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header3.xml" ContentType="application/vnd.openxmlformats-officedocument.wordprocessingml.header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b/>
          <w:spacing w:val="-20"/>
          <w:sz w:val="24"/>
          <w:szCs w:val="24"/>
        </w:rPr>
      </w:pPr>
      <w:r>
        <w:rPr>
          <w:b/>
          <w:spacing w:val="-20"/>
          <w:sz w:val="24"/>
          <w:szCs w:val="24"/>
        </w:rPr>
        <w:t>У Т В Е Р Ж Д А Ю»</w:t>
      </w:r>
    </w:p>
    <w:p>
      <w:pPr>
        <w:pStyle w:val="Normal"/>
        <w:jc w:val="right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</w:t>
      </w:r>
      <w:r>
        <w:rPr>
          <w:sz w:val="24"/>
          <w:szCs w:val="24"/>
        </w:rPr>
        <w:t>Директор Южного филиала</w:t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</w:t>
      </w:r>
      <w:r>
        <w:rPr>
          <w:sz w:val="24"/>
          <w:szCs w:val="24"/>
        </w:rPr>
        <w:t>АО «ТК РусГидро»</w:t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</w:t>
      </w:r>
      <w:r>
        <w:rPr>
          <w:sz w:val="24"/>
          <w:szCs w:val="24"/>
        </w:rPr>
        <w:t>_____________ В.А. Изотов</w:t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</w:t>
      </w:r>
      <w:r>
        <w:rPr>
          <w:sz w:val="24"/>
          <w:szCs w:val="24"/>
        </w:rPr>
        <w:t>«____» ______________ 202</w:t>
      </w:r>
      <w:r>
        <w:rPr>
          <w:sz w:val="24"/>
          <w:szCs w:val="24"/>
        </w:rPr>
        <w:t>7</w:t>
      </w:r>
      <w:r>
        <w:rPr>
          <w:sz w:val="24"/>
          <w:szCs w:val="24"/>
        </w:rPr>
        <w:t xml:space="preserve"> г.</w:t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  <w:t>Технические требования на оказание услуг</w:t>
      </w:r>
    </w:p>
    <w:p>
      <w:pPr>
        <w:pStyle w:val="Normal"/>
        <w:keepNext w:val="true"/>
        <w:keepLines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sz w:val="26"/>
          <w:szCs w:val="26"/>
        </w:rPr>
      </w:pPr>
      <w:r>
        <w:rPr/>
        <w:t>Услуги по проведению шиномонтажных работ для транспортных средств Кабардино-Балкарского транспортного участка Южного филиала АО «ТК РусГидро»</w:t>
      </w:r>
    </w:p>
    <w:p>
      <w:pPr>
        <w:pStyle w:val="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_RefHeading___Toc1315_4236911022">
            <w:r>
              <w:rPr>
                <w:webHidden/>
                <w:rStyle w:val="Style14"/>
                <w:vanish w:val="false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1317_4236911022">
            <w:r>
              <w:rPr>
                <w:webHidden/>
                <w:rStyle w:val="Style14"/>
                <w:vanish w:val="false"/>
              </w:rPr>
              <w:t>1.1.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1319_4236911022">
            <w:r>
              <w:rPr>
                <w:webHidden/>
                <w:rStyle w:val="Style14"/>
                <w:vanish w:val="false"/>
              </w:rPr>
              <w:t>1.2. Наименование закупаемой продукции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1321_4236911022">
            <w:r>
              <w:rPr>
                <w:webHidden/>
                <w:rStyle w:val="Style14"/>
                <w:vanish w:val="false"/>
              </w:rPr>
              <w:t>1.3. Цель оказания услуг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323_4236911022">
            <w:r>
              <w:rPr>
                <w:webHidden/>
                <w:rStyle w:val="Style14"/>
                <w:vanish w:val="false"/>
              </w:rPr>
              <w:t>Таблица 1. Перечень объектов заказчика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1325_4236911022">
            <w:r>
              <w:rPr>
                <w:webHidden/>
                <w:rStyle w:val="Style14"/>
                <w:vanish w:val="false"/>
              </w:rPr>
              <w:t>1.4.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327_4236911022">
            <w:r>
              <w:rPr>
                <w:webHidden/>
                <w:rStyle w:val="Style14"/>
                <w:vanish w:val="false"/>
              </w:rPr>
              <w:t xml:space="preserve">2. </w:t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rStyle w:val="Style14"/>
              </w:rPr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1329_4236911022">
            <w:r>
              <w:rPr>
                <w:webHidden/>
                <w:rStyle w:val="Style14"/>
                <w:vanish w:val="false"/>
              </w:rPr>
              <w:t>2.1. Требования к объемам и срокам оказания услуг</w:t>
              <w:tab/>
              <w:t>3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1331_4236911022">
            <w:r>
              <w:rPr>
                <w:webHidden/>
                <w:rStyle w:val="Style14"/>
                <w:vanish w:val="false"/>
              </w:rPr>
              <w:t>2.1.1. Требования к перечню и объему услуг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333_4236911022">
            <w:r>
              <w:rPr>
                <w:webHidden/>
                <w:rStyle w:val="Style14"/>
                <w:vanish w:val="false"/>
              </w:rPr>
              <w:t>Таблица 2. Перечень и объем оказываемых услуг</w:t>
              <w:tab/>
              <w:t>3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1335_4236911022">
            <w:r>
              <w:rPr>
                <w:webHidden/>
                <w:rStyle w:val="Style14"/>
                <w:vanish w:val="false"/>
              </w:rPr>
              <w:t>2.1.2. Требования к срокам оказания услуг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337_4236911022">
            <w:r>
              <w:rPr>
                <w:webHidden/>
                <w:rStyle w:val="Style14"/>
                <w:vanish w:val="false"/>
              </w:rPr>
              <w:t>Таблица 3. Требования к срокам оказания услуг</w:t>
              <w:tab/>
              <w:t>4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1339_4236911022">
            <w:r>
              <w:rPr>
                <w:webHidden/>
                <w:rStyle w:val="Style14"/>
                <w:vanish w:val="false"/>
              </w:rPr>
              <w:t>2.2. Требования к качеству услуг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341_4236911022">
            <w:r>
              <w:rPr>
                <w:webHidden/>
                <w:rStyle w:val="Style14"/>
                <w:vanish w:val="false"/>
              </w:rPr>
              <w:t xml:space="preserve"> </w:t>
            </w:r>
            <w:r>
              <w:rPr>
                <w:rStyle w:val="Style14"/>
              </w:rPr>
              <w:t>Таблица 4. Требования к качеству услуг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343_4236911022">
            <w:r>
              <w:rPr>
                <w:webHidden/>
                <w:rStyle w:val="Style14"/>
                <w:vanish w:val="false"/>
              </w:rPr>
              <w:t>3. Требования к документации по ценообразованию на этапе закупки</w:t>
              <w:tab/>
              <w:t>5</w:t>
            </w:r>
          </w:hyperlink>
          <w:r>
            <w:rPr>
              <w:rStyle w:val="Style14"/>
              <w:vanish w:val="false"/>
            </w:rPr>
            <w:fldChar w:fldCharType="end"/>
          </w:r>
        </w:p>
      </w:sdtContent>
    </w:sdt>
    <w:p>
      <w:pPr>
        <w:pStyle w:val="Heading2"/>
        <w:tabs>
          <w:tab w:val="clear" w:pos="0"/>
        </w:tabs>
        <w:ind w:left="0" w:hanging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0" w:name="__RefHeading___Toc1315_4236911022"/>
      <w:bookmarkStart w:id="1" w:name="_Toc153183520"/>
      <w:bookmarkEnd w:id="0"/>
      <w:r>
        <w:rPr>
          <w:lang w:val="ru-RU"/>
        </w:rPr>
        <w:t>Общие сведения</w:t>
      </w:r>
      <w:bookmarkEnd w:id="1"/>
    </w:p>
    <w:p>
      <w:pPr>
        <w:pStyle w:val="Heading4"/>
        <w:numPr>
          <w:ilvl w:val="1"/>
          <w:numId w:val="3"/>
        </w:numPr>
        <w:spacing w:lineRule="atLeast" w:line="240" w:before="120" w:after="120"/>
        <w:ind w:left="431" w:hanging="431"/>
        <w:rPr>
          <w:rStyle w:val="Style8"/>
          <w:b/>
          <w:i w:val="false"/>
          <w:i w:val="false"/>
          <w:shd w:fill="auto" w:val="clear"/>
        </w:rPr>
      </w:pPr>
      <w:bookmarkStart w:id="2" w:name="__RefHeading___Toc1317_4236911022"/>
      <w:bookmarkStart w:id="3" w:name="_Toc46743505"/>
      <w:bookmarkStart w:id="4" w:name="_Toc153183521"/>
      <w:bookmarkEnd w:id="2"/>
      <w:r>
        <w:rPr/>
        <w:t>Обозначения и сокращения</w:t>
      </w:r>
      <w:bookmarkEnd w:id="3"/>
      <w:bookmarkEnd w:id="4"/>
    </w:p>
    <w:tbl>
      <w:tblPr>
        <w:tblW w:w="1006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704"/>
        <w:gridCol w:w="9355"/>
      </w:tblGrid>
      <w:tr>
        <w:trPr>
          <w:cantSplit w:val="true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ШМ</w:t>
            </w: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Шиномонтаж</w:t>
            </w:r>
          </w:p>
        </w:tc>
      </w:tr>
      <w:tr>
        <w:trPr>
          <w:cantSplit w:val="true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ТС</w:t>
            </w: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Транспортное средство</w:t>
            </w:r>
          </w:p>
        </w:tc>
      </w:tr>
      <w:tr>
        <w:trPr>
          <w:cantSplit w:val="true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 изм.</w:t>
            </w: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</w:tr>
    </w:tbl>
    <w:p>
      <w:pPr>
        <w:pStyle w:val="Heading4"/>
        <w:numPr>
          <w:ilvl w:val="1"/>
          <w:numId w:val="3"/>
        </w:numPr>
        <w:spacing w:lineRule="atLeast" w:line="240" w:before="0" w:after="0"/>
        <w:rPr/>
      </w:pPr>
      <w:bookmarkStart w:id="5" w:name="__RefHeading___Toc1319_4236911022"/>
      <w:bookmarkStart w:id="6" w:name="_Toc46743506"/>
      <w:bookmarkStart w:id="7" w:name="_Toc153183522"/>
      <w:bookmarkEnd w:id="5"/>
      <w:r>
        <w:rPr/>
        <w:t>Наименование закупаемой продукции</w:t>
      </w:r>
      <w:bookmarkStart w:id="8" w:name="_GoBack_Копия_1"/>
      <w:bookmarkEnd w:id="6"/>
      <w:bookmarkEnd w:id="7"/>
      <w:bookmarkEnd w:id="8"/>
    </w:p>
    <w:p>
      <w:pPr>
        <w:pStyle w:val="Normal"/>
        <w:jc w:val="both"/>
        <w:rPr>
          <w:rStyle w:val="Style8"/>
          <w:b w:val="false"/>
          <w:i w:val="false"/>
          <w:i w:val="false"/>
          <w:color w:val="000000"/>
          <w:sz w:val="24"/>
          <w:szCs w:val="24"/>
          <w:shd w:fill="auto" w:val="clear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>Услуги по проведению шиномонтажных работ для транспортных средств Кабардино-Балкарского транспортного участка Южного филиала АО «ТК РусГидро»</w:t>
      </w:r>
    </w:p>
    <w:p>
      <w:pPr>
        <w:pStyle w:val="Heading4"/>
        <w:numPr>
          <w:ilvl w:val="1"/>
          <w:numId w:val="3"/>
        </w:numPr>
        <w:spacing w:lineRule="atLeast" w:line="240" w:before="0" w:after="0"/>
        <w:ind w:left="431" w:hanging="431"/>
        <w:rPr/>
      </w:pPr>
      <w:bookmarkStart w:id="9" w:name="__RefHeading___Toc1321_4236911022"/>
      <w:bookmarkStart w:id="10" w:name="_Toc153183523"/>
      <w:bookmarkStart w:id="11" w:name="_Toc46743507"/>
      <w:bookmarkStart w:id="12" w:name="_GoBack"/>
      <w:bookmarkEnd w:id="9"/>
      <w:bookmarkEnd w:id="12"/>
      <w:r>
        <w:rPr/>
        <w:t xml:space="preserve">Цель </w:t>
      </w:r>
      <w:bookmarkEnd w:id="11"/>
      <w:r>
        <w:rPr>
          <w:lang w:val="ru-RU"/>
        </w:rPr>
        <w:t>оказания услуг</w:t>
      </w:r>
      <w:bookmarkEnd w:id="10"/>
    </w:p>
    <w:p>
      <w:pPr>
        <w:pStyle w:val="NoSpacing"/>
        <w:spacing w:lineRule="auto" w:line="240"/>
        <w:jc w:val="both"/>
        <w:rPr>
          <w:color w:val="FF0000"/>
        </w:rPr>
      </w:pPr>
      <w:r>
        <w:rPr>
          <w:bCs/>
        </w:rPr>
        <w:t xml:space="preserve">      </w:t>
      </w:r>
      <w:r>
        <w:rPr/>
        <w:t xml:space="preserve">Содержание автотранспорта </w:t>
      </w:r>
      <w:r>
        <w:rPr>
          <w:sz w:val="24"/>
          <w:szCs w:val="24"/>
        </w:rPr>
        <w:t>Кабардино-Балкарского транспортного участка</w:t>
      </w:r>
      <w:r>
        <w:rPr/>
        <w:t xml:space="preserve"> Южного филиала АО «ТК РусГидро» в технически исправном состоянии. Подготовка транспортных средств к эксплуатации в весенне-летний и осенне-зимний периоды.</w:t>
      </w:r>
    </w:p>
    <w:p>
      <w:pPr>
        <w:pStyle w:val="Normal"/>
        <w:spacing w:lineRule="atLeast" w:line="2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Heading1"/>
        <w:keepLines/>
        <w:tabs>
          <w:tab w:val="clear" w:pos="0"/>
        </w:tabs>
        <w:spacing w:lineRule="atLeast" w:line="240" w:before="120" w:after="120"/>
        <w:ind w:left="0" w:hanging="0"/>
        <w:rPr>
          <w:sz w:val="24"/>
          <w:szCs w:val="24"/>
          <w:lang w:val="ru-RU"/>
        </w:rPr>
      </w:pPr>
      <w:bookmarkStart w:id="13" w:name="__RefHeading___Toc1323_4236911022"/>
      <w:bookmarkStart w:id="14" w:name="_Toc153183524"/>
      <w:bookmarkEnd w:id="13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14"/>
    </w:p>
    <w:tbl>
      <w:tblPr>
        <w:tblW w:w="1020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562"/>
        <w:gridCol w:w="2694"/>
        <w:gridCol w:w="2126"/>
        <w:gridCol w:w="3260"/>
        <w:gridCol w:w="1559"/>
      </w:tblGrid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454" w:hRule="atLeast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iCs/>
                <w:color w:val="000000"/>
                <w:sz w:val="24"/>
                <w:szCs w:val="24"/>
              </w:rPr>
              <w:t>Услуги по проведению шиномонтажных работ для транспортных средств Кабардино-Балкарского транспортного участка Южного филиала АО «ТК РусГидро»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985" w:leader="none"/>
              </w:tabs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4"/>
                <w:szCs w:val="24"/>
              </w:rPr>
              <w:t>Кабардино-Балкарская Республика, город Нальчик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  <w:t xml:space="preserve">TOYOTA LAND CRUISER 150 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  <w:tr>
        <w:trPr>
          <w:trHeight w:val="454" w:hRule="atLeast"/>
        </w:trPr>
        <w:tc>
          <w:tcPr>
            <w:tcW w:w="5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left="786" w:hanging="0"/>
              <w:rPr/>
            </w:pPr>
            <w:r>
              <w:rPr/>
            </w:r>
          </w:p>
        </w:tc>
        <w:tc>
          <w:tcPr>
            <w:tcW w:w="26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</w:r>
          </w:p>
        </w:tc>
        <w:tc>
          <w:tcPr>
            <w:tcW w:w="21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TOYOTA FORTUNER</w:t>
            </w:r>
          </w:p>
        </w:tc>
        <w:tc>
          <w:tcPr>
            <w:tcW w:w="15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  <w:tr>
        <w:trPr>
          <w:trHeight w:val="454" w:hRule="atLeast"/>
        </w:trPr>
        <w:tc>
          <w:tcPr>
            <w:tcW w:w="5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left="786" w:hanging="0"/>
              <w:rPr/>
            </w:pPr>
            <w:r>
              <w:rPr/>
            </w:r>
          </w:p>
        </w:tc>
        <w:tc>
          <w:tcPr>
            <w:tcW w:w="26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</w:r>
          </w:p>
        </w:tc>
        <w:tc>
          <w:tcPr>
            <w:tcW w:w="21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TOYOTA  CAMRY </w:t>
            </w:r>
          </w:p>
        </w:tc>
        <w:tc>
          <w:tcPr>
            <w:tcW w:w="15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  <w:tr>
        <w:trPr>
          <w:trHeight w:val="454" w:hRule="atLeast"/>
        </w:trPr>
        <w:tc>
          <w:tcPr>
            <w:tcW w:w="5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left="786" w:hanging="0"/>
              <w:rPr/>
            </w:pPr>
            <w:r>
              <w:rPr/>
            </w:r>
          </w:p>
        </w:tc>
        <w:tc>
          <w:tcPr>
            <w:tcW w:w="26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</w:r>
          </w:p>
        </w:tc>
        <w:tc>
          <w:tcPr>
            <w:tcW w:w="21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VW MULTIVAN </w:t>
            </w:r>
          </w:p>
        </w:tc>
        <w:tc>
          <w:tcPr>
            <w:tcW w:w="15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</w:r>
          </w:p>
        </w:tc>
      </w:tr>
      <w:tr>
        <w:trPr>
          <w:trHeight w:val="454" w:hRule="atLeast"/>
        </w:trPr>
        <w:tc>
          <w:tcPr>
            <w:tcW w:w="5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left="786" w:hanging="0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26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  <w:lang w:val="en-US"/>
              </w:rPr>
            </w:r>
          </w:p>
        </w:tc>
        <w:tc>
          <w:tcPr>
            <w:tcW w:w="21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  <w:lang w:val="en-US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RENAULT LOGAN Р </w:t>
            </w:r>
          </w:p>
        </w:tc>
        <w:tc>
          <w:tcPr>
            <w:tcW w:w="15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</w:r>
          </w:p>
        </w:tc>
      </w:tr>
      <w:tr>
        <w:trPr>
          <w:trHeight w:val="454" w:hRule="atLeast"/>
        </w:trPr>
        <w:tc>
          <w:tcPr>
            <w:tcW w:w="5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left="786" w:hanging="0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26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  <w:lang w:val="en-US"/>
              </w:rPr>
            </w:r>
          </w:p>
        </w:tc>
        <w:tc>
          <w:tcPr>
            <w:tcW w:w="21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  <w:lang w:val="en-US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RENAULT DUSTER </w:t>
            </w:r>
          </w:p>
        </w:tc>
        <w:tc>
          <w:tcPr>
            <w:tcW w:w="15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</w:r>
          </w:p>
        </w:tc>
      </w:tr>
      <w:tr>
        <w:trPr>
          <w:trHeight w:val="454" w:hRule="atLeast"/>
        </w:trPr>
        <w:tc>
          <w:tcPr>
            <w:tcW w:w="5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left="786" w:hanging="0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26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  <w:lang w:val="en-US"/>
              </w:rPr>
            </w:r>
          </w:p>
        </w:tc>
        <w:tc>
          <w:tcPr>
            <w:tcW w:w="21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  <w:lang w:val="en-US"/>
              </w:rPr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ГАЗ </w:t>
            </w:r>
          </w:p>
        </w:tc>
        <w:tc>
          <w:tcPr>
            <w:tcW w:w="155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</w:r>
          </w:p>
        </w:tc>
      </w:tr>
      <w:tr>
        <w:trPr>
          <w:trHeight w:val="454" w:hRule="atLeast"/>
        </w:trPr>
        <w:tc>
          <w:tcPr>
            <w:tcW w:w="5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left="786" w:hanging="0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26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  <w:lang w:val="en-US"/>
              </w:rPr>
            </w:r>
          </w:p>
        </w:tc>
        <w:tc>
          <w:tcPr>
            <w:tcW w:w="21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  <w:lang w:val="en-US"/>
              </w:rPr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FORD TRANSIT </w:t>
            </w:r>
          </w:p>
        </w:tc>
        <w:tc>
          <w:tcPr>
            <w:tcW w:w="155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</w:r>
          </w:p>
        </w:tc>
      </w:tr>
      <w:tr>
        <w:trPr>
          <w:trHeight w:val="454" w:hRule="atLeast"/>
        </w:trPr>
        <w:tc>
          <w:tcPr>
            <w:tcW w:w="5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left="786" w:hanging="0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26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  <w:lang w:val="en-US"/>
              </w:rPr>
            </w:r>
          </w:p>
        </w:tc>
        <w:tc>
          <w:tcPr>
            <w:tcW w:w="21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  <w:lang w:val="en-US"/>
              </w:rPr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КАМАЗ  </w:t>
            </w:r>
          </w:p>
        </w:tc>
        <w:tc>
          <w:tcPr>
            <w:tcW w:w="155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</w:r>
          </w:p>
        </w:tc>
      </w:tr>
      <w:tr>
        <w:trPr>
          <w:trHeight w:val="454" w:hRule="atLeast"/>
        </w:trPr>
        <w:tc>
          <w:tcPr>
            <w:tcW w:w="5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left="786" w:hanging="0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26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  <w:lang w:val="en-US"/>
              </w:rPr>
            </w:r>
          </w:p>
        </w:tc>
        <w:tc>
          <w:tcPr>
            <w:tcW w:w="21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  <w:lang w:val="en-US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Экскаватор ELAZ-BL 888 </w:t>
            </w:r>
          </w:p>
        </w:tc>
        <w:tc>
          <w:tcPr>
            <w:tcW w:w="15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</w:r>
          </w:p>
        </w:tc>
      </w:tr>
    </w:tbl>
    <w:p>
      <w:pPr>
        <w:pStyle w:val="Heading4"/>
        <w:numPr>
          <w:ilvl w:val="1"/>
          <w:numId w:val="3"/>
        </w:numPr>
        <w:rPr/>
      </w:pPr>
      <w:bookmarkStart w:id="15" w:name="__RefHeading___Toc1325_4236911022"/>
      <w:bookmarkStart w:id="16" w:name="_Toc153183525"/>
      <w:bookmarkEnd w:id="15"/>
      <w:r>
        <w:rPr/>
        <w:t xml:space="preserve">Информация в отношении исполнения договора, </w:t>
      </w:r>
      <w:bookmarkStart w:id="17" w:name="_Hlk46492347"/>
      <w:r>
        <w:rPr/>
        <w:t xml:space="preserve">которая должна быть учтена при подготовке заявки </w:t>
      </w:r>
      <w:bookmarkEnd w:id="17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 этапе исполнения договора)</w:t>
      </w:r>
      <w:bookmarkEnd w:id="16"/>
    </w:p>
    <w:p>
      <w:pPr>
        <w:pStyle w:val="Normal"/>
        <w:jc w:val="both"/>
        <w:rPr>
          <w:sz w:val="24"/>
          <w:szCs w:val="24"/>
          <w:lang w:val="x-none" w:eastAsia="x-none"/>
        </w:rPr>
      </w:pPr>
      <w:r>
        <w:rPr>
          <w:sz w:val="24"/>
          <w:szCs w:val="24"/>
          <w:lang w:val="x-none" w:eastAsia="x-none"/>
        </w:rPr>
        <w:t>1.4.</w:t>
      </w:r>
      <w:r>
        <w:rPr>
          <w:sz w:val="24"/>
          <w:szCs w:val="24"/>
          <w:lang w:eastAsia="x-none"/>
        </w:rPr>
        <w:t>1</w:t>
      </w:r>
      <w:r>
        <w:rPr>
          <w:sz w:val="24"/>
          <w:szCs w:val="24"/>
          <w:lang w:val="x-none" w:eastAsia="x-none"/>
        </w:rPr>
        <w:t>.  Исполнитель должен собственными силами и за свой счет осуществлять деятельность по обращению с отходами, образовавшимися в результате оказания услуг, в соответствии с действующим законодательством.</w:t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iCs/>
          <w:caps/>
          <w:lang w:val="ru-RU"/>
        </w:rPr>
      </w:pPr>
      <w:bookmarkStart w:id="18" w:name="__RefHeading___Toc1327_4236911022"/>
      <w:bookmarkStart w:id="19" w:name="_Toc153183526"/>
      <w:bookmarkEnd w:id="18"/>
      <w:r>
        <w:rPr>
          <w:iCs/>
          <w:lang w:val="ru-RU"/>
        </w:rPr>
        <w:t>Требования</w:t>
      </w:r>
      <w:r>
        <w:rPr>
          <w:iCs/>
        </w:rPr>
        <w:t xml:space="preserve"> к продукции</w:t>
      </w:r>
      <w:bookmarkEnd w:id="19"/>
    </w:p>
    <w:p>
      <w:pPr>
        <w:pStyle w:val="Heading4"/>
        <w:numPr>
          <w:ilvl w:val="1"/>
          <w:numId w:val="3"/>
        </w:numPr>
        <w:spacing w:lineRule="atLeast" w:line="240" w:before="0" w:after="0"/>
        <w:rPr/>
      </w:pPr>
      <w:bookmarkStart w:id="20" w:name="__RefHeading___Toc1329_4236911022"/>
      <w:bookmarkStart w:id="21" w:name="_Toc153183527"/>
      <w:bookmarkEnd w:id="20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21"/>
    </w:p>
    <w:p>
      <w:pPr>
        <w:pStyle w:val="Heading3"/>
        <w:numPr>
          <w:ilvl w:val="2"/>
          <w:numId w:val="3"/>
        </w:numPr>
        <w:spacing w:lineRule="atLeast" w:line="240" w:before="0" w:after="0"/>
        <w:rPr/>
      </w:pPr>
      <w:bookmarkStart w:id="22" w:name="__RefHeading___Toc1331_4236911022"/>
      <w:bookmarkStart w:id="23" w:name="_Toc153183528"/>
      <w:bookmarkEnd w:id="22"/>
      <w:r>
        <w:rPr>
          <w:lang w:val="ru-RU"/>
        </w:rPr>
        <w:t>Требования к перечню и объему услуг</w:t>
      </w:r>
      <w:bookmarkEnd w:id="23"/>
    </w:p>
    <w:p>
      <w:pPr>
        <w:pStyle w:val="Heading1"/>
        <w:keepLines/>
        <w:tabs>
          <w:tab w:val="clear" w:pos="0"/>
        </w:tabs>
        <w:spacing w:lineRule="atLeast" w:line="240" w:before="0" w:after="0"/>
        <w:ind w:left="0" w:hanging="0"/>
        <w:rPr>
          <w:sz w:val="24"/>
          <w:szCs w:val="24"/>
          <w:lang w:val="ru-RU"/>
        </w:rPr>
      </w:pPr>
      <w:bookmarkStart w:id="24" w:name="__RefHeading___Toc1333_4236911022"/>
      <w:bookmarkStart w:id="25" w:name="_Toc153183529"/>
      <w:bookmarkStart w:id="26" w:name="_Toc51339695"/>
      <w:bookmarkEnd w:id="24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6"/>
      <w:r>
        <w:rPr>
          <w:sz w:val="24"/>
          <w:szCs w:val="24"/>
          <w:lang w:val="ru-RU"/>
        </w:rPr>
        <w:t>и объем оказываемых услуг</w:t>
      </w:r>
      <w:bookmarkEnd w:id="25"/>
    </w:p>
    <w:tbl>
      <w:tblPr>
        <w:tblStyle w:val="affff5"/>
        <w:tblW w:w="982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648"/>
        <w:gridCol w:w="6291"/>
        <w:gridCol w:w="1515"/>
        <w:gridCol w:w="1370"/>
      </w:tblGrid>
      <w:tr>
        <w:trPr/>
        <w:tc>
          <w:tcPr>
            <w:tcW w:w="6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№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п-п</w:t>
            </w:r>
          </w:p>
        </w:tc>
        <w:tc>
          <w:tcPr>
            <w:tcW w:w="629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Наименование продукции (товары/работы/услуги) являющиеся предметом закупки</w:t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Ед. изм</w:t>
            </w:r>
          </w:p>
        </w:tc>
        <w:tc>
          <w:tcPr>
            <w:tcW w:w="137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Количество</w:t>
            </w:r>
          </w:p>
        </w:tc>
      </w:tr>
      <w:tr>
        <w:trPr/>
        <w:tc>
          <w:tcPr>
            <w:tcW w:w="6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629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Установка и снятие колеса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R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 15</w:t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Усл.ед</w:t>
            </w:r>
          </w:p>
        </w:tc>
        <w:tc>
          <w:tcPr>
            <w:tcW w:w="137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20</w:t>
            </w:r>
          </w:p>
        </w:tc>
      </w:tr>
      <w:tr>
        <w:trPr/>
        <w:tc>
          <w:tcPr>
            <w:tcW w:w="6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  <w:lang w:val="en-US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2</w:t>
            </w:r>
          </w:p>
        </w:tc>
        <w:tc>
          <w:tcPr>
            <w:tcW w:w="629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  <w:t>Установка и снятие колеса R 16</w:t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Усл.ед</w:t>
            </w:r>
          </w:p>
        </w:tc>
        <w:tc>
          <w:tcPr>
            <w:tcW w:w="137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214</w:t>
            </w:r>
          </w:p>
        </w:tc>
      </w:tr>
      <w:tr>
        <w:trPr/>
        <w:tc>
          <w:tcPr>
            <w:tcW w:w="6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  <w:lang w:val="en-US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3</w:t>
            </w:r>
          </w:p>
        </w:tc>
        <w:tc>
          <w:tcPr>
            <w:tcW w:w="629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  <w:t>Установка и снятие колеса R 17</w:t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Усл.ед</w:t>
            </w:r>
          </w:p>
        </w:tc>
        <w:tc>
          <w:tcPr>
            <w:tcW w:w="137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60</w:t>
            </w:r>
          </w:p>
        </w:tc>
      </w:tr>
      <w:tr>
        <w:trPr/>
        <w:tc>
          <w:tcPr>
            <w:tcW w:w="6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  <w:lang w:val="en-US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4</w:t>
            </w:r>
          </w:p>
        </w:tc>
        <w:tc>
          <w:tcPr>
            <w:tcW w:w="629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  <w:t>Установка и снятие колеса R 18</w:t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Усл.ед</w:t>
            </w:r>
          </w:p>
        </w:tc>
        <w:tc>
          <w:tcPr>
            <w:tcW w:w="137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12</w:t>
            </w:r>
          </w:p>
        </w:tc>
      </w:tr>
      <w:tr>
        <w:trPr/>
        <w:tc>
          <w:tcPr>
            <w:tcW w:w="6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  <w:lang w:val="en-US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5</w:t>
            </w:r>
          </w:p>
        </w:tc>
        <w:tc>
          <w:tcPr>
            <w:tcW w:w="629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  <w:t>Установка и снятие колеса R 22-22,5</w:t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Усл.ед</w:t>
            </w:r>
          </w:p>
        </w:tc>
        <w:tc>
          <w:tcPr>
            <w:tcW w:w="137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30</w:t>
            </w:r>
          </w:p>
        </w:tc>
      </w:tr>
      <w:tr>
        <w:trPr/>
        <w:tc>
          <w:tcPr>
            <w:tcW w:w="6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6</w:t>
            </w:r>
          </w:p>
        </w:tc>
        <w:tc>
          <w:tcPr>
            <w:tcW w:w="629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  <w:t>Монтаж-демонтаж автошины R 15</w:t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Усл.ед</w:t>
            </w:r>
          </w:p>
        </w:tc>
        <w:tc>
          <w:tcPr>
            <w:tcW w:w="137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20</w:t>
            </w:r>
          </w:p>
        </w:tc>
      </w:tr>
      <w:tr>
        <w:trPr/>
        <w:tc>
          <w:tcPr>
            <w:tcW w:w="6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7</w:t>
            </w:r>
          </w:p>
        </w:tc>
        <w:tc>
          <w:tcPr>
            <w:tcW w:w="629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  <w:t>Монтаж-демонтаж автошины R 16</w:t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Усл.ед</w:t>
            </w:r>
          </w:p>
        </w:tc>
        <w:tc>
          <w:tcPr>
            <w:tcW w:w="137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214</w:t>
            </w:r>
          </w:p>
        </w:tc>
      </w:tr>
      <w:tr>
        <w:trPr/>
        <w:tc>
          <w:tcPr>
            <w:tcW w:w="6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8</w:t>
            </w:r>
          </w:p>
        </w:tc>
        <w:tc>
          <w:tcPr>
            <w:tcW w:w="629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  <w:t>Монтаж-демонтаж автошины R 17</w:t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Усл.ед</w:t>
            </w:r>
          </w:p>
        </w:tc>
        <w:tc>
          <w:tcPr>
            <w:tcW w:w="137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60</w:t>
            </w:r>
          </w:p>
        </w:tc>
      </w:tr>
      <w:tr>
        <w:trPr/>
        <w:tc>
          <w:tcPr>
            <w:tcW w:w="6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9</w:t>
            </w:r>
          </w:p>
        </w:tc>
        <w:tc>
          <w:tcPr>
            <w:tcW w:w="629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  <w:t>Монтаж-демонтаж автошины R 18</w:t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Усл.ед</w:t>
            </w:r>
          </w:p>
        </w:tc>
        <w:tc>
          <w:tcPr>
            <w:tcW w:w="137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18</w:t>
            </w:r>
          </w:p>
        </w:tc>
      </w:tr>
      <w:tr>
        <w:trPr/>
        <w:tc>
          <w:tcPr>
            <w:tcW w:w="6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10</w:t>
            </w:r>
          </w:p>
        </w:tc>
        <w:tc>
          <w:tcPr>
            <w:tcW w:w="629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  <w:t>Монтаж-демонтаж автошины R 22-22,5</w:t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Усл.ед</w:t>
            </w:r>
          </w:p>
        </w:tc>
        <w:tc>
          <w:tcPr>
            <w:tcW w:w="137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30</w:t>
            </w:r>
          </w:p>
        </w:tc>
      </w:tr>
      <w:tr>
        <w:trPr/>
        <w:tc>
          <w:tcPr>
            <w:tcW w:w="6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11</w:t>
            </w:r>
          </w:p>
        </w:tc>
        <w:tc>
          <w:tcPr>
            <w:tcW w:w="6291" w:type="dxa"/>
            <w:tcBorders/>
          </w:tcPr>
          <w:p>
            <w:pPr>
              <w:pStyle w:val="Style34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Подкачка колеса</w:t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Усл.ед</w:t>
            </w:r>
          </w:p>
        </w:tc>
        <w:tc>
          <w:tcPr>
            <w:tcW w:w="137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170</w:t>
            </w:r>
          </w:p>
        </w:tc>
      </w:tr>
      <w:tr>
        <w:trPr/>
        <w:tc>
          <w:tcPr>
            <w:tcW w:w="6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12</w:t>
            </w:r>
          </w:p>
        </w:tc>
        <w:tc>
          <w:tcPr>
            <w:tcW w:w="6291" w:type="dxa"/>
            <w:tcBorders>
              <w:top w:val="nil"/>
            </w:tcBorders>
          </w:tcPr>
          <w:p>
            <w:pPr>
              <w:pStyle w:val="Style34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Балансировка колеса</w:t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Усл.ед</w:t>
            </w:r>
          </w:p>
        </w:tc>
        <w:tc>
          <w:tcPr>
            <w:tcW w:w="137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336</w:t>
            </w:r>
          </w:p>
        </w:tc>
      </w:tr>
      <w:tr>
        <w:trPr/>
        <w:tc>
          <w:tcPr>
            <w:tcW w:w="6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13</w:t>
            </w:r>
          </w:p>
        </w:tc>
        <w:tc>
          <w:tcPr>
            <w:tcW w:w="6291" w:type="dxa"/>
            <w:tcBorders>
              <w:top w:val="nil"/>
            </w:tcBorders>
          </w:tcPr>
          <w:p>
            <w:pPr>
              <w:pStyle w:val="Style34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Ремонт шин (методом жгута)</w:t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Усл.ед</w:t>
            </w:r>
          </w:p>
        </w:tc>
        <w:tc>
          <w:tcPr>
            <w:tcW w:w="137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50</w:t>
            </w:r>
          </w:p>
        </w:tc>
      </w:tr>
      <w:tr>
        <w:trPr/>
        <w:tc>
          <w:tcPr>
            <w:tcW w:w="6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14</w:t>
            </w:r>
          </w:p>
        </w:tc>
        <w:tc>
          <w:tcPr>
            <w:tcW w:w="6291" w:type="dxa"/>
            <w:tcBorders>
              <w:top w:val="nil"/>
            </w:tcBorders>
          </w:tcPr>
          <w:p>
            <w:pPr>
              <w:pStyle w:val="Style34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Ремонт шин (методом грибка и заплатки)</w:t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Усл.ед</w:t>
            </w:r>
          </w:p>
        </w:tc>
        <w:tc>
          <w:tcPr>
            <w:tcW w:w="137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30</w:t>
            </w:r>
          </w:p>
        </w:tc>
      </w:tr>
      <w:tr>
        <w:trPr/>
        <w:tc>
          <w:tcPr>
            <w:tcW w:w="6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15</w:t>
            </w:r>
          </w:p>
        </w:tc>
        <w:tc>
          <w:tcPr>
            <w:tcW w:w="6291" w:type="dxa"/>
            <w:tcBorders>
              <w:top w:val="nil"/>
            </w:tcBorders>
          </w:tcPr>
          <w:p>
            <w:pPr>
              <w:pStyle w:val="Style34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Установка вентиля (для бескамерных шин)</w:t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Усл.ед</w:t>
            </w:r>
          </w:p>
        </w:tc>
        <w:tc>
          <w:tcPr>
            <w:tcW w:w="137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45</w:t>
            </w:r>
          </w:p>
        </w:tc>
      </w:tr>
      <w:tr>
        <w:trPr/>
        <w:tc>
          <w:tcPr>
            <w:tcW w:w="6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16</w:t>
            </w:r>
          </w:p>
        </w:tc>
        <w:tc>
          <w:tcPr>
            <w:tcW w:w="6291" w:type="dxa"/>
            <w:tcBorders>
              <w:top w:val="nil"/>
            </w:tcBorders>
          </w:tcPr>
          <w:p>
            <w:pPr>
              <w:pStyle w:val="Style34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Прокатка дисков (легковые машины)</w:t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Усл.ед</w:t>
            </w:r>
          </w:p>
        </w:tc>
        <w:tc>
          <w:tcPr>
            <w:tcW w:w="137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30</w:t>
            </w:r>
          </w:p>
        </w:tc>
      </w:tr>
    </w:tbl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27" w:name="__RefHeading___Toc1335_4236911022"/>
      <w:bookmarkStart w:id="28" w:name="_Toc153183530"/>
      <w:bookmarkStart w:id="29" w:name="_Toc51339696"/>
      <w:bookmarkEnd w:id="27"/>
      <w:r>
        <w:rPr>
          <w:lang w:val="ru-RU"/>
        </w:rPr>
        <w:t xml:space="preserve">Требования </w:t>
      </w:r>
      <w:bookmarkEnd w:id="29"/>
      <w:r>
        <w:rPr>
          <w:lang w:val="ru-RU"/>
        </w:rPr>
        <w:t>к срокам оказания услуг</w:t>
      </w:r>
      <w:bookmarkEnd w:id="28"/>
    </w:p>
    <w:p>
      <w:pPr>
        <w:pStyle w:val="Normal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eastAsia="en-US"/>
        </w:rPr>
        <w:t xml:space="preserve">2.1.2.1. </w:t>
      </w:r>
      <w:r>
        <w:rPr>
          <w:rFonts w:eastAsia="Calibri"/>
          <w:color w:val="000000"/>
          <w:sz w:val="24"/>
          <w:szCs w:val="24"/>
        </w:rPr>
        <w:t>Исполнитель должен принимать транспортное средство Заказчика в сроки не позднее 1 рабочего дня с момента обращения Заказчика.</w:t>
      </w:r>
    </w:p>
    <w:p>
      <w:pPr>
        <w:pStyle w:val="Heading1"/>
        <w:keepLines/>
        <w:tabs>
          <w:tab w:val="clear" w:pos="0"/>
        </w:tabs>
        <w:ind w:left="0" w:hanging="0"/>
        <w:rPr>
          <w:sz w:val="24"/>
          <w:szCs w:val="24"/>
          <w:lang w:val="ru-RU"/>
        </w:rPr>
      </w:pPr>
      <w:bookmarkStart w:id="30" w:name="__RefHeading___Toc1337_4236911022"/>
      <w:bookmarkStart w:id="31" w:name="_Toc153183531"/>
      <w:bookmarkStart w:id="32" w:name="_Toc50125127"/>
      <w:bookmarkStart w:id="33" w:name="_Toc51339697"/>
      <w:bookmarkEnd w:id="30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34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32"/>
      <w:bookmarkEnd w:id="33"/>
      <w:bookmarkEnd w:id="34"/>
      <w:r>
        <w:rPr>
          <w:sz w:val="24"/>
          <w:szCs w:val="24"/>
          <w:lang w:val="ru-RU"/>
        </w:rPr>
        <w:t>оказания услуг</w:t>
      </w:r>
      <w:bookmarkEnd w:id="31"/>
    </w:p>
    <w:tbl>
      <w:tblPr>
        <w:tblW w:w="991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123"/>
        <w:gridCol w:w="3551"/>
        <w:gridCol w:w="2552"/>
        <w:gridCol w:w="2691"/>
      </w:tblGrid>
      <w:tr>
        <w:trPr/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jc w:val="center"/>
              <w:rPr/>
            </w:pPr>
            <w:r>
              <w:rPr/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2"/>
                <w:szCs w:val="22"/>
              </w:rPr>
              <w:t>Услуги по проведению шиномонтажных работ для транспортных средств Кабардино-Балкарского транспортного участка Южного филиала АО «ТК РусГидро»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момента заключения договора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31.12.2026 г.</w:t>
            </w:r>
          </w:p>
        </w:tc>
      </w:tr>
    </w:tbl>
    <w:p>
      <w:pPr>
        <w:pStyle w:val="Heading4"/>
        <w:numPr>
          <w:ilvl w:val="1"/>
          <w:numId w:val="3"/>
        </w:numPr>
        <w:rPr>
          <w:lang w:val="ru-RU"/>
        </w:rPr>
      </w:pPr>
      <w:bookmarkStart w:id="35" w:name="__RefHeading___Toc1339_4236911022"/>
      <w:bookmarkStart w:id="36" w:name="_Toc153183532"/>
      <w:bookmarkStart w:id="37" w:name="_Toc46743511"/>
      <w:bookmarkEnd w:id="35"/>
      <w:r>
        <w:rPr/>
        <w:t xml:space="preserve">Требования к </w:t>
      </w:r>
      <w:bookmarkEnd w:id="37"/>
      <w:r>
        <w:rPr>
          <w:lang w:val="ru-RU"/>
        </w:rPr>
        <w:t>качеству услуг</w:t>
      </w:r>
      <w:bookmarkEnd w:id="36"/>
    </w:p>
    <w:p>
      <w:pPr>
        <w:pStyle w:val="Normal"/>
        <w:keepNext w:val="true"/>
        <w:numPr>
          <w:ilvl w:val="0"/>
          <w:numId w:val="0"/>
        </w:numPr>
        <w:spacing w:before="0" w:after="60"/>
        <w:ind w:left="0" w:hanging="0"/>
        <w:outlineLvl w:val="0"/>
        <w:rPr>
          <w:b/>
          <w:bCs/>
          <w:kern w:val="2"/>
          <w:sz w:val="24"/>
          <w:szCs w:val="24"/>
          <w:lang w:val="x-none" w:eastAsia="x-none"/>
        </w:rPr>
      </w:pPr>
      <w:bookmarkStart w:id="38" w:name="__RefHeading___Toc1341_4236911022"/>
      <w:bookmarkStart w:id="39" w:name="_Toc145684070"/>
      <w:bookmarkEnd w:id="38"/>
      <w:r>
        <w:rPr>
          <w:b/>
          <w:bCs/>
          <w:kern w:val="2"/>
          <w:sz w:val="24"/>
          <w:szCs w:val="24"/>
          <w:lang w:eastAsia="x-none"/>
        </w:rPr>
        <w:t xml:space="preserve">     </w:t>
      </w:r>
      <w:bookmarkStart w:id="40" w:name="_Toc153183533"/>
      <w:r>
        <w:rPr>
          <w:b/>
          <w:bCs/>
          <w:kern w:val="2"/>
          <w:sz w:val="24"/>
          <w:szCs w:val="24"/>
          <w:lang w:val="x-none" w:eastAsia="x-none"/>
        </w:rPr>
        <w:t>Таблица </w:t>
      </w:r>
      <w:r>
        <w:rPr>
          <w:b/>
          <w:bCs/>
          <w:kern w:val="2"/>
          <w:sz w:val="24"/>
          <w:szCs w:val="24"/>
          <w:lang w:eastAsia="x-none"/>
        </w:rPr>
        <w:t>4</w:t>
      </w:r>
      <w:r>
        <w:rPr>
          <w:b/>
          <w:bCs/>
          <w:kern w:val="2"/>
          <w:sz w:val="24"/>
          <w:szCs w:val="24"/>
          <w:lang w:val="x-none" w:eastAsia="x-none"/>
        </w:rPr>
        <w:t xml:space="preserve">. Требования к </w:t>
      </w:r>
      <w:r>
        <w:rPr>
          <w:b/>
          <w:bCs/>
          <w:kern w:val="2"/>
          <w:sz w:val="24"/>
          <w:szCs w:val="24"/>
          <w:lang w:eastAsia="x-none"/>
        </w:rPr>
        <w:t>качеству услуг</w:t>
      </w:r>
      <w:bookmarkEnd w:id="39"/>
      <w:bookmarkEnd w:id="40"/>
      <w:r>
        <w:rPr>
          <w:b/>
          <w:bCs/>
          <w:kern w:val="2"/>
          <w:sz w:val="24"/>
          <w:szCs w:val="24"/>
          <w:lang w:eastAsia="x-none"/>
        </w:rPr>
        <w:t xml:space="preserve"> </w:t>
      </w:r>
    </w:p>
    <w:tbl>
      <w:tblPr>
        <w:tblW w:w="10103" w:type="dxa"/>
        <w:jc w:val="left"/>
        <w:tblInd w:w="-1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845"/>
        <w:gridCol w:w="1656"/>
        <w:gridCol w:w="18"/>
        <w:gridCol w:w="2727"/>
        <w:gridCol w:w="1560"/>
        <w:gridCol w:w="1847"/>
        <w:gridCol w:w="1449"/>
      </w:tblGrid>
      <w:tr>
        <w:trPr/>
        <w:tc>
          <w:tcPr>
            <w:tcW w:w="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 xml:space="preserve">№ </w:t>
            </w:r>
            <w:r>
              <w:rPr>
                <w:rFonts w:eastAsia="Calibri"/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167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Наименование параметра</w:t>
            </w:r>
          </w:p>
        </w:tc>
        <w:tc>
          <w:tcPr>
            <w:tcW w:w="27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Требование заказчика</w:t>
            </w:r>
          </w:p>
        </w:tc>
        <w:tc>
          <w:tcPr>
            <w:tcW w:w="3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Способ подтверждения участником соответствия требованиям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>
            <w:pPr>
              <w:pStyle w:val="Normal"/>
              <w:widowControl w:val="false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</w:r>
          </w:p>
        </w:tc>
        <w:tc>
          <w:tcPr>
            <w:tcW w:w="1674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>
            <w:pPr>
              <w:pStyle w:val="Normal"/>
              <w:widowControl w:val="false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</w:r>
          </w:p>
        </w:tc>
        <w:tc>
          <w:tcPr>
            <w:tcW w:w="27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>
            <w:pPr>
              <w:pStyle w:val="Normal"/>
              <w:widowControl w:val="false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Согласие с требованием/ указание характеристик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>
            <w:pPr>
              <w:pStyle w:val="Normal"/>
              <w:widowControl w:val="false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bookmarkStart w:id="41" w:name="_Toc53499667"/>
            <w:r>
              <w:rPr>
                <w:rFonts w:eastAsia="Calibri"/>
                <w:b/>
                <w:bCs/>
                <w:sz w:val="20"/>
                <w:szCs w:val="20"/>
              </w:rPr>
              <w:t>1</w:t>
            </w:r>
            <w:bookmarkEnd w:id="41"/>
          </w:p>
        </w:tc>
        <w:tc>
          <w:tcPr>
            <w:tcW w:w="1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6</w:t>
            </w:r>
          </w:p>
        </w:tc>
      </w:tr>
      <w:tr>
        <w:trPr>
          <w:trHeight w:val="270" w:hRule="atLeast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 xml:space="preserve">Требования к оказанию услуг </w:t>
            </w:r>
          </w:p>
          <w:p>
            <w:pPr>
              <w:pStyle w:val="Normal"/>
              <w:widowControl w:val="false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-//-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-//-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-//-</w:t>
            </w:r>
          </w:p>
        </w:tc>
      </w:tr>
      <w:tr>
        <w:trPr>
          <w:trHeight w:val="195" w:hRule="atLeast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 xml:space="preserve">Качество </w:t>
            </w: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x-none" w:eastAsia="x-none"/>
              </w:rPr>
              <w:t>Услуги должны выполняться с соблюдением технологических процессов, обеспечивающих безопасность эксплуатации транспортных средств после проведения Ш</w:t>
            </w:r>
            <w:r>
              <w:rPr>
                <w:sz w:val="20"/>
                <w:szCs w:val="20"/>
                <w:lang w:eastAsia="x-none"/>
              </w:rPr>
              <w:t>М</w:t>
            </w:r>
            <w:r>
              <w:rPr>
                <w:sz w:val="20"/>
                <w:szCs w:val="20"/>
                <w:lang w:val="x-none" w:eastAsia="x-none"/>
              </w:rPr>
              <w:t xml:space="preserve"> в соответствии с ГОСТ 33997-2016 «Колесные транспортные средства. Требования к безопасности в эксплуатации и методы проверки»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Согласие с требованием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</w:t>
            </w:r>
          </w:p>
        </w:tc>
      </w:tr>
    </w:tbl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sz w:val="24"/>
          <w:szCs w:val="24"/>
          <w:lang w:val="ru-RU"/>
        </w:rPr>
      </w:pPr>
      <w:bookmarkStart w:id="42" w:name="__RefHeading___Toc1343_4236911022"/>
      <w:bookmarkStart w:id="43" w:name="_Toc153183534"/>
      <w:bookmarkStart w:id="44" w:name="_Toc53395937"/>
      <w:bookmarkStart w:id="45" w:name="_Toc53393312"/>
      <w:bookmarkEnd w:id="42"/>
      <w:r>
        <w:rPr>
          <w:sz w:val="24"/>
          <w:szCs w:val="24"/>
          <w:lang w:val="ru-RU"/>
        </w:rPr>
        <w:t>Требования к документации по ценообразованию</w:t>
      </w:r>
      <w:bookmarkEnd w:id="44"/>
      <w:bookmarkEnd w:id="45"/>
      <w:r>
        <w:rPr>
          <w:sz w:val="24"/>
          <w:szCs w:val="24"/>
          <w:lang w:val="ru-RU"/>
        </w:rPr>
        <w:t xml:space="preserve"> на этапе закупки</w:t>
      </w:r>
      <w:bookmarkEnd w:id="43"/>
    </w:p>
    <w:p>
      <w:pPr>
        <w:pStyle w:val="Normal"/>
        <w:spacing w:before="0" w:after="0"/>
        <w:contextualSpacing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3.1. Стоимость услуг за условную единицу должна включать в себя все расходы Исполнителя, связанные с исполнением договора, в том числе стоимость оказываемых услуг, расходных материалов, расходы по утилизации автомобильных шин, все налоги, сборы, другие обязательные платежи и быть выражена в рублях Российской Федерации.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bCs/>
          <w:sz w:val="24"/>
          <w:szCs w:val="24"/>
        </w:rPr>
      </w:pPr>
      <w:r>
        <w:rPr>
          <w:bCs/>
          <w:sz w:val="22"/>
          <w:szCs w:val="22"/>
        </w:rPr>
        <w:t xml:space="preserve">3.2. </w:t>
      </w:r>
      <w:r>
        <w:rPr>
          <w:sz w:val="24"/>
          <w:szCs w:val="24"/>
        </w:rPr>
        <w:t>Дополнительные документы по ценообразованию (сметная документация) в состав заявки Участника не включаются.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Ответственный исполнитель       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Начальник КБТУ</w:t>
        <w:tab/>
        <w:t xml:space="preserve">                                                                                 Токмаков А.Н.</w:t>
      </w:r>
    </w:p>
    <w:p>
      <w:pPr>
        <w:pStyle w:val="Normal"/>
        <w:tabs>
          <w:tab w:val="clear" w:pos="708"/>
          <w:tab w:val="left" w:pos="1985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left" w:pos="1985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left" w:pos="1985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  <w:t>Технический куратор</w:t>
      </w:r>
    </w:p>
    <w:p>
      <w:pPr>
        <w:pStyle w:val="Normal"/>
        <w:jc w:val="both"/>
        <w:rPr>
          <w:sz w:val="24"/>
          <w:szCs w:val="24"/>
        </w:rPr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851" w:gutter="0" w:header="680" w:top="737" w:footer="0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218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650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54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658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62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66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170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746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87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 w:customStyle="1">
    <w:name w:val="Ссылка указателя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left="280" w:hanging="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 w:customStyle="1">
    <w:name w:val="Содержимое врезки"/>
    <w:basedOn w:val="Normal"/>
    <w:qFormat/>
    <w:pPr/>
    <w:rPr/>
  </w:style>
  <w:style w:type="paragraph" w:styleId="Style34">
    <w:name w:val="Содержимое таблицы"/>
    <w:basedOn w:val="Normal"/>
    <w:qFormat/>
    <w:pPr>
      <w:widowControl w:val="false"/>
      <w:suppressLineNumbers/>
    </w:pPr>
    <w:rPr/>
  </w:style>
  <w:style w:type="paragraph" w:styleId="Style35">
    <w:name w:val="Заголовок таблицы"/>
    <w:basedOn w:val="Style34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5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F5F480-61AF-4998-B446-A6B9FDAF0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Application>AlterOffice/3.4.0.9$Linux_X86_64 LibreOffice_project/b8daf9e823b1a5463a2f48435ddc2e8696e7d4fc</Application>
  <AppVersion>15.0000</AppVersion>
  <Pages>6</Pages>
  <Words>758</Words>
  <Characters>4657</Characters>
  <CharactersWithSpaces>5770</CharactersWithSpaces>
  <Paragraphs>184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2023-12-08T10:55:00Z</dcterms:created>
  <dc:creator>Быстров Олег Геннадьевич</dc:creator>
  <dc:description/>
  <dc:language>ru-RU</dc:language>
  <cp:lastModifiedBy>shomakhovmb@corp.gidroogk.com</cp:lastModifiedBy>
  <cp:lastPrinted>2022-11-29T12:12:00Z</cp:lastPrinted>
  <dcterms:modified xsi:type="dcterms:W3CDTF">2026-06-08T15:05:12Z</dcterms:modified>
  <cp:revision>31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