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keepNext w:val="true"/>
        <w:keepLines w:val="true"/>
        <w:pBdr/>
        <w:spacing/>
        <w:ind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lang w:eastAsia="ru-RU"/>
        </w:rPr>
        <w:t xml:space="preserve">ТЕХНИЧЕСКИЕ ТРЕБОВАНИЯ</w:t>
      </w:r>
      <w:r>
        <w:rPr>
          <w:rFonts w:ascii="Times New Roman" w:hAnsi="Times New Roman" w:eastAsia="Calibri" w:cs="Times New Roman"/>
          <w:b/>
          <w:bCs/>
          <w:sz w:val="20"/>
          <w:szCs w:val="20"/>
        </w:rPr>
      </w:r>
    </w:p>
    <w:p>
      <w:pPr>
        <w:pStyle w:val="647"/>
        <w:pBdr/>
        <w:spacing/>
        <w:ind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</w:rPr>
      </w:r>
    </w:p>
    <w:p>
      <w:pPr>
        <w:pStyle w:val="647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«ОКПД2 - 52.21.29.000. Оказание услуг бортового транспорта и КМУ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на ДЭС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п.Черский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pStyle w:val="647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Нижнеколымского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района РС(Я) для нужд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АО «Сахаэнерго»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pStyle w:val="647"/>
        <w:keepNext w:val="true"/>
        <w:keepLines w:val="true"/>
        <w:pBdr/>
        <w:spacing/>
        <w:ind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</w:p>
    <w:p>
      <w:pPr>
        <w:pStyle w:val="647"/>
        <w:keepNext w:val="true"/>
        <w:keepLines w:val="true"/>
        <w:pBdr/>
        <w:spacing/>
        <w:ind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</w:p>
    <w:p>
      <w:pPr>
        <w:pStyle w:val="647"/>
        <w:widowControl w:val="false"/>
        <w:pBdr/>
        <w:tabs>
          <w:tab w:val="left" w:leader="none" w:pos="426"/>
          <w:tab w:val="clear" w:leader="none" w:pos="708"/>
        </w:tabs>
        <w:spacing/>
        <w:ind/>
        <w:jc w:val="center"/>
        <w:rPr>
          <w:rFonts w:ascii="Times New Roman" w:hAnsi="Times New Roman" w:eastAsia="Calibri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hAnsi="Times New Roman" w:eastAsia="Calibri" w:cs="Times New Roman"/>
          <w:b/>
          <w:bCs/>
          <w:i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bCs/>
          <w:i/>
          <w:sz w:val="20"/>
          <w:szCs w:val="20"/>
          <w:lang w:eastAsia="ru-RU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2026г.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br w:type="page" w:clear="all"/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Общие сведения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1.1 Наименование закупаемой продукции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Оказание услуги </w:t>
      </w:r>
      <w:r>
        <w:rPr>
          <w:rFonts w:ascii="Times New Roman" w:hAnsi="Times New Roman" w:cs="Times New Roman"/>
          <w:sz w:val="20"/>
          <w:szCs w:val="20"/>
        </w:rPr>
        <w:t xml:space="preserve">автокрана на ДЭС</w:t>
      </w:r>
      <w:r>
        <w:rPr>
          <w:rFonts w:ascii="Times New Roman" w:hAnsi="Times New Roman" w:cs="Times New Roman"/>
          <w:sz w:val="20"/>
          <w:szCs w:val="20"/>
        </w:rPr>
        <w:t xml:space="preserve"> п.Черский Нижнеколымского </w:t>
      </w:r>
      <w:r>
        <w:rPr>
          <w:rFonts w:ascii="Times New Roman" w:hAnsi="Times New Roman" w:cs="Times New Roman"/>
          <w:sz w:val="20"/>
          <w:szCs w:val="20"/>
        </w:rPr>
        <w:t xml:space="preserve">района РС(Я) для нужд</w:t>
      </w:r>
      <w:r>
        <w:rPr>
          <w:rFonts w:ascii="Times New Roman" w:hAnsi="Times New Roman" w:cs="Times New Roman"/>
          <w:sz w:val="20"/>
          <w:szCs w:val="20"/>
        </w:rPr>
        <w:t xml:space="preserve"> АО «Сахаэнерго».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1.2 Цель оказания услуг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По заявке АО «Сахаэнерго» организовать работы бортового транспорта и КМУ в черте п.Черский Нижнеколымского </w:t>
      </w:r>
      <w:r>
        <w:rPr>
          <w:rFonts w:ascii="Times New Roman" w:hAnsi="Times New Roman" w:cs="Times New Roman"/>
          <w:iCs/>
          <w:sz w:val="20"/>
          <w:szCs w:val="20"/>
        </w:rPr>
        <w:t xml:space="preserve">района РС(Я) для нужд</w:t>
      </w:r>
      <w:r>
        <w:rPr>
          <w:rFonts w:ascii="Times New Roman" w:hAnsi="Times New Roman" w:cs="Times New Roman"/>
          <w:iCs/>
          <w:sz w:val="20"/>
          <w:szCs w:val="20"/>
        </w:rPr>
        <w:t xml:space="preserve"> АО «Сахаэнерго».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Требуемая спецтехника: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1. Седельный тягач с полуприцепом не мененее 12 метров, шасси 6х6;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  <w:highlight w:val="none"/>
        </w:rPr>
        <w:t xml:space="preserve">2. Бортовой транспорт с КМУ, шасси 6х6.</w:t>
      </w:r>
      <w:r>
        <w:rPr>
          <w:rFonts w:ascii="Times New Roman" w:hAnsi="Times New Roman" w:cs="Times New Roman"/>
          <w:iCs/>
          <w:sz w:val="20"/>
          <w:szCs w:val="20"/>
          <w:highlight w:val="none"/>
        </w:rPr>
      </w:r>
    </w:p>
    <w:p>
      <w:pPr>
        <w:pStyle w:val="715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Требования к продукции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2.1 Требования к объемам и срокам оказания услуг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2.1.2 Требования к перечню и объему услуг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Таблица 2 Перечень оказываемых услуг</w:t>
      </w:r>
      <w:r>
        <w:rPr>
          <w:rFonts w:ascii="Times New Roman" w:hAnsi="Times New Roman" w:cs="Times New Roman"/>
          <w:b/>
          <w:sz w:val="20"/>
          <w:szCs w:val="20"/>
        </w:rPr>
      </w:r>
    </w:p>
    <w:tbl>
      <w:tblPr>
        <w:tblStyle w:val="852"/>
        <w:tblW w:w="9793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3"/>
        <w:gridCol w:w="4648"/>
        <w:gridCol w:w="1358"/>
        <w:gridCol w:w="1357"/>
        <w:gridCol w:w="1957"/>
      </w:tblGrid>
      <w:tr>
        <w:trPr/>
        <w:tc>
          <w:tcPr>
            <w:shd w:val="clear" w:color="auto" w:fill="auto"/>
            <w:tcBorders/>
            <w:tcW w:w="473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4648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Наименование услуг / этапа услуг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</w:p>
        </w:tc>
        <w:tc>
          <w:tcPr>
            <w:tcBorders>
              <w:right w:val="none" w:color="000000" w:sz="4" w:space="0"/>
            </w:tcBorders>
            <w:tcW w:w="1358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Кол-во маш/час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357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Период оказания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957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Примечание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16"/>
        </w:trPr>
        <w:tc>
          <w:tcPr>
            <w:tcBorders/>
            <w:tcW w:w="473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4648" w:type="dxa"/>
            <w:vAlign w:val="center"/>
            <w:textDirection w:val="lrTb"/>
            <w:noWrap w:val="false"/>
          </w:tcPr>
          <w:p>
            <w:pPr>
              <w:pStyle w:val="715"/>
              <w:widowControl w:val="false"/>
              <w:pBdr/>
              <w:spacing/>
              <w:ind w:firstLine="0"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Седельный тягач с полуприцепом не мененее 12 метров, шасси 6х6</w:t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right w:val="none" w:color="000000" w:sz="4" w:space="0"/>
            </w:tcBorders>
            <w:tcW w:w="1358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357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С момента подписания договора по 31.01.2027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957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по Заявке заказчика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16"/>
        </w:trPr>
        <w:tc>
          <w:tcPr>
            <w:tcBorders/>
            <w:tcW w:w="473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</w:r>
          </w:p>
        </w:tc>
        <w:tc>
          <w:tcPr>
            <w:tcBorders/>
            <w:tcW w:w="4648" w:type="dxa"/>
            <w:vAlign w:val="center"/>
            <w:vMerge w:val="restart"/>
            <w:textDirection w:val="lrTb"/>
            <w:noWrap w:val="false"/>
          </w:tcPr>
          <w:p>
            <w:pPr>
              <w:pStyle w:val="715"/>
              <w:widowControl w:val="false"/>
              <w:pBdr/>
              <w:spacing/>
              <w:ind w:firstLine="0"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highlight w:val="none"/>
              </w:rPr>
              <w:t xml:space="preserve">Бортовой транспорт с КМУ, шасси 6х6</w:t>
            </w:r>
            <w:r/>
            <w:r>
              <w:rPr>
                <w:rFonts w:ascii="Times New Roman" w:hAnsi="Times New Roman" w:cs="Times New Roman"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right w:val="none" w:color="000000" w:sz="4" w:space="0"/>
            </w:tcBorders>
            <w:tcW w:w="1358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357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С момента подписания договора по 31.01.2027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957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по Заявке заказчика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647"/>
        <w:pBdr/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2.1.3 Требования к срокам услуг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Таблица 3 Требования к срокам услуг</w:t>
      </w:r>
      <w:r>
        <w:rPr>
          <w:rFonts w:ascii="Times New Roman" w:hAnsi="Times New Roman" w:cs="Times New Roman"/>
          <w:b/>
          <w:sz w:val="20"/>
          <w:szCs w:val="20"/>
        </w:rPr>
      </w:r>
    </w:p>
    <w:tbl>
      <w:tblPr>
        <w:tblStyle w:val="852"/>
        <w:tblW w:w="9782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6"/>
        <w:gridCol w:w="2998"/>
        <w:gridCol w:w="1808"/>
        <w:gridCol w:w="2577"/>
        <w:gridCol w:w="1853"/>
      </w:tblGrid>
      <w:tr>
        <w:trPr/>
        <w:tc>
          <w:tcPr>
            <w:shd w:val="clear" w:color="auto" w:fill="auto"/>
            <w:tcBorders/>
            <w:tcW w:w="546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№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998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Наименование услуг/ этапа услуг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8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Требования к началу срока оказания услуг/ этапа услуг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577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Требования к окончанию срока выполнения услуг / этапа услуг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853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Примечание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64"/>
        </w:trPr>
        <w:tc>
          <w:tcPr>
            <w:tcBorders/>
            <w:tcW w:w="546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Borders/>
            <w:tcW w:w="2998" w:type="dxa"/>
            <w:vAlign w:val="center"/>
            <w:textDirection w:val="lrTb"/>
            <w:noWrap w:val="false"/>
          </w:tcPr>
          <w:p>
            <w:pPr>
              <w:pStyle w:val="715"/>
              <w:widowControl w:val="false"/>
              <w:pBdr/>
              <w:spacing/>
              <w:ind w:firstLine="0"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Седельный тягач с полуприцепом не мененее 12 метров, шасси 6х6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808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с даты подписания договора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577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до полного исполнения обязательств по договору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53" w:type="dxa"/>
            <w:vAlign w:val="center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по Заявке заказчика</w:t>
            </w:r>
            <w:r>
              <w:rPr>
                <w:rFonts w:eastAsia="Calibri"/>
                <w:sz w:val="20"/>
                <w:szCs w:val="20"/>
              </w:rPr>
            </w:r>
          </w:p>
        </w:tc>
      </w:tr>
      <w:tr>
        <w:trPr>
          <w:trHeight w:val="264"/>
        </w:trPr>
        <w:tc>
          <w:tcPr>
            <w:tcBorders/>
            <w:tcW w:w="546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</w:r>
          </w:p>
        </w:tc>
        <w:tc>
          <w:tcPr>
            <w:tcBorders/>
            <w:tcW w:w="2998" w:type="dxa"/>
            <w:vAlign w:val="center"/>
            <w:vMerge w:val="restart"/>
            <w:textDirection w:val="lrTb"/>
            <w:noWrap w:val="false"/>
          </w:tcPr>
          <w:p>
            <w:pPr>
              <w:pStyle w:val="715"/>
              <w:widowControl w:val="false"/>
              <w:pBdr/>
              <w:spacing/>
              <w:ind w:firstLine="0"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highlight w:val="none"/>
              </w:rPr>
              <w:t xml:space="preserve">Бортовой транспорт с КМУ, шасси 6х6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808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с даты подписания договора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577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до полного исполнения обязательств по договору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53" w:type="dxa"/>
            <w:vAlign w:val="center"/>
            <w:vMerge w:val="restart"/>
            <w:textDirection w:val="lrTb"/>
            <w:noWrap w:val="false"/>
          </w:tcPr>
          <w:p>
            <w:pPr>
              <w:pStyle w:val="647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по Заявке заказчика</w:t>
            </w: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</w:tr>
    </w:tbl>
    <w:p>
      <w:pPr>
        <w:pStyle w:val="647"/>
        <w:pBdr/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47"/>
        <w:pBdr/>
        <w:spacing/>
        <w:ind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2.2 Требования к качеству услуг: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47"/>
        <w:pBdr/>
        <w:spacing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Исполнитель гарантирует качественную организацию услуг.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/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sectPr>
      <w:footerReference w:type="default" r:id="rId8"/>
      <w:footnotePr/>
      <w:endnotePr/>
      <w:type w:val="nextPage"/>
      <w:pgSz w:h="16838" w:orient="portrait" w:w="11906"/>
      <w:pgMar w:top="993" w:right="850" w:bottom="851" w:left="1134" w:header="0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ohit Devanagari">
    <w:panose1 w:val="020B0600000000000000"/>
  </w:font>
  <w:font w:name="Mangal">
    <w:panose1 w:val="02040503050406030204"/>
  </w:font>
  <w:font w:name="Liberation Sans">
    <w:panose1 w:val="020B0604020202020204"/>
  </w:font>
  <w:font w:name="Tahoma">
    <w:panose1 w:val="020B06040305040402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  <w:pBdr/>
      <w:spacing/>
      <w:ind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 xml:space="preserve">2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</w:r>
  </w:p>
  <w:p>
    <w:pPr>
      <w:pStyle w:val="72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7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48">
    <w:name w:val="Heading 1"/>
    <w:basedOn w:val="647"/>
    <w:next w:val="647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 w:eastAsia="Arial" w:cs="Arial"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49">
    <w:name w:val="Heading 2"/>
    <w:basedOn w:val="647"/>
    <w:next w:val="647"/>
    <w:link w:val="65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650">
    <w:name w:val="Heading 3"/>
    <w:basedOn w:val="647"/>
    <w:next w:val="647"/>
    <w:link w:val="695"/>
    <w:uiPriority w:val="9"/>
    <w:semiHidden/>
    <w:unhideWhenUsed/>
    <w:qFormat/>
    <w:pPr>
      <w:keepNext w:val="true"/>
      <w:keepLines w:val="true"/>
      <w:pBdr/>
      <w:spacing w:after="0" w:before="40"/>
      <w:ind/>
      <w:outlineLvl w:val="2"/>
    </w:pPr>
    <w:rPr>
      <w:rFonts w:ascii="Cambria" w:hAnsi="Cambria" w:eastAsia="Arial" w:cs="Arial"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651">
    <w:name w:val="Heading 4"/>
    <w:basedOn w:val="647"/>
    <w:next w:val="647"/>
    <w:link w:val="66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652">
    <w:name w:val="Heading 5"/>
    <w:basedOn w:val="647"/>
    <w:next w:val="647"/>
    <w:link w:val="66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653">
    <w:name w:val="Heading 6"/>
    <w:basedOn w:val="647"/>
    <w:next w:val="647"/>
    <w:link w:val="66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654">
    <w:name w:val="Heading 7"/>
    <w:basedOn w:val="647"/>
    <w:next w:val="647"/>
    <w:link w:val="66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655">
    <w:name w:val="Heading 8"/>
    <w:basedOn w:val="647"/>
    <w:next w:val="647"/>
    <w:link w:val="664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656">
    <w:name w:val="Heading 9"/>
    <w:basedOn w:val="647"/>
    <w:next w:val="647"/>
    <w:link w:val="665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657">
    <w:name w:val="Heading 1 Char"/>
    <w:basedOn w:val="68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658">
    <w:name w:val="Heading 2 Char"/>
    <w:basedOn w:val="68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659">
    <w:name w:val="Heading 3 Char"/>
    <w:basedOn w:val="68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660">
    <w:name w:val="Heading 4 Char"/>
    <w:basedOn w:val="686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661">
    <w:name w:val="Heading 5 Char"/>
    <w:basedOn w:val="68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662">
    <w:name w:val="Heading 6 Char"/>
    <w:basedOn w:val="686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663">
    <w:name w:val="Heading 7 Char"/>
    <w:basedOn w:val="686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664">
    <w:name w:val="Heading 8 Char"/>
    <w:basedOn w:val="68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665">
    <w:name w:val="Heading 9 Char"/>
    <w:basedOn w:val="68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666">
    <w:name w:val="Title Char"/>
    <w:basedOn w:val="686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667">
    <w:name w:val="Subtitle Char"/>
    <w:basedOn w:val="686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668">
    <w:name w:val="Quote Char"/>
    <w:basedOn w:val="686"/>
    <w:link w:val="706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669">
    <w:name w:val="Intense Emphasis"/>
    <w:basedOn w:val="6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670">
    <w:name w:val="Intense Quote Char"/>
    <w:basedOn w:val="686"/>
    <w:link w:val="707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671">
    <w:name w:val="Intense Reference"/>
    <w:basedOn w:val="6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672">
    <w:name w:val="Subtle Emphasis"/>
    <w:basedOn w:val="6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673">
    <w:name w:val="Strong"/>
    <w:basedOn w:val="686"/>
    <w:uiPriority w:val="22"/>
    <w:qFormat/>
    <w:pPr>
      <w:pBdr/>
      <w:spacing/>
      <w:ind/>
    </w:pPr>
    <w:rPr>
      <w:b/>
      <w:bCs/>
    </w:rPr>
  </w:style>
  <w:style w:type="character" w:styleId="674">
    <w:name w:val="Subtle Reference"/>
    <w:basedOn w:val="6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675">
    <w:name w:val="Book Title"/>
    <w:basedOn w:val="68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676">
    <w:name w:val="Header Char"/>
    <w:basedOn w:val="686"/>
    <w:uiPriority w:val="99"/>
    <w:qFormat/>
    <w:pPr>
      <w:pBdr/>
      <w:spacing/>
      <w:ind/>
    </w:pPr>
  </w:style>
  <w:style w:type="character" w:styleId="677">
    <w:name w:val="Footer Char"/>
    <w:basedOn w:val="686"/>
    <w:uiPriority w:val="99"/>
    <w:qFormat/>
    <w:pPr>
      <w:pBdr/>
      <w:spacing/>
      <w:ind/>
    </w:pPr>
  </w:style>
  <w:style w:type="character" w:styleId="678">
    <w:name w:val="Footnote Text Char"/>
    <w:basedOn w:val="686"/>
    <w:uiPriority w:val="99"/>
    <w:semiHidden/>
    <w:qFormat/>
    <w:pPr>
      <w:pBdr/>
      <w:spacing/>
      <w:ind/>
    </w:pPr>
    <w:rPr>
      <w:sz w:val="20"/>
      <w:szCs w:val="20"/>
    </w:rPr>
  </w:style>
  <w:style w:type="character" w:styleId="679">
    <w:name w:val="Символ сноски"/>
    <w:basedOn w:val="68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680">
    <w:name w:val="footnote reference"/>
    <w:pPr>
      <w:pBdr/>
      <w:spacing/>
      <w:ind/>
    </w:pPr>
    <w:rPr>
      <w:vertAlign w:val="superscript"/>
    </w:rPr>
  </w:style>
  <w:style w:type="character" w:styleId="681">
    <w:name w:val="Endnote Text Char"/>
    <w:basedOn w:val="686"/>
    <w:uiPriority w:val="99"/>
    <w:semiHidden/>
    <w:qFormat/>
    <w:pPr>
      <w:pBdr/>
      <w:spacing/>
      <w:ind/>
    </w:pPr>
    <w:rPr>
      <w:sz w:val="20"/>
      <w:szCs w:val="20"/>
    </w:rPr>
  </w:style>
  <w:style w:type="character" w:styleId="682">
    <w:name w:val="Символ концевой сноски"/>
    <w:basedOn w:val="68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683">
    <w:name w:val="endnote reference"/>
    <w:pPr>
      <w:pBdr/>
      <w:spacing/>
      <w:ind/>
    </w:pPr>
    <w:rPr>
      <w:vertAlign w:val="superscript"/>
    </w:rPr>
  </w:style>
  <w:style w:type="character" w:styleId="684" w:customStyle="1">
    <w:name w:val="Hyperlink"/>
    <w:basedOn w:val="686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685">
    <w:name w:val="FollowedHyperlink"/>
    <w:basedOn w:val="6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86" w:default="1">
    <w:name w:val="Default Paragraph Font"/>
    <w:uiPriority w:val="1"/>
    <w:unhideWhenUsed/>
    <w:qFormat/>
    <w:pPr>
      <w:pBdr/>
      <w:spacing/>
      <w:ind/>
    </w:pPr>
  </w:style>
  <w:style w:type="character" w:styleId="687" w:customStyle="1">
    <w:name w:val="Текст выноски Знак"/>
    <w:basedOn w:val="686"/>
    <w:link w:val="716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688" w:customStyle="1">
    <w:name w:val="Заголовок 1 Знак"/>
    <w:basedOn w:val="686"/>
    <w:uiPriority w:val="9"/>
    <w:qFormat/>
    <w:pPr>
      <w:pBdr/>
      <w:spacing/>
      <w:ind/>
    </w:pPr>
    <w:rPr>
      <w:rFonts w:ascii="Cambria" w:hAnsi="Cambria" w:eastAsia="Arial" w:cs="Arial"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89">
    <w:name w:val="Emphasis"/>
    <w:basedOn w:val="686"/>
    <w:uiPriority w:val="20"/>
    <w:qFormat/>
    <w:pPr>
      <w:pBdr/>
      <w:spacing/>
      <w:ind/>
    </w:pPr>
    <w:rPr>
      <w:i/>
      <w:iCs/>
    </w:rPr>
  </w:style>
  <w:style w:type="character" w:styleId="690">
    <w:name w:val="annotation reference"/>
    <w:basedOn w:val="686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691" w:customStyle="1">
    <w:name w:val="Текст примечания Знак"/>
    <w:basedOn w:val="686"/>
    <w:link w:val="717"/>
    <w:uiPriority w:val="99"/>
    <w:semiHidden/>
    <w:qFormat/>
    <w:pPr>
      <w:pBdr/>
      <w:spacing/>
      <w:ind/>
    </w:pPr>
    <w:rPr>
      <w:sz w:val="20"/>
      <w:szCs w:val="20"/>
    </w:rPr>
  </w:style>
  <w:style w:type="character" w:styleId="692" w:customStyle="1">
    <w:name w:val="Тема примечания Знак"/>
    <w:basedOn w:val="691"/>
    <w:link w:val="718"/>
    <w:uiPriority w:val="99"/>
    <w:semiHidden/>
    <w:qFormat/>
    <w:pPr>
      <w:pBdr/>
      <w:spacing/>
      <w:ind/>
    </w:pPr>
    <w:rPr>
      <w:b/>
      <w:bCs/>
      <w:sz w:val="20"/>
      <w:szCs w:val="20"/>
    </w:rPr>
  </w:style>
  <w:style w:type="character" w:styleId="693" w:customStyle="1">
    <w:name w:val="Верхний колонтитул Знак"/>
    <w:basedOn w:val="686"/>
    <w:uiPriority w:val="99"/>
    <w:qFormat/>
    <w:pPr>
      <w:pBdr/>
      <w:spacing/>
      <w:ind/>
    </w:pPr>
  </w:style>
  <w:style w:type="character" w:styleId="694" w:customStyle="1">
    <w:name w:val="Нижний колонтитул Знак"/>
    <w:basedOn w:val="686"/>
    <w:uiPriority w:val="99"/>
    <w:qFormat/>
    <w:pPr>
      <w:pBdr/>
      <w:spacing/>
      <w:ind/>
    </w:pPr>
  </w:style>
  <w:style w:type="character" w:styleId="695" w:customStyle="1">
    <w:name w:val="Заголовок 3 Знак"/>
    <w:basedOn w:val="686"/>
    <w:uiPriority w:val="9"/>
    <w:semiHidden/>
    <w:qFormat/>
    <w:pPr>
      <w:pBdr/>
      <w:spacing/>
      <w:ind/>
    </w:pPr>
    <w:rPr>
      <w:rFonts w:ascii="Cambria" w:hAnsi="Cambria" w:eastAsia="Arial" w:cs="Arial"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696" w:customStyle="1">
    <w:name w:val="Неразрешенное упоминание1"/>
    <w:basedOn w:val="686"/>
    <w:uiPriority w:val="99"/>
    <w:semiHidden/>
    <w:unhideWhenUsed/>
    <w:qFormat/>
    <w:pPr>
      <w:pBdr/>
      <w:spacing/>
      <w:ind/>
    </w:pPr>
    <w:rPr>
      <w:color w:val="605e5c"/>
      <w:shd w:val="clear" w:color="auto" w:fill="e1dfdd"/>
    </w:rPr>
  </w:style>
  <w:style w:type="character" w:styleId="697" w:customStyle="1">
    <w:name w:val="Абзац списка Знак"/>
    <w:link w:val="715"/>
    <w:uiPriority w:val="34"/>
    <w:qFormat/>
    <w:pPr>
      <w:pBdr/>
      <w:spacing/>
      <w:ind/>
    </w:pPr>
  </w:style>
  <w:style w:type="character" w:styleId="698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paragraph" w:styleId="699" w:customStyle="1">
    <w:name w:val="Заголовок"/>
    <w:basedOn w:val="647"/>
    <w:next w:val="700"/>
    <w:qFormat/>
    <w:pPr>
      <w:keepNext w:val="true"/>
      <w:pBdr/>
      <w:spacing w:after="120" w:before="240"/>
      <w:ind/>
    </w:pPr>
    <w:rPr>
      <w:rFonts w:ascii="Liberation Sans" w:hAnsi="Liberation Sans" w:eastAsia="Microsoft YaHei" w:cs="Mangal"/>
      <w:sz w:val="28"/>
      <w:szCs w:val="28"/>
    </w:rPr>
  </w:style>
  <w:style w:type="paragraph" w:styleId="700">
    <w:name w:val="Body Text"/>
    <w:basedOn w:val="647"/>
    <w:pPr>
      <w:pBdr/>
      <w:spacing w:after="140" w:before="0" w:line="276" w:lineRule="auto"/>
      <w:ind/>
    </w:pPr>
  </w:style>
  <w:style w:type="paragraph" w:styleId="701">
    <w:name w:val="List"/>
    <w:basedOn w:val="700"/>
    <w:pPr>
      <w:pBdr/>
      <w:spacing/>
      <w:ind/>
    </w:pPr>
    <w:rPr>
      <w:rFonts w:cs="Mangal"/>
    </w:rPr>
  </w:style>
  <w:style w:type="paragraph" w:styleId="702">
    <w:name w:val="Caption"/>
    <w:basedOn w:val="647"/>
    <w:qFormat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703">
    <w:name w:val="Указатель"/>
    <w:basedOn w:val="647"/>
    <w:qFormat/>
    <w:pPr>
      <w:suppressLineNumbers w:val="true"/>
      <w:pBdr/>
      <w:spacing/>
      <w:ind/>
    </w:pPr>
    <w:rPr>
      <w:rFonts w:cs="Lohit Devanagari"/>
    </w:rPr>
  </w:style>
  <w:style w:type="paragraph" w:styleId="704">
    <w:name w:val="Title"/>
    <w:basedOn w:val="647"/>
    <w:next w:val="647"/>
    <w:link w:val="666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05">
    <w:name w:val="Subtitle"/>
    <w:basedOn w:val="647"/>
    <w:next w:val="647"/>
    <w:link w:val="66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06">
    <w:name w:val="Quote"/>
    <w:basedOn w:val="647"/>
    <w:next w:val="647"/>
    <w:link w:val="668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707">
    <w:name w:val="Intense Quote"/>
    <w:basedOn w:val="647"/>
    <w:next w:val="647"/>
    <w:link w:val="670"/>
    <w:uiPriority w:val="30"/>
    <w:qFormat/>
    <w:pPr>
      <w:pBdr>
        <w:top w:val="single" w:color="0f4761" w:sz="4" w:space="10"/>
        <w:bottom w:val="single" w:color="0f4761" w:sz="4" w:space="10"/>
      </w:pBdr>
      <w:spacing w:after="360" w:before="360"/>
      <w:ind w:right="864" w:firstLine="0" w:left="864"/>
      <w:jc w:val="center"/>
    </w:pPr>
    <w:rPr>
      <w:i/>
      <w:iCs/>
      <w:color w:val="0f4761" w:themeColor="accent1" w:themeShade="BF"/>
    </w:rPr>
  </w:style>
  <w:style w:type="paragraph" w:styleId="708">
    <w:name w:val="No Spacing"/>
    <w:basedOn w:val="647"/>
    <w:uiPriority w:val="1"/>
    <w:qFormat/>
    <w:pPr>
      <w:pBdr/>
      <w:spacing w:after="0" w:before="0" w:line="240" w:lineRule="auto"/>
      <w:ind/>
    </w:pPr>
  </w:style>
  <w:style w:type="paragraph" w:styleId="709">
    <w:name w:val="footnote text"/>
    <w:basedOn w:val="647"/>
    <w:link w:val="67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10">
    <w:name w:val="endnote text"/>
    <w:basedOn w:val="647"/>
    <w:link w:val="681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11">
    <w:name w:val="Index Heading"/>
    <w:basedOn w:val="699"/>
    <w:pPr>
      <w:pBdr/>
      <w:spacing/>
      <w:ind/>
    </w:pPr>
  </w:style>
  <w:style w:type="paragraph" w:styleId="712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13">
    <w:name w:val="table of figures"/>
    <w:basedOn w:val="647"/>
    <w:next w:val="647"/>
    <w:uiPriority w:val="99"/>
    <w:unhideWhenUsed/>
    <w:qFormat/>
    <w:pPr>
      <w:pBdr/>
      <w:spacing w:after="0" w:afterAutospacing="0" w:before="0"/>
      <w:ind/>
    </w:pPr>
  </w:style>
  <w:style w:type="paragraph" w:styleId="714">
    <w:name w:val="index heading1"/>
    <w:basedOn w:val="647"/>
    <w:qFormat/>
    <w:pPr>
      <w:suppressLineNumbers w:val="true"/>
      <w:pBdr/>
      <w:spacing/>
      <w:ind/>
    </w:pPr>
    <w:rPr>
      <w:rFonts w:cs="Mangal"/>
    </w:rPr>
  </w:style>
  <w:style w:type="paragraph" w:styleId="715">
    <w:name w:val="List Paragraph"/>
    <w:basedOn w:val="647"/>
    <w:link w:val="697"/>
    <w:uiPriority w:val="34"/>
    <w:qFormat/>
    <w:pPr>
      <w:pBdr/>
      <w:spacing w:after="0" w:before="0"/>
      <w:ind w:firstLine="0" w:left="720"/>
      <w:contextualSpacing w:val="true"/>
    </w:pPr>
  </w:style>
  <w:style w:type="paragraph" w:styleId="716">
    <w:name w:val="Balloon Text"/>
    <w:basedOn w:val="647"/>
    <w:link w:val="687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717">
    <w:name w:val="annotation text"/>
    <w:basedOn w:val="647"/>
    <w:link w:val="691"/>
    <w:uiPriority w:val="99"/>
    <w:semiHidden/>
    <w:unhideWhenUsed/>
    <w:qFormat/>
    <w:pPr>
      <w:pBdr/>
      <w:spacing/>
      <w:ind/>
    </w:pPr>
    <w:rPr>
      <w:sz w:val="20"/>
      <w:szCs w:val="20"/>
    </w:rPr>
  </w:style>
  <w:style w:type="paragraph" w:styleId="718">
    <w:name w:val="annotation subject"/>
    <w:basedOn w:val="717"/>
    <w:next w:val="717"/>
    <w:link w:val="692"/>
    <w:uiPriority w:val="99"/>
    <w:semiHidden/>
    <w:unhideWhenUsed/>
    <w:qFormat/>
    <w:pPr>
      <w:pBdr/>
      <w:spacing/>
      <w:ind/>
    </w:pPr>
    <w:rPr>
      <w:b/>
      <w:bCs/>
    </w:rPr>
  </w:style>
  <w:style w:type="paragraph" w:styleId="719" w:customStyle="1">
    <w:name w:val="Колонтитул"/>
    <w:basedOn w:val="647"/>
    <w:qFormat/>
    <w:pPr>
      <w:pBdr/>
      <w:spacing/>
      <w:ind/>
    </w:pPr>
  </w:style>
  <w:style w:type="paragraph" w:styleId="720">
    <w:name w:val="Header"/>
    <w:basedOn w:val="647"/>
    <w:link w:val="693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721">
    <w:name w:val="Footer"/>
    <w:basedOn w:val="647"/>
    <w:link w:val="694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722">
    <w:name w:val="Revision"/>
    <w:uiPriority w:val="99"/>
    <w:semiHidden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3">
    <w:name w:val="Содержимое таблицы"/>
    <w:basedOn w:val="647"/>
    <w:qFormat/>
    <w:pPr>
      <w:widowControl w:val="false"/>
      <w:suppressLineNumbers w:val="true"/>
      <w:pBdr/>
      <w:spacing/>
      <w:ind/>
    </w:pPr>
  </w:style>
  <w:style w:type="paragraph" w:styleId="724">
    <w:name w:val="Заголовок таблицы"/>
    <w:basedOn w:val="723"/>
    <w:qFormat/>
    <w:pPr>
      <w:suppressLineNumbers w:val="true"/>
      <w:pBdr/>
      <w:spacing/>
      <w:ind/>
      <w:jc w:val="center"/>
    </w:pPr>
    <w:rPr>
      <w:b/>
      <w:bCs/>
    </w:rPr>
  </w:style>
  <w:style w:type="numbering" w:styleId="725" w:default="1">
    <w:name w:val="No List"/>
    <w:uiPriority w:val="99"/>
    <w:semiHidden/>
    <w:unhideWhenUsed/>
    <w:qFormat/>
    <w:pPr>
      <w:pBdr/>
      <w:spacing/>
      <w:ind/>
    </w:pPr>
  </w:style>
  <w:style w:type="table" w:styleId="726">
    <w:name w:val="Table Grid Light"/>
    <w:basedOn w:val="851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1"/>
    <w:basedOn w:val="851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2"/>
    <w:basedOn w:val="851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1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2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3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4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5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6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1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2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3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4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5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6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1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2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3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4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5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6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Table Grid"/>
    <w:basedOn w:val="851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Заголовок 1 Знак1"/>
    <w:basedOn w:val="851"/>
    <w:uiPriority w:val="59"/>
    <w:pPr>
      <w:pBdr/>
      <w:spacing/>
      <w:ind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Сетка таблицы2"/>
    <w:basedOn w:val="851"/>
    <w:uiPriority w:val="39"/>
    <w:pPr>
      <w:pBdr/>
      <w:spacing/>
      <w:ind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Сетка таблицы5"/>
    <w:basedOn w:val="851"/>
    <w:uiPriority w:val="39"/>
    <w:pPr>
      <w:pBdr/>
      <w:spacing/>
      <w:ind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F34C-5214-4446-8327-E69AFFC9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ATOL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Юлия Николаевна</dc:creator>
  <dc:description/>
  <dc:language>ru-RU</dc:language>
  <cp:revision>25</cp:revision>
  <dcterms:created xsi:type="dcterms:W3CDTF">2023-11-14T06:36:00Z</dcterms:created>
  <dcterms:modified xsi:type="dcterms:W3CDTF">2026-10-06T00:07:53Z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