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4A86" w:rsidRPr="00A27762" w:rsidRDefault="008E4A86">
      <w:pPr>
        <w:jc w:val="center"/>
        <w:rPr>
          <w:sz w:val="28"/>
          <w:szCs w:val="28"/>
        </w:rPr>
      </w:pPr>
    </w:p>
    <w:tbl>
      <w:tblPr>
        <w:tblW w:w="9752" w:type="dxa"/>
        <w:tblLayout w:type="fixed"/>
        <w:tblCellMar>
          <w:left w:w="56" w:type="dxa"/>
          <w:right w:w="56" w:type="dxa"/>
        </w:tblCellMar>
        <w:tblLook w:val="0000" w:firstRow="0" w:lastRow="0" w:firstColumn="0" w:lastColumn="0" w:noHBand="0" w:noVBand="0"/>
      </w:tblPr>
      <w:tblGrid>
        <w:gridCol w:w="4877"/>
        <w:gridCol w:w="4875"/>
      </w:tblGrid>
      <w:tr w:rsidR="008E4A86" w:rsidRPr="00A27762">
        <w:tc>
          <w:tcPr>
            <w:tcW w:w="4876" w:type="dxa"/>
          </w:tcPr>
          <w:p w:rsidR="008E4A86" w:rsidRPr="00A27762" w:rsidRDefault="008E4A86">
            <w:pPr>
              <w:widowControl w:val="0"/>
              <w:jc w:val="center"/>
              <w:rPr>
                <w:sz w:val="28"/>
                <w:szCs w:val="28"/>
              </w:rPr>
            </w:pPr>
          </w:p>
        </w:tc>
        <w:tc>
          <w:tcPr>
            <w:tcW w:w="4875" w:type="dxa"/>
          </w:tcPr>
          <w:p w:rsidR="008E4A86" w:rsidRPr="00A27762" w:rsidRDefault="008E4A86">
            <w:pPr>
              <w:widowControl w:val="0"/>
              <w:jc w:val="center"/>
              <w:rPr>
                <w:sz w:val="28"/>
                <w:szCs w:val="28"/>
              </w:rPr>
            </w:pPr>
          </w:p>
        </w:tc>
      </w:tr>
      <w:tr w:rsidR="008E4A86" w:rsidRPr="00A27762">
        <w:trPr>
          <w:trHeight w:val="753"/>
        </w:trPr>
        <w:tc>
          <w:tcPr>
            <w:tcW w:w="4876" w:type="dxa"/>
          </w:tcPr>
          <w:p w:rsidR="008E4A86" w:rsidRPr="00A27762" w:rsidRDefault="008E4A86">
            <w:pPr>
              <w:widowControl w:val="0"/>
              <w:jc w:val="center"/>
              <w:rPr>
                <w:sz w:val="28"/>
                <w:szCs w:val="28"/>
              </w:rPr>
            </w:pPr>
          </w:p>
        </w:tc>
        <w:tc>
          <w:tcPr>
            <w:tcW w:w="4875" w:type="dxa"/>
          </w:tcPr>
          <w:p w:rsidR="008E4A86" w:rsidRPr="00A27762" w:rsidRDefault="008E4A86">
            <w:pPr>
              <w:widowControl w:val="0"/>
              <w:jc w:val="center"/>
              <w:rPr>
                <w:sz w:val="28"/>
                <w:szCs w:val="28"/>
              </w:rPr>
            </w:pPr>
          </w:p>
        </w:tc>
      </w:tr>
      <w:tr w:rsidR="008E4A86" w:rsidRPr="00A27762">
        <w:tc>
          <w:tcPr>
            <w:tcW w:w="4876" w:type="dxa"/>
          </w:tcPr>
          <w:p w:rsidR="008E4A86" w:rsidRPr="00A27762" w:rsidRDefault="008E4A86">
            <w:pPr>
              <w:widowControl w:val="0"/>
              <w:jc w:val="center"/>
              <w:rPr>
                <w:sz w:val="28"/>
                <w:szCs w:val="28"/>
              </w:rPr>
            </w:pPr>
          </w:p>
        </w:tc>
        <w:tc>
          <w:tcPr>
            <w:tcW w:w="4875" w:type="dxa"/>
          </w:tcPr>
          <w:p w:rsidR="008E4A86" w:rsidRPr="00A27762" w:rsidRDefault="008E4A86">
            <w:pPr>
              <w:widowControl w:val="0"/>
              <w:jc w:val="center"/>
              <w:rPr>
                <w:sz w:val="28"/>
                <w:szCs w:val="28"/>
              </w:rPr>
            </w:pPr>
          </w:p>
        </w:tc>
      </w:tr>
      <w:tr w:rsidR="008E4A86" w:rsidRPr="00A27762">
        <w:tc>
          <w:tcPr>
            <w:tcW w:w="4876" w:type="dxa"/>
          </w:tcPr>
          <w:p w:rsidR="008E4A86" w:rsidRPr="00A27762" w:rsidRDefault="008E4A86">
            <w:pPr>
              <w:widowControl w:val="0"/>
              <w:jc w:val="center"/>
              <w:rPr>
                <w:sz w:val="28"/>
                <w:szCs w:val="28"/>
              </w:rPr>
            </w:pPr>
          </w:p>
        </w:tc>
        <w:tc>
          <w:tcPr>
            <w:tcW w:w="4875" w:type="dxa"/>
          </w:tcPr>
          <w:p w:rsidR="008E4A86" w:rsidRPr="00A27762" w:rsidRDefault="008E4A86">
            <w:pPr>
              <w:widowControl w:val="0"/>
              <w:jc w:val="center"/>
              <w:rPr>
                <w:sz w:val="28"/>
                <w:szCs w:val="28"/>
              </w:rPr>
            </w:pPr>
          </w:p>
        </w:tc>
      </w:tr>
      <w:tr w:rsidR="008E4A86" w:rsidRPr="00A27762">
        <w:tc>
          <w:tcPr>
            <w:tcW w:w="4876" w:type="dxa"/>
          </w:tcPr>
          <w:p w:rsidR="008E4A86" w:rsidRPr="00A27762" w:rsidRDefault="008E4A86">
            <w:pPr>
              <w:widowControl w:val="0"/>
              <w:jc w:val="center"/>
              <w:rPr>
                <w:sz w:val="28"/>
                <w:szCs w:val="28"/>
              </w:rPr>
            </w:pPr>
          </w:p>
        </w:tc>
        <w:tc>
          <w:tcPr>
            <w:tcW w:w="4875" w:type="dxa"/>
          </w:tcPr>
          <w:p w:rsidR="008E4A86" w:rsidRPr="00A27762" w:rsidRDefault="008E4A86">
            <w:pPr>
              <w:widowControl w:val="0"/>
              <w:jc w:val="center"/>
              <w:rPr>
                <w:sz w:val="28"/>
                <w:szCs w:val="28"/>
              </w:rPr>
            </w:pPr>
          </w:p>
        </w:tc>
      </w:tr>
      <w:tr w:rsidR="008E4A86" w:rsidRPr="00A27762">
        <w:tc>
          <w:tcPr>
            <w:tcW w:w="4876" w:type="dxa"/>
          </w:tcPr>
          <w:p w:rsidR="008E4A86" w:rsidRPr="00A27762" w:rsidRDefault="008E4A86">
            <w:pPr>
              <w:widowControl w:val="0"/>
              <w:jc w:val="center"/>
              <w:rPr>
                <w:sz w:val="28"/>
                <w:szCs w:val="28"/>
              </w:rPr>
            </w:pPr>
          </w:p>
        </w:tc>
        <w:tc>
          <w:tcPr>
            <w:tcW w:w="4875" w:type="dxa"/>
          </w:tcPr>
          <w:p w:rsidR="008E4A86" w:rsidRPr="00A27762" w:rsidRDefault="008E4A86">
            <w:pPr>
              <w:widowControl w:val="0"/>
              <w:jc w:val="center"/>
              <w:rPr>
                <w:sz w:val="28"/>
                <w:szCs w:val="28"/>
              </w:rPr>
            </w:pPr>
          </w:p>
        </w:tc>
      </w:tr>
    </w:tbl>
    <w:p w:rsidR="008E4A86" w:rsidRPr="00A27762" w:rsidRDefault="008E4A86">
      <w:pPr>
        <w:jc w:val="center"/>
        <w:rPr>
          <w:sz w:val="40"/>
          <w:szCs w:val="40"/>
        </w:rPr>
      </w:pPr>
    </w:p>
    <w:p w:rsidR="008E4A86" w:rsidRPr="00A27762" w:rsidRDefault="008E4A86">
      <w:pPr>
        <w:jc w:val="center"/>
        <w:rPr>
          <w:sz w:val="40"/>
          <w:szCs w:val="40"/>
        </w:rPr>
      </w:pPr>
    </w:p>
    <w:p w:rsidR="008E4A86" w:rsidRPr="00A27762" w:rsidRDefault="00AB1037">
      <w:pPr>
        <w:jc w:val="center"/>
        <w:rPr>
          <w:sz w:val="40"/>
          <w:szCs w:val="40"/>
        </w:rPr>
      </w:pPr>
      <w:r w:rsidRPr="00A27762">
        <w:rPr>
          <w:sz w:val="40"/>
          <w:szCs w:val="40"/>
        </w:rPr>
        <w:t>Техническое задание</w:t>
      </w:r>
    </w:p>
    <w:p w:rsidR="008E4A86" w:rsidRPr="00A27762" w:rsidRDefault="00AB1037">
      <w:pPr>
        <w:jc w:val="center"/>
        <w:rPr>
          <w:sz w:val="40"/>
          <w:szCs w:val="40"/>
        </w:rPr>
      </w:pPr>
      <w:r w:rsidRPr="00A27762">
        <w:rPr>
          <w:sz w:val="40"/>
          <w:szCs w:val="40"/>
        </w:rPr>
        <w:t>«Оказание консультативных услуг по настройке и тестовой эксплуатации подсистемы «Транспорт» конфигурации «Энергобилинг»»</w:t>
      </w:r>
    </w:p>
    <w:p w:rsidR="008E4A86" w:rsidRPr="00A27762" w:rsidRDefault="008E4A86">
      <w:pPr>
        <w:jc w:val="center"/>
        <w:rPr>
          <w:sz w:val="40"/>
          <w:szCs w:val="40"/>
        </w:rPr>
      </w:pPr>
    </w:p>
    <w:p w:rsidR="008E4A86" w:rsidRPr="00A27762" w:rsidRDefault="00AB1037">
      <w:pPr>
        <w:spacing w:before="720" w:after="720"/>
        <w:jc w:val="center"/>
        <w:rPr>
          <w:sz w:val="28"/>
          <w:szCs w:val="28"/>
        </w:rPr>
      </w:pPr>
      <w:r w:rsidRPr="00A27762">
        <w:rPr>
          <w:sz w:val="28"/>
          <w:szCs w:val="28"/>
        </w:rPr>
        <w:t>(Версия от 30.09.</w:t>
      </w:r>
      <w:r w:rsidRPr="00A27762">
        <w:rPr>
          <w:sz w:val="28"/>
          <w:szCs w:val="28"/>
        </w:rPr>
        <w:fldChar w:fldCharType="begin"/>
      </w:r>
      <w:r w:rsidRPr="00A27762">
        <w:rPr>
          <w:sz w:val="28"/>
          <w:szCs w:val="28"/>
        </w:rPr>
        <w:instrText xml:space="preserve"> DATE \@"yyyy" </w:instrText>
      </w:r>
      <w:r w:rsidRPr="00A27762">
        <w:rPr>
          <w:sz w:val="28"/>
          <w:szCs w:val="28"/>
        </w:rPr>
        <w:fldChar w:fldCharType="separate"/>
      </w:r>
      <w:r w:rsidRPr="00A27762">
        <w:rPr>
          <w:noProof/>
          <w:sz w:val="28"/>
          <w:szCs w:val="28"/>
        </w:rPr>
        <w:t>2026</w:t>
      </w:r>
      <w:r w:rsidRPr="00A27762">
        <w:rPr>
          <w:sz w:val="28"/>
          <w:szCs w:val="28"/>
        </w:rPr>
        <w:fldChar w:fldCharType="end"/>
      </w:r>
      <w:r w:rsidRPr="00A27762">
        <w:rPr>
          <w:sz w:val="28"/>
          <w:szCs w:val="28"/>
        </w:rPr>
        <w:t xml:space="preserve"> г.)</w:t>
      </w:r>
    </w:p>
    <w:p w:rsidR="008E4A86" w:rsidRPr="00A27762" w:rsidRDefault="008E4A86">
      <w:pPr>
        <w:rPr>
          <w:sz w:val="28"/>
          <w:szCs w:val="28"/>
        </w:rPr>
      </w:pPr>
    </w:p>
    <w:p w:rsidR="008E4A86" w:rsidRPr="00A27762" w:rsidRDefault="008E4A86">
      <w:pPr>
        <w:rPr>
          <w:sz w:val="28"/>
          <w:szCs w:val="28"/>
        </w:rPr>
      </w:pPr>
    </w:p>
    <w:p w:rsidR="008E4A86" w:rsidRPr="00A27762" w:rsidRDefault="008E4A86">
      <w:pPr>
        <w:rPr>
          <w:sz w:val="28"/>
          <w:szCs w:val="28"/>
        </w:rPr>
      </w:pPr>
    </w:p>
    <w:p w:rsidR="008E4A86" w:rsidRPr="00A27762" w:rsidRDefault="008E4A86">
      <w:pPr>
        <w:rPr>
          <w:sz w:val="28"/>
          <w:szCs w:val="28"/>
        </w:rPr>
      </w:pPr>
    </w:p>
    <w:p w:rsidR="008E4A86" w:rsidRPr="00A27762" w:rsidRDefault="008E4A86">
      <w:pPr>
        <w:rPr>
          <w:sz w:val="28"/>
          <w:szCs w:val="28"/>
        </w:rPr>
      </w:pPr>
    </w:p>
    <w:p w:rsidR="008E4A86" w:rsidRPr="00A27762" w:rsidRDefault="008E4A86">
      <w:pPr>
        <w:rPr>
          <w:sz w:val="28"/>
          <w:szCs w:val="28"/>
        </w:rPr>
      </w:pPr>
    </w:p>
    <w:p w:rsidR="008E4A86" w:rsidRPr="00A27762" w:rsidRDefault="008E4A86">
      <w:pPr>
        <w:rPr>
          <w:sz w:val="28"/>
          <w:szCs w:val="28"/>
        </w:rPr>
      </w:pPr>
    </w:p>
    <w:p w:rsidR="008E4A86" w:rsidRPr="00A27762" w:rsidRDefault="008E4A86">
      <w:pPr>
        <w:rPr>
          <w:sz w:val="28"/>
          <w:szCs w:val="28"/>
        </w:rPr>
      </w:pPr>
    </w:p>
    <w:p w:rsidR="008E4A86" w:rsidRPr="00A27762" w:rsidRDefault="00AB1037">
      <w:pPr>
        <w:tabs>
          <w:tab w:val="left" w:pos="5255"/>
        </w:tabs>
        <w:rPr>
          <w:sz w:val="28"/>
          <w:szCs w:val="28"/>
        </w:rPr>
        <w:sectPr w:rsidR="008E4A86" w:rsidRPr="00A27762">
          <w:headerReference w:type="default" r:id="rId8"/>
          <w:footerReference w:type="default" r:id="rId9"/>
          <w:pgSz w:w="11906" w:h="16838"/>
          <w:pgMar w:top="1134" w:right="850" w:bottom="1134" w:left="1701" w:header="708" w:footer="708" w:gutter="0"/>
          <w:cols w:space="720"/>
          <w:formProt w:val="0"/>
          <w:docGrid w:linePitch="360"/>
        </w:sectPr>
      </w:pPr>
      <w:r w:rsidRPr="00A27762">
        <w:rPr>
          <w:sz w:val="28"/>
          <w:szCs w:val="28"/>
        </w:rPr>
        <w:tab/>
      </w:r>
    </w:p>
    <w:p w:rsidR="008E4A86" w:rsidRPr="00A27762" w:rsidRDefault="00AB1037">
      <w:pPr>
        <w:jc w:val="center"/>
        <w:rPr>
          <w:b/>
          <w:sz w:val="28"/>
          <w:szCs w:val="28"/>
        </w:rPr>
      </w:pPr>
      <w:r w:rsidRPr="00A27762">
        <w:rPr>
          <w:b/>
          <w:sz w:val="28"/>
          <w:szCs w:val="28"/>
        </w:rPr>
        <w:lastRenderedPageBreak/>
        <w:t>Оглавление</w:t>
      </w:r>
    </w:p>
    <w:sdt>
      <w:sdtPr>
        <w:id w:val="950896110"/>
        <w:docPartObj>
          <w:docPartGallery w:val="Table of Contents"/>
          <w:docPartUnique/>
        </w:docPartObj>
      </w:sdtPr>
      <w:sdtContent>
        <w:p w:rsidR="00485265" w:rsidRDefault="00AB1037">
          <w:pPr>
            <w:pStyle w:val="11"/>
            <w:tabs>
              <w:tab w:val="left" w:pos="397"/>
              <w:tab w:val="right" w:leader="dot" w:pos="9345"/>
            </w:tabs>
            <w:rPr>
              <w:rFonts w:asciiTheme="minorHAnsi" w:eastAsiaTheme="minorEastAsia" w:hAnsiTheme="minorHAnsi" w:cstheme="minorBidi"/>
              <w:b w:val="0"/>
              <w:bCs w:val="0"/>
              <w:caps w:val="0"/>
              <w:noProof/>
              <w:spacing w:val="0"/>
              <w:lang w:eastAsia="ru-RU"/>
            </w:rPr>
          </w:pPr>
          <w:r w:rsidRPr="00A27762">
            <w:fldChar w:fldCharType="begin"/>
          </w:r>
          <w:r w:rsidRPr="00A27762">
            <w:rPr>
              <w:rStyle w:val="afa"/>
            </w:rPr>
            <w:instrText xml:space="preserve"> TOC \o "1-3" \h</w:instrText>
          </w:r>
          <w:r w:rsidRPr="00A27762">
            <w:rPr>
              <w:rStyle w:val="afa"/>
            </w:rPr>
            <w:fldChar w:fldCharType="separate"/>
          </w:r>
          <w:hyperlink w:anchor="_Toc241683042" w:history="1">
            <w:r w:rsidR="00485265" w:rsidRPr="00C407F7">
              <w:rPr>
                <w:rStyle w:val="af8"/>
                <w:noProof/>
              </w:rPr>
              <w:t>1</w:t>
            </w:r>
            <w:r w:rsidR="00485265">
              <w:rPr>
                <w:rFonts w:asciiTheme="minorHAnsi" w:eastAsiaTheme="minorEastAsia" w:hAnsiTheme="minorHAnsi" w:cstheme="minorBidi"/>
                <w:b w:val="0"/>
                <w:bCs w:val="0"/>
                <w:caps w:val="0"/>
                <w:noProof/>
                <w:spacing w:val="0"/>
                <w:lang w:eastAsia="ru-RU"/>
              </w:rPr>
              <w:tab/>
            </w:r>
            <w:r w:rsidR="00485265" w:rsidRPr="00C407F7">
              <w:rPr>
                <w:rStyle w:val="af8"/>
                <w:noProof/>
              </w:rPr>
              <w:t>Общие сведения</w:t>
            </w:r>
            <w:r w:rsidR="00485265">
              <w:rPr>
                <w:noProof/>
              </w:rPr>
              <w:tab/>
            </w:r>
            <w:r w:rsidR="00485265">
              <w:rPr>
                <w:noProof/>
              </w:rPr>
              <w:fldChar w:fldCharType="begin"/>
            </w:r>
            <w:r w:rsidR="00485265">
              <w:rPr>
                <w:noProof/>
              </w:rPr>
              <w:instrText xml:space="preserve"> PAGEREF _Toc241683042 \h </w:instrText>
            </w:r>
            <w:r w:rsidR="00485265">
              <w:rPr>
                <w:noProof/>
              </w:rPr>
            </w:r>
            <w:r w:rsidR="00485265">
              <w:rPr>
                <w:noProof/>
              </w:rPr>
              <w:fldChar w:fldCharType="separate"/>
            </w:r>
            <w:r w:rsidR="00485265">
              <w:rPr>
                <w:noProof/>
              </w:rPr>
              <w:t>4</w:t>
            </w:r>
            <w:r w:rsidR="00485265">
              <w:rPr>
                <w:noProof/>
              </w:rPr>
              <w:fldChar w:fldCharType="end"/>
            </w:r>
          </w:hyperlink>
        </w:p>
        <w:p w:rsidR="00485265" w:rsidRDefault="00485265">
          <w:pPr>
            <w:pStyle w:val="21"/>
            <w:rPr>
              <w:rFonts w:asciiTheme="minorHAnsi" w:eastAsiaTheme="minorEastAsia" w:hAnsiTheme="minorHAnsi" w:cstheme="minorBidi"/>
              <w:smallCaps w:val="0"/>
              <w:noProof/>
              <w:spacing w:val="0"/>
              <w:lang w:eastAsia="ru-RU"/>
            </w:rPr>
          </w:pPr>
          <w:hyperlink w:anchor="_Toc241683043" w:history="1">
            <w:r w:rsidRPr="00C407F7">
              <w:rPr>
                <w:rStyle w:val="af8"/>
                <w:noProof/>
              </w:rPr>
              <w:t>1.1</w:t>
            </w:r>
            <w:r>
              <w:rPr>
                <w:rFonts w:asciiTheme="minorHAnsi" w:eastAsiaTheme="minorEastAsia" w:hAnsiTheme="minorHAnsi" w:cstheme="minorBidi"/>
                <w:smallCaps w:val="0"/>
                <w:noProof/>
                <w:spacing w:val="0"/>
                <w:lang w:eastAsia="ru-RU"/>
              </w:rPr>
              <w:tab/>
            </w:r>
            <w:r w:rsidRPr="00C407F7">
              <w:rPr>
                <w:rStyle w:val="af8"/>
                <w:noProof/>
              </w:rPr>
              <w:t>Полное наименование Системы и ее условное обозначение</w:t>
            </w:r>
            <w:r>
              <w:rPr>
                <w:noProof/>
              </w:rPr>
              <w:tab/>
            </w:r>
            <w:r>
              <w:rPr>
                <w:noProof/>
              </w:rPr>
              <w:fldChar w:fldCharType="begin"/>
            </w:r>
            <w:r>
              <w:rPr>
                <w:noProof/>
              </w:rPr>
              <w:instrText xml:space="preserve"> PAGEREF _Toc241683043 \h </w:instrText>
            </w:r>
            <w:r>
              <w:rPr>
                <w:noProof/>
              </w:rPr>
            </w:r>
            <w:r>
              <w:rPr>
                <w:noProof/>
              </w:rPr>
              <w:fldChar w:fldCharType="separate"/>
            </w:r>
            <w:r>
              <w:rPr>
                <w:noProof/>
              </w:rPr>
              <w:t>4</w:t>
            </w:r>
            <w:r>
              <w:rPr>
                <w:noProof/>
              </w:rPr>
              <w:fldChar w:fldCharType="end"/>
            </w:r>
          </w:hyperlink>
        </w:p>
        <w:p w:rsidR="00485265" w:rsidRDefault="00485265">
          <w:pPr>
            <w:pStyle w:val="21"/>
            <w:rPr>
              <w:rFonts w:asciiTheme="minorHAnsi" w:eastAsiaTheme="minorEastAsia" w:hAnsiTheme="minorHAnsi" w:cstheme="minorBidi"/>
              <w:smallCaps w:val="0"/>
              <w:noProof/>
              <w:spacing w:val="0"/>
              <w:lang w:eastAsia="ru-RU"/>
            </w:rPr>
          </w:pPr>
          <w:hyperlink w:anchor="_Toc241683044" w:history="1">
            <w:r w:rsidRPr="00C407F7">
              <w:rPr>
                <w:rStyle w:val="af8"/>
                <w:noProof/>
              </w:rPr>
              <w:t>1.2</w:t>
            </w:r>
            <w:r>
              <w:rPr>
                <w:rFonts w:asciiTheme="minorHAnsi" w:eastAsiaTheme="minorEastAsia" w:hAnsiTheme="minorHAnsi" w:cstheme="minorBidi"/>
                <w:smallCaps w:val="0"/>
                <w:noProof/>
                <w:spacing w:val="0"/>
                <w:lang w:eastAsia="ru-RU"/>
              </w:rPr>
              <w:tab/>
            </w:r>
            <w:r w:rsidRPr="00C407F7">
              <w:rPr>
                <w:rStyle w:val="af8"/>
                <w:noProof/>
              </w:rPr>
              <w:t>Основание для проведения работ</w:t>
            </w:r>
            <w:r>
              <w:rPr>
                <w:noProof/>
              </w:rPr>
              <w:tab/>
            </w:r>
            <w:r>
              <w:rPr>
                <w:noProof/>
              </w:rPr>
              <w:fldChar w:fldCharType="begin"/>
            </w:r>
            <w:r>
              <w:rPr>
                <w:noProof/>
              </w:rPr>
              <w:instrText xml:space="preserve"> PAGEREF _Toc241683044 \h </w:instrText>
            </w:r>
            <w:r>
              <w:rPr>
                <w:noProof/>
              </w:rPr>
            </w:r>
            <w:r>
              <w:rPr>
                <w:noProof/>
              </w:rPr>
              <w:fldChar w:fldCharType="separate"/>
            </w:r>
            <w:r>
              <w:rPr>
                <w:noProof/>
              </w:rPr>
              <w:t>4</w:t>
            </w:r>
            <w:r>
              <w:rPr>
                <w:noProof/>
              </w:rPr>
              <w:fldChar w:fldCharType="end"/>
            </w:r>
          </w:hyperlink>
        </w:p>
        <w:p w:rsidR="00485265" w:rsidRDefault="00485265">
          <w:pPr>
            <w:pStyle w:val="21"/>
            <w:rPr>
              <w:rFonts w:asciiTheme="minorHAnsi" w:eastAsiaTheme="minorEastAsia" w:hAnsiTheme="minorHAnsi" w:cstheme="minorBidi"/>
              <w:smallCaps w:val="0"/>
              <w:noProof/>
              <w:spacing w:val="0"/>
              <w:lang w:eastAsia="ru-RU"/>
            </w:rPr>
          </w:pPr>
          <w:hyperlink w:anchor="_Toc241683045" w:history="1">
            <w:r w:rsidRPr="00C407F7">
              <w:rPr>
                <w:rStyle w:val="af8"/>
                <w:noProof/>
              </w:rPr>
              <w:t>1.3</w:t>
            </w:r>
            <w:r>
              <w:rPr>
                <w:rFonts w:asciiTheme="minorHAnsi" w:eastAsiaTheme="minorEastAsia" w:hAnsiTheme="minorHAnsi" w:cstheme="minorBidi"/>
                <w:smallCaps w:val="0"/>
                <w:noProof/>
                <w:spacing w:val="0"/>
                <w:lang w:eastAsia="ru-RU"/>
              </w:rPr>
              <w:tab/>
            </w:r>
            <w:r w:rsidRPr="00C407F7">
              <w:rPr>
                <w:rStyle w:val="af8"/>
                <w:noProof/>
              </w:rPr>
              <w:t>Наименование предприятий Заказчика и Исполнителя</w:t>
            </w:r>
            <w:r>
              <w:rPr>
                <w:noProof/>
              </w:rPr>
              <w:tab/>
            </w:r>
            <w:r>
              <w:rPr>
                <w:noProof/>
              </w:rPr>
              <w:fldChar w:fldCharType="begin"/>
            </w:r>
            <w:r>
              <w:rPr>
                <w:noProof/>
              </w:rPr>
              <w:instrText xml:space="preserve"> PAGEREF _Toc241683045 \h </w:instrText>
            </w:r>
            <w:r>
              <w:rPr>
                <w:noProof/>
              </w:rPr>
            </w:r>
            <w:r>
              <w:rPr>
                <w:noProof/>
              </w:rPr>
              <w:fldChar w:fldCharType="separate"/>
            </w:r>
            <w:r>
              <w:rPr>
                <w:noProof/>
              </w:rPr>
              <w:t>5</w:t>
            </w:r>
            <w:r>
              <w:rPr>
                <w:noProof/>
              </w:rPr>
              <w:fldChar w:fldCharType="end"/>
            </w:r>
          </w:hyperlink>
        </w:p>
        <w:p w:rsidR="00485265" w:rsidRDefault="00485265">
          <w:pPr>
            <w:pStyle w:val="21"/>
            <w:rPr>
              <w:rFonts w:asciiTheme="minorHAnsi" w:eastAsiaTheme="minorEastAsia" w:hAnsiTheme="minorHAnsi" w:cstheme="minorBidi"/>
              <w:smallCaps w:val="0"/>
              <w:noProof/>
              <w:spacing w:val="0"/>
              <w:lang w:eastAsia="ru-RU"/>
            </w:rPr>
          </w:pPr>
          <w:hyperlink w:anchor="_Toc241683046" w:history="1">
            <w:r w:rsidRPr="00C407F7">
              <w:rPr>
                <w:rStyle w:val="af8"/>
                <w:noProof/>
              </w:rPr>
              <w:t>1.4</w:t>
            </w:r>
            <w:r>
              <w:rPr>
                <w:rFonts w:asciiTheme="minorHAnsi" w:eastAsiaTheme="minorEastAsia" w:hAnsiTheme="minorHAnsi" w:cstheme="minorBidi"/>
                <w:smallCaps w:val="0"/>
                <w:noProof/>
                <w:spacing w:val="0"/>
                <w:lang w:eastAsia="ru-RU"/>
              </w:rPr>
              <w:tab/>
            </w:r>
            <w:r w:rsidRPr="00C407F7">
              <w:rPr>
                <w:rStyle w:val="af8"/>
                <w:noProof/>
              </w:rPr>
              <w:t>Плановые сроки начала и окончания работ</w:t>
            </w:r>
            <w:r>
              <w:rPr>
                <w:noProof/>
              </w:rPr>
              <w:tab/>
            </w:r>
            <w:r>
              <w:rPr>
                <w:noProof/>
              </w:rPr>
              <w:fldChar w:fldCharType="begin"/>
            </w:r>
            <w:r>
              <w:rPr>
                <w:noProof/>
              </w:rPr>
              <w:instrText xml:space="preserve"> PAGEREF _Toc241683046 \h </w:instrText>
            </w:r>
            <w:r>
              <w:rPr>
                <w:noProof/>
              </w:rPr>
            </w:r>
            <w:r>
              <w:rPr>
                <w:noProof/>
              </w:rPr>
              <w:fldChar w:fldCharType="separate"/>
            </w:r>
            <w:r>
              <w:rPr>
                <w:noProof/>
              </w:rPr>
              <w:t>5</w:t>
            </w:r>
            <w:r>
              <w:rPr>
                <w:noProof/>
              </w:rPr>
              <w:fldChar w:fldCharType="end"/>
            </w:r>
          </w:hyperlink>
        </w:p>
        <w:p w:rsidR="00485265" w:rsidRDefault="00485265">
          <w:pPr>
            <w:pStyle w:val="21"/>
            <w:rPr>
              <w:rFonts w:asciiTheme="minorHAnsi" w:eastAsiaTheme="minorEastAsia" w:hAnsiTheme="minorHAnsi" w:cstheme="minorBidi"/>
              <w:smallCaps w:val="0"/>
              <w:noProof/>
              <w:spacing w:val="0"/>
              <w:lang w:eastAsia="ru-RU"/>
            </w:rPr>
          </w:pPr>
          <w:hyperlink w:anchor="_Toc241683047" w:history="1">
            <w:r w:rsidRPr="00C407F7">
              <w:rPr>
                <w:rStyle w:val="af8"/>
                <w:noProof/>
              </w:rPr>
              <w:t>1.5</w:t>
            </w:r>
            <w:r>
              <w:rPr>
                <w:rFonts w:asciiTheme="minorHAnsi" w:eastAsiaTheme="minorEastAsia" w:hAnsiTheme="minorHAnsi" w:cstheme="minorBidi"/>
                <w:smallCaps w:val="0"/>
                <w:noProof/>
                <w:spacing w:val="0"/>
                <w:lang w:eastAsia="ru-RU"/>
              </w:rPr>
              <w:tab/>
            </w:r>
            <w:r w:rsidRPr="00C407F7">
              <w:rPr>
                <w:rStyle w:val="af8"/>
                <w:noProof/>
              </w:rPr>
              <w:t>Источники и порядок финансирования</w:t>
            </w:r>
            <w:r>
              <w:rPr>
                <w:noProof/>
              </w:rPr>
              <w:tab/>
            </w:r>
            <w:r>
              <w:rPr>
                <w:noProof/>
              </w:rPr>
              <w:fldChar w:fldCharType="begin"/>
            </w:r>
            <w:r>
              <w:rPr>
                <w:noProof/>
              </w:rPr>
              <w:instrText xml:space="preserve"> PAGEREF _Toc241683047 \h </w:instrText>
            </w:r>
            <w:r>
              <w:rPr>
                <w:noProof/>
              </w:rPr>
            </w:r>
            <w:r>
              <w:rPr>
                <w:noProof/>
              </w:rPr>
              <w:fldChar w:fldCharType="separate"/>
            </w:r>
            <w:r>
              <w:rPr>
                <w:noProof/>
              </w:rPr>
              <w:t>6</w:t>
            </w:r>
            <w:r>
              <w:rPr>
                <w:noProof/>
              </w:rPr>
              <w:fldChar w:fldCharType="end"/>
            </w:r>
          </w:hyperlink>
        </w:p>
        <w:p w:rsidR="00485265" w:rsidRDefault="00485265">
          <w:pPr>
            <w:pStyle w:val="21"/>
            <w:rPr>
              <w:rFonts w:asciiTheme="minorHAnsi" w:eastAsiaTheme="minorEastAsia" w:hAnsiTheme="minorHAnsi" w:cstheme="minorBidi"/>
              <w:smallCaps w:val="0"/>
              <w:noProof/>
              <w:spacing w:val="0"/>
              <w:lang w:eastAsia="ru-RU"/>
            </w:rPr>
          </w:pPr>
          <w:hyperlink w:anchor="_Toc241683048" w:history="1">
            <w:r w:rsidRPr="00C407F7">
              <w:rPr>
                <w:rStyle w:val="af8"/>
                <w:noProof/>
              </w:rPr>
              <w:t>1.6</w:t>
            </w:r>
            <w:r>
              <w:rPr>
                <w:rFonts w:asciiTheme="minorHAnsi" w:eastAsiaTheme="minorEastAsia" w:hAnsiTheme="minorHAnsi" w:cstheme="minorBidi"/>
                <w:smallCaps w:val="0"/>
                <w:noProof/>
                <w:spacing w:val="0"/>
                <w:lang w:eastAsia="ru-RU"/>
              </w:rPr>
              <w:tab/>
            </w:r>
            <w:r w:rsidRPr="00C407F7">
              <w:rPr>
                <w:rStyle w:val="af8"/>
                <w:noProof/>
              </w:rPr>
              <w:t>Порядок оформления и предъявления Заказчику результатов работ</w:t>
            </w:r>
            <w:r>
              <w:rPr>
                <w:noProof/>
              </w:rPr>
              <w:tab/>
            </w:r>
            <w:r>
              <w:rPr>
                <w:noProof/>
              </w:rPr>
              <w:fldChar w:fldCharType="begin"/>
            </w:r>
            <w:r>
              <w:rPr>
                <w:noProof/>
              </w:rPr>
              <w:instrText xml:space="preserve"> PAGEREF _Toc241683048 \h </w:instrText>
            </w:r>
            <w:r>
              <w:rPr>
                <w:noProof/>
              </w:rPr>
            </w:r>
            <w:r>
              <w:rPr>
                <w:noProof/>
              </w:rPr>
              <w:fldChar w:fldCharType="separate"/>
            </w:r>
            <w:r>
              <w:rPr>
                <w:noProof/>
              </w:rPr>
              <w:t>6</w:t>
            </w:r>
            <w:r>
              <w:rPr>
                <w:noProof/>
              </w:rPr>
              <w:fldChar w:fldCharType="end"/>
            </w:r>
          </w:hyperlink>
        </w:p>
        <w:p w:rsidR="00485265" w:rsidRDefault="00485265">
          <w:pPr>
            <w:pStyle w:val="11"/>
            <w:tabs>
              <w:tab w:val="left" w:pos="397"/>
              <w:tab w:val="right" w:leader="dot" w:pos="9345"/>
            </w:tabs>
            <w:rPr>
              <w:rFonts w:asciiTheme="minorHAnsi" w:eastAsiaTheme="minorEastAsia" w:hAnsiTheme="minorHAnsi" w:cstheme="minorBidi"/>
              <w:b w:val="0"/>
              <w:bCs w:val="0"/>
              <w:caps w:val="0"/>
              <w:noProof/>
              <w:spacing w:val="0"/>
              <w:lang w:eastAsia="ru-RU"/>
            </w:rPr>
          </w:pPr>
          <w:hyperlink w:anchor="_Toc241683049" w:history="1">
            <w:r w:rsidRPr="00C407F7">
              <w:rPr>
                <w:rStyle w:val="af8"/>
                <w:noProof/>
              </w:rPr>
              <w:t>2</w:t>
            </w:r>
            <w:r>
              <w:rPr>
                <w:rFonts w:asciiTheme="minorHAnsi" w:eastAsiaTheme="minorEastAsia" w:hAnsiTheme="minorHAnsi" w:cstheme="minorBidi"/>
                <w:b w:val="0"/>
                <w:bCs w:val="0"/>
                <w:caps w:val="0"/>
                <w:noProof/>
                <w:spacing w:val="0"/>
                <w:lang w:eastAsia="ru-RU"/>
              </w:rPr>
              <w:tab/>
            </w:r>
            <w:r w:rsidRPr="00C407F7">
              <w:rPr>
                <w:rStyle w:val="af8"/>
                <w:noProof/>
              </w:rPr>
              <w:t>Основные понятия и обозначения документа</w:t>
            </w:r>
            <w:r>
              <w:rPr>
                <w:noProof/>
              </w:rPr>
              <w:tab/>
            </w:r>
            <w:r>
              <w:rPr>
                <w:noProof/>
              </w:rPr>
              <w:fldChar w:fldCharType="begin"/>
            </w:r>
            <w:r>
              <w:rPr>
                <w:noProof/>
              </w:rPr>
              <w:instrText xml:space="preserve"> PAGEREF _Toc241683049 \h </w:instrText>
            </w:r>
            <w:r>
              <w:rPr>
                <w:noProof/>
              </w:rPr>
            </w:r>
            <w:r>
              <w:rPr>
                <w:noProof/>
              </w:rPr>
              <w:fldChar w:fldCharType="separate"/>
            </w:r>
            <w:r>
              <w:rPr>
                <w:noProof/>
              </w:rPr>
              <w:t>7</w:t>
            </w:r>
            <w:r>
              <w:rPr>
                <w:noProof/>
              </w:rPr>
              <w:fldChar w:fldCharType="end"/>
            </w:r>
          </w:hyperlink>
        </w:p>
        <w:p w:rsidR="00485265" w:rsidRDefault="00485265">
          <w:pPr>
            <w:pStyle w:val="21"/>
            <w:rPr>
              <w:rFonts w:asciiTheme="minorHAnsi" w:eastAsiaTheme="minorEastAsia" w:hAnsiTheme="minorHAnsi" w:cstheme="minorBidi"/>
              <w:smallCaps w:val="0"/>
              <w:noProof/>
              <w:spacing w:val="0"/>
              <w:lang w:eastAsia="ru-RU"/>
            </w:rPr>
          </w:pPr>
          <w:hyperlink w:anchor="_Toc241683050" w:history="1">
            <w:r w:rsidRPr="00C407F7">
              <w:rPr>
                <w:rStyle w:val="af8"/>
                <w:noProof/>
              </w:rPr>
              <w:t>2.1</w:t>
            </w:r>
            <w:r>
              <w:rPr>
                <w:rFonts w:asciiTheme="minorHAnsi" w:eastAsiaTheme="minorEastAsia" w:hAnsiTheme="minorHAnsi" w:cstheme="minorBidi"/>
                <w:smallCaps w:val="0"/>
                <w:noProof/>
                <w:spacing w:val="0"/>
                <w:lang w:eastAsia="ru-RU"/>
              </w:rPr>
              <w:tab/>
            </w:r>
            <w:r w:rsidRPr="00C407F7">
              <w:rPr>
                <w:rStyle w:val="af8"/>
                <w:noProof/>
              </w:rPr>
              <w:t>Понятия и обозначения</w:t>
            </w:r>
            <w:r>
              <w:rPr>
                <w:noProof/>
              </w:rPr>
              <w:tab/>
            </w:r>
            <w:r>
              <w:rPr>
                <w:noProof/>
              </w:rPr>
              <w:fldChar w:fldCharType="begin"/>
            </w:r>
            <w:r>
              <w:rPr>
                <w:noProof/>
              </w:rPr>
              <w:instrText xml:space="preserve"> PAGEREF _Toc241683050 \h </w:instrText>
            </w:r>
            <w:r>
              <w:rPr>
                <w:noProof/>
              </w:rPr>
            </w:r>
            <w:r>
              <w:rPr>
                <w:noProof/>
              </w:rPr>
              <w:fldChar w:fldCharType="separate"/>
            </w:r>
            <w:r>
              <w:rPr>
                <w:noProof/>
              </w:rPr>
              <w:t>7</w:t>
            </w:r>
            <w:r>
              <w:rPr>
                <w:noProof/>
              </w:rPr>
              <w:fldChar w:fldCharType="end"/>
            </w:r>
          </w:hyperlink>
        </w:p>
        <w:p w:rsidR="00485265" w:rsidRDefault="00485265">
          <w:pPr>
            <w:pStyle w:val="21"/>
            <w:rPr>
              <w:rFonts w:asciiTheme="minorHAnsi" w:eastAsiaTheme="minorEastAsia" w:hAnsiTheme="minorHAnsi" w:cstheme="minorBidi"/>
              <w:smallCaps w:val="0"/>
              <w:noProof/>
              <w:spacing w:val="0"/>
              <w:lang w:eastAsia="ru-RU"/>
            </w:rPr>
          </w:pPr>
          <w:hyperlink w:anchor="_Toc241683051" w:history="1">
            <w:r w:rsidRPr="00C407F7">
              <w:rPr>
                <w:rStyle w:val="af8"/>
                <w:noProof/>
              </w:rPr>
              <w:t>2.2</w:t>
            </w:r>
            <w:r>
              <w:rPr>
                <w:rFonts w:asciiTheme="minorHAnsi" w:eastAsiaTheme="minorEastAsia" w:hAnsiTheme="minorHAnsi" w:cstheme="minorBidi"/>
                <w:smallCaps w:val="0"/>
                <w:noProof/>
                <w:spacing w:val="0"/>
                <w:lang w:eastAsia="ru-RU"/>
              </w:rPr>
              <w:tab/>
            </w:r>
            <w:r w:rsidRPr="00C407F7">
              <w:rPr>
                <w:rStyle w:val="af8"/>
                <w:noProof/>
              </w:rPr>
              <w:t>Понятия и обозначения программных средств</w:t>
            </w:r>
            <w:r>
              <w:rPr>
                <w:noProof/>
              </w:rPr>
              <w:tab/>
            </w:r>
            <w:r>
              <w:rPr>
                <w:noProof/>
              </w:rPr>
              <w:fldChar w:fldCharType="begin"/>
            </w:r>
            <w:r>
              <w:rPr>
                <w:noProof/>
              </w:rPr>
              <w:instrText xml:space="preserve"> PAGEREF _Toc241683051 \h </w:instrText>
            </w:r>
            <w:r>
              <w:rPr>
                <w:noProof/>
              </w:rPr>
            </w:r>
            <w:r>
              <w:rPr>
                <w:noProof/>
              </w:rPr>
              <w:fldChar w:fldCharType="separate"/>
            </w:r>
            <w:r>
              <w:rPr>
                <w:noProof/>
              </w:rPr>
              <w:t>7</w:t>
            </w:r>
            <w:r>
              <w:rPr>
                <w:noProof/>
              </w:rPr>
              <w:fldChar w:fldCharType="end"/>
            </w:r>
          </w:hyperlink>
        </w:p>
        <w:p w:rsidR="00485265" w:rsidRDefault="00485265">
          <w:pPr>
            <w:pStyle w:val="21"/>
            <w:rPr>
              <w:rFonts w:asciiTheme="minorHAnsi" w:eastAsiaTheme="minorEastAsia" w:hAnsiTheme="minorHAnsi" w:cstheme="minorBidi"/>
              <w:smallCaps w:val="0"/>
              <w:noProof/>
              <w:spacing w:val="0"/>
              <w:lang w:eastAsia="ru-RU"/>
            </w:rPr>
          </w:pPr>
          <w:hyperlink w:anchor="_Toc241683052" w:history="1">
            <w:r w:rsidRPr="00C407F7">
              <w:rPr>
                <w:rStyle w:val="af8"/>
                <w:noProof/>
              </w:rPr>
              <w:t>2.3</w:t>
            </w:r>
            <w:r>
              <w:rPr>
                <w:rFonts w:asciiTheme="minorHAnsi" w:eastAsiaTheme="minorEastAsia" w:hAnsiTheme="minorHAnsi" w:cstheme="minorBidi"/>
                <w:smallCaps w:val="0"/>
                <w:noProof/>
                <w:spacing w:val="0"/>
                <w:lang w:eastAsia="ru-RU"/>
              </w:rPr>
              <w:tab/>
            </w:r>
            <w:r w:rsidRPr="00C407F7">
              <w:rPr>
                <w:rStyle w:val="af8"/>
                <w:noProof/>
              </w:rPr>
              <w:t>Понятия и обозначения предметной области</w:t>
            </w:r>
            <w:r>
              <w:rPr>
                <w:noProof/>
              </w:rPr>
              <w:tab/>
            </w:r>
            <w:r>
              <w:rPr>
                <w:noProof/>
              </w:rPr>
              <w:fldChar w:fldCharType="begin"/>
            </w:r>
            <w:r>
              <w:rPr>
                <w:noProof/>
              </w:rPr>
              <w:instrText xml:space="preserve"> PAGEREF _Toc241683052 \h </w:instrText>
            </w:r>
            <w:r>
              <w:rPr>
                <w:noProof/>
              </w:rPr>
            </w:r>
            <w:r>
              <w:rPr>
                <w:noProof/>
              </w:rPr>
              <w:fldChar w:fldCharType="separate"/>
            </w:r>
            <w:r>
              <w:rPr>
                <w:noProof/>
              </w:rPr>
              <w:t>9</w:t>
            </w:r>
            <w:r>
              <w:rPr>
                <w:noProof/>
              </w:rPr>
              <w:fldChar w:fldCharType="end"/>
            </w:r>
          </w:hyperlink>
        </w:p>
        <w:p w:rsidR="00485265" w:rsidRDefault="00485265">
          <w:pPr>
            <w:pStyle w:val="11"/>
            <w:tabs>
              <w:tab w:val="left" w:pos="397"/>
              <w:tab w:val="right" w:leader="dot" w:pos="9345"/>
            </w:tabs>
            <w:rPr>
              <w:rFonts w:asciiTheme="minorHAnsi" w:eastAsiaTheme="minorEastAsia" w:hAnsiTheme="minorHAnsi" w:cstheme="minorBidi"/>
              <w:b w:val="0"/>
              <w:bCs w:val="0"/>
              <w:caps w:val="0"/>
              <w:noProof/>
              <w:spacing w:val="0"/>
              <w:lang w:eastAsia="ru-RU"/>
            </w:rPr>
          </w:pPr>
          <w:hyperlink w:anchor="_Toc241683053" w:history="1">
            <w:r w:rsidRPr="00C407F7">
              <w:rPr>
                <w:rStyle w:val="af8"/>
                <w:noProof/>
              </w:rPr>
              <w:t>3</w:t>
            </w:r>
            <w:r>
              <w:rPr>
                <w:rFonts w:asciiTheme="minorHAnsi" w:eastAsiaTheme="minorEastAsia" w:hAnsiTheme="minorHAnsi" w:cstheme="minorBidi"/>
                <w:b w:val="0"/>
                <w:bCs w:val="0"/>
                <w:caps w:val="0"/>
                <w:noProof/>
                <w:spacing w:val="0"/>
                <w:lang w:eastAsia="ru-RU"/>
              </w:rPr>
              <w:tab/>
            </w:r>
            <w:r w:rsidRPr="00C407F7">
              <w:rPr>
                <w:rStyle w:val="af8"/>
                <w:noProof/>
              </w:rPr>
              <w:t>Назначение и цели указания услуг</w:t>
            </w:r>
            <w:r>
              <w:rPr>
                <w:noProof/>
              </w:rPr>
              <w:tab/>
            </w:r>
            <w:r>
              <w:rPr>
                <w:noProof/>
              </w:rPr>
              <w:fldChar w:fldCharType="begin"/>
            </w:r>
            <w:r>
              <w:rPr>
                <w:noProof/>
              </w:rPr>
              <w:instrText xml:space="preserve"> PAGEREF _Toc241683053 \h </w:instrText>
            </w:r>
            <w:r>
              <w:rPr>
                <w:noProof/>
              </w:rPr>
            </w:r>
            <w:r>
              <w:rPr>
                <w:noProof/>
              </w:rPr>
              <w:fldChar w:fldCharType="separate"/>
            </w:r>
            <w:r>
              <w:rPr>
                <w:noProof/>
              </w:rPr>
              <w:t>11</w:t>
            </w:r>
            <w:r>
              <w:rPr>
                <w:noProof/>
              </w:rPr>
              <w:fldChar w:fldCharType="end"/>
            </w:r>
          </w:hyperlink>
        </w:p>
        <w:p w:rsidR="00485265" w:rsidRDefault="00485265">
          <w:pPr>
            <w:pStyle w:val="21"/>
            <w:rPr>
              <w:rFonts w:asciiTheme="minorHAnsi" w:eastAsiaTheme="minorEastAsia" w:hAnsiTheme="minorHAnsi" w:cstheme="minorBidi"/>
              <w:smallCaps w:val="0"/>
              <w:noProof/>
              <w:spacing w:val="0"/>
              <w:lang w:eastAsia="ru-RU"/>
            </w:rPr>
          </w:pPr>
          <w:hyperlink w:anchor="_Toc241683054" w:history="1">
            <w:r w:rsidRPr="00C407F7">
              <w:rPr>
                <w:rStyle w:val="af8"/>
                <w:noProof/>
              </w:rPr>
              <w:t>3.1</w:t>
            </w:r>
            <w:r>
              <w:rPr>
                <w:rFonts w:asciiTheme="minorHAnsi" w:eastAsiaTheme="minorEastAsia" w:hAnsiTheme="minorHAnsi" w:cstheme="minorBidi"/>
                <w:smallCaps w:val="0"/>
                <w:noProof/>
                <w:spacing w:val="0"/>
                <w:lang w:eastAsia="ru-RU"/>
              </w:rPr>
              <w:tab/>
            </w:r>
            <w:r w:rsidRPr="00C407F7">
              <w:rPr>
                <w:rStyle w:val="af8"/>
                <w:noProof/>
              </w:rPr>
              <w:t>Назначение</w:t>
            </w:r>
            <w:r>
              <w:rPr>
                <w:noProof/>
              </w:rPr>
              <w:tab/>
            </w:r>
            <w:r>
              <w:rPr>
                <w:noProof/>
              </w:rPr>
              <w:fldChar w:fldCharType="begin"/>
            </w:r>
            <w:r>
              <w:rPr>
                <w:noProof/>
              </w:rPr>
              <w:instrText xml:space="preserve"> PAGEREF _Toc241683054 \h </w:instrText>
            </w:r>
            <w:r>
              <w:rPr>
                <w:noProof/>
              </w:rPr>
            </w:r>
            <w:r>
              <w:rPr>
                <w:noProof/>
              </w:rPr>
              <w:fldChar w:fldCharType="separate"/>
            </w:r>
            <w:r>
              <w:rPr>
                <w:noProof/>
              </w:rPr>
              <w:t>11</w:t>
            </w:r>
            <w:r>
              <w:rPr>
                <w:noProof/>
              </w:rPr>
              <w:fldChar w:fldCharType="end"/>
            </w:r>
          </w:hyperlink>
        </w:p>
        <w:p w:rsidR="00485265" w:rsidRDefault="00485265">
          <w:pPr>
            <w:pStyle w:val="31"/>
            <w:tabs>
              <w:tab w:val="left" w:pos="1100"/>
              <w:tab w:val="right" w:leader="dot" w:pos="9345"/>
            </w:tabs>
            <w:rPr>
              <w:rFonts w:asciiTheme="minorHAnsi" w:eastAsiaTheme="minorEastAsia" w:hAnsiTheme="minorHAnsi" w:cstheme="minorBidi"/>
              <w:i w:val="0"/>
              <w:iCs w:val="0"/>
              <w:noProof/>
              <w:spacing w:val="0"/>
              <w:lang w:eastAsia="ru-RU"/>
            </w:rPr>
          </w:pPr>
          <w:hyperlink w:anchor="_Toc241683055" w:history="1">
            <w:r w:rsidRPr="00C407F7">
              <w:rPr>
                <w:rStyle w:val="af8"/>
                <w:noProof/>
              </w:rPr>
              <w:t>3.1.1</w:t>
            </w:r>
            <w:r>
              <w:rPr>
                <w:rFonts w:asciiTheme="minorHAnsi" w:eastAsiaTheme="minorEastAsia" w:hAnsiTheme="minorHAnsi" w:cstheme="minorBidi"/>
                <w:i w:val="0"/>
                <w:iCs w:val="0"/>
                <w:noProof/>
                <w:spacing w:val="0"/>
                <w:lang w:eastAsia="ru-RU"/>
              </w:rPr>
              <w:tab/>
            </w:r>
            <w:r w:rsidRPr="00C407F7">
              <w:rPr>
                <w:rStyle w:val="af8"/>
                <w:noProof/>
              </w:rPr>
              <w:t>Деятельность «Учет оборудования»</w:t>
            </w:r>
            <w:r>
              <w:rPr>
                <w:noProof/>
              </w:rPr>
              <w:tab/>
            </w:r>
            <w:r>
              <w:rPr>
                <w:noProof/>
              </w:rPr>
              <w:fldChar w:fldCharType="begin"/>
            </w:r>
            <w:r>
              <w:rPr>
                <w:noProof/>
              </w:rPr>
              <w:instrText xml:space="preserve"> PAGEREF _Toc241683055 \h </w:instrText>
            </w:r>
            <w:r>
              <w:rPr>
                <w:noProof/>
              </w:rPr>
            </w:r>
            <w:r>
              <w:rPr>
                <w:noProof/>
              </w:rPr>
              <w:fldChar w:fldCharType="separate"/>
            </w:r>
            <w:r>
              <w:rPr>
                <w:noProof/>
              </w:rPr>
              <w:t>11</w:t>
            </w:r>
            <w:r>
              <w:rPr>
                <w:noProof/>
              </w:rPr>
              <w:fldChar w:fldCharType="end"/>
            </w:r>
          </w:hyperlink>
        </w:p>
        <w:p w:rsidR="00485265" w:rsidRDefault="00485265">
          <w:pPr>
            <w:pStyle w:val="31"/>
            <w:tabs>
              <w:tab w:val="left" w:pos="1100"/>
              <w:tab w:val="right" w:leader="dot" w:pos="9345"/>
            </w:tabs>
            <w:rPr>
              <w:rFonts w:asciiTheme="minorHAnsi" w:eastAsiaTheme="minorEastAsia" w:hAnsiTheme="minorHAnsi" w:cstheme="minorBidi"/>
              <w:i w:val="0"/>
              <w:iCs w:val="0"/>
              <w:noProof/>
              <w:spacing w:val="0"/>
              <w:lang w:eastAsia="ru-RU"/>
            </w:rPr>
          </w:pPr>
          <w:hyperlink w:anchor="_Toc241683056" w:history="1">
            <w:r w:rsidRPr="00C407F7">
              <w:rPr>
                <w:rStyle w:val="af8"/>
                <w:noProof/>
              </w:rPr>
              <w:t>3.1.2</w:t>
            </w:r>
            <w:r>
              <w:rPr>
                <w:rFonts w:asciiTheme="minorHAnsi" w:eastAsiaTheme="minorEastAsia" w:hAnsiTheme="minorHAnsi" w:cstheme="minorBidi"/>
                <w:i w:val="0"/>
                <w:iCs w:val="0"/>
                <w:noProof/>
                <w:spacing w:val="0"/>
                <w:lang w:eastAsia="ru-RU"/>
              </w:rPr>
              <w:tab/>
            </w:r>
            <w:r w:rsidRPr="00C407F7">
              <w:rPr>
                <w:rStyle w:val="af8"/>
                <w:noProof/>
              </w:rPr>
              <w:t>Деятельность «Топология сети»</w:t>
            </w:r>
            <w:r>
              <w:rPr>
                <w:noProof/>
              </w:rPr>
              <w:tab/>
            </w:r>
            <w:r>
              <w:rPr>
                <w:noProof/>
              </w:rPr>
              <w:fldChar w:fldCharType="begin"/>
            </w:r>
            <w:r>
              <w:rPr>
                <w:noProof/>
              </w:rPr>
              <w:instrText xml:space="preserve"> PAGEREF _Toc241683056 \h </w:instrText>
            </w:r>
            <w:r>
              <w:rPr>
                <w:noProof/>
              </w:rPr>
            </w:r>
            <w:r>
              <w:rPr>
                <w:noProof/>
              </w:rPr>
              <w:fldChar w:fldCharType="separate"/>
            </w:r>
            <w:r>
              <w:rPr>
                <w:noProof/>
              </w:rPr>
              <w:t>12</w:t>
            </w:r>
            <w:r>
              <w:rPr>
                <w:noProof/>
              </w:rPr>
              <w:fldChar w:fldCharType="end"/>
            </w:r>
          </w:hyperlink>
        </w:p>
        <w:p w:rsidR="00485265" w:rsidRDefault="00485265">
          <w:pPr>
            <w:pStyle w:val="31"/>
            <w:tabs>
              <w:tab w:val="left" w:pos="1100"/>
              <w:tab w:val="right" w:leader="dot" w:pos="9345"/>
            </w:tabs>
            <w:rPr>
              <w:rFonts w:asciiTheme="minorHAnsi" w:eastAsiaTheme="minorEastAsia" w:hAnsiTheme="minorHAnsi" w:cstheme="minorBidi"/>
              <w:i w:val="0"/>
              <w:iCs w:val="0"/>
              <w:noProof/>
              <w:spacing w:val="0"/>
              <w:lang w:eastAsia="ru-RU"/>
            </w:rPr>
          </w:pPr>
          <w:hyperlink w:anchor="_Toc241683057" w:history="1">
            <w:r w:rsidRPr="00C407F7">
              <w:rPr>
                <w:rStyle w:val="af8"/>
                <w:noProof/>
              </w:rPr>
              <w:t>3.1.3</w:t>
            </w:r>
            <w:r>
              <w:rPr>
                <w:rFonts w:asciiTheme="minorHAnsi" w:eastAsiaTheme="minorEastAsia" w:hAnsiTheme="minorHAnsi" w:cstheme="minorBidi"/>
                <w:i w:val="0"/>
                <w:iCs w:val="0"/>
                <w:noProof/>
                <w:spacing w:val="0"/>
                <w:lang w:eastAsia="ru-RU"/>
              </w:rPr>
              <w:tab/>
            </w:r>
            <w:r w:rsidRPr="00C407F7">
              <w:rPr>
                <w:rStyle w:val="af8"/>
                <w:noProof/>
              </w:rPr>
              <w:t>Деятельность «Учет точек приема и поставки»</w:t>
            </w:r>
            <w:r>
              <w:rPr>
                <w:noProof/>
              </w:rPr>
              <w:tab/>
            </w:r>
            <w:r>
              <w:rPr>
                <w:noProof/>
              </w:rPr>
              <w:fldChar w:fldCharType="begin"/>
            </w:r>
            <w:r>
              <w:rPr>
                <w:noProof/>
              </w:rPr>
              <w:instrText xml:space="preserve"> PAGEREF _Toc241683057 \h </w:instrText>
            </w:r>
            <w:r>
              <w:rPr>
                <w:noProof/>
              </w:rPr>
            </w:r>
            <w:r>
              <w:rPr>
                <w:noProof/>
              </w:rPr>
              <w:fldChar w:fldCharType="separate"/>
            </w:r>
            <w:r>
              <w:rPr>
                <w:noProof/>
              </w:rPr>
              <w:t>12</w:t>
            </w:r>
            <w:r>
              <w:rPr>
                <w:noProof/>
              </w:rPr>
              <w:fldChar w:fldCharType="end"/>
            </w:r>
          </w:hyperlink>
        </w:p>
        <w:p w:rsidR="00485265" w:rsidRDefault="00485265">
          <w:pPr>
            <w:pStyle w:val="31"/>
            <w:tabs>
              <w:tab w:val="left" w:pos="1100"/>
              <w:tab w:val="right" w:leader="dot" w:pos="9345"/>
            </w:tabs>
            <w:rPr>
              <w:rFonts w:asciiTheme="minorHAnsi" w:eastAsiaTheme="minorEastAsia" w:hAnsiTheme="minorHAnsi" w:cstheme="minorBidi"/>
              <w:i w:val="0"/>
              <w:iCs w:val="0"/>
              <w:noProof/>
              <w:spacing w:val="0"/>
              <w:lang w:eastAsia="ru-RU"/>
            </w:rPr>
          </w:pPr>
          <w:hyperlink w:anchor="_Toc241683058" w:history="1">
            <w:r w:rsidRPr="00C407F7">
              <w:rPr>
                <w:rStyle w:val="af8"/>
                <w:noProof/>
              </w:rPr>
              <w:t>3.1.4</w:t>
            </w:r>
            <w:r>
              <w:rPr>
                <w:rFonts w:asciiTheme="minorHAnsi" w:eastAsiaTheme="minorEastAsia" w:hAnsiTheme="minorHAnsi" w:cstheme="minorBidi"/>
                <w:i w:val="0"/>
                <w:iCs w:val="0"/>
                <w:noProof/>
                <w:spacing w:val="0"/>
                <w:lang w:eastAsia="ru-RU"/>
              </w:rPr>
              <w:tab/>
            </w:r>
            <w:r w:rsidRPr="00C407F7">
              <w:rPr>
                <w:rStyle w:val="af8"/>
                <w:noProof/>
              </w:rPr>
              <w:t>Деятельность «Снятие показаний»</w:t>
            </w:r>
            <w:r>
              <w:rPr>
                <w:noProof/>
              </w:rPr>
              <w:tab/>
            </w:r>
            <w:r>
              <w:rPr>
                <w:noProof/>
              </w:rPr>
              <w:fldChar w:fldCharType="begin"/>
            </w:r>
            <w:r>
              <w:rPr>
                <w:noProof/>
              </w:rPr>
              <w:instrText xml:space="preserve"> PAGEREF _Toc241683058 \h </w:instrText>
            </w:r>
            <w:r>
              <w:rPr>
                <w:noProof/>
              </w:rPr>
            </w:r>
            <w:r>
              <w:rPr>
                <w:noProof/>
              </w:rPr>
              <w:fldChar w:fldCharType="separate"/>
            </w:r>
            <w:r>
              <w:rPr>
                <w:noProof/>
              </w:rPr>
              <w:t>12</w:t>
            </w:r>
            <w:r>
              <w:rPr>
                <w:noProof/>
              </w:rPr>
              <w:fldChar w:fldCharType="end"/>
            </w:r>
          </w:hyperlink>
        </w:p>
        <w:p w:rsidR="00485265" w:rsidRDefault="00485265">
          <w:pPr>
            <w:pStyle w:val="31"/>
            <w:tabs>
              <w:tab w:val="left" w:pos="1100"/>
              <w:tab w:val="right" w:leader="dot" w:pos="9345"/>
            </w:tabs>
            <w:rPr>
              <w:rFonts w:asciiTheme="minorHAnsi" w:eastAsiaTheme="minorEastAsia" w:hAnsiTheme="minorHAnsi" w:cstheme="minorBidi"/>
              <w:i w:val="0"/>
              <w:iCs w:val="0"/>
              <w:noProof/>
              <w:spacing w:val="0"/>
              <w:lang w:eastAsia="ru-RU"/>
            </w:rPr>
          </w:pPr>
          <w:hyperlink w:anchor="_Toc241683059" w:history="1">
            <w:r w:rsidRPr="00C407F7">
              <w:rPr>
                <w:rStyle w:val="af8"/>
                <w:noProof/>
              </w:rPr>
              <w:t>3.1.5</w:t>
            </w:r>
            <w:r>
              <w:rPr>
                <w:rFonts w:asciiTheme="minorHAnsi" w:eastAsiaTheme="minorEastAsia" w:hAnsiTheme="minorHAnsi" w:cstheme="minorBidi"/>
                <w:i w:val="0"/>
                <w:iCs w:val="0"/>
                <w:noProof/>
                <w:spacing w:val="0"/>
                <w:lang w:eastAsia="ru-RU"/>
              </w:rPr>
              <w:tab/>
            </w:r>
            <w:r w:rsidRPr="00C407F7">
              <w:rPr>
                <w:rStyle w:val="af8"/>
                <w:noProof/>
              </w:rPr>
              <w:t>Деятельность «Фиксация неучтенного потребления»</w:t>
            </w:r>
            <w:r>
              <w:rPr>
                <w:noProof/>
              </w:rPr>
              <w:tab/>
            </w:r>
            <w:r>
              <w:rPr>
                <w:noProof/>
              </w:rPr>
              <w:fldChar w:fldCharType="begin"/>
            </w:r>
            <w:r>
              <w:rPr>
                <w:noProof/>
              </w:rPr>
              <w:instrText xml:space="preserve"> PAGEREF _Toc241683059 \h </w:instrText>
            </w:r>
            <w:r>
              <w:rPr>
                <w:noProof/>
              </w:rPr>
            </w:r>
            <w:r>
              <w:rPr>
                <w:noProof/>
              </w:rPr>
              <w:fldChar w:fldCharType="separate"/>
            </w:r>
            <w:r>
              <w:rPr>
                <w:noProof/>
              </w:rPr>
              <w:t>13</w:t>
            </w:r>
            <w:r>
              <w:rPr>
                <w:noProof/>
              </w:rPr>
              <w:fldChar w:fldCharType="end"/>
            </w:r>
          </w:hyperlink>
        </w:p>
        <w:p w:rsidR="00485265" w:rsidRDefault="00485265">
          <w:pPr>
            <w:pStyle w:val="31"/>
            <w:tabs>
              <w:tab w:val="left" w:pos="1100"/>
              <w:tab w:val="right" w:leader="dot" w:pos="9345"/>
            </w:tabs>
            <w:rPr>
              <w:rFonts w:asciiTheme="minorHAnsi" w:eastAsiaTheme="minorEastAsia" w:hAnsiTheme="minorHAnsi" w:cstheme="minorBidi"/>
              <w:i w:val="0"/>
              <w:iCs w:val="0"/>
              <w:noProof/>
              <w:spacing w:val="0"/>
              <w:lang w:eastAsia="ru-RU"/>
            </w:rPr>
          </w:pPr>
          <w:hyperlink w:anchor="_Toc241683060" w:history="1">
            <w:r w:rsidRPr="00C407F7">
              <w:rPr>
                <w:rStyle w:val="af8"/>
                <w:noProof/>
              </w:rPr>
              <w:t>3.1.6</w:t>
            </w:r>
            <w:r>
              <w:rPr>
                <w:rFonts w:asciiTheme="minorHAnsi" w:eastAsiaTheme="minorEastAsia" w:hAnsiTheme="minorHAnsi" w:cstheme="minorBidi"/>
                <w:i w:val="0"/>
                <w:iCs w:val="0"/>
                <w:noProof/>
                <w:spacing w:val="0"/>
                <w:lang w:eastAsia="ru-RU"/>
              </w:rPr>
              <w:tab/>
            </w:r>
            <w:r w:rsidRPr="00C407F7">
              <w:rPr>
                <w:rStyle w:val="af8"/>
                <w:noProof/>
              </w:rPr>
              <w:t>Деятельность «Расчет энергии»</w:t>
            </w:r>
            <w:r>
              <w:rPr>
                <w:noProof/>
              </w:rPr>
              <w:tab/>
            </w:r>
            <w:r>
              <w:rPr>
                <w:noProof/>
              </w:rPr>
              <w:fldChar w:fldCharType="begin"/>
            </w:r>
            <w:r>
              <w:rPr>
                <w:noProof/>
              </w:rPr>
              <w:instrText xml:space="preserve"> PAGEREF _Toc241683060 \h </w:instrText>
            </w:r>
            <w:r>
              <w:rPr>
                <w:noProof/>
              </w:rPr>
            </w:r>
            <w:r>
              <w:rPr>
                <w:noProof/>
              </w:rPr>
              <w:fldChar w:fldCharType="separate"/>
            </w:r>
            <w:r>
              <w:rPr>
                <w:noProof/>
              </w:rPr>
              <w:t>13</w:t>
            </w:r>
            <w:r>
              <w:rPr>
                <w:noProof/>
              </w:rPr>
              <w:fldChar w:fldCharType="end"/>
            </w:r>
          </w:hyperlink>
        </w:p>
        <w:p w:rsidR="00485265" w:rsidRDefault="00485265">
          <w:pPr>
            <w:pStyle w:val="21"/>
            <w:rPr>
              <w:rFonts w:asciiTheme="minorHAnsi" w:eastAsiaTheme="minorEastAsia" w:hAnsiTheme="minorHAnsi" w:cstheme="minorBidi"/>
              <w:smallCaps w:val="0"/>
              <w:noProof/>
              <w:spacing w:val="0"/>
              <w:lang w:eastAsia="ru-RU"/>
            </w:rPr>
          </w:pPr>
          <w:hyperlink w:anchor="_Toc241683061" w:history="1">
            <w:r w:rsidRPr="00C407F7">
              <w:rPr>
                <w:rStyle w:val="af8"/>
                <w:noProof/>
              </w:rPr>
              <w:t>3.2</w:t>
            </w:r>
            <w:r>
              <w:rPr>
                <w:rFonts w:asciiTheme="minorHAnsi" w:eastAsiaTheme="minorEastAsia" w:hAnsiTheme="minorHAnsi" w:cstheme="minorBidi"/>
                <w:smallCaps w:val="0"/>
                <w:noProof/>
                <w:spacing w:val="0"/>
                <w:lang w:eastAsia="ru-RU"/>
              </w:rPr>
              <w:tab/>
            </w:r>
            <w:r w:rsidRPr="00C407F7">
              <w:rPr>
                <w:rStyle w:val="af8"/>
                <w:noProof/>
              </w:rPr>
              <w:t>Цели внедрения Системы</w:t>
            </w:r>
            <w:r>
              <w:rPr>
                <w:noProof/>
              </w:rPr>
              <w:tab/>
            </w:r>
            <w:r>
              <w:rPr>
                <w:noProof/>
              </w:rPr>
              <w:fldChar w:fldCharType="begin"/>
            </w:r>
            <w:r>
              <w:rPr>
                <w:noProof/>
              </w:rPr>
              <w:instrText xml:space="preserve"> PAGEREF _Toc241683061 \h </w:instrText>
            </w:r>
            <w:r>
              <w:rPr>
                <w:noProof/>
              </w:rPr>
            </w:r>
            <w:r>
              <w:rPr>
                <w:noProof/>
              </w:rPr>
              <w:fldChar w:fldCharType="separate"/>
            </w:r>
            <w:r>
              <w:rPr>
                <w:noProof/>
              </w:rPr>
              <w:t>13</w:t>
            </w:r>
            <w:r>
              <w:rPr>
                <w:noProof/>
              </w:rPr>
              <w:fldChar w:fldCharType="end"/>
            </w:r>
          </w:hyperlink>
        </w:p>
        <w:p w:rsidR="00485265" w:rsidRDefault="00485265">
          <w:pPr>
            <w:pStyle w:val="11"/>
            <w:tabs>
              <w:tab w:val="left" w:pos="397"/>
              <w:tab w:val="right" w:leader="dot" w:pos="9345"/>
            </w:tabs>
            <w:rPr>
              <w:rFonts w:asciiTheme="minorHAnsi" w:eastAsiaTheme="minorEastAsia" w:hAnsiTheme="minorHAnsi" w:cstheme="minorBidi"/>
              <w:b w:val="0"/>
              <w:bCs w:val="0"/>
              <w:caps w:val="0"/>
              <w:noProof/>
              <w:spacing w:val="0"/>
              <w:lang w:eastAsia="ru-RU"/>
            </w:rPr>
          </w:pPr>
          <w:hyperlink w:anchor="_Toc241683062" w:history="1">
            <w:r w:rsidRPr="00C407F7">
              <w:rPr>
                <w:rStyle w:val="af8"/>
                <w:noProof/>
              </w:rPr>
              <w:t>4</w:t>
            </w:r>
            <w:r>
              <w:rPr>
                <w:rFonts w:asciiTheme="minorHAnsi" w:eastAsiaTheme="minorEastAsia" w:hAnsiTheme="minorHAnsi" w:cstheme="minorBidi"/>
                <w:b w:val="0"/>
                <w:bCs w:val="0"/>
                <w:caps w:val="0"/>
                <w:noProof/>
                <w:spacing w:val="0"/>
                <w:lang w:eastAsia="ru-RU"/>
              </w:rPr>
              <w:tab/>
            </w:r>
            <w:r w:rsidRPr="00C407F7">
              <w:rPr>
                <w:rStyle w:val="af8"/>
                <w:noProof/>
              </w:rPr>
              <w:t>Характеристика объектов автоматизации</w:t>
            </w:r>
            <w:r>
              <w:rPr>
                <w:noProof/>
              </w:rPr>
              <w:tab/>
            </w:r>
            <w:r>
              <w:rPr>
                <w:noProof/>
              </w:rPr>
              <w:fldChar w:fldCharType="begin"/>
            </w:r>
            <w:r>
              <w:rPr>
                <w:noProof/>
              </w:rPr>
              <w:instrText xml:space="preserve"> PAGEREF _Toc241683062 \h </w:instrText>
            </w:r>
            <w:r>
              <w:rPr>
                <w:noProof/>
              </w:rPr>
            </w:r>
            <w:r>
              <w:rPr>
                <w:noProof/>
              </w:rPr>
              <w:fldChar w:fldCharType="separate"/>
            </w:r>
            <w:r>
              <w:rPr>
                <w:noProof/>
              </w:rPr>
              <w:t>15</w:t>
            </w:r>
            <w:r>
              <w:rPr>
                <w:noProof/>
              </w:rPr>
              <w:fldChar w:fldCharType="end"/>
            </w:r>
          </w:hyperlink>
        </w:p>
        <w:p w:rsidR="00485265" w:rsidRDefault="00485265">
          <w:pPr>
            <w:pStyle w:val="11"/>
            <w:tabs>
              <w:tab w:val="left" w:pos="397"/>
              <w:tab w:val="right" w:leader="dot" w:pos="9345"/>
            </w:tabs>
            <w:rPr>
              <w:rFonts w:asciiTheme="minorHAnsi" w:eastAsiaTheme="minorEastAsia" w:hAnsiTheme="minorHAnsi" w:cstheme="minorBidi"/>
              <w:b w:val="0"/>
              <w:bCs w:val="0"/>
              <w:caps w:val="0"/>
              <w:noProof/>
              <w:spacing w:val="0"/>
              <w:lang w:eastAsia="ru-RU"/>
            </w:rPr>
          </w:pPr>
          <w:hyperlink w:anchor="_Toc241683063" w:history="1">
            <w:r w:rsidRPr="00C407F7">
              <w:rPr>
                <w:rStyle w:val="af8"/>
                <w:noProof/>
              </w:rPr>
              <w:t>5</w:t>
            </w:r>
            <w:r>
              <w:rPr>
                <w:rFonts w:asciiTheme="minorHAnsi" w:eastAsiaTheme="minorEastAsia" w:hAnsiTheme="minorHAnsi" w:cstheme="minorBidi"/>
                <w:b w:val="0"/>
                <w:bCs w:val="0"/>
                <w:caps w:val="0"/>
                <w:noProof/>
                <w:spacing w:val="0"/>
                <w:lang w:eastAsia="ru-RU"/>
              </w:rPr>
              <w:tab/>
            </w:r>
            <w:r w:rsidRPr="00C407F7">
              <w:rPr>
                <w:rStyle w:val="af8"/>
                <w:noProof/>
              </w:rPr>
              <w:t>Требования к Системе</w:t>
            </w:r>
            <w:r>
              <w:rPr>
                <w:noProof/>
              </w:rPr>
              <w:tab/>
            </w:r>
            <w:r>
              <w:rPr>
                <w:noProof/>
              </w:rPr>
              <w:fldChar w:fldCharType="begin"/>
            </w:r>
            <w:r>
              <w:rPr>
                <w:noProof/>
              </w:rPr>
              <w:instrText xml:space="preserve"> PAGEREF _Toc241683063 \h </w:instrText>
            </w:r>
            <w:r>
              <w:rPr>
                <w:noProof/>
              </w:rPr>
            </w:r>
            <w:r>
              <w:rPr>
                <w:noProof/>
              </w:rPr>
              <w:fldChar w:fldCharType="separate"/>
            </w:r>
            <w:r>
              <w:rPr>
                <w:noProof/>
              </w:rPr>
              <w:t>17</w:t>
            </w:r>
            <w:r>
              <w:rPr>
                <w:noProof/>
              </w:rPr>
              <w:fldChar w:fldCharType="end"/>
            </w:r>
          </w:hyperlink>
        </w:p>
        <w:p w:rsidR="00485265" w:rsidRDefault="00485265">
          <w:pPr>
            <w:pStyle w:val="21"/>
            <w:rPr>
              <w:rFonts w:asciiTheme="minorHAnsi" w:eastAsiaTheme="minorEastAsia" w:hAnsiTheme="minorHAnsi" w:cstheme="minorBidi"/>
              <w:smallCaps w:val="0"/>
              <w:noProof/>
              <w:spacing w:val="0"/>
              <w:lang w:eastAsia="ru-RU"/>
            </w:rPr>
          </w:pPr>
          <w:hyperlink w:anchor="_Toc241683064" w:history="1">
            <w:r w:rsidRPr="00C407F7">
              <w:rPr>
                <w:rStyle w:val="af8"/>
                <w:noProof/>
              </w:rPr>
              <w:t>5.1</w:t>
            </w:r>
            <w:r>
              <w:rPr>
                <w:rFonts w:asciiTheme="minorHAnsi" w:eastAsiaTheme="minorEastAsia" w:hAnsiTheme="minorHAnsi" w:cstheme="minorBidi"/>
                <w:smallCaps w:val="0"/>
                <w:noProof/>
                <w:spacing w:val="0"/>
                <w:lang w:eastAsia="ru-RU"/>
              </w:rPr>
              <w:tab/>
            </w:r>
            <w:r w:rsidRPr="00C407F7">
              <w:rPr>
                <w:rStyle w:val="af8"/>
                <w:noProof/>
              </w:rPr>
              <w:t>Требования к Системе в целом</w:t>
            </w:r>
            <w:r>
              <w:rPr>
                <w:noProof/>
              </w:rPr>
              <w:tab/>
            </w:r>
            <w:r>
              <w:rPr>
                <w:noProof/>
              </w:rPr>
              <w:fldChar w:fldCharType="begin"/>
            </w:r>
            <w:r>
              <w:rPr>
                <w:noProof/>
              </w:rPr>
              <w:instrText xml:space="preserve"> PAGEREF _Toc241683064 \h </w:instrText>
            </w:r>
            <w:r>
              <w:rPr>
                <w:noProof/>
              </w:rPr>
            </w:r>
            <w:r>
              <w:rPr>
                <w:noProof/>
              </w:rPr>
              <w:fldChar w:fldCharType="separate"/>
            </w:r>
            <w:r>
              <w:rPr>
                <w:noProof/>
              </w:rPr>
              <w:t>17</w:t>
            </w:r>
            <w:r>
              <w:rPr>
                <w:noProof/>
              </w:rPr>
              <w:fldChar w:fldCharType="end"/>
            </w:r>
          </w:hyperlink>
        </w:p>
        <w:p w:rsidR="00485265" w:rsidRDefault="00485265">
          <w:pPr>
            <w:pStyle w:val="31"/>
            <w:tabs>
              <w:tab w:val="left" w:pos="1100"/>
              <w:tab w:val="right" w:leader="dot" w:pos="9345"/>
            </w:tabs>
            <w:rPr>
              <w:rFonts w:asciiTheme="minorHAnsi" w:eastAsiaTheme="minorEastAsia" w:hAnsiTheme="minorHAnsi" w:cstheme="minorBidi"/>
              <w:i w:val="0"/>
              <w:iCs w:val="0"/>
              <w:noProof/>
              <w:spacing w:val="0"/>
              <w:lang w:eastAsia="ru-RU"/>
            </w:rPr>
          </w:pPr>
          <w:hyperlink w:anchor="_Toc241683065" w:history="1">
            <w:r w:rsidRPr="00C407F7">
              <w:rPr>
                <w:rStyle w:val="af8"/>
                <w:noProof/>
              </w:rPr>
              <w:t>5.1.1</w:t>
            </w:r>
            <w:r>
              <w:rPr>
                <w:rFonts w:asciiTheme="minorHAnsi" w:eastAsiaTheme="minorEastAsia" w:hAnsiTheme="minorHAnsi" w:cstheme="minorBidi"/>
                <w:i w:val="0"/>
                <w:iCs w:val="0"/>
                <w:noProof/>
                <w:spacing w:val="0"/>
                <w:lang w:eastAsia="ru-RU"/>
              </w:rPr>
              <w:tab/>
            </w:r>
            <w:r w:rsidRPr="00C407F7">
              <w:rPr>
                <w:rStyle w:val="af8"/>
                <w:noProof/>
              </w:rPr>
              <w:t>Требования к структуре и функционированию Системы</w:t>
            </w:r>
            <w:r>
              <w:rPr>
                <w:noProof/>
              </w:rPr>
              <w:tab/>
            </w:r>
            <w:r>
              <w:rPr>
                <w:noProof/>
              </w:rPr>
              <w:fldChar w:fldCharType="begin"/>
            </w:r>
            <w:r>
              <w:rPr>
                <w:noProof/>
              </w:rPr>
              <w:instrText xml:space="preserve"> PAGEREF _Toc241683065 \h </w:instrText>
            </w:r>
            <w:r>
              <w:rPr>
                <w:noProof/>
              </w:rPr>
            </w:r>
            <w:r>
              <w:rPr>
                <w:noProof/>
              </w:rPr>
              <w:fldChar w:fldCharType="separate"/>
            </w:r>
            <w:r>
              <w:rPr>
                <w:noProof/>
              </w:rPr>
              <w:t>17</w:t>
            </w:r>
            <w:r>
              <w:rPr>
                <w:noProof/>
              </w:rPr>
              <w:fldChar w:fldCharType="end"/>
            </w:r>
          </w:hyperlink>
        </w:p>
        <w:p w:rsidR="00485265" w:rsidRDefault="00485265">
          <w:pPr>
            <w:pStyle w:val="31"/>
            <w:tabs>
              <w:tab w:val="left" w:pos="1100"/>
              <w:tab w:val="right" w:leader="dot" w:pos="9345"/>
            </w:tabs>
            <w:rPr>
              <w:rFonts w:asciiTheme="minorHAnsi" w:eastAsiaTheme="minorEastAsia" w:hAnsiTheme="minorHAnsi" w:cstheme="minorBidi"/>
              <w:i w:val="0"/>
              <w:iCs w:val="0"/>
              <w:noProof/>
              <w:spacing w:val="0"/>
              <w:lang w:eastAsia="ru-RU"/>
            </w:rPr>
          </w:pPr>
          <w:hyperlink w:anchor="_Toc241683066" w:history="1">
            <w:r w:rsidRPr="00C407F7">
              <w:rPr>
                <w:rStyle w:val="af8"/>
                <w:noProof/>
              </w:rPr>
              <w:t>5.1.2</w:t>
            </w:r>
            <w:r>
              <w:rPr>
                <w:rFonts w:asciiTheme="minorHAnsi" w:eastAsiaTheme="minorEastAsia" w:hAnsiTheme="minorHAnsi" w:cstheme="minorBidi"/>
                <w:i w:val="0"/>
                <w:iCs w:val="0"/>
                <w:noProof/>
                <w:spacing w:val="0"/>
                <w:lang w:eastAsia="ru-RU"/>
              </w:rPr>
              <w:tab/>
            </w:r>
            <w:r w:rsidRPr="00C407F7">
              <w:rPr>
                <w:rStyle w:val="af8"/>
                <w:noProof/>
              </w:rPr>
              <w:t>Требования к численности и квалификации персонала</w:t>
            </w:r>
            <w:r>
              <w:rPr>
                <w:noProof/>
              </w:rPr>
              <w:tab/>
            </w:r>
            <w:r>
              <w:rPr>
                <w:noProof/>
              </w:rPr>
              <w:fldChar w:fldCharType="begin"/>
            </w:r>
            <w:r>
              <w:rPr>
                <w:noProof/>
              </w:rPr>
              <w:instrText xml:space="preserve"> PAGEREF _Toc241683066 \h </w:instrText>
            </w:r>
            <w:r>
              <w:rPr>
                <w:noProof/>
              </w:rPr>
            </w:r>
            <w:r>
              <w:rPr>
                <w:noProof/>
              </w:rPr>
              <w:fldChar w:fldCharType="separate"/>
            </w:r>
            <w:r>
              <w:rPr>
                <w:noProof/>
              </w:rPr>
              <w:t>21</w:t>
            </w:r>
            <w:r>
              <w:rPr>
                <w:noProof/>
              </w:rPr>
              <w:fldChar w:fldCharType="end"/>
            </w:r>
          </w:hyperlink>
        </w:p>
        <w:p w:rsidR="00485265" w:rsidRDefault="00485265">
          <w:pPr>
            <w:pStyle w:val="31"/>
            <w:tabs>
              <w:tab w:val="left" w:pos="1100"/>
              <w:tab w:val="right" w:leader="dot" w:pos="9345"/>
            </w:tabs>
            <w:rPr>
              <w:rFonts w:asciiTheme="minorHAnsi" w:eastAsiaTheme="minorEastAsia" w:hAnsiTheme="minorHAnsi" w:cstheme="minorBidi"/>
              <w:i w:val="0"/>
              <w:iCs w:val="0"/>
              <w:noProof/>
              <w:spacing w:val="0"/>
              <w:lang w:eastAsia="ru-RU"/>
            </w:rPr>
          </w:pPr>
          <w:hyperlink w:anchor="_Toc241683067" w:history="1">
            <w:r w:rsidRPr="00C407F7">
              <w:rPr>
                <w:rStyle w:val="af8"/>
                <w:noProof/>
              </w:rPr>
              <w:t>5.1.3</w:t>
            </w:r>
            <w:r>
              <w:rPr>
                <w:rFonts w:asciiTheme="minorHAnsi" w:eastAsiaTheme="minorEastAsia" w:hAnsiTheme="minorHAnsi" w:cstheme="minorBidi"/>
                <w:i w:val="0"/>
                <w:iCs w:val="0"/>
                <w:noProof/>
                <w:spacing w:val="0"/>
                <w:lang w:eastAsia="ru-RU"/>
              </w:rPr>
              <w:tab/>
            </w:r>
            <w:r w:rsidRPr="00C407F7">
              <w:rPr>
                <w:rStyle w:val="af8"/>
                <w:noProof/>
              </w:rPr>
              <w:t>Требования к надежности</w:t>
            </w:r>
            <w:r>
              <w:rPr>
                <w:noProof/>
              </w:rPr>
              <w:tab/>
            </w:r>
            <w:r>
              <w:rPr>
                <w:noProof/>
              </w:rPr>
              <w:fldChar w:fldCharType="begin"/>
            </w:r>
            <w:r>
              <w:rPr>
                <w:noProof/>
              </w:rPr>
              <w:instrText xml:space="preserve"> PAGEREF _Toc241683067 \h </w:instrText>
            </w:r>
            <w:r>
              <w:rPr>
                <w:noProof/>
              </w:rPr>
            </w:r>
            <w:r>
              <w:rPr>
                <w:noProof/>
              </w:rPr>
              <w:fldChar w:fldCharType="separate"/>
            </w:r>
            <w:r>
              <w:rPr>
                <w:noProof/>
              </w:rPr>
              <w:t>22</w:t>
            </w:r>
            <w:r>
              <w:rPr>
                <w:noProof/>
              </w:rPr>
              <w:fldChar w:fldCharType="end"/>
            </w:r>
          </w:hyperlink>
        </w:p>
        <w:p w:rsidR="00485265" w:rsidRDefault="00485265">
          <w:pPr>
            <w:pStyle w:val="31"/>
            <w:tabs>
              <w:tab w:val="left" w:pos="1100"/>
              <w:tab w:val="right" w:leader="dot" w:pos="9345"/>
            </w:tabs>
            <w:rPr>
              <w:rFonts w:asciiTheme="minorHAnsi" w:eastAsiaTheme="minorEastAsia" w:hAnsiTheme="minorHAnsi" w:cstheme="minorBidi"/>
              <w:i w:val="0"/>
              <w:iCs w:val="0"/>
              <w:noProof/>
              <w:spacing w:val="0"/>
              <w:lang w:eastAsia="ru-RU"/>
            </w:rPr>
          </w:pPr>
          <w:hyperlink w:anchor="_Toc241683068" w:history="1">
            <w:r w:rsidRPr="00C407F7">
              <w:rPr>
                <w:rStyle w:val="af8"/>
                <w:noProof/>
              </w:rPr>
              <w:t>5.1.4</w:t>
            </w:r>
            <w:r>
              <w:rPr>
                <w:rFonts w:asciiTheme="minorHAnsi" w:eastAsiaTheme="minorEastAsia" w:hAnsiTheme="minorHAnsi" w:cstheme="minorBidi"/>
                <w:i w:val="0"/>
                <w:iCs w:val="0"/>
                <w:noProof/>
                <w:spacing w:val="0"/>
                <w:lang w:eastAsia="ru-RU"/>
              </w:rPr>
              <w:tab/>
            </w:r>
            <w:r w:rsidRPr="00C407F7">
              <w:rPr>
                <w:rStyle w:val="af8"/>
                <w:noProof/>
              </w:rPr>
              <w:t>Требования к безопасности</w:t>
            </w:r>
            <w:r>
              <w:rPr>
                <w:noProof/>
              </w:rPr>
              <w:tab/>
            </w:r>
            <w:r>
              <w:rPr>
                <w:noProof/>
              </w:rPr>
              <w:fldChar w:fldCharType="begin"/>
            </w:r>
            <w:r>
              <w:rPr>
                <w:noProof/>
              </w:rPr>
              <w:instrText xml:space="preserve"> PAGEREF _Toc241683068 \h </w:instrText>
            </w:r>
            <w:r>
              <w:rPr>
                <w:noProof/>
              </w:rPr>
            </w:r>
            <w:r>
              <w:rPr>
                <w:noProof/>
              </w:rPr>
              <w:fldChar w:fldCharType="separate"/>
            </w:r>
            <w:r>
              <w:rPr>
                <w:noProof/>
              </w:rPr>
              <w:t>22</w:t>
            </w:r>
            <w:r>
              <w:rPr>
                <w:noProof/>
              </w:rPr>
              <w:fldChar w:fldCharType="end"/>
            </w:r>
          </w:hyperlink>
        </w:p>
        <w:p w:rsidR="00485265" w:rsidRDefault="00485265">
          <w:pPr>
            <w:pStyle w:val="31"/>
            <w:tabs>
              <w:tab w:val="left" w:pos="1100"/>
              <w:tab w:val="right" w:leader="dot" w:pos="9345"/>
            </w:tabs>
            <w:rPr>
              <w:rFonts w:asciiTheme="minorHAnsi" w:eastAsiaTheme="minorEastAsia" w:hAnsiTheme="minorHAnsi" w:cstheme="minorBidi"/>
              <w:i w:val="0"/>
              <w:iCs w:val="0"/>
              <w:noProof/>
              <w:spacing w:val="0"/>
              <w:lang w:eastAsia="ru-RU"/>
            </w:rPr>
          </w:pPr>
          <w:hyperlink w:anchor="_Toc241683069" w:history="1">
            <w:r w:rsidRPr="00C407F7">
              <w:rPr>
                <w:rStyle w:val="af8"/>
                <w:noProof/>
              </w:rPr>
              <w:t>5.1.5</w:t>
            </w:r>
            <w:r>
              <w:rPr>
                <w:rFonts w:asciiTheme="minorHAnsi" w:eastAsiaTheme="minorEastAsia" w:hAnsiTheme="minorHAnsi" w:cstheme="minorBidi"/>
                <w:i w:val="0"/>
                <w:iCs w:val="0"/>
                <w:noProof/>
                <w:spacing w:val="0"/>
                <w:lang w:eastAsia="ru-RU"/>
              </w:rPr>
              <w:tab/>
            </w:r>
            <w:r w:rsidRPr="00C407F7">
              <w:rPr>
                <w:rStyle w:val="af8"/>
                <w:noProof/>
              </w:rPr>
              <w:t>Требования к эргономике и технической эстетике</w:t>
            </w:r>
            <w:r>
              <w:rPr>
                <w:noProof/>
              </w:rPr>
              <w:tab/>
            </w:r>
            <w:r>
              <w:rPr>
                <w:noProof/>
              </w:rPr>
              <w:fldChar w:fldCharType="begin"/>
            </w:r>
            <w:r>
              <w:rPr>
                <w:noProof/>
              </w:rPr>
              <w:instrText xml:space="preserve"> PAGEREF _Toc241683069 \h </w:instrText>
            </w:r>
            <w:r>
              <w:rPr>
                <w:noProof/>
              </w:rPr>
            </w:r>
            <w:r>
              <w:rPr>
                <w:noProof/>
              </w:rPr>
              <w:fldChar w:fldCharType="separate"/>
            </w:r>
            <w:r>
              <w:rPr>
                <w:noProof/>
              </w:rPr>
              <w:t>22</w:t>
            </w:r>
            <w:r>
              <w:rPr>
                <w:noProof/>
              </w:rPr>
              <w:fldChar w:fldCharType="end"/>
            </w:r>
          </w:hyperlink>
        </w:p>
        <w:p w:rsidR="00485265" w:rsidRDefault="00485265">
          <w:pPr>
            <w:pStyle w:val="31"/>
            <w:tabs>
              <w:tab w:val="left" w:pos="1100"/>
              <w:tab w:val="right" w:leader="dot" w:pos="9345"/>
            </w:tabs>
            <w:rPr>
              <w:rFonts w:asciiTheme="minorHAnsi" w:eastAsiaTheme="minorEastAsia" w:hAnsiTheme="minorHAnsi" w:cstheme="minorBidi"/>
              <w:i w:val="0"/>
              <w:iCs w:val="0"/>
              <w:noProof/>
              <w:spacing w:val="0"/>
              <w:lang w:eastAsia="ru-RU"/>
            </w:rPr>
          </w:pPr>
          <w:hyperlink w:anchor="_Toc241683070" w:history="1">
            <w:r w:rsidRPr="00C407F7">
              <w:rPr>
                <w:rStyle w:val="af8"/>
                <w:noProof/>
              </w:rPr>
              <w:t>5.1.6</w:t>
            </w:r>
            <w:r>
              <w:rPr>
                <w:rFonts w:asciiTheme="minorHAnsi" w:eastAsiaTheme="minorEastAsia" w:hAnsiTheme="minorHAnsi" w:cstheme="minorBidi"/>
                <w:i w:val="0"/>
                <w:iCs w:val="0"/>
                <w:noProof/>
                <w:spacing w:val="0"/>
                <w:lang w:eastAsia="ru-RU"/>
              </w:rPr>
              <w:tab/>
            </w:r>
            <w:r w:rsidRPr="00C407F7">
              <w:rPr>
                <w:rStyle w:val="af8"/>
                <w:noProof/>
              </w:rPr>
              <w:t>Требования к эксплуатации и хранению Системы</w:t>
            </w:r>
            <w:r>
              <w:rPr>
                <w:noProof/>
              </w:rPr>
              <w:tab/>
            </w:r>
            <w:r>
              <w:rPr>
                <w:noProof/>
              </w:rPr>
              <w:fldChar w:fldCharType="begin"/>
            </w:r>
            <w:r>
              <w:rPr>
                <w:noProof/>
              </w:rPr>
              <w:instrText xml:space="preserve"> PAGEREF _Toc241683070 \h </w:instrText>
            </w:r>
            <w:r>
              <w:rPr>
                <w:noProof/>
              </w:rPr>
            </w:r>
            <w:r>
              <w:rPr>
                <w:noProof/>
              </w:rPr>
              <w:fldChar w:fldCharType="separate"/>
            </w:r>
            <w:r>
              <w:rPr>
                <w:noProof/>
              </w:rPr>
              <w:t>22</w:t>
            </w:r>
            <w:r>
              <w:rPr>
                <w:noProof/>
              </w:rPr>
              <w:fldChar w:fldCharType="end"/>
            </w:r>
          </w:hyperlink>
        </w:p>
        <w:p w:rsidR="00485265" w:rsidRDefault="00485265">
          <w:pPr>
            <w:pStyle w:val="31"/>
            <w:tabs>
              <w:tab w:val="left" w:pos="1100"/>
              <w:tab w:val="right" w:leader="dot" w:pos="9345"/>
            </w:tabs>
            <w:rPr>
              <w:rFonts w:asciiTheme="minorHAnsi" w:eastAsiaTheme="minorEastAsia" w:hAnsiTheme="minorHAnsi" w:cstheme="minorBidi"/>
              <w:i w:val="0"/>
              <w:iCs w:val="0"/>
              <w:noProof/>
              <w:spacing w:val="0"/>
              <w:lang w:eastAsia="ru-RU"/>
            </w:rPr>
          </w:pPr>
          <w:hyperlink w:anchor="_Toc241683071" w:history="1">
            <w:r w:rsidRPr="00C407F7">
              <w:rPr>
                <w:rStyle w:val="af8"/>
                <w:noProof/>
              </w:rPr>
              <w:t>5.1.7</w:t>
            </w:r>
            <w:r>
              <w:rPr>
                <w:rFonts w:asciiTheme="minorHAnsi" w:eastAsiaTheme="minorEastAsia" w:hAnsiTheme="minorHAnsi" w:cstheme="minorBidi"/>
                <w:i w:val="0"/>
                <w:iCs w:val="0"/>
                <w:noProof/>
                <w:spacing w:val="0"/>
                <w:lang w:eastAsia="ru-RU"/>
              </w:rPr>
              <w:tab/>
            </w:r>
            <w:r w:rsidRPr="00C407F7">
              <w:rPr>
                <w:rStyle w:val="af8"/>
                <w:noProof/>
              </w:rPr>
              <w:t>Требования к защите информации от несанкционированного доступа</w:t>
            </w:r>
            <w:r>
              <w:rPr>
                <w:noProof/>
              </w:rPr>
              <w:tab/>
            </w:r>
            <w:r>
              <w:rPr>
                <w:noProof/>
              </w:rPr>
              <w:fldChar w:fldCharType="begin"/>
            </w:r>
            <w:r>
              <w:rPr>
                <w:noProof/>
              </w:rPr>
              <w:instrText xml:space="preserve"> PAGEREF _Toc241683071 \h </w:instrText>
            </w:r>
            <w:r>
              <w:rPr>
                <w:noProof/>
              </w:rPr>
            </w:r>
            <w:r>
              <w:rPr>
                <w:noProof/>
              </w:rPr>
              <w:fldChar w:fldCharType="separate"/>
            </w:r>
            <w:r>
              <w:rPr>
                <w:noProof/>
              </w:rPr>
              <w:t>22</w:t>
            </w:r>
            <w:r>
              <w:rPr>
                <w:noProof/>
              </w:rPr>
              <w:fldChar w:fldCharType="end"/>
            </w:r>
          </w:hyperlink>
        </w:p>
        <w:p w:rsidR="00485265" w:rsidRDefault="00485265">
          <w:pPr>
            <w:pStyle w:val="31"/>
            <w:tabs>
              <w:tab w:val="left" w:pos="1100"/>
              <w:tab w:val="right" w:leader="dot" w:pos="9345"/>
            </w:tabs>
            <w:rPr>
              <w:rFonts w:asciiTheme="minorHAnsi" w:eastAsiaTheme="minorEastAsia" w:hAnsiTheme="minorHAnsi" w:cstheme="minorBidi"/>
              <w:i w:val="0"/>
              <w:iCs w:val="0"/>
              <w:noProof/>
              <w:spacing w:val="0"/>
              <w:lang w:eastAsia="ru-RU"/>
            </w:rPr>
          </w:pPr>
          <w:hyperlink w:anchor="_Toc241683072" w:history="1">
            <w:r w:rsidRPr="00C407F7">
              <w:rPr>
                <w:rStyle w:val="af8"/>
                <w:noProof/>
              </w:rPr>
              <w:t>5.1.8</w:t>
            </w:r>
            <w:r>
              <w:rPr>
                <w:rFonts w:asciiTheme="minorHAnsi" w:eastAsiaTheme="minorEastAsia" w:hAnsiTheme="minorHAnsi" w:cstheme="minorBidi"/>
                <w:i w:val="0"/>
                <w:iCs w:val="0"/>
                <w:noProof/>
                <w:spacing w:val="0"/>
                <w:lang w:eastAsia="ru-RU"/>
              </w:rPr>
              <w:tab/>
            </w:r>
            <w:r w:rsidRPr="00C407F7">
              <w:rPr>
                <w:rStyle w:val="af8"/>
                <w:noProof/>
              </w:rPr>
              <w:t>Защита Системы от разрушений при авариях, сбоях в электропитании в ЛВС</w:t>
            </w:r>
            <w:r>
              <w:rPr>
                <w:noProof/>
              </w:rPr>
              <w:tab/>
            </w:r>
            <w:r>
              <w:rPr>
                <w:noProof/>
              </w:rPr>
              <w:fldChar w:fldCharType="begin"/>
            </w:r>
            <w:r>
              <w:rPr>
                <w:noProof/>
              </w:rPr>
              <w:instrText xml:space="preserve"> PAGEREF _Toc241683072 \h </w:instrText>
            </w:r>
            <w:r>
              <w:rPr>
                <w:noProof/>
              </w:rPr>
            </w:r>
            <w:r>
              <w:rPr>
                <w:noProof/>
              </w:rPr>
              <w:fldChar w:fldCharType="separate"/>
            </w:r>
            <w:r>
              <w:rPr>
                <w:noProof/>
              </w:rPr>
              <w:t>23</w:t>
            </w:r>
            <w:r>
              <w:rPr>
                <w:noProof/>
              </w:rPr>
              <w:fldChar w:fldCharType="end"/>
            </w:r>
          </w:hyperlink>
        </w:p>
        <w:p w:rsidR="00485265" w:rsidRDefault="00485265">
          <w:pPr>
            <w:pStyle w:val="21"/>
            <w:rPr>
              <w:rFonts w:asciiTheme="minorHAnsi" w:eastAsiaTheme="minorEastAsia" w:hAnsiTheme="minorHAnsi" w:cstheme="minorBidi"/>
              <w:smallCaps w:val="0"/>
              <w:noProof/>
              <w:spacing w:val="0"/>
              <w:lang w:eastAsia="ru-RU"/>
            </w:rPr>
          </w:pPr>
          <w:hyperlink w:anchor="_Toc241683073" w:history="1">
            <w:r w:rsidRPr="00C407F7">
              <w:rPr>
                <w:rStyle w:val="af8"/>
                <w:noProof/>
              </w:rPr>
              <w:t>5.2</w:t>
            </w:r>
            <w:r>
              <w:rPr>
                <w:rFonts w:asciiTheme="minorHAnsi" w:eastAsiaTheme="minorEastAsia" w:hAnsiTheme="minorHAnsi" w:cstheme="minorBidi"/>
                <w:smallCaps w:val="0"/>
                <w:noProof/>
                <w:spacing w:val="0"/>
                <w:lang w:eastAsia="ru-RU"/>
              </w:rPr>
              <w:tab/>
            </w:r>
            <w:r w:rsidRPr="00C407F7">
              <w:rPr>
                <w:rStyle w:val="af8"/>
                <w:noProof/>
              </w:rPr>
              <w:t>Требования к ролям и ФРМ</w:t>
            </w:r>
            <w:r>
              <w:rPr>
                <w:noProof/>
              </w:rPr>
              <w:tab/>
            </w:r>
            <w:r>
              <w:rPr>
                <w:noProof/>
              </w:rPr>
              <w:fldChar w:fldCharType="begin"/>
            </w:r>
            <w:r>
              <w:rPr>
                <w:noProof/>
              </w:rPr>
              <w:instrText xml:space="preserve"> PAGEREF _Toc241683073 \h </w:instrText>
            </w:r>
            <w:r>
              <w:rPr>
                <w:noProof/>
              </w:rPr>
            </w:r>
            <w:r>
              <w:rPr>
                <w:noProof/>
              </w:rPr>
              <w:fldChar w:fldCharType="separate"/>
            </w:r>
            <w:r>
              <w:rPr>
                <w:noProof/>
              </w:rPr>
              <w:t>24</w:t>
            </w:r>
            <w:r>
              <w:rPr>
                <w:noProof/>
              </w:rPr>
              <w:fldChar w:fldCharType="end"/>
            </w:r>
          </w:hyperlink>
        </w:p>
        <w:p w:rsidR="00485265" w:rsidRDefault="00485265">
          <w:pPr>
            <w:pStyle w:val="31"/>
            <w:tabs>
              <w:tab w:val="left" w:pos="1100"/>
              <w:tab w:val="right" w:leader="dot" w:pos="9345"/>
            </w:tabs>
            <w:rPr>
              <w:rFonts w:asciiTheme="minorHAnsi" w:eastAsiaTheme="minorEastAsia" w:hAnsiTheme="minorHAnsi" w:cstheme="minorBidi"/>
              <w:i w:val="0"/>
              <w:iCs w:val="0"/>
              <w:noProof/>
              <w:spacing w:val="0"/>
              <w:lang w:eastAsia="ru-RU"/>
            </w:rPr>
          </w:pPr>
          <w:hyperlink w:anchor="_Toc241683074" w:history="1">
            <w:r w:rsidRPr="00C407F7">
              <w:rPr>
                <w:rStyle w:val="af8"/>
                <w:noProof/>
              </w:rPr>
              <w:t>5.2.1</w:t>
            </w:r>
            <w:r>
              <w:rPr>
                <w:rFonts w:asciiTheme="minorHAnsi" w:eastAsiaTheme="minorEastAsia" w:hAnsiTheme="minorHAnsi" w:cstheme="minorBidi"/>
                <w:i w:val="0"/>
                <w:iCs w:val="0"/>
                <w:noProof/>
                <w:spacing w:val="0"/>
                <w:lang w:eastAsia="ru-RU"/>
              </w:rPr>
              <w:tab/>
            </w:r>
            <w:r w:rsidRPr="00C407F7">
              <w:rPr>
                <w:rStyle w:val="af8"/>
                <w:noProof/>
              </w:rPr>
              <w:t>Роли пользователей</w:t>
            </w:r>
            <w:r>
              <w:rPr>
                <w:noProof/>
              </w:rPr>
              <w:tab/>
            </w:r>
            <w:r>
              <w:rPr>
                <w:noProof/>
              </w:rPr>
              <w:fldChar w:fldCharType="begin"/>
            </w:r>
            <w:r>
              <w:rPr>
                <w:noProof/>
              </w:rPr>
              <w:instrText xml:space="preserve"> PAGEREF _Toc241683074 \h </w:instrText>
            </w:r>
            <w:r>
              <w:rPr>
                <w:noProof/>
              </w:rPr>
            </w:r>
            <w:r>
              <w:rPr>
                <w:noProof/>
              </w:rPr>
              <w:fldChar w:fldCharType="separate"/>
            </w:r>
            <w:r>
              <w:rPr>
                <w:noProof/>
              </w:rPr>
              <w:t>24</w:t>
            </w:r>
            <w:r>
              <w:rPr>
                <w:noProof/>
              </w:rPr>
              <w:fldChar w:fldCharType="end"/>
            </w:r>
          </w:hyperlink>
        </w:p>
        <w:p w:rsidR="00485265" w:rsidRDefault="00485265">
          <w:pPr>
            <w:pStyle w:val="31"/>
            <w:tabs>
              <w:tab w:val="left" w:pos="1100"/>
              <w:tab w:val="right" w:leader="dot" w:pos="9345"/>
            </w:tabs>
            <w:rPr>
              <w:rFonts w:asciiTheme="minorHAnsi" w:eastAsiaTheme="minorEastAsia" w:hAnsiTheme="minorHAnsi" w:cstheme="minorBidi"/>
              <w:i w:val="0"/>
              <w:iCs w:val="0"/>
              <w:noProof/>
              <w:spacing w:val="0"/>
              <w:lang w:eastAsia="ru-RU"/>
            </w:rPr>
          </w:pPr>
          <w:hyperlink w:anchor="_Toc241683075" w:history="1">
            <w:r w:rsidRPr="00C407F7">
              <w:rPr>
                <w:rStyle w:val="af8"/>
                <w:noProof/>
              </w:rPr>
              <w:t>5.2.2</w:t>
            </w:r>
            <w:r>
              <w:rPr>
                <w:rFonts w:asciiTheme="minorHAnsi" w:eastAsiaTheme="minorEastAsia" w:hAnsiTheme="minorHAnsi" w:cstheme="minorBidi"/>
                <w:i w:val="0"/>
                <w:iCs w:val="0"/>
                <w:noProof/>
                <w:spacing w:val="0"/>
                <w:lang w:eastAsia="ru-RU"/>
              </w:rPr>
              <w:tab/>
            </w:r>
            <w:r w:rsidRPr="00C407F7">
              <w:rPr>
                <w:rStyle w:val="af8"/>
                <w:noProof/>
              </w:rPr>
              <w:t>Права пользователей</w:t>
            </w:r>
            <w:r>
              <w:rPr>
                <w:noProof/>
              </w:rPr>
              <w:tab/>
            </w:r>
            <w:r>
              <w:rPr>
                <w:noProof/>
              </w:rPr>
              <w:fldChar w:fldCharType="begin"/>
            </w:r>
            <w:r>
              <w:rPr>
                <w:noProof/>
              </w:rPr>
              <w:instrText xml:space="preserve"> PAGEREF _Toc241683075 \h </w:instrText>
            </w:r>
            <w:r>
              <w:rPr>
                <w:noProof/>
              </w:rPr>
            </w:r>
            <w:r>
              <w:rPr>
                <w:noProof/>
              </w:rPr>
              <w:fldChar w:fldCharType="separate"/>
            </w:r>
            <w:r>
              <w:rPr>
                <w:noProof/>
              </w:rPr>
              <w:t>25</w:t>
            </w:r>
            <w:r>
              <w:rPr>
                <w:noProof/>
              </w:rPr>
              <w:fldChar w:fldCharType="end"/>
            </w:r>
          </w:hyperlink>
        </w:p>
        <w:p w:rsidR="00485265" w:rsidRDefault="00485265">
          <w:pPr>
            <w:pStyle w:val="31"/>
            <w:tabs>
              <w:tab w:val="left" w:pos="1100"/>
              <w:tab w:val="right" w:leader="dot" w:pos="9345"/>
            </w:tabs>
            <w:rPr>
              <w:rFonts w:asciiTheme="minorHAnsi" w:eastAsiaTheme="minorEastAsia" w:hAnsiTheme="minorHAnsi" w:cstheme="minorBidi"/>
              <w:i w:val="0"/>
              <w:iCs w:val="0"/>
              <w:noProof/>
              <w:spacing w:val="0"/>
              <w:lang w:eastAsia="ru-RU"/>
            </w:rPr>
          </w:pPr>
          <w:hyperlink w:anchor="_Toc241683076" w:history="1">
            <w:r w:rsidRPr="00C407F7">
              <w:rPr>
                <w:rStyle w:val="af8"/>
                <w:noProof/>
                <w:lang w:val="en-US"/>
              </w:rPr>
              <w:t>5.2.3</w:t>
            </w:r>
            <w:r>
              <w:rPr>
                <w:rFonts w:asciiTheme="minorHAnsi" w:eastAsiaTheme="minorEastAsia" w:hAnsiTheme="minorHAnsi" w:cstheme="minorBidi"/>
                <w:i w:val="0"/>
                <w:iCs w:val="0"/>
                <w:noProof/>
                <w:spacing w:val="0"/>
                <w:lang w:eastAsia="ru-RU"/>
              </w:rPr>
              <w:tab/>
            </w:r>
            <w:r w:rsidRPr="00C407F7">
              <w:rPr>
                <w:rStyle w:val="af8"/>
                <w:noProof/>
              </w:rPr>
              <w:t>ФРМ</w:t>
            </w:r>
            <w:r>
              <w:rPr>
                <w:noProof/>
              </w:rPr>
              <w:tab/>
            </w:r>
            <w:r>
              <w:rPr>
                <w:noProof/>
              </w:rPr>
              <w:fldChar w:fldCharType="begin"/>
            </w:r>
            <w:r>
              <w:rPr>
                <w:noProof/>
              </w:rPr>
              <w:instrText xml:space="preserve"> PAGEREF _Toc241683076 \h </w:instrText>
            </w:r>
            <w:r>
              <w:rPr>
                <w:noProof/>
              </w:rPr>
            </w:r>
            <w:r>
              <w:rPr>
                <w:noProof/>
              </w:rPr>
              <w:fldChar w:fldCharType="separate"/>
            </w:r>
            <w:r>
              <w:rPr>
                <w:noProof/>
              </w:rPr>
              <w:t>25</w:t>
            </w:r>
            <w:r>
              <w:rPr>
                <w:noProof/>
              </w:rPr>
              <w:fldChar w:fldCharType="end"/>
            </w:r>
          </w:hyperlink>
        </w:p>
        <w:p w:rsidR="00485265" w:rsidRDefault="00485265">
          <w:pPr>
            <w:pStyle w:val="21"/>
            <w:rPr>
              <w:rFonts w:asciiTheme="minorHAnsi" w:eastAsiaTheme="minorEastAsia" w:hAnsiTheme="minorHAnsi" w:cstheme="minorBidi"/>
              <w:smallCaps w:val="0"/>
              <w:noProof/>
              <w:spacing w:val="0"/>
              <w:lang w:eastAsia="ru-RU"/>
            </w:rPr>
          </w:pPr>
          <w:hyperlink w:anchor="_Toc241683077" w:history="1">
            <w:r w:rsidRPr="00C407F7">
              <w:rPr>
                <w:rStyle w:val="af8"/>
                <w:noProof/>
              </w:rPr>
              <w:t>5.3</w:t>
            </w:r>
            <w:r>
              <w:rPr>
                <w:rFonts w:asciiTheme="minorHAnsi" w:eastAsiaTheme="minorEastAsia" w:hAnsiTheme="minorHAnsi" w:cstheme="minorBidi"/>
                <w:smallCaps w:val="0"/>
                <w:noProof/>
                <w:spacing w:val="0"/>
                <w:lang w:eastAsia="ru-RU"/>
              </w:rPr>
              <w:tab/>
            </w:r>
            <w:r w:rsidRPr="00C407F7">
              <w:rPr>
                <w:rStyle w:val="af8"/>
                <w:noProof/>
              </w:rPr>
              <w:t>Функциональные требования</w:t>
            </w:r>
            <w:r>
              <w:rPr>
                <w:noProof/>
              </w:rPr>
              <w:tab/>
            </w:r>
            <w:r>
              <w:rPr>
                <w:noProof/>
              </w:rPr>
              <w:fldChar w:fldCharType="begin"/>
            </w:r>
            <w:r>
              <w:rPr>
                <w:noProof/>
              </w:rPr>
              <w:instrText xml:space="preserve"> PAGEREF _Toc241683077 \h </w:instrText>
            </w:r>
            <w:r>
              <w:rPr>
                <w:noProof/>
              </w:rPr>
            </w:r>
            <w:r>
              <w:rPr>
                <w:noProof/>
              </w:rPr>
              <w:fldChar w:fldCharType="separate"/>
            </w:r>
            <w:r>
              <w:rPr>
                <w:noProof/>
              </w:rPr>
              <w:t>25</w:t>
            </w:r>
            <w:r>
              <w:rPr>
                <w:noProof/>
              </w:rPr>
              <w:fldChar w:fldCharType="end"/>
            </w:r>
          </w:hyperlink>
        </w:p>
        <w:p w:rsidR="00485265" w:rsidRDefault="00485265">
          <w:pPr>
            <w:pStyle w:val="31"/>
            <w:tabs>
              <w:tab w:val="left" w:pos="1100"/>
              <w:tab w:val="right" w:leader="dot" w:pos="9345"/>
            </w:tabs>
            <w:rPr>
              <w:rFonts w:asciiTheme="minorHAnsi" w:eastAsiaTheme="minorEastAsia" w:hAnsiTheme="minorHAnsi" w:cstheme="minorBidi"/>
              <w:i w:val="0"/>
              <w:iCs w:val="0"/>
              <w:noProof/>
              <w:spacing w:val="0"/>
              <w:lang w:eastAsia="ru-RU"/>
            </w:rPr>
          </w:pPr>
          <w:hyperlink w:anchor="_Toc241683078" w:history="1">
            <w:r w:rsidRPr="00C407F7">
              <w:rPr>
                <w:rStyle w:val="af8"/>
                <w:noProof/>
              </w:rPr>
              <w:t>5.3.1</w:t>
            </w:r>
            <w:r>
              <w:rPr>
                <w:rFonts w:asciiTheme="minorHAnsi" w:eastAsiaTheme="minorEastAsia" w:hAnsiTheme="minorHAnsi" w:cstheme="minorBidi"/>
                <w:i w:val="0"/>
                <w:iCs w:val="0"/>
                <w:noProof/>
                <w:spacing w:val="0"/>
                <w:lang w:eastAsia="ru-RU"/>
              </w:rPr>
              <w:tab/>
            </w:r>
            <w:r w:rsidRPr="00C407F7">
              <w:rPr>
                <w:rStyle w:val="af8"/>
                <w:noProof/>
              </w:rPr>
              <w:t>Подсистема «Учет оборудования»</w:t>
            </w:r>
            <w:r>
              <w:rPr>
                <w:noProof/>
              </w:rPr>
              <w:tab/>
            </w:r>
            <w:r>
              <w:rPr>
                <w:noProof/>
              </w:rPr>
              <w:fldChar w:fldCharType="begin"/>
            </w:r>
            <w:r>
              <w:rPr>
                <w:noProof/>
              </w:rPr>
              <w:instrText xml:space="preserve"> PAGEREF _Toc241683078 \h </w:instrText>
            </w:r>
            <w:r>
              <w:rPr>
                <w:noProof/>
              </w:rPr>
            </w:r>
            <w:r>
              <w:rPr>
                <w:noProof/>
              </w:rPr>
              <w:fldChar w:fldCharType="separate"/>
            </w:r>
            <w:r>
              <w:rPr>
                <w:noProof/>
              </w:rPr>
              <w:t>25</w:t>
            </w:r>
            <w:r>
              <w:rPr>
                <w:noProof/>
              </w:rPr>
              <w:fldChar w:fldCharType="end"/>
            </w:r>
          </w:hyperlink>
        </w:p>
        <w:p w:rsidR="00485265" w:rsidRDefault="00485265">
          <w:pPr>
            <w:pStyle w:val="31"/>
            <w:tabs>
              <w:tab w:val="left" w:pos="1100"/>
              <w:tab w:val="right" w:leader="dot" w:pos="9345"/>
            </w:tabs>
            <w:rPr>
              <w:rFonts w:asciiTheme="minorHAnsi" w:eastAsiaTheme="minorEastAsia" w:hAnsiTheme="minorHAnsi" w:cstheme="minorBidi"/>
              <w:i w:val="0"/>
              <w:iCs w:val="0"/>
              <w:noProof/>
              <w:spacing w:val="0"/>
              <w:lang w:eastAsia="ru-RU"/>
            </w:rPr>
          </w:pPr>
          <w:hyperlink w:anchor="_Toc241683079" w:history="1">
            <w:r w:rsidRPr="00C407F7">
              <w:rPr>
                <w:rStyle w:val="af8"/>
                <w:noProof/>
              </w:rPr>
              <w:t>5.3.2</w:t>
            </w:r>
            <w:r>
              <w:rPr>
                <w:rFonts w:asciiTheme="minorHAnsi" w:eastAsiaTheme="minorEastAsia" w:hAnsiTheme="minorHAnsi" w:cstheme="minorBidi"/>
                <w:i w:val="0"/>
                <w:iCs w:val="0"/>
                <w:noProof/>
                <w:spacing w:val="0"/>
                <w:lang w:eastAsia="ru-RU"/>
              </w:rPr>
              <w:tab/>
            </w:r>
            <w:r w:rsidRPr="00C407F7">
              <w:rPr>
                <w:rStyle w:val="af8"/>
                <w:noProof/>
              </w:rPr>
              <w:t>Подсистема «Топология сети»</w:t>
            </w:r>
            <w:r>
              <w:rPr>
                <w:noProof/>
              </w:rPr>
              <w:tab/>
            </w:r>
            <w:r>
              <w:rPr>
                <w:noProof/>
              </w:rPr>
              <w:fldChar w:fldCharType="begin"/>
            </w:r>
            <w:r>
              <w:rPr>
                <w:noProof/>
              </w:rPr>
              <w:instrText xml:space="preserve"> PAGEREF _Toc241683079 \h </w:instrText>
            </w:r>
            <w:r>
              <w:rPr>
                <w:noProof/>
              </w:rPr>
            </w:r>
            <w:r>
              <w:rPr>
                <w:noProof/>
              </w:rPr>
              <w:fldChar w:fldCharType="separate"/>
            </w:r>
            <w:r>
              <w:rPr>
                <w:noProof/>
              </w:rPr>
              <w:t>32</w:t>
            </w:r>
            <w:r>
              <w:rPr>
                <w:noProof/>
              </w:rPr>
              <w:fldChar w:fldCharType="end"/>
            </w:r>
          </w:hyperlink>
        </w:p>
        <w:p w:rsidR="00485265" w:rsidRDefault="00485265">
          <w:pPr>
            <w:pStyle w:val="31"/>
            <w:tabs>
              <w:tab w:val="left" w:pos="1100"/>
              <w:tab w:val="right" w:leader="dot" w:pos="9345"/>
            </w:tabs>
            <w:rPr>
              <w:rFonts w:asciiTheme="minorHAnsi" w:eastAsiaTheme="minorEastAsia" w:hAnsiTheme="minorHAnsi" w:cstheme="minorBidi"/>
              <w:i w:val="0"/>
              <w:iCs w:val="0"/>
              <w:noProof/>
              <w:spacing w:val="0"/>
              <w:lang w:eastAsia="ru-RU"/>
            </w:rPr>
          </w:pPr>
          <w:hyperlink w:anchor="_Toc241683080" w:history="1">
            <w:r w:rsidRPr="00C407F7">
              <w:rPr>
                <w:rStyle w:val="af8"/>
                <w:noProof/>
              </w:rPr>
              <w:t>5.3.3</w:t>
            </w:r>
            <w:r>
              <w:rPr>
                <w:rFonts w:asciiTheme="minorHAnsi" w:eastAsiaTheme="minorEastAsia" w:hAnsiTheme="minorHAnsi" w:cstheme="minorBidi"/>
                <w:i w:val="0"/>
                <w:iCs w:val="0"/>
                <w:noProof/>
                <w:spacing w:val="0"/>
                <w:lang w:eastAsia="ru-RU"/>
              </w:rPr>
              <w:tab/>
            </w:r>
            <w:r w:rsidRPr="00C407F7">
              <w:rPr>
                <w:rStyle w:val="af8"/>
                <w:noProof/>
              </w:rPr>
              <w:t>Подсистема «Учет точек приема и поставки»</w:t>
            </w:r>
            <w:r>
              <w:rPr>
                <w:noProof/>
              </w:rPr>
              <w:tab/>
            </w:r>
            <w:r>
              <w:rPr>
                <w:noProof/>
              </w:rPr>
              <w:fldChar w:fldCharType="begin"/>
            </w:r>
            <w:r>
              <w:rPr>
                <w:noProof/>
              </w:rPr>
              <w:instrText xml:space="preserve"> PAGEREF _Toc241683080 \h </w:instrText>
            </w:r>
            <w:r>
              <w:rPr>
                <w:noProof/>
              </w:rPr>
            </w:r>
            <w:r>
              <w:rPr>
                <w:noProof/>
              </w:rPr>
              <w:fldChar w:fldCharType="separate"/>
            </w:r>
            <w:r>
              <w:rPr>
                <w:noProof/>
              </w:rPr>
              <w:t>35</w:t>
            </w:r>
            <w:r>
              <w:rPr>
                <w:noProof/>
              </w:rPr>
              <w:fldChar w:fldCharType="end"/>
            </w:r>
          </w:hyperlink>
        </w:p>
        <w:p w:rsidR="00485265" w:rsidRDefault="00485265">
          <w:pPr>
            <w:pStyle w:val="31"/>
            <w:tabs>
              <w:tab w:val="left" w:pos="1100"/>
              <w:tab w:val="right" w:leader="dot" w:pos="9345"/>
            </w:tabs>
            <w:rPr>
              <w:rFonts w:asciiTheme="minorHAnsi" w:eastAsiaTheme="minorEastAsia" w:hAnsiTheme="minorHAnsi" w:cstheme="minorBidi"/>
              <w:i w:val="0"/>
              <w:iCs w:val="0"/>
              <w:noProof/>
              <w:spacing w:val="0"/>
              <w:lang w:eastAsia="ru-RU"/>
            </w:rPr>
          </w:pPr>
          <w:hyperlink w:anchor="_Toc241683081" w:history="1">
            <w:r w:rsidRPr="00C407F7">
              <w:rPr>
                <w:rStyle w:val="af8"/>
                <w:noProof/>
              </w:rPr>
              <w:t>5.3.4</w:t>
            </w:r>
            <w:r>
              <w:rPr>
                <w:rFonts w:asciiTheme="minorHAnsi" w:eastAsiaTheme="minorEastAsia" w:hAnsiTheme="minorHAnsi" w:cstheme="minorBidi"/>
                <w:i w:val="0"/>
                <w:iCs w:val="0"/>
                <w:noProof/>
                <w:spacing w:val="0"/>
                <w:lang w:eastAsia="ru-RU"/>
              </w:rPr>
              <w:tab/>
            </w:r>
            <w:r w:rsidRPr="00C407F7">
              <w:rPr>
                <w:rStyle w:val="af8"/>
                <w:noProof/>
              </w:rPr>
              <w:t>Подсистема «Снятие показаний»</w:t>
            </w:r>
            <w:r>
              <w:rPr>
                <w:noProof/>
              </w:rPr>
              <w:tab/>
            </w:r>
            <w:r>
              <w:rPr>
                <w:noProof/>
              </w:rPr>
              <w:fldChar w:fldCharType="begin"/>
            </w:r>
            <w:r>
              <w:rPr>
                <w:noProof/>
              </w:rPr>
              <w:instrText xml:space="preserve"> PAGEREF _Toc241683081 \h </w:instrText>
            </w:r>
            <w:r>
              <w:rPr>
                <w:noProof/>
              </w:rPr>
            </w:r>
            <w:r>
              <w:rPr>
                <w:noProof/>
              </w:rPr>
              <w:fldChar w:fldCharType="separate"/>
            </w:r>
            <w:r>
              <w:rPr>
                <w:noProof/>
              </w:rPr>
              <w:t>43</w:t>
            </w:r>
            <w:r>
              <w:rPr>
                <w:noProof/>
              </w:rPr>
              <w:fldChar w:fldCharType="end"/>
            </w:r>
          </w:hyperlink>
        </w:p>
        <w:p w:rsidR="00485265" w:rsidRDefault="00485265">
          <w:pPr>
            <w:pStyle w:val="31"/>
            <w:tabs>
              <w:tab w:val="left" w:pos="1100"/>
              <w:tab w:val="right" w:leader="dot" w:pos="9345"/>
            </w:tabs>
            <w:rPr>
              <w:rFonts w:asciiTheme="minorHAnsi" w:eastAsiaTheme="minorEastAsia" w:hAnsiTheme="minorHAnsi" w:cstheme="minorBidi"/>
              <w:i w:val="0"/>
              <w:iCs w:val="0"/>
              <w:noProof/>
              <w:spacing w:val="0"/>
              <w:lang w:eastAsia="ru-RU"/>
            </w:rPr>
          </w:pPr>
          <w:hyperlink w:anchor="_Toc241683082" w:history="1">
            <w:r w:rsidRPr="00C407F7">
              <w:rPr>
                <w:rStyle w:val="af8"/>
                <w:noProof/>
              </w:rPr>
              <w:t>5.3.5</w:t>
            </w:r>
            <w:r>
              <w:rPr>
                <w:rFonts w:asciiTheme="minorHAnsi" w:eastAsiaTheme="minorEastAsia" w:hAnsiTheme="minorHAnsi" w:cstheme="minorBidi"/>
                <w:i w:val="0"/>
                <w:iCs w:val="0"/>
                <w:noProof/>
                <w:spacing w:val="0"/>
                <w:lang w:eastAsia="ru-RU"/>
              </w:rPr>
              <w:tab/>
            </w:r>
            <w:r w:rsidRPr="00C407F7">
              <w:rPr>
                <w:rStyle w:val="af8"/>
                <w:noProof/>
              </w:rPr>
              <w:t>Подсистема «Неучтенное потребление»</w:t>
            </w:r>
            <w:r>
              <w:rPr>
                <w:noProof/>
              </w:rPr>
              <w:tab/>
            </w:r>
            <w:r>
              <w:rPr>
                <w:noProof/>
              </w:rPr>
              <w:fldChar w:fldCharType="begin"/>
            </w:r>
            <w:r>
              <w:rPr>
                <w:noProof/>
              </w:rPr>
              <w:instrText xml:space="preserve"> PAGEREF _Toc241683082 \h </w:instrText>
            </w:r>
            <w:r>
              <w:rPr>
                <w:noProof/>
              </w:rPr>
            </w:r>
            <w:r>
              <w:rPr>
                <w:noProof/>
              </w:rPr>
              <w:fldChar w:fldCharType="separate"/>
            </w:r>
            <w:r>
              <w:rPr>
                <w:noProof/>
              </w:rPr>
              <w:t>46</w:t>
            </w:r>
            <w:r>
              <w:rPr>
                <w:noProof/>
              </w:rPr>
              <w:fldChar w:fldCharType="end"/>
            </w:r>
          </w:hyperlink>
        </w:p>
        <w:p w:rsidR="00485265" w:rsidRDefault="00485265">
          <w:pPr>
            <w:pStyle w:val="31"/>
            <w:tabs>
              <w:tab w:val="left" w:pos="1100"/>
              <w:tab w:val="right" w:leader="dot" w:pos="9345"/>
            </w:tabs>
            <w:rPr>
              <w:rFonts w:asciiTheme="minorHAnsi" w:eastAsiaTheme="minorEastAsia" w:hAnsiTheme="minorHAnsi" w:cstheme="minorBidi"/>
              <w:i w:val="0"/>
              <w:iCs w:val="0"/>
              <w:noProof/>
              <w:spacing w:val="0"/>
              <w:lang w:eastAsia="ru-RU"/>
            </w:rPr>
          </w:pPr>
          <w:hyperlink w:anchor="_Toc241683083" w:history="1">
            <w:r w:rsidRPr="00C407F7">
              <w:rPr>
                <w:rStyle w:val="af8"/>
                <w:noProof/>
              </w:rPr>
              <w:t>5.3.6</w:t>
            </w:r>
            <w:r>
              <w:rPr>
                <w:rFonts w:asciiTheme="minorHAnsi" w:eastAsiaTheme="minorEastAsia" w:hAnsiTheme="minorHAnsi" w:cstheme="minorBidi"/>
                <w:i w:val="0"/>
                <w:iCs w:val="0"/>
                <w:noProof/>
                <w:spacing w:val="0"/>
                <w:lang w:eastAsia="ru-RU"/>
              </w:rPr>
              <w:tab/>
            </w:r>
            <w:r w:rsidRPr="00C407F7">
              <w:rPr>
                <w:rStyle w:val="af8"/>
                <w:noProof/>
              </w:rPr>
              <w:t>Подсистема «Расчет объемов энергии»</w:t>
            </w:r>
            <w:r>
              <w:rPr>
                <w:noProof/>
              </w:rPr>
              <w:tab/>
            </w:r>
            <w:r>
              <w:rPr>
                <w:noProof/>
              </w:rPr>
              <w:fldChar w:fldCharType="begin"/>
            </w:r>
            <w:r>
              <w:rPr>
                <w:noProof/>
              </w:rPr>
              <w:instrText xml:space="preserve"> PAGEREF _Toc241683083 \h </w:instrText>
            </w:r>
            <w:r>
              <w:rPr>
                <w:noProof/>
              </w:rPr>
            </w:r>
            <w:r>
              <w:rPr>
                <w:noProof/>
              </w:rPr>
              <w:fldChar w:fldCharType="separate"/>
            </w:r>
            <w:r>
              <w:rPr>
                <w:noProof/>
              </w:rPr>
              <w:t>48</w:t>
            </w:r>
            <w:r>
              <w:rPr>
                <w:noProof/>
              </w:rPr>
              <w:fldChar w:fldCharType="end"/>
            </w:r>
          </w:hyperlink>
        </w:p>
        <w:p w:rsidR="00485265" w:rsidRDefault="00485265">
          <w:pPr>
            <w:pStyle w:val="21"/>
            <w:rPr>
              <w:rFonts w:asciiTheme="minorHAnsi" w:eastAsiaTheme="minorEastAsia" w:hAnsiTheme="minorHAnsi" w:cstheme="minorBidi"/>
              <w:smallCaps w:val="0"/>
              <w:noProof/>
              <w:spacing w:val="0"/>
              <w:lang w:eastAsia="ru-RU"/>
            </w:rPr>
          </w:pPr>
          <w:hyperlink w:anchor="_Toc241683084" w:history="1">
            <w:r w:rsidRPr="00C407F7">
              <w:rPr>
                <w:rStyle w:val="af8"/>
                <w:noProof/>
              </w:rPr>
              <w:t>5.4</w:t>
            </w:r>
            <w:r>
              <w:rPr>
                <w:rFonts w:asciiTheme="minorHAnsi" w:eastAsiaTheme="minorEastAsia" w:hAnsiTheme="minorHAnsi" w:cstheme="minorBidi"/>
                <w:smallCaps w:val="0"/>
                <w:noProof/>
                <w:spacing w:val="0"/>
                <w:lang w:eastAsia="ru-RU"/>
              </w:rPr>
              <w:tab/>
            </w:r>
            <w:r w:rsidRPr="00C407F7">
              <w:rPr>
                <w:rStyle w:val="af8"/>
                <w:noProof/>
              </w:rPr>
              <w:t>Требования к обмену данными с внешними системами</w:t>
            </w:r>
            <w:r>
              <w:rPr>
                <w:noProof/>
              </w:rPr>
              <w:tab/>
            </w:r>
            <w:r>
              <w:rPr>
                <w:noProof/>
              </w:rPr>
              <w:fldChar w:fldCharType="begin"/>
            </w:r>
            <w:r>
              <w:rPr>
                <w:noProof/>
              </w:rPr>
              <w:instrText xml:space="preserve"> PAGEREF _Toc241683084 \h </w:instrText>
            </w:r>
            <w:r>
              <w:rPr>
                <w:noProof/>
              </w:rPr>
            </w:r>
            <w:r>
              <w:rPr>
                <w:noProof/>
              </w:rPr>
              <w:fldChar w:fldCharType="separate"/>
            </w:r>
            <w:r>
              <w:rPr>
                <w:noProof/>
              </w:rPr>
              <w:t>54</w:t>
            </w:r>
            <w:r>
              <w:rPr>
                <w:noProof/>
              </w:rPr>
              <w:fldChar w:fldCharType="end"/>
            </w:r>
          </w:hyperlink>
        </w:p>
        <w:p w:rsidR="00485265" w:rsidRDefault="00485265">
          <w:pPr>
            <w:pStyle w:val="31"/>
            <w:tabs>
              <w:tab w:val="left" w:pos="1100"/>
              <w:tab w:val="right" w:leader="dot" w:pos="9345"/>
            </w:tabs>
            <w:rPr>
              <w:rFonts w:asciiTheme="minorHAnsi" w:eastAsiaTheme="minorEastAsia" w:hAnsiTheme="minorHAnsi" w:cstheme="minorBidi"/>
              <w:i w:val="0"/>
              <w:iCs w:val="0"/>
              <w:noProof/>
              <w:spacing w:val="0"/>
              <w:lang w:eastAsia="ru-RU"/>
            </w:rPr>
          </w:pPr>
          <w:hyperlink w:anchor="_Toc241683085" w:history="1">
            <w:r w:rsidRPr="00C407F7">
              <w:rPr>
                <w:rStyle w:val="af8"/>
                <w:noProof/>
              </w:rPr>
              <w:t>5.4.1</w:t>
            </w:r>
            <w:r>
              <w:rPr>
                <w:rFonts w:asciiTheme="minorHAnsi" w:eastAsiaTheme="minorEastAsia" w:hAnsiTheme="minorHAnsi" w:cstheme="minorBidi"/>
                <w:i w:val="0"/>
                <w:iCs w:val="0"/>
                <w:noProof/>
                <w:spacing w:val="0"/>
                <w:lang w:eastAsia="ru-RU"/>
              </w:rPr>
              <w:tab/>
            </w:r>
            <w:r w:rsidRPr="00C407F7">
              <w:rPr>
                <w:rStyle w:val="af8"/>
                <w:noProof/>
              </w:rPr>
              <w:t>Общие требования</w:t>
            </w:r>
            <w:r>
              <w:rPr>
                <w:noProof/>
              </w:rPr>
              <w:tab/>
            </w:r>
            <w:r>
              <w:rPr>
                <w:noProof/>
              </w:rPr>
              <w:fldChar w:fldCharType="begin"/>
            </w:r>
            <w:r>
              <w:rPr>
                <w:noProof/>
              </w:rPr>
              <w:instrText xml:space="preserve"> PAGEREF _Toc241683085 \h </w:instrText>
            </w:r>
            <w:r>
              <w:rPr>
                <w:noProof/>
              </w:rPr>
            </w:r>
            <w:r>
              <w:rPr>
                <w:noProof/>
              </w:rPr>
              <w:fldChar w:fldCharType="separate"/>
            </w:r>
            <w:r>
              <w:rPr>
                <w:noProof/>
              </w:rPr>
              <w:t>54</w:t>
            </w:r>
            <w:r>
              <w:rPr>
                <w:noProof/>
              </w:rPr>
              <w:fldChar w:fldCharType="end"/>
            </w:r>
          </w:hyperlink>
        </w:p>
        <w:p w:rsidR="00485265" w:rsidRDefault="00485265">
          <w:pPr>
            <w:pStyle w:val="31"/>
            <w:tabs>
              <w:tab w:val="left" w:pos="1100"/>
              <w:tab w:val="right" w:leader="dot" w:pos="9345"/>
            </w:tabs>
            <w:rPr>
              <w:rFonts w:asciiTheme="minorHAnsi" w:eastAsiaTheme="minorEastAsia" w:hAnsiTheme="minorHAnsi" w:cstheme="minorBidi"/>
              <w:i w:val="0"/>
              <w:iCs w:val="0"/>
              <w:noProof/>
              <w:spacing w:val="0"/>
              <w:lang w:eastAsia="ru-RU"/>
            </w:rPr>
          </w:pPr>
          <w:hyperlink w:anchor="_Toc241683086" w:history="1">
            <w:r w:rsidRPr="00C407F7">
              <w:rPr>
                <w:rStyle w:val="af8"/>
                <w:noProof/>
              </w:rPr>
              <w:t>5.4.2</w:t>
            </w:r>
            <w:r>
              <w:rPr>
                <w:rFonts w:asciiTheme="minorHAnsi" w:eastAsiaTheme="minorEastAsia" w:hAnsiTheme="minorHAnsi" w:cstheme="minorBidi"/>
                <w:i w:val="0"/>
                <w:iCs w:val="0"/>
                <w:noProof/>
                <w:spacing w:val="0"/>
                <w:lang w:eastAsia="ru-RU"/>
              </w:rPr>
              <w:tab/>
            </w:r>
            <w:r w:rsidRPr="00C407F7">
              <w:rPr>
                <w:rStyle w:val="af8"/>
                <w:noProof/>
              </w:rPr>
              <w:t xml:space="preserve">Загрузка данных из ПК </w:t>
            </w:r>
            <w:r w:rsidRPr="00C407F7">
              <w:rPr>
                <w:rStyle w:val="af8"/>
                <w:noProof/>
                <w:lang w:val="en-US"/>
              </w:rPr>
              <w:t>Omni</w:t>
            </w:r>
            <w:r w:rsidRPr="00C407F7">
              <w:rPr>
                <w:rStyle w:val="af8"/>
                <w:noProof/>
              </w:rPr>
              <w:t>-</w:t>
            </w:r>
            <w:r w:rsidRPr="00C407F7">
              <w:rPr>
                <w:rStyle w:val="af8"/>
                <w:noProof/>
                <w:lang w:val="en-US"/>
              </w:rPr>
              <w:t>US</w:t>
            </w:r>
            <w:r w:rsidRPr="00C407F7">
              <w:rPr>
                <w:rStyle w:val="af8"/>
                <w:noProof/>
              </w:rPr>
              <w:t xml:space="preserve"> гарантирующего поставщика</w:t>
            </w:r>
            <w:r>
              <w:rPr>
                <w:noProof/>
              </w:rPr>
              <w:tab/>
            </w:r>
            <w:r>
              <w:rPr>
                <w:noProof/>
              </w:rPr>
              <w:fldChar w:fldCharType="begin"/>
            </w:r>
            <w:r>
              <w:rPr>
                <w:noProof/>
              </w:rPr>
              <w:instrText xml:space="preserve"> PAGEREF _Toc241683086 \h </w:instrText>
            </w:r>
            <w:r>
              <w:rPr>
                <w:noProof/>
              </w:rPr>
            </w:r>
            <w:r>
              <w:rPr>
                <w:noProof/>
              </w:rPr>
              <w:fldChar w:fldCharType="separate"/>
            </w:r>
            <w:r>
              <w:rPr>
                <w:noProof/>
              </w:rPr>
              <w:t>54</w:t>
            </w:r>
            <w:r>
              <w:rPr>
                <w:noProof/>
              </w:rPr>
              <w:fldChar w:fldCharType="end"/>
            </w:r>
          </w:hyperlink>
        </w:p>
        <w:p w:rsidR="00485265" w:rsidRDefault="00485265">
          <w:pPr>
            <w:pStyle w:val="31"/>
            <w:tabs>
              <w:tab w:val="left" w:pos="1100"/>
              <w:tab w:val="right" w:leader="dot" w:pos="9345"/>
            </w:tabs>
            <w:rPr>
              <w:rFonts w:asciiTheme="minorHAnsi" w:eastAsiaTheme="minorEastAsia" w:hAnsiTheme="minorHAnsi" w:cstheme="minorBidi"/>
              <w:i w:val="0"/>
              <w:iCs w:val="0"/>
              <w:noProof/>
              <w:spacing w:val="0"/>
              <w:lang w:eastAsia="ru-RU"/>
            </w:rPr>
          </w:pPr>
          <w:hyperlink w:anchor="_Toc241683087" w:history="1">
            <w:r w:rsidRPr="00C407F7">
              <w:rPr>
                <w:rStyle w:val="af8"/>
                <w:noProof/>
              </w:rPr>
              <w:t>5.4.3</w:t>
            </w:r>
            <w:r>
              <w:rPr>
                <w:rFonts w:asciiTheme="minorHAnsi" w:eastAsiaTheme="minorEastAsia" w:hAnsiTheme="minorHAnsi" w:cstheme="minorBidi"/>
                <w:i w:val="0"/>
                <w:iCs w:val="0"/>
                <w:noProof/>
                <w:spacing w:val="0"/>
                <w:lang w:eastAsia="ru-RU"/>
              </w:rPr>
              <w:tab/>
            </w:r>
            <w:r w:rsidRPr="00C407F7">
              <w:rPr>
                <w:rStyle w:val="af8"/>
                <w:noProof/>
              </w:rPr>
              <w:t>Загрузка показаний из систем АИИС КУЭ</w:t>
            </w:r>
            <w:r>
              <w:rPr>
                <w:noProof/>
              </w:rPr>
              <w:tab/>
            </w:r>
            <w:r>
              <w:rPr>
                <w:noProof/>
              </w:rPr>
              <w:fldChar w:fldCharType="begin"/>
            </w:r>
            <w:r>
              <w:rPr>
                <w:noProof/>
              </w:rPr>
              <w:instrText xml:space="preserve"> PAGEREF _Toc241683087 \h </w:instrText>
            </w:r>
            <w:r>
              <w:rPr>
                <w:noProof/>
              </w:rPr>
            </w:r>
            <w:r>
              <w:rPr>
                <w:noProof/>
              </w:rPr>
              <w:fldChar w:fldCharType="separate"/>
            </w:r>
            <w:r>
              <w:rPr>
                <w:noProof/>
              </w:rPr>
              <w:t>55</w:t>
            </w:r>
            <w:r>
              <w:rPr>
                <w:noProof/>
              </w:rPr>
              <w:fldChar w:fldCharType="end"/>
            </w:r>
          </w:hyperlink>
        </w:p>
        <w:p w:rsidR="00485265" w:rsidRDefault="00485265">
          <w:pPr>
            <w:pStyle w:val="21"/>
            <w:rPr>
              <w:rFonts w:asciiTheme="minorHAnsi" w:eastAsiaTheme="minorEastAsia" w:hAnsiTheme="minorHAnsi" w:cstheme="minorBidi"/>
              <w:smallCaps w:val="0"/>
              <w:noProof/>
              <w:spacing w:val="0"/>
              <w:lang w:eastAsia="ru-RU"/>
            </w:rPr>
          </w:pPr>
          <w:hyperlink w:anchor="_Toc241683088" w:history="1">
            <w:r w:rsidRPr="00C407F7">
              <w:rPr>
                <w:rStyle w:val="af8"/>
                <w:noProof/>
              </w:rPr>
              <w:t>5.5</w:t>
            </w:r>
            <w:r>
              <w:rPr>
                <w:rFonts w:asciiTheme="minorHAnsi" w:eastAsiaTheme="minorEastAsia" w:hAnsiTheme="minorHAnsi" w:cstheme="minorBidi"/>
                <w:smallCaps w:val="0"/>
                <w:noProof/>
                <w:spacing w:val="0"/>
                <w:lang w:eastAsia="ru-RU"/>
              </w:rPr>
              <w:tab/>
            </w:r>
            <w:r w:rsidRPr="00C407F7">
              <w:rPr>
                <w:rStyle w:val="af8"/>
                <w:noProof/>
              </w:rPr>
              <w:t>Требования к печатным формам и отчетам</w:t>
            </w:r>
            <w:r>
              <w:rPr>
                <w:noProof/>
              </w:rPr>
              <w:tab/>
            </w:r>
            <w:r>
              <w:rPr>
                <w:noProof/>
              </w:rPr>
              <w:fldChar w:fldCharType="begin"/>
            </w:r>
            <w:r>
              <w:rPr>
                <w:noProof/>
              </w:rPr>
              <w:instrText xml:space="preserve"> PAGEREF _Toc241683088 \h </w:instrText>
            </w:r>
            <w:r>
              <w:rPr>
                <w:noProof/>
              </w:rPr>
            </w:r>
            <w:r>
              <w:rPr>
                <w:noProof/>
              </w:rPr>
              <w:fldChar w:fldCharType="separate"/>
            </w:r>
            <w:r>
              <w:rPr>
                <w:noProof/>
              </w:rPr>
              <w:t>56</w:t>
            </w:r>
            <w:r>
              <w:rPr>
                <w:noProof/>
              </w:rPr>
              <w:fldChar w:fldCharType="end"/>
            </w:r>
          </w:hyperlink>
        </w:p>
        <w:p w:rsidR="00485265" w:rsidRDefault="00485265">
          <w:pPr>
            <w:pStyle w:val="21"/>
            <w:rPr>
              <w:rFonts w:asciiTheme="minorHAnsi" w:eastAsiaTheme="minorEastAsia" w:hAnsiTheme="minorHAnsi" w:cstheme="minorBidi"/>
              <w:smallCaps w:val="0"/>
              <w:noProof/>
              <w:spacing w:val="0"/>
              <w:lang w:eastAsia="ru-RU"/>
            </w:rPr>
          </w:pPr>
          <w:hyperlink w:anchor="_Toc241683089" w:history="1">
            <w:r w:rsidRPr="00C407F7">
              <w:rPr>
                <w:rStyle w:val="af8"/>
                <w:noProof/>
              </w:rPr>
              <w:t>5.6</w:t>
            </w:r>
            <w:r>
              <w:rPr>
                <w:rFonts w:asciiTheme="minorHAnsi" w:eastAsiaTheme="minorEastAsia" w:hAnsiTheme="minorHAnsi" w:cstheme="minorBidi"/>
                <w:smallCaps w:val="0"/>
                <w:noProof/>
                <w:spacing w:val="0"/>
                <w:lang w:eastAsia="ru-RU"/>
              </w:rPr>
              <w:tab/>
            </w:r>
            <w:r w:rsidRPr="00C407F7">
              <w:rPr>
                <w:rStyle w:val="af8"/>
                <w:noProof/>
              </w:rPr>
              <w:t>Требования к построению распределенной базы данных</w:t>
            </w:r>
            <w:r>
              <w:rPr>
                <w:noProof/>
              </w:rPr>
              <w:tab/>
            </w:r>
            <w:r>
              <w:rPr>
                <w:noProof/>
              </w:rPr>
              <w:fldChar w:fldCharType="begin"/>
            </w:r>
            <w:r>
              <w:rPr>
                <w:noProof/>
              </w:rPr>
              <w:instrText xml:space="preserve"> PAGEREF _Toc241683089 \h </w:instrText>
            </w:r>
            <w:r>
              <w:rPr>
                <w:noProof/>
              </w:rPr>
            </w:r>
            <w:r>
              <w:rPr>
                <w:noProof/>
              </w:rPr>
              <w:fldChar w:fldCharType="separate"/>
            </w:r>
            <w:r>
              <w:rPr>
                <w:noProof/>
              </w:rPr>
              <w:t>56</w:t>
            </w:r>
            <w:r>
              <w:rPr>
                <w:noProof/>
              </w:rPr>
              <w:fldChar w:fldCharType="end"/>
            </w:r>
          </w:hyperlink>
        </w:p>
        <w:p w:rsidR="00485265" w:rsidRDefault="00485265">
          <w:pPr>
            <w:pStyle w:val="21"/>
            <w:rPr>
              <w:rFonts w:asciiTheme="minorHAnsi" w:eastAsiaTheme="minorEastAsia" w:hAnsiTheme="minorHAnsi" w:cstheme="minorBidi"/>
              <w:smallCaps w:val="0"/>
              <w:noProof/>
              <w:spacing w:val="0"/>
              <w:lang w:eastAsia="ru-RU"/>
            </w:rPr>
          </w:pPr>
          <w:hyperlink w:anchor="_Toc241683090" w:history="1">
            <w:r w:rsidRPr="00C407F7">
              <w:rPr>
                <w:rStyle w:val="af8"/>
                <w:noProof/>
              </w:rPr>
              <w:t>5.7</w:t>
            </w:r>
            <w:r>
              <w:rPr>
                <w:rFonts w:asciiTheme="minorHAnsi" w:eastAsiaTheme="minorEastAsia" w:hAnsiTheme="minorHAnsi" w:cstheme="minorBidi"/>
                <w:smallCaps w:val="0"/>
                <w:noProof/>
                <w:spacing w:val="0"/>
                <w:lang w:eastAsia="ru-RU"/>
              </w:rPr>
              <w:tab/>
            </w:r>
            <w:r w:rsidRPr="00C407F7">
              <w:rPr>
                <w:rStyle w:val="af8"/>
                <w:noProof/>
              </w:rPr>
              <w:t>Требования к видам обеспечения</w:t>
            </w:r>
            <w:r>
              <w:rPr>
                <w:noProof/>
              </w:rPr>
              <w:tab/>
            </w:r>
            <w:r>
              <w:rPr>
                <w:noProof/>
              </w:rPr>
              <w:fldChar w:fldCharType="begin"/>
            </w:r>
            <w:r>
              <w:rPr>
                <w:noProof/>
              </w:rPr>
              <w:instrText xml:space="preserve"> PAGEREF _Toc241683090 \h </w:instrText>
            </w:r>
            <w:r>
              <w:rPr>
                <w:noProof/>
              </w:rPr>
            </w:r>
            <w:r>
              <w:rPr>
                <w:noProof/>
              </w:rPr>
              <w:fldChar w:fldCharType="separate"/>
            </w:r>
            <w:r>
              <w:rPr>
                <w:noProof/>
              </w:rPr>
              <w:t>56</w:t>
            </w:r>
            <w:r>
              <w:rPr>
                <w:noProof/>
              </w:rPr>
              <w:fldChar w:fldCharType="end"/>
            </w:r>
          </w:hyperlink>
        </w:p>
        <w:p w:rsidR="00485265" w:rsidRDefault="00485265">
          <w:pPr>
            <w:pStyle w:val="21"/>
            <w:rPr>
              <w:rFonts w:asciiTheme="minorHAnsi" w:eastAsiaTheme="minorEastAsia" w:hAnsiTheme="minorHAnsi" w:cstheme="minorBidi"/>
              <w:smallCaps w:val="0"/>
              <w:noProof/>
              <w:spacing w:val="0"/>
              <w:lang w:eastAsia="ru-RU"/>
            </w:rPr>
          </w:pPr>
          <w:hyperlink w:anchor="_Toc241683091" w:history="1">
            <w:r w:rsidRPr="00C407F7">
              <w:rPr>
                <w:rStyle w:val="af8"/>
                <w:noProof/>
              </w:rPr>
              <w:t>5.8</w:t>
            </w:r>
            <w:r>
              <w:rPr>
                <w:rFonts w:asciiTheme="minorHAnsi" w:eastAsiaTheme="minorEastAsia" w:hAnsiTheme="minorHAnsi" w:cstheme="minorBidi"/>
                <w:smallCaps w:val="0"/>
                <w:noProof/>
                <w:spacing w:val="0"/>
                <w:lang w:eastAsia="ru-RU"/>
              </w:rPr>
              <w:tab/>
            </w:r>
            <w:r w:rsidRPr="00C407F7">
              <w:rPr>
                <w:rStyle w:val="af8"/>
                <w:noProof/>
              </w:rPr>
              <w:t>Требования к информационному обеспечению</w:t>
            </w:r>
            <w:r>
              <w:rPr>
                <w:noProof/>
              </w:rPr>
              <w:tab/>
            </w:r>
            <w:r>
              <w:rPr>
                <w:noProof/>
              </w:rPr>
              <w:fldChar w:fldCharType="begin"/>
            </w:r>
            <w:r>
              <w:rPr>
                <w:noProof/>
              </w:rPr>
              <w:instrText xml:space="preserve"> PAGEREF _Toc241683091 \h </w:instrText>
            </w:r>
            <w:r>
              <w:rPr>
                <w:noProof/>
              </w:rPr>
            </w:r>
            <w:r>
              <w:rPr>
                <w:noProof/>
              </w:rPr>
              <w:fldChar w:fldCharType="separate"/>
            </w:r>
            <w:r>
              <w:rPr>
                <w:noProof/>
              </w:rPr>
              <w:t>56</w:t>
            </w:r>
            <w:r>
              <w:rPr>
                <w:noProof/>
              </w:rPr>
              <w:fldChar w:fldCharType="end"/>
            </w:r>
          </w:hyperlink>
        </w:p>
        <w:p w:rsidR="00485265" w:rsidRDefault="00485265">
          <w:pPr>
            <w:pStyle w:val="11"/>
            <w:tabs>
              <w:tab w:val="left" w:pos="397"/>
              <w:tab w:val="right" w:leader="dot" w:pos="9345"/>
            </w:tabs>
            <w:rPr>
              <w:rFonts w:asciiTheme="minorHAnsi" w:eastAsiaTheme="minorEastAsia" w:hAnsiTheme="minorHAnsi" w:cstheme="minorBidi"/>
              <w:b w:val="0"/>
              <w:bCs w:val="0"/>
              <w:caps w:val="0"/>
              <w:noProof/>
              <w:spacing w:val="0"/>
              <w:lang w:eastAsia="ru-RU"/>
            </w:rPr>
          </w:pPr>
          <w:hyperlink w:anchor="_Toc241683092" w:history="1">
            <w:r w:rsidRPr="00C407F7">
              <w:rPr>
                <w:rStyle w:val="af8"/>
                <w:noProof/>
              </w:rPr>
              <w:t>6</w:t>
            </w:r>
            <w:r>
              <w:rPr>
                <w:rFonts w:asciiTheme="minorHAnsi" w:eastAsiaTheme="minorEastAsia" w:hAnsiTheme="minorHAnsi" w:cstheme="minorBidi"/>
                <w:b w:val="0"/>
                <w:bCs w:val="0"/>
                <w:caps w:val="0"/>
                <w:noProof/>
                <w:spacing w:val="0"/>
                <w:lang w:eastAsia="ru-RU"/>
              </w:rPr>
              <w:tab/>
            </w:r>
            <w:r w:rsidRPr="00C407F7">
              <w:rPr>
                <w:rStyle w:val="af8"/>
                <w:noProof/>
              </w:rPr>
              <w:t>. Требования к составу и содержанию работ по подготовке объектов автоматизации к вводу системы в действие</w:t>
            </w:r>
            <w:r>
              <w:rPr>
                <w:noProof/>
              </w:rPr>
              <w:tab/>
            </w:r>
            <w:r>
              <w:rPr>
                <w:noProof/>
              </w:rPr>
              <w:fldChar w:fldCharType="begin"/>
            </w:r>
            <w:r>
              <w:rPr>
                <w:noProof/>
              </w:rPr>
              <w:instrText xml:space="preserve"> PAGEREF _Toc241683092 \h </w:instrText>
            </w:r>
            <w:r>
              <w:rPr>
                <w:noProof/>
              </w:rPr>
            </w:r>
            <w:r>
              <w:rPr>
                <w:noProof/>
              </w:rPr>
              <w:fldChar w:fldCharType="separate"/>
            </w:r>
            <w:r>
              <w:rPr>
                <w:noProof/>
              </w:rPr>
              <w:t>57</w:t>
            </w:r>
            <w:r>
              <w:rPr>
                <w:noProof/>
              </w:rPr>
              <w:fldChar w:fldCharType="end"/>
            </w:r>
          </w:hyperlink>
        </w:p>
        <w:p w:rsidR="00485265" w:rsidRDefault="00485265">
          <w:pPr>
            <w:pStyle w:val="21"/>
            <w:rPr>
              <w:rFonts w:asciiTheme="minorHAnsi" w:eastAsiaTheme="minorEastAsia" w:hAnsiTheme="minorHAnsi" w:cstheme="minorBidi"/>
              <w:smallCaps w:val="0"/>
              <w:noProof/>
              <w:spacing w:val="0"/>
              <w:lang w:eastAsia="ru-RU"/>
            </w:rPr>
          </w:pPr>
          <w:hyperlink w:anchor="_Toc241683093" w:history="1">
            <w:r w:rsidRPr="00C407F7">
              <w:rPr>
                <w:rStyle w:val="af8"/>
                <w:noProof/>
              </w:rPr>
              <w:t>6.1</w:t>
            </w:r>
            <w:r>
              <w:rPr>
                <w:rFonts w:asciiTheme="minorHAnsi" w:eastAsiaTheme="minorEastAsia" w:hAnsiTheme="minorHAnsi" w:cstheme="minorBidi"/>
                <w:smallCaps w:val="0"/>
                <w:noProof/>
                <w:spacing w:val="0"/>
                <w:lang w:eastAsia="ru-RU"/>
              </w:rPr>
              <w:tab/>
            </w:r>
            <w:r w:rsidRPr="00C407F7">
              <w:rPr>
                <w:rStyle w:val="af8"/>
                <w:noProof/>
              </w:rPr>
              <w:t>Загрузка первоначальных данных из существующих информационных систем</w:t>
            </w:r>
            <w:r>
              <w:rPr>
                <w:noProof/>
              </w:rPr>
              <w:tab/>
            </w:r>
            <w:r>
              <w:rPr>
                <w:noProof/>
              </w:rPr>
              <w:fldChar w:fldCharType="begin"/>
            </w:r>
            <w:r>
              <w:rPr>
                <w:noProof/>
              </w:rPr>
              <w:instrText xml:space="preserve"> PAGEREF _Toc241683093 \h </w:instrText>
            </w:r>
            <w:r>
              <w:rPr>
                <w:noProof/>
              </w:rPr>
            </w:r>
            <w:r>
              <w:rPr>
                <w:noProof/>
              </w:rPr>
              <w:fldChar w:fldCharType="separate"/>
            </w:r>
            <w:r>
              <w:rPr>
                <w:noProof/>
              </w:rPr>
              <w:t>57</w:t>
            </w:r>
            <w:r>
              <w:rPr>
                <w:noProof/>
              </w:rPr>
              <w:fldChar w:fldCharType="end"/>
            </w:r>
          </w:hyperlink>
        </w:p>
        <w:p w:rsidR="00485265" w:rsidRDefault="00485265">
          <w:pPr>
            <w:pStyle w:val="21"/>
            <w:rPr>
              <w:rFonts w:asciiTheme="minorHAnsi" w:eastAsiaTheme="minorEastAsia" w:hAnsiTheme="minorHAnsi" w:cstheme="minorBidi"/>
              <w:smallCaps w:val="0"/>
              <w:noProof/>
              <w:spacing w:val="0"/>
              <w:lang w:eastAsia="ru-RU"/>
            </w:rPr>
          </w:pPr>
          <w:hyperlink w:anchor="_Toc241683094" w:history="1">
            <w:r w:rsidRPr="00C407F7">
              <w:rPr>
                <w:rStyle w:val="af8"/>
                <w:noProof/>
              </w:rPr>
              <w:t>6.2</w:t>
            </w:r>
            <w:r>
              <w:rPr>
                <w:rFonts w:asciiTheme="minorHAnsi" w:eastAsiaTheme="minorEastAsia" w:hAnsiTheme="minorHAnsi" w:cstheme="minorBidi"/>
                <w:smallCaps w:val="0"/>
                <w:noProof/>
                <w:spacing w:val="0"/>
                <w:lang w:eastAsia="ru-RU"/>
              </w:rPr>
              <w:tab/>
            </w:r>
            <w:r w:rsidRPr="00C407F7">
              <w:rPr>
                <w:rStyle w:val="af8"/>
                <w:noProof/>
              </w:rPr>
              <w:t>Настройка репликации</w:t>
            </w:r>
            <w:r>
              <w:rPr>
                <w:noProof/>
              </w:rPr>
              <w:tab/>
            </w:r>
            <w:r>
              <w:rPr>
                <w:noProof/>
              </w:rPr>
              <w:fldChar w:fldCharType="begin"/>
            </w:r>
            <w:r>
              <w:rPr>
                <w:noProof/>
              </w:rPr>
              <w:instrText xml:space="preserve"> PAGEREF _Toc241683094 \h </w:instrText>
            </w:r>
            <w:r>
              <w:rPr>
                <w:noProof/>
              </w:rPr>
            </w:r>
            <w:r>
              <w:rPr>
                <w:noProof/>
              </w:rPr>
              <w:fldChar w:fldCharType="separate"/>
            </w:r>
            <w:r>
              <w:rPr>
                <w:noProof/>
              </w:rPr>
              <w:t>58</w:t>
            </w:r>
            <w:r>
              <w:rPr>
                <w:noProof/>
              </w:rPr>
              <w:fldChar w:fldCharType="end"/>
            </w:r>
          </w:hyperlink>
        </w:p>
        <w:p w:rsidR="00485265" w:rsidRDefault="00485265">
          <w:pPr>
            <w:pStyle w:val="21"/>
            <w:rPr>
              <w:rFonts w:asciiTheme="minorHAnsi" w:eastAsiaTheme="minorEastAsia" w:hAnsiTheme="minorHAnsi" w:cstheme="minorBidi"/>
              <w:smallCaps w:val="0"/>
              <w:noProof/>
              <w:spacing w:val="0"/>
              <w:lang w:eastAsia="ru-RU"/>
            </w:rPr>
          </w:pPr>
          <w:hyperlink w:anchor="_Toc241683095" w:history="1">
            <w:r w:rsidRPr="00C407F7">
              <w:rPr>
                <w:rStyle w:val="af8"/>
                <w:noProof/>
              </w:rPr>
              <w:t>6.3</w:t>
            </w:r>
            <w:r>
              <w:rPr>
                <w:rFonts w:asciiTheme="minorHAnsi" w:eastAsiaTheme="minorEastAsia" w:hAnsiTheme="minorHAnsi" w:cstheme="minorBidi"/>
                <w:smallCaps w:val="0"/>
                <w:noProof/>
                <w:spacing w:val="0"/>
                <w:lang w:eastAsia="ru-RU"/>
              </w:rPr>
              <w:tab/>
            </w:r>
            <w:r w:rsidRPr="00C407F7">
              <w:rPr>
                <w:rStyle w:val="af8"/>
                <w:noProof/>
              </w:rPr>
              <w:t>Состав работ по подготовке объектов к вводу Системы в действие</w:t>
            </w:r>
            <w:r>
              <w:rPr>
                <w:noProof/>
              </w:rPr>
              <w:tab/>
            </w:r>
            <w:r>
              <w:rPr>
                <w:noProof/>
              </w:rPr>
              <w:fldChar w:fldCharType="begin"/>
            </w:r>
            <w:r>
              <w:rPr>
                <w:noProof/>
              </w:rPr>
              <w:instrText xml:space="preserve"> PAGEREF _Toc241683095 \h </w:instrText>
            </w:r>
            <w:r>
              <w:rPr>
                <w:noProof/>
              </w:rPr>
            </w:r>
            <w:r>
              <w:rPr>
                <w:noProof/>
              </w:rPr>
              <w:fldChar w:fldCharType="separate"/>
            </w:r>
            <w:r>
              <w:rPr>
                <w:noProof/>
              </w:rPr>
              <w:t>58</w:t>
            </w:r>
            <w:r>
              <w:rPr>
                <w:noProof/>
              </w:rPr>
              <w:fldChar w:fldCharType="end"/>
            </w:r>
          </w:hyperlink>
        </w:p>
        <w:p w:rsidR="00485265" w:rsidRDefault="00485265">
          <w:pPr>
            <w:pStyle w:val="21"/>
            <w:rPr>
              <w:rFonts w:asciiTheme="minorHAnsi" w:eastAsiaTheme="minorEastAsia" w:hAnsiTheme="minorHAnsi" w:cstheme="minorBidi"/>
              <w:smallCaps w:val="0"/>
              <w:noProof/>
              <w:spacing w:val="0"/>
              <w:lang w:eastAsia="ru-RU"/>
            </w:rPr>
          </w:pPr>
          <w:hyperlink w:anchor="_Toc241683096" w:history="1">
            <w:r w:rsidRPr="00C407F7">
              <w:rPr>
                <w:rStyle w:val="af8"/>
                <w:noProof/>
              </w:rPr>
              <w:t>6.4</w:t>
            </w:r>
            <w:r>
              <w:rPr>
                <w:rFonts w:asciiTheme="minorHAnsi" w:eastAsiaTheme="minorEastAsia" w:hAnsiTheme="minorHAnsi" w:cstheme="minorBidi"/>
                <w:smallCaps w:val="0"/>
                <w:noProof/>
                <w:spacing w:val="0"/>
                <w:lang w:eastAsia="ru-RU"/>
              </w:rPr>
              <w:tab/>
            </w:r>
            <w:r w:rsidRPr="00C407F7">
              <w:rPr>
                <w:rStyle w:val="af8"/>
                <w:noProof/>
              </w:rPr>
              <w:t>Выверка загруженных в Системе данных</w:t>
            </w:r>
            <w:r>
              <w:rPr>
                <w:noProof/>
              </w:rPr>
              <w:tab/>
            </w:r>
            <w:r>
              <w:rPr>
                <w:noProof/>
              </w:rPr>
              <w:fldChar w:fldCharType="begin"/>
            </w:r>
            <w:r>
              <w:rPr>
                <w:noProof/>
              </w:rPr>
              <w:instrText xml:space="preserve"> PAGEREF _Toc241683096 \h </w:instrText>
            </w:r>
            <w:r>
              <w:rPr>
                <w:noProof/>
              </w:rPr>
            </w:r>
            <w:r>
              <w:rPr>
                <w:noProof/>
              </w:rPr>
              <w:fldChar w:fldCharType="separate"/>
            </w:r>
            <w:r>
              <w:rPr>
                <w:noProof/>
              </w:rPr>
              <w:t>58</w:t>
            </w:r>
            <w:r>
              <w:rPr>
                <w:noProof/>
              </w:rPr>
              <w:fldChar w:fldCharType="end"/>
            </w:r>
          </w:hyperlink>
        </w:p>
        <w:p w:rsidR="00485265" w:rsidRDefault="00485265">
          <w:pPr>
            <w:pStyle w:val="11"/>
            <w:tabs>
              <w:tab w:val="left" w:pos="397"/>
              <w:tab w:val="right" w:leader="dot" w:pos="9345"/>
            </w:tabs>
            <w:rPr>
              <w:rFonts w:asciiTheme="minorHAnsi" w:eastAsiaTheme="minorEastAsia" w:hAnsiTheme="minorHAnsi" w:cstheme="minorBidi"/>
              <w:b w:val="0"/>
              <w:bCs w:val="0"/>
              <w:caps w:val="0"/>
              <w:noProof/>
              <w:spacing w:val="0"/>
              <w:lang w:eastAsia="ru-RU"/>
            </w:rPr>
          </w:pPr>
          <w:hyperlink w:anchor="_Toc241683097" w:history="1">
            <w:r w:rsidRPr="00C407F7">
              <w:rPr>
                <w:rStyle w:val="af8"/>
                <w:noProof/>
              </w:rPr>
              <w:t>7</w:t>
            </w:r>
            <w:r>
              <w:rPr>
                <w:rFonts w:asciiTheme="minorHAnsi" w:eastAsiaTheme="minorEastAsia" w:hAnsiTheme="minorHAnsi" w:cstheme="minorBidi"/>
                <w:b w:val="0"/>
                <w:bCs w:val="0"/>
                <w:caps w:val="0"/>
                <w:noProof/>
                <w:spacing w:val="0"/>
                <w:lang w:eastAsia="ru-RU"/>
              </w:rPr>
              <w:tab/>
            </w:r>
            <w:r w:rsidRPr="00C407F7">
              <w:rPr>
                <w:rStyle w:val="af8"/>
                <w:noProof/>
              </w:rPr>
              <w:t>Требования к документированию</w:t>
            </w:r>
            <w:r>
              <w:rPr>
                <w:noProof/>
              </w:rPr>
              <w:tab/>
            </w:r>
            <w:r>
              <w:rPr>
                <w:noProof/>
              </w:rPr>
              <w:fldChar w:fldCharType="begin"/>
            </w:r>
            <w:r>
              <w:rPr>
                <w:noProof/>
              </w:rPr>
              <w:instrText xml:space="preserve"> PAGEREF _Toc241683097 \h </w:instrText>
            </w:r>
            <w:r>
              <w:rPr>
                <w:noProof/>
              </w:rPr>
            </w:r>
            <w:r>
              <w:rPr>
                <w:noProof/>
              </w:rPr>
              <w:fldChar w:fldCharType="separate"/>
            </w:r>
            <w:r>
              <w:rPr>
                <w:noProof/>
              </w:rPr>
              <w:t>59</w:t>
            </w:r>
            <w:r>
              <w:rPr>
                <w:noProof/>
              </w:rPr>
              <w:fldChar w:fldCharType="end"/>
            </w:r>
          </w:hyperlink>
        </w:p>
        <w:p w:rsidR="00485265" w:rsidRDefault="00485265">
          <w:pPr>
            <w:pStyle w:val="21"/>
            <w:rPr>
              <w:rFonts w:asciiTheme="minorHAnsi" w:eastAsiaTheme="minorEastAsia" w:hAnsiTheme="minorHAnsi" w:cstheme="minorBidi"/>
              <w:smallCaps w:val="0"/>
              <w:noProof/>
              <w:spacing w:val="0"/>
              <w:lang w:eastAsia="ru-RU"/>
            </w:rPr>
          </w:pPr>
          <w:hyperlink w:anchor="_Toc241683098" w:history="1">
            <w:r w:rsidRPr="00C407F7">
              <w:rPr>
                <w:rStyle w:val="af8"/>
                <w:noProof/>
              </w:rPr>
              <w:t>7.1</w:t>
            </w:r>
            <w:r>
              <w:rPr>
                <w:rFonts w:asciiTheme="minorHAnsi" w:eastAsiaTheme="minorEastAsia" w:hAnsiTheme="minorHAnsi" w:cstheme="minorBidi"/>
                <w:smallCaps w:val="0"/>
                <w:noProof/>
                <w:spacing w:val="0"/>
                <w:lang w:eastAsia="ru-RU"/>
              </w:rPr>
              <w:tab/>
            </w:r>
            <w:r w:rsidRPr="00C407F7">
              <w:rPr>
                <w:rStyle w:val="af8"/>
                <w:noProof/>
              </w:rPr>
              <w:t>Документирование проекта</w:t>
            </w:r>
            <w:r>
              <w:rPr>
                <w:noProof/>
              </w:rPr>
              <w:tab/>
            </w:r>
            <w:r>
              <w:rPr>
                <w:noProof/>
              </w:rPr>
              <w:fldChar w:fldCharType="begin"/>
            </w:r>
            <w:r>
              <w:rPr>
                <w:noProof/>
              </w:rPr>
              <w:instrText xml:space="preserve"> PAGEREF _Toc241683098 \h </w:instrText>
            </w:r>
            <w:r>
              <w:rPr>
                <w:noProof/>
              </w:rPr>
            </w:r>
            <w:r>
              <w:rPr>
                <w:noProof/>
              </w:rPr>
              <w:fldChar w:fldCharType="separate"/>
            </w:r>
            <w:r>
              <w:rPr>
                <w:noProof/>
              </w:rPr>
              <w:t>59</w:t>
            </w:r>
            <w:r>
              <w:rPr>
                <w:noProof/>
              </w:rPr>
              <w:fldChar w:fldCharType="end"/>
            </w:r>
          </w:hyperlink>
        </w:p>
        <w:p w:rsidR="00485265" w:rsidRDefault="00485265">
          <w:pPr>
            <w:pStyle w:val="21"/>
            <w:rPr>
              <w:rFonts w:asciiTheme="minorHAnsi" w:eastAsiaTheme="minorEastAsia" w:hAnsiTheme="minorHAnsi" w:cstheme="minorBidi"/>
              <w:smallCaps w:val="0"/>
              <w:noProof/>
              <w:spacing w:val="0"/>
              <w:lang w:eastAsia="ru-RU"/>
            </w:rPr>
          </w:pPr>
          <w:hyperlink w:anchor="_Toc241683099" w:history="1">
            <w:r w:rsidRPr="00C407F7">
              <w:rPr>
                <w:rStyle w:val="af8"/>
                <w:noProof/>
              </w:rPr>
              <w:t>7.2</w:t>
            </w:r>
            <w:r>
              <w:rPr>
                <w:rFonts w:asciiTheme="minorHAnsi" w:eastAsiaTheme="minorEastAsia" w:hAnsiTheme="minorHAnsi" w:cstheme="minorBidi"/>
                <w:smallCaps w:val="0"/>
                <w:noProof/>
                <w:spacing w:val="0"/>
                <w:lang w:eastAsia="ru-RU"/>
              </w:rPr>
              <w:tab/>
            </w:r>
            <w:r w:rsidRPr="00C407F7">
              <w:rPr>
                <w:rStyle w:val="af8"/>
                <w:noProof/>
              </w:rPr>
              <w:t>Документирование Системы</w:t>
            </w:r>
            <w:r>
              <w:rPr>
                <w:noProof/>
              </w:rPr>
              <w:tab/>
            </w:r>
            <w:r>
              <w:rPr>
                <w:noProof/>
              </w:rPr>
              <w:fldChar w:fldCharType="begin"/>
            </w:r>
            <w:r>
              <w:rPr>
                <w:noProof/>
              </w:rPr>
              <w:instrText xml:space="preserve"> PAGEREF _Toc241683099 \h </w:instrText>
            </w:r>
            <w:r>
              <w:rPr>
                <w:noProof/>
              </w:rPr>
            </w:r>
            <w:r>
              <w:rPr>
                <w:noProof/>
              </w:rPr>
              <w:fldChar w:fldCharType="separate"/>
            </w:r>
            <w:r>
              <w:rPr>
                <w:noProof/>
              </w:rPr>
              <w:t>59</w:t>
            </w:r>
            <w:r>
              <w:rPr>
                <w:noProof/>
              </w:rPr>
              <w:fldChar w:fldCharType="end"/>
            </w:r>
          </w:hyperlink>
        </w:p>
        <w:p w:rsidR="00485265" w:rsidRDefault="00485265">
          <w:pPr>
            <w:pStyle w:val="11"/>
            <w:tabs>
              <w:tab w:val="left" w:pos="397"/>
              <w:tab w:val="right" w:leader="dot" w:pos="9345"/>
            </w:tabs>
            <w:rPr>
              <w:rFonts w:asciiTheme="minorHAnsi" w:eastAsiaTheme="minorEastAsia" w:hAnsiTheme="minorHAnsi" w:cstheme="minorBidi"/>
              <w:b w:val="0"/>
              <w:bCs w:val="0"/>
              <w:caps w:val="0"/>
              <w:noProof/>
              <w:spacing w:val="0"/>
              <w:lang w:eastAsia="ru-RU"/>
            </w:rPr>
          </w:pPr>
          <w:hyperlink w:anchor="_Toc241683100" w:history="1">
            <w:r w:rsidRPr="00C407F7">
              <w:rPr>
                <w:rStyle w:val="af8"/>
                <w:noProof/>
              </w:rPr>
              <w:t>8</w:t>
            </w:r>
            <w:r>
              <w:rPr>
                <w:rFonts w:asciiTheme="minorHAnsi" w:eastAsiaTheme="minorEastAsia" w:hAnsiTheme="minorHAnsi" w:cstheme="minorBidi"/>
                <w:b w:val="0"/>
                <w:bCs w:val="0"/>
                <w:caps w:val="0"/>
                <w:noProof/>
                <w:spacing w:val="0"/>
                <w:lang w:eastAsia="ru-RU"/>
              </w:rPr>
              <w:tab/>
            </w:r>
            <w:r w:rsidRPr="00C407F7">
              <w:rPr>
                <w:rStyle w:val="af8"/>
                <w:noProof/>
              </w:rPr>
              <w:t>Порядок контроля и приемки услуг.</w:t>
            </w:r>
            <w:r>
              <w:rPr>
                <w:noProof/>
              </w:rPr>
              <w:tab/>
            </w:r>
            <w:r>
              <w:rPr>
                <w:noProof/>
              </w:rPr>
              <w:fldChar w:fldCharType="begin"/>
            </w:r>
            <w:r>
              <w:rPr>
                <w:noProof/>
              </w:rPr>
              <w:instrText xml:space="preserve"> PAGEREF _Toc241683100 \h </w:instrText>
            </w:r>
            <w:r>
              <w:rPr>
                <w:noProof/>
              </w:rPr>
            </w:r>
            <w:r>
              <w:rPr>
                <w:noProof/>
              </w:rPr>
              <w:fldChar w:fldCharType="separate"/>
            </w:r>
            <w:r>
              <w:rPr>
                <w:noProof/>
              </w:rPr>
              <w:t>61</w:t>
            </w:r>
            <w:r>
              <w:rPr>
                <w:noProof/>
              </w:rPr>
              <w:fldChar w:fldCharType="end"/>
            </w:r>
          </w:hyperlink>
        </w:p>
        <w:p w:rsidR="00485265" w:rsidRDefault="00485265">
          <w:pPr>
            <w:pStyle w:val="21"/>
            <w:rPr>
              <w:rFonts w:asciiTheme="minorHAnsi" w:eastAsiaTheme="minorEastAsia" w:hAnsiTheme="minorHAnsi" w:cstheme="minorBidi"/>
              <w:smallCaps w:val="0"/>
              <w:noProof/>
              <w:spacing w:val="0"/>
              <w:lang w:eastAsia="ru-RU"/>
            </w:rPr>
          </w:pPr>
          <w:hyperlink w:anchor="_Toc241683101" w:history="1">
            <w:r w:rsidRPr="00C407F7">
              <w:rPr>
                <w:rStyle w:val="af8"/>
                <w:noProof/>
              </w:rPr>
              <w:t>8.1</w:t>
            </w:r>
            <w:r>
              <w:rPr>
                <w:rFonts w:asciiTheme="minorHAnsi" w:eastAsiaTheme="minorEastAsia" w:hAnsiTheme="minorHAnsi" w:cstheme="minorBidi"/>
                <w:smallCaps w:val="0"/>
                <w:noProof/>
                <w:spacing w:val="0"/>
                <w:lang w:eastAsia="ru-RU"/>
              </w:rPr>
              <w:tab/>
            </w:r>
            <w:r w:rsidRPr="00C407F7">
              <w:rPr>
                <w:rStyle w:val="af8"/>
                <w:noProof/>
              </w:rPr>
              <w:t>Виды, состав, объем и методы испытаний</w:t>
            </w:r>
            <w:r>
              <w:rPr>
                <w:noProof/>
              </w:rPr>
              <w:tab/>
            </w:r>
            <w:r>
              <w:rPr>
                <w:noProof/>
              </w:rPr>
              <w:fldChar w:fldCharType="begin"/>
            </w:r>
            <w:r>
              <w:rPr>
                <w:noProof/>
              </w:rPr>
              <w:instrText xml:space="preserve"> PAGEREF _Toc241683101 \h </w:instrText>
            </w:r>
            <w:r>
              <w:rPr>
                <w:noProof/>
              </w:rPr>
            </w:r>
            <w:r>
              <w:rPr>
                <w:noProof/>
              </w:rPr>
              <w:fldChar w:fldCharType="separate"/>
            </w:r>
            <w:r>
              <w:rPr>
                <w:noProof/>
              </w:rPr>
              <w:t>61</w:t>
            </w:r>
            <w:r>
              <w:rPr>
                <w:noProof/>
              </w:rPr>
              <w:fldChar w:fldCharType="end"/>
            </w:r>
          </w:hyperlink>
        </w:p>
        <w:p w:rsidR="00485265" w:rsidRDefault="00485265">
          <w:pPr>
            <w:pStyle w:val="21"/>
            <w:rPr>
              <w:rFonts w:asciiTheme="minorHAnsi" w:eastAsiaTheme="minorEastAsia" w:hAnsiTheme="minorHAnsi" w:cstheme="minorBidi"/>
              <w:smallCaps w:val="0"/>
              <w:noProof/>
              <w:spacing w:val="0"/>
              <w:lang w:eastAsia="ru-RU"/>
            </w:rPr>
          </w:pPr>
          <w:hyperlink w:anchor="_Toc241683102" w:history="1">
            <w:r w:rsidRPr="00C407F7">
              <w:rPr>
                <w:rStyle w:val="af8"/>
                <w:noProof/>
              </w:rPr>
              <w:t>8.2</w:t>
            </w:r>
            <w:r>
              <w:rPr>
                <w:rFonts w:asciiTheme="minorHAnsi" w:eastAsiaTheme="minorEastAsia" w:hAnsiTheme="minorHAnsi" w:cstheme="minorBidi"/>
                <w:smallCaps w:val="0"/>
                <w:noProof/>
                <w:spacing w:val="0"/>
                <w:lang w:eastAsia="ru-RU"/>
              </w:rPr>
              <w:tab/>
            </w:r>
            <w:r w:rsidRPr="00C407F7">
              <w:rPr>
                <w:rStyle w:val="af8"/>
                <w:noProof/>
              </w:rPr>
              <w:t>Приемо-сдаточные испытания</w:t>
            </w:r>
            <w:r>
              <w:rPr>
                <w:noProof/>
              </w:rPr>
              <w:tab/>
            </w:r>
            <w:r>
              <w:rPr>
                <w:noProof/>
              </w:rPr>
              <w:fldChar w:fldCharType="begin"/>
            </w:r>
            <w:r>
              <w:rPr>
                <w:noProof/>
              </w:rPr>
              <w:instrText xml:space="preserve"> PAGEREF _Toc241683102 \h </w:instrText>
            </w:r>
            <w:r>
              <w:rPr>
                <w:noProof/>
              </w:rPr>
            </w:r>
            <w:r>
              <w:rPr>
                <w:noProof/>
              </w:rPr>
              <w:fldChar w:fldCharType="separate"/>
            </w:r>
            <w:r>
              <w:rPr>
                <w:noProof/>
              </w:rPr>
              <w:t>61</w:t>
            </w:r>
            <w:r>
              <w:rPr>
                <w:noProof/>
              </w:rPr>
              <w:fldChar w:fldCharType="end"/>
            </w:r>
          </w:hyperlink>
        </w:p>
        <w:p w:rsidR="00485265" w:rsidRDefault="00485265">
          <w:pPr>
            <w:pStyle w:val="21"/>
            <w:rPr>
              <w:rFonts w:asciiTheme="minorHAnsi" w:eastAsiaTheme="minorEastAsia" w:hAnsiTheme="minorHAnsi" w:cstheme="minorBidi"/>
              <w:smallCaps w:val="0"/>
              <w:noProof/>
              <w:spacing w:val="0"/>
              <w:lang w:eastAsia="ru-RU"/>
            </w:rPr>
          </w:pPr>
          <w:hyperlink w:anchor="_Toc241683103" w:history="1">
            <w:r w:rsidRPr="00C407F7">
              <w:rPr>
                <w:rStyle w:val="af8"/>
                <w:noProof/>
              </w:rPr>
              <w:t>8.3</w:t>
            </w:r>
            <w:r>
              <w:rPr>
                <w:rFonts w:asciiTheme="minorHAnsi" w:eastAsiaTheme="minorEastAsia" w:hAnsiTheme="minorHAnsi" w:cstheme="minorBidi"/>
                <w:smallCaps w:val="0"/>
                <w:noProof/>
                <w:spacing w:val="0"/>
                <w:lang w:eastAsia="ru-RU"/>
              </w:rPr>
              <w:tab/>
            </w:r>
            <w:r w:rsidRPr="00C407F7">
              <w:rPr>
                <w:rStyle w:val="af8"/>
                <w:noProof/>
              </w:rPr>
              <w:t>Контрольный пример</w:t>
            </w:r>
            <w:r>
              <w:rPr>
                <w:noProof/>
              </w:rPr>
              <w:tab/>
            </w:r>
            <w:r>
              <w:rPr>
                <w:noProof/>
              </w:rPr>
              <w:fldChar w:fldCharType="begin"/>
            </w:r>
            <w:r>
              <w:rPr>
                <w:noProof/>
              </w:rPr>
              <w:instrText xml:space="preserve"> PAGEREF _Toc241683103 \h </w:instrText>
            </w:r>
            <w:r>
              <w:rPr>
                <w:noProof/>
              </w:rPr>
            </w:r>
            <w:r>
              <w:rPr>
                <w:noProof/>
              </w:rPr>
              <w:fldChar w:fldCharType="separate"/>
            </w:r>
            <w:r>
              <w:rPr>
                <w:noProof/>
              </w:rPr>
              <w:t>61</w:t>
            </w:r>
            <w:r>
              <w:rPr>
                <w:noProof/>
              </w:rPr>
              <w:fldChar w:fldCharType="end"/>
            </w:r>
          </w:hyperlink>
        </w:p>
        <w:p w:rsidR="00485265" w:rsidRDefault="00485265">
          <w:pPr>
            <w:pStyle w:val="11"/>
            <w:tabs>
              <w:tab w:val="left" w:pos="397"/>
              <w:tab w:val="right" w:leader="dot" w:pos="9345"/>
            </w:tabs>
            <w:rPr>
              <w:rFonts w:asciiTheme="minorHAnsi" w:eastAsiaTheme="minorEastAsia" w:hAnsiTheme="minorHAnsi" w:cstheme="minorBidi"/>
              <w:b w:val="0"/>
              <w:bCs w:val="0"/>
              <w:caps w:val="0"/>
              <w:noProof/>
              <w:spacing w:val="0"/>
              <w:lang w:eastAsia="ru-RU"/>
            </w:rPr>
          </w:pPr>
          <w:hyperlink w:anchor="_Toc241683104" w:history="1">
            <w:r w:rsidRPr="00C407F7">
              <w:rPr>
                <w:rStyle w:val="af8"/>
                <w:noProof/>
              </w:rPr>
              <w:t>9</w:t>
            </w:r>
            <w:r>
              <w:rPr>
                <w:rFonts w:asciiTheme="minorHAnsi" w:eastAsiaTheme="minorEastAsia" w:hAnsiTheme="minorHAnsi" w:cstheme="minorBidi"/>
                <w:b w:val="0"/>
                <w:bCs w:val="0"/>
                <w:caps w:val="0"/>
                <w:noProof/>
                <w:spacing w:val="0"/>
                <w:lang w:eastAsia="ru-RU"/>
              </w:rPr>
              <w:tab/>
            </w:r>
            <w:r w:rsidRPr="00C407F7">
              <w:rPr>
                <w:rStyle w:val="af8"/>
                <w:noProof/>
              </w:rPr>
              <w:t>Оценка результатов проекта</w:t>
            </w:r>
            <w:r>
              <w:rPr>
                <w:noProof/>
              </w:rPr>
              <w:tab/>
            </w:r>
            <w:r>
              <w:rPr>
                <w:noProof/>
              </w:rPr>
              <w:fldChar w:fldCharType="begin"/>
            </w:r>
            <w:r>
              <w:rPr>
                <w:noProof/>
              </w:rPr>
              <w:instrText xml:space="preserve"> PAGEREF _Toc241683104 \h </w:instrText>
            </w:r>
            <w:r>
              <w:rPr>
                <w:noProof/>
              </w:rPr>
            </w:r>
            <w:r>
              <w:rPr>
                <w:noProof/>
              </w:rPr>
              <w:fldChar w:fldCharType="separate"/>
            </w:r>
            <w:r>
              <w:rPr>
                <w:noProof/>
              </w:rPr>
              <w:t>62</w:t>
            </w:r>
            <w:r>
              <w:rPr>
                <w:noProof/>
              </w:rPr>
              <w:fldChar w:fldCharType="end"/>
            </w:r>
          </w:hyperlink>
        </w:p>
        <w:p w:rsidR="00485265" w:rsidRDefault="00485265">
          <w:pPr>
            <w:pStyle w:val="21"/>
            <w:rPr>
              <w:rFonts w:asciiTheme="minorHAnsi" w:eastAsiaTheme="minorEastAsia" w:hAnsiTheme="minorHAnsi" w:cstheme="minorBidi"/>
              <w:smallCaps w:val="0"/>
              <w:noProof/>
              <w:spacing w:val="0"/>
              <w:lang w:eastAsia="ru-RU"/>
            </w:rPr>
          </w:pPr>
          <w:hyperlink w:anchor="_Toc241683105" w:history="1">
            <w:r w:rsidRPr="00C407F7">
              <w:rPr>
                <w:rStyle w:val="af8"/>
                <w:noProof/>
              </w:rPr>
              <w:t>9.1</w:t>
            </w:r>
            <w:r>
              <w:rPr>
                <w:rFonts w:asciiTheme="minorHAnsi" w:eastAsiaTheme="minorEastAsia" w:hAnsiTheme="minorHAnsi" w:cstheme="minorBidi"/>
                <w:smallCaps w:val="0"/>
                <w:noProof/>
                <w:spacing w:val="0"/>
                <w:lang w:eastAsia="ru-RU"/>
              </w:rPr>
              <w:tab/>
            </w:r>
            <w:r w:rsidRPr="00C407F7">
              <w:rPr>
                <w:rStyle w:val="af8"/>
                <w:noProof/>
              </w:rPr>
              <w:t>Сравнение исходного обоснования с фактическими итогами работы Системы</w:t>
            </w:r>
            <w:r>
              <w:rPr>
                <w:noProof/>
              </w:rPr>
              <w:tab/>
            </w:r>
            <w:r>
              <w:rPr>
                <w:noProof/>
              </w:rPr>
              <w:fldChar w:fldCharType="begin"/>
            </w:r>
            <w:r>
              <w:rPr>
                <w:noProof/>
              </w:rPr>
              <w:instrText xml:space="preserve"> PAGEREF _Toc241683105 \h </w:instrText>
            </w:r>
            <w:r>
              <w:rPr>
                <w:noProof/>
              </w:rPr>
            </w:r>
            <w:r>
              <w:rPr>
                <w:noProof/>
              </w:rPr>
              <w:fldChar w:fldCharType="separate"/>
            </w:r>
            <w:r>
              <w:rPr>
                <w:noProof/>
              </w:rPr>
              <w:t>62</w:t>
            </w:r>
            <w:r>
              <w:rPr>
                <w:noProof/>
              </w:rPr>
              <w:fldChar w:fldCharType="end"/>
            </w:r>
          </w:hyperlink>
        </w:p>
        <w:p w:rsidR="008E4A86" w:rsidRPr="00A27762" w:rsidRDefault="00AB1037">
          <w:pPr>
            <w:pStyle w:val="11"/>
            <w:tabs>
              <w:tab w:val="left" w:pos="624"/>
              <w:tab w:val="right" w:leader="dot" w:pos="9345"/>
            </w:tabs>
            <w:rPr>
              <w:rFonts w:eastAsiaTheme="minorEastAsia"/>
              <w:b w:val="0"/>
              <w:bCs w:val="0"/>
              <w:caps w:val="0"/>
              <w:spacing w:val="0"/>
              <w:lang w:eastAsia="ru-RU"/>
            </w:rPr>
          </w:pPr>
          <w:r w:rsidRPr="00A27762">
            <w:rPr>
              <w:rStyle w:val="afa"/>
            </w:rPr>
            <w:fldChar w:fldCharType="end"/>
          </w:r>
        </w:p>
      </w:sdtContent>
    </w:sdt>
    <w:p w:rsidR="008E4A86" w:rsidRPr="00A27762" w:rsidRDefault="008E4A86">
      <w:pPr>
        <w:pStyle w:val="11"/>
        <w:tabs>
          <w:tab w:val="left" w:pos="624"/>
          <w:tab w:val="right" w:leader="dot" w:pos="9345"/>
        </w:tabs>
        <w:spacing w:line="276" w:lineRule="auto"/>
        <w:rPr>
          <w:rFonts w:eastAsiaTheme="minorEastAsia"/>
          <w:b w:val="0"/>
          <w:bCs w:val="0"/>
          <w:caps w:val="0"/>
          <w:spacing w:val="0"/>
          <w:sz w:val="24"/>
          <w:szCs w:val="24"/>
          <w:lang w:eastAsia="ru-RU"/>
        </w:rPr>
        <w:sectPr w:rsidR="008E4A86" w:rsidRPr="00A27762">
          <w:headerReference w:type="default" r:id="rId10"/>
          <w:footerReference w:type="default" r:id="rId11"/>
          <w:headerReference w:type="first" r:id="rId12"/>
          <w:footerReference w:type="first" r:id="rId13"/>
          <w:pgSz w:w="11906" w:h="16838"/>
          <w:pgMar w:top="1134" w:right="850" w:bottom="1134" w:left="1701" w:header="708" w:footer="708" w:gutter="0"/>
          <w:cols w:space="720"/>
          <w:formProt w:val="0"/>
          <w:docGrid w:linePitch="360"/>
        </w:sectPr>
      </w:pPr>
    </w:p>
    <w:p w:rsidR="008E4A86" w:rsidRPr="00A27762" w:rsidRDefault="00AB1037">
      <w:pPr>
        <w:pStyle w:val="1"/>
        <w:spacing w:line="276" w:lineRule="auto"/>
        <w:rPr>
          <w:rFonts w:ascii="Times New Roman" w:hAnsi="Times New Roman"/>
          <w:sz w:val="28"/>
          <w:szCs w:val="28"/>
        </w:rPr>
      </w:pPr>
      <w:bookmarkStart w:id="0" w:name="_Ref184562835"/>
      <w:bookmarkStart w:id="1" w:name="_Toc230771658"/>
      <w:bookmarkStart w:id="2" w:name="_Toc241683042"/>
      <w:r w:rsidRPr="00A27762">
        <w:rPr>
          <w:rFonts w:ascii="Times New Roman" w:hAnsi="Times New Roman"/>
          <w:sz w:val="28"/>
          <w:szCs w:val="28"/>
        </w:rPr>
        <w:lastRenderedPageBreak/>
        <w:t>Общие сведения</w:t>
      </w:r>
      <w:bookmarkEnd w:id="0"/>
      <w:bookmarkEnd w:id="1"/>
      <w:bookmarkEnd w:id="2"/>
    </w:p>
    <w:p w:rsidR="008E4A86" w:rsidRPr="00A27762" w:rsidRDefault="00AB1037">
      <w:pPr>
        <w:pStyle w:val="a2"/>
        <w:spacing w:line="276" w:lineRule="auto"/>
        <w:rPr>
          <w:sz w:val="28"/>
          <w:szCs w:val="28"/>
          <w:lang w:val="ru-RU"/>
        </w:rPr>
      </w:pPr>
      <w:r w:rsidRPr="00A27762">
        <w:rPr>
          <w:sz w:val="28"/>
          <w:szCs w:val="28"/>
        </w:rPr>
        <w:t xml:space="preserve">Данный документ содержит техническое задание (далее </w:t>
      </w:r>
      <w:r w:rsidRPr="00A27762">
        <w:rPr>
          <w:sz w:val="28"/>
          <w:szCs w:val="28"/>
          <w:lang w:val="ru-RU"/>
        </w:rPr>
        <w:t xml:space="preserve">- </w:t>
      </w:r>
      <w:r w:rsidRPr="00A27762">
        <w:rPr>
          <w:sz w:val="28"/>
          <w:szCs w:val="28"/>
        </w:rPr>
        <w:t xml:space="preserve">ТЗ) на оказание консультативных услуг по настройке и тестовой эксплуатации </w:t>
      </w:r>
      <w:r w:rsidRPr="00A27762">
        <w:rPr>
          <w:sz w:val="28"/>
          <w:szCs w:val="28"/>
          <w:lang w:val="ru-RU"/>
        </w:rPr>
        <w:t>подсистемы «Транспорт» конфигурации «Энергобилинг» (далее - Система)</w:t>
      </w:r>
    </w:p>
    <w:p w:rsidR="008E4A86" w:rsidRPr="00A27762" w:rsidRDefault="00AB1037">
      <w:pPr>
        <w:pStyle w:val="2"/>
        <w:spacing w:line="276" w:lineRule="auto"/>
        <w:rPr>
          <w:rFonts w:ascii="Times New Roman" w:hAnsi="Times New Roman"/>
          <w:sz w:val="28"/>
        </w:rPr>
      </w:pPr>
      <w:bookmarkStart w:id="3" w:name="_Toc230771659"/>
      <w:bookmarkStart w:id="4" w:name="_Toc241683043"/>
      <w:r w:rsidRPr="00A27762">
        <w:rPr>
          <w:rFonts w:ascii="Times New Roman" w:hAnsi="Times New Roman"/>
          <w:sz w:val="28"/>
        </w:rPr>
        <w:t xml:space="preserve">Полное наименование </w:t>
      </w:r>
      <w:r w:rsidRPr="00A27762">
        <w:rPr>
          <w:rFonts w:ascii="Times New Roman" w:hAnsi="Times New Roman"/>
          <w:sz w:val="28"/>
          <w:lang w:val="ru-RU"/>
        </w:rPr>
        <w:t>С</w:t>
      </w:r>
      <w:r w:rsidRPr="00A27762">
        <w:rPr>
          <w:rFonts w:ascii="Times New Roman" w:hAnsi="Times New Roman"/>
          <w:sz w:val="28"/>
        </w:rPr>
        <w:t>истемы и ее условное обозначение</w:t>
      </w:r>
      <w:bookmarkEnd w:id="3"/>
      <w:bookmarkEnd w:id="4"/>
    </w:p>
    <w:p w:rsidR="008E4A86" w:rsidRPr="00A27762" w:rsidRDefault="00AB1037">
      <w:pPr>
        <w:pStyle w:val="a2"/>
        <w:spacing w:line="276" w:lineRule="auto"/>
        <w:rPr>
          <w:sz w:val="28"/>
          <w:szCs w:val="28"/>
        </w:rPr>
      </w:pPr>
      <w:r w:rsidRPr="00A27762">
        <w:rPr>
          <w:b/>
          <w:sz w:val="28"/>
          <w:szCs w:val="28"/>
        </w:rPr>
        <w:t xml:space="preserve">Полное наименование Системы: </w:t>
      </w:r>
      <w:r w:rsidRPr="00A27762">
        <w:rPr>
          <w:sz w:val="28"/>
          <w:szCs w:val="28"/>
        </w:rPr>
        <w:t>Программный комплекс «Энергобилинг» подсистема «Транспорт»</w:t>
      </w:r>
      <w:r w:rsidRPr="00A27762">
        <w:rPr>
          <w:sz w:val="28"/>
          <w:szCs w:val="28"/>
          <w:lang w:val="ru-RU"/>
        </w:rPr>
        <w:t>,</w:t>
      </w:r>
      <w:r w:rsidRPr="00A27762">
        <w:rPr>
          <w:sz w:val="28"/>
          <w:szCs w:val="28"/>
        </w:rPr>
        <w:t xml:space="preserve"> предназначенн</w:t>
      </w:r>
      <w:r w:rsidRPr="00A27762">
        <w:rPr>
          <w:sz w:val="28"/>
          <w:szCs w:val="28"/>
          <w:lang w:val="ru-RU"/>
        </w:rPr>
        <w:t>ый</w:t>
      </w:r>
      <w:r w:rsidRPr="00A27762">
        <w:rPr>
          <w:sz w:val="28"/>
          <w:szCs w:val="28"/>
        </w:rPr>
        <w:t xml:space="preserve"> для автоматизации процессов оказания услуг на транспортировку электрической энергии, зарегистрированный </w:t>
      </w:r>
      <w:r w:rsidRPr="00A27762">
        <w:rPr>
          <w:sz w:val="28"/>
          <w:szCs w:val="28"/>
          <w:lang w:val="ru-RU"/>
        </w:rPr>
        <w:t xml:space="preserve">в Реестре Российского программного обеспечения </w:t>
      </w:r>
      <w:r w:rsidRPr="00A27762">
        <w:rPr>
          <w:sz w:val="28"/>
          <w:szCs w:val="28"/>
        </w:rPr>
        <w:t>№</w:t>
      </w:r>
      <w:r w:rsidRPr="00A27762">
        <w:rPr>
          <w:sz w:val="28"/>
          <w:szCs w:val="28"/>
          <w:lang w:val="ru-RU"/>
        </w:rPr>
        <w:t xml:space="preserve"> </w:t>
      </w:r>
      <w:r w:rsidRPr="00A27762">
        <w:rPr>
          <w:sz w:val="28"/>
          <w:szCs w:val="28"/>
        </w:rPr>
        <w:t>26198 от 27.01.2025</w:t>
      </w:r>
      <w:r w:rsidRPr="00A27762">
        <w:rPr>
          <w:sz w:val="28"/>
          <w:szCs w:val="28"/>
          <w:lang w:val="ru-RU"/>
        </w:rPr>
        <w:t xml:space="preserve"> г.</w:t>
      </w:r>
    </w:p>
    <w:p w:rsidR="008E4A86" w:rsidRPr="00A27762" w:rsidRDefault="00AB1037">
      <w:pPr>
        <w:pStyle w:val="2"/>
        <w:spacing w:line="276" w:lineRule="auto"/>
        <w:rPr>
          <w:rFonts w:ascii="Times New Roman" w:hAnsi="Times New Roman"/>
          <w:sz w:val="28"/>
        </w:rPr>
      </w:pPr>
      <w:bookmarkStart w:id="5" w:name="_Toc230771660"/>
      <w:bookmarkStart w:id="6" w:name="_Toc241683044"/>
      <w:r w:rsidRPr="00A27762">
        <w:rPr>
          <w:rFonts w:ascii="Times New Roman" w:hAnsi="Times New Roman"/>
          <w:sz w:val="28"/>
        </w:rPr>
        <w:t>Основание для проведения работ</w:t>
      </w:r>
      <w:bookmarkEnd w:id="5"/>
      <w:bookmarkEnd w:id="6"/>
    </w:p>
    <w:p w:rsidR="008E4A86" w:rsidRPr="00A27762" w:rsidRDefault="00AB1037">
      <w:pPr>
        <w:pStyle w:val="a2"/>
        <w:spacing w:line="276" w:lineRule="auto"/>
        <w:rPr>
          <w:sz w:val="28"/>
          <w:szCs w:val="28"/>
        </w:rPr>
      </w:pPr>
      <w:r w:rsidRPr="00A27762">
        <w:rPr>
          <w:sz w:val="28"/>
          <w:szCs w:val="28"/>
        </w:rPr>
        <w:t>ПАО «Якутскэнерго»</w:t>
      </w:r>
      <w:r w:rsidRPr="00A27762">
        <w:rPr>
          <w:sz w:val="28"/>
          <w:szCs w:val="28"/>
          <w:lang w:val="ru-RU"/>
        </w:rPr>
        <w:t xml:space="preserve"> является </w:t>
      </w:r>
      <w:r w:rsidRPr="00A27762">
        <w:rPr>
          <w:sz w:val="28"/>
          <w:szCs w:val="28"/>
        </w:rPr>
        <w:t>системообразующей территориальной сетевой организацией определено ПАО «Якутскэнерго»</w:t>
      </w:r>
      <w:r w:rsidRPr="00A27762">
        <w:rPr>
          <w:sz w:val="28"/>
          <w:szCs w:val="28"/>
          <w:lang w:val="ru-RU"/>
        </w:rPr>
        <w:t xml:space="preserve">. В соответствии с нормативными документами </w:t>
      </w:r>
      <w:r w:rsidRPr="00A27762">
        <w:rPr>
          <w:sz w:val="28"/>
          <w:szCs w:val="28"/>
        </w:rPr>
        <w:t>территориальн</w:t>
      </w:r>
      <w:r w:rsidRPr="00A27762">
        <w:rPr>
          <w:sz w:val="28"/>
          <w:szCs w:val="28"/>
          <w:lang w:val="ru-RU"/>
        </w:rPr>
        <w:t>ая</w:t>
      </w:r>
      <w:r w:rsidRPr="00A27762">
        <w:rPr>
          <w:sz w:val="28"/>
          <w:szCs w:val="28"/>
        </w:rPr>
        <w:t xml:space="preserve"> сетев</w:t>
      </w:r>
      <w:r w:rsidRPr="00A27762">
        <w:rPr>
          <w:sz w:val="28"/>
          <w:szCs w:val="28"/>
          <w:lang w:val="ru-RU"/>
        </w:rPr>
        <w:t>ая</w:t>
      </w:r>
      <w:r w:rsidRPr="00A27762">
        <w:rPr>
          <w:sz w:val="28"/>
          <w:szCs w:val="28"/>
        </w:rPr>
        <w:t xml:space="preserve"> организаци</w:t>
      </w:r>
      <w:r w:rsidRPr="00A27762">
        <w:rPr>
          <w:sz w:val="28"/>
          <w:szCs w:val="28"/>
          <w:lang w:val="ru-RU"/>
        </w:rPr>
        <w:t>я должна</w:t>
      </w:r>
      <w:r w:rsidRPr="00A27762">
        <w:rPr>
          <w:sz w:val="28"/>
          <w:szCs w:val="28"/>
        </w:rPr>
        <w:t>:</w:t>
      </w:r>
    </w:p>
    <w:p w:rsidR="008E4A86" w:rsidRPr="00A27762" w:rsidRDefault="00AB1037">
      <w:pPr>
        <w:pStyle w:val="a2"/>
        <w:numPr>
          <w:ilvl w:val="0"/>
          <w:numId w:val="23"/>
        </w:numPr>
        <w:spacing w:before="0" w:line="276" w:lineRule="auto"/>
        <w:ind w:left="1134" w:hanging="567"/>
        <w:rPr>
          <w:sz w:val="28"/>
          <w:szCs w:val="28"/>
        </w:rPr>
      </w:pPr>
      <w:r w:rsidRPr="00A27762">
        <w:rPr>
          <w:sz w:val="28"/>
          <w:szCs w:val="28"/>
        </w:rPr>
        <w:t>самостоятельно формировать объемы передачи электрической энергии по сетям ПАО «Якутскэнерго» в разбивке по категориям потребителей (юридические, физические лица) и по иным критериям в целях проведения дальнейших взаиморасчетов между гарантирующим поставщиком (ПАО «ДЭК») и сетевой организацией (ПАО «Якутскэнерго»);</w:t>
      </w:r>
    </w:p>
    <w:p w:rsidR="008E4A86" w:rsidRPr="00A27762" w:rsidRDefault="00AB1037">
      <w:pPr>
        <w:pStyle w:val="a2"/>
        <w:numPr>
          <w:ilvl w:val="0"/>
          <w:numId w:val="23"/>
        </w:numPr>
        <w:spacing w:before="0" w:line="276" w:lineRule="auto"/>
        <w:ind w:left="1134" w:hanging="567"/>
        <w:rPr>
          <w:sz w:val="28"/>
          <w:szCs w:val="28"/>
        </w:rPr>
      </w:pPr>
      <w:r w:rsidRPr="00A27762">
        <w:rPr>
          <w:sz w:val="28"/>
          <w:szCs w:val="28"/>
        </w:rPr>
        <w:t>самостоятельно формировать и сопровождать базу потребителей, которые находятся в зоне эксплуатационной ответственности сетевой организации, а именно юридических лиц и потребителей частного сектора;</w:t>
      </w:r>
    </w:p>
    <w:p w:rsidR="008E4A86" w:rsidRPr="00A27762" w:rsidRDefault="00AB1037">
      <w:pPr>
        <w:pStyle w:val="a2"/>
        <w:numPr>
          <w:ilvl w:val="0"/>
          <w:numId w:val="23"/>
        </w:numPr>
        <w:spacing w:before="0" w:line="276" w:lineRule="auto"/>
        <w:ind w:left="1134" w:hanging="567"/>
        <w:rPr>
          <w:sz w:val="28"/>
          <w:szCs w:val="28"/>
        </w:rPr>
      </w:pPr>
      <w:r w:rsidRPr="00A27762">
        <w:rPr>
          <w:sz w:val="28"/>
          <w:szCs w:val="28"/>
        </w:rPr>
        <w:t>в соответствии с 522-ФЗ вести актуальную базу интеллектуальных приборов учета, показаний приборов учета, выявления безучетного потребления электрической энергии и другие задачи по потребителям юридических лиц и частного сектора;</w:t>
      </w:r>
    </w:p>
    <w:p w:rsidR="008E4A86" w:rsidRPr="00A27762" w:rsidRDefault="00AB1037">
      <w:pPr>
        <w:pStyle w:val="a2"/>
        <w:numPr>
          <w:ilvl w:val="0"/>
          <w:numId w:val="23"/>
        </w:numPr>
        <w:spacing w:before="0" w:line="276" w:lineRule="auto"/>
        <w:ind w:left="1134" w:hanging="567"/>
        <w:rPr>
          <w:sz w:val="28"/>
          <w:szCs w:val="28"/>
        </w:rPr>
      </w:pPr>
      <w:r w:rsidRPr="00A27762">
        <w:rPr>
          <w:sz w:val="28"/>
          <w:szCs w:val="28"/>
        </w:rPr>
        <w:t>самостоятельно формировать объемы потерь электрической энергии, возникших в электрических сетях ПАО «Якутскэнерго», в целях проведения дальнейших взаиморасчетов между гарантирующим поставщиком (ПАО «ДЭК») и сетевой организацией (ПАО «Якутскэнерго»);</w:t>
      </w:r>
    </w:p>
    <w:p w:rsidR="008E4A86" w:rsidRPr="00A27762" w:rsidRDefault="00AB1037">
      <w:pPr>
        <w:pStyle w:val="a2"/>
        <w:numPr>
          <w:ilvl w:val="0"/>
          <w:numId w:val="23"/>
        </w:numPr>
        <w:spacing w:before="0" w:line="276" w:lineRule="auto"/>
        <w:ind w:left="1134" w:hanging="567"/>
        <w:rPr>
          <w:sz w:val="28"/>
          <w:szCs w:val="28"/>
        </w:rPr>
      </w:pPr>
      <w:r w:rsidRPr="00A27762">
        <w:rPr>
          <w:sz w:val="28"/>
          <w:szCs w:val="28"/>
        </w:rPr>
        <w:t xml:space="preserve">самостоятельно формировать объемы производственно-хозяйственных нужд Филиалов ПАО «Якутскэнерго», в целях проведения дальнейших </w:t>
      </w:r>
      <w:r w:rsidRPr="00A27762">
        <w:rPr>
          <w:sz w:val="28"/>
          <w:szCs w:val="28"/>
        </w:rPr>
        <w:lastRenderedPageBreak/>
        <w:t>взаиморасчетов между гарантирующим поставщиком (ПАО «ДЭК») и сетевой организацией (ПАО «Якутскэнерго»);</w:t>
      </w:r>
    </w:p>
    <w:p w:rsidR="008E4A86" w:rsidRPr="00A27762" w:rsidRDefault="00AB1037">
      <w:pPr>
        <w:pStyle w:val="a2"/>
        <w:numPr>
          <w:ilvl w:val="0"/>
          <w:numId w:val="23"/>
        </w:numPr>
        <w:spacing w:before="0" w:line="276" w:lineRule="auto"/>
        <w:ind w:left="1134" w:hanging="567"/>
      </w:pPr>
      <w:r w:rsidRPr="00A27762">
        <w:rPr>
          <w:sz w:val="28"/>
          <w:szCs w:val="28"/>
        </w:rPr>
        <w:t>самостоятельно формировать баланс</w:t>
      </w:r>
      <w:r w:rsidRPr="00A27762">
        <w:rPr>
          <w:sz w:val="28"/>
          <w:szCs w:val="28"/>
          <w:lang w:val="ru-RU"/>
        </w:rPr>
        <w:t>ы</w:t>
      </w:r>
      <w:r w:rsidRPr="00A27762">
        <w:rPr>
          <w:sz w:val="28"/>
          <w:szCs w:val="28"/>
        </w:rPr>
        <w:t xml:space="preserve"> электрической энергии, как локальных, так и по энергорайонам, в целях определения корректности формирования полезного отпуска со стороны ПАО «ДЭК», а также определения очагов потерь электрической энергии (хищений электрической энергии, нарушения качества электрической энергии).</w:t>
      </w:r>
    </w:p>
    <w:p w:rsidR="008E4A86" w:rsidRPr="00A27762" w:rsidRDefault="00AB1037">
      <w:pPr>
        <w:pStyle w:val="2"/>
        <w:spacing w:line="276" w:lineRule="auto"/>
        <w:rPr>
          <w:rFonts w:ascii="Times New Roman" w:hAnsi="Times New Roman"/>
          <w:sz w:val="28"/>
        </w:rPr>
      </w:pPr>
      <w:bookmarkStart w:id="7" w:name="_Toc275778571"/>
      <w:bookmarkStart w:id="8" w:name="_Toc230771661"/>
      <w:bookmarkStart w:id="9" w:name="_Toc241683045"/>
      <w:r w:rsidRPr="00A27762">
        <w:rPr>
          <w:rFonts w:ascii="Times New Roman" w:hAnsi="Times New Roman"/>
          <w:sz w:val="28"/>
        </w:rPr>
        <w:t>Наименование предприятий Заказчика и Исполнителя</w:t>
      </w:r>
      <w:bookmarkEnd w:id="7"/>
      <w:bookmarkEnd w:id="8"/>
      <w:bookmarkEnd w:id="9"/>
    </w:p>
    <w:p w:rsidR="008E4A86" w:rsidRPr="00A27762" w:rsidRDefault="00AB1037">
      <w:pPr>
        <w:pStyle w:val="a2"/>
        <w:spacing w:line="276" w:lineRule="auto"/>
        <w:rPr>
          <w:b/>
          <w:sz w:val="28"/>
          <w:szCs w:val="28"/>
          <w:lang w:val="ru-RU"/>
        </w:rPr>
      </w:pPr>
      <w:r w:rsidRPr="00A27762">
        <w:rPr>
          <w:b/>
          <w:sz w:val="28"/>
          <w:szCs w:val="28"/>
        </w:rPr>
        <w:t>Предприятие Заказчик:</w:t>
      </w:r>
      <w:r w:rsidRPr="00A27762">
        <w:rPr>
          <w:b/>
          <w:sz w:val="28"/>
          <w:szCs w:val="28"/>
          <w:lang w:val="ru-RU"/>
        </w:rPr>
        <w:t xml:space="preserve"> </w:t>
      </w:r>
      <w:r w:rsidRPr="00A27762">
        <w:rPr>
          <w:sz w:val="28"/>
          <w:szCs w:val="28"/>
          <w:lang w:val="ru-RU"/>
        </w:rPr>
        <w:t>ПАО «Якутскэнерго»</w:t>
      </w:r>
    </w:p>
    <w:p w:rsidR="008E4A86" w:rsidRPr="00A27762" w:rsidRDefault="00AB1037">
      <w:pPr>
        <w:pStyle w:val="a2"/>
        <w:spacing w:line="276" w:lineRule="auto"/>
        <w:rPr>
          <w:sz w:val="28"/>
          <w:szCs w:val="28"/>
          <w:lang w:val="ru-RU"/>
        </w:rPr>
      </w:pPr>
      <w:r w:rsidRPr="00A27762">
        <w:rPr>
          <w:b/>
          <w:sz w:val="28"/>
          <w:szCs w:val="28"/>
        </w:rPr>
        <w:t>Предприятие Исполнитель:</w:t>
      </w:r>
      <w:r w:rsidRPr="00A27762">
        <w:rPr>
          <w:b/>
          <w:sz w:val="28"/>
          <w:szCs w:val="28"/>
          <w:lang w:val="ru-RU"/>
        </w:rPr>
        <w:t xml:space="preserve"> __________________</w:t>
      </w:r>
    </w:p>
    <w:p w:rsidR="008E4A86" w:rsidRPr="00A27762" w:rsidRDefault="00AB1037">
      <w:pPr>
        <w:pStyle w:val="2"/>
        <w:spacing w:line="276" w:lineRule="auto"/>
        <w:rPr>
          <w:rFonts w:ascii="Times New Roman" w:hAnsi="Times New Roman"/>
          <w:sz w:val="28"/>
        </w:rPr>
      </w:pPr>
      <w:bookmarkStart w:id="10" w:name="_Toc2747389"/>
      <w:bookmarkStart w:id="11" w:name="_Toc230771662"/>
      <w:bookmarkStart w:id="12" w:name="_Toc275778572"/>
      <w:bookmarkStart w:id="13" w:name="_Toc178395033"/>
      <w:bookmarkStart w:id="14" w:name="_Toc241683046"/>
      <w:bookmarkEnd w:id="10"/>
      <w:r w:rsidRPr="00A27762">
        <w:rPr>
          <w:rFonts w:ascii="Times New Roman" w:hAnsi="Times New Roman"/>
          <w:sz w:val="28"/>
        </w:rPr>
        <w:t>Плановые сроки начала и окончания работ</w:t>
      </w:r>
      <w:bookmarkEnd w:id="11"/>
      <w:bookmarkEnd w:id="12"/>
      <w:bookmarkEnd w:id="13"/>
      <w:bookmarkEnd w:id="14"/>
    </w:p>
    <w:p w:rsidR="008E4A86" w:rsidRPr="00A27762" w:rsidRDefault="00AB1037">
      <w:pPr>
        <w:pStyle w:val="a2"/>
        <w:spacing w:line="276" w:lineRule="auto"/>
      </w:pPr>
      <w:r w:rsidRPr="00A27762">
        <w:rPr>
          <w:sz w:val="28"/>
          <w:szCs w:val="28"/>
        </w:rPr>
        <w:t>Плановые сроки и содержание работ приведены в таблице:</w:t>
      </w:r>
    </w:p>
    <w:tbl>
      <w:tblPr>
        <w:tblStyle w:val="aff7"/>
        <w:tblW w:w="8647" w:type="dxa"/>
        <w:tblInd w:w="704" w:type="dxa"/>
        <w:tblLook w:val="04A0" w:firstRow="1" w:lastRow="0" w:firstColumn="1" w:lastColumn="0" w:noHBand="0" w:noVBand="1"/>
      </w:tblPr>
      <w:tblGrid>
        <w:gridCol w:w="851"/>
        <w:gridCol w:w="5440"/>
        <w:gridCol w:w="2356"/>
      </w:tblGrid>
      <w:tr w:rsidR="00AB1037" w:rsidRPr="00A27762" w:rsidTr="004C376C">
        <w:tc>
          <w:tcPr>
            <w:tcW w:w="851" w:type="dxa"/>
            <w:vAlign w:val="center"/>
          </w:tcPr>
          <w:p w:rsidR="00AB1037" w:rsidRPr="00A27762" w:rsidRDefault="00AB1037" w:rsidP="00AB1037">
            <w:pPr>
              <w:pStyle w:val="a2"/>
              <w:spacing w:before="0" w:line="276" w:lineRule="auto"/>
              <w:ind w:firstLine="0"/>
              <w:jc w:val="center"/>
              <w:rPr>
                <w:b/>
                <w:sz w:val="24"/>
                <w:szCs w:val="24"/>
                <w:lang w:val="ru-RU"/>
              </w:rPr>
            </w:pPr>
            <w:r w:rsidRPr="00A27762">
              <w:rPr>
                <w:b/>
                <w:sz w:val="24"/>
                <w:szCs w:val="24"/>
                <w:lang w:val="ru-RU"/>
              </w:rPr>
              <w:t>№ п/п</w:t>
            </w:r>
          </w:p>
        </w:tc>
        <w:tc>
          <w:tcPr>
            <w:tcW w:w="5440" w:type="dxa"/>
            <w:vAlign w:val="center"/>
          </w:tcPr>
          <w:p w:rsidR="00AB1037" w:rsidRPr="00A27762" w:rsidRDefault="00AB1037" w:rsidP="00AB1037">
            <w:pPr>
              <w:pStyle w:val="a2"/>
              <w:spacing w:before="0" w:line="276" w:lineRule="auto"/>
              <w:ind w:firstLine="0"/>
              <w:jc w:val="center"/>
              <w:rPr>
                <w:b/>
                <w:sz w:val="24"/>
                <w:szCs w:val="24"/>
              </w:rPr>
            </w:pPr>
            <w:r w:rsidRPr="00A27762">
              <w:rPr>
                <w:b/>
                <w:sz w:val="24"/>
                <w:szCs w:val="24"/>
              </w:rPr>
              <w:t>Состав работ</w:t>
            </w:r>
          </w:p>
        </w:tc>
        <w:tc>
          <w:tcPr>
            <w:tcW w:w="2356" w:type="dxa"/>
            <w:vAlign w:val="center"/>
          </w:tcPr>
          <w:p w:rsidR="00AB1037" w:rsidRPr="00A27762" w:rsidRDefault="00AB1037" w:rsidP="00AB1037">
            <w:pPr>
              <w:pStyle w:val="a2"/>
              <w:spacing w:before="0" w:line="276" w:lineRule="auto"/>
              <w:ind w:firstLine="0"/>
              <w:jc w:val="center"/>
              <w:rPr>
                <w:b/>
                <w:sz w:val="24"/>
                <w:szCs w:val="24"/>
                <w:lang w:val="ru-RU"/>
              </w:rPr>
            </w:pPr>
            <w:r w:rsidRPr="00A27762">
              <w:rPr>
                <w:b/>
                <w:sz w:val="24"/>
                <w:szCs w:val="24"/>
                <w:lang w:val="ru-RU"/>
              </w:rPr>
              <w:t>Продолжительность работ</w:t>
            </w:r>
          </w:p>
        </w:tc>
      </w:tr>
      <w:tr w:rsidR="00AB1037" w:rsidRPr="00A27762" w:rsidTr="004C376C">
        <w:tc>
          <w:tcPr>
            <w:tcW w:w="851" w:type="dxa"/>
            <w:vAlign w:val="center"/>
          </w:tcPr>
          <w:p w:rsidR="00AB1037" w:rsidRPr="00A27762" w:rsidRDefault="00AB1037" w:rsidP="00AB1037">
            <w:pPr>
              <w:pStyle w:val="a2"/>
              <w:spacing w:before="0" w:line="276" w:lineRule="auto"/>
              <w:ind w:firstLine="0"/>
              <w:jc w:val="center"/>
              <w:rPr>
                <w:sz w:val="24"/>
                <w:szCs w:val="24"/>
                <w:lang w:val="ru-RU"/>
              </w:rPr>
            </w:pPr>
            <w:r w:rsidRPr="00A27762">
              <w:rPr>
                <w:sz w:val="24"/>
                <w:szCs w:val="24"/>
                <w:lang w:val="ru-RU"/>
              </w:rPr>
              <w:t>1</w:t>
            </w:r>
          </w:p>
        </w:tc>
        <w:tc>
          <w:tcPr>
            <w:tcW w:w="5440" w:type="dxa"/>
            <w:vAlign w:val="center"/>
          </w:tcPr>
          <w:p w:rsidR="00AB1037" w:rsidRPr="00A27762" w:rsidRDefault="00AB1037" w:rsidP="00534B7B">
            <w:pPr>
              <w:pStyle w:val="a2"/>
              <w:spacing w:before="0" w:line="276" w:lineRule="auto"/>
              <w:ind w:firstLine="0"/>
              <w:rPr>
                <w:sz w:val="24"/>
                <w:szCs w:val="24"/>
                <w:lang w:val="ru-RU"/>
              </w:rPr>
            </w:pPr>
            <w:r w:rsidRPr="00A27762">
              <w:rPr>
                <w:sz w:val="24"/>
                <w:szCs w:val="24"/>
                <w:lang w:val="ru-RU"/>
              </w:rPr>
              <w:t>Проверка наличия неисключительных прав на ПК "Энергобилинг" подсистема "Транспорт" (основная поставка + лицензия на 100 рабочих мест)</w:t>
            </w:r>
            <w:r w:rsidR="00534B7B" w:rsidRPr="00A27762">
              <w:rPr>
                <w:sz w:val="24"/>
                <w:szCs w:val="24"/>
                <w:lang w:val="ru-RU"/>
              </w:rPr>
              <w:t xml:space="preserve"> и проведение настройки подсистемы.</w:t>
            </w:r>
          </w:p>
        </w:tc>
        <w:tc>
          <w:tcPr>
            <w:tcW w:w="2356" w:type="dxa"/>
            <w:vAlign w:val="center"/>
          </w:tcPr>
          <w:p w:rsidR="00AB1037" w:rsidRPr="00A27762" w:rsidRDefault="00AB1037" w:rsidP="00162279">
            <w:pPr>
              <w:pStyle w:val="a2"/>
              <w:spacing w:before="0" w:line="276" w:lineRule="auto"/>
              <w:ind w:firstLine="0"/>
              <w:jc w:val="center"/>
              <w:rPr>
                <w:sz w:val="24"/>
                <w:szCs w:val="24"/>
                <w:lang w:val="ru-RU"/>
              </w:rPr>
            </w:pPr>
            <w:r w:rsidRPr="00A27762">
              <w:rPr>
                <w:sz w:val="24"/>
                <w:szCs w:val="24"/>
                <w:lang w:val="ru-RU"/>
              </w:rPr>
              <w:t xml:space="preserve">Не более 5 </w:t>
            </w:r>
            <w:r w:rsidR="00162279" w:rsidRPr="00A27762">
              <w:rPr>
                <w:sz w:val="24"/>
                <w:szCs w:val="24"/>
                <w:lang w:val="ru-RU"/>
              </w:rPr>
              <w:t xml:space="preserve">(пяти) </w:t>
            </w:r>
            <w:r w:rsidRPr="00A27762">
              <w:rPr>
                <w:sz w:val="24"/>
                <w:szCs w:val="24"/>
                <w:lang w:val="ru-RU"/>
              </w:rPr>
              <w:t>рабочих дней с даты заключения договора</w:t>
            </w:r>
          </w:p>
        </w:tc>
      </w:tr>
      <w:tr w:rsidR="00AB1037" w:rsidRPr="00A27762" w:rsidTr="004C376C">
        <w:tc>
          <w:tcPr>
            <w:tcW w:w="851" w:type="dxa"/>
            <w:vAlign w:val="center"/>
          </w:tcPr>
          <w:p w:rsidR="00AB1037" w:rsidRPr="00A27762" w:rsidRDefault="00AB1037" w:rsidP="00AB1037">
            <w:pPr>
              <w:pStyle w:val="a2"/>
              <w:spacing w:before="0" w:line="276" w:lineRule="auto"/>
              <w:ind w:firstLine="0"/>
              <w:jc w:val="center"/>
              <w:rPr>
                <w:sz w:val="24"/>
                <w:szCs w:val="24"/>
                <w:lang w:val="ru-RU"/>
              </w:rPr>
            </w:pPr>
            <w:r w:rsidRPr="00A27762">
              <w:rPr>
                <w:sz w:val="24"/>
                <w:szCs w:val="24"/>
                <w:lang w:val="ru-RU"/>
              </w:rPr>
              <w:t>2</w:t>
            </w:r>
          </w:p>
        </w:tc>
        <w:tc>
          <w:tcPr>
            <w:tcW w:w="5440" w:type="dxa"/>
            <w:vAlign w:val="center"/>
          </w:tcPr>
          <w:p w:rsidR="00AB1037" w:rsidRPr="00A27762" w:rsidRDefault="00AB1037" w:rsidP="00162279">
            <w:pPr>
              <w:pStyle w:val="a2"/>
              <w:spacing w:before="0" w:line="276" w:lineRule="auto"/>
              <w:ind w:firstLine="0"/>
              <w:rPr>
                <w:sz w:val="24"/>
                <w:szCs w:val="24"/>
                <w:lang w:val="ru-RU"/>
              </w:rPr>
            </w:pPr>
            <w:r w:rsidRPr="00A27762">
              <w:rPr>
                <w:sz w:val="24"/>
                <w:szCs w:val="24"/>
                <w:lang w:val="ru-RU"/>
              </w:rPr>
              <w:t>Обеспечение м</w:t>
            </w:r>
            <w:r w:rsidRPr="00A27762">
              <w:rPr>
                <w:sz w:val="24"/>
                <w:szCs w:val="24"/>
              </w:rPr>
              <w:t>играци</w:t>
            </w:r>
            <w:r w:rsidRPr="00A27762">
              <w:rPr>
                <w:sz w:val="24"/>
                <w:szCs w:val="24"/>
                <w:lang w:val="ru-RU"/>
              </w:rPr>
              <w:t>и</w:t>
            </w:r>
            <w:r w:rsidRPr="00A27762">
              <w:rPr>
                <w:sz w:val="24"/>
                <w:szCs w:val="24"/>
              </w:rPr>
              <w:t xml:space="preserve"> данных и проведение </w:t>
            </w:r>
            <w:r w:rsidRPr="00A27762">
              <w:rPr>
                <w:sz w:val="24"/>
                <w:szCs w:val="24"/>
                <w:lang w:val="ru-RU"/>
              </w:rPr>
              <w:t>тестовой</w:t>
            </w:r>
            <w:r w:rsidRPr="00A27762">
              <w:rPr>
                <w:sz w:val="24"/>
                <w:szCs w:val="24"/>
              </w:rPr>
              <w:t xml:space="preserve"> эксплуатации на 2-х пилотных подразделениях</w:t>
            </w:r>
            <w:r w:rsidR="00534B7B" w:rsidRPr="00A27762">
              <w:rPr>
                <w:sz w:val="24"/>
                <w:szCs w:val="24"/>
                <w:lang w:val="ru-RU"/>
              </w:rPr>
              <w:t>:</w:t>
            </w:r>
          </w:p>
        </w:tc>
        <w:tc>
          <w:tcPr>
            <w:tcW w:w="2356" w:type="dxa"/>
            <w:vAlign w:val="center"/>
          </w:tcPr>
          <w:p w:rsidR="00AB1037" w:rsidRPr="00A27762" w:rsidRDefault="00AB1037" w:rsidP="00162279">
            <w:pPr>
              <w:pStyle w:val="a2"/>
              <w:spacing w:before="0" w:line="276" w:lineRule="auto"/>
              <w:ind w:firstLine="0"/>
              <w:jc w:val="center"/>
              <w:rPr>
                <w:sz w:val="24"/>
                <w:szCs w:val="24"/>
                <w:lang w:val="ru-RU"/>
              </w:rPr>
            </w:pPr>
          </w:p>
        </w:tc>
      </w:tr>
      <w:tr w:rsidR="00162279" w:rsidRPr="00A27762" w:rsidTr="004C376C">
        <w:tc>
          <w:tcPr>
            <w:tcW w:w="851" w:type="dxa"/>
            <w:vAlign w:val="center"/>
          </w:tcPr>
          <w:p w:rsidR="00162279" w:rsidRPr="00A27762" w:rsidRDefault="00162279" w:rsidP="00162279">
            <w:pPr>
              <w:pStyle w:val="a2"/>
              <w:spacing w:before="0" w:line="276" w:lineRule="auto"/>
              <w:ind w:firstLine="0"/>
              <w:jc w:val="center"/>
              <w:rPr>
                <w:sz w:val="24"/>
                <w:szCs w:val="24"/>
                <w:lang w:val="ru-RU"/>
              </w:rPr>
            </w:pPr>
            <w:r w:rsidRPr="00A27762">
              <w:rPr>
                <w:sz w:val="24"/>
                <w:szCs w:val="24"/>
                <w:lang w:val="ru-RU"/>
              </w:rPr>
              <w:t>2.1.</w:t>
            </w:r>
          </w:p>
        </w:tc>
        <w:tc>
          <w:tcPr>
            <w:tcW w:w="5440" w:type="dxa"/>
            <w:vAlign w:val="center"/>
          </w:tcPr>
          <w:p w:rsidR="00162279" w:rsidRPr="00A27762" w:rsidRDefault="00162279" w:rsidP="00795E8F">
            <w:pPr>
              <w:pStyle w:val="a2"/>
              <w:spacing w:before="0" w:line="276" w:lineRule="auto"/>
              <w:ind w:firstLine="0"/>
              <w:jc w:val="left"/>
              <w:rPr>
                <w:sz w:val="24"/>
                <w:szCs w:val="24"/>
                <w:lang w:val="ru-RU"/>
              </w:rPr>
            </w:pPr>
            <w:r w:rsidRPr="00A27762">
              <w:rPr>
                <w:sz w:val="24"/>
                <w:szCs w:val="24"/>
              </w:rPr>
              <w:t xml:space="preserve">Разработка Технического задания (ТЗ) на миграцию и интеграцию с АИС </w:t>
            </w:r>
            <w:r w:rsidR="00795E8F" w:rsidRPr="00A27762">
              <w:rPr>
                <w:sz w:val="24"/>
                <w:szCs w:val="24"/>
                <w:lang w:val="ru-RU"/>
              </w:rPr>
              <w:t>«</w:t>
            </w:r>
            <w:r w:rsidR="00795E8F" w:rsidRPr="00A27762">
              <w:rPr>
                <w:sz w:val="24"/>
                <w:szCs w:val="24"/>
                <w:lang w:val="en-US"/>
              </w:rPr>
              <w:t>Omni</w:t>
            </w:r>
            <w:r w:rsidR="00795E8F" w:rsidRPr="00A27762">
              <w:rPr>
                <w:sz w:val="24"/>
                <w:szCs w:val="24"/>
                <w:lang w:val="ru-RU"/>
              </w:rPr>
              <w:t>-</w:t>
            </w:r>
            <w:r w:rsidR="00795E8F" w:rsidRPr="00A27762">
              <w:rPr>
                <w:sz w:val="24"/>
                <w:szCs w:val="24"/>
                <w:lang w:val="en-US"/>
              </w:rPr>
              <w:t>US</w:t>
            </w:r>
            <w:r w:rsidR="00795E8F" w:rsidRPr="00A27762">
              <w:rPr>
                <w:sz w:val="24"/>
                <w:szCs w:val="24"/>
                <w:lang w:val="ru-RU"/>
              </w:rPr>
              <w:t>», с АСКУЭ Пирамаида 2.0, а также</w:t>
            </w:r>
            <w:r w:rsidRPr="00A27762">
              <w:rPr>
                <w:sz w:val="24"/>
                <w:szCs w:val="24"/>
                <w:lang w:val="ru-RU"/>
              </w:rPr>
              <w:t xml:space="preserve"> критерии проведения тестирования.</w:t>
            </w:r>
          </w:p>
        </w:tc>
        <w:tc>
          <w:tcPr>
            <w:tcW w:w="2356" w:type="dxa"/>
            <w:vAlign w:val="center"/>
          </w:tcPr>
          <w:p w:rsidR="00162279" w:rsidRPr="00A27762" w:rsidRDefault="00162279" w:rsidP="00162279">
            <w:pPr>
              <w:pStyle w:val="a2"/>
              <w:spacing w:before="0" w:line="276" w:lineRule="auto"/>
              <w:ind w:firstLine="0"/>
              <w:jc w:val="center"/>
              <w:rPr>
                <w:sz w:val="24"/>
                <w:szCs w:val="24"/>
                <w:lang w:val="ru-RU"/>
              </w:rPr>
            </w:pPr>
            <w:r w:rsidRPr="00A27762">
              <w:rPr>
                <w:sz w:val="24"/>
                <w:szCs w:val="24"/>
                <w:lang w:val="ru-RU"/>
              </w:rPr>
              <w:t>Не более 20 (двадцати) рабочих дней с даты выполнения мероприятий по п.1</w:t>
            </w:r>
          </w:p>
        </w:tc>
      </w:tr>
      <w:tr w:rsidR="00162279" w:rsidRPr="00A27762" w:rsidTr="004C376C">
        <w:tc>
          <w:tcPr>
            <w:tcW w:w="851" w:type="dxa"/>
            <w:vAlign w:val="center"/>
          </w:tcPr>
          <w:p w:rsidR="00162279" w:rsidRPr="00A27762" w:rsidRDefault="00795E8F" w:rsidP="00162279">
            <w:pPr>
              <w:pStyle w:val="a2"/>
              <w:spacing w:before="0" w:line="276" w:lineRule="auto"/>
              <w:ind w:firstLine="0"/>
              <w:jc w:val="center"/>
              <w:rPr>
                <w:sz w:val="24"/>
                <w:szCs w:val="24"/>
                <w:lang w:val="ru-RU"/>
              </w:rPr>
            </w:pPr>
            <w:r w:rsidRPr="00A27762">
              <w:rPr>
                <w:sz w:val="24"/>
                <w:szCs w:val="24"/>
                <w:lang w:val="ru-RU"/>
              </w:rPr>
              <w:t>2.2.</w:t>
            </w:r>
          </w:p>
        </w:tc>
        <w:tc>
          <w:tcPr>
            <w:tcW w:w="5440" w:type="dxa"/>
            <w:vAlign w:val="center"/>
          </w:tcPr>
          <w:p w:rsidR="00795E8F" w:rsidRPr="00A27762" w:rsidRDefault="00795E8F" w:rsidP="004C376C">
            <w:pPr>
              <w:pStyle w:val="a2"/>
              <w:spacing w:before="0" w:line="276" w:lineRule="auto"/>
              <w:ind w:firstLine="0"/>
              <w:rPr>
                <w:sz w:val="24"/>
                <w:szCs w:val="24"/>
                <w:lang w:val="ru-RU"/>
              </w:rPr>
            </w:pPr>
            <w:r w:rsidRPr="00A27762">
              <w:rPr>
                <w:sz w:val="24"/>
                <w:szCs w:val="24"/>
              </w:rPr>
              <w:t xml:space="preserve">Разработка механизма миграции данных и интеграции с АИС </w:t>
            </w:r>
            <w:r w:rsidRPr="00A27762">
              <w:rPr>
                <w:sz w:val="24"/>
                <w:szCs w:val="24"/>
                <w:lang w:val="ru-RU"/>
              </w:rPr>
              <w:t>«</w:t>
            </w:r>
            <w:r w:rsidRPr="00A27762">
              <w:rPr>
                <w:sz w:val="24"/>
                <w:szCs w:val="24"/>
                <w:lang w:val="en-US"/>
              </w:rPr>
              <w:t>Omni</w:t>
            </w:r>
            <w:r w:rsidRPr="00A27762">
              <w:rPr>
                <w:sz w:val="24"/>
                <w:szCs w:val="24"/>
                <w:lang w:val="ru-RU"/>
              </w:rPr>
              <w:t>-</w:t>
            </w:r>
            <w:r w:rsidRPr="00A27762">
              <w:rPr>
                <w:sz w:val="24"/>
                <w:szCs w:val="24"/>
                <w:lang w:val="en-US"/>
              </w:rPr>
              <w:t>US</w:t>
            </w:r>
            <w:r w:rsidRPr="00A27762">
              <w:rPr>
                <w:sz w:val="24"/>
                <w:szCs w:val="24"/>
                <w:lang w:val="ru-RU"/>
              </w:rPr>
              <w:t>», включая</w:t>
            </w:r>
          </w:p>
          <w:p w:rsidR="00795E8F" w:rsidRPr="00A27762" w:rsidRDefault="00795E8F" w:rsidP="004C376C">
            <w:pPr>
              <w:pStyle w:val="a2"/>
              <w:spacing w:before="0" w:line="276" w:lineRule="auto"/>
              <w:ind w:firstLine="0"/>
              <w:rPr>
                <w:sz w:val="24"/>
                <w:szCs w:val="24"/>
                <w:lang w:val="ru-RU"/>
              </w:rPr>
            </w:pPr>
            <w:r w:rsidRPr="00A27762">
              <w:rPr>
                <w:sz w:val="24"/>
                <w:szCs w:val="24"/>
                <w:lang w:val="ru-RU"/>
              </w:rPr>
              <w:t xml:space="preserve">- подготовку файлов для переноса нормативно-справочной информации (НСИ) и исторических данных из </w:t>
            </w:r>
            <w:r w:rsidRPr="00A27762">
              <w:rPr>
                <w:sz w:val="24"/>
                <w:szCs w:val="24"/>
              </w:rPr>
              <w:t xml:space="preserve">АИС </w:t>
            </w:r>
            <w:r w:rsidRPr="00A27762">
              <w:rPr>
                <w:sz w:val="24"/>
                <w:szCs w:val="24"/>
                <w:lang w:val="ru-RU"/>
              </w:rPr>
              <w:t>«</w:t>
            </w:r>
            <w:r w:rsidRPr="00A27762">
              <w:rPr>
                <w:sz w:val="24"/>
                <w:szCs w:val="24"/>
                <w:lang w:val="en-US"/>
              </w:rPr>
              <w:t>Omni</w:t>
            </w:r>
            <w:r w:rsidRPr="00A27762">
              <w:rPr>
                <w:sz w:val="24"/>
                <w:szCs w:val="24"/>
                <w:lang w:val="ru-RU"/>
              </w:rPr>
              <w:t>-</w:t>
            </w:r>
            <w:r w:rsidRPr="00A27762">
              <w:rPr>
                <w:sz w:val="24"/>
                <w:szCs w:val="24"/>
                <w:lang w:val="en-US"/>
              </w:rPr>
              <w:t>US</w:t>
            </w:r>
            <w:r w:rsidRPr="00A27762">
              <w:rPr>
                <w:sz w:val="24"/>
                <w:szCs w:val="24"/>
                <w:lang w:val="ru-RU"/>
              </w:rPr>
              <w:t>», а также архивных данных АСУСЭ и АСРН</w:t>
            </w:r>
            <w:r w:rsidR="004C376C" w:rsidRPr="00A27762">
              <w:rPr>
                <w:sz w:val="24"/>
                <w:szCs w:val="24"/>
                <w:lang w:val="ru-RU"/>
              </w:rPr>
              <w:t>;</w:t>
            </w:r>
          </w:p>
          <w:p w:rsidR="004C376C" w:rsidRPr="00A27762" w:rsidRDefault="004C376C" w:rsidP="004C376C">
            <w:pPr>
              <w:pStyle w:val="a2"/>
              <w:spacing w:before="0" w:line="276" w:lineRule="auto"/>
              <w:ind w:firstLine="0"/>
              <w:rPr>
                <w:sz w:val="24"/>
                <w:szCs w:val="24"/>
                <w:lang w:val="ru-RU"/>
              </w:rPr>
            </w:pPr>
            <w:r w:rsidRPr="00A27762">
              <w:rPr>
                <w:sz w:val="24"/>
                <w:szCs w:val="24"/>
                <w:lang w:val="ru-RU"/>
              </w:rPr>
              <w:t>- разработку механизма переноса данных;</w:t>
            </w:r>
          </w:p>
          <w:p w:rsidR="00162279" w:rsidRPr="00A27762" w:rsidRDefault="004C376C" w:rsidP="004C376C">
            <w:pPr>
              <w:pStyle w:val="a2"/>
              <w:spacing w:before="0" w:line="276" w:lineRule="auto"/>
              <w:ind w:firstLine="0"/>
              <w:rPr>
                <w:sz w:val="24"/>
                <w:szCs w:val="24"/>
                <w:lang w:val="ru-RU"/>
              </w:rPr>
            </w:pPr>
            <w:r w:rsidRPr="00A27762">
              <w:rPr>
                <w:sz w:val="24"/>
                <w:szCs w:val="24"/>
                <w:lang w:val="ru-RU"/>
              </w:rPr>
              <w:t>- т</w:t>
            </w:r>
            <w:r w:rsidR="00795E8F" w:rsidRPr="00A27762">
              <w:rPr>
                <w:sz w:val="24"/>
                <w:szCs w:val="24"/>
                <w:lang w:val="ru-RU"/>
              </w:rPr>
              <w:t>естовые переносы данных, проверк</w:t>
            </w:r>
            <w:r w:rsidRPr="00A27762">
              <w:rPr>
                <w:sz w:val="24"/>
                <w:szCs w:val="24"/>
                <w:lang w:val="ru-RU"/>
              </w:rPr>
              <w:t>у</w:t>
            </w:r>
            <w:r w:rsidR="00795E8F" w:rsidRPr="00A27762">
              <w:rPr>
                <w:sz w:val="24"/>
                <w:szCs w:val="24"/>
                <w:lang w:val="ru-RU"/>
              </w:rPr>
              <w:t xml:space="preserve"> целостности данных</w:t>
            </w:r>
            <w:r w:rsidR="00534B7B" w:rsidRPr="00A27762">
              <w:rPr>
                <w:sz w:val="24"/>
                <w:szCs w:val="24"/>
                <w:lang w:val="ru-RU"/>
              </w:rPr>
              <w:t>;</w:t>
            </w:r>
          </w:p>
          <w:p w:rsidR="00534B7B" w:rsidRPr="00A27762" w:rsidRDefault="00534B7B" w:rsidP="00534B7B">
            <w:pPr>
              <w:pStyle w:val="a2"/>
              <w:spacing w:before="0" w:line="276" w:lineRule="auto"/>
              <w:ind w:firstLine="0"/>
              <w:rPr>
                <w:sz w:val="24"/>
                <w:szCs w:val="24"/>
                <w:lang w:val="ru-RU"/>
              </w:rPr>
            </w:pPr>
            <w:r w:rsidRPr="00A27762">
              <w:rPr>
                <w:sz w:val="24"/>
                <w:szCs w:val="24"/>
                <w:lang w:val="ru-RU"/>
              </w:rPr>
              <w:t>- консультационную поддержку по организации переноса данных и настройке НСИ.</w:t>
            </w:r>
          </w:p>
        </w:tc>
        <w:tc>
          <w:tcPr>
            <w:tcW w:w="2356" w:type="dxa"/>
            <w:vAlign w:val="center"/>
          </w:tcPr>
          <w:p w:rsidR="00162279" w:rsidRPr="00A27762" w:rsidRDefault="00534B7B" w:rsidP="00534B7B">
            <w:pPr>
              <w:pStyle w:val="a2"/>
              <w:spacing w:before="0" w:line="276" w:lineRule="auto"/>
              <w:ind w:firstLine="0"/>
              <w:jc w:val="center"/>
              <w:rPr>
                <w:sz w:val="24"/>
                <w:szCs w:val="24"/>
              </w:rPr>
            </w:pPr>
            <w:r w:rsidRPr="00A27762">
              <w:rPr>
                <w:sz w:val="24"/>
                <w:szCs w:val="24"/>
                <w:lang w:val="ru-RU"/>
              </w:rPr>
              <w:t>Не более 60 (шестидесяти) рабочих дней с даты выполнения мероприятий по п.2.1</w:t>
            </w:r>
          </w:p>
        </w:tc>
      </w:tr>
      <w:tr w:rsidR="00534B7B" w:rsidRPr="00A27762" w:rsidTr="00720787">
        <w:tc>
          <w:tcPr>
            <w:tcW w:w="851" w:type="dxa"/>
            <w:vAlign w:val="center"/>
          </w:tcPr>
          <w:p w:rsidR="00534B7B" w:rsidRPr="00A27762" w:rsidRDefault="00534B7B" w:rsidP="00534B7B">
            <w:pPr>
              <w:pStyle w:val="a2"/>
              <w:spacing w:before="0" w:line="276" w:lineRule="auto"/>
              <w:ind w:firstLine="0"/>
              <w:jc w:val="center"/>
              <w:rPr>
                <w:sz w:val="24"/>
                <w:szCs w:val="24"/>
                <w:lang w:val="ru-RU"/>
              </w:rPr>
            </w:pPr>
            <w:r w:rsidRPr="00A27762">
              <w:rPr>
                <w:sz w:val="24"/>
                <w:szCs w:val="24"/>
                <w:lang w:val="ru-RU"/>
              </w:rPr>
              <w:t>2.3.</w:t>
            </w:r>
          </w:p>
        </w:tc>
        <w:tc>
          <w:tcPr>
            <w:tcW w:w="5440" w:type="dxa"/>
            <w:vAlign w:val="center"/>
          </w:tcPr>
          <w:p w:rsidR="00534B7B" w:rsidRPr="00A27762" w:rsidRDefault="00534B7B" w:rsidP="00534B7B">
            <w:pPr>
              <w:pStyle w:val="a2"/>
              <w:spacing w:before="0" w:line="276" w:lineRule="auto"/>
              <w:ind w:firstLine="0"/>
              <w:rPr>
                <w:sz w:val="24"/>
                <w:szCs w:val="24"/>
                <w:lang w:val="ru-RU"/>
              </w:rPr>
            </w:pPr>
            <w:r w:rsidRPr="00A27762">
              <w:rPr>
                <w:sz w:val="24"/>
                <w:szCs w:val="24"/>
                <w:lang w:val="ru-RU"/>
              </w:rPr>
              <w:t xml:space="preserve">Настройка </w:t>
            </w:r>
            <w:r w:rsidRPr="00A27762">
              <w:rPr>
                <w:sz w:val="24"/>
                <w:szCs w:val="24"/>
              </w:rPr>
              <w:t xml:space="preserve">интеграции с АИС </w:t>
            </w:r>
            <w:r w:rsidRPr="00A27762">
              <w:rPr>
                <w:sz w:val="24"/>
                <w:szCs w:val="24"/>
                <w:lang w:val="ru-RU"/>
              </w:rPr>
              <w:t>«</w:t>
            </w:r>
            <w:r w:rsidRPr="00A27762">
              <w:rPr>
                <w:sz w:val="24"/>
                <w:szCs w:val="24"/>
                <w:lang w:val="en-US"/>
              </w:rPr>
              <w:t>Omni</w:t>
            </w:r>
            <w:r w:rsidRPr="00A27762">
              <w:rPr>
                <w:sz w:val="24"/>
                <w:szCs w:val="24"/>
                <w:lang w:val="ru-RU"/>
              </w:rPr>
              <w:t>-</w:t>
            </w:r>
            <w:r w:rsidRPr="00A27762">
              <w:rPr>
                <w:sz w:val="24"/>
                <w:szCs w:val="24"/>
                <w:lang w:val="en-US"/>
              </w:rPr>
              <w:t>US</w:t>
            </w:r>
            <w:r w:rsidRPr="00A27762">
              <w:rPr>
                <w:sz w:val="24"/>
                <w:szCs w:val="24"/>
                <w:lang w:val="ru-RU"/>
              </w:rPr>
              <w:t>»</w:t>
            </w:r>
          </w:p>
        </w:tc>
        <w:tc>
          <w:tcPr>
            <w:tcW w:w="2356" w:type="dxa"/>
            <w:vAlign w:val="center"/>
          </w:tcPr>
          <w:p w:rsidR="00534B7B" w:rsidRPr="00A27762" w:rsidRDefault="00534B7B" w:rsidP="00534B7B">
            <w:pPr>
              <w:pStyle w:val="a2"/>
              <w:spacing w:before="0" w:line="276" w:lineRule="auto"/>
              <w:ind w:firstLine="0"/>
              <w:jc w:val="center"/>
              <w:rPr>
                <w:sz w:val="24"/>
                <w:szCs w:val="24"/>
                <w:lang w:val="ru-RU"/>
              </w:rPr>
            </w:pPr>
            <w:r w:rsidRPr="00A27762">
              <w:rPr>
                <w:sz w:val="24"/>
                <w:szCs w:val="24"/>
                <w:lang w:val="ru-RU"/>
              </w:rPr>
              <w:t xml:space="preserve">Не более 20 (двадцати) рабочих дней с даты выполнения </w:t>
            </w:r>
            <w:r w:rsidRPr="00A27762">
              <w:rPr>
                <w:sz w:val="24"/>
                <w:szCs w:val="24"/>
                <w:lang w:val="ru-RU"/>
              </w:rPr>
              <w:lastRenderedPageBreak/>
              <w:t>мероприятий по п.2.2</w:t>
            </w:r>
          </w:p>
        </w:tc>
      </w:tr>
      <w:tr w:rsidR="00534B7B" w:rsidRPr="00A27762" w:rsidTr="00720787">
        <w:tc>
          <w:tcPr>
            <w:tcW w:w="851" w:type="dxa"/>
            <w:vAlign w:val="center"/>
          </w:tcPr>
          <w:p w:rsidR="00534B7B" w:rsidRPr="00A27762" w:rsidRDefault="00534B7B" w:rsidP="00720787">
            <w:pPr>
              <w:pStyle w:val="a2"/>
              <w:spacing w:before="0" w:line="276" w:lineRule="auto"/>
              <w:ind w:firstLine="0"/>
              <w:jc w:val="center"/>
              <w:rPr>
                <w:sz w:val="24"/>
                <w:szCs w:val="24"/>
                <w:lang w:val="ru-RU"/>
              </w:rPr>
            </w:pPr>
            <w:r w:rsidRPr="00A27762">
              <w:rPr>
                <w:sz w:val="24"/>
                <w:szCs w:val="24"/>
                <w:lang w:val="ru-RU"/>
              </w:rPr>
              <w:lastRenderedPageBreak/>
              <w:t>2.4.</w:t>
            </w:r>
          </w:p>
        </w:tc>
        <w:tc>
          <w:tcPr>
            <w:tcW w:w="5440" w:type="dxa"/>
            <w:vAlign w:val="center"/>
          </w:tcPr>
          <w:p w:rsidR="00534B7B" w:rsidRPr="00A27762" w:rsidRDefault="00534B7B" w:rsidP="00720787">
            <w:pPr>
              <w:pStyle w:val="a2"/>
              <w:spacing w:before="0" w:line="276" w:lineRule="auto"/>
              <w:ind w:firstLine="0"/>
              <w:rPr>
                <w:sz w:val="24"/>
                <w:szCs w:val="24"/>
                <w:lang w:val="ru-RU"/>
              </w:rPr>
            </w:pPr>
            <w:r w:rsidRPr="00A27762">
              <w:rPr>
                <w:sz w:val="24"/>
                <w:szCs w:val="24"/>
                <w:lang w:val="ru-RU"/>
              </w:rPr>
              <w:t>Настройка связи с АСКУЭ Пирамаида 2.0</w:t>
            </w:r>
          </w:p>
        </w:tc>
        <w:tc>
          <w:tcPr>
            <w:tcW w:w="2356" w:type="dxa"/>
            <w:vAlign w:val="center"/>
          </w:tcPr>
          <w:p w:rsidR="00534B7B" w:rsidRPr="00A27762" w:rsidRDefault="00534B7B" w:rsidP="00720787">
            <w:pPr>
              <w:pStyle w:val="a2"/>
              <w:spacing w:before="0" w:line="276" w:lineRule="auto"/>
              <w:ind w:firstLine="0"/>
              <w:jc w:val="center"/>
              <w:rPr>
                <w:sz w:val="24"/>
                <w:szCs w:val="24"/>
                <w:lang w:val="ru-RU"/>
              </w:rPr>
            </w:pPr>
            <w:r w:rsidRPr="00A27762">
              <w:rPr>
                <w:sz w:val="24"/>
                <w:szCs w:val="24"/>
                <w:lang w:val="ru-RU"/>
              </w:rPr>
              <w:t>Не более 10 (десяти) рабочих дней с даты выполнения мероприятий по п.2.3</w:t>
            </w:r>
          </w:p>
        </w:tc>
      </w:tr>
      <w:tr w:rsidR="00534B7B" w:rsidRPr="00A27762" w:rsidTr="00720787">
        <w:tc>
          <w:tcPr>
            <w:tcW w:w="851" w:type="dxa"/>
            <w:vAlign w:val="center"/>
          </w:tcPr>
          <w:p w:rsidR="00534B7B" w:rsidRPr="00A27762" w:rsidRDefault="00534B7B" w:rsidP="00720787">
            <w:pPr>
              <w:pStyle w:val="a2"/>
              <w:spacing w:before="0" w:line="276" w:lineRule="auto"/>
              <w:ind w:firstLine="0"/>
              <w:jc w:val="center"/>
              <w:rPr>
                <w:sz w:val="24"/>
                <w:szCs w:val="24"/>
                <w:lang w:val="ru-RU"/>
              </w:rPr>
            </w:pPr>
            <w:r w:rsidRPr="00A27762">
              <w:rPr>
                <w:sz w:val="24"/>
                <w:szCs w:val="24"/>
                <w:lang w:val="ru-RU"/>
              </w:rPr>
              <w:t>3</w:t>
            </w:r>
          </w:p>
        </w:tc>
        <w:tc>
          <w:tcPr>
            <w:tcW w:w="5440" w:type="dxa"/>
            <w:vAlign w:val="center"/>
          </w:tcPr>
          <w:p w:rsidR="00534B7B" w:rsidRPr="00A27762" w:rsidRDefault="00534B7B" w:rsidP="00720787">
            <w:pPr>
              <w:pStyle w:val="a2"/>
              <w:spacing w:before="0"/>
              <w:ind w:firstLine="0"/>
              <w:rPr>
                <w:sz w:val="24"/>
                <w:szCs w:val="24"/>
                <w:lang w:val="ru-RU"/>
              </w:rPr>
            </w:pPr>
            <w:r w:rsidRPr="00A27762">
              <w:rPr>
                <w:sz w:val="24"/>
                <w:szCs w:val="24"/>
                <w:lang w:val="ru-RU"/>
              </w:rPr>
              <w:t>Удаленный тренинг пользователей пилотных подразделений, включая подготовку к тренингам: (настройка 1С и Системы, подготовка программы и БД к тренингу)</w:t>
            </w:r>
          </w:p>
        </w:tc>
        <w:tc>
          <w:tcPr>
            <w:tcW w:w="2356" w:type="dxa"/>
            <w:vAlign w:val="center"/>
          </w:tcPr>
          <w:p w:rsidR="00534B7B" w:rsidRPr="00A27762" w:rsidRDefault="00534B7B" w:rsidP="00720787">
            <w:pPr>
              <w:pStyle w:val="a2"/>
              <w:spacing w:before="0" w:line="276" w:lineRule="auto"/>
              <w:ind w:firstLine="0"/>
              <w:jc w:val="center"/>
              <w:rPr>
                <w:sz w:val="24"/>
                <w:szCs w:val="24"/>
                <w:lang w:val="ru-RU"/>
              </w:rPr>
            </w:pPr>
            <w:r w:rsidRPr="00A27762">
              <w:rPr>
                <w:sz w:val="24"/>
                <w:szCs w:val="24"/>
                <w:lang w:val="ru-RU"/>
              </w:rPr>
              <w:t>Не более 10 (десяти) рабочих дней с даты выполнения мероприятий по п.2.4</w:t>
            </w:r>
          </w:p>
        </w:tc>
      </w:tr>
      <w:tr w:rsidR="00534B7B" w:rsidRPr="00A27762" w:rsidTr="00720787">
        <w:tc>
          <w:tcPr>
            <w:tcW w:w="851" w:type="dxa"/>
            <w:vAlign w:val="center"/>
          </w:tcPr>
          <w:p w:rsidR="00534B7B" w:rsidRPr="00A27762" w:rsidRDefault="00534B7B" w:rsidP="00720787">
            <w:pPr>
              <w:pStyle w:val="a2"/>
              <w:spacing w:before="0" w:line="276" w:lineRule="auto"/>
              <w:ind w:firstLine="0"/>
              <w:jc w:val="center"/>
              <w:rPr>
                <w:sz w:val="24"/>
                <w:szCs w:val="24"/>
                <w:lang w:val="ru-RU"/>
              </w:rPr>
            </w:pPr>
            <w:r w:rsidRPr="00A27762">
              <w:rPr>
                <w:sz w:val="24"/>
                <w:szCs w:val="24"/>
                <w:lang w:val="ru-RU"/>
              </w:rPr>
              <w:t>4</w:t>
            </w:r>
          </w:p>
        </w:tc>
        <w:tc>
          <w:tcPr>
            <w:tcW w:w="5440" w:type="dxa"/>
            <w:vAlign w:val="center"/>
          </w:tcPr>
          <w:p w:rsidR="00534B7B" w:rsidRPr="00A27762" w:rsidRDefault="00534B7B" w:rsidP="00720787">
            <w:pPr>
              <w:pStyle w:val="a2"/>
              <w:spacing w:before="0"/>
              <w:ind w:firstLine="0"/>
              <w:rPr>
                <w:sz w:val="24"/>
                <w:szCs w:val="24"/>
                <w:lang w:val="ru-RU"/>
              </w:rPr>
            </w:pPr>
            <w:r w:rsidRPr="00A27762">
              <w:rPr>
                <w:sz w:val="24"/>
                <w:szCs w:val="24"/>
                <w:lang w:val="ru-RU"/>
              </w:rPr>
              <w:t>Проведение тестовой эксплуатации в 2-х пилотных подразделениях</w:t>
            </w:r>
          </w:p>
        </w:tc>
        <w:tc>
          <w:tcPr>
            <w:tcW w:w="2356" w:type="dxa"/>
            <w:vAlign w:val="center"/>
          </w:tcPr>
          <w:p w:rsidR="00534B7B" w:rsidRPr="00A27762" w:rsidRDefault="00534B7B" w:rsidP="00720787">
            <w:pPr>
              <w:pStyle w:val="a2"/>
              <w:spacing w:before="0" w:line="276" w:lineRule="auto"/>
              <w:ind w:firstLine="0"/>
              <w:jc w:val="center"/>
              <w:rPr>
                <w:sz w:val="24"/>
                <w:szCs w:val="24"/>
                <w:lang w:val="ru-RU"/>
              </w:rPr>
            </w:pPr>
          </w:p>
        </w:tc>
      </w:tr>
      <w:tr w:rsidR="00534B7B" w:rsidRPr="00A27762" w:rsidTr="00720787">
        <w:tc>
          <w:tcPr>
            <w:tcW w:w="851" w:type="dxa"/>
            <w:vAlign w:val="center"/>
          </w:tcPr>
          <w:p w:rsidR="00534B7B" w:rsidRPr="00A27762" w:rsidRDefault="00534B7B" w:rsidP="00534B7B">
            <w:pPr>
              <w:pStyle w:val="a2"/>
              <w:spacing w:before="0" w:line="276" w:lineRule="auto"/>
              <w:ind w:firstLine="0"/>
              <w:jc w:val="center"/>
              <w:rPr>
                <w:sz w:val="24"/>
                <w:szCs w:val="24"/>
                <w:lang w:val="ru-RU"/>
              </w:rPr>
            </w:pPr>
            <w:r w:rsidRPr="00A27762">
              <w:rPr>
                <w:sz w:val="24"/>
                <w:szCs w:val="24"/>
                <w:lang w:val="ru-RU"/>
              </w:rPr>
              <w:t>4.1</w:t>
            </w:r>
          </w:p>
        </w:tc>
        <w:tc>
          <w:tcPr>
            <w:tcW w:w="5440" w:type="dxa"/>
            <w:vAlign w:val="center"/>
          </w:tcPr>
          <w:p w:rsidR="00534B7B" w:rsidRPr="00A27762" w:rsidRDefault="00534B7B" w:rsidP="00534B7B">
            <w:pPr>
              <w:pStyle w:val="a2"/>
              <w:spacing w:before="0"/>
              <w:ind w:firstLine="0"/>
              <w:rPr>
                <w:sz w:val="24"/>
                <w:szCs w:val="24"/>
                <w:lang w:val="ru-RU"/>
              </w:rPr>
            </w:pPr>
            <w:r w:rsidRPr="00A27762">
              <w:rPr>
                <w:sz w:val="24"/>
                <w:szCs w:val="24"/>
                <w:lang w:val="ru-RU"/>
              </w:rPr>
              <w:t>Проведение тестовой эксплуатации в первом расчетном периоде, включая выверку данных, ввод оперативных данных, проведение расчетов по критериям ТЗ и удаленное консультирование Заказчика в первом расчетном периоде.</w:t>
            </w:r>
          </w:p>
        </w:tc>
        <w:tc>
          <w:tcPr>
            <w:tcW w:w="2356" w:type="dxa"/>
            <w:vAlign w:val="center"/>
          </w:tcPr>
          <w:p w:rsidR="00534B7B" w:rsidRPr="00A27762" w:rsidRDefault="00534B7B" w:rsidP="00534B7B">
            <w:pPr>
              <w:pStyle w:val="a2"/>
              <w:spacing w:before="0" w:line="276" w:lineRule="auto"/>
              <w:ind w:firstLine="0"/>
              <w:jc w:val="center"/>
              <w:rPr>
                <w:sz w:val="24"/>
                <w:szCs w:val="24"/>
                <w:lang w:val="ru-RU"/>
              </w:rPr>
            </w:pPr>
            <w:r w:rsidRPr="00A27762">
              <w:rPr>
                <w:sz w:val="24"/>
                <w:szCs w:val="24"/>
                <w:lang w:val="ru-RU"/>
              </w:rPr>
              <w:t>Не более 20 (двадцати) рабочих дней с даты выполнения мероприятий по п.3</w:t>
            </w:r>
          </w:p>
        </w:tc>
      </w:tr>
      <w:tr w:rsidR="00534B7B" w:rsidRPr="00A27762" w:rsidTr="00720787">
        <w:tc>
          <w:tcPr>
            <w:tcW w:w="851" w:type="dxa"/>
            <w:vAlign w:val="center"/>
          </w:tcPr>
          <w:p w:rsidR="00534B7B" w:rsidRPr="00A27762" w:rsidRDefault="00534B7B" w:rsidP="00534B7B">
            <w:pPr>
              <w:pStyle w:val="a2"/>
              <w:spacing w:before="0" w:line="276" w:lineRule="auto"/>
              <w:ind w:firstLine="0"/>
              <w:jc w:val="center"/>
              <w:rPr>
                <w:sz w:val="24"/>
                <w:szCs w:val="24"/>
                <w:lang w:val="ru-RU"/>
              </w:rPr>
            </w:pPr>
            <w:r w:rsidRPr="00A27762">
              <w:rPr>
                <w:sz w:val="24"/>
                <w:szCs w:val="24"/>
                <w:lang w:val="ru-RU"/>
              </w:rPr>
              <w:t>4.2</w:t>
            </w:r>
          </w:p>
        </w:tc>
        <w:tc>
          <w:tcPr>
            <w:tcW w:w="5440" w:type="dxa"/>
            <w:vAlign w:val="center"/>
          </w:tcPr>
          <w:p w:rsidR="00534B7B" w:rsidRPr="00A27762" w:rsidRDefault="00534B7B" w:rsidP="00534B7B">
            <w:pPr>
              <w:pStyle w:val="a2"/>
              <w:spacing w:before="0"/>
              <w:ind w:firstLine="0"/>
              <w:rPr>
                <w:sz w:val="24"/>
                <w:szCs w:val="24"/>
                <w:lang w:val="ru-RU"/>
              </w:rPr>
            </w:pPr>
            <w:r w:rsidRPr="00A27762">
              <w:rPr>
                <w:sz w:val="24"/>
                <w:szCs w:val="24"/>
                <w:lang w:val="ru-RU"/>
              </w:rPr>
              <w:t>Проведение тестовой эксплуатации во втором расчетном периоде, включая выверку данных, ввод оперативных данных, проведение расчетов по критериям ТЗ и удаленное консультирование Заказчика в первом расчетном периоде.</w:t>
            </w:r>
          </w:p>
        </w:tc>
        <w:tc>
          <w:tcPr>
            <w:tcW w:w="2356" w:type="dxa"/>
            <w:vAlign w:val="center"/>
          </w:tcPr>
          <w:p w:rsidR="00534B7B" w:rsidRPr="00A27762" w:rsidRDefault="00534B7B" w:rsidP="00534B7B">
            <w:pPr>
              <w:pStyle w:val="a2"/>
              <w:spacing w:before="0" w:line="276" w:lineRule="auto"/>
              <w:ind w:firstLine="0"/>
              <w:jc w:val="center"/>
              <w:rPr>
                <w:sz w:val="24"/>
                <w:szCs w:val="24"/>
                <w:lang w:val="ru-RU"/>
              </w:rPr>
            </w:pPr>
            <w:r w:rsidRPr="00A27762">
              <w:rPr>
                <w:sz w:val="24"/>
                <w:szCs w:val="24"/>
                <w:lang w:val="ru-RU"/>
              </w:rPr>
              <w:t>Не более 20 (двадцати) рабочих дней с даты выполнения мероприятий по п.4.1</w:t>
            </w:r>
          </w:p>
        </w:tc>
      </w:tr>
    </w:tbl>
    <w:p w:rsidR="008E4A86" w:rsidRPr="00A27762" w:rsidRDefault="00AB1037">
      <w:pPr>
        <w:pStyle w:val="2"/>
        <w:spacing w:line="276" w:lineRule="auto"/>
        <w:rPr>
          <w:rFonts w:ascii="Times New Roman" w:hAnsi="Times New Roman"/>
          <w:sz w:val="28"/>
        </w:rPr>
      </w:pPr>
      <w:bookmarkStart w:id="15" w:name="_Toc178395035"/>
      <w:bookmarkStart w:id="16" w:name="_Toc275778573"/>
      <w:bookmarkStart w:id="17" w:name="_Toc98163291"/>
      <w:bookmarkStart w:id="18" w:name="_Toc5689618"/>
      <w:bookmarkStart w:id="19" w:name="_Toc230771663"/>
      <w:bookmarkStart w:id="20" w:name="_Toc241683047"/>
      <w:r w:rsidRPr="00A27762">
        <w:rPr>
          <w:rFonts w:ascii="Times New Roman" w:hAnsi="Times New Roman"/>
          <w:sz w:val="28"/>
        </w:rPr>
        <w:t>Источники и порядок финансирования</w:t>
      </w:r>
      <w:bookmarkEnd w:id="15"/>
      <w:bookmarkEnd w:id="16"/>
      <w:bookmarkEnd w:id="17"/>
      <w:bookmarkEnd w:id="18"/>
      <w:bookmarkEnd w:id="19"/>
      <w:bookmarkEnd w:id="20"/>
    </w:p>
    <w:p w:rsidR="008E4A86" w:rsidRPr="00A27762" w:rsidRDefault="00AB1037">
      <w:pPr>
        <w:pStyle w:val="a2"/>
        <w:spacing w:line="276" w:lineRule="auto"/>
        <w:rPr>
          <w:strike/>
          <w:sz w:val="28"/>
          <w:szCs w:val="28"/>
        </w:rPr>
      </w:pPr>
      <w:r w:rsidRPr="00A27762">
        <w:rPr>
          <w:sz w:val="28"/>
          <w:szCs w:val="28"/>
        </w:rPr>
        <w:t>Финансирование работ производится за счет Заказчика.</w:t>
      </w:r>
    </w:p>
    <w:p w:rsidR="008E4A86" w:rsidRPr="00A27762" w:rsidRDefault="00AB1037">
      <w:pPr>
        <w:pStyle w:val="2"/>
        <w:spacing w:line="276" w:lineRule="auto"/>
        <w:rPr>
          <w:rFonts w:ascii="Times New Roman" w:hAnsi="Times New Roman"/>
          <w:sz w:val="28"/>
        </w:rPr>
      </w:pPr>
      <w:bookmarkStart w:id="21" w:name="_Toc275778574"/>
      <w:bookmarkStart w:id="22" w:name="_Toc230771664"/>
      <w:bookmarkStart w:id="23" w:name="_Toc178395036"/>
      <w:bookmarkStart w:id="24" w:name="_Toc241683048"/>
      <w:r w:rsidRPr="00A27762">
        <w:rPr>
          <w:rFonts w:ascii="Times New Roman" w:hAnsi="Times New Roman"/>
          <w:sz w:val="28"/>
        </w:rPr>
        <w:t>Порядок оформления и предъявления Заказчику результатов работ</w:t>
      </w:r>
      <w:bookmarkEnd w:id="21"/>
      <w:bookmarkEnd w:id="22"/>
      <w:bookmarkEnd w:id="23"/>
      <w:bookmarkEnd w:id="24"/>
    </w:p>
    <w:p w:rsidR="008E4A86" w:rsidRPr="00A27762" w:rsidRDefault="00AB1037">
      <w:pPr>
        <w:pStyle w:val="a2"/>
        <w:spacing w:line="276" w:lineRule="auto"/>
        <w:rPr>
          <w:sz w:val="28"/>
          <w:szCs w:val="28"/>
          <w:lang w:val="ru-RU"/>
        </w:rPr>
      </w:pPr>
      <w:r w:rsidRPr="00A27762">
        <w:rPr>
          <w:sz w:val="28"/>
          <w:szCs w:val="28"/>
        </w:rPr>
        <w:t xml:space="preserve">Результаты </w:t>
      </w:r>
      <w:r w:rsidR="00F0298F" w:rsidRPr="00A27762">
        <w:rPr>
          <w:sz w:val="28"/>
          <w:szCs w:val="28"/>
          <w:lang w:val="ru-RU"/>
        </w:rPr>
        <w:t>услуг</w:t>
      </w:r>
      <w:r w:rsidRPr="00A27762">
        <w:rPr>
          <w:sz w:val="28"/>
          <w:szCs w:val="28"/>
        </w:rPr>
        <w:t xml:space="preserve"> по </w:t>
      </w:r>
      <w:r w:rsidRPr="00A27762">
        <w:rPr>
          <w:sz w:val="28"/>
          <w:szCs w:val="28"/>
          <w:lang w:val="ru-RU"/>
        </w:rPr>
        <w:t>настройке и тестовой эксплуатации</w:t>
      </w:r>
      <w:r w:rsidRPr="00A27762">
        <w:rPr>
          <w:sz w:val="28"/>
          <w:szCs w:val="28"/>
        </w:rPr>
        <w:t xml:space="preserve"> Системы должны оформляться и предъявляться Заказчику в порядке, установленном Договор</w:t>
      </w:r>
      <w:r w:rsidR="00F0298F" w:rsidRPr="00A27762">
        <w:rPr>
          <w:sz w:val="28"/>
          <w:szCs w:val="28"/>
        </w:rPr>
        <w:t>ом в соответствии с п.1.</w:t>
      </w:r>
      <w:r w:rsidR="00F0298F" w:rsidRPr="00A27762">
        <w:rPr>
          <w:sz w:val="28"/>
          <w:szCs w:val="28"/>
          <w:lang w:val="ru-RU"/>
        </w:rPr>
        <w:t>4 данного ТЗ.</w:t>
      </w:r>
    </w:p>
    <w:p w:rsidR="008E4A86" w:rsidRPr="00A27762" w:rsidRDefault="00F0298F">
      <w:pPr>
        <w:pStyle w:val="a2"/>
        <w:spacing w:line="276" w:lineRule="auto"/>
        <w:rPr>
          <w:sz w:val="28"/>
          <w:szCs w:val="28"/>
        </w:rPr>
      </w:pPr>
      <w:r w:rsidRPr="00A27762">
        <w:rPr>
          <w:sz w:val="28"/>
          <w:szCs w:val="28"/>
          <w:lang w:val="ru-RU"/>
        </w:rPr>
        <w:t xml:space="preserve">Работы </w:t>
      </w:r>
      <w:r w:rsidR="00AB1037" w:rsidRPr="00A27762">
        <w:rPr>
          <w:sz w:val="28"/>
          <w:szCs w:val="28"/>
          <w:lang w:val="ru-RU"/>
        </w:rPr>
        <w:t xml:space="preserve">выполняется </w:t>
      </w:r>
      <w:r w:rsidR="00AB1037" w:rsidRPr="00A27762">
        <w:rPr>
          <w:sz w:val="28"/>
          <w:szCs w:val="28"/>
        </w:rPr>
        <w:t xml:space="preserve">на базе средств вычислительной техники, предоставленной </w:t>
      </w:r>
      <w:r w:rsidR="00AB1037" w:rsidRPr="00A27762">
        <w:rPr>
          <w:sz w:val="28"/>
          <w:szCs w:val="28"/>
          <w:lang w:val="ru-RU"/>
        </w:rPr>
        <w:t>З</w:t>
      </w:r>
      <w:r w:rsidR="00AB1037" w:rsidRPr="00A27762">
        <w:rPr>
          <w:sz w:val="28"/>
          <w:szCs w:val="28"/>
        </w:rPr>
        <w:t xml:space="preserve">аказчиком в сроки, установленные договором. </w:t>
      </w:r>
    </w:p>
    <w:p w:rsidR="008E4A86" w:rsidRPr="00A27762" w:rsidRDefault="00AB1037">
      <w:pPr>
        <w:pStyle w:val="a2"/>
        <w:spacing w:line="276" w:lineRule="auto"/>
        <w:rPr>
          <w:sz w:val="28"/>
          <w:szCs w:val="28"/>
        </w:rPr>
      </w:pPr>
      <w:r w:rsidRPr="00A27762">
        <w:rPr>
          <w:sz w:val="28"/>
          <w:szCs w:val="28"/>
        </w:rPr>
        <w:t>Приемка</w:t>
      </w:r>
      <w:r w:rsidRPr="00A27762">
        <w:rPr>
          <w:sz w:val="28"/>
          <w:szCs w:val="28"/>
          <w:lang w:val="ru-RU"/>
        </w:rPr>
        <w:t xml:space="preserve"> работ по итогам настройки и тестовой эксплуатации</w:t>
      </w:r>
      <w:r w:rsidRPr="00A27762">
        <w:rPr>
          <w:sz w:val="28"/>
          <w:szCs w:val="28"/>
        </w:rPr>
        <w:t xml:space="preserve"> </w:t>
      </w:r>
      <w:r w:rsidRPr="00A27762">
        <w:rPr>
          <w:sz w:val="28"/>
          <w:szCs w:val="28"/>
          <w:lang w:val="ru-RU"/>
        </w:rPr>
        <w:t>С</w:t>
      </w:r>
      <w:r w:rsidRPr="00A27762">
        <w:rPr>
          <w:sz w:val="28"/>
          <w:szCs w:val="28"/>
        </w:rPr>
        <w:t>истемы осуществляется комиссией в составе уполномоченных представ</w:t>
      </w:r>
      <w:r w:rsidR="00F0298F" w:rsidRPr="00A27762">
        <w:rPr>
          <w:sz w:val="28"/>
          <w:szCs w:val="28"/>
        </w:rPr>
        <w:t>ителей Заказчика и Исполнителя.</w:t>
      </w:r>
    </w:p>
    <w:p w:rsidR="008E4A86" w:rsidRPr="00A27762" w:rsidRDefault="00AB1037">
      <w:pPr>
        <w:pStyle w:val="a2"/>
        <w:spacing w:line="276" w:lineRule="auto"/>
        <w:rPr>
          <w:sz w:val="28"/>
          <w:szCs w:val="28"/>
          <w:lang w:val="ru-RU"/>
        </w:rPr>
      </w:pPr>
      <w:r w:rsidRPr="00A27762">
        <w:rPr>
          <w:sz w:val="28"/>
          <w:szCs w:val="28"/>
          <w:lang w:val="ru-RU"/>
        </w:rPr>
        <w:t xml:space="preserve">По итогам тестовой эксплуатации формируется Акт приема – сдачи выполненных работ с обязательным заключением о соответствии Системы требованиям настоящего ТЗ и возможности использования Системы для работы Заказчика, а также </w:t>
      </w:r>
      <w:r w:rsidRPr="00A27762">
        <w:rPr>
          <w:sz w:val="28"/>
          <w:szCs w:val="28"/>
        </w:rPr>
        <w:t xml:space="preserve">сдача разработанного Исполнителем комплекта документации в соответствии с </w:t>
      </w:r>
      <w:r w:rsidRPr="00A27762">
        <w:rPr>
          <w:sz w:val="28"/>
          <w:szCs w:val="28"/>
          <w:lang w:val="ru-RU"/>
        </w:rPr>
        <w:t xml:space="preserve">согласованным </w:t>
      </w:r>
      <w:r w:rsidRPr="00A27762">
        <w:rPr>
          <w:sz w:val="28"/>
          <w:szCs w:val="28"/>
        </w:rPr>
        <w:t>перечнем</w:t>
      </w:r>
      <w:r w:rsidRPr="00A27762">
        <w:rPr>
          <w:sz w:val="28"/>
          <w:szCs w:val="28"/>
          <w:lang w:val="ru-RU"/>
        </w:rPr>
        <w:t xml:space="preserve">. </w:t>
      </w:r>
    </w:p>
    <w:p w:rsidR="008E4A86" w:rsidRPr="00A27762" w:rsidRDefault="00AB1037">
      <w:pPr>
        <w:pStyle w:val="1"/>
        <w:spacing w:line="276" w:lineRule="auto"/>
        <w:rPr>
          <w:rFonts w:ascii="Times New Roman" w:hAnsi="Times New Roman"/>
          <w:sz w:val="28"/>
          <w:szCs w:val="28"/>
        </w:rPr>
      </w:pPr>
      <w:bookmarkStart w:id="25" w:name="_Toc72224713"/>
      <w:bookmarkStart w:id="26" w:name="_Toc230771665"/>
      <w:bookmarkStart w:id="27" w:name="_Toc241683049"/>
      <w:r w:rsidRPr="00A27762">
        <w:rPr>
          <w:rFonts w:ascii="Times New Roman" w:hAnsi="Times New Roman"/>
          <w:sz w:val="28"/>
          <w:szCs w:val="28"/>
        </w:rPr>
        <w:lastRenderedPageBreak/>
        <w:t>Основные понятия и обозначения документа</w:t>
      </w:r>
      <w:bookmarkEnd w:id="25"/>
      <w:bookmarkEnd w:id="26"/>
      <w:bookmarkEnd w:id="27"/>
    </w:p>
    <w:p w:rsidR="008E4A86" w:rsidRPr="00A27762" w:rsidRDefault="00AB1037">
      <w:pPr>
        <w:pStyle w:val="2"/>
        <w:spacing w:line="276" w:lineRule="auto"/>
        <w:rPr>
          <w:rFonts w:ascii="Times New Roman" w:hAnsi="Times New Roman"/>
          <w:sz w:val="28"/>
        </w:rPr>
      </w:pPr>
      <w:bookmarkStart w:id="28" w:name="_Toc230771666"/>
      <w:bookmarkStart w:id="29" w:name="_Toc241683050"/>
      <w:r w:rsidRPr="00A27762">
        <w:rPr>
          <w:rFonts w:ascii="Times New Roman" w:hAnsi="Times New Roman"/>
          <w:sz w:val="28"/>
        </w:rPr>
        <w:t>Понятия и обозначения</w:t>
      </w:r>
      <w:bookmarkEnd w:id="28"/>
      <w:bookmarkEnd w:id="29"/>
    </w:p>
    <w:p w:rsidR="008E4A86" w:rsidRPr="00A27762" w:rsidRDefault="00AB1037">
      <w:pPr>
        <w:pStyle w:val="a2"/>
        <w:spacing w:line="276" w:lineRule="auto"/>
        <w:rPr>
          <w:sz w:val="28"/>
          <w:szCs w:val="28"/>
        </w:rPr>
      </w:pPr>
      <w:r w:rsidRPr="00A27762">
        <w:rPr>
          <w:sz w:val="28"/>
          <w:szCs w:val="28"/>
        </w:rPr>
        <w:t>В данном разделе собраны понятия и обозначения, используемые при общении внутри проектной группы.</w:t>
      </w:r>
    </w:p>
    <w:p w:rsidR="008E4A86" w:rsidRPr="00A27762" w:rsidRDefault="00AB1037">
      <w:pPr>
        <w:jc w:val="both"/>
        <w:rPr>
          <w:sz w:val="28"/>
          <w:szCs w:val="28"/>
        </w:rPr>
      </w:pPr>
      <w:r w:rsidRPr="00A27762">
        <w:rPr>
          <w:b/>
          <w:sz w:val="28"/>
          <w:szCs w:val="28"/>
        </w:rPr>
        <w:t>Проектная группа</w:t>
      </w:r>
      <w:r w:rsidRPr="00A27762">
        <w:rPr>
          <w:sz w:val="28"/>
          <w:szCs w:val="28"/>
        </w:rPr>
        <w:t xml:space="preserve"> – ключевые сотрудники Заказчика и Исполнителя, выделенные Сторонами для реализации проекта.</w:t>
      </w:r>
    </w:p>
    <w:p w:rsidR="008E4A86" w:rsidRPr="00A27762" w:rsidRDefault="00AB1037">
      <w:pPr>
        <w:jc w:val="both"/>
        <w:rPr>
          <w:sz w:val="28"/>
          <w:szCs w:val="28"/>
        </w:rPr>
      </w:pPr>
      <w:r w:rsidRPr="00A27762">
        <w:rPr>
          <w:b/>
          <w:sz w:val="28"/>
          <w:szCs w:val="28"/>
        </w:rPr>
        <w:t>Рабочая группа</w:t>
      </w:r>
      <w:r w:rsidRPr="00A27762">
        <w:rPr>
          <w:sz w:val="28"/>
          <w:szCs w:val="28"/>
        </w:rPr>
        <w:t xml:space="preserve"> – ключевые сотрудники Заказчика и Исполнителя, необходимые для решения задач(и) проекта.</w:t>
      </w:r>
    </w:p>
    <w:p w:rsidR="008E4A86" w:rsidRPr="00A27762" w:rsidRDefault="00AB1037">
      <w:pPr>
        <w:jc w:val="both"/>
        <w:rPr>
          <w:strike/>
          <w:sz w:val="28"/>
          <w:szCs w:val="28"/>
        </w:rPr>
      </w:pPr>
      <w:r w:rsidRPr="00A27762">
        <w:rPr>
          <w:b/>
          <w:sz w:val="28"/>
          <w:szCs w:val="28"/>
        </w:rPr>
        <w:t>ТЗ (техническое задание)</w:t>
      </w:r>
      <w:r w:rsidRPr="00A27762">
        <w:rPr>
          <w:sz w:val="28"/>
          <w:szCs w:val="28"/>
        </w:rPr>
        <w:t xml:space="preserve"> - проектная документация, определяющая требования и порядок настройки Системы, в соответствии с которым проводится настройка Системы и её тестовая эксплуатация.</w:t>
      </w:r>
    </w:p>
    <w:p w:rsidR="008E4A86" w:rsidRPr="00A27762" w:rsidRDefault="00AB1037">
      <w:pPr>
        <w:jc w:val="both"/>
        <w:rPr>
          <w:sz w:val="28"/>
          <w:szCs w:val="28"/>
        </w:rPr>
      </w:pPr>
      <w:r w:rsidRPr="00A27762">
        <w:rPr>
          <w:b/>
          <w:sz w:val="28"/>
          <w:szCs w:val="28"/>
        </w:rPr>
        <w:t xml:space="preserve">ТП (технический проект) - </w:t>
      </w:r>
      <w:r w:rsidRPr="00A27762">
        <w:rPr>
          <w:sz w:val="28"/>
          <w:szCs w:val="28"/>
        </w:rPr>
        <w:t>проектная документация, содержащая описание модели макета Системы: объекты метаданных, связи между объектами, сервисы, интерфейсы связи с внешними системами, пользовательские интерфейсы и права, эскизы основных экранных форм, варианты использования, шаблоны и алгоритмы формирования печатных форм и отчетов. Описание модели макета Системы ведется в терминах платформы 1С:Предприятие 8.3. на основе требований ТЗ.</w:t>
      </w:r>
    </w:p>
    <w:p w:rsidR="008E4A86" w:rsidRPr="00A27762" w:rsidRDefault="00AB1037">
      <w:pPr>
        <w:jc w:val="both"/>
        <w:rPr>
          <w:sz w:val="28"/>
          <w:szCs w:val="28"/>
        </w:rPr>
      </w:pPr>
      <w:r w:rsidRPr="00A27762">
        <w:rPr>
          <w:b/>
          <w:sz w:val="28"/>
          <w:szCs w:val="28"/>
        </w:rPr>
        <w:t>ПСИ</w:t>
      </w:r>
      <w:r w:rsidRPr="00A27762">
        <w:rPr>
          <w:sz w:val="28"/>
          <w:szCs w:val="28"/>
        </w:rPr>
        <w:t xml:space="preserve"> – приемо-сдаточные испытания. Целью проведения ПСИ является фиксация соответствия функциональности Системы и ТЗ на основании Контрольного примера.</w:t>
      </w:r>
    </w:p>
    <w:p w:rsidR="008E4A86" w:rsidRPr="00A27762" w:rsidRDefault="00AB1037">
      <w:pPr>
        <w:jc w:val="both"/>
        <w:rPr>
          <w:sz w:val="28"/>
          <w:szCs w:val="28"/>
        </w:rPr>
      </w:pPr>
      <w:r w:rsidRPr="00A27762">
        <w:rPr>
          <w:b/>
          <w:sz w:val="28"/>
          <w:szCs w:val="28"/>
        </w:rPr>
        <w:t>Контрольный пример (КП)</w:t>
      </w:r>
      <w:r w:rsidRPr="00A27762">
        <w:rPr>
          <w:sz w:val="28"/>
          <w:szCs w:val="28"/>
        </w:rPr>
        <w:t xml:space="preserve"> – зафиксированный сторонами комплект входных документов, печатных форм, получаемых по этим входным документам, эталонные выходные результаты, в количестве, составе и по формам, соответствующим требованиям ТЗ, предназначенный для оценки системы требованиям ТЗ и ТП.</w:t>
      </w:r>
    </w:p>
    <w:p w:rsidR="008E4A86" w:rsidRPr="00A27762" w:rsidRDefault="00AB1037">
      <w:pPr>
        <w:pStyle w:val="2"/>
        <w:tabs>
          <w:tab w:val="left" w:pos="567"/>
          <w:tab w:val="left" w:pos="1002"/>
        </w:tabs>
        <w:spacing w:line="276" w:lineRule="auto"/>
        <w:ind w:left="0" w:firstLine="0"/>
        <w:rPr>
          <w:rFonts w:ascii="Times New Roman" w:hAnsi="Times New Roman"/>
          <w:sz w:val="28"/>
        </w:rPr>
      </w:pPr>
      <w:bookmarkStart w:id="30" w:name="_Toc230771667"/>
      <w:bookmarkStart w:id="31" w:name="_Toc300565163"/>
      <w:bookmarkStart w:id="32" w:name="_Toc300565066"/>
      <w:bookmarkStart w:id="33" w:name="_Toc296503422"/>
      <w:bookmarkStart w:id="34" w:name="_Toc241683051"/>
      <w:r w:rsidRPr="00A27762">
        <w:rPr>
          <w:rFonts w:ascii="Times New Roman" w:hAnsi="Times New Roman"/>
          <w:sz w:val="28"/>
        </w:rPr>
        <w:t>Понятия и обозначения программных средств</w:t>
      </w:r>
      <w:bookmarkEnd w:id="30"/>
      <w:bookmarkEnd w:id="31"/>
      <w:bookmarkEnd w:id="32"/>
      <w:bookmarkEnd w:id="33"/>
      <w:bookmarkEnd w:id="34"/>
    </w:p>
    <w:p w:rsidR="008E4A86" w:rsidRPr="00A27762" w:rsidRDefault="00AB1037">
      <w:pPr>
        <w:pStyle w:val="a2"/>
        <w:spacing w:line="276" w:lineRule="auto"/>
        <w:rPr>
          <w:sz w:val="28"/>
          <w:szCs w:val="28"/>
        </w:rPr>
      </w:pPr>
      <w:r w:rsidRPr="00A27762">
        <w:rPr>
          <w:sz w:val="28"/>
          <w:szCs w:val="28"/>
        </w:rPr>
        <w:t>В данном разделе собраны понятия и обозначения используемые в данном документе для обозначения программных средств.</w:t>
      </w:r>
    </w:p>
    <w:p w:rsidR="008E4A86" w:rsidRPr="00A27762" w:rsidRDefault="00AB1037">
      <w:pPr>
        <w:rPr>
          <w:bCs/>
          <w:sz w:val="28"/>
          <w:szCs w:val="28"/>
        </w:rPr>
      </w:pPr>
      <w:r w:rsidRPr="00A27762">
        <w:rPr>
          <w:b/>
          <w:bCs/>
          <w:sz w:val="28"/>
          <w:szCs w:val="28"/>
        </w:rPr>
        <w:t>Платформа (технологическая платформа 1С: Предприятие)</w:t>
      </w:r>
      <w:r w:rsidRPr="00A27762">
        <w:rPr>
          <w:bCs/>
          <w:sz w:val="28"/>
          <w:szCs w:val="28"/>
        </w:rPr>
        <w:t xml:space="preserve"> – средство разработки Системы.</w:t>
      </w:r>
      <w:r w:rsidRPr="00A27762">
        <w:rPr>
          <w:sz w:val="28"/>
          <w:szCs w:val="28"/>
        </w:rPr>
        <w:t xml:space="preserve"> Набор программных модулей и связанная с ними документация, представляющие собой технологическую платформу системы «1С: Предприятие» v8, разработанную ООО «1С», Россия.</w:t>
      </w:r>
    </w:p>
    <w:p w:rsidR="008E4A86" w:rsidRPr="00A27762" w:rsidRDefault="00AB1037">
      <w:pPr>
        <w:rPr>
          <w:sz w:val="28"/>
          <w:szCs w:val="28"/>
        </w:rPr>
      </w:pPr>
      <w:r w:rsidRPr="00A27762">
        <w:rPr>
          <w:b/>
          <w:bCs/>
          <w:sz w:val="28"/>
          <w:szCs w:val="28"/>
        </w:rPr>
        <w:lastRenderedPageBreak/>
        <w:t xml:space="preserve">Конфигурация – </w:t>
      </w:r>
      <w:r w:rsidRPr="00A27762">
        <w:rPr>
          <w:sz w:val="28"/>
          <w:szCs w:val="28"/>
        </w:rPr>
        <w:t>метаданные, описывающие структуру хранения данных и программный код обработки этих данных.</w:t>
      </w:r>
    </w:p>
    <w:p w:rsidR="008E4A86" w:rsidRPr="00A27762" w:rsidRDefault="00AB1037">
      <w:pPr>
        <w:rPr>
          <w:sz w:val="28"/>
          <w:szCs w:val="28"/>
        </w:rPr>
      </w:pPr>
      <w:r w:rsidRPr="00A27762">
        <w:rPr>
          <w:b/>
          <w:sz w:val="28"/>
          <w:szCs w:val="28"/>
        </w:rPr>
        <w:t xml:space="preserve">ПО </w:t>
      </w:r>
      <w:r w:rsidRPr="00A27762">
        <w:rPr>
          <w:sz w:val="28"/>
          <w:szCs w:val="28"/>
        </w:rPr>
        <w:t>– программное обеспечение.</w:t>
      </w:r>
    </w:p>
    <w:p w:rsidR="008E4A86" w:rsidRPr="00A27762" w:rsidRDefault="00AB1037">
      <w:pPr>
        <w:rPr>
          <w:sz w:val="28"/>
          <w:szCs w:val="28"/>
        </w:rPr>
      </w:pPr>
      <w:r w:rsidRPr="00A27762">
        <w:rPr>
          <w:b/>
          <w:sz w:val="28"/>
          <w:szCs w:val="28"/>
        </w:rPr>
        <w:t xml:space="preserve">ПК </w:t>
      </w:r>
      <w:r w:rsidRPr="00A27762">
        <w:rPr>
          <w:sz w:val="28"/>
          <w:szCs w:val="28"/>
        </w:rPr>
        <w:t>– программный комплекс.</w:t>
      </w:r>
    </w:p>
    <w:p w:rsidR="008E4A86" w:rsidRPr="00A27762" w:rsidRDefault="00AB1037">
      <w:pPr>
        <w:rPr>
          <w:b/>
          <w:sz w:val="28"/>
          <w:szCs w:val="28"/>
        </w:rPr>
      </w:pPr>
      <w:r w:rsidRPr="00A27762">
        <w:rPr>
          <w:b/>
          <w:sz w:val="28"/>
          <w:szCs w:val="28"/>
        </w:rPr>
        <w:t xml:space="preserve">ТО </w:t>
      </w:r>
      <w:r w:rsidRPr="00A27762">
        <w:rPr>
          <w:sz w:val="28"/>
          <w:szCs w:val="28"/>
        </w:rPr>
        <w:t>– техническое обеспечение.</w:t>
      </w:r>
    </w:p>
    <w:p w:rsidR="008E4A86" w:rsidRPr="00A27762" w:rsidRDefault="00AB1037">
      <w:pPr>
        <w:rPr>
          <w:sz w:val="28"/>
          <w:szCs w:val="28"/>
        </w:rPr>
      </w:pPr>
      <w:r w:rsidRPr="00A27762">
        <w:rPr>
          <w:b/>
          <w:sz w:val="28"/>
          <w:szCs w:val="28"/>
        </w:rPr>
        <w:t>Пользователь</w:t>
      </w:r>
      <w:r w:rsidRPr="00A27762">
        <w:rPr>
          <w:sz w:val="28"/>
          <w:szCs w:val="28"/>
        </w:rPr>
        <w:t xml:space="preserve"> – сотрудник Заказчика, осуществляющий непосредственную работу с Системой.</w:t>
      </w:r>
    </w:p>
    <w:p w:rsidR="008E4A86" w:rsidRPr="00A27762" w:rsidRDefault="00AB1037">
      <w:pPr>
        <w:jc w:val="both"/>
        <w:rPr>
          <w:sz w:val="28"/>
          <w:szCs w:val="28"/>
        </w:rPr>
      </w:pPr>
      <w:r w:rsidRPr="00A27762">
        <w:rPr>
          <w:b/>
          <w:sz w:val="28"/>
          <w:szCs w:val="28"/>
        </w:rPr>
        <w:t>СВТ</w:t>
      </w:r>
      <w:r w:rsidRPr="00A27762">
        <w:rPr>
          <w:sz w:val="28"/>
          <w:szCs w:val="28"/>
        </w:rPr>
        <w:t xml:space="preserve"> – средства вычислительной техники, аппаратное обеспечение, используемое при работе Системы.</w:t>
      </w:r>
    </w:p>
    <w:p w:rsidR="008E4A86" w:rsidRPr="00A27762" w:rsidRDefault="00AB1037">
      <w:pPr>
        <w:jc w:val="both"/>
        <w:rPr>
          <w:sz w:val="28"/>
          <w:szCs w:val="28"/>
        </w:rPr>
      </w:pPr>
      <w:r w:rsidRPr="00A27762">
        <w:rPr>
          <w:b/>
          <w:sz w:val="28"/>
          <w:szCs w:val="28"/>
        </w:rPr>
        <w:t>Локация</w:t>
      </w:r>
      <w:r w:rsidRPr="00A27762">
        <w:rPr>
          <w:sz w:val="28"/>
          <w:szCs w:val="28"/>
        </w:rPr>
        <w:t xml:space="preserve"> – совокупность рабочих мест, имеющих доступ к одной и той же БД через допустимые, для непосредственного взаимодействия, каналы связи.</w:t>
      </w:r>
    </w:p>
    <w:p w:rsidR="008E4A86" w:rsidRPr="00A27762" w:rsidRDefault="00AB1037">
      <w:pPr>
        <w:jc w:val="both"/>
        <w:rPr>
          <w:sz w:val="28"/>
          <w:szCs w:val="28"/>
        </w:rPr>
      </w:pPr>
      <w:r w:rsidRPr="00A27762">
        <w:rPr>
          <w:b/>
          <w:sz w:val="28"/>
          <w:szCs w:val="28"/>
        </w:rPr>
        <w:t>БД</w:t>
      </w:r>
      <w:r w:rsidRPr="00A27762">
        <w:rPr>
          <w:sz w:val="28"/>
          <w:szCs w:val="28"/>
        </w:rPr>
        <w:t xml:space="preserve"> – база данных.</w:t>
      </w:r>
    </w:p>
    <w:p w:rsidR="008E4A86" w:rsidRPr="00A27762" w:rsidRDefault="00AB1037">
      <w:pPr>
        <w:jc w:val="both"/>
        <w:rPr>
          <w:sz w:val="28"/>
          <w:szCs w:val="28"/>
        </w:rPr>
      </w:pPr>
      <w:r w:rsidRPr="00A27762">
        <w:rPr>
          <w:b/>
          <w:sz w:val="28"/>
          <w:szCs w:val="28"/>
        </w:rPr>
        <w:t>СУБД</w:t>
      </w:r>
      <w:r w:rsidRPr="00A27762">
        <w:rPr>
          <w:sz w:val="28"/>
          <w:szCs w:val="28"/>
        </w:rPr>
        <w:t xml:space="preserve"> – система управления БД.</w:t>
      </w:r>
    </w:p>
    <w:p w:rsidR="008E4A86" w:rsidRPr="00A27762" w:rsidRDefault="00AB1037">
      <w:pPr>
        <w:jc w:val="both"/>
        <w:rPr>
          <w:sz w:val="28"/>
          <w:szCs w:val="28"/>
        </w:rPr>
      </w:pPr>
      <w:r w:rsidRPr="00A27762">
        <w:rPr>
          <w:b/>
          <w:sz w:val="28"/>
          <w:szCs w:val="28"/>
        </w:rPr>
        <w:t>ИБ</w:t>
      </w:r>
      <w:r w:rsidRPr="00A27762">
        <w:rPr>
          <w:sz w:val="28"/>
          <w:szCs w:val="28"/>
        </w:rPr>
        <w:t xml:space="preserve"> – информационная база, совокупность СУБД, БД и конфигурации, управляемые платформой.</w:t>
      </w:r>
    </w:p>
    <w:p w:rsidR="008E4A86" w:rsidRPr="00A27762" w:rsidRDefault="00AB1037">
      <w:pPr>
        <w:jc w:val="both"/>
        <w:rPr>
          <w:sz w:val="28"/>
          <w:szCs w:val="28"/>
        </w:rPr>
      </w:pPr>
      <w:r w:rsidRPr="00A27762">
        <w:rPr>
          <w:b/>
          <w:bCs/>
          <w:sz w:val="28"/>
          <w:szCs w:val="28"/>
        </w:rPr>
        <w:t xml:space="preserve">ЦБ </w:t>
      </w:r>
      <w:r w:rsidRPr="00A27762">
        <w:rPr>
          <w:sz w:val="28"/>
          <w:szCs w:val="28"/>
        </w:rPr>
        <w:t>– центральная РБД, эталонная конфигурация.</w:t>
      </w:r>
    </w:p>
    <w:p w:rsidR="008E4A86" w:rsidRPr="00A27762" w:rsidRDefault="00AB1037">
      <w:pPr>
        <w:jc w:val="both"/>
        <w:rPr>
          <w:sz w:val="28"/>
          <w:szCs w:val="28"/>
        </w:rPr>
      </w:pPr>
      <w:r w:rsidRPr="00A27762">
        <w:rPr>
          <w:b/>
          <w:sz w:val="28"/>
          <w:szCs w:val="28"/>
        </w:rPr>
        <w:t>Внешнее соединение</w:t>
      </w:r>
      <w:r w:rsidRPr="00A27762">
        <w:rPr>
          <w:sz w:val="28"/>
          <w:szCs w:val="28"/>
        </w:rPr>
        <w:t xml:space="preserve"> – технология платформы 1С:Предприятие, описывающая обращение к Системе посредствам технологии </w:t>
      </w:r>
      <w:r w:rsidRPr="00A27762">
        <w:rPr>
          <w:sz w:val="28"/>
          <w:szCs w:val="28"/>
          <w:lang w:val="en-US"/>
        </w:rPr>
        <w:t>COM</w:t>
      </w:r>
      <w:r w:rsidRPr="00A27762">
        <w:rPr>
          <w:sz w:val="28"/>
          <w:szCs w:val="28"/>
        </w:rPr>
        <w:t>.</w:t>
      </w:r>
    </w:p>
    <w:p w:rsidR="008E4A86" w:rsidRPr="00A27762" w:rsidRDefault="00AB1037">
      <w:pPr>
        <w:jc w:val="both"/>
        <w:rPr>
          <w:sz w:val="28"/>
          <w:szCs w:val="28"/>
        </w:rPr>
      </w:pPr>
      <w:r w:rsidRPr="00A27762">
        <w:rPr>
          <w:b/>
          <w:sz w:val="28"/>
          <w:szCs w:val="28"/>
        </w:rPr>
        <w:t>Периодическое значение</w:t>
      </w:r>
      <w:r w:rsidRPr="00A27762">
        <w:rPr>
          <w:sz w:val="28"/>
          <w:szCs w:val="28"/>
        </w:rPr>
        <w:t xml:space="preserve"> – данные, изменяющиеся со временем. Каждое значение этих данных характеризуется датой и временем.</w:t>
      </w:r>
    </w:p>
    <w:p w:rsidR="008E4A86" w:rsidRPr="00A27762" w:rsidRDefault="00AB1037">
      <w:pPr>
        <w:jc w:val="both"/>
        <w:rPr>
          <w:sz w:val="28"/>
          <w:szCs w:val="28"/>
        </w:rPr>
      </w:pPr>
      <w:r w:rsidRPr="00A27762">
        <w:rPr>
          <w:b/>
          <w:sz w:val="28"/>
          <w:szCs w:val="28"/>
        </w:rPr>
        <w:t>ФПД, файл выгрузки</w:t>
      </w:r>
      <w:r w:rsidRPr="00A27762">
        <w:rPr>
          <w:sz w:val="28"/>
          <w:szCs w:val="28"/>
        </w:rPr>
        <w:t xml:space="preserve"> – файл(ы) определённого формата, имеющий определённую внутреннюю структуру и содержащий определённые данные, полученный из внешней, по отношению к Системе, информационной системы с целью загрузки и обработки.</w:t>
      </w:r>
    </w:p>
    <w:p w:rsidR="008E4A86" w:rsidRPr="00A27762" w:rsidRDefault="00AB1037">
      <w:pPr>
        <w:jc w:val="both"/>
        <w:rPr>
          <w:sz w:val="28"/>
          <w:szCs w:val="28"/>
        </w:rPr>
      </w:pPr>
      <w:r w:rsidRPr="00A27762">
        <w:rPr>
          <w:b/>
          <w:sz w:val="28"/>
          <w:szCs w:val="28"/>
        </w:rPr>
        <w:t>Роль пользователя системы, ФРМ</w:t>
      </w:r>
      <w:r w:rsidRPr="00A27762">
        <w:rPr>
          <w:sz w:val="28"/>
          <w:szCs w:val="28"/>
        </w:rPr>
        <w:t xml:space="preserve"> – функциональное рабочее место. Виртуальный пользователь Системы, к которому предъявляются требования по выполнению определённого набора функций и которому определяются рамки полномочий по использованию этой Системы.</w:t>
      </w:r>
    </w:p>
    <w:p w:rsidR="008E4A86" w:rsidRPr="00A27762" w:rsidRDefault="00AB1037">
      <w:pPr>
        <w:jc w:val="both"/>
        <w:rPr>
          <w:sz w:val="28"/>
          <w:szCs w:val="28"/>
        </w:rPr>
      </w:pPr>
      <w:r w:rsidRPr="00A27762">
        <w:rPr>
          <w:b/>
          <w:sz w:val="28"/>
          <w:szCs w:val="28"/>
        </w:rPr>
        <w:t>Задание</w:t>
      </w:r>
      <w:r w:rsidRPr="00A27762">
        <w:rPr>
          <w:sz w:val="28"/>
          <w:szCs w:val="28"/>
        </w:rPr>
        <w:t xml:space="preserve"> – бизнес-процесс позволяющий выставить задачи на выполнение поручения и его проверку.</w:t>
      </w:r>
    </w:p>
    <w:p w:rsidR="008E4A86" w:rsidRPr="00A27762" w:rsidRDefault="00AB1037">
      <w:pPr>
        <w:jc w:val="both"/>
        <w:rPr>
          <w:sz w:val="28"/>
          <w:szCs w:val="28"/>
        </w:rPr>
      </w:pPr>
      <w:r w:rsidRPr="00A27762">
        <w:rPr>
          <w:b/>
          <w:sz w:val="28"/>
          <w:szCs w:val="28"/>
        </w:rPr>
        <w:t>УИД</w:t>
      </w:r>
      <w:r w:rsidRPr="00A27762">
        <w:rPr>
          <w:sz w:val="28"/>
          <w:szCs w:val="28"/>
        </w:rPr>
        <w:t xml:space="preserve"> – внутренний уникальный идентификатор, который можно представить строкой.</w:t>
      </w:r>
    </w:p>
    <w:p w:rsidR="008E4A86" w:rsidRPr="00A27762" w:rsidRDefault="00AB1037">
      <w:pPr>
        <w:jc w:val="both"/>
        <w:rPr>
          <w:sz w:val="28"/>
          <w:szCs w:val="28"/>
        </w:rPr>
      </w:pPr>
      <w:r w:rsidRPr="00A27762">
        <w:rPr>
          <w:rFonts w:eastAsia="Times New Roman"/>
          <w:b/>
          <w:spacing w:val="-5"/>
          <w:sz w:val="28"/>
          <w:szCs w:val="28"/>
          <w:lang w:val="en-US"/>
        </w:rPr>
        <w:lastRenderedPageBreak/>
        <w:t>URL</w:t>
      </w:r>
      <w:r w:rsidRPr="00A27762">
        <w:rPr>
          <w:rFonts w:eastAsia="Times New Roman"/>
          <w:spacing w:val="-5"/>
          <w:sz w:val="28"/>
          <w:szCs w:val="28"/>
        </w:rPr>
        <w:t xml:space="preserve"> – е</w:t>
      </w:r>
      <w:r w:rsidRPr="00A27762">
        <w:rPr>
          <w:bCs/>
          <w:sz w:val="28"/>
          <w:szCs w:val="28"/>
        </w:rPr>
        <w:t xml:space="preserve">диный указатель ресурсов, использующий </w:t>
      </w:r>
      <w:r w:rsidRPr="00A27762">
        <w:rPr>
          <w:sz w:val="28"/>
          <w:szCs w:val="28"/>
        </w:rPr>
        <w:t>стандартизированный способ записи адреса ресурса в сети Интернет.</w:t>
      </w:r>
    </w:p>
    <w:p w:rsidR="008E4A86" w:rsidRPr="00A27762" w:rsidRDefault="00AB1037">
      <w:pPr>
        <w:jc w:val="both"/>
        <w:rPr>
          <w:rFonts w:eastAsia="Times New Roman"/>
          <w:spacing w:val="-5"/>
          <w:sz w:val="28"/>
          <w:szCs w:val="28"/>
        </w:rPr>
      </w:pPr>
      <w:r w:rsidRPr="00A27762">
        <w:rPr>
          <w:rFonts w:eastAsia="Times New Roman"/>
          <w:b/>
          <w:spacing w:val="-5"/>
          <w:sz w:val="28"/>
          <w:szCs w:val="28"/>
        </w:rPr>
        <w:t>НСИ</w:t>
      </w:r>
      <w:r w:rsidRPr="00A27762">
        <w:rPr>
          <w:rFonts w:eastAsia="Times New Roman"/>
          <w:spacing w:val="-5"/>
          <w:sz w:val="28"/>
          <w:szCs w:val="28"/>
        </w:rPr>
        <w:t xml:space="preserve"> – нормативно-справочная информация.</w:t>
      </w:r>
    </w:p>
    <w:p w:rsidR="008E4A86" w:rsidRPr="00A27762" w:rsidRDefault="00AB1037">
      <w:pPr>
        <w:jc w:val="both"/>
        <w:rPr>
          <w:rFonts w:eastAsia="Times New Roman"/>
          <w:b/>
          <w:spacing w:val="-5"/>
          <w:sz w:val="28"/>
          <w:szCs w:val="28"/>
        </w:rPr>
      </w:pPr>
      <w:r w:rsidRPr="00A27762">
        <w:rPr>
          <w:rFonts w:eastAsia="Times New Roman"/>
          <w:b/>
          <w:spacing w:val="-5"/>
          <w:sz w:val="28"/>
          <w:szCs w:val="28"/>
        </w:rPr>
        <w:t>Построитель отчётов</w:t>
      </w:r>
      <w:r w:rsidRPr="00A27762">
        <w:rPr>
          <w:rFonts w:eastAsia="Times New Roman"/>
          <w:spacing w:val="-5"/>
          <w:sz w:val="28"/>
          <w:szCs w:val="28"/>
        </w:rPr>
        <w:t xml:space="preserve"> – </w:t>
      </w:r>
      <w:r w:rsidRPr="00A27762">
        <w:rPr>
          <w:sz w:val="28"/>
          <w:szCs w:val="28"/>
        </w:rPr>
        <w:t>механизм платформы, основанный на макетном описании отчётов. Предназначен для построения отчетов и диаграмм на основе данных, полученных запросом.</w:t>
      </w:r>
    </w:p>
    <w:p w:rsidR="008E4A86" w:rsidRPr="00A27762" w:rsidRDefault="00AB1037">
      <w:pPr>
        <w:jc w:val="both"/>
        <w:rPr>
          <w:sz w:val="28"/>
          <w:szCs w:val="28"/>
        </w:rPr>
      </w:pPr>
      <w:r w:rsidRPr="00A27762">
        <w:rPr>
          <w:b/>
          <w:bCs/>
          <w:sz w:val="28"/>
          <w:szCs w:val="28"/>
        </w:rPr>
        <w:t>Система компоновки данных (СКД)</w:t>
      </w:r>
      <w:r w:rsidRPr="00A27762">
        <w:rPr>
          <w:bCs/>
          <w:sz w:val="28"/>
          <w:szCs w:val="28"/>
        </w:rPr>
        <w:t xml:space="preserve"> – </w:t>
      </w:r>
      <w:r w:rsidRPr="00A27762">
        <w:rPr>
          <w:sz w:val="28"/>
          <w:szCs w:val="28"/>
        </w:rPr>
        <w:t>механизм платформы, основанный на декларативном описании отчётов. Предназначен для построения отчетов, а также вывода информации, имеющей сложную структуру и содержащий произвольный набор таблиц и диаграмм.</w:t>
      </w:r>
    </w:p>
    <w:p w:rsidR="008E4A86" w:rsidRPr="00A27762" w:rsidRDefault="00AB1037">
      <w:pPr>
        <w:pStyle w:val="2"/>
        <w:spacing w:line="276" w:lineRule="auto"/>
        <w:rPr>
          <w:rFonts w:ascii="Times New Roman" w:hAnsi="Times New Roman"/>
          <w:sz w:val="28"/>
        </w:rPr>
      </w:pPr>
      <w:bookmarkStart w:id="35" w:name="_Ref139874485"/>
      <w:bookmarkStart w:id="36" w:name="_Toc230771668"/>
      <w:bookmarkStart w:id="37" w:name="_Toc240039767"/>
      <w:bookmarkStart w:id="38" w:name="_Ref276558841"/>
      <w:bookmarkStart w:id="39" w:name="_Toc241683052"/>
      <w:bookmarkEnd w:id="35"/>
      <w:r w:rsidRPr="00A27762">
        <w:rPr>
          <w:rFonts w:ascii="Times New Roman" w:hAnsi="Times New Roman"/>
          <w:sz w:val="28"/>
        </w:rPr>
        <w:t>Понятия и обозначения предметной области</w:t>
      </w:r>
      <w:bookmarkEnd w:id="36"/>
      <w:bookmarkEnd w:id="39"/>
    </w:p>
    <w:p w:rsidR="008E4A86" w:rsidRPr="00A27762" w:rsidRDefault="00AB1037">
      <w:pPr>
        <w:pStyle w:val="a2"/>
        <w:spacing w:line="276" w:lineRule="auto"/>
        <w:rPr>
          <w:sz w:val="28"/>
          <w:szCs w:val="28"/>
        </w:rPr>
      </w:pPr>
      <w:r w:rsidRPr="00A27762">
        <w:rPr>
          <w:sz w:val="28"/>
          <w:szCs w:val="28"/>
        </w:rPr>
        <w:t>В данном разделе собраны понятия и обозначения, характерные для предметной области, в которой разрабатывается Система.</w:t>
      </w:r>
    </w:p>
    <w:p w:rsidR="008E4A86" w:rsidRPr="00A27762" w:rsidRDefault="00F0298F">
      <w:pPr>
        <w:pStyle w:val="a2"/>
        <w:spacing w:line="276" w:lineRule="auto"/>
        <w:ind w:left="198" w:firstLine="0"/>
        <w:rPr>
          <w:sz w:val="28"/>
          <w:szCs w:val="28"/>
          <w:lang w:val="ru-RU"/>
        </w:rPr>
      </w:pPr>
      <w:r w:rsidRPr="00A27762">
        <w:rPr>
          <w:b/>
          <w:sz w:val="28"/>
          <w:szCs w:val="28"/>
          <w:lang w:val="ru-RU"/>
        </w:rPr>
        <w:t>ИС «</w:t>
      </w:r>
      <w:r w:rsidR="00AB1037" w:rsidRPr="00A27762">
        <w:rPr>
          <w:b/>
          <w:sz w:val="28"/>
          <w:szCs w:val="28"/>
          <w:lang w:val="en-US"/>
        </w:rPr>
        <w:t>Omni</w:t>
      </w:r>
      <w:r w:rsidRPr="00A27762">
        <w:rPr>
          <w:b/>
          <w:sz w:val="28"/>
          <w:szCs w:val="28"/>
          <w:lang w:val="ru-RU"/>
        </w:rPr>
        <w:t>-</w:t>
      </w:r>
      <w:r w:rsidR="00AB1037" w:rsidRPr="00A27762">
        <w:rPr>
          <w:b/>
          <w:sz w:val="28"/>
          <w:szCs w:val="28"/>
          <w:lang w:val="en-US"/>
        </w:rPr>
        <w:t>US</w:t>
      </w:r>
      <w:r w:rsidRPr="00A27762">
        <w:rPr>
          <w:b/>
          <w:sz w:val="28"/>
          <w:szCs w:val="28"/>
          <w:lang w:val="ru-RU"/>
        </w:rPr>
        <w:t>»</w:t>
      </w:r>
      <w:r w:rsidR="00AB1037" w:rsidRPr="00A27762">
        <w:rPr>
          <w:sz w:val="28"/>
          <w:szCs w:val="28"/>
          <w:lang w:val="ru-RU"/>
        </w:rPr>
        <w:t xml:space="preserve"> – билинговая система Группы компаний РусГидро для автоматизации процессов, связанных с транспортировкой и сбытом энергоресурсов и жилищно-коммунальных услуг.</w:t>
      </w:r>
    </w:p>
    <w:p w:rsidR="008E4A86" w:rsidRPr="00A27762" w:rsidRDefault="00AB1037">
      <w:pPr>
        <w:pStyle w:val="a2"/>
        <w:spacing w:line="276" w:lineRule="auto"/>
        <w:ind w:left="198" w:firstLine="0"/>
        <w:rPr>
          <w:sz w:val="28"/>
          <w:szCs w:val="28"/>
          <w:lang w:val="ru-RU"/>
        </w:rPr>
      </w:pPr>
      <w:r w:rsidRPr="00A27762">
        <w:rPr>
          <w:b/>
          <w:sz w:val="28"/>
          <w:szCs w:val="28"/>
          <w:lang w:val="ru-RU"/>
        </w:rPr>
        <w:t xml:space="preserve">Энергобиллинг </w:t>
      </w:r>
      <w:r w:rsidRPr="00A27762">
        <w:rPr>
          <w:sz w:val="28"/>
          <w:szCs w:val="28"/>
          <w:lang w:val="ru-RU"/>
        </w:rPr>
        <w:t>– ПК СО для ведения расчётов за транспорт.</w:t>
      </w:r>
    </w:p>
    <w:p w:rsidR="008E4A86" w:rsidRPr="00A27762" w:rsidRDefault="00AB1037">
      <w:pPr>
        <w:pStyle w:val="a2"/>
        <w:spacing w:line="276" w:lineRule="auto"/>
        <w:ind w:left="198" w:firstLine="0"/>
        <w:rPr>
          <w:sz w:val="28"/>
          <w:szCs w:val="28"/>
        </w:rPr>
      </w:pPr>
      <w:r w:rsidRPr="00A27762">
        <w:rPr>
          <w:b/>
          <w:sz w:val="28"/>
          <w:szCs w:val="28"/>
        </w:rPr>
        <w:t>АИИС КУЭ</w:t>
      </w:r>
      <w:r w:rsidRPr="00A27762">
        <w:rPr>
          <w:sz w:val="28"/>
          <w:szCs w:val="28"/>
        </w:rPr>
        <w:t xml:space="preserve"> – автоматизированная информационная измерительная система контроля и учета энергии</w:t>
      </w:r>
    </w:p>
    <w:p w:rsidR="008E4A86" w:rsidRPr="00A27762" w:rsidRDefault="00AB1037">
      <w:pPr>
        <w:pStyle w:val="a2"/>
        <w:spacing w:line="276" w:lineRule="auto"/>
        <w:ind w:left="198" w:firstLine="0"/>
        <w:rPr>
          <w:sz w:val="28"/>
          <w:szCs w:val="28"/>
        </w:rPr>
      </w:pPr>
      <w:r w:rsidRPr="00A27762">
        <w:rPr>
          <w:b/>
          <w:sz w:val="28"/>
          <w:szCs w:val="28"/>
        </w:rPr>
        <w:t>ВН</w:t>
      </w:r>
      <w:r w:rsidRPr="00A27762">
        <w:rPr>
          <w:sz w:val="28"/>
          <w:szCs w:val="28"/>
        </w:rPr>
        <w:t xml:space="preserve"> – высокое напряжение</w:t>
      </w:r>
    </w:p>
    <w:p w:rsidR="008E4A86" w:rsidRPr="00A27762" w:rsidRDefault="00AB1037">
      <w:pPr>
        <w:pStyle w:val="a2"/>
        <w:spacing w:line="276" w:lineRule="auto"/>
        <w:ind w:left="198" w:firstLine="0"/>
        <w:rPr>
          <w:sz w:val="28"/>
          <w:szCs w:val="28"/>
          <w:lang w:val="ru-RU"/>
        </w:rPr>
      </w:pPr>
      <w:r w:rsidRPr="00A27762">
        <w:rPr>
          <w:b/>
          <w:sz w:val="28"/>
          <w:szCs w:val="28"/>
          <w:lang w:val="ru-RU"/>
        </w:rPr>
        <w:t>ГП</w:t>
      </w:r>
      <w:r w:rsidRPr="00A27762">
        <w:rPr>
          <w:sz w:val="28"/>
          <w:szCs w:val="28"/>
          <w:lang w:val="ru-RU"/>
        </w:rPr>
        <w:t xml:space="preserve"> – гарантирующий поставщик</w:t>
      </w:r>
    </w:p>
    <w:p w:rsidR="008E4A86" w:rsidRPr="00A27762" w:rsidRDefault="00AB1037">
      <w:pPr>
        <w:pStyle w:val="a2"/>
        <w:spacing w:line="276" w:lineRule="auto"/>
        <w:ind w:left="198" w:firstLine="0"/>
        <w:rPr>
          <w:sz w:val="28"/>
          <w:szCs w:val="28"/>
        </w:rPr>
      </w:pPr>
      <w:r w:rsidRPr="00A27762">
        <w:rPr>
          <w:b/>
          <w:sz w:val="28"/>
          <w:szCs w:val="28"/>
        </w:rPr>
        <w:t>Коммерческий учет электроэнергии</w:t>
      </w:r>
      <w:r w:rsidRPr="00A27762">
        <w:rPr>
          <w:sz w:val="28"/>
          <w:szCs w:val="28"/>
        </w:rPr>
        <w:t xml:space="preserve"> - учет принятой в сеть, а также отпущенной из сети электроэнергии для денежного расчета за нее.</w:t>
      </w:r>
    </w:p>
    <w:p w:rsidR="008E4A86" w:rsidRPr="00A27762" w:rsidRDefault="00AB1037">
      <w:pPr>
        <w:pStyle w:val="a2"/>
        <w:spacing w:line="276" w:lineRule="auto"/>
        <w:ind w:left="198" w:firstLine="0"/>
        <w:rPr>
          <w:sz w:val="28"/>
          <w:szCs w:val="28"/>
        </w:rPr>
      </w:pPr>
      <w:r w:rsidRPr="00A27762">
        <w:rPr>
          <w:b/>
          <w:sz w:val="28"/>
          <w:szCs w:val="28"/>
        </w:rPr>
        <w:t>НН</w:t>
      </w:r>
      <w:r w:rsidRPr="00A27762">
        <w:rPr>
          <w:sz w:val="28"/>
          <w:szCs w:val="28"/>
        </w:rPr>
        <w:t xml:space="preserve"> – низкое напряжение, 220,380 В</w:t>
      </w:r>
    </w:p>
    <w:p w:rsidR="008E4A86" w:rsidRPr="00A27762" w:rsidRDefault="00AB1037">
      <w:pPr>
        <w:pStyle w:val="a2"/>
        <w:spacing w:line="276" w:lineRule="auto"/>
        <w:ind w:left="198" w:firstLine="0"/>
        <w:rPr>
          <w:sz w:val="28"/>
          <w:szCs w:val="28"/>
          <w:lang w:val="ru-RU"/>
        </w:rPr>
      </w:pPr>
      <w:r w:rsidRPr="00A27762">
        <w:rPr>
          <w:b/>
          <w:sz w:val="28"/>
          <w:szCs w:val="28"/>
          <w:lang w:val="ru-RU"/>
        </w:rPr>
        <w:t>Пирамида 2.0</w:t>
      </w:r>
      <w:r w:rsidRPr="00A27762">
        <w:rPr>
          <w:sz w:val="28"/>
          <w:szCs w:val="28"/>
          <w:lang w:val="ru-RU"/>
        </w:rPr>
        <w:t xml:space="preserve"> – информационная система для организации коммерческого и технического учёта энергоресурсов на базе интеллектуальных приборов учета.</w:t>
      </w:r>
    </w:p>
    <w:p w:rsidR="008E4A86" w:rsidRPr="00A27762" w:rsidRDefault="00AB1037">
      <w:pPr>
        <w:pStyle w:val="a2"/>
        <w:spacing w:line="276" w:lineRule="auto"/>
        <w:ind w:left="198" w:firstLine="0"/>
        <w:rPr>
          <w:sz w:val="28"/>
          <w:szCs w:val="28"/>
        </w:rPr>
      </w:pPr>
      <w:r w:rsidRPr="00A27762">
        <w:rPr>
          <w:b/>
          <w:sz w:val="28"/>
          <w:szCs w:val="28"/>
        </w:rPr>
        <w:t>СН1</w:t>
      </w:r>
      <w:r w:rsidRPr="00A27762">
        <w:rPr>
          <w:sz w:val="28"/>
          <w:szCs w:val="28"/>
        </w:rPr>
        <w:t xml:space="preserve"> – среднее напряжение, 35 кВ</w:t>
      </w:r>
    </w:p>
    <w:p w:rsidR="008E4A86" w:rsidRPr="00A27762" w:rsidRDefault="00AB1037">
      <w:pPr>
        <w:pStyle w:val="a2"/>
        <w:spacing w:line="276" w:lineRule="auto"/>
        <w:ind w:left="198" w:firstLine="0"/>
        <w:rPr>
          <w:sz w:val="28"/>
          <w:szCs w:val="28"/>
        </w:rPr>
      </w:pPr>
      <w:r w:rsidRPr="00A27762">
        <w:rPr>
          <w:b/>
          <w:sz w:val="28"/>
          <w:szCs w:val="28"/>
        </w:rPr>
        <w:t>СН2</w:t>
      </w:r>
      <w:r w:rsidRPr="00A27762">
        <w:rPr>
          <w:sz w:val="28"/>
          <w:szCs w:val="28"/>
        </w:rPr>
        <w:t xml:space="preserve"> – среднее напряжение, 6-10 кВ</w:t>
      </w:r>
    </w:p>
    <w:p w:rsidR="008E4A86" w:rsidRPr="00A27762" w:rsidRDefault="00AB1037">
      <w:pPr>
        <w:pStyle w:val="a2"/>
        <w:spacing w:line="276" w:lineRule="auto"/>
        <w:ind w:left="198" w:firstLine="0"/>
        <w:rPr>
          <w:sz w:val="28"/>
          <w:szCs w:val="28"/>
          <w:lang w:val="ru-RU"/>
        </w:rPr>
      </w:pPr>
      <w:r w:rsidRPr="00A27762">
        <w:rPr>
          <w:b/>
          <w:sz w:val="28"/>
          <w:szCs w:val="28"/>
          <w:lang w:val="ru-RU"/>
        </w:rPr>
        <w:t>СО</w:t>
      </w:r>
      <w:r w:rsidRPr="00A27762">
        <w:rPr>
          <w:sz w:val="28"/>
          <w:szCs w:val="28"/>
          <w:lang w:val="ru-RU"/>
        </w:rPr>
        <w:t xml:space="preserve"> – сетевая организация</w:t>
      </w:r>
    </w:p>
    <w:p w:rsidR="008E4A86" w:rsidRPr="00A27762" w:rsidRDefault="00AB1037">
      <w:pPr>
        <w:pStyle w:val="a2"/>
        <w:spacing w:line="276" w:lineRule="auto"/>
        <w:ind w:left="198" w:firstLine="0"/>
        <w:rPr>
          <w:sz w:val="28"/>
          <w:szCs w:val="28"/>
        </w:rPr>
      </w:pPr>
      <w:r w:rsidRPr="00A27762">
        <w:rPr>
          <w:b/>
          <w:sz w:val="28"/>
          <w:szCs w:val="28"/>
        </w:rPr>
        <w:t xml:space="preserve">ССО </w:t>
      </w:r>
      <w:r w:rsidRPr="00A27762">
        <w:rPr>
          <w:sz w:val="28"/>
          <w:szCs w:val="28"/>
        </w:rPr>
        <w:t>– смежная сетевая организация</w:t>
      </w:r>
    </w:p>
    <w:p w:rsidR="008E4A86" w:rsidRPr="00A27762" w:rsidRDefault="00AB1037">
      <w:pPr>
        <w:pStyle w:val="a2"/>
        <w:spacing w:line="276" w:lineRule="auto"/>
        <w:ind w:left="198" w:firstLine="0"/>
        <w:rPr>
          <w:sz w:val="28"/>
          <w:szCs w:val="28"/>
          <w:lang w:val="ru-RU"/>
        </w:rPr>
      </w:pPr>
      <w:r w:rsidRPr="00A27762">
        <w:rPr>
          <w:b/>
          <w:sz w:val="28"/>
          <w:szCs w:val="28"/>
          <w:lang w:val="ru-RU"/>
        </w:rPr>
        <w:t>СТСО</w:t>
      </w:r>
      <w:r w:rsidRPr="00A27762">
        <w:rPr>
          <w:sz w:val="28"/>
          <w:szCs w:val="28"/>
          <w:lang w:val="ru-RU"/>
        </w:rPr>
        <w:t xml:space="preserve"> - </w:t>
      </w:r>
      <w:r w:rsidRPr="00A27762">
        <w:rPr>
          <w:sz w:val="28"/>
          <w:szCs w:val="28"/>
        </w:rPr>
        <w:t>системообразующ</w:t>
      </w:r>
      <w:r w:rsidRPr="00A27762">
        <w:rPr>
          <w:sz w:val="28"/>
          <w:szCs w:val="28"/>
          <w:lang w:val="ru-RU"/>
        </w:rPr>
        <w:t>ая</w:t>
      </w:r>
      <w:r w:rsidRPr="00A27762">
        <w:rPr>
          <w:sz w:val="28"/>
          <w:szCs w:val="28"/>
        </w:rPr>
        <w:t xml:space="preserve"> территориальн</w:t>
      </w:r>
      <w:r w:rsidRPr="00A27762">
        <w:rPr>
          <w:sz w:val="28"/>
          <w:szCs w:val="28"/>
          <w:lang w:val="ru-RU"/>
        </w:rPr>
        <w:t>ая</w:t>
      </w:r>
      <w:r w:rsidRPr="00A27762">
        <w:rPr>
          <w:sz w:val="28"/>
          <w:szCs w:val="28"/>
        </w:rPr>
        <w:t xml:space="preserve"> сетев</w:t>
      </w:r>
      <w:r w:rsidRPr="00A27762">
        <w:rPr>
          <w:sz w:val="28"/>
          <w:szCs w:val="28"/>
          <w:lang w:val="ru-RU"/>
        </w:rPr>
        <w:t>ая</w:t>
      </w:r>
      <w:r w:rsidRPr="00A27762">
        <w:rPr>
          <w:sz w:val="28"/>
          <w:szCs w:val="28"/>
        </w:rPr>
        <w:t xml:space="preserve"> организаци</w:t>
      </w:r>
      <w:r w:rsidRPr="00A27762">
        <w:rPr>
          <w:sz w:val="28"/>
          <w:szCs w:val="28"/>
          <w:lang w:val="ru-RU"/>
        </w:rPr>
        <w:t>я.</w:t>
      </w:r>
    </w:p>
    <w:p w:rsidR="008E4A86" w:rsidRPr="00A27762" w:rsidRDefault="00AB1037">
      <w:pPr>
        <w:pStyle w:val="a2"/>
        <w:spacing w:line="276" w:lineRule="auto"/>
        <w:ind w:left="198" w:firstLine="0"/>
        <w:rPr>
          <w:sz w:val="28"/>
          <w:szCs w:val="28"/>
        </w:rPr>
      </w:pPr>
      <w:r w:rsidRPr="00A27762">
        <w:rPr>
          <w:b/>
          <w:sz w:val="28"/>
          <w:szCs w:val="28"/>
        </w:rPr>
        <w:t>Технический учет электроэнергии</w:t>
      </w:r>
      <w:r w:rsidRPr="00A27762">
        <w:rPr>
          <w:sz w:val="28"/>
          <w:szCs w:val="28"/>
        </w:rPr>
        <w:t xml:space="preserve"> - учет для контроля расхода </w:t>
      </w:r>
      <w:r w:rsidRPr="00A27762">
        <w:rPr>
          <w:sz w:val="28"/>
          <w:szCs w:val="28"/>
        </w:rPr>
        <w:lastRenderedPageBreak/>
        <w:t>электроэнергии внутри электростанций, подстанций, линий и т.п.</w:t>
      </w:r>
    </w:p>
    <w:p w:rsidR="008E4A86" w:rsidRPr="00A27762" w:rsidRDefault="00AB1037">
      <w:pPr>
        <w:pStyle w:val="a2"/>
        <w:spacing w:line="276" w:lineRule="auto"/>
        <w:ind w:left="198" w:firstLine="0"/>
        <w:rPr>
          <w:sz w:val="28"/>
          <w:szCs w:val="28"/>
          <w:lang w:val="ru-RU"/>
        </w:rPr>
      </w:pPr>
      <w:r w:rsidRPr="00A27762">
        <w:rPr>
          <w:b/>
          <w:sz w:val="28"/>
          <w:szCs w:val="28"/>
        </w:rPr>
        <w:t>ТН</w:t>
      </w:r>
      <w:r w:rsidRPr="00A27762">
        <w:rPr>
          <w:sz w:val="28"/>
          <w:szCs w:val="28"/>
        </w:rPr>
        <w:t xml:space="preserve"> – трансформатор напряжения</w:t>
      </w:r>
      <w:r w:rsidRPr="00A27762">
        <w:rPr>
          <w:sz w:val="28"/>
          <w:szCs w:val="28"/>
          <w:lang w:val="ru-RU"/>
        </w:rPr>
        <w:t>.</w:t>
      </w:r>
    </w:p>
    <w:p w:rsidR="008E4A86" w:rsidRPr="00A27762" w:rsidRDefault="00AB1037">
      <w:pPr>
        <w:pStyle w:val="a2"/>
        <w:spacing w:line="276" w:lineRule="auto"/>
        <w:ind w:left="198" w:firstLine="0"/>
        <w:rPr>
          <w:sz w:val="28"/>
          <w:szCs w:val="28"/>
          <w:lang w:val="ru-RU"/>
        </w:rPr>
      </w:pPr>
      <w:r w:rsidRPr="00A27762">
        <w:rPr>
          <w:b/>
          <w:sz w:val="28"/>
          <w:szCs w:val="28"/>
        </w:rPr>
        <w:t>ТТ</w:t>
      </w:r>
      <w:r w:rsidRPr="00A27762">
        <w:rPr>
          <w:sz w:val="28"/>
          <w:szCs w:val="28"/>
        </w:rPr>
        <w:t xml:space="preserve"> – трансформатор тока</w:t>
      </w:r>
      <w:r w:rsidRPr="00A27762">
        <w:rPr>
          <w:sz w:val="28"/>
          <w:szCs w:val="28"/>
          <w:lang w:val="ru-RU"/>
        </w:rPr>
        <w:t>.</w:t>
      </w:r>
    </w:p>
    <w:p w:rsidR="008E4A86" w:rsidRPr="00A27762" w:rsidRDefault="00AB1037">
      <w:pPr>
        <w:pStyle w:val="a2"/>
        <w:spacing w:line="276" w:lineRule="auto"/>
        <w:ind w:left="198" w:firstLine="0"/>
        <w:rPr>
          <w:sz w:val="28"/>
          <w:szCs w:val="28"/>
          <w:lang w:val="ru-RU"/>
        </w:rPr>
      </w:pPr>
      <w:r w:rsidRPr="00A27762">
        <w:rPr>
          <w:b/>
          <w:sz w:val="28"/>
          <w:szCs w:val="28"/>
        </w:rPr>
        <w:t xml:space="preserve">ЭС </w:t>
      </w:r>
      <w:r w:rsidRPr="00A27762">
        <w:rPr>
          <w:sz w:val="28"/>
          <w:szCs w:val="28"/>
        </w:rPr>
        <w:t>– энергосбытовая организация</w:t>
      </w:r>
      <w:r w:rsidRPr="00A27762">
        <w:rPr>
          <w:sz w:val="28"/>
          <w:szCs w:val="28"/>
          <w:lang w:val="ru-RU"/>
        </w:rPr>
        <w:t>.</w:t>
      </w:r>
    </w:p>
    <w:p w:rsidR="008E4A86" w:rsidRPr="00A27762" w:rsidRDefault="00AB1037">
      <w:pPr>
        <w:pStyle w:val="1"/>
        <w:spacing w:line="276" w:lineRule="auto"/>
        <w:rPr>
          <w:rFonts w:ascii="Times New Roman" w:hAnsi="Times New Roman"/>
          <w:sz w:val="28"/>
          <w:szCs w:val="28"/>
        </w:rPr>
      </w:pPr>
      <w:bookmarkStart w:id="40" w:name="_Toc230771669"/>
      <w:bookmarkStart w:id="41" w:name="_Toc241683053"/>
      <w:r w:rsidRPr="00A27762">
        <w:rPr>
          <w:rFonts w:ascii="Times New Roman" w:hAnsi="Times New Roman"/>
          <w:sz w:val="28"/>
          <w:szCs w:val="28"/>
        </w:rPr>
        <w:lastRenderedPageBreak/>
        <w:t>Назначени</w:t>
      </w:r>
      <w:r w:rsidRPr="00A27762">
        <w:rPr>
          <w:rFonts w:ascii="Times New Roman" w:hAnsi="Times New Roman"/>
          <w:sz w:val="28"/>
          <w:szCs w:val="28"/>
          <w:lang w:val="ru-RU"/>
        </w:rPr>
        <w:t xml:space="preserve">е </w:t>
      </w:r>
      <w:r w:rsidRPr="00A27762">
        <w:rPr>
          <w:rFonts w:ascii="Times New Roman" w:hAnsi="Times New Roman"/>
          <w:sz w:val="28"/>
          <w:szCs w:val="28"/>
        </w:rPr>
        <w:t>и цели</w:t>
      </w:r>
      <w:bookmarkEnd w:id="37"/>
      <w:r w:rsidRPr="00A27762">
        <w:rPr>
          <w:rFonts w:ascii="Times New Roman" w:hAnsi="Times New Roman"/>
          <w:sz w:val="28"/>
          <w:szCs w:val="28"/>
        </w:rPr>
        <w:t xml:space="preserve"> </w:t>
      </w:r>
      <w:r w:rsidR="00F0298F" w:rsidRPr="00A27762">
        <w:rPr>
          <w:rFonts w:ascii="Times New Roman" w:hAnsi="Times New Roman"/>
          <w:sz w:val="28"/>
          <w:szCs w:val="28"/>
          <w:lang w:val="ru-RU"/>
        </w:rPr>
        <w:t>указания услуг</w:t>
      </w:r>
      <w:bookmarkEnd w:id="38"/>
      <w:bookmarkEnd w:id="40"/>
      <w:bookmarkEnd w:id="41"/>
    </w:p>
    <w:p w:rsidR="008E4A86" w:rsidRPr="00A27762" w:rsidRDefault="00AB1037">
      <w:pPr>
        <w:pStyle w:val="2"/>
        <w:tabs>
          <w:tab w:val="left" w:pos="567"/>
          <w:tab w:val="left" w:pos="1002"/>
        </w:tabs>
        <w:spacing w:line="276" w:lineRule="auto"/>
        <w:ind w:left="0" w:firstLine="0"/>
        <w:rPr>
          <w:rFonts w:ascii="Times New Roman" w:hAnsi="Times New Roman"/>
          <w:sz w:val="28"/>
        </w:rPr>
      </w:pPr>
      <w:bookmarkStart w:id="42" w:name="_Toc296503424"/>
      <w:bookmarkStart w:id="43" w:name="_Toc300565165"/>
      <w:bookmarkStart w:id="44" w:name="_Toc300565068"/>
      <w:bookmarkStart w:id="45" w:name="_Toc230771670"/>
      <w:bookmarkStart w:id="46" w:name="_Toc241683054"/>
      <w:r w:rsidRPr="00A27762">
        <w:rPr>
          <w:rFonts w:ascii="Times New Roman" w:hAnsi="Times New Roman"/>
          <w:sz w:val="28"/>
        </w:rPr>
        <w:t>Назначение</w:t>
      </w:r>
      <w:bookmarkEnd w:id="42"/>
      <w:bookmarkEnd w:id="43"/>
      <w:bookmarkEnd w:id="44"/>
      <w:bookmarkEnd w:id="45"/>
      <w:bookmarkEnd w:id="46"/>
    </w:p>
    <w:p w:rsidR="008E4A86" w:rsidRPr="00A27762" w:rsidRDefault="00AB1037">
      <w:pPr>
        <w:pStyle w:val="a2"/>
        <w:spacing w:line="276" w:lineRule="auto"/>
        <w:rPr>
          <w:sz w:val="28"/>
          <w:szCs w:val="28"/>
          <w:lang w:val="ru-RU"/>
        </w:rPr>
      </w:pPr>
      <w:r w:rsidRPr="00A27762">
        <w:rPr>
          <w:sz w:val="28"/>
          <w:szCs w:val="28"/>
        </w:rPr>
        <w:t xml:space="preserve">Назначением является автоматизация работы Заказчика по </w:t>
      </w:r>
      <w:r w:rsidRPr="00A27762">
        <w:rPr>
          <w:sz w:val="28"/>
          <w:szCs w:val="28"/>
          <w:lang w:val="ru-RU"/>
        </w:rPr>
        <w:t xml:space="preserve">следующим </w:t>
      </w:r>
      <w:r w:rsidRPr="00A27762">
        <w:rPr>
          <w:sz w:val="28"/>
          <w:szCs w:val="28"/>
        </w:rPr>
        <w:t>видам деятельности</w:t>
      </w:r>
      <w:r w:rsidRPr="00A27762">
        <w:rPr>
          <w:sz w:val="28"/>
          <w:szCs w:val="28"/>
          <w:lang w:val="ru-RU"/>
        </w:rPr>
        <w:t>:</w:t>
      </w:r>
    </w:p>
    <w:p w:rsidR="008E4A86" w:rsidRPr="00A27762" w:rsidRDefault="00AB1037">
      <w:pPr>
        <w:pStyle w:val="aff0"/>
        <w:numPr>
          <w:ilvl w:val="0"/>
          <w:numId w:val="13"/>
        </w:numPr>
        <w:rPr>
          <w:sz w:val="28"/>
          <w:szCs w:val="28"/>
        </w:rPr>
      </w:pPr>
      <w:r w:rsidRPr="00A27762">
        <w:rPr>
          <w:sz w:val="28"/>
          <w:szCs w:val="28"/>
        </w:rPr>
        <w:t>Учет оборудования.</w:t>
      </w:r>
    </w:p>
    <w:p w:rsidR="008E4A86" w:rsidRPr="00A27762" w:rsidRDefault="00AB1037">
      <w:pPr>
        <w:pStyle w:val="aff0"/>
        <w:numPr>
          <w:ilvl w:val="0"/>
          <w:numId w:val="13"/>
        </w:numPr>
        <w:rPr>
          <w:sz w:val="28"/>
          <w:szCs w:val="28"/>
        </w:rPr>
      </w:pPr>
      <w:r w:rsidRPr="00A27762">
        <w:rPr>
          <w:sz w:val="28"/>
          <w:szCs w:val="28"/>
        </w:rPr>
        <w:t>Топология сети.</w:t>
      </w:r>
    </w:p>
    <w:p w:rsidR="008E4A86" w:rsidRPr="00A27762" w:rsidRDefault="00AB1037">
      <w:pPr>
        <w:pStyle w:val="aff0"/>
        <w:numPr>
          <w:ilvl w:val="0"/>
          <w:numId w:val="13"/>
        </w:numPr>
        <w:rPr>
          <w:sz w:val="28"/>
          <w:szCs w:val="28"/>
        </w:rPr>
      </w:pPr>
      <w:r w:rsidRPr="00A27762">
        <w:rPr>
          <w:sz w:val="28"/>
          <w:szCs w:val="28"/>
        </w:rPr>
        <w:t>Учет точек приема и поставки. Ведение базы данных потребителей, ПХ, потерь ээ.</w:t>
      </w:r>
    </w:p>
    <w:p w:rsidR="008E4A86" w:rsidRPr="00A27762" w:rsidRDefault="00AB1037">
      <w:pPr>
        <w:pStyle w:val="aff0"/>
        <w:numPr>
          <w:ilvl w:val="0"/>
          <w:numId w:val="13"/>
        </w:numPr>
        <w:rPr>
          <w:sz w:val="28"/>
          <w:szCs w:val="28"/>
        </w:rPr>
      </w:pPr>
      <w:r w:rsidRPr="00A27762">
        <w:rPr>
          <w:sz w:val="28"/>
          <w:szCs w:val="28"/>
        </w:rPr>
        <w:t>Снятие показаний.</w:t>
      </w:r>
    </w:p>
    <w:p w:rsidR="008E4A86" w:rsidRPr="00A27762" w:rsidRDefault="00AB1037">
      <w:pPr>
        <w:pStyle w:val="aff0"/>
        <w:numPr>
          <w:ilvl w:val="0"/>
          <w:numId w:val="13"/>
        </w:numPr>
        <w:rPr>
          <w:sz w:val="28"/>
          <w:szCs w:val="28"/>
        </w:rPr>
      </w:pPr>
      <w:r w:rsidRPr="00A27762">
        <w:rPr>
          <w:sz w:val="28"/>
          <w:szCs w:val="28"/>
        </w:rPr>
        <w:t>Фиксация неучтенного потребления.</w:t>
      </w:r>
    </w:p>
    <w:p w:rsidR="008E4A86" w:rsidRPr="00A27762" w:rsidRDefault="00AB1037">
      <w:pPr>
        <w:pStyle w:val="aff0"/>
        <w:numPr>
          <w:ilvl w:val="0"/>
          <w:numId w:val="13"/>
        </w:numPr>
        <w:rPr>
          <w:sz w:val="28"/>
          <w:szCs w:val="28"/>
        </w:rPr>
      </w:pPr>
      <w:r w:rsidRPr="00A27762">
        <w:rPr>
          <w:sz w:val="28"/>
          <w:szCs w:val="28"/>
        </w:rPr>
        <w:t>Расчет объемов энергии.</w:t>
      </w:r>
    </w:p>
    <w:p w:rsidR="008E4A86" w:rsidRPr="00A27762" w:rsidRDefault="00AB1037">
      <w:pPr>
        <w:pStyle w:val="aff0"/>
        <w:numPr>
          <w:ilvl w:val="0"/>
          <w:numId w:val="13"/>
        </w:numPr>
        <w:rPr>
          <w:sz w:val="28"/>
          <w:szCs w:val="28"/>
        </w:rPr>
      </w:pPr>
      <w:r w:rsidRPr="00A27762">
        <w:rPr>
          <w:sz w:val="28"/>
          <w:szCs w:val="28"/>
        </w:rPr>
        <w:t>Ограничения и отключения.</w:t>
      </w:r>
    </w:p>
    <w:p w:rsidR="008E4A86" w:rsidRPr="00A27762" w:rsidRDefault="00AB1037">
      <w:pPr>
        <w:pStyle w:val="aff0"/>
        <w:numPr>
          <w:ilvl w:val="0"/>
          <w:numId w:val="13"/>
        </w:numPr>
        <w:rPr>
          <w:sz w:val="28"/>
          <w:szCs w:val="28"/>
        </w:rPr>
      </w:pPr>
      <w:r w:rsidRPr="00A27762">
        <w:rPr>
          <w:sz w:val="28"/>
          <w:szCs w:val="28"/>
        </w:rPr>
        <w:t>Сверка и обмен данными с энергосбытовыми организациями.</w:t>
      </w:r>
    </w:p>
    <w:p w:rsidR="008E4A86" w:rsidRPr="00A27762" w:rsidRDefault="008E4A86">
      <w:pPr>
        <w:pStyle w:val="aff0"/>
        <w:rPr>
          <w:sz w:val="28"/>
          <w:szCs w:val="28"/>
        </w:rPr>
      </w:pPr>
    </w:p>
    <w:p w:rsidR="008E4A86" w:rsidRPr="00A27762" w:rsidRDefault="00AB1037">
      <w:pPr>
        <w:pStyle w:val="a2"/>
        <w:spacing w:line="276" w:lineRule="auto"/>
        <w:rPr>
          <w:sz w:val="28"/>
          <w:szCs w:val="28"/>
        </w:rPr>
      </w:pPr>
      <w:r w:rsidRPr="00A27762">
        <w:rPr>
          <w:sz w:val="28"/>
          <w:szCs w:val="28"/>
        </w:rPr>
        <w:t>Система должна обеспечить возможность получать из неё всю информаци</w:t>
      </w:r>
      <w:r w:rsidRPr="00A27762">
        <w:rPr>
          <w:sz w:val="28"/>
          <w:szCs w:val="28"/>
          <w:lang w:val="ru-RU"/>
        </w:rPr>
        <w:t>ю</w:t>
      </w:r>
      <w:r w:rsidRPr="00A27762">
        <w:rPr>
          <w:sz w:val="28"/>
          <w:szCs w:val="28"/>
        </w:rPr>
        <w:t xml:space="preserve"> заинтересованным лицам следующими способами:</w:t>
      </w:r>
    </w:p>
    <w:p w:rsidR="008E4A86" w:rsidRPr="00A27762" w:rsidRDefault="00AB1037">
      <w:pPr>
        <w:pStyle w:val="aff0"/>
        <w:numPr>
          <w:ilvl w:val="0"/>
          <w:numId w:val="13"/>
        </w:numPr>
        <w:rPr>
          <w:sz w:val="28"/>
          <w:szCs w:val="28"/>
        </w:rPr>
      </w:pPr>
      <w:r w:rsidRPr="00A27762">
        <w:rPr>
          <w:sz w:val="28"/>
          <w:szCs w:val="28"/>
        </w:rPr>
        <w:t>посредством отчётов, формируемых пользователями Системы;</w:t>
      </w:r>
    </w:p>
    <w:p w:rsidR="008E4A86" w:rsidRPr="00A27762" w:rsidRDefault="00AB1037">
      <w:pPr>
        <w:pStyle w:val="aff0"/>
        <w:numPr>
          <w:ilvl w:val="0"/>
          <w:numId w:val="13"/>
        </w:numPr>
        <w:rPr>
          <w:sz w:val="28"/>
          <w:szCs w:val="28"/>
        </w:rPr>
      </w:pPr>
      <w:r w:rsidRPr="00A27762">
        <w:rPr>
          <w:sz w:val="28"/>
          <w:szCs w:val="28"/>
        </w:rPr>
        <w:t>посредством входа в Систему с правами только для просмотра;</w:t>
      </w:r>
    </w:p>
    <w:p w:rsidR="008E4A86" w:rsidRPr="00A27762" w:rsidRDefault="00AB1037">
      <w:pPr>
        <w:pStyle w:val="aff0"/>
        <w:numPr>
          <w:ilvl w:val="0"/>
          <w:numId w:val="13"/>
        </w:numPr>
        <w:rPr>
          <w:sz w:val="28"/>
          <w:szCs w:val="28"/>
        </w:rPr>
      </w:pPr>
      <w:r w:rsidRPr="00A27762">
        <w:rPr>
          <w:sz w:val="28"/>
          <w:szCs w:val="28"/>
        </w:rPr>
        <w:t>посредством формирования выгрузки данных в форматах, которые могут быть использованы для загрузки в другие информационные системы.</w:t>
      </w:r>
    </w:p>
    <w:p w:rsidR="008E4A86" w:rsidRPr="00A27762" w:rsidRDefault="00AB1037">
      <w:pPr>
        <w:pStyle w:val="3"/>
        <w:tabs>
          <w:tab w:val="left" w:pos="720"/>
        </w:tabs>
        <w:spacing w:line="276" w:lineRule="auto"/>
        <w:ind w:hanging="7667"/>
        <w:rPr>
          <w:rFonts w:ascii="Times New Roman" w:hAnsi="Times New Roman"/>
          <w:szCs w:val="28"/>
          <w:lang w:val="ru-RU"/>
        </w:rPr>
      </w:pPr>
      <w:bookmarkStart w:id="47" w:name="_Toc300565069"/>
      <w:bookmarkStart w:id="48" w:name="_Toc230771671"/>
      <w:bookmarkStart w:id="49" w:name="_Toc296503425"/>
      <w:bookmarkStart w:id="50" w:name="_Toc300565166"/>
      <w:bookmarkStart w:id="51" w:name="_Toc241683055"/>
      <w:r w:rsidRPr="00A27762">
        <w:rPr>
          <w:rFonts w:ascii="Times New Roman" w:hAnsi="Times New Roman"/>
          <w:szCs w:val="28"/>
        </w:rPr>
        <w:t>Деятельность «</w:t>
      </w:r>
      <w:r w:rsidRPr="00A27762">
        <w:rPr>
          <w:rFonts w:ascii="Times New Roman" w:hAnsi="Times New Roman"/>
          <w:szCs w:val="28"/>
          <w:lang w:val="ru-RU"/>
        </w:rPr>
        <w:t>Учет оборудования</w:t>
      </w:r>
      <w:r w:rsidRPr="00A27762">
        <w:rPr>
          <w:rFonts w:ascii="Times New Roman" w:hAnsi="Times New Roman"/>
          <w:szCs w:val="28"/>
        </w:rPr>
        <w:t>»</w:t>
      </w:r>
      <w:bookmarkStart w:id="52" w:name="_Toc240039770"/>
      <w:bookmarkEnd w:id="47"/>
      <w:bookmarkEnd w:id="48"/>
      <w:bookmarkEnd w:id="49"/>
      <w:bookmarkEnd w:id="50"/>
      <w:bookmarkEnd w:id="51"/>
    </w:p>
    <w:p w:rsidR="008E4A86" w:rsidRPr="00A27762" w:rsidRDefault="00AB1037">
      <w:pPr>
        <w:pStyle w:val="a2"/>
        <w:spacing w:line="276" w:lineRule="auto"/>
        <w:ind w:left="198" w:firstLine="708"/>
        <w:rPr>
          <w:sz w:val="28"/>
          <w:szCs w:val="28"/>
        </w:rPr>
      </w:pPr>
      <w:r w:rsidRPr="00A27762">
        <w:rPr>
          <w:sz w:val="28"/>
          <w:szCs w:val="28"/>
        </w:rPr>
        <w:t>В рамках этой деятельности Система должна решить следующие задачи:</w:t>
      </w:r>
    </w:p>
    <w:p w:rsidR="008E4A86" w:rsidRPr="00A27762" w:rsidRDefault="00AB1037">
      <w:pPr>
        <w:pStyle w:val="a2"/>
        <w:numPr>
          <w:ilvl w:val="0"/>
          <w:numId w:val="6"/>
        </w:numPr>
        <w:spacing w:line="276" w:lineRule="auto"/>
        <w:rPr>
          <w:sz w:val="28"/>
          <w:szCs w:val="28"/>
        </w:rPr>
      </w:pPr>
      <w:r w:rsidRPr="00A27762">
        <w:rPr>
          <w:sz w:val="28"/>
          <w:szCs w:val="28"/>
        </w:rPr>
        <w:t>Формирование и поддержка в актуальном состоянии реестра типов приборов учета и типов измерительных трансформаторов тока и напряжения.</w:t>
      </w:r>
    </w:p>
    <w:p w:rsidR="008E4A86" w:rsidRPr="00A27762" w:rsidRDefault="00AB1037">
      <w:pPr>
        <w:pStyle w:val="a2"/>
        <w:numPr>
          <w:ilvl w:val="0"/>
          <w:numId w:val="6"/>
        </w:numPr>
        <w:spacing w:line="276" w:lineRule="auto"/>
        <w:rPr>
          <w:sz w:val="28"/>
          <w:szCs w:val="28"/>
        </w:rPr>
      </w:pPr>
      <w:r w:rsidRPr="00A27762">
        <w:rPr>
          <w:sz w:val="28"/>
          <w:szCs w:val="28"/>
        </w:rPr>
        <w:t>Формирование и поддержка в актуальном состоянии реестра приборов учета и измерительных трансформаторов тока и напряжения, использующихся в коммерческом учете.</w:t>
      </w:r>
    </w:p>
    <w:p w:rsidR="008E4A86" w:rsidRPr="00A27762" w:rsidRDefault="00AB1037">
      <w:pPr>
        <w:pStyle w:val="a2"/>
        <w:numPr>
          <w:ilvl w:val="0"/>
          <w:numId w:val="6"/>
        </w:numPr>
        <w:spacing w:line="276" w:lineRule="auto"/>
        <w:rPr>
          <w:sz w:val="28"/>
          <w:szCs w:val="28"/>
        </w:rPr>
      </w:pPr>
      <w:r w:rsidRPr="00A27762">
        <w:rPr>
          <w:sz w:val="28"/>
          <w:szCs w:val="28"/>
        </w:rPr>
        <w:t>Актирование операций по установке, замене, снятию приборов коммерческого учета.</w:t>
      </w:r>
    </w:p>
    <w:p w:rsidR="008E4A86" w:rsidRPr="00A27762" w:rsidRDefault="00AB1037">
      <w:pPr>
        <w:pStyle w:val="a2"/>
        <w:numPr>
          <w:ilvl w:val="0"/>
          <w:numId w:val="6"/>
        </w:numPr>
        <w:spacing w:line="276" w:lineRule="auto"/>
        <w:rPr>
          <w:sz w:val="28"/>
          <w:szCs w:val="28"/>
        </w:rPr>
      </w:pPr>
      <w:r w:rsidRPr="00A27762">
        <w:rPr>
          <w:sz w:val="28"/>
          <w:szCs w:val="28"/>
        </w:rPr>
        <w:t xml:space="preserve">Актирование операций по установке, замене, снятию измерительных трансформаторов тока и напряжения, использующихся в коммерческом </w:t>
      </w:r>
      <w:r w:rsidRPr="00A27762">
        <w:rPr>
          <w:sz w:val="28"/>
          <w:szCs w:val="28"/>
        </w:rPr>
        <w:lastRenderedPageBreak/>
        <w:t>учете.</w:t>
      </w:r>
    </w:p>
    <w:p w:rsidR="008E4A86" w:rsidRPr="00A27762" w:rsidRDefault="00AB1037">
      <w:pPr>
        <w:pStyle w:val="a2"/>
        <w:numPr>
          <w:ilvl w:val="0"/>
          <w:numId w:val="6"/>
        </w:numPr>
        <w:spacing w:line="276" w:lineRule="auto"/>
        <w:rPr>
          <w:sz w:val="28"/>
          <w:szCs w:val="28"/>
        </w:rPr>
      </w:pPr>
      <w:r w:rsidRPr="00A27762">
        <w:rPr>
          <w:sz w:val="28"/>
          <w:szCs w:val="28"/>
        </w:rPr>
        <w:t>Актирование проверок измерительного оборудования.</w:t>
      </w:r>
    </w:p>
    <w:p w:rsidR="008E4A86" w:rsidRPr="00A27762" w:rsidRDefault="00AB1037">
      <w:pPr>
        <w:pStyle w:val="3"/>
        <w:spacing w:line="276" w:lineRule="auto"/>
        <w:ind w:hanging="7667"/>
        <w:rPr>
          <w:rFonts w:ascii="Times New Roman" w:hAnsi="Times New Roman"/>
          <w:szCs w:val="28"/>
        </w:rPr>
      </w:pPr>
      <w:bookmarkStart w:id="53" w:name="_Toc230771672"/>
      <w:bookmarkStart w:id="54" w:name="_Toc316640040"/>
      <w:bookmarkStart w:id="55" w:name="_Toc314650888"/>
      <w:bookmarkStart w:id="56" w:name="_Toc170617046"/>
      <w:bookmarkStart w:id="57" w:name="_Toc300565180"/>
      <w:bookmarkStart w:id="58" w:name="_Toc300565083"/>
      <w:bookmarkStart w:id="59" w:name="_Toc296503439"/>
      <w:bookmarkStart w:id="60" w:name="_Toc241683056"/>
      <w:r w:rsidRPr="00A27762">
        <w:rPr>
          <w:rFonts w:ascii="Times New Roman" w:hAnsi="Times New Roman"/>
          <w:szCs w:val="28"/>
        </w:rPr>
        <w:t>Деятельность «Топология сети»</w:t>
      </w:r>
      <w:bookmarkEnd w:id="53"/>
      <w:bookmarkEnd w:id="54"/>
      <w:bookmarkEnd w:id="55"/>
      <w:bookmarkEnd w:id="60"/>
    </w:p>
    <w:p w:rsidR="008E4A86" w:rsidRPr="00A27762" w:rsidRDefault="00AB1037">
      <w:pPr>
        <w:widowControl w:val="0"/>
        <w:ind w:left="198" w:firstLine="709"/>
        <w:jc w:val="both"/>
        <w:rPr>
          <w:rFonts w:eastAsia="Times New Roman"/>
          <w:spacing w:val="-5"/>
          <w:sz w:val="28"/>
          <w:szCs w:val="28"/>
          <w:lang w:val="x-none"/>
        </w:rPr>
      </w:pPr>
      <w:r w:rsidRPr="00A27762">
        <w:rPr>
          <w:rFonts w:eastAsia="Times New Roman"/>
          <w:spacing w:val="-5"/>
          <w:sz w:val="28"/>
          <w:szCs w:val="28"/>
          <w:lang w:val="x-none"/>
        </w:rPr>
        <w:t>В рамках этой деятельности Система должна решить следующие задачи:</w:t>
      </w:r>
    </w:p>
    <w:p w:rsidR="008E4A86" w:rsidRPr="00A27762" w:rsidRDefault="00AB1037">
      <w:pPr>
        <w:widowControl w:val="0"/>
        <w:numPr>
          <w:ilvl w:val="0"/>
          <w:numId w:val="6"/>
        </w:numPr>
        <w:jc w:val="both"/>
        <w:rPr>
          <w:rFonts w:eastAsia="Times New Roman"/>
          <w:spacing w:val="-5"/>
          <w:sz w:val="28"/>
          <w:szCs w:val="28"/>
          <w:lang w:val="x-none"/>
        </w:rPr>
      </w:pPr>
      <w:r w:rsidRPr="00A27762">
        <w:rPr>
          <w:rFonts w:eastAsia="Times New Roman"/>
          <w:spacing w:val="-5"/>
          <w:sz w:val="28"/>
          <w:szCs w:val="28"/>
          <w:lang w:val="x-none"/>
        </w:rPr>
        <w:t>Формирование топологии электрической сети Сетевой компании</w:t>
      </w:r>
      <w:r w:rsidRPr="00A27762">
        <w:rPr>
          <w:rFonts w:eastAsia="Times New Roman"/>
          <w:spacing w:val="-5"/>
          <w:sz w:val="28"/>
          <w:szCs w:val="28"/>
        </w:rPr>
        <w:t xml:space="preserve"> (нормальной схемы сети).</w:t>
      </w:r>
    </w:p>
    <w:p w:rsidR="008E4A86" w:rsidRPr="00A27762" w:rsidRDefault="00AB1037">
      <w:pPr>
        <w:widowControl w:val="0"/>
        <w:numPr>
          <w:ilvl w:val="0"/>
          <w:numId w:val="6"/>
        </w:numPr>
        <w:jc w:val="both"/>
        <w:rPr>
          <w:rFonts w:eastAsia="Times New Roman"/>
          <w:spacing w:val="-5"/>
          <w:sz w:val="28"/>
          <w:szCs w:val="28"/>
          <w:lang w:val="x-none"/>
        </w:rPr>
      </w:pPr>
      <w:r w:rsidRPr="00A27762">
        <w:rPr>
          <w:rFonts w:eastAsia="Times New Roman"/>
          <w:spacing w:val="-5"/>
          <w:sz w:val="28"/>
          <w:szCs w:val="28"/>
          <w:lang w:val="x-none"/>
        </w:rPr>
        <w:t>Привязка потребителей к электрическим сетям, хранение истории переключения потребителей между центрами питания.</w:t>
      </w:r>
    </w:p>
    <w:p w:rsidR="008E4A86" w:rsidRPr="00A27762" w:rsidRDefault="00AB1037">
      <w:pPr>
        <w:pStyle w:val="3"/>
        <w:spacing w:line="276" w:lineRule="auto"/>
        <w:ind w:hanging="7667"/>
        <w:rPr>
          <w:rFonts w:ascii="Times New Roman" w:hAnsi="Times New Roman"/>
          <w:szCs w:val="28"/>
        </w:rPr>
      </w:pPr>
      <w:bookmarkStart w:id="61" w:name="_Toc316640041"/>
      <w:bookmarkStart w:id="62" w:name="_Toc314650889"/>
      <w:bookmarkStart w:id="63" w:name="_Toc230771673"/>
      <w:bookmarkStart w:id="64" w:name="_Toc241683057"/>
      <w:r w:rsidRPr="00A27762">
        <w:rPr>
          <w:rFonts w:ascii="Times New Roman" w:hAnsi="Times New Roman"/>
          <w:szCs w:val="28"/>
        </w:rPr>
        <w:t>Деятельность «Учет точек приема и поставки»</w:t>
      </w:r>
      <w:bookmarkEnd w:id="61"/>
      <w:bookmarkEnd w:id="62"/>
      <w:bookmarkEnd w:id="63"/>
      <w:bookmarkEnd w:id="64"/>
    </w:p>
    <w:p w:rsidR="008E4A86" w:rsidRPr="00A27762" w:rsidRDefault="00AB1037">
      <w:pPr>
        <w:widowControl w:val="0"/>
        <w:ind w:left="198" w:firstLine="709"/>
        <w:jc w:val="both"/>
        <w:rPr>
          <w:rFonts w:eastAsia="Times New Roman"/>
          <w:spacing w:val="-5"/>
          <w:sz w:val="28"/>
          <w:szCs w:val="28"/>
          <w:lang w:val="x-none"/>
        </w:rPr>
      </w:pPr>
      <w:r w:rsidRPr="00A27762">
        <w:rPr>
          <w:rFonts w:eastAsia="Times New Roman"/>
          <w:spacing w:val="-5"/>
          <w:sz w:val="28"/>
          <w:szCs w:val="28"/>
          <w:lang w:val="x-none"/>
        </w:rPr>
        <w:t>В рамках этой деятельности Система должна решить следующие задачи:</w:t>
      </w:r>
    </w:p>
    <w:p w:rsidR="008E4A86" w:rsidRPr="00A27762" w:rsidRDefault="00AB1037">
      <w:pPr>
        <w:widowControl w:val="0"/>
        <w:numPr>
          <w:ilvl w:val="0"/>
          <w:numId w:val="6"/>
        </w:numPr>
        <w:jc w:val="both"/>
        <w:rPr>
          <w:rFonts w:eastAsia="Times New Roman"/>
          <w:spacing w:val="-5"/>
          <w:sz w:val="28"/>
          <w:szCs w:val="28"/>
          <w:lang w:val="x-none"/>
        </w:rPr>
      </w:pPr>
      <w:r w:rsidRPr="00A27762">
        <w:rPr>
          <w:rFonts w:eastAsia="Times New Roman"/>
          <w:spacing w:val="-5"/>
          <w:sz w:val="28"/>
          <w:szCs w:val="28"/>
        </w:rPr>
        <w:t>Учет договоров на оказание услуг транспорта электрической энергии.</w:t>
      </w:r>
    </w:p>
    <w:p w:rsidR="008E4A86" w:rsidRPr="00A27762" w:rsidRDefault="00AB1037">
      <w:pPr>
        <w:widowControl w:val="0"/>
        <w:numPr>
          <w:ilvl w:val="0"/>
          <w:numId w:val="6"/>
        </w:numPr>
        <w:jc w:val="both"/>
        <w:rPr>
          <w:rFonts w:eastAsia="Times New Roman"/>
          <w:spacing w:val="-5"/>
          <w:sz w:val="28"/>
          <w:szCs w:val="28"/>
          <w:lang w:val="x-none"/>
        </w:rPr>
      </w:pPr>
      <w:r w:rsidRPr="00A27762">
        <w:rPr>
          <w:rFonts w:eastAsia="Times New Roman"/>
          <w:spacing w:val="-5"/>
          <w:sz w:val="28"/>
          <w:szCs w:val="28"/>
          <w:lang w:val="x-none"/>
        </w:rPr>
        <w:t>Учет точек приема энергии в сет</w:t>
      </w:r>
      <w:r w:rsidRPr="00A27762">
        <w:rPr>
          <w:rFonts w:eastAsia="Times New Roman"/>
          <w:spacing w:val="-5"/>
          <w:sz w:val="28"/>
          <w:szCs w:val="28"/>
        </w:rPr>
        <w:t>и Заказчика</w:t>
      </w:r>
      <w:r w:rsidRPr="00A27762">
        <w:rPr>
          <w:rFonts w:eastAsia="Times New Roman"/>
          <w:spacing w:val="-5"/>
          <w:sz w:val="28"/>
          <w:szCs w:val="28"/>
          <w:lang w:val="x-none"/>
        </w:rPr>
        <w:t>.</w:t>
      </w:r>
    </w:p>
    <w:p w:rsidR="008E4A86" w:rsidRPr="00A27762" w:rsidRDefault="00AB1037">
      <w:pPr>
        <w:widowControl w:val="0"/>
        <w:numPr>
          <w:ilvl w:val="0"/>
          <w:numId w:val="6"/>
        </w:numPr>
        <w:jc w:val="both"/>
        <w:rPr>
          <w:rFonts w:eastAsia="Times New Roman"/>
          <w:spacing w:val="-5"/>
          <w:sz w:val="28"/>
          <w:szCs w:val="28"/>
          <w:lang w:val="x-none"/>
        </w:rPr>
      </w:pPr>
      <w:r w:rsidRPr="00A27762">
        <w:rPr>
          <w:rFonts w:eastAsia="Times New Roman"/>
          <w:spacing w:val="-5"/>
          <w:sz w:val="28"/>
          <w:szCs w:val="28"/>
        </w:rPr>
        <w:t>Учет точек поставки энергии из сетей Заказчика в сети смежных сетевых организаций.</w:t>
      </w:r>
    </w:p>
    <w:p w:rsidR="008E4A86" w:rsidRPr="00A27762" w:rsidRDefault="00AB1037">
      <w:pPr>
        <w:widowControl w:val="0"/>
        <w:numPr>
          <w:ilvl w:val="0"/>
          <w:numId w:val="6"/>
        </w:numPr>
        <w:jc w:val="both"/>
        <w:rPr>
          <w:rFonts w:eastAsia="Times New Roman"/>
          <w:spacing w:val="-5"/>
          <w:sz w:val="28"/>
          <w:szCs w:val="28"/>
        </w:rPr>
      </w:pPr>
      <w:r w:rsidRPr="00A27762">
        <w:rPr>
          <w:rFonts w:eastAsia="Times New Roman"/>
          <w:spacing w:val="-5"/>
          <w:sz w:val="28"/>
          <w:szCs w:val="28"/>
        </w:rPr>
        <w:t>Учет точек поставки потребителей – юридических и физических лиц;</w:t>
      </w:r>
    </w:p>
    <w:p w:rsidR="008E4A86" w:rsidRPr="00A27762" w:rsidRDefault="00AB1037">
      <w:pPr>
        <w:widowControl w:val="0"/>
        <w:numPr>
          <w:ilvl w:val="0"/>
          <w:numId w:val="6"/>
        </w:numPr>
        <w:jc w:val="both"/>
        <w:rPr>
          <w:rFonts w:eastAsia="Times New Roman"/>
          <w:spacing w:val="-5"/>
          <w:sz w:val="28"/>
          <w:szCs w:val="28"/>
          <w:lang w:val="x-none"/>
        </w:rPr>
      </w:pPr>
      <w:r w:rsidRPr="00A27762">
        <w:rPr>
          <w:rFonts w:eastAsia="Times New Roman"/>
          <w:spacing w:val="-5"/>
          <w:sz w:val="28"/>
          <w:szCs w:val="28"/>
        </w:rPr>
        <w:t>Интеграция выгруженных показаний с ПУ потребителей из программного комплекса «</w:t>
      </w:r>
      <w:r w:rsidRPr="00A27762">
        <w:rPr>
          <w:rFonts w:eastAsia="Times New Roman"/>
          <w:spacing w:val="-5"/>
          <w:sz w:val="28"/>
          <w:szCs w:val="28"/>
          <w:lang w:val="en-US"/>
        </w:rPr>
        <w:t>Omni</w:t>
      </w:r>
      <w:r w:rsidRPr="00A27762">
        <w:rPr>
          <w:rFonts w:eastAsia="Times New Roman"/>
          <w:spacing w:val="-5"/>
          <w:sz w:val="28"/>
          <w:szCs w:val="28"/>
        </w:rPr>
        <w:t>-</w:t>
      </w:r>
      <w:r w:rsidRPr="00A27762">
        <w:rPr>
          <w:rFonts w:eastAsia="Times New Roman"/>
          <w:spacing w:val="-5"/>
          <w:sz w:val="28"/>
          <w:szCs w:val="28"/>
          <w:lang w:val="en-US"/>
        </w:rPr>
        <w:t>US</w:t>
      </w:r>
      <w:r w:rsidRPr="00A27762">
        <w:rPr>
          <w:rFonts w:eastAsia="Times New Roman"/>
          <w:spacing w:val="-5"/>
          <w:sz w:val="28"/>
          <w:szCs w:val="28"/>
        </w:rPr>
        <w:t>» гарантирующего поставщика посредством загрузки данных из типовых файлов выгрузки.</w:t>
      </w:r>
    </w:p>
    <w:p w:rsidR="008E4A86" w:rsidRPr="00A27762" w:rsidRDefault="00AB1037">
      <w:pPr>
        <w:pStyle w:val="3"/>
        <w:spacing w:line="276" w:lineRule="auto"/>
        <w:ind w:hanging="7667"/>
        <w:rPr>
          <w:rFonts w:ascii="Times New Roman" w:hAnsi="Times New Roman"/>
          <w:szCs w:val="28"/>
        </w:rPr>
      </w:pPr>
      <w:bookmarkStart w:id="65" w:name="_Toc316640042"/>
      <w:bookmarkStart w:id="66" w:name="_Toc230771674"/>
      <w:bookmarkStart w:id="67" w:name="_Toc314650890"/>
      <w:bookmarkStart w:id="68" w:name="_Toc241683058"/>
      <w:r w:rsidRPr="00A27762">
        <w:rPr>
          <w:rFonts w:ascii="Times New Roman" w:hAnsi="Times New Roman"/>
          <w:szCs w:val="28"/>
        </w:rPr>
        <w:t>Деятельность «Снятие показаний»</w:t>
      </w:r>
      <w:bookmarkEnd w:id="65"/>
      <w:bookmarkEnd w:id="66"/>
      <w:bookmarkEnd w:id="67"/>
      <w:bookmarkEnd w:id="68"/>
    </w:p>
    <w:p w:rsidR="008E4A86" w:rsidRPr="00A27762" w:rsidRDefault="00AB1037">
      <w:pPr>
        <w:widowControl w:val="0"/>
        <w:ind w:left="198" w:firstLine="709"/>
        <w:jc w:val="both"/>
        <w:rPr>
          <w:rFonts w:eastAsia="Times New Roman"/>
          <w:spacing w:val="-5"/>
          <w:sz w:val="28"/>
          <w:szCs w:val="28"/>
          <w:lang w:val="x-none"/>
        </w:rPr>
      </w:pPr>
      <w:r w:rsidRPr="00A27762">
        <w:rPr>
          <w:rFonts w:eastAsia="Times New Roman"/>
          <w:spacing w:val="-5"/>
          <w:sz w:val="28"/>
          <w:szCs w:val="28"/>
          <w:lang w:val="x-none"/>
        </w:rPr>
        <w:t>В рамках этой деятельности Система должна решить следующие задачи:</w:t>
      </w:r>
    </w:p>
    <w:p w:rsidR="008E4A86" w:rsidRPr="00A27762" w:rsidRDefault="00AB1037">
      <w:pPr>
        <w:widowControl w:val="0"/>
        <w:numPr>
          <w:ilvl w:val="0"/>
          <w:numId w:val="6"/>
        </w:numPr>
        <w:jc w:val="both"/>
        <w:rPr>
          <w:rFonts w:eastAsia="Times New Roman"/>
          <w:spacing w:val="-5"/>
          <w:sz w:val="28"/>
          <w:szCs w:val="28"/>
          <w:lang w:val="x-none"/>
        </w:rPr>
      </w:pPr>
      <w:r w:rsidRPr="00A27762">
        <w:rPr>
          <w:rFonts w:eastAsia="Times New Roman"/>
          <w:spacing w:val="-5"/>
          <w:sz w:val="28"/>
          <w:szCs w:val="28"/>
          <w:lang w:val="x-none"/>
        </w:rPr>
        <w:t>Планирование контрольных обходов для снятия показаний</w:t>
      </w:r>
      <w:r w:rsidRPr="00A27762">
        <w:rPr>
          <w:rFonts w:eastAsia="Times New Roman"/>
          <w:spacing w:val="-5"/>
          <w:sz w:val="28"/>
          <w:szCs w:val="28"/>
        </w:rPr>
        <w:t xml:space="preserve"> у потребителей – юридических и физических лиц</w:t>
      </w:r>
      <w:r w:rsidRPr="00A27762">
        <w:rPr>
          <w:rFonts w:eastAsia="Times New Roman"/>
          <w:spacing w:val="-5"/>
          <w:sz w:val="28"/>
          <w:szCs w:val="28"/>
          <w:lang w:val="x-none"/>
        </w:rPr>
        <w:t>.</w:t>
      </w:r>
    </w:p>
    <w:p w:rsidR="008E4A86" w:rsidRPr="00A27762" w:rsidRDefault="00AB1037">
      <w:pPr>
        <w:widowControl w:val="0"/>
        <w:numPr>
          <w:ilvl w:val="0"/>
          <w:numId w:val="6"/>
        </w:numPr>
        <w:jc w:val="both"/>
        <w:rPr>
          <w:rFonts w:eastAsia="Times New Roman"/>
          <w:spacing w:val="-5"/>
          <w:sz w:val="28"/>
          <w:szCs w:val="28"/>
          <w:lang w:val="x-none"/>
        </w:rPr>
      </w:pPr>
      <w:r w:rsidRPr="00A27762">
        <w:rPr>
          <w:rFonts w:eastAsia="Times New Roman"/>
          <w:spacing w:val="-5"/>
          <w:sz w:val="28"/>
          <w:szCs w:val="28"/>
        </w:rPr>
        <w:t>Актирование показаний, зафиксированных приборами учета потребителей</w:t>
      </w:r>
      <w:r w:rsidRPr="00A27762">
        <w:rPr>
          <w:rFonts w:eastAsia="Times New Roman"/>
          <w:spacing w:val="-5"/>
          <w:sz w:val="28"/>
          <w:szCs w:val="28"/>
          <w:lang w:val="x-none"/>
        </w:rPr>
        <w:t>.</w:t>
      </w:r>
    </w:p>
    <w:p w:rsidR="008E4A86" w:rsidRPr="00A27762" w:rsidRDefault="00AB1037">
      <w:pPr>
        <w:widowControl w:val="0"/>
        <w:numPr>
          <w:ilvl w:val="0"/>
          <w:numId w:val="6"/>
        </w:numPr>
        <w:jc w:val="both"/>
        <w:rPr>
          <w:rFonts w:eastAsia="Times New Roman"/>
          <w:spacing w:val="-5"/>
          <w:sz w:val="28"/>
          <w:szCs w:val="28"/>
          <w:lang w:val="x-none"/>
        </w:rPr>
      </w:pPr>
      <w:r w:rsidRPr="00A27762">
        <w:rPr>
          <w:rFonts w:eastAsia="Times New Roman"/>
          <w:spacing w:val="-5"/>
          <w:sz w:val="28"/>
          <w:szCs w:val="28"/>
        </w:rPr>
        <w:t>Актирование показаний, зафиксированных приборами учета в точках приема энергии.</w:t>
      </w:r>
    </w:p>
    <w:p w:rsidR="008E4A86" w:rsidRPr="00A27762" w:rsidRDefault="00AB1037">
      <w:pPr>
        <w:widowControl w:val="0"/>
        <w:numPr>
          <w:ilvl w:val="0"/>
          <w:numId w:val="6"/>
        </w:numPr>
        <w:jc w:val="both"/>
        <w:rPr>
          <w:rFonts w:eastAsia="Times New Roman"/>
          <w:spacing w:val="-5"/>
          <w:sz w:val="28"/>
          <w:szCs w:val="28"/>
          <w:lang w:val="x-none"/>
        </w:rPr>
      </w:pPr>
      <w:r w:rsidRPr="00A27762">
        <w:rPr>
          <w:rFonts w:eastAsia="Times New Roman"/>
          <w:spacing w:val="-5"/>
          <w:sz w:val="28"/>
          <w:szCs w:val="28"/>
        </w:rPr>
        <w:t xml:space="preserve">Загрузка показаний по счетчикам из внешних систем; </w:t>
      </w:r>
    </w:p>
    <w:p w:rsidR="008E4A86" w:rsidRPr="00A27762" w:rsidRDefault="00AB1037">
      <w:pPr>
        <w:widowControl w:val="0"/>
        <w:numPr>
          <w:ilvl w:val="0"/>
          <w:numId w:val="6"/>
        </w:numPr>
        <w:jc w:val="both"/>
        <w:rPr>
          <w:rFonts w:eastAsia="Times New Roman"/>
          <w:spacing w:val="-5"/>
          <w:sz w:val="28"/>
          <w:szCs w:val="28"/>
          <w:lang w:val="x-none"/>
        </w:rPr>
      </w:pPr>
      <w:r w:rsidRPr="00A27762">
        <w:rPr>
          <w:rFonts w:eastAsia="Times New Roman"/>
          <w:spacing w:val="-5"/>
          <w:sz w:val="28"/>
          <w:szCs w:val="28"/>
        </w:rPr>
        <w:t>Интеграция выгруженных показаний с ПУ потребителей из программного комплекса «</w:t>
      </w:r>
      <w:r w:rsidRPr="00A27762">
        <w:rPr>
          <w:rFonts w:eastAsia="Times New Roman"/>
          <w:spacing w:val="-5"/>
          <w:sz w:val="28"/>
          <w:szCs w:val="28"/>
          <w:lang w:val="en-US"/>
        </w:rPr>
        <w:t>Omni</w:t>
      </w:r>
      <w:r w:rsidRPr="00A27762">
        <w:rPr>
          <w:rFonts w:eastAsia="Times New Roman"/>
          <w:spacing w:val="-5"/>
          <w:sz w:val="28"/>
          <w:szCs w:val="28"/>
        </w:rPr>
        <w:t>-</w:t>
      </w:r>
      <w:r w:rsidRPr="00A27762">
        <w:rPr>
          <w:rFonts w:eastAsia="Times New Roman"/>
          <w:spacing w:val="-5"/>
          <w:sz w:val="28"/>
          <w:szCs w:val="28"/>
          <w:lang w:val="en-US"/>
        </w:rPr>
        <w:t>US</w:t>
      </w:r>
      <w:r w:rsidRPr="00A27762">
        <w:rPr>
          <w:rFonts w:eastAsia="Times New Roman"/>
          <w:spacing w:val="-5"/>
          <w:sz w:val="28"/>
          <w:szCs w:val="28"/>
        </w:rPr>
        <w:t>» гарантирующего поставщика посредством загрузки данных из типовых файлов выгрузки.</w:t>
      </w:r>
    </w:p>
    <w:p w:rsidR="008E4A86" w:rsidRPr="00A27762" w:rsidRDefault="00AB1037">
      <w:pPr>
        <w:pStyle w:val="3"/>
        <w:spacing w:line="276" w:lineRule="auto"/>
        <w:ind w:hanging="7667"/>
        <w:rPr>
          <w:rFonts w:ascii="Times New Roman" w:hAnsi="Times New Roman"/>
          <w:szCs w:val="28"/>
        </w:rPr>
      </w:pPr>
      <w:bookmarkStart w:id="69" w:name="_Toc314650891"/>
      <w:bookmarkStart w:id="70" w:name="_Toc316640043"/>
      <w:bookmarkStart w:id="71" w:name="_Toc230771675"/>
      <w:bookmarkStart w:id="72" w:name="_Toc241683059"/>
      <w:r w:rsidRPr="00A27762">
        <w:rPr>
          <w:rFonts w:ascii="Times New Roman" w:hAnsi="Times New Roman"/>
          <w:szCs w:val="28"/>
        </w:rPr>
        <w:lastRenderedPageBreak/>
        <w:t>Деятельность «Фиксация неучтенного потребления»</w:t>
      </w:r>
      <w:bookmarkEnd w:id="69"/>
      <w:bookmarkEnd w:id="70"/>
      <w:bookmarkEnd w:id="71"/>
      <w:bookmarkEnd w:id="72"/>
    </w:p>
    <w:p w:rsidR="008E4A86" w:rsidRPr="00A27762" w:rsidRDefault="00AB1037">
      <w:pPr>
        <w:widowControl w:val="0"/>
        <w:ind w:left="198" w:firstLine="709"/>
        <w:jc w:val="both"/>
        <w:rPr>
          <w:rFonts w:eastAsia="Times New Roman"/>
          <w:spacing w:val="-5"/>
          <w:sz w:val="28"/>
          <w:szCs w:val="28"/>
          <w:lang w:val="x-none"/>
        </w:rPr>
      </w:pPr>
      <w:r w:rsidRPr="00A27762">
        <w:rPr>
          <w:rFonts w:eastAsia="Times New Roman"/>
          <w:spacing w:val="-5"/>
          <w:sz w:val="28"/>
          <w:szCs w:val="28"/>
          <w:lang w:val="x-none"/>
        </w:rPr>
        <w:t>В рамках этой деятельности Система должна решить следующие задачи:</w:t>
      </w:r>
    </w:p>
    <w:p w:rsidR="008E4A86" w:rsidRPr="00A27762" w:rsidRDefault="00AB1037">
      <w:pPr>
        <w:widowControl w:val="0"/>
        <w:numPr>
          <w:ilvl w:val="0"/>
          <w:numId w:val="6"/>
        </w:numPr>
        <w:jc w:val="both"/>
        <w:rPr>
          <w:rFonts w:eastAsia="Times New Roman"/>
          <w:spacing w:val="-5"/>
          <w:sz w:val="28"/>
          <w:szCs w:val="28"/>
          <w:lang w:val="x-none"/>
        </w:rPr>
      </w:pPr>
      <w:r w:rsidRPr="00A27762">
        <w:rPr>
          <w:rFonts w:eastAsia="Times New Roman"/>
          <w:spacing w:val="-5"/>
          <w:sz w:val="28"/>
          <w:szCs w:val="28"/>
        </w:rPr>
        <w:t>Расчет, актирование объемов безучетного потребления, выявленного у юридических и физических лиц</w:t>
      </w:r>
      <w:r w:rsidRPr="00A27762">
        <w:rPr>
          <w:rFonts w:eastAsia="Times New Roman"/>
          <w:spacing w:val="-5"/>
          <w:sz w:val="28"/>
          <w:szCs w:val="28"/>
          <w:lang w:val="x-none"/>
        </w:rPr>
        <w:t>.</w:t>
      </w:r>
    </w:p>
    <w:p w:rsidR="008E4A86" w:rsidRPr="00A27762" w:rsidRDefault="00AB1037">
      <w:pPr>
        <w:widowControl w:val="0"/>
        <w:numPr>
          <w:ilvl w:val="0"/>
          <w:numId w:val="6"/>
        </w:numPr>
        <w:jc w:val="both"/>
        <w:rPr>
          <w:rFonts w:eastAsia="Times New Roman"/>
          <w:spacing w:val="-5"/>
          <w:sz w:val="28"/>
          <w:szCs w:val="28"/>
          <w:lang w:val="x-none"/>
        </w:rPr>
      </w:pPr>
      <w:r w:rsidRPr="00A27762">
        <w:rPr>
          <w:rFonts w:eastAsia="Times New Roman"/>
          <w:spacing w:val="-5"/>
          <w:sz w:val="28"/>
          <w:szCs w:val="28"/>
        </w:rPr>
        <w:t>Расчет, актирование объемов бездоговорного потребления, выявленного у юридических и физических лиц</w:t>
      </w:r>
      <w:r w:rsidRPr="00A27762">
        <w:rPr>
          <w:rFonts w:eastAsia="Times New Roman"/>
          <w:spacing w:val="-5"/>
          <w:sz w:val="28"/>
          <w:szCs w:val="28"/>
          <w:lang w:val="x-none"/>
        </w:rPr>
        <w:t>.</w:t>
      </w:r>
    </w:p>
    <w:p w:rsidR="008E4A86" w:rsidRPr="00A27762" w:rsidRDefault="00AB1037">
      <w:pPr>
        <w:widowControl w:val="0"/>
        <w:numPr>
          <w:ilvl w:val="0"/>
          <w:numId w:val="6"/>
        </w:numPr>
        <w:jc w:val="both"/>
        <w:rPr>
          <w:rFonts w:eastAsia="Times New Roman"/>
          <w:spacing w:val="-5"/>
          <w:sz w:val="28"/>
          <w:szCs w:val="28"/>
          <w:lang w:val="x-none"/>
        </w:rPr>
      </w:pPr>
      <w:r w:rsidRPr="00A27762">
        <w:rPr>
          <w:rFonts w:eastAsia="Times New Roman"/>
          <w:spacing w:val="-5"/>
          <w:sz w:val="28"/>
          <w:szCs w:val="28"/>
        </w:rPr>
        <w:t>Учет объемов безучетного, бездоговорного потребления при расчете объемов энергии транспорта и балансов.</w:t>
      </w:r>
    </w:p>
    <w:p w:rsidR="008E4A86" w:rsidRPr="00A27762" w:rsidRDefault="00AB1037">
      <w:pPr>
        <w:pStyle w:val="3"/>
        <w:spacing w:line="276" w:lineRule="auto"/>
        <w:ind w:hanging="7667"/>
        <w:rPr>
          <w:rFonts w:ascii="Times New Roman" w:hAnsi="Times New Roman"/>
          <w:szCs w:val="28"/>
        </w:rPr>
      </w:pPr>
      <w:bookmarkStart w:id="73" w:name="_Toc316640045"/>
      <w:bookmarkStart w:id="74" w:name="_Toc314650892"/>
      <w:bookmarkStart w:id="75" w:name="_Toc230771676"/>
      <w:bookmarkStart w:id="76" w:name="_Toc241683060"/>
      <w:r w:rsidRPr="00A27762">
        <w:rPr>
          <w:rFonts w:ascii="Times New Roman" w:hAnsi="Times New Roman"/>
          <w:szCs w:val="28"/>
        </w:rPr>
        <w:t>Деятельность «Расчет энергии»</w:t>
      </w:r>
      <w:bookmarkEnd w:id="73"/>
      <w:bookmarkEnd w:id="74"/>
      <w:bookmarkEnd w:id="75"/>
      <w:bookmarkEnd w:id="76"/>
    </w:p>
    <w:p w:rsidR="008E4A86" w:rsidRPr="00A27762" w:rsidRDefault="00AB1037">
      <w:pPr>
        <w:widowControl w:val="0"/>
        <w:ind w:left="198" w:firstLine="709"/>
        <w:jc w:val="both"/>
        <w:rPr>
          <w:rFonts w:eastAsia="Times New Roman"/>
          <w:spacing w:val="-5"/>
          <w:sz w:val="28"/>
          <w:szCs w:val="28"/>
          <w:lang w:val="x-none"/>
        </w:rPr>
      </w:pPr>
      <w:r w:rsidRPr="00A27762">
        <w:rPr>
          <w:rFonts w:eastAsia="Times New Roman"/>
          <w:spacing w:val="-5"/>
          <w:sz w:val="28"/>
          <w:szCs w:val="28"/>
          <w:lang w:val="x-none"/>
        </w:rPr>
        <w:t>В рамках этой деятельности Система должна решить следующие задачи:</w:t>
      </w:r>
    </w:p>
    <w:p w:rsidR="008E4A86" w:rsidRPr="00A27762" w:rsidRDefault="00AB1037">
      <w:pPr>
        <w:widowControl w:val="0"/>
        <w:numPr>
          <w:ilvl w:val="0"/>
          <w:numId w:val="6"/>
        </w:numPr>
        <w:jc w:val="both"/>
        <w:rPr>
          <w:rFonts w:eastAsia="Times New Roman"/>
          <w:spacing w:val="-5"/>
          <w:sz w:val="28"/>
          <w:szCs w:val="28"/>
          <w:lang w:val="x-none"/>
        </w:rPr>
      </w:pPr>
      <w:r w:rsidRPr="00A27762">
        <w:rPr>
          <w:rFonts w:eastAsia="Times New Roman"/>
          <w:spacing w:val="-5"/>
          <w:sz w:val="28"/>
          <w:szCs w:val="28"/>
          <w:lang w:val="x-none"/>
        </w:rPr>
        <w:t>Формирование механизма расчета объемов транспорта (полезного отпуска) электроэнергии</w:t>
      </w:r>
      <w:r w:rsidRPr="00A27762">
        <w:rPr>
          <w:rFonts w:eastAsia="Times New Roman"/>
          <w:spacing w:val="-5"/>
          <w:sz w:val="28"/>
          <w:szCs w:val="28"/>
        </w:rPr>
        <w:t>:</w:t>
      </w:r>
    </w:p>
    <w:p w:rsidR="008E4A86" w:rsidRPr="00A27762" w:rsidRDefault="00AB1037">
      <w:pPr>
        <w:widowControl w:val="0"/>
        <w:numPr>
          <w:ilvl w:val="1"/>
          <w:numId w:val="6"/>
        </w:numPr>
        <w:jc w:val="both"/>
        <w:rPr>
          <w:rFonts w:eastAsia="Times New Roman"/>
          <w:spacing w:val="-5"/>
          <w:sz w:val="28"/>
          <w:szCs w:val="28"/>
          <w:lang w:val="x-none"/>
        </w:rPr>
      </w:pPr>
      <w:r w:rsidRPr="00A27762">
        <w:rPr>
          <w:rFonts w:eastAsia="Times New Roman"/>
          <w:spacing w:val="-5"/>
          <w:sz w:val="28"/>
          <w:szCs w:val="28"/>
        </w:rPr>
        <w:t>Расчет, фиксация объемов энергии, поступившей в сети, в разрезе точек приема в сеть.</w:t>
      </w:r>
    </w:p>
    <w:p w:rsidR="008E4A86" w:rsidRPr="00A27762" w:rsidRDefault="00AB1037">
      <w:pPr>
        <w:widowControl w:val="0"/>
        <w:numPr>
          <w:ilvl w:val="1"/>
          <w:numId w:val="6"/>
        </w:numPr>
        <w:jc w:val="both"/>
        <w:rPr>
          <w:rFonts w:eastAsia="Times New Roman"/>
          <w:spacing w:val="-5"/>
          <w:sz w:val="28"/>
          <w:szCs w:val="28"/>
          <w:lang w:val="x-none"/>
        </w:rPr>
      </w:pPr>
      <w:r w:rsidRPr="00A27762">
        <w:rPr>
          <w:rFonts w:eastAsia="Times New Roman"/>
          <w:spacing w:val="-5"/>
          <w:sz w:val="28"/>
          <w:szCs w:val="28"/>
        </w:rPr>
        <w:t>Расчет, фиксация объемов энергии, переданной в сети ССО.</w:t>
      </w:r>
    </w:p>
    <w:p w:rsidR="008E4A86" w:rsidRPr="00A27762" w:rsidRDefault="00AB1037">
      <w:pPr>
        <w:widowControl w:val="0"/>
        <w:numPr>
          <w:ilvl w:val="1"/>
          <w:numId w:val="6"/>
        </w:numPr>
        <w:jc w:val="both"/>
        <w:rPr>
          <w:rFonts w:eastAsia="Times New Roman"/>
          <w:spacing w:val="-5"/>
          <w:sz w:val="28"/>
          <w:szCs w:val="28"/>
          <w:lang w:val="x-none"/>
        </w:rPr>
      </w:pPr>
      <w:r w:rsidRPr="00A27762">
        <w:rPr>
          <w:rFonts w:eastAsia="Times New Roman"/>
          <w:spacing w:val="-5"/>
          <w:sz w:val="28"/>
          <w:szCs w:val="28"/>
        </w:rPr>
        <w:t xml:space="preserve">Расчет, фиксация объемов энергии, переданной потребителям – юридическим и физическим лицам. </w:t>
      </w:r>
    </w:p>
    <w:p w:rsidR="008E4A86" w:rsidRPr="00A27762" w:rsidRDefault="00AB1037">
      <w:pPr>
        <w:widowControl w:val="0"/>
        <w:numPr>
          <w:ilvl w:val="0"/>
          <w:numId w:val="6"/>
        </w:numPr>
        <w:jc w:val="both"/>
        <w:rPr>
          <w:rFonts w:eastAsia="Times New Roman"/>
          <w:spacing w:val="-5"/>
          <w:sz w:val="28"/>
          <w:szCs w:val="28"/>
          <w:lang w:val="x-none"/>
        </w:rPr>
      </w:pPr>
      <w:r w:rsidRPr="00A27762">
        <w:rPr>
          <w:rFonts w:eastAsia="Times New Roman"/>
          <w:spacing w:val="-5"/>
          <w:sz w:val="28"/>
          <w:szCs w:val="28"/>
        </w:rPr>
        <w:t>Проведение сверки объемов передачи электрической энергии, полезного отпуска и потерь между сетевой организацией и гарантирующим поставщиком;</w:t>
      </w:r>
    </w:p>
    <w:p w:rsidR="008E4A86" w:rsidRPr="00A27762" w:rsidRDefault="00AB1037">
      <w:pPr>
        <w:widowControl w:val="0"/>
        <w:numPr>
          <w:ilvl w:val="0"/>
          <w:numId w:val="6"/>
        </w:numPr>
        <w:jc w:val="both"/>
        <w:rPr>
          <w:rFonts w:eastAsia="Times New Roman"/>
          <w:spacing w:val="-5"/>
          <w:sz w:val="28"/>
          <w:szCs w:val="28"/>
          <w:lang w:val="x-none"/>
        </w:rPr>
      </w:pPr>
      <w:r w:rsidRPr="00A27762">
        <w:rPr>
          <w:rFonts w:eastAsia="Times New Roman"/>
          <w:spacing w:val="-5"/>
          <w:sz w:val="28"/>
          <w:szCs w:val="28"/>
        </w:rPr>
        <w:t>Формирование приложений к договорам оказания услуг по передаче электрической энергии (мощности) и договорам купли-продажи электрической энергии (мощности) в целях компенсации потерь.</w:t>
      </w:r>
    </w:p>
    <w:p w:rsidR="008E4A86" w:rsidRPr="00A27762" w:rsidRDefault="00AB1037">
      <w:pPr>
        <w:widowControl w:val="0"/>
        <w:numPr>
          <w:ilvl w:val="0"/>
          <w:numId w:val="6"/>
        </w:numPr>
        <w:jc w:val="both"/>
        <w:rPr>
          <w:rFonts w:eastAsia="Times New Roman"/>
          <w:spacing w:val="-5"/>
          <w:sz w:val="28"/>
          <w:szCs w:val="28"/>
          <w:lang w:val="x-none"/>
        </w:rPr>
      </w:pPr>
      <w:r w:rsidRPr="00A27762">
        <w:rPr>
          <w:rFonts w:eastAsia="Times New Roman"/>
          <w:spacing w:val="-5"/>
          <w:sz w:val="28"/>
          <w:szCs w:val="28"/>
          <w:lang w:val="x-none"/>
        </w:rPr>
        <w:t>Формирование балансов по фрагментам сети, по уровням напряжения.</w:t>
      </w:r>
    </w:p>
    <w:p w:rsidR="008E4A86" w:rsidRPr="00A27762" w:rsidRDefault="00AB1037">
      <w:pPr>
        <w:pStyle w:val="2"/>
        <w:tabs>
          <w:tab w:val="left" w:pos="567"/>
          <w:tab w:val="left" w:pos="1002"/>
        </w:tabs>
        <w:spacing w:line="276" w:lineRule="auto"/>
        <w:ind w:left="0" w:firstLine="0"/>
        <w:rPr>
          <w:rFonts w:ascii="Times New Roman" w:hAnsi="Times New Roman"/>
          <w:sz w:val="28"/>
        </w:rPr>
      </w:pPr>
      <w:bookmarkStart w:id="77" w:name="_Toc230771677"/>
      <w:bookmarkStart w:id="78" w:name="_Toc241683061"/>
      <w:r w:rsidRPr="00A27762">
        <w:rPr>
          <w:rFonts w:ascii="Times New Roman" w:hAnsi="Times New Roman"/>
          <w:sz w:val="28"/>
        </w:rPr>
        <w:t xml:space="preserve">Цели </w:t>
      </w:r>
      <w:r w:rsidRPr="00A27762">
        <w:rPr>
          <w:rFonts w:ascii="Times New Roman" w:hAnsi="Times New Roman"/>
          <w:sz w:val="28"/>
          <w:lang w:val="ru-RU"/>
        </w:rPr>
        <w:t>внедрения</w:t>
      </w:r>
      <w:r w:rsidRPr="00A27762">
        <w:rPr>
          <w:rFonts w:ascii="Times New Roman" w:hAnsi="Times New Roman"/>
          <w:sz w:val="28"/>
        </w:rPr>
        <w:t xml:space="preserve"> Системы</w:t>
      </w:r>
      <w:bookmarkEnd w:id="56"/>
      <w:bookmarkEnd w:id="57"/>
      <w:bookmarkEnd w:id="58"/>
      <w:bookmarkEnd w:id="59"/>
      <w:bookmarkEnd w:id="77"/>
      <w:bookmarkEnd w:id="78"/>
    </w:p>
    <w:p w:rsidR="008E4A86" w:rsidRPr="00A27762" w:rsidRDefault="00AB1037">
      <w:pPr>
        <w:pStyle w:val="a2"/>
        <w:spacing w:line="276" w:lineRule="auto"/>
        <w:rPr>
          <w:sz w:val="28"/>
          <w:szCs w:val="28"/>
          <w:lang w:val="ru-RU"/>
        </w:rPr>
      </w:pPr>
      <w:r w:rsidRPr="00A27762">
        <w:rPr>
          <w:sz w:val="28"/>
          <w:szCs w:val="28"/>
        </w:rPr>
        <w:t xml:space="preserve">Целью </w:t>
      </w:r>
      <w:r w:rsidRPr="00A27762">
        <w:rPr>
          <w:sz w:val="28"/>
          <w:szCs w:val="28"/>
          <w:lang w:val="ru-RU"/>
        </w:rPr>
        <w:t>внедрения</w:t>
      </w:r>
      <w:r w:rsidRPr="00A27762">
        <w:rPr>
          <w:sz w:val="28"/>
          <w:szCs w:val="28"/>
        </w:rPr>
        <w:t xml:space="preserve"> Системы является повышение финансовых результатов, имиджа и инвестиционной привлекательности компании путем </w:t>
      </w:r>
      <w:r w:rsidRPr="00A27762">
        <w:rPr>
          <w:sz w:val="28"/>
          <w:szCs w:val="28"/>
          <w:lang w:val="ru-RU"/>
        </w:rPr>
        <w:t>автоматизации основной деятельности.</w:t>
      </w:r>
    </w:p>
    <w:p w:rsidR="008E4A86" w:rsidRPr="00A27762" w:rsidRDefault="00AB1037">
      <w:pPr>
        <w:pStyle w:val="a2"/>
        <w:spacing w:line="276" w:lineRule="auto"/>
        <w:rPr>
          <w:sz w:val="28"/>
          <w:szCs w:val="28"/>
        </w:rPr>
      </w:pPr>
      <w:r w:rsidRPr="00A27762">
        <w:rPr>
          <w:sz w:val="28"/>
          <w:szCs w:val="28"/>
        </w:rPr>
        <w:t>Реализация проекта позволит:</w:t>
      </w:r>
    </w:p>
    <w:p w:rsidR="008E4A86" w:rsidRPr="00A27762" w:rsidRDefault="00AB1037">
      <w:pPr>
        <w:numPr>
          <w:ilvl w:val="0"/>
          <w:numId w:val="6"/>
        </w:numPr>
        <w:spacing w:before="0"/>
        <w:jc w:val="both"/>
        <w:rPr>
          <w:sz w:val="28"/>
          <w:szCs w:val="28"/>
        </w:rPr>
      </w:pPr>
      <w:r w:rsidRPr="00A27762">
        <w:rPr>
          <w:sz w:val="28"/>
          <w:szCs w:val="28"/>
        </w:rPr>
        <w:t>сформировать и поддерживать в актуальном состоянии топологию электрической сети Заказчика и схему сопровождения энергии;</w:t>
      </w:r>
    </w:p>
    <w:p w:rsidR="008E4A86" w:rsidRPr="00A27762" w:rsidRDefault="00AB1037">
      <w:pPr>
        <w:numPr>
          <w:ilvl w:val="0"/>
          <w:numId w:val="6"/>
        </w:numPr>
        <w:spacing w:before="0"/>
        <w:jc w:val="both"/>
        <w:rPr>
          <w:sz w:val="28"/>
          <w:szCs w:val="28"/>
        </w:rPr>
      </w:pPr>
      <w:r w:rsidRPr="00A27762">
        <w:rPr>
          <w:sz w:val="28"/>
          <w:szCs w:val="28"/>
        </w:rPr>
        <w:lastRenderedPageBreak/>
        <w:t>сформировать и поддерживать в актуальном состоянии единую базу данных средств измерения коммерческого учета;</w:t>
      </w:r>
    </w:p>
    <w:p w:rsidR="008E4A86" w:rsidRPr="00A27762" w:rsidRDefault="00AB1037">
      <w:pPr>
        <w:numPr>
          <w:ilvl w:val="0"/>
          <w:numId w:val="6"/>
        </w:numPr>
        <w:spacing w:before="0"/>
        <w:jc w:val="both"/>
        <w:rPr>
          <w:sz w:val="28"/>
          <w:szCs w:val="28"/>
        </w:rPr>
      </w:pPr>
      <w:r w:rsidRPr="00A27762">
        <w:rPr>
          <w:sz w:val="28"/>
          <w:szCs w:val="28"/>
        </w:rPr>
        <w:t>сгруппировать потребителей по зонам ответственности сотрудников (отделов) Заказчика, реализовать механизмы формирования обходных ведомостей и ввода показаний систем измерений и актирования безучетного потребления;</w:t>
      </w:r>
    </w:p>
    <w:p w:rsidR="008E4A86" w:rsidRPr="00A27762" w:rsidRDefault="00AB1037">
      <w:pPr>
        <w:numPr>
          <w:ilvl w:val="0"/>
          <w:numId w:val="6"/>
        </w:numPr>
        <w:spacing w:before="0"/>
        <w:jc w:val="both"/>
        <w:rPr>
          <w:sz w:val="28"/>
          <w:szCs w:val="28"/>
        </w:rPr>
      </w:pPr>
      <w:r w:rsidRPr="00A27762">
        <w:rPr>
          <w:sz w:val="28"/>
          <w:szCs w:val="28"/>
        </w:rPr>
        <w:t>сформировать и поддерживать в актуальном состоянии базу данных точек приема/поставок;</w:t>
      </w:r>
    </w:p>
    <w:p w:rsidR="008E4A86" w:rsidRPr="00A27762" w:rsidRDefault="00AB1037">
      <w:pPr>
        <w:numPr>
          <w:ilvl w:val="0"/>
          <w:numId w:val="6"/>
        </w:numPr>
        <w:spacing w:before="0"/>
        <w:jc w:val="both"/>
        <w:rPr>
          <w:sz w:val="28"/>
          <w:szCs w:val="28"/>
        </w:rPr>
      </w:pPr>
      <w:r w:rsidRPr="00A27762">
        <w:rPr>
          <w:sz w:val="28"/>
          <w:szCs w:val="28"/>
        </w:rPr>
        <w:t>автоматизировать расчет объемов транспорта (полезного отпуска) электроэнергии в точках приема (поставок);</w:t>
      </w:r>
    </w:p>
    <w:p w:rsidR="008E4A86" w:rsidRPr="00A27762" w:rsidRDefault="00AB1037">
      <w:pPr>
        <w:numPr>
          <w:ilvl w:val="0"/>
          <w:numId w:val="6"/>
        </w:numPr>
        <w:spacing w:before="0"/>
        <w:jc w:val="both"/>
        <w:rPr>
          <w:sz w:val="28"/>
          <w:szCs w:val="28"/>
        </w:rPr>
      </w:pPr>
      <w:r w:rsidRPr="00A27762">
        <w:rPr>
          <w:sz w:val="28"/>
          <w:szCs w:val="28"/>
        </w:rPr>
        <w:t>автоматизировать формирование отчетности.</w:t>
      </w:r>
    </w:p>
    <w:p w:rsidR="008E4A86" w:rsidRPr="00A27762" w:rsidRDefault="00AB1037">
      <w:pPr>
        <w:pStyle w:val="1"/>
        <w:spacing w:line="276" w:lineRule="auto"/>
        <w:rPr>
          <w:rFonts w:ascii="Times New Roman" w:hAnsi="Times New Roman"/>
          <w:sz w:val="28"/>
          <w:szCs w:val="28"/>
        </w:rPr>
      </w:pPr>
      <w:bookmarkStart w:id="79" w:name="_Toc230771678"/>
      <w:bookmarkStart w:id="80" w:name="_Toc241683062"/>
      <w:r w:rsidRPr="00A27762">
        <w:rPr>
          <w:rFonts w:ascii="Times New Roman" w:hAnsi="Times New Roman"/>
          <w:sz w:val="28"/>
          <w:szCs w:val="28"/>
        </w:rPr>
        <w:lastRenderedPageBreak/>
        <w:t>Характеристика объектов автоматизации</w:t>
      </w:r>
      <w:bookmarkEnd w:id="52"/>
      <w:bookmarkEnd w:id="79"/>
      <w:bookmarkEnd w:id="80"/>
    </w:p>
    <w:p w:rsidR="008E4A86" w:rsidRPr="00A27762" w:rsidRDefault="00AB1037">
      <w:pPr>
        <w:pStyle w:val="a2"/>
        <w:spacing w:line="276" w:lineRule="auto"/>
        <w:rPr>
          <w:sz w:val="28"/>
          <w:szCs w:val="28"/>
        </w:rPr>
      </w:pPr>
      <w:r w:rsidRPr="00A27762">
        <w:rPr>
          <w:sz w:val="28"/>
          <w:szCs w:val="28"/>
        </w:rPr>
        <w:t>Объектом автоматизации является</w:t>
      </w:r>
      <w:r w:rsidRPr="00A27762">
        <w:rPr>
          <w:sz w:val="28"/>
          <w:szCs w:val="28"/>
          <w:lang w:val="ru-RU"/>
        </w:rPr>
        <w:t xml:space="preserve"> </w:t>
      </w:r>
      <w:r w:rsidRPr="00A27762">
        <w:rPr>
          <w:sz w:val="28"/>
          <w:szCs w:val="28"/>
        </w:rPr>
        <w:t>структурные отделения, филиалы, участки Заказчику.</w:t>
      </w:r>
    </w:p>
    <w:p w:rsidR="008E4A86" w:rsidRPr="00A27762" w:rsidRDefault="00AB1037">
      <w:pPr>
        <w:pStyle w:val="a2"/>
        <w:spacing w:line="276" w:lineRule="auto"/>
        <w:rPr>
          <w:sz w:val="28"/>
          <w:szCs w:val="28"/>
          <w:lang w:val="ru-RU"/>
        </w:rPr>
      </w:pPr>
      <w:r w:rsidRPr="00A27762">
        <w:rPr>
          <w:sz w:val="28"/>
          <w:szCs w:val="28"/>
          <w:lang w:val="ru-RU"/>
        </w:rPr>
        <w:t>Подразделения, их основные характеристики и подчиненность представлены в таблице:</w:t>
      </w:r>
    </w:p>
    <w:tbl>
      <w:tblPr>
        <w:tblW w:w="9493" w:type="dxa"/>
        <w:tblLayout w:type="fixed"/>
        <w:tblLook w:val="04A0" w:firstRow="1" w:lastRow="0" w:firstColumn="1" w:lastColumn="0" w:noHBand="0" w:noVBand="1"/>
      </w:tblPr>
      <w:tblGrid>
        <w:gridCol w:w="2405"/>
        <w:gridCol w:w="1845"/>
        <w:gridCol w:w="2978"/>
        <w:gridCol w:w="2265"/>
      </w:tblGrid>
      <w:tr w:rsidR="008E4A86" w:rsidRPr="00A27762">
        <w:tc>
          <w:tcPr>
            <w:tcW w:w="2404"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center"/>
              <w:textAlignment w:val="baseline"/>
              <w:rPr>
                <w:rFonts w:eastAsia="Arial Unicode MS"/>
                <w:b/>
                <w:bCs/>
                <w:color w:val="000000"/>
                <w:kern w:val="2"/>
                <w:sz w:val="24"/>
                <w:szCs w:val="24"/>
                <w:lang w:eastAsia="zh-CN" w:bidi="hi-IN"/>
              </w:rPr>
            </w:pPr>
            <w:r w:rsidRPr="00A27762">
              <w:rPr>
                <w:rFonts w:eastAsia="Arial Unicode MS"/>
                <w:b/>
                <w:bCs/>
                <w:color w:val="000000"/>
                <w:kern w:val="2"/>
                <w:sz w:val="24"/>
                <w:szCs w:val="24"/>
                <w:lang w:eastAsia="zh-CN" w:bidi="hi-IN"/>
              </w:rPr>
              <w:t>Наименование</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center"/>
              <w:textAlignment w:val="baseline"/>
              <w:rPr>
                <w:rFonts w:eastAsia="Arial Unicode MS"/>
                <w:b/>
                <w:bCs/>
                <w:color w:val="000000"/>
                <w:kern w:val="2"/>
                <w:sz w:val="24"/>
                <w:szCs w:val="24"/>
                <w:lang w:eastAsia="zh-CN" w:bidi="hi-IN"/>
              </w:rPr>
            </w:pPr>
            <w:r w:rsidRPr="00A27762">
              <w:rPr>
                <w:rFonts w:eastAsia="Arial Unicode MS"/>
                <w:b/>
                <w:bCs/>
                <w:color w:val="000000"/>
                <w:kern w:val="2"/>
                <w:sz w:val="24"/>
                <w:szCs w:val="24"/>
                <w:lang w:eastAsia="zh-CN" w:bidi="hi-IN"/>
              </w:rPr>
              <w:t>Энергорайон</w:t>
            </w: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AB1037">
            <w:pPr>
              <w:widowControl w:val="0"/>
              <w:spacing w:before="0"/>
              <w:jc w:val="center"/>
              <w:textAlignment w:val="baseline"/>
              <w:rPr>
                <w:rFonts w:eastAsia="Arial Unicode MS"/>
                <w:b/>
                <w:bCs/>
                <w:color w:val="000000"/>
                <w:kern w:val="2"/>
                <w:sz w:val="24"/>
                <w:szCs w:val="24"/>
                <w:lang w:eastAsia="zh-CN" w:bidi="hi-IN"/>
              </w:rPr>
            </w:pPr>
            <w:r w:rsidRPr="00A27762">
              <w:rPr>
                <w:rFonts w:eastAsia="Arial Unicode MS"/>
                <w:b/>
                <w:bCs/>
                <w:color w:val="000000"/>
                <w:kern w:val="2"/>
                <w:sz w:val="24"/>
                <w:szCs w:val="24"/>
                <w:lang w:eastAsia="zh-CN" w:bidi="hi-IN"/>
              </w:rPr>
              <w:t>СП</w:t>
            </w:r>
          </w:p>
        </w:tc>
        <w:tc>
          <w:tcPr>
            <w:tcW w:w="2265"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AB1037">
            <w:pPr>
              <w:widowControl w:val="0"/>
              <w:spacing w:before="0"/>
              <w:jc w:val="center"/>
              <w:textAlignment w:val="baseline"/>
              <w:rPr>
                <w:rFonts w:eastAsia="Arial Unicode MS"/>
                <w:b/>
                <w:bCs/>
                <w:color w:val="000000"/>
                <w:kern w:val="2"/>
                <w:sz w:val="24"/>
                <w:szCs w:val="24"/>
                <w:lang w:eastAsia="zh-CN" w:bidi="hi-IN"/>
              </w:rPr>
            </w:pPr>
            <w:r w:rsidRPr="00A27762">
              <w:rPr>
                <w:rFonts w:eastAsia="Arial Unicode MS"/>
                <w:b/>
                <w:bCs/>
                <w:color w:val="000000"/>
                <w:kern w:val="2"/>
                <w:sz w:val="24"/>
                <w:szCs w:val="24"/>
                <w:lang w:eastAsia="zh-CN" w:bidi="hi-IN"/>
              </w:rPr>
              <w:t>Примечание</w:t>
            </w:r>
          </w:p>
        </w:tc>
      </w:tr>
      <w:tr w:rsidR="008E4A86" w:rsidRPr="00A27762">
        <w:tc>
          <w:tcPr>
            <w:tcW w:w="9492" w:type="dxa"/>
            <w:gridSpan w:val="4"/>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center"/>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Республика Саха (Якутия):</w:t>
            </w:r>
          </w:p>
        </w:tc>
      </w:tr>
      <w:tr w:rsidR="008E4A86" w:rsidRPr="00A27762">
        <w:tc>
          <w:tcPr>
            <w:tcW w:w="2404"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both"/>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ГО «город Якутск»</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center"/>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ЦЭР</w:t>
            </w: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AB1037">
            <w:pPr>
              <w:widowControl w:val="0"/>
              <w:spacing w:before="0"/>
              <w:jc w:val="center"/>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Центральный район электрических сетей</w:t>
            </w:r>
          </w:p>
        </w:tc>
        <w:tc>
          <w:tcPr>
            <w:tcW w:w="2265"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8E4A86">
            <w:pPr>
              <w:widowControl w:val="0"/>
              <w:spacing w:before="0"/>
              <w:jc w:val="center"/>
              <w:textAlignment w:val="baseline"/>
              <w:rPr>
                <w:rFonts w:eastAsia="Arial Unicode MS"/>
                <w:color w:val="000000"/>
                <w:kern w:val="2"/>
                <w:sz w:val="24"/>
                <w:szCs w:val="24"/>
                <w:lang w:eastAsia="zh-CN" w:bidi="hi-IN"/>
              </w:rPr>
            </w:pPr>
          </w:p>
        </w:tc>
      </w:tr>
      <w:tr w:rsidR="008E4A86" w:rsidRPr="00A27762">
        <w:tc>
          <w:tcPr>
            <w:tcW w:w="2404"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both"/>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Амгинский район</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center"/>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ЦЭР</w:t>
            </w: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AB1037">
            <w:pPr>
              <w:widowControl w:val="0"/>
              <w:spacing w:before="0"/>
              <w:jc w:val="center"/>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Амгинский район электрических сетей</w:t>
            </w:r>
          </w:p>
        </w:tc>
        <w:tc>
          <w:tcPr>
            <w:tcW w:w="2265"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8E4A86">
            <w:pPr>
              <w:widowControl w:val="0"/>
              <w:spacing w:before="0"/>
              <w:jc w:val="center"/>
              <w:textAlignment w:val="baseline"/>
              <w:rPr>
                <w:rFonts w:eastAsia="Arial Unicode MS"/>
                <w:color w:val="000000"/>
                <w:kern w:val="2"/>
                <w:sz w:val="24"/>
                <w:szCs w:val="24"/>
                <w:lang w:eastAsia="zh-CN" w:bidi="hi-IN"/>
              </w:rPr>
            </w:pPr>
          </w:p>
        </w:tc>
      </w:tr>
      <w:tr w:rsidR="008E4A86" w:rsidRPr="00A27762">
        <w:tc>
          <w:tcPr>
            <w:tcW w:w="2404"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both"/>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Горный район</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center"/>
              <w:textAlignment w:val="baseline"/>
              <w:rPr>
                <w:rFonts w:eastAsia="Arial Unicode MS"/>
                <w:kern w:val="2"/>
                <w:sz w:val="24"/>
                <w:szCs w:val="24"/>
                <w:lang w:eastAsia="zh-CN" w:bidi="hi-IN"/>
              </w:rPr>
            </w:pPr>
            <w:r w:rsidRPr="00A27762">
              <w:rPr>
                <w:rFonts w:eastAsia="Arial Unicode MS"/>
                <w:color w:val="000000"/>
                <w:kern w:val="2"/>
                <w:sz w:val="24"/>
                <w:szCs w:val="24"/>
                <w:lang w:eastAsia="zh-CN" w:bidi="hi-IN"/>
              </w:rPr>
              <w:t>ЦЭР</w:t>
            </w: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AB1037">
            <w:pPr>
              <w:widowControl w:val="0"/>
              <w:spacing w:before="0"/>
              <w:jc w:val="center"/>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Бердигестяхский район электрических сетей</w:t>
            </w:r>
          </w:p>
        </w:tc>
        <w:tc>
          <w:tcPr>
            <w:tcW w:w="2265"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8E4A86">
            <w:pPr>
              <w:widowControl w:val="0"/>
              <w:spacing w:before="0"/>
              <w:jc w:val="center"/>
              <w:textAlignment w:val="baseline"/>
              <w:rPr>
                <w:rFonts w:eastAsia="Arial Unicode MS"/>
                <w:color w:val="000000"/>
                <w:kern w:val="2"/>
                <w:sz w:val="24"/>
                <w:szCs w:val="24"/>
                <w:lang w:eastAsia="zh-CN" w:bidi="hi-IN"/>
              </w:rPr>
            </w:pPr>
          </w:p>
        </w:tc>
      </w:tr>
      <w:tr w:rsidR="008E4A86" w:rsidRPr="00A27762">
        <w:tc>
          <w:tcPr>
            <w:tcW w:w="2404"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both"/>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Усть-Алданский район</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center"/>
              <w:textAlignment w:val="baseline"/>
              <w:rPr>
                <w:rFonts w:eastAsia="Arial Unicode MS"/>
                <w:kern w:val="2"/>
                <w:sz w:val="24"/>
                <w:szCs w:val="24"/>
                <w:lang w:eastAsia="zh-CN" w:bidi="hi-IN"/>
              </w:rPr>
            </w:pPr>
            <w:r w:rsidRPr="00A27762">
              <w:rPr>
                <w:rFonts w:eastAsia="Arial Unicode MS"/>
                <w:color w:val="000000"/>
                <w:kern w:val="2"/>
                <w:sz w:val="24"/>
                <w:szCs w:val="24"/>
                <w:lang w:eastAsia="zh-CN" w:bidi="hi-IN"/>
              </w:rPr>
              <w:t>ЦЭР</w:t>
            </w: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AB1037">
            <w:pPr>
              <w:widowControl w:val="0"/>
              <w:spacing w:before="0"/>
              <w:jc w:val="center"/>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Борогонский район электрических сетей</w:t>
            </w:r>
          </w:p>
        </w:tc>
        <w:tc>
          <w:tcPr>
            <w:tcW w:w="2265"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8E4A86">
            <w:pPr>
              <w:widowControl w:val="0"/>
              <w:spacing w:before="0"/>
              <w:jc w:val="center"/>
              <w:textAlignment w:val="baseline"/>
              <w:rPr>
                <w:rFonts w:eastAsia="Arial Unicode MS"/>
                <w:color w:val="000000"/>
                <w:kern w:val="2"/>
                <w:sz w:val="24"/>
                <w:szCs w:val="24"/>
                <w:lang w:eastAsia="zh-CN" w:bidi="hi-IN"/>
              </w:rPr>
            </w:pPr>
          </w:p>
        </w:tc>
      </w:tr>
      <w:tr w:rsidR="008E4A86" w:rsidRPr="00A27762">
        <w:tc>
          <w:tcPr>
            <w:tcW w:w="2404"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both"/>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Таттинский район</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center"/>
              <w:textAlignment w:val="baseline"/>
              <w:rPr>
                <w:rFonts w:eastAsia="Arial Unicode MS"/>
                <w:kern w:val="2"/>
                <w:sz w:val="24"/>
                <w:szCs w:val="24"/>
                <w:lang w:eastAsia="zh-CN" w:bidi="hi-IN"/>
              </w:rPr>
            </w:pPr>
            <w:r w:rsidRPr="00A27762">
              <w:rPr>
                <w:rFonts w:eastAsia="Arial Unicode MS"/>
                <w:color w:val="000000"/>
                <w:kern w:val="2"/>
                <w:sz w:val="24"/>
                <w:szCs w:val="24"/>
                <w:lang w:eastAsia="zh-CN" w:bidi="hi-IN"/>
              </w:rPr>
              <w:t>ЦЭР</w:t>
            </w: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AB1037">
            <w:pPr>
              <w:widowControl w:val="0"/>
              <w:spacing w:before="0"/>
              <w:jc w:val="center"/>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Таттинский район электрических сетей</w:t>
            </w:r>
          </w:p>
        </w:tc>
        <w:tc>
          <w:tcPr>
            <w:tcW w:w="2265"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8E4A86">
            <w:pPr>
              <w:widowControl w:val="0"/>
              <w:spacing w:before="0"/>
              <w:jc w:val="center"/>
              <w:textAlignment w:val="baseline"/>
              <w:rPr>
                <w:rFonts w:eastAsia="Arial Unicode MS"/>
                <w:color w:val="000000"/>
                <w:kern w:val="2"/>
                <w:sz w:val="24"/>
                <w:szCs w:val="24"/>
                <w:lang w:eastAsia="zh-CN" w:bidi="hi-IN"/>
              </w:rPr>
            </w:pPr>
          </w:p>
        </w:tc>
      </w:tr>
      <w:tr w:rsidR="008E4A86" w:rsidRPr="00A27762">
        <w:tc>
          <w:tcPr>
            <w:tcW w:w="2404"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both"/>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Намский район</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center"/>
              <w:textAlignment w:val="baseline"/>
              <w:rPr>
                <w:rFonts w:eastAsia="Arial Unicode MS"/>
                <w:kern w:val="2"/>
                <w:sz w:val="24"/>
                <w:szCs w:val="24"/>
                <w:lang w:eastAsia="zh-CN" w:bidi="hi-IN"/>
              </w:rPr>
            </w:pPr>
            <w:r w:rsidRPr="00A27762">
              <w:rPr>
                <w:rFonts w:eastAsia="Arial Unicode MS"/>
                <w:color w:val="000000"/>
                <w:kern w:val="2"/>
                <w:sz w:val="24"/>
                <w:szCs w:val="24"/>
                <w:lang w:eastAsia="zh-CN" w:bidi="hi-IN"/>
              </w:rPr>
              <w:t>ЦЭР</w:t>
            </w: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AB1037">
            <w:pPr>
              <w:widowControl w:val="0"/>
              <w:spacing w:before="0"/>
              <w:jc w:val="center"/>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Намский район электрических сетей</w:t>
            </w:r>
          </w:p>
        </w:tc>
        <w:tc>
          <w:tcPr>
            <w:tcW w:w="2265"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8E4A86">
            <w:pPr>
              <w:widowControl w:val="0"/>
              <w:spacing w:before="0"/>
              <w:jc w:val="center"/>
              <w:textAlignment w:val="baseline"/>
              <w:rPr>
                <w:rFonts w:eastAsia="Arial Unicode MS"/>
                <w:color w:val="000000"/>
                <w:kern w:val="2"/>
                <w:sz w:val="24"/>
                <w:szCs w:val="24"/>
                <w:lang w:eastAsia="zh-CN" w:bidi="hi-IN"/>
              </w:rPr>
            </w:pPr>
          </w:p>
        </w:tc>
      </w:tr>
      <w:tr w:rsidR="008E4A86" w:rsidRPr="00A27762">
        <w:tc>
          <w:tcPr>
            <w:tcW w:w="2404"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both"/>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Чурапчинский район</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center"/>
              <w:textAlignment w:val="baseline"/>
              <w:rPr>
                <w:rFonts w:eastAsia="Arial Unicode MS"/>
                <w:kern w:val="2"/>
                <w:sz w:val="24"/>
                <w:szCs w:val="24"/>
                <w:lang w:eastAsia="zh-CN" w:bidi="hi-IN"/>
              </w:rPr>
            </w:pPr>
            <w:r w:rsidRPr="00A27762">
              <w:rPr>
                <w:rFonts w:eastAsia="Arial Unicode MS"/>
                <w:color w:val="000000"/>
                <w:kern w:val="2"/>
                <w:sz w:val="24"/>
                <w:szCs w:val="24"/>
                <w:lang w:eastAsia="zh-CN" w:bidi="hi-IN"/>
              </w:rPr>
              <w:t>ЦЭР</w:t>
            </w: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AB1037">
            <w:pPr>
              <w:widowControl w:val="0"/>
              <w:spacing w:before="0"/>
              <w:jc w:val="center"/>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Чурапчинский район электрических сетей</w:t>
            </w:r>
          </w:p>
        </w:tc>
        <w:tc>
          <w:tcPr>
            <w:tcW w:w="2265"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8E4A86">
            <w:pPr>
              <w:widowControl w:val="0"/>
              <w:spacing w:before="0"/>
              <w:jc w:val="center"/>
              <w:textAlignment w:val="baseline"/>
              <w:rPr>
                <w:rFonts w:eastAsia="Arial Unicode MS"/>
                <w:color w:val="000000"/>
                <w:kern w:val="2"/>
                <w:sz w:val="24"/>
                <w:szCs w:val="24"/>
                <w:lang w:eastAsia="zh-CN" w:bidi="hi-IN"/>
              </w:rPr>
            </w:pPr>
          </w:p>
        </w:tc>
      </w:tr>
      <w:tr w:rsidR="008E4A86" w:rsidRPr="00A27762">
        <w:tc>
          <w:tcPr>
            <w:tcW w:w="2404"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both"/>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 xml:space="preserve"> Мегино-Кангаласский район</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center"/>
              <w:textAlignment w:val="baseline"/>
              <w:rPr>
                <w:rFonts w:eastAsia="Arial Unicode MS"/>
                <w:kern w:val="2"/>
                <w:sz w:val="24"/>
                <w:szCs w:val="24"/>
                <w:lang w:eastAsia="zh-CN" w:bidi="hi-IN"/>
              </w:rPr>
            </w:pPr>
            <w:r w:rsidRPr="00A27762">
              <w:rPr>
                <w:rFonts w:eastAsia="Arial Unicode MS"/>
                <w:color w:val="000000"/>
                <w:kern w:val="2"/>
                <w:sz w:val="24"/>
                <w:szCs w:val="24"/>
                <w:lang w:eastAsia="zh-CN" w:bidi="hi-IN"/>
              </w:rPr>
              <w:t>ЦЭР</w:t>
            </w: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AB1037">
            <w:pPr>
              <w:widowControl w:val="0"/>
              <w:spacing w:before="0"/>
              <w:jc w:val="center"/>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Майинский район электрических сетей</w:t>
            </w:r>
          </w:p>
        </w:tc>
        <w:tc>
          <w:tcPr>
            <w:tcW w:w="2265"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8E4A86">
            <w:pPr>
              <w:widowControl w:val="0"/>
              <w:spacing w:before="0"/>
              <w:jc w:val="center"/>
              <w:textAlignment w:val="baseline"/>
              <w:rPr>
                <w:rFonts w:eastAsia="Arial Unicode MS"/>
                <w:color w:val="000000"/>
                <w:kern w:val="2"/>
                <w:sz w:val="24"/>
                <w:szCs w:val="24"/>
                <w:lang w:eastAsia="zh-CN" w:bidi="hi-IN"/>
              </w:rPr>
            </w:pPr>
          </w:p>
        </w:tc>
      </w:tr>
      <w:tr w:rsidR="008E4A86" w:rsidRPr="00A27762">
        <w:tc>
          <w:tcPr>
            <w:tcW w:w="2404"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both"/>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Хангаласский район</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center"/>
              <w:textAlignment w:val="baseline"/>
              <w:rPr>
                <w:rFonts w:eastAsia="Arial Unicode MS"/>
                <w:kern w:val="2"/>
                <w:sz w:val="24"/>
                <w:szCs w:val="24"/>
                <w:lang w:eastAsia="zh-CN" w:bidi="hi-IN"/>
              </w:rPr>
            </w:pPr>
            <w:r w:rsidRPr="00A27762">
              <w:rPr>
                <w:rFonts w:eastAsia="Arial Unicode MS"/>
                <w:color w:val="000000"/>
                <w:kern w:val="2"/>
                <w:sz w:val="24"/>
                <w:szCs w:val="24"/>
                <w:lang w:eastAsia="zh-CN" w:bidi="hi-IN"/>
              </w:rPr>
              <w:t>ЦЭР</w:t>
            </w: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AB1037">
            <w:pPr>
              <w:widowControl w:val="0"/>
              <w:spacing w:before="0"/>
              <w:jc w:val="center"/>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Покровский район электрических сетей</w:t>
            </w:r>
          </w:p>
        </w:tc>
        <w:tc>
          <w:tcPr>
            <w:tcW w:w="2265"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8E4A86">
            <w:pPr>
              <w:widowControl w:val="0"/>
              <w:spacing w:before="0"/>
              <w:jc w:val="center"/>
              <w:textAlignment w:val="baseline"/>
              <w:rPr>
                <w:rFonts w:eastAsia="Arial Unicode MS"/>
                <w:color w:val="000000"/>
                <w:kern w:val="2"/>
                <w:sz w:val="24"/>
                <w:szCs w:val="24"/>
                <w:lang w:eastAsia="zh-CN" w:bidi="hi-IN"/>
              </w:rPr>
            </w:pPr>
          </w:p>
        </w:tc>
      </w:tr>
      <w:tr w:rsidR="008E4A86" w:rsidRPr="00A27762">
        <w:tc>
          <w:tcPr>
            <w:tcW w:w="2404"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both"/>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Усть-Майский район</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center"/>
              <w:textAlignment w:val="baseline"/>
              <w:rPr>
                <w:rFonts w:eastAsia="Arial Unicode MS"/>
                <w:kern w:val="2"/>
                <w:sz w:val="24"/>
                <w:szCs w:val="24"/>
                <w:lang w:eastAsia="zh-CN" w:bidi="hi-IN"/>
              </w:rPr>
            </w:pPr>
            <w:r w:rsidRPr="00A27762">
              <w:rPr>
                <w:rFonts w:eastAsia="Arial Unicode MS"/>
                <w:color w:val="000000"/>
                <w:kern w:val="2"/>
                <w:sz w:val="24"/>
                <w:szCs w:val="24"/>
                <w:lang w:eastAsia="zh-CN" w:bidi="hi-IN"/>
              </w:rPr>
              <w:t>ЦЭР</w:t>
            </w: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AB1037">
            <w:pPr>
              <w:widowControl w:val="0"/>
              <w:spacing w:before="0"/>
              <w:jc w:val="center"/>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Эльдиканский район электрических сетей</w:t>
            </w:r>
          </w:p>
        </w:tc>
        <w:tc>
          <w:tcPr>
            <w:tcW w:w="2265"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8E4A86">
            <w:pPr>
              <w:widowControl w:val="0"/>
              <w:spacing w:before="0"/>
              <w:jc w:val="center"/>
              <w:textAlignment w:val="baseline"/>
              <w:rPr>
                <w:rFonts w:eastAsia="Arial Unicode MS"/>
                <w:color w:val="000000"/>
                <w:kern w:val="2"/>
                <w:sz w:val="24"/>
                <w:szCs w:val="24"/>
                <w:lang w:eastAsia="zh-CN" w:bidi="hi-IN"/>
              </w:rPr>
            </w:pPr>
          </w:p>
        </w:tc>
      </w:tr>
      <w:tr w:rsidR="008E4A86" w:rsidRPr="00A27762">
        <w:tc>
          <w:tcPr>
            <w:tcW w:w="2404"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both"/>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 xml:space="preserve"> Томпонский район</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center"/>
              <w:textAlignment w:val="baseline"/>
              <w:rPr>
                <w:rFonts w:eastAsia="Arial Unicode MS"/>
                <w:kern w:val="2"/>
                <w:sz w:val="24"/>
                <w:szCs w:val="24"/>
                <w:lang w:eastAsia="zh-CN" w:bidi="hi-IN"/>
              </w:rPr>
            </w:pPr>
            <w:r w:rsidRPr="00A27762">
              <w:rPr>
                <w:rFonts w:eastAsia="Arial Unicode MS"/>
                <w:color w:val="000000"/>
                <w:kern w:val="2"/>
                <w:sz w:val="24"/>
                <w:szCs w:val="24"/>
                <w:lang w:eastAsia="zh-CN" w:bidi="hi-IN"/>
              </w:rPr>
              <w:t>ЦЭР</w:t>
            </w: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AB1037">
            <w:pPr>
              <w:widowControl w:val="0"/>
              <w:spacing w:before="0"/>
              <w:jc w:val="center"/>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Томпонский район электрических сетей (Томпонский РЭС)</w:t>
            </w:r>
          </w:p>
        </w:tc>
        <w:tc>
          <w:tcPr>
            <w:tcW w:w="2265"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8E4A86">
            <w:pPr>
              <w:widowControl w:val="0"/>
              <w:spacing w:before="0"/>
              <w:jc w:val="center"/>
              <w:textAlignment w:val="baseline"/>
              <w:rPr>
                <w:rFonts w:eastAsia="Arial Unicode MS"/>
                <w:color w:val="000000"/>
                <w:kern w:val="2"/>
                <w:sz w:val="24"/>
                <w:szCs w:val="24"/>
                <w:lang w:eastAsia="zh-CN" w:bidi="hi-IN"/>
              </w:rPr>
            </w:pPr>
          </w:p>
        </w:tc>
      </w:tr>
      <w:tr w:rsidR="008E4A86" w:rsidRPr="00A27762">
        <w:tc>
          <w:tcPr>
            <w:tcW w:w="2404"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both"/>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Вилюйский район</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center"/>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ЗЭР</w:t>
            </w: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AB1037">
            <w:pPr>
              <w:widowControl w:val="0"/>
              <w:spacing w:before="0"/>
              <w:jc w:val="center"/>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Вилюйский район электрических сетей</w:t>
            </w:r>
          </w:p>
        </w:tc>
        <w:tc>
          <w:tcPr>
            <w:tcW w:w="2265"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8E4A86">
            <w:pPr>
              <w:widowControl w:val="0"/>
              <w:spacing w:before="0"/>
              <w:jc w:val="center"/>
              <w:textAlignment w:val="baseline"/>
              <w:rPr>
                <w:rFonts w:eastAsia="Arial Unicode MS"/>
                <w:color w:val="000000"/>
                <w:kern w:val="2"/>
                <w:sz w:val="24"/>
                <w:szCs w:val="24"/>
                <w:lang w:eastAsia="zh-CN" w:bidi="hi-IN"/>
              </w:rPr>
            </w:pPr>
          </w:p>
        </w:tc>
      </w:tr>
      <w:tr w:rsidR="008E4A86" w:rsidRPr="00A27762">
        <w:tc>
          <w:tcPr>
            <w:tcW w:w="2404"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both"/>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Верхневилюйский район</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center"/>
              <w:textAlignment w:val="baseline"/>
              <w:rPr>
                <w:rFonts w:eastAsia="Arial Unicode MS"/>
                <w:kern w:val="2"/>
                <w:sz w:val="24"/>
                <w:szCs w:val="24"/>
                <w:lang w:eastAsia="zh-CN" w:bidi="hi-IN"/>
              </w:rPr>
            </w:pPr>
            <w:r w:rsidRPr="00A27762">
              <w:rPr>
                <w:rFonts w:eastAsia="Arial Unicode MS"/>
                <w:color w:val="000000"/>
                <w:kern w:val="2"/>
                <w:sz w:val="24"/>
                <w:szCs w:val="24"/>
                <w:lang w:eastAsia="zh-CN" w:bidi="hi-IN"/>
              </w:rPr>
              <w:t>ЗЭР</w:t>
            </w: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AB1037">
            <w:pPr>
              <w:widowControl w:val="0"/>
              <w:spacing w:before="0"/>
              <w:jc w:val="center"/>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Верхневилюйский район электрических сетей</w:t>
            </w:r>
          </w:p>
        </w:tc>
        <w:tc>
          <w:tcPr>
            <w:tcW w:w="2265"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8E4A86">
            <w:pPr>
              <w:widowControl w:val="0"/>
              <w:spacing w:before="0"/>
              <w:jc w:val="center"/>
              <w:textAlignment w:val="baseline"/>
              <w:rPr>
                <w:rFonts w:eastAsia="Arial Unicode MS"/>
                <w:color w:val="000000"/>
                <w:kern w:val="2"/>
                <w:sz w:val="24"/>
                <w:szCs w:val="24"/>
                <w:lang w:eastAsia="zh-CN" w:bidi="hi-IN"/>
              </w:rPr>
            </w:pPr>
          </w:p>
        </w:tc>
      </w:tr>
      <w:tr w:rsidR="008E4A86" w:rsidRPr="00A27762">
        <w:tc>
          <w:tcPr>
            <w:tcW w:w="2404"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both"/>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Нюрбинский район</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center"/>
              <w:textAlignment w:val="baseline"/>
              <w:rPr>
                <w:rFonts w:eastAsia="Arial Unicode MS"/>
                <w:kern w:val="2"/>
                <w:sz w:val="24"/>
                <w:szCs w:val="24"/>
                <w:lang w:eastAsia="zh-CN" w:bidi="hi-IN"/>
              </w:rPr>
            </w:pPr>
            <w:r w:rsidRPr="00A27762">
              <w:rPr>
                <w:rFonts w:eastAsia="Arial Unicode MS"/>
                <w:color w:val="000000"/>
                <w:kern w:val="2"/>
                <w:sz w:val="24"/>
                <w:szCs w:val="24"/>
                <w:lang w:eastAsia="zh-CN" w:bidi="hi-IN"/>
              </w:rPr>
              <w:t>ЗЭР</w:t>
            </w: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AB1037">
            <w:pPr>
              <w:widowControl w:val="0"/>
              <w:spacing w:before="0"/>
              <w:jc w:val="center"/>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Нюрбинский район электрических сетей</w:t>
            </w:r>
          </w:p>
        </w:tc>
        <w:tc>
          <w:tcPr>
            <w:tcW w:w="2265"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8E4A86">
            <w:pPr>
              <w:widowControl w:val="0"/>
              <w:spacing w:before="0"/>
              <w:jc w:val="center"/>
              <w:textAlignment w:val="baseline"/>
              <w:rPr>
                <w:rFonts w:eastAsia="Arial Unicode MS"/>
                <w:color w:val="000000"/>
                <w:kern w:val="2"/>
                <w:sz w:val="24"/>
                <w:szCs w:val="24"/>
                <w:lang w:eastAsia="zh-CN" w:bidi="hi-IN"/>
              </w:rPr>
            </w:pPr>
          </w:p>
        </w:tc>
      </w:tr>
      <w:tr w:rsidR="008E4A86" w:rsidRPr="00A27762">
        <w:tc>
          <w:tcPr>
            <w:tcW w:w="2404"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both"/>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Мирнинский район</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center"/>
              <w:textAlignment w:val="baseline"/>
              <w:rPr>
                <w:rFonts w:eastAsia="Arial Unicode MS"/>
                <w:kern w:val="2"/>
                <w:sz w:val="24"/>
                <w:szCs w:val="24"/>
                <w:lang w:eastAsia="zh-CN" w:bidi="hi-IN"/>
              </w:rPr>
            </w:pPr>
            <w:r w:rsidRPr="00A27762">
              <w:rPr>
                <w:rFonts w:eastAsia="Arial Unicode MS"/>
                <w:color w:val="000000"/>
                <w:kern w:val="2"/>
                <w:sz w:val="24"/>
                <w:szCs w:val="24"/>
                <w:lang w:eastAsia="zh-CN" w:bidi="hi-IN"/>
              </w:rPr>
              <w:t>ЗЭР</w:t>
            </w: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AB1037">
            <w:pPr>
              <w:widowControl w:val="0"/>
              <w:spacing w:before="0"/>
              <w:jc w:val="center"/>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Мирнинский район электрических сетей (МРЭС)</w:t>
            </w:r>
          </w:p>
        </w:tc>
        <w:tc>
          <w:tcPr>
            <w:tcW w:w="2265"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8E4A86">
            <w:pPr>
              <w:widowControl w:val="0"/>
              <w:spacing w:before="0"/>
              <w:jc w:val="center"/>
              <w:textAlignment w:val="baseline"/>
              <w:rPr>
                <w:rFonts w:eastAsia="Arial Unicode MS"/>
                <w:color w:val="000000"/>
                <w:kern w:val="2"/>
                <w:sz w:val="24"/>
                <w:szCs w:val="24"/>
                <w:lang w:eastAsia="zh-CN" w:bidi="hi-IN"/>
              </w:rPr>
            </w:pPr>
          </w:p>
        </w:tc>
      </w:tr>
      <w:tr w:rsidR="008E4A86" w:rsidRPr="00A27762">
        <w:tc>
          <w:tcPr>
            <w:tcW w:w="2404"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both"/>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п.Чернышевский, п.Светлый, п.Айхал, п.Удачный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center"/>
              <w:textAlignment w:val="baseline"/>
              <w:rPr>
                <w:rFonts w:eastAsia="Arial Unicode MS"/>
                <w:kern w:val="2"/>
                <w:sz w:val="24"/>
                <w:szCs w:val="24"/>
                <w:lang w:eastAsia="zh-CN" w:bidi="hi-IN"/>
              </w:rPr>
            </w:pPr>
            <w:r w:rsidRPr="00A27762">
              <w:rPr>
                <w:rFonts w:eastAsia="Arial Unicode MS"/>
                <w:color w:val="000000"/>
                <w:kern w:val="2"/>
                <w:sz w:val="24"/>
                <w:szCs w:val="24"/>
                <w:lang w:eastAsia="zh-CN" w:bidi="hi-IN"/>
              </w:rPr>
              <w:t>ЗЭР</w:t>
            </w: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AB1037">
            <w:pPr>
              <w:widowControl w:val="0"/>
              <w:spacing w:before="0"/>
              <w:jc w:val="center"/>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Айхальский район электрических сетей</w:t>
            </w:r>
          </w:p>
        </w:tc>
        <w:tc>
          <w:tcPr>
            <w:tcW w:w="2265"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8E4A86">
            <w:pPr>
              <w:widowControl w:val="0"/>
              <w:spacing w:before="0"/>
              <w:jc w:val="center"/>
              <w:textAlignment w:val="baseline"/>
              <w:rPr>
                <w:rFonts w:eastAsia="Arial Unicode MS"/>
                <w:color w:val="000000"/>
                <w:kern w:val="2"/>
                <w:sz w:val="24"/>
                <w:szCs w:val="24"/>
                <w:lang w:eastAsia="zh-CN" w:bidi="hi-IN"/>
              </w:rPr>
            </w:pPr>
          </w:p>
        </w:tc>
      </w:tr>
      <w:tr w:rsidR="008E4A86" w:rsidRPr="00A27762">
        <w:tc>
          <w:tcPr>
            <w:tcW w:w="2404"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both"/>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lastRenderedPageBreak/>
              <w:t>Сунтарский район</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center"/>
              <w:textAlignment w:val="baseline"/>
              <w:rPr>
                <w:rFonts w:eastAsia="Arial Unicode MS"/>
                <w:kern w:val="2"/>
                <w:sz w:val="24"/>
                <w:szCs w:val="24"/>
                <w:lang w:eastAsia="zh-CN" w:bidi="hi-IN"/>
              </w:rPr>
            </w:pPr>
            <w:r w:rsidRPr="00A27762">
              <w:rPr>
                <w:rFonts w:eastAsia="Arial Unicode MS"/>
                <w:color w:val="000000"/>
                <w:kern w:val="2"/>
                <w:sz w:val="24"/>
                <w:szCs w:val="24"/>
                <w:lang w:eastAsia="zh-CN" w:bidi="hi-IN"/>
              </w:rPr>
              <w:t>ЗЭР</w:t>
            </w: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AB1037">
            <w:pPr>
              <w:widowControl w:val="0"/>
              <w:spacing w:before="0"/>
              <w:jc w:val="center"/>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Сунтарский район электрических сетей (СРЭС)</w:t>
            </w:r>
          </w:p>
        </w:tc>
        <w:tc>
          <w:tcPr>
            <w:tcW w:w="2265"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8E4A86">
            <w:pPr>
              <w:widowControl w:val="0"/>
              <w:spacing w:before="0"/>
              <w:jc w:val="center"/>
              <w:textAlignment w:val="baseline"/>
              <w:rPr>
                <w:rFonts w:eastAsia="Arial Unicode MS"/>
                <w:color w:val="000000"/>
                <w:kern w:val="2"/>
                <w:sz w:val="24"/>
                <w:szCs w:val="24"/>
                <w:lang w:eastAsia="zh-CN" w:bidi="hi-IN"/>
              </w:rPr>
            </w:pPr>
          </w:p>
        </w:tc>
      </w:tr>
      <w:tr w:rsidR="008E4A86" w:rsidRPr="00A27762">
        <w:tc>
          <w:tcPr>
            <w:tcW w:w="2404"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both"/>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Ленский район</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center"/>
              <w:textAlignment w:val="baseline"/>
              <w:rPr>
                <w:rFonts w:eastAsia="Arial Unicode MS"/>
                <w:kern w:val="2"/>
                <w:sz w:val="24"/>
                <w:szCs w:val="24"/>
                <w:lang w:eastAsia="zh-CN" w:bidi="hi-IN"/>
              </w:rPr>
            </w:pPr>
            <w:r w:rsidRPr="00A27762">
              <w:rPr>
                <w:rFonts w:eastAsia="Arial Unicode MS"/>
                <w:color w:val="000000"/>
                <w:kern w:val="2"/>
                <w:sz w:val="24"/>
                <w:szCs w:val="24"/>
                <w:lang w:eastAsia="zh-CN" w:bidi="hi-IN"/>
              </w:rPr>
              <w:t>ЗЭР</w:t>
            </w: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AB1037">
            <w:pPr>
              <w:widowControl w:val="0"/>
              <w:spacing w:before="0"/>
              <w:jc w:val="center"/>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Ленский район электрических сетей</w:t>
            </w:r>
          </w:p>
        </w:tc>
        <w:tc>
          <w:tcPr>
            <w:tcW w:w="2265"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8E4A86">
            <w:pPr>
              <w:widowControl w:val="0"/>
              <w:spacing w:before="0"/>
              <w:jc w:val="center"/>
              <w:textAlignment w:val="baseline"/>
              <w:rPr>
                <w:rFonts w:eastAsia="Arial Unicode MS"/>
                <w:color w:val="000000"/>
                <w:kern w:val="2"/>
                <w:sz w:val="24"/>
                <w:szCs w:val="24"/>
                <w:lang w:eastAsia="zh-CN" w:bidi="hi-IN"/>
              </w:rPr>
            </w:pPr>
          </w:p>
        </w:tc>
      </w:tr>
      <w:tr w:rsidR="008E4A86" w:rsidRPr="00A27762">
        <w:tc>
          <w:tcPr>
            <w:tcW w:w="2404"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both"/>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Олекминский район</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spacing w:before="0"/>
              <w:jc w:val="center"/>
              <w:textAlignment w:val="baseline"/>
              <w:rPr>
                <w:rFonts w:eastAsia="Arial Unicode MS"/>
                <w:kern w:val="2"/>
                <w:sz w:val="24"/>
                <w:szCs w:val="24"/>
                <w:lang w:eastAsia="zh-CN" w:bidi="hi-IN"/>
              </w:rPr>
            </w:pPr>
            <w:r w:rsidRPr="00A27762">
              <w:rPr>
                <w:rFonts w:eastAsia="Arial Unicode MS"/>
                <w:color w:val="000000"/>
                <w:kern w:val="2"/>
                <w:sz w:val="24"/>
                <w:szCs w:val="24"/>
                <w:lang w:eastAsia="zh-CN" w:bidi="hi-IN"/>
              </w:rPr>
              <w:t>ЗЭР</w:t>
            </w: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AB1037">
            <w:pPr>
              <w:widowControl w:val="0"/>
              <w:spacing w:before="0"/>
              <w:jc w:val="center"/>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Олекминский район электрических сетей</w:t>
            </w:r>
          </w:p>
        </w:tc>
        <w:tc>
          <w:tcPr>
            <w:tcW w:w="2265" w:type="dxa"/>
            <w:tcBorders>
              <w:top w:val="single" w:sz="4" w:space="0" w:color="000000"/>
              <w:left w:val="single" w:sz="4" w:space="0" w:color="000000"/>
              <w:bottom w:val="single" w:sz="4" w:space="0" w:color="000000"/>
              <w:right w:val="single" w:sz="4" w:space="0" w:color="000000"/>
            </w:tcBorders>
            <w:tcMar>
              <w:left w:w="10" w:type="dxa"/>
              <w:right w:w="10" w:type="dxa"/>
            </w:tcMar>
          </w:tcPr>
          <w:p w:rsidR="008E4A86" w:rsidRPr="00A27762" w:rsidRDefault="008E4A86">
            <w:pPr>
              <w:widowControl w:val="0"/>
              <w:spacing w:before="0"/>
              <w:jc w:val="center"/>
              <w:textAlignment w:val="baseline"/>
              <w:rPr>
                <w:rFonts w:eastAsia="Arial Unicode MS"/>
                <w:color w:val="000000"/>
                <w:kern w:val="2"/>
                <w:sz w:val="24"/>
                <w:szCs w:val="24"/>
                <w:lang w:eastAsia="zh-CN" w:bidi="hi-IN"/>
              </w:rPr>
            </w:pPr>
          </w:p>
        </w:tc>
      </w:tr>
      <w:tr w:rsidR="008E4A86" w:rsidRPr="00A27762">
        <w:tc>
          <w:tcPr>
            <w:tcW w:w="2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AB1037">
            <w:pPr>
              <w:widowControl w:val="0"/>
              <w:spacing w:before="0"/>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Нерюнгринский район (поселки Золотинка, Иенгра, Беркакит, частично город Нерюнгри).</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AB1037">
            <w:pPr>
              <w:widowControl w:val="0"/>
              <w:spacing w:before="0"/>
              <w:jc w:val="center"/>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ЮЯЭР</w:t>
            </w: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rsidR="008E4A86" w:rsidRPr="00A27762" w:rsidRDefault="00AB1037">
            <w:pPr>
              <w:widowControl w:val="0"/>
              <w:spacing w:before="0"/>
              <w:jc w:val="center"/>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ИД</w:t>
            </w:r>
          </w:p>
        </w:tc>
        <w:tc>
          <w:tcPr>
            <w:tcW w:w="22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rsidR="008E4A86" w:rsidRPr="00A27762" w:rsidRDefault="00AB1037">
            <w:pPr>
              <w:widowControl w:val="0"/>
              <w:spacing w:before="0"/>
              <w:jc w:val="center"/>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ПО про СТСО ЯЭ</w:t>
            </w:r>
          </w:p>
        </w:tc>
      </w:tr>
      <w:tr w:rsidR="008E4A86" w:rsidRPr="00A27762">
        <w:tc>
          <w:tcPr>
            <w:tcW w:w="2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AB1037">
            <w:pPr>
              <w:widowControl w:val="0"/>
              <w:spacing w:before="0"/>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Нерюнгринский район</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AB1037">
            <w:pPr>
              <w:widowControl w:val="0"/>
              <w:spacing w:before="0"/>
              <w:jc w:val="center"/>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ЮЯЭР</w:t>
            </w: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rsidR="008E4A86" w:rsidRPr="00A27762" w:rsidRDefault="00AB1037">
            <w:pPr>
              <w:widowControl w:val="0"/>
              <w:spacing w:before="0"/>
              <w:jc w:val="center"/>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ИД</w:t>
            </w:r>
          </w:p>
        </w:tc>
        <w:tc>
          <w:tcPr>
            <w:tcW w:w="22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rsidR="008E4A86" w:rsidRPr="00A27762" w:rsidRDefault="00AB1037">
            <w:pPr>
              <w:widowControl w:val="0"/>
              <w:spacing w:before="0"/>
              <w:jc w:val="center"/>
              <w:textAlignment w:val="baseline"/>
              <w:rPr>
                <w:rFonts w:eastAsia="Arial Unicode MS"/>
                <w:color w:val="000000"/>
                <w:kern w:val="2"/>
                <w:sz w:val="24"/>
                <w:szCs w:val="24"/>
                <w:lang w:eastAsia="zh-CN" w:bidi="hi-IN"/>
              </w:rPr>
            </w:pPr>
            <w:r w:rsidRPr="00A27762">
              <w:rPr>
                <w:rFonts w:eastAsia="Arial Unicode MS"/>
                <w:color w:val="000000"/>
                <w:kern w:val="2"/>
                <w:sz w:val="24"/>
                <w:szCs w:val="24"/>
                <w:lang w:eastAsia="zh-CN" w:bidi="hi-IN"/>
              </w:rPr>
              <w:t>ПО от ССО</w:t>
            </w:r>
          </w:p>
        </w:tc>
      </w:tr>
    </w:tbl>
    <w:p w:rsidR="008E4A86" w:rsidRPr="00A27762" w:rsidRDefault="00AB1037" w:rsidP="0032059A">
      <w:pPr>
        <w:jc w:val="both"/>
        <w:rPr>
          <w:sz w:val="28"/>
          <w:szCs w:val="28"/>
        </w:rPr>
      </w:pPr>
      <w:r w:rsidRPr="00A27762">
        <w:rPr>
          <w:sz w:val="28"/>
          <w:szCs w:val="28"/>
        </w:rPr>
        <w:tab/>
        <w:t xml:space="preserve">В рамках данного технического задания </w:t>
      </w:r>
      <w:r w:rsidR="0032059A" w:rsidRPr="00A27762">
        <w:rPr>
          <w:sz w:val="28"/>
          <w:szCs w:val="28"/>
        </w:rPr>
        <w:t xml:space="preserve">должны быть обеспечены настройка и тестовая эксплуатация для двух РЭС - </w:t>
      </w:r>
      <w:r w:rsidR="0032059A" w:rsidRPr="00A27762">
        <w:rPr>
          <w:rFonts w:eastAsia="Arial Unicode MS"/>
          <w:color w:val="000000"/>
          <w:kern w:val="2"/>
          <w:sz w:val="28"/>
          <w:szCs w:val="28"/>
          <w:lang w:eastAsia="zh-CN" w:bidi="hi-IN"/>
        </w:rPr>
        <w:t>Покровский район электрических сетей и Бердигестяхский район электрических сетей.</w:t>
      </w:r>
    </w:p>
    <w:p w:rsidR="008E4A86" w:rsidRPr="00A27762" w:rsidRDefault="00AB1037">
      <w:pPr>
        <w:pStyle w:val="1"/>
        <w:spacing w:line="276" w:lineRule="auto"/>
        <w:rPr>
          <w:rFonts w:ascii="Times New Roman" w:hAnsi="Times New Roman"/>
          <w:sz w:val="28"/>
          <w:szCs w:val="28"/>
        </w:rPr>
      </w:pPr>
      <w:bookmarkStart w:id="81" w:name="_Toc159823317"/>
      <w:bookmarkStart w:id="82" w:name="_Toc330539955"/>
      <w:bookmarkStart w:id="83" w:name="_Toc286755953"/>
      <w:bookmarkStart w:id="84" w:name="_Toc330539954"/>
      <w:bookmarkStart w:id="85" w:name="_Toc276362468"/>
      <w:bookmarkStart w:id="86" w:name="_Toc276360712"/>
      <w:bookmarkStart w:id="87" w:name="_Toc240039771"/>
      <w:bookmarkStart w:id="88" w:name="_Toc230771681"/>
      <w:bookmarkStart w:id="89" w:name="_Toc241683063"/>
      <w:bookmarkEnd w:id="81"/>
      <w:bookmarkEnd w:id="82"/>
      <w:bookmarkEnd w:id="83"/>
      <w:bookmarkEnd w:id="84"/>
      <w:r w:rsidRPr="00A27762">
        <w:rPr>
          <w:rFonts w:ascii="Times New Roman" w:hAnsi="Times New Roman"/>
          <w:sz w:val="28"/>
          <w:szCs w:val="28"/>
        </w:rPr>
        <w:lastRenderedPageBreak/>
        <w:t xml:space="preserve">Требования к </w:t>
      </w:r>
      <w:r w:rsidRPr="00A27762">
        <w:rPr>
          <w:rFonts w:ascii="Times New Roman" w:hAnsi="Times New Roman"/>
          <w:sz w:val="28"/>
          <w:szCs w:val="28"/>
          <w:lang w:val="ru-RU"/>
        </w:rPr>
        <w:t>Системе</w:t>
      </w:r>
      <w:bookmarkEnd w:id="85"/>
      <w:bookmarkEnd w:id="86"/>
      <w:bookmarkEnd w:id="87"/>
      <w:bookmarkEnd w:id="88"/>
      <w:bookmarkEnd w:id="89"/>
    </w:p>
    <w:p w:rsidR="008E4A86" w:rsidRPr="00A27762" w:rsidRDefault="00AB1037">
      <w:pPr>
        <w:pStyle w:val="2"/>
        <w:tabs>
          <w:tab w:val="left" w:pos="567"/>
          <w:tab w:val="left" w:pos="1002"/>
        </w:tabs>
        <w:spacing w:line="276" w:lineRule="auto"/>
        <w:ind w:left="0" w:firstLine="0"/>
        <w:rPr>
          <w:rFonts w:ascii="Times New Roman" w:hAnsi="Times New Roman"/>
          <w:sz w:val="28"/>
        </w:rPr>
      </w:pPr>
      <w:bookmarkStart w:id="90" w:name="_Toc230771682"/>
      <w:bookmarkStart w:id="91" w:name="_Toc296503442"/>
      <w:bookmarkStart w:id="92" w:name="_Toc300565183"/>
      <w:bookmarkStart w:id="93" w:name="_Toc170617051"/>
      <w:bookmarkStart w:id="94" w:name="_Toc300565086"/>
      <w:bookmarkStart w:id="95" w:name="_Toc241683064"/>
      <w:r w:rsidRPr="00A27762">
        <w:rPr>
          <w:rFonts w:ascii="Times New Roman" w:hAnsi="Times New Roman"/>
          <w:sz w:val="28"/>
        </w:rPr>
        <w:t>Требования к Системе в целом</w:t>
      </w:r>
      <w:bookmarkEnd w:id="90"/>
      <w:bookmarkEnd w:id="91"/>
      <w:bookmarkEnd w:id="92"/>
      <w:bookmarkEnd w:id="93"/>
      <w:bookmarkEnd w:id="94"/>
      <w:bookmarkEnd w:id="95"/>
    </w:p>
    <w:p w:rsidR="008E4A86" w:rsidRPr="00A27762" w:rsidRDefault="00AB1037">
      <w:pPr>
        <w:pStyle w:val="3"/>
        <w:tabs>
          <w:tab w:val="left" w:pos="720"/>
        </w:tabs>
        <w:spacing w:line="276" w:lineRule="auto"/>
        <w:ind w:hanging="7667"/>
        <w:rPr>
          <w:rFonts w:ascii="Times New Roman" w:hAnsi="Times New Roman"/>
          <w:szCs w:val="28"/>
        </w:rPr>
      </w:pPr>
      <w:bookmarkStart w:id="96" w:name="_Toc296503443"/>
      <w:bookmarkStart w:id="97" w:name="_Toc300565087"/>
      <w:bookmarkStart w:id="98" w:name="_Toc170617052"/>
      <w:bookmarkStart w:id="99" w:name="_Toc300565184"/>
      <w:bookmarkStart w:id="100" w:name="_Toc230771683"/>
      <w:bookmarkStart w:id="101" w:name="_Toc241683065"/>
      <w:r w:rsidRPr="00A27762">
        <w:rPr>
          <w:rFonts w:ascii="Times New Roman" w:hAnsi="Times New Roman"/>
          <w:szCs w:val="28"/>
        </w:rPr>
        <w:t xml:space="preserve">Требования к структуре и функционированию </w:t>
      </w:r>
      <w:r w:rsidRPr="00A27762">
        <w:rPr>
          <w:rFonts w:ascii="Times New Roman" w:hAnsi="Times New Roman"/>
          <w:szCs w:val="28"/>
          <w:lang w:val="ru-RU"/>
        </w:rPr>
        <w:t>Системы</w:t>
      </w:r>
      <w:bookmarkEnd w:id="96"/>
      <w:bookmarkEnd w:id="97"/>
      <w:bookmarkEnd w:id="98"/>
      <w:bookmarkEnd w:id="99"/>
      <w:bookmarkEnd w:id="100"/>
      <w:bookmarkEnd w:id="101"/>
    </w:p>
    <w:p w:rsidR="008E4A86" w:rsidRPr="00A27762" w:rsidRDefault="00AB1037">
      <w:pPr>
        <w:pStyle w:val="4"/>
        <w:tabs>
          <w:tab w:val="left" w:pos="864"/>
        </w:tabs>
        <w:spacing w:line="276" w:lineRule="auto"/>
        <w:ind w:hanging="7244"/>
        <w:rPr>
          <w:rFonts w:ascii="Times New Roman" w:hAnsi="Times New Roman"/>
          <w:sz w:val="28"/>
          <w:szCs w:val="28"/>
        </w:rPr>
      </w:pPr>
      <w:bookmarkStart w:id="102" w:name="_Toc170617053"/>
      <w:bookmarkStart w:id="103" w:name="_Toc314650900"/>
      <w:bookmarkStart w:id="104" w:name="_Toc296503444"/>
      <w:r w:rsidRPr="00A27762">
        <w:rPr>
          <w:rFonts w:ascii="Times New Roman" w:hAnsi="Times New Roman"/>
          <w:sz w:val="28"/>
          <w:szCs w:val="28"/>
        </w:rPr>
        <w:t xml:space="preserve">Логическая структура </w:t>
      </w:r>
      <w:r w:rsidRPr="00A27762">
        <w:rPr>
          <w:rFonts w:ascii="Times New Roman" w:hAnsi="Times New Roman"/>
          <w:sz w:val="28"/>
          <w:szCs w:val="28"/>
          <w:lang w:val="ru-RU"/>
        </w:rPr>
        <w:t>Системы</w:t>
      </w:r>
      <w:bookmarkEnd w:id="102"/>
      <w:bookmarkEnd w:id="103"/>
      <w:bookmarkEnd w:id="104"/>
    </w:p>
    <w:p w:rsidR="008E4A86" w:rsidRPr="00A27762" w:rsidRDefault="00AB1037">
      <w:pPr>
        <w:pStyle w:val="a2"/>
        <w:spacing w:line="276" w:lineRule="auto"/>
        <w:rPr>
          <w:sz w:val="28"/>
          <w:szCs w:val="28"/>
        </w:rPr>
      </w:pPr>
      <w:r w:rsidRPr="00A27762">
        <w:rPr>
          <w:sz w:val="28"/>
          <w:szCs w:val="28"/>
        </w:rPr>
        <w:t>Логическая структура Системы построена на базе подсистем. Функционально подсистемы совпадают с деятельностями, описанными в назначении Системы (Раздел 3).</w:t>
      </w:r>
    </w:p>
    <w:p w:rsidR="008E4A86" w:rsidRPr="00A27762" w:rsidRDefault="00AB1037">
      <w:pPr>
        <w:pStyle w:val="5"/>
        <w:tabs>
          <w:tab w:val="left" w:pos="1814"/>
        </w:tabs>
        <w:spacing w:line="276" w:lineRule="auto"/>
        <w:rPr>
          <w:rFonts w:ascii="Times New Roman" w:hAnsi="Times New Roman"/>
          <w:sz w:val="28"/>
          <w:szCs w:val="28"/>
        </w:rPr>
      </w:pPr>
      <w:bookmarkStart w:id="105" w:name="_Toc314650901"/>
      <w:bookmarkStart w:id="106" w:name="_Toc296503445"/>
      <w:r w:rsidRPr="00A27762">
        <w:rPr>
          <w:rFonts w:ascii="Times New Roman" w:hAnsi="Times New Roman"/>
          <w:sz w:val="28"/>
          <w:szCs w:val="28"/>
        </w:rPr>
        <w:t>Подсистема «Учет оборудования»</w:t>
      </w:r>
      <w:bookmarkEnd w:id="105"/>
      <w:bookmarkEnd w:id="106"/>
    </w:p>
    <w:p w:rsidR="008E4A86" w:rsidRPr="00A27762" w:rsidRDefault="00AB1037">
      <w:pPr>
        <w:pStyle w:val="a2"/>
        <w:spacing w:line="276" w:lineRule="auto"/>
        <w:rPr>
          <w:sz w:val="28"/>
          <w:szCs w:val="28"/>
          <w:lang w:val="ru-RU"/>
        </w:rPr>
      </w:pPr>
      <w:r w:rsidRPr="00A27762">
        <w:rPr>
          <w:sz w:val="28"/>
          <w:szCs w:val="28"/>
        </w:rPr>
        <w:t xml:space="preserve">Данная подсистема </w:t>
      </w:r>
      <w:r w:rsidRPr="00A27762">
        <w:rPr>
          <w:sz w:val="28"/>
          <w:szCs w:val="28"/>
          <w:lang w:val="ru-RU"/>
        </w:rPr>
        <w:t xml:space="preserve">полностью </w:t>
      </w:r>
      <w:r w:rsidRPr="00A27762">
        <w:rPr>
          <w:sz w:val="28"/>
          <w:szCs w:val="28"/>
        </w:rPr>
        <w:t>охватывает функциональными требованиями задачи, описанные в разделе Деятельность «</w:t>
      </w:r>
      <w:r w:rsidRPr="00A27762">
        <w:rPr>
          <w:sz w:val="28"/>
          <w:szCs w:val="28"/>
          <w:lang w:val="ru-RU"/>
        </w:rPr>
        <w:t>Учет оборудования</w:t>
      </w:r>
      <w:r w:rsidRPr="00A27762">
        <w:rPr>
          <w:sz w:val="28"/>
          <w:szCs w:val="28"/>
        </w:rPr>
        <w:t>»</w:t>
      </w:r>
      <w:r w:rsidRPr="00A27762">
        <w:rPr>
          <w:sz w:val="28"/>
          <w:szCs w:val="28"/>
          <w:lang w:val="ru-RU"/>
        </w:rPr>
        <w:t>.</w:t>
      </w:r>
    </w:p>
    <w:p w:rsidR="008E4A86" w:rsidRPr="00A27762" w:rsidRDefault="00AB1037">
      <w:pPr>
        <w:pStyle w:val="5"/>
        <w:tabs>
          <w:tab w:val="left" w:pos="1814"/>
        </w:tabs>
        <w:spacing w:line="276" w:lineRule="auto"/>
        <w:rPr>
          <w:rFonts w:ascii="Times New Roman" w:hAnsi="Times New Roman"/>
          <w:sz w:val="28"/>
          <w:szCs w:val="28"/>
        </w:rPr>
      </w:pPr>
      <w:bookmarkStart w:id="107" w:name="_Toc314650902"/>
      <w:bookmarkStart w:id="108" w:name="_Toc296503446"/>
      <w:r w:rsidRPr="00A27762">
        <w:rPr>
          <w:rFonts w:ascii="Times New Roman" w:hAnsi="Times New Roman"/>
          <w:sz w:val="28"/>
          <w:szCs w:val="28"/>
        </w:rPr>
        <w:t>Подсистема «Топология сети»</w:t>
      </w:r>
      <w:bookmarkEnd w:id="107"/>
      <w:bookmarkEnd w:id="108"/>
    </w:p>
    <w:p w:rsidR="008E4A86" w:rsidRPr="00A27762" w:rsidRDefault="00AB1037">
      <w:pPr>
        <w:pStyle w:val="a2"/>
        <w:spacing w:line="276" w:lineRule="auto"/>
        <w:rPr>
          <w:sz w:val="28"/>
          <w:szCs w:val="28"/>
          <w:lang w:val="ru-RU"/>
        </w:rPr>
      </w:pPr>
      <w:r w:rsidRPr="00A27762">
        <w:rPr>
          <w:sz w:val="28"/>
          <w:szCs w:val="28"/>
        </w:rPr>
        <w:t>Данная подсистема полностью охватывает функциональными требованиями задачи, описанные в разделе Деятельность «Топология сети»</w:t>
      </w:r>
      <w:r w:rsidRPr="00A27762">
        <w:rPr>
          <w:sz w:val="28"/>
          <w:szCs w:val="28"/>
          <w:lang w:val="ru-RU"/>
        </w:rPr>
        <w:t>, за исключением привязки точек приема и поставки к объектам электрической сети.</w:t>
      </w:r>
    </w:p>
    <w:p w:rsidR="008E4A86" w:rsidRPr="00A27762" w:rsidRDefault="00AB1037">
      <w:pPr>
        <w:pStyle w:val="5"/>
        <w:tabs>
          <w:tab w:val="left" w:pos="1814"/>
        </w:tabs>
        <w:spacing w:line="276" w:lineRule="auto"/>
        <w:rPr>
          <w:rFonts w:ascii="Times New Roman" w:hAnsi="Times New Roman"/>
          <w:sz w:val="28"/>
          <w:szCs w:val="28"/>
        </w:rPr>
      </w:pPr>
      <w:bookmarkStart w:id="109" w:name="_Toc296503447"/>
      <w:bookmarkStart w:id="110" w:name="_Toc314650903"/>
      <w:r w:rsidRPr="00A27762">
        <w:rPr>
          <w:rFonts w:ascii="Times New Roman" w:hAnsi="Times New Roman"/>
          <w:sz w:val="28"/>
          <w:szCs w:val="28"/>
        </w:rPr>
        <w:t>Подсистема «Учет точек приема и поставки»</w:t>
      </w:r>
      <w:bookmarkEnd w:id="109"/>
      <w:bookmarkEnd w:id="110"/>
    </w:p>
    <w:p w:rsidR="008E4A86" w:rsidRPr="00A27762" w:rsidRDefault="00AB1037">
      <w:pPr>
        <w:pStyle w:val="a2"/>
        <w:spacing w:line="276" w:lineRule="auto"/>
        <w:rPr>
          <w:sz w:val="28"/>
          <w:szCs w:val="28"/>
          <w:lang w:val="ru-RU"/>
        </w:rPr>
      </w:pPr>
      <w:r w:rsidRPr="00A27762">
        <w:rPr>
          <w:sz w:val="28"/>
          <w:szCs w:val="28"/>
        </w:rPr>
        <w:t>Данная подсистема полностью охватывает функциональными требованиями задачи, описанные в разделах Деятельность «</w:t>
      </w:r>
      <w:r w:rsidRPr="00A27762">
        <w:rPr>
          <w:sz w:val="28"/>
          <w:szCs w:val="28"/>
          <w:lang w:val="ru-RU"/>
        </w:rPr>
        <w:t>Учет точек приема и поставки</w:t>
      </w:r>
      <w:r w:rsidRPr="00A27762">
        <w:rPr>
          <w:sz w:val="28"/>
          <w:szCs w:val="28"/>
        </w:rPr>
        <w:t xml:space="preserve">» </w:t>
      </w:r>
      <w:r w:rsidRPr="00A27762">
        <w:rPr>
          <w:sz w:val="28"/>
          <w:szCs w:val="28"/>
          <w:lang w:val="ru-RU"/>
        </w:rPr>
        <w:t>.</w:t>
      </w:r>
    </w:p>
    <w:p w:rsidR="008E4A86" w:rsidRPr="00A27762" w:rsidRDefault="00AB1037">
      <w:pPr>
        <w:pStyle w:val="a2"/>
        <w:spacing w:line="276" w:lineRule="auto"/>
        <w:rPr>
          <w:sz w:val="28"/>
          <w:szCs w:val="28"/>
        </w:rPr>
      </w:pPr>
      <w:r w:rsidRPr="00A27762">
        <w:rPr>
          <w:sz w:val="28"/>
          <w:szCs w:val="28"/>
        </w:rPr>
        <w:t>Данная подсистема охватывает функциональными требованиями следующие задачи, описанные в разделе Деятельность «Топология сети»:</w:t>
      </w:r>
    </w:p>
    <w:p w:rsidR="008E4A86" w:rsidRPr="00A27762" w:rsidRDefault="00AB1037">
      <w:pPr>
        <w:pStyle w:val="aff0"/>
        <w:numPr>
          <w:ilvl w:val="0"/>
          <w:numId w:val="14"/>
        </w:numPr>
        <w:rPr>
          <w:sz w:val="28"/>
          <w:szCs w:val="28"/>
        </w:rPr>
      </w:pPr>
      <w:r w:rsidRPr="00A27762">
        <w:rPr>
          <w:sz w:val="28"/>
          <w:szCs w:val="28"/>
        </w:rPr>
        <w:t>Привязка точек приема и поставки к объектам электрической сети</w:t>
      </w:r>
    </w:p>
    <w:p w:rsidR="008E4A86" w:rsidRPr="00A27762" w:rsidRDefault="00AB1037">
      <w:pPr>
        <w:pStyle w:val="5"/>
        <w:tabs>
          <w:tab w:val="left" w:pos="1814"/>
        </w:tabs>
        <w:spacing w:line="276" w:lineRule="auto"/>
        <w:rPr>
          <w:rFonts w:ascii="Times New Roman" w:hAnsi="Times New Roman"/>
          <w:sz w:val="28"/>
          <w:szCs w:val="28"/>
        </w:rPr>
      </w:pPr>
      <w:bookmarkStart w:id="111" w:name="_Toc314650904"/>
      <w:r w:rsidRPr="00A27762">
        <w:rPr>
          <w:rFonts w:ascii="Times New Roman" w:hAnsi="Times New Roman"/>
          <w:sz w:val="28"/>
          <w:szCs w:val="28"/>
        </w:rPr>
        <w:t>Подсистема «Снятие показаний»</w:t>
      </w:r>
      <w:bookmarkEnd w:id="111"/>
    </w:p>
    <w:p w:rsidR="008E4A86" w:rsidRPr="00A27762" w:rsidRDefault="00AB1037">
      <w:pPr>
        <w:pStyle w:val="a2"/>
        <w:spacing w:line="276" w:lineRule="auto"/>
        <w:rPr>
          <w:sz w:val="28"/>
          <w:szCs w:val="28"/>
          <w:lang w:val="ru-RU"/>
        </w:rPr>
      </w:pPr>
      <w:r w:rsidRPr="00A27762">
        <w:rPr>
          <w:sz w:val="28"/>
          <w:szCs w:val="28"/>
        </w:rPr>
        <w:t>Данная подсистема полностью охватывает функциональными требованиями задачи, описанные в разделах Деятельность «</w:t>
      </w:r>
      <w:r w:rsidRPr="00A27762">
        <w:rPr>
          <w:sz w:val="28"/>
          <w:szCs w:val="28"/>
          <w:lang w:val="ru-RU"/>
        </w:rPr>
        <w:t>Снятие показаний</w:t>
      </w:r>
      <w:r w:rsidRPr="00A27762">
        <w:rPr>
          <w:sz w:val="28"/>
          <w:szCs w:val="28"/>
        </w:rPr>
        <w:t>»</w:t>
      </w:r>
      <w:r w:rsidRPr="00A27762">
        <w:rPr>
          <w:sz w:val="28"/>
          <w:szCs w:val="28"/>
          <w:lang w:val="ru-RU"/>
        </w:rPr>
        <w:t>.</w:t>
      </w:r>
    </w:p>
    <w:p w:rsidR="008E4A86" w:rsidRPr="00A27762" w:rsidRDefault="00AB1037">
      <w:pPr>
        <w:pStyle w:val="5"/>
        <w:tabs>
          <w:tab w:val="left" w:pos="1814"/>
        </w:tabs>
        <w:spacing w:line="276" w:lineRule="auto"/>
        <w:rPr>
          <w:rFonts w:ascii="Times New Roman" w:hAnsi="Times New Roman"/>
          <w:sz w:val="28"/>
          <w:szCs w:val="28"/>
        </w:rPr>
      </w:pPr>
      <w:bookmarkStart w:id="112" w:name="_Toc314650905"/>
      <w:bookmarkStart w:id="113" w:name="_Toc296503448"/>
      <w:r w:rsidRPr="00A27762">
        <w:rPr>
          <w:rFonts w:ascii="Times New Roman" w:hAnsi="Times New Roman"/>
          <w:sz w:val="28"/>
          <w:szCs w:val="28"/>
        </w:rPr>
        <w:t>Подсистема «Неучтенное потребление»</w:t>
      </w:r>
      <w:bookmarkEnd w:id="112"/>
      <w:bookmarkEnd w:id="113"/>
    </w:p>
    <w:p w:rsidR="008E4A86" w:rsidRPr="00A27762" w:rsidRDefault="00AB1037">
      <w:pPr>
        <w:pStyle w:val="a2"/>
        <w:spacing w:line="276" w:lineRule="auto"/>
        <w:rPr>
          <w:sz w:val="28"/>
          <w:szCs w:val="28"/>
        </w:rPr>
      </w:pPr>
      <w:r w:rsidRPr="00A27762">
        <w:rPr>
          <w:sz w:val="28"/>
          <w:szCs w:val="28"/>
        </w:rPr>
        <w:t>Данная подсистема полностью охватывает функциональными требованиями задачи, описанные в разделе Деятельность «</w:t>
      </w:r>
      <w:r w:rsidRPr="00A27762">
        <w:rPr>
          <w:sz w:val="28"/>
          <w:szCs w:val="28"/>
          <w:lang w:val="ru-RU"/>
        </w:rPr>
        <w:t>Неучтенное потребление</w:t>
      </w:r>
      <w:r w:rsidRPr="00A27762">
        <w:rPr>
          <w:sz w:val="28"/>
          <w:szCs w:val="28"/>
        </w:rPr>
        <w:t>».</w:t>
      </w:r>
    </w:p>
    <w:p w:rsidR="008E4A86" w:rsidRPr="00A27762" w:rsidRDefault="00AB1037">
      <w:pPr>
        <w:pStyle w:val="5"/>
        <w:rPr>
          <w:rFonts w:ascii="Times New Roman" w:hAnsi="Times New Roman"/>
          <w:sz w:val="28"/>
        </w:rPr>
      </w:pPr>
      <w:r w:rsidRPr="00A27762">
        <w:rPr>
          <w:rFonts w:ascii="Times New Roman" w:hAnsi="Times New Roman"/>
          <w:sz w:val="28"/>
        </w:rPr>
        <w:t>Подсистема «Заявки и задания»</w:t>
      </w:r>
    </w:p>
    <w:p w:rsidR="008E4A86" w:rsidRPr="00A27762" w:rsidRDefault="00AB1037">
      <w:pPr>
        <w:pStyle w:val="a2"/>
        <w:spacing w:line="276" w:lineRule="auto"/>
        <w:rPr>
          <w:sz w:val="28"/>
          <w:szCs w:val="28"/>
        </w:rPr>
      </w:pPr>
      <w:r w:rsidRPr="00A27762">
        <w:rPr>
          <w:sz w:val="28"/>
          <w:szCs w:val="28"/>
        </w:rPr>
        <w:t>Данная подсистема полностью охватывает функциональными требованиями задачи, описанные в разделе Деятельность «</w:t>
      </w:r>
      <w:r w:rsidRPr="00A27762">
        <w:rPr>
          <w:sz w:val="28"/>
          <w:szCs w:val="28"/>
          <w:lang w:val="ru-RU"/>
        </w:rPr>
        <w:t xml:space="preserve"> Заявки и задания</w:t>
      </w:r>
      <w:r w:rsidRPr="00A27762">
        <w:rPr>
          <w:sz w:val="28"/>
          <w:szCs w:val="28"/>
        </w:rPr>
        <w:t>».</w:t>
      </w:r>
    </w:p>
    <w:p w:rsidR="008E4A86" w:rsidRPr="00A27762" w:rsidRDefault="00AB1037">
      <w:pPr>
        <w:pStyle w:val="5"/>
        <w:tabs>
          <w:tab w:val="left" w:pos="1814"/>
        </w:tabs>
        <w:spacing w:line="276" w:lineRule="auto"/>
        <w:rPr>
          <w:rFonts w:ascii="Times New Roman" w:hAnsi="Times New Roman"/>
          <w:sz w:val="28"/>
          <w:szCs w:val="28"/>
        </w:rPr>
      </w:pPr>
      <w:bookmarkStart w:id="114" w:name="_Toc314650906"/>
      <w:bookmarkStart w:id="115" w:name="_Toc296503449"/>
      <w:r w:rsidRPr="00A27762">
        <w:rPr>
          <w:rFonts w:ascii="Times New Roman" w:hAnsi="Times New Roman"/>
          <w:sz w:val="28"/>
          <w:szCs w:val="28"/>
        </w:rPr>
        <w:lastRenderedPageBreak/>
        <w:t>Подсистема «Расчет объемов энергии»</w:t>
      </w:r>
      <w:bookmarkEnd w:id="114"/>
      <w:bookmarkEnd w:id="115"/>
    </w:p>
    <w:p w:rsidR="008E4A86" w:rsidRPr="00A27762" w:rsidRDefault="00AB1037">
      <w:pPr>
        <w:pStyle w:val="a2"/>
        <w:spacing w:line="276" w:lineRule="auto"/>
        <w:rPr>
          <w:sz w:val="28"/>
          <w:szCs w:val="28"/>
        </w:rPr>
      </w:pPr>
      <w:r w:rsidRPr="00A27762">
        <w:rPr>
          <w:sz w:val="28"/>
          <w:szCs w:val="28"/>
        </w:rPr>
        <w:t>Данная подсистема полностью охватывает функциональными требованиями задачи, описанные в разделе Деятельность «</w:t>
      </w:r>
      <w:r w:rsidRPr="00A27762">
        <w:rPr>
          <w:sz w:val="28"/>
          <w:szCs w:val="28"/>
          <w:lang w:val="ru-RU"/>
        </w:rPr>
        <w:t>Расчет объемов энергии</w:t>
      </w:r>
      <w:r w:rsidRPr="00A27762">
        <w:rPr>
          <w:sz w:val="28"/>
          <w:szCs w:val="28"/>
        </w:rPr>
        <w:t>».</w:t>
      </w:r>
    </w:p>
    <w:p w:rsidR="008E4A86" w:rsidRPr="00A27762" w:rsidRDefault="00AB1037">
      <w:pPr>
        <w:pStyle w:val="5"/>
        <w:tabs>
          <w:tab w:val="left" w:pos="1814"/>
        </w:tabs>
        <w:spacing w:line="276" w:lineRule="auto"/>
        <w:rPr>
          <w:rFonts w:ascii="Times New Roman" w:hAnsi="Times New Roman"/>
          <w:sz w:val="28"/>
          <w:szCs w:val="28"/>
        </w:rPr>
      </w:pPr>
      <w:bookmarkStart w:id="116" w:name="_Toc314650909"/>
      <w:bookmarkStart w:id="117" w:name="_Toc296503454"/>
      <w:r w:rsidRPr="00A27762">
        <w:rPr>
          <w:rFonts w:ascii="Times New Roman" w:hAnsi="Times New Roman"/>
          <w:sz w:val="28"/>
          <w:szCs w:val="28"/>
        </w:rPr>
        <w:t>Прочие деятельности, не выделенные в подсистемы</w:t>
      </w:r>
      <w:bookmarkEnd w:id="116"/>
      <w:bookmarkEnd w:id="117"/>
    </w:p>
    <w:p w:rsidR="008E4A86" w:rsidRPr="00A27762" w:rsidRDefault="00AB1037">
      <w:pPr>
        <w:pStyle w:val="a2"/>
        <w:spacing w:line="276" w:lineRule="auto"/>
        <w:rPr>
          <w:sz w:val="28"/>
          <w:szCs w:val="28"/>
        </w:rPr>
      </w:pPr>
      <w:r w:rsidRPr="00A27762">
        <w:rPr>
          <w:sz w:val="28"/>
          <w:szCs w:val="28"/>
        </w:rPr>
        <w:t xml:space="preserve">Задачи, описанные в разделе «Деятельность «Отчётность»», полностью охватываются функциональными требованиями, описанными в разделе </w:t>
      </w:r>
      <w:r w:rsidRPr="00A27762">
        <w:rPr>
          <w:sz w:val="28"/>
          <w:szCs w:val="28"/>
          <w:lang w:val="ru-RU"/>
        </w:rPr>
        <w:t xml:space="preserve">5.5 </w:t>
      </w:r>
      <w:r w:rsidRPr="00A27762">
        <w:rPr>
          <w:sz w:val="28"/>
          <w:szCs w:val="28"/>
        </w:rPr>
        <w:t xml:space="preserve">«Требования к </w:t>
      </w:r>
      <w:r w:rsidRPr="00A27762">
        <w:rPr>
          <w:sz w:val="28"/>
          <w:szCs w:val="28"/>
          <w:lang w:val="ru-RU"/>
        </w:rPr>
        <w:t xml:space="preserve">печатным </w:t>
      </w:r>
      <w:r w:rsidRPr="00A27762">
        <w:rPr>
          <w:sz w:val="28"/>
          <w:szCs w:val="28"/>
        </w:rPr>
        <w:t xml:space="preserve"> формам</w:t>
      </w:r>
      <w:r w:rsidRPr="00A27762">
        <w:rPr>
          <w:sz w:val="28"/>
          <w:szCs w:val="28"/>
          <w:lang w:val="ru-RU"/>
        </w:rPr>
        <w:t xml:space="preserve"> и отчетам</w:t>
      </w:r>
      <w:r w:rsidRPr="00A27762">
        <w:rPr>
          <w:sz w:val="28"/>
          <w:szCs w:val="28"/>
        </w:rPr>
        <w:t>».</w:t>
      </w:r>
    </w:p>
    <w:p w:rsidR="008E4A86" w:rsidRPr="00A27762" w:rsidRDefault="00AB1037">
      <w:pPr>
        <w:pStyle w:val="a2"/>
        <w:spacing w:line="276" w:lineRule="auto"/>
        <w:rPr>
          <w:sz w:val="28"/>
          <w:szCs w:val="28"/>
        </w:rPr>
      </w:pPr>
      <w:r w:rsidRPr="00A27762">
        <w:rPr>
          <w:sz w:val="28"/>
          <w:szCs w:val="28"/>
        </w:rPr>
        <w:t xml:space="preserve">Задачи, описанные в разделе «Деятельность «Взаимодействие с другими системами»», полностью охватываются функциональными требованиями, описанными в разделе </w:t>
      </w:r>
      <w:r w:rsidRPr="00A27762">
        <w:rPr>
          <w:sz w:val="28"/>
          <w:szCs w:val="28"/>
          <w:lang w:val="ru-RU"/>
        </w:rPr>
        <w:t xml:space="preserve">5.4 </w:t>
      </w:r>
      <w:r w:rsidRPr="00A27762">
        <w:rPr>
          <w:sz w:val="28"/>
          <w:szCs w:val="28"/>
        </w:rPr>
        <w:t>«Требования к обмену данными с внешними системами».</w:t>
      </w:r>
    </w:p>
    <w:p w:rsidR="008E4A86" w:rsidRPr="00A27762" w:rsidRDefault="00AB1037">
      <w:pPr>
        <w:pStyle w:val="4"/>
        <w:tabs>
          <w:tab w:val="left" w:pos="864"/>
        </w:tabs>
        <w:spacing w:line="276" w:lineRule="auto"/>
        <w:ind w:hanging="7244"/>
        <w:rPr>
          <w:rFonts w:ascii="Times New Roman" w:hAnsi="Times New Roman"/>
          <w:sz w:val="28"/>
          <w:szCs w:val="28"/>
        </w:rPr>
      </w:pPr>
      <w:bookmarkStart w:id="118" w:name="_Toc300565196"/>
      <w:bookmarkStart w:id="119" w:name="_Toc140901792"/>
      <w:bookmarkStart w:id="120" w:name="_Toc140894001"/>
      <w:bookmarkStart w:id="121" w:name="_Toc141069270"/>
      <w:bookmarkStart w:id="122" w:name="_Ref139874490"/>
      <w:bookmarkStart w:id="123" w:name="_Toc170617054"/>
      <w:bookmarkStart w:id="124" w:name="_Toc296503455"/>
      <w:r w:rsidRPr="00A27762">
        <w:rPr>
          <w:rFonts w:ascii="Times New Roman" w:hAnsi="Times New Roman"/>
          <w:sz w:val="28"/>
          <w:szCs w:val="28"/>
        </w:rPr>
        <w:t>Физическая структура Системы</w:t>
      </w:r>
      <w:bookmarkEnd w:id="118"/>
      <w:bookmarkEnd w:id="119"/>
      <w:bookmarkEnd w:id="120"/>
      <w:bookmarkEnd w:id="121"/>
      <w:bookmarkEnd w:id="122"/>
      <w:bookmarkEnd w:id="123"/>
      <w:bookmarkEnd w:id="124"/>
    </w:p>
    <w:p w:rsidR="008E4A86" w:rsidRPr="00A27762" w:rsidRDefault="00AB1037">
      <w:pPr>
        <w:pStyle w:val="a2"/>
        <w:spacing w:line="276" w:lineRule="auto"/>
        <w:rPr>
          <w:sz w:val="28"/>
          <w:szCs w:val="28"/>
        </w:rPr>
      </w:pPr>
      <w:r w:rsidRPr="00A27762">
        <w:rPr>
          <w:sz w:val="28"/>
          <w:szCs w:val="28"/>
        </w:rPr>
        <w:t xml:space="preserve">Физическая структура Системы </w:t>
      </w:r>
      <w:r w:rsidRPr="00A27762">
        <w:rPr>
          <w:sz w:val="28"/>
          <w:szCs w:val="28"/>
          <w:lang w:val="ru-RU"/>
        </w:rPr>
        <w:t>предполагает использование только одной – ЦБ. Н</w:t>
      </w:r>
      <w:r w:rsidRPr="00A27762">
        <w:rPr>
          <w:sz w:val="28"/>
          <w:szCs w:val="28"/>
        </w:rPr>
        <w:t>а физическую структуру Системы накладываются все ограничения технологической платформы.</w:t>
      </w:r>
    </w:p>
    <w:p w:rsidR="008E4A86" w:rsidRPr="00A27762" w:rsidRDefault="00AB1037">
      <w:pPr>
        <w:pStyle w:val="4"/>
        <w:tabs>
          <w:tab w:val="left" w:pos="864"/>
        </w:tabs>
        <w:spacing w:line="276" w:lineRule="auto"/>
        <w:ind w:left="851" w:hanging="851"/>
        <w:rPr>
          <w:rFonts w:ascii="Times New Roman" w:hAnsi="Times New Roman"/>
          <w:sz w:val="28"/>
          <w:szCs w:val="28"/>
        </w:rPr>
      </w:pPr>
      <w:bookmarkStart w:id="125" w:name="_Toc140901793"/>
      <w:bookmarkStart w:id="126" w:name="_Toc170617055"/>
      <w:bookmarkStart w:id="127" w:name="_Toc72814863"/>
      <w:bookmarkStart w:id="128" w:name="_Toc300565197"/>
      <w:bookmarkStart w:id="129" w:name="_Toc296503456"/>
      <w:bookmarkStart w:id="130" w:name="_Toc140894002"/>
      <w:bookmarkStart w:id="131" w:name="_Toc141069271"/>
      <w:r w:rsidRPr="00A27762">
        <w:rPr>
          <w:rFonts w:ascii="Times New Roman" w:hAnsi="Times New Roman"/>
          <w:sz w:val="28"/>
          <w:szCs w:val="28"/>
        </w:rPr>
        <w:t>Требования к способам и средствам связи между компонентами Системы</w:t>
      </w:r>
      <w:bookmarkEnd w:id="125"/>
      <w:bookmarkEnd w:id="126"/>
      <w:bookmarkEnd w:id="127"/>
      <w:bookmarkEnd w:id="128"/>
      <w:bookmarkEnd w:id="129"/>
      <w:bookmarkEnd w:id="130"/>
      <w:bookmarkEnd w:id="131"/>
    </w:p>
    <w:p w:rsidR="008E4A86" w:rsidRPr="00A27762" w:rsidRDefault="00AB1037">
      <w:pPr>
        <w:pStyle w:val="5"/>
        <w:spacing w:line="276" w:lineRule="auto"/>
        <w:rPr>
          <w:rFonts w:ascii="Times New Roman" w:hAnsi="Times New Roman"/>
          <w:sz w:val="28"/>
          <w:szCs w:val="28"/>
        </w:rPr>
      </w:pPr>
      <w:bookmarkStart w:id="132" w:name="_Toc300565198"/>
      <w:bookmarkStart w:id="133" w:name="_Toc296503457"/>
      <w:r w:rsidRPr="00A27762">
        <w:rPr>
          <w:rFonts w:ascii="Times New Roman" w:hAnsi="Times New Roman"/>
          <w:sz w:val="28"/>
          <w:szCs w:val="28"/>
        </w:rPr>
        <w:t>Взаимосвязь между подсистемами</w:t>
      </w:r>
      <w:bookmarkEnd w:id="132"/>
      <w:bookmarkEnd w:id="133"/>
    </w:p>
    <w:p w:rsidR="008E4A86" w:rsidRPr="00A27762" w:rsidRDefault="00AB1037">
      <w:pPr>
        <w:pStyle w:val="a2"/>
        <w:spacing w:line="276" w:lineRule="auto"/>
        <w:rPr>
          <w:sz w:val="28"/>
          <w:szCs w:val="28"/>
        </w:rPr>
      </w:pPr>
      <w:r w:rsidRPr="00A27762">
        <w:rPr>
          <w:sz w:val="28"/>
          <w:szCs w:val="28"/>
        </w:rPr>
        <w:t>Система должна обеспечивать взаимосвязь подсистем на основе единого информационного пространства, организованного на единых описаниях структур данных (метаданных), форматах данных и интерфейсах взаимодействия.</w:t>
      </w:r>
    </w:p>
    <w:p w:rsidR="008E4A86" w:rsidRPr="00A27762" w:rsidRDefault="00AB1037">
      <w:pPr>
        <w:pStyle w:val="5"/>
        <w:spacing w:line="276" w:lineRule="auto"/>
        <w:rPr>
          <w:rFonts w:ascii="Times New Roman" w:hAnsi="Times New Roman"/>
          <w:sz w:val="28"/>
          <w:szCs w:val="28"/>
        </w:rPr>
      </w:pPr>
      <w:bookmarkStart w:id="134" w:name="_Toc300565199"/>
      <w:bookmarkStart w:id="135" w:name="_Toc296503458"/>
      <w:r w:rsidRPr="00A27762">
        <w:rPr>
          <w:rFonts w:ascii="Times New Roman" w:hAnsi="Times New Roman"/>
          <w:sz w:val="28"/>
          <w:szCs w:val="28"/>
        </w:rPr>
        <w:t>З-х уровневая архитектура</w:t>
      </w:r>
      <w:bookmarkEnd w:id="134"/>
      <w:bookmarkEnd w:id="135"/>
    </w:p>
    <w:p w:rsidR="008E4A86" w:rsidRPr="00A27762" w:rsidRDefault="00AB1037">
      <w:pPr>
        <w:pStyle w:val="a2"/>
        <w:spacing w:line="276" w:lineRule="auto"/>
        <w:rPr>
          <w:sz w:val="28"/>
          <w:szCs w:val="28"/>
        </w:rPr>
      </w:pPr>
      <w:r w:rsidRPr="00A27762">
        <w:rPr>
          <w:sz w:val="28"/>
          <w:szCs w:val="28"/>
        </w:rPr>
        <w:t>Система должна быть реализована в рамках трехуровневой архитектуры, представленной сервером (в т.ч. кластером) СУБД (физически не более одного), сервером приложений (в т.ч. кластером) и пользовательскими компьютерами (клиентами). Клиенты должны взаимодействовать непосредственно с сервером приложений, который должен формировать запросы к серверу СУБД. Помимо непосредственной работы по обслуживанию запросов клиентов, сервер приложений должен осуществлять кэширование данных и оптимизацию блокировок данных, с целью повышения производительности Системы в целом.</w:t>
      </w:r>
    </w:p>
    <w:p w:rsidR="008E4A86" w:rsidRPr="00A27762" w:rsidRDefault="00AB1037">
      <w:pPr>
        <w:pStyle w:val="a2"/>
        <w:spacing w:line="276" w:lineRule="auto"/>
        <w:rPr>
          <w:sz w:val="28"/>
          <w:szCs w:val="28"/>
        </w:rPr>
      </w:pPr>
      <w:r w:rsidRPr="00A27762">
        <w:rPr>
          <w:sz w:val="28"/>
          <w:szCs w:val="28"/>
        </w:rPr>
        <w:t>Система должна обеспечивать возможность переноса части прикладной логики с клиентов на сервер приложений и обратно с целью балансировки нагрузки на СВТ.</w:t>
      </w:r>
    </w:p>
    <w:p w:rsidR="008E4A86" w:rsidRPr="00A27762" w:rsidRDefault="00AB1037">
      <w:pPr>
        <w:pStyle w:val="a2"/>
        <w:spacing w:line="276" w:lineRule="auto"/>
        <w:ind w:firstLine="0"/>
        <w:rPr>
          <w:sz w:val="28"/>
          <w:szCs w:val="28"/>
        </w:rPr>
      </w:pPr>
      <w:r w:rsidRPr="00A27762">
        <w:rPr>
          <w:noProof/>
          <w:lang w:val="ru-RU" w:eastAsia="ru-RU"/>
        </w:rPr>
        <w:lastRenderedPageBreak/>
        <mc:AlternateContent>
          <mc:Choice Requires="wps">
            <w:drawing>
              <wp:anchor distT="0" distB="0" distL="635" distR="0" simplePos="0" relativeHeight="251656192" behindDoc="0" locked="0" layoutInCell="0" allowOverlap="1" wp14:anchorId="605AE726">
                <wp:simplePos x="0" y="0"/>
                <wp:positionH relativeFrom="column">
                  <wp:posOffset>635</wp:posOffset>
                </wp:positionH>
                <wp:positionV relativeFrom="paragraph">
                  <wp:posOffset>635</wp:posOffset>
                </wp:positionV>
                <wp:extent cx="635000" cy="635000"/>
                <wp:effectExtent l="635" t="0" r="0" b="0"/>
                <wp:wrapNone/>
                <wp:docPr id="1" name="_x0000_tole_rId16"/>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id="shape_0" ID="_x0000_tole_rId16" path="m0,0l-2147483645,0l-2147483645,-2147483646l0,-2147483646xe" stroked="f" o:allowincell="f" style="position:absolute;margin-left:0.05pt;margin-top:0.05pt;width:49.95pt;height:49.95pt;mso-wrap-style:none;v-text-anchor:middle" wp14:anchorId="605AE726">
                <v:fill o:detectmouseclick="t" on="false"/>
                <v:stroke color="#3465a4" joinstyle="round" endcap="flat"/>
                <w10:wrap type="none"/>
              </v:rect>
            </w:pict>
          </mc:Fallback>
        </mc:AlternateContent>
      </w:r>
      <w:r w:rsidRPr="00A27762">
        <w:rPr>
          <w:noProof/>
          <w:lang w:val="ru-RU" w:eastAsia="ru-RU"/>
        </w:rPr>
        <mc:AlternateContent>
          <mc:Choice Requires="wps">
            <w:drawing>
              <wp:anchor distT="0" distB="0" distL="635" distR="0" simplePos="0" relativeHeight="251657216" behindDoc="0" locked="0" layoutInCell="0" allowOverlap="1" wp14:anchorId="4E9987AC">
                <wp:simplePos x="0" y="0"/>
                <wp:positionH relativeFrom="column">
                  <wp:posOffset>635</wp:posOffset>
                </wp:positionH>
                <wp:positionV relativeFrom="paragraph">
                  <wp:posOffset>635</wp:posOffset>
                </wp:positionV>
                <wp:extent cx="635000" cy="635000"/>
                <wp:effectExtent l="635" t="0" r="0" b="0"/>
                <wp:wrapNone/>
                <wp:docPr id="2" name="_x0000_tole_rId16"/>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id="shape_0" ID="_x0000_tole_rId16" path="m0,0l-2147483645,0l-2147483645,-2147483646l0,-2147483646xe" stroked="f" o:allowincell="f" style="position:absolute;margin-left:0.05pt;margin-top:0.05pt;width:49.95pt;height:49.95pt;mso-wrap-style:none;v-text-anchor:middle" wp14:anchorId="4E9987AC">
                <v:fill o:detectmouseclick="t" on="false"/>
                <v:stroke color="#3465a4" joinstyle="round" endcap="flat"/>
                <w10:wrap type="none"/>
              </v:rect>
            </w:pict>
          </mc:Fallback>
        </mc:AlternateContent>
      </w:r>
      <w:r w:rsidRPr="00A27762">
        <w:rPr>
          <w:noProof/>
          <w:lang w:val="ru-RU" w:eastAsia="ru-RU"/>
        </w:rPr>
        <mc:AlternateContent>
          <mc:Choice Requires="wps">
            <w:drawing>
              <wp:anchor distT="0" distB="0" distL="114300" distR="0" simplePos="0" relativeHeight="251658240" behindDoc="0" locked="0" layoutInCell="0" allowOverlap="1">
                <wp:simplePos x="0" y="0"/>
                <wp:positionH relativeFrom="column">
                  <wp:posOffset>635</wp:posOffset>
                </wp:positionH>
                <wp:positionV relativeFrom="paragraph">
                  <wp:posOffset>635</wp:posOffset>
                </wp:positionV>
                <wp:extent cx="635000" cy="635000"/>
                <wp:effectExtent l="635" t="0" r="0" b="0"/>
                <wp:wrapNone/>
                <wp:docPr id="3" name="_x0000_tole_rId8"/>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_x0000_tole_rId8" stroked="f" o:allowincell="f" style="position:absolute;margin-left:0.05pt;margin-top:0pt;width:49.95pt;height:49.95pt;mso-wrap-style:none;v-text-anchor:middle" type="_x0000_t75">
                <v:fill o:detectmouseclick="t" on="false"/>
                <v:stroke color="#3465a4" joinstyle="round" endcap="flat"/>
                <w10:wrap type="none"/>
              </v:shape>
            </w:pict>
          </mc:Fallback>
        </mc:AlternateContent>
      </w:r>
      <w:r w:rsidRPr="00A27762">
        <w:pict>
          <v:shapetype id="_x0000_tole_rId8" o:spid="_x0000_m1027"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w:pict>
      </w:r>
      <w:r w:rsidRPr="00A27762">
        <w:object w:dxaOrig="9351" w:dyaOrig="43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467.25pt;height:217.5pt;visibility:visible;mso-wrap-distance-right:0" o:ole="">
            <v:imagedata r:id="rId14" o:title=""/>
          </v:shape>
          <o:OLEObject Type="Embed" ProgID="Visio.Drawing.11" ShapeID="_x0000_i1033" DrawAspect="Content" ObjectID="_1852295810" r:id="rId15"/>
        </w:object>
      </w:r>
    </w:p>
    <w:p w:rsidR="008E4A86" w:rsidRPr="00A27762" w:rsidRDefault="00AB1037">
      <w:pPr>
        <w:pStyle w:val="caption1111"/>
        <w:spacing w:line="276" w:lineRule="auto"/>
        <w:jc w:val="center"/>
        <w:rPr>
          <w:b w:val="0"/>
          <w:sz w:val="28"/>
          <w:szCs w:val="28"/>
        </w:rPr>
      </w:pPr>
      <w:r w:rsidRPr="00A27762">
        <w:rPr>
          <w:b w:val="0"/>
          <w:sz w:val="28"/>
          <w:szCs w:val="28"/>
        </w:rPr>
        <w:t xml:space="preserve">Рис. </w:t>
      </w:r>
      <w:r w:rsidRPr="00A27762">
        <w:rPr>
          <w:b w:val="0"/>
          <w:sz w:val="28"/>
          <w:szCs w:val="28"/>
        </w:rPr>
        <w:fldChar w:fldCharType="begin"/>
      </w:r>
      <w:r w:rsidRPr="00A27762">
        <w:rPr>
          <w:b w:val="0"/>
          <w:sz w:val="28"/>
          <w:szCs w:val="28"/>
        </w:rPr>
        <w:instrText xml:space="preserve"> SEQ Рис. \* ARABIC </w:instrText>
      </w:r>
      <w:r w:rsidRPr="00A27762">
        <w:rPr>
          <w:b w:val="0"/>
          <w:sz w:val="28"/>
          <w:szCs w:val="28"/>
        </w:rPr>
        <w:fldChar w:fldCharType="separate"/>
      </w:r>
      <w:r w:rsidRPr="00A27762">
        <w:rPr>
          <w:b w:val="0"/>
          <w:sz w:val="28"/>
          <w:szCs w:val="28"/>
        </w:rPr>
        <w:t>1</w:t>
      </w:r>
      <w:r w:rsidRPr="00A27762">
        <w:rPr>
          <w:b w:val="0"/>
          <w:sz w:val="28"/>
          <w:szCs w:val="28"/>
        </w:rPr>
        <w:fldChar w:fldCharType="end"/>
      </w:r>
      <w:r w:rsidRPr="00A27762">
        <w:rPr>
          <w:b w:val="0"/>
          <w:sz w:val="28"/>
          <w:szCs w:val="28"/>
        </w:rPr>
        <w:t>. 3-х уровневая архитектура Системы</w:t>
      </w:r>
    </w:p>
    <w:p w:rsidR="008E4A86" w:rsidRPr="00A27762" w:rsidRDefault="00AB1037">
      <w:pPr>
        <w:pStyle w:val="5"/>
        <w:spacing w:line="276" w:lineRule="auto"/>
        <w:rPr>
          <w:rFonts w:ascii="Times New Roman" w:hAnsi="Times New Roman"/>
          <w:sz w:val="28"/>
          <w:szCs w:val="28"/>
        </w:rPr>
      </w:pPr>
      <w:bookmarkStart w:id="136" w:name="_Toc300565200"/>
      <w:bookmarkStart w:id="137" w:name="_Toc296503459"/>
      <w:r w:rsidRPr="00A27762">
        <w:rPr>
          <w:rFonts w:ascii="Times New Roman" w:hAnsi="Times New Roman"/>
          <w:sz w:val="28"/>
          <w:szCs w:val="28"/>
        </w:rPr>
        <w:t>Связь посредством промежуточных хранилищ</w:t>
      </w:r>
      <w:bookmarkEnd w:id="136"/>
      <w:bookmarkEnd w:id="137"/>
    </w:p>
    <w:p w:rsidR="008E4A86" w:rsidRPr="00A27762" w:rsidRDefault="00AB1037">
      <w:pPr>
        <w:pStyle w:val="a2"/>
        <w:spacing w:line="276" w:lineRule="auto"/>
        <w:rPr>
          <w:sz w:val="28"/>
          <w:szCs w:val="28"/>
        </w:rPr>
      </w:pPr>
      <w:r w:rsidRPr="00A27762">
        <w:rPr>
          <w:sz w:val="28"/>
          <w:szCs w:val="28"/>
        </w:rPr>
        <w:t>Система должна обеспечивать связь с внешними системами посредством выгрузки/загрузки данных в/из промежуточного хранилища (файла) только на основе структур данных, представленных в данном документе, и не подразумевает универсальность.</w:t>
      </w:r>
    </w:p>
    <w:p w:rsidR="008E4A86" w:rsidRPr="00A27762" w:rsidRDefault="00AB1037">
      <w:pPr>
        <w:pStyle w:val="5"/>
        <w:spacing w:line="276" w:lineRule="auto"/>
        <w:rPr>
          <w:rFonts w:ascii="Times New Roman" w:hAnsi="Times New Roman"/>
          <w:sz w:val="28"/>
          <w:szCs w:val="28"/>
        </w:rPr>
      </w:pPr>
      <w:bookmarkStart w:id="138" w:name="_Toc296503460"/>
      <w:bookmarkStart w:id="139" w:name="_Toc300565201"/>
      <w:r w:rsidRPr="00A27762">
        <w:rPr>
          <w:rFonts w:ascii="Times New Roman" w:hAnsi="Times New Roman"/>
          <w:sz w:val="28"/>
          <w:szCs w:val="28"/>
        </w:rPr>
        <w:t>Связь посредством межпрограммного взаимодействия</w:t>
      </w:r>
      <w:bookmarkEnd w:id="138"/>
      <w:bookmarkEnd w:id="139"/>
    </w:p>
    <w:p w:rsidR="008E4A86" w:rsidRPr="00A27762" w:rsidRDefault="00AB1037">
      <w:pPr>
        <w:pStyle w:val="a2"/>
        <w:spacing w:line="276" w:lineRule="auto"/>
        <w:rPr>
          <w:sz w:val="28"/>
          <w:szCs w:val="28"/>
        </w:rPr>
      </w:pPr>
      <w:r w:rsidRPr="00A27762">
        <w:rPr>
          <w:sz w:val="28"/>
          <w:szCs w:val="28"/>
        </w:rPr>
        <w:t>Система должна обеспечивать программный интерфейс доступный по технологии внешнего соединения на основе интерфейсов, описанных в данном документе, и не подразумевает универсальность.</w:t>
      </w:r>
    </w:p>
    <w:p w:rsidR="008E4A86" w:rsidRPr="00A27762" w:rsidRDefault="00AB1037">
      <w:pPr>
        <w:pStyle w:val="4"/>
        <w:tabs>
          <w:tab w:val="left" w:pos="864"/>
        </w:tabs>
        <w:spacing w:line="276" w:lineRule="auto"/>
        <w:ind w:hanging="7244"/>
        <w:rPr>
          <w:rFonts w:ascii="Times New Roman" w:hAnsi="Times New Roman"/>
          <w:sz w:val="28"/>
          <w:szCs w:val="28"/>
        </w:rPr>
      </w:pPr>
      <w:bookmarkStart w:id="140" w:name="_Toc300565202"/>
      <w:bookmarkStart w:id="141" w:name="_Toc170617056"/>
      <w:bookmarkStart w:id="142" w:name="_Toc296503461"/>
      <w:r w:rsidRPr="00A27762">
        <w:rPr>
          <w:rFonts w:ascii="Times New Roman" w:hAnsi="Times New Roman"/>
          <w:sz w:val="28"/>
          <w:szCs w:val="28"/>
        </w:rPr>
        <w:t>Требования к режимам функционирования</w:t>
      </w:r>
      <w:bookmarkEnd w:id="140"/>
      <w:bookmarkEnd w:id="141"/>
      <w:bookmarkEnd w:id="142"/>
      <w:r w:rsidRPr="00A27762">
        <w:rPr>
          <w:rFonts w:ascii="Times New Roman" w:hAnsi="Times New Roman"/>
          <w:sz w:val="28"/>
          <w:szCs w:val="28"/>
        </w:rPr>
        <w:t xml:space="preserve"> </w:t>
      </w:r>
    </w:p>
    <w:p w:rsidR="008E4A86" w:rsidRPr="00A27762" w:rsidRDefault="00AB1037">
      <w:pPr>
        <w:pStyle w:val="a2"/>
        <w:spacing w:line="276" w:lineRule="auto"/>
        <w:rPr>
          <w:sz w:val="28"/>
          <w:szCs w:val="28"/>
        </w:rPr>
      </w:pPr>
      <w:r w:rsidRPr="00A27762">
        <w:rPr>
          <w:sz w:val="28"/>
          <w:szCs w:val="28"/>
        </w:rPr>
        <w:t>При работе Системы должны выделяться три режима функционирования: штатный, технологический, аварийный.</w:t>
      </w:r>
    </w:p>
    <w:p w:rsidR="008E4A86" w:rsidRPr="00A27762" w:rsidRDefault="00AB1037">
      <w:pPr>
        <w:pStyle w:val="5"/>
        <w:spacing w:line="276" w:lineRule="auto"/>
        <w:rPr>
          <w:rFonts w:ascii="Times New Roman" w:hAnsi="Times New Roman"/>
          <w:sz w:val="28"/>
          <w:szCs w:val="28"/>
        </w:rPr>
      </w:pPr>
      <w:bookmarkStart w:id="143" w:name="_Toc296503462"/>
      <w:bookmarkStart w:id="144" w:name="_Toc300565203"/>
      <w:r w:rsidRPr="00A27762">
        <w:rPr>
          <w:rFonts w:ascii="Times New Roman" w:hAnsi="Times New Roman"/>
          <w:sz w:val="28"/>
          <w:szCs w:val="28"/>
        </w:rPr>
        <w:t>Требования к штатному режиму функционирования</w:t>
      </w:r>
      <w:bookmarkEnd w:id="143"/>
      <w:bookmarkEnd w:id="144"/>
    </w:p>
    <w:p w:rsidR="008E4A86" w:rsidRPr="00A27762" w:rsidRDefault="00AB1037">
      <w:pPr>
        <w:pStyle w:val="a2"/>
        <w:spacing w:line="276" w:lineRule="auto"/>
        <w:rPr>
          <w:sz w:val="28"/>
          <w:szCs w:val="28"/>
        </w:rPr>
      </w:pPr>
      <w:r w:rsidRPr="00A27762">
        <w:rPr>
          <w:sz w:val="28"/>
          <w:szCs w:val="28"/>
        </w:rPr>
        <w:t xml:space="preserve">В штатном режиме Система должна функционировать в многопользовательском режиме. Система должна быть доступна пользователям в </w:t>
      </w:r>
      <w:r w:rsidRPr="00A27762">
        <w:rPr>
          <w:sz w:val="28"/>
          <w:szCs w:val="28"/>
          <w:lang w:val="ru-RU"/>
        </w:rPr>
        <w:t>режиме «24 х 7»</w:t>
      </w:r>
      <w:r w:rsidRPr="00A27762">
        <w:rPr>
          <w:sz w:val="28"/>
          <w:szCs w:val="28"/>
        </w:rPr>
        <w:t>.</w:t>
      </w:r>
    </w:p>
    <w:p w:rsidR="008E4A86" w:rsidRPr="00A27762" w:rsidRDefault="00AB1037">
      <w:pPr>
        <w:pStyle w:val="5"/>
        <w:spacing w:line="276" w:lineRule="auto"/>
        <w:rPr>
          <w:rFonts w:ascii="Times New Roman" w:hAnsi="Times New Roman"/>
          <w:sz w:val="28"/>
          <w:szCs w:val="28"/>
        </w:rPr>
      </w:pPr>
      <w:bookmarkStart w:id="145" w:name="_Toc300565204"/>
      <w:bookmarkStart w:id="146" w:name="_Toc296503463"/>
      <w:r w:rsidRPr="00A27762">
        <w:rPr>
          <w:rFonts w:ascii="Times New Roman" w:hAnsi="Times New Roman"/>
          <w:sz w:val="28"/>
          <w:szCs w:val="28"/>
        </w:rPr>
        <w:t>Требования к технологическому режиму функционирования</w:t>
      </w:r>
      <w:bookmarkEnd w:id="145"/>
      <w:bookmarkEnd w:id="146"/>
    </w:p>
    <w:p w:rsidR="008E4A86" w:rsidRPr="00A27762" w:rsidRDefault="00AB1037">
      <w:pPr>
        <w:pStyle w:val="a2"/>
        <w:spacing w:line="276" w:lineRule="auto"/>
        <w:rPr>
          <w:sz w:val="28"/>
          <w:szCs w:val="28"/>
        </w:rPr>
      </w:pPr>
      <w:r w:rsidRPr="00A27762">
        <w:rPr>
          <w:sz w:val="28"/>
          <w:szCs w:val="28"/>
        </w:rPr>
        <w:t>Для выполнения технологических работ, связанных с конфигурированием и администрированием Системы, она должна быть переведена в технологический режим функционирования. При переводе Системы из штатного режима не должно происходить потерь данных пользователей Системы.</w:t>
      </w:r>
    </w:p>
    <w:p w:rsidR="008E4A86" w:rsidRPr="00A27762" w:rsidRDefault="00AB1037">
      <w:pPr>
        <w:pStyle w:val="a2"/>
        <w:spacing w:line="276" w:lineRule="auto"/>
        <w:rPr>
          <w:sz w:val="28"/>
          <w:szCs w:val="28"/>
        </w:rPr>
      </w:pPr>
      <w:r w:rsidRPr="00A27762">
        <w:rPr>
          <w:sz w:val="28"/>
          <w:szCs w:val="28"/>
        </w:rPr>
        <w:t xml:space="preserve">В технологическом режиме Система должна обеспечивать доступ только </w:t>
      </w:r>
      <w:r w:rsidRPr="00A27762">
        <w:rPr>
          <w:sz w:val="28"/>
          <w:szCs w:val="28"/>
        </w:rPr>
        <w:lastRenderedPageBreak/>
        <w:t>администраторам Системы.</w:t>
      </w:r>
    </w:p>
    <w:p w:rsidR="008E4A86" w:rsidRPr="00A27762" w:rsidRDefault="00AB1037">
      <w:pPr>
        <w:pStyle w:val="5"/>
        <w:spacing w:line="276" w:lineRule="auto"/>
        <w:rPr>
          <w:rFonts w:ascii="Times New Roman" w:hAnsi="Times New Roman"/>
          <w:sz w:val="28"/>
          <w:szCs w:val="28"/>
        </w:rPr>
      </w:pPr>
      <w:bookmarkStart w:id="147" w:name="_Toc300565205"/>
      <w:bookmarkStart w:id="148" w:name="_Toc296503464"/>
      <w:r w:rsidRPr="00A27762">
        <w:rPr>
          <w:rFonts w:ascii="Times New Roman" w:hAnsi="Times New Roman"/>
          <w:sz w:val="28"/>
          <w:szCs w:val="28"/>
        </w:rPr>
        <w:t>Требования к аварийному режиму функционирования</w:t>
      </w:r>
      <w:bookmarkEnd w:id="147"/>
      <w:bookmarkEnd w:id="148"/>
    </w:p>
    <w:p w:rsidR="008E4A86" w:rsidRPr="00A27762" w:rsidRDefault="00AB1037">
      <w:pPr>
        <w:pStyle w:val="a2"/>
        <w:spacing w:line="276" w:lineRule="auto"/>
        <w:rPr>
          <w:sz w:val="28"/>
          <w:szCs w:val="28"/>
        </w:rPr>
      </w:pPr>
      <w:r w:rsidRPr="00A27762">
        <w:rPr>
          <w:sz w:val="28"/>
          <w:szCs w:val="28"/>
        </w:rPr>
        <w:t>Аварийный режим должен быть предусмотрен для случаев возникновения сбоев в работе отдельных компонент программного или технического обеспечения. В аварийном режиме должны быть доступны и работоспособны механизмы восстановления данных.</w:t>
      </w:r>
    </w:p>
    <w:p w:rsidR="008E4A86" w:rsidRPr="00A27762" w:rsidRDefault="00AB1037">
      <w:pPr>
        <w:pStyle w:val="a2"/>
        <w:spacing w:line="276" w:lineRule="auto"/>
        <w:rPr>
          <w:sz w:val="28"/>
          <w:szCs w:val="28"/>
        </w:rPr>
      </w:pPr>
      <w:r w:rsidRPr="00A27762">
        <w:rPr>
          <w:sz w:val="28"/>
          <w:szCs w:val="28"/>
        </w:rPr>
        <w:t>В аварийном режиме Система должна обеспечивать доступ только администраторам Системы.</w:t>
      </w:r>
    </w:p>
    <w:p w:rsidR="008E4A86" w:rsidRPr="00A27762" w:rsidRDefault="00AB1037">
      <w:pPr>
        <w:pStyle w:val="4"/>
        <w:tabs>
          <w:tab w:val="left" w:pos="864"/>
        </w:tabs>
        <w:spacing w:line="276" w:lineRule="auto"/>
        <w:ind w:hanging="7244"/>
        <w:rPr>
          <w:rFonts w:ascii="Times New Roman" w:hAnsi="Times New Roman"/>
          <w:sz w:val="28"/>
          <w:szCs w:val="28"/>
        </w:rPr>
      </w:pPr>
      <w:bookmarkStart w:id="149" w:name="_Toc300565206"/>
      <w:bookmarkStart w:id="150" w:name="_Toc296503465"/>
      <w:bookmarkStart w:id="151" w:name="_Toc72814866"/>
      <w:bookmarkStart w:id="152" w:name="_Toc170617057"/>
      <w:r w:rsidRPr="00A27762">
        <w:rPr>
          <w:rFonts w:ascii="Times New Roman" w:hAnsi="Times New Roman"/>
          <w:sz w:val="28"/>
          <w:szCs w:val="28"/>
        </w:rPr>
        <w:t>Перспективы развития и модернизации Системы</w:t>
      </w:r>
      <w:bookmarkEnd w:id="149"/>
      <w:bookmarkEnd w:id="150"/>
      <w:bookmarkEnd w:id="151"/>
      <w:bookmarkEnd w:id="152"/>
    </w:p>
    <w:p w:rsidR="008E4A86" w:rsidRPr="00A27762" w:rsidRDefault="00AB1037">
      <w:pPr>
        <w:pStyle w:val="5"/>
        <w:spacing w:line="276" w:lineRule="auto"/>
        <w:rPr>
          <w:rFonts w:ascii="Times New Roman" w:hAnsi="Times New Roman"/>
          <w:sz w:val="28"/>
          <w:szCs w:val="28"/>
        </w:rPr>
      </w:pPr>
      <w:bookmarkStart w:id="153" w:name="_Toc296503466"/>
      <w:bookmarkStart w:id="154" w:name="_Toc300565207"/>
      <w:r w:rsidRPr="00A27762">
        <w:rPr>
          <w:rFonts w:ascii="Times New Roman" w:hAnsi="Times New Roman"/>
          <w:sz w:val="28"/>
          <w:szCs w:val="28"/>
        </w:rPr>
        <w:t>Общие характеристики Системы</w:t>
      </w:r>
      <w:bookmarkEnd w:id="153"/>
      <w:bookmarkEnd w:id="154"/>
    </w:p>
    <w:p w:rsidR="008E4A86" w:rsidRPr="00A27762" w:rsidRDefault="00AB1037">
      <w:pPr>
        <w:pStyle w:val="a2"/>
        <w:spacing w:line="276" w:lineRule="auto"/>
        <w:rPr>
          <w:sz w:val="28"/>
          <w:szCs w:val="28"/>
        </w:rPr>
      </w:pPr>
      <w:r w:rsidRPr="00A27762">
        <w:rPr>
          <w:sz w:val="28"/>
          <w:szCs w:val="28"/>
        </w:rPr>
        <w:t>Система должна поддерживать масштабируемую и распределенную архитектуру и позволять повышать производительность за счет:</w:t>
      </w:r>
    </w:p>
    <w:p w:rsidR="008E4A86" w:rsidRPr="00A27762" w:rsidRDefault="00AB1037">
      <w:pPr>
        <w:pStyle w:val="a2"/>
        <w:numPr>
          <w:ilvl w:val="0"/>
          <w:numId w:val="6"/>
        </w:numPr>
        <w:spacing w:line="276" w:lineRule="auto"/>
        <w:rPr>
          <w:sz w:val="28"/>
          <w:szCs w:val="28"/>
        </w:rPr>
      </w:pPr>
      <w:r w:rsidRPr="00A27762">
        <w:rPr>
          <w:sz w:val="28"/>
          <w:szCs w:val="28"/>
        </w:rPr>
        <w:t>выполнения ресурсоемких операций на сервере приложений;</w:t>
      </w:r>
    </w:p>
    <w:p w:rsidR="008E4A86" w:rsidRPr="00A27762" w:rsidRDefault="00AB1037">
      <w:pPr>
        <w:pStyle w:val="a2"/>
        <w:numPr>
          <w:ilvl w:val="0"/>
          <w:numId w:val="6"/>
        </w:numPr>
        <w:spacing w:line="276" w:lineRule="auto"/>
        <w:rPr>
          <w:sz w:val="28"/>
          <w:szCs w:val="28"/>
        </w:rPr>
      </w:pPr>
      <w:r w:rsidRPr="00A27762">
        <w:rPr>
          <w:sz w:val="28"/>
          <w:szCs w:val="28"/>
        </w:rPr>
        <w:t>автоматического выполнения регламентных операций в нерабочее время.</w:t>
      </w:r>
    </w:p>
    <w:p w:rsidR="008E4A86" w:rsidRPr="00A27762" w:rsidRDefault="00AB1037">
      <w:pPr>
        <w:pStyle w:val="5"/>
        <w:spacing w:line="276" w:lineRule="auto"/>
        <w:rPr>
          <w:rFonts w:ascii="Times New Roman" w:hAnsi="Times New Roman"/>
          <w:sz w:val="28"/>
          <w:szCs w:val="28"/>
        </w:rPr>
      </w:pPr>
      <w:bookmarkStart w:id="155" w:name="_Toc300565208"/>
      <w:bookmarkStart w:id="156" w:name="_Toc71701137"/>
      <w:bookmarkStart w:id="157" w:name="_Toc296503467"/>
      <w:r w:rsidRPr="00A27762">
        <w:rPr>
          <w:rFonts w:ascii="Times New Roman" w:hAnsi="Times New Roman"/>
          <w:sz w:val="28"/>
          <w:szCs w:val="28"/>
        </w:rPr>
        <w:t>Поддержка и распространение Системы</w:t>
      </w:r>
      <w:bookmarkEnd w:id="155"/>
      <w:bookmarkEnd w:id="156"/>
      <w:bookmarkEnd w:id="157"/>
    </w:p>
    <w:p w:rsidR="008E4A86" w:rsidRPr="00A27762" w:rsidRDefault="00AB1037">
      <w:pPr>
        <w:pStyle w:val="6"/>
        <w:tabs>
          <w:tab w:val="left" w:pos="1152"/>
        </w:tabs>
        <w:spacing w:line="276" w:lineRule="auto"/>
        <w:rPr>
          <w:rFonts w:ascii="Times New Roman" w:hAnsi="Times New Roman"/>
          <w:sz w:val="28"/>
          <w:szCs w:val="28"/>
        </w:rPr>
      </w:pPr>
      <w:bookmarkStart w:id="158" w:name="_Toc300565209"/>
      <w:bookmarkStart w:id="159" w:name="_Toc296503468"/>
      <w:r w:rsidRPr="00A27762">
        <w:rPr>
          <w:rFonts w:ascii="Times New Roman" w:hAnsi="Times New Roman"/>
          <w:sz w:val="28"/>
          <w:szCs w:val="28"/>
        </w:rPr>
        <w:t>Поддержка и развитие Системы</w:t>
      </w:r>
      <w:bookmarkEnd w:id="158"/>
      <w:bookmarkEnd w:id="159"/>
    </w:p>
    <w:p w:rsidR="008E4A86" w:rsidRPr="00A27762" w:rsidRDefault="00AB1037">
      <w:pPr>
        <w:pStyle w:val="a2"/>
        <w:spacing w:line="276" w:lineRule="auto"/>
        <w:rPr>
          <w:sz w:val="28"/>
          <w:szCs w:val="28"/>
        </w:rPr>
      </w:pPr>
      <w:r w:rsidRPr="00A27762">
        <w:rPr>
          <w:sz w:val="28"/>
          <w:szCs w:val="28"/>
        </w:rPr>
        <w:t>В целях развития Системы, должны обеспечиваться механизмы модификации прикладной логики и метаданных. Система должна обеспечивать выгрузку изменений для последующего создания новых рабочих мест и обновления существующих.</w:t>
      </w:r>
    </w:p>
    <w:p w:rsidR="008E4A86" w:rsidRPr="00A27762" w:rsidRDefault="00AB1037">
      <w:pPr>
        <w:pStyle w:val="a2"/>
        <w:spacing w:line="276" w:lineRule="auto"/>
        <w:rPr>
          <w:sz w:val="28"/>
          <w:szCs w:val="28"/>
        </w:rPr>
      </w:pPr>
      <w:r w:rsidRPr="00A27762">
        <w:rPr>
          <w:sz w:val="28"/>
          <w:szCs w:val="28"/>
        </w:rPr>
        <w:t>В целях поддержки Системы должен обеспечиваться контроль версий Системы:</w:t>
      </w:r>
    </w:p>
    <w:p w:rsidR="008E4A86" w:rsidRPr="00A27762" w:rsidRDefault="00AB1037">
      <w:pPr>
        <w:pStyle w:val="a2"/>
        <w:numPr>
          <w:ilvl w:val="0"/>
          <w:numId w:val="6"/>
        </w:numPr>
        <w:spacing w:line="276" w:lineRule="auto"/>
        <w:rPr>
          <w:sz w:val="28"/>
          <w:szCs w:val="28"/>
        </w:rPr>
      </w:pPr>
      <w:r w:rsidRPr="00A27762">
        <w:rPr>
          <w:sz w:val="28"/>
          <w:szCs w:val="28"/>
        </w:rPr>
        <w:t>При модификации прикладной логики и метаданных.</w:t>
      </w:r>
    </w:p>
    <w:p w:rsidR="008E4A86" w:rsidRPr="00A27762" w:rsidRDefault="00AB1037">
      <w:pPr>
        <w:pStyle w:val="a2"/>
        <w:numPr>
          <w:ilvl w:val="0"/>
          <w:numId w:val="6"/>
        </w:numPr>
        <w:spacing w:line="276" w:lineRule="auto"/>
        <w:rPr>
          <w:sz w:val="28"/>
          <w:szCs w:val="28"/>
        </w:rPr>
      </w:pPr>
      <w:r w:rsidRPr="00A27762">
        <w:rPr>
          <w:sz w:val="28"/>
          <w:szCs w:val="28"/>
        </w:rPr>
        <w:t>При обновлении метаданных и прикладной логики.</w:t>
      </w:r>
    </w:p>
    <w:p w:rsidR="008E4A86" w:rsidRPr="00A27762" w:rsidRDefault="00AB1037">
      <w:pPr>
        <w:pStyle w:val="6"/>
        <w:tabs>
          <w:tab w:val="left" w:pos="1152"/>
        </w:tabs>
        <w:spacing w:line="276" w:lineRule="auto"/>
        <w:rPr>
          <w:rFonts w:ascii="Times New Roman" w:hAnsi="Times New Roman"/>
          <w:sz w:val="28"/>
          <w:szCs w:val="28"/>
        </w:rPr>
      </w:pPr>
      <w:bookmarkStart w:id="160" w:name="_Toc71701139"/>
      <w:bookmarkStart w:id="161" w:name="_Toc300565210"/>
      <w:bookmarkStart w:id="162" w:name="_Toc296503469"/>
      <w:r w:rsidRPr="00A27762">
        <w:rPr>
          <w:rFonts w:ascii="Times New Roman" w:hAnsi="Times New Roman"/>
          <w:sz w:val="28"/>
          <w:szCs w:val="28"/>
        </w:rPr>
        <w:t>Отслеживание версий Системы</w:t>
      </w:r>
      <w:bookmarkEnd w:id="160"/>
      <w:bookmarkEnd w:id="161"/>
      <w:bookmarkEnd w:id="162"/>
    </w:p>
    <w:p w:rsidR="008E4A86" w:rsidRPr="00A27762" w:rsidRDefault="00AB1037">
      <w:pPr>
        <w:pStyle w:val="a2"/>
        <w:spacing w:line="276" w:lineRule="auto"/>
        <w:rPr>
          <w:sz w:val="28"/>
          <w:szCs w:val="28"/>
        </w:rPr>
      </w:pPr>
      <w:r w:rsidRPr="00A27762">
        <w:rPr>
          <w:sz w:val="28"/>
          <w:szCs w:val="28"/>
        </w:rPr>
        <w:t>Номер версии Системы должен быть составным вида {РР}.{П|ПП}.ЗЗ.СС и строиться по следующему принципу:</w:t>
      </w:r>
    </w:p>
    <w:p w:rsidR="008E4A86" w:rsidRPr="00A27762" w:rsidRDefault="00AB1037">
      <w:pPr>
        <w:rPr>
          <w:sz w:val="28"/>
          <w:szCs w:val="28"/>
        </w:rPr>
      </w:pPr>
      <w:r w:rsidRPr="00A27762">
        <w:rPr>
          <w:sz w:val="28"/>
          <w:szCs w:val="28"/>
        </w:rPr>
        <w:t>Р - номер редакции (2 цифры);</w:t>
      </w:r>
    </w:p>
    <w:p w:rsidR="008E4A86" w:rsidRPr="00A27762" w:rsidRDefault="00AB1037">
      <w:pPr>
        <w:rPr>
          <w:sz w:val="28"/>
          <w:szCs w:val="28"/>
        </w:rPr>
      </w:pPr>
      <w:r w:rsidRPr="00A27762">
        <w:rPr>
          <w:sz w:val="28"/>
          <w:szCs w:val="28"/>
        </w:rPr>
        <w:t>П - номер подредакции (минимум 1 цифра, может занимать и больше разрядов);</w:t>
      </w:r>
    </w:p>
    <w:p w:rsidR="008E4A86" w:rsidRPr="00A27762" w:rsidRDefault="00AB1037">
      <w:pPr>
        <w:rPr>
          <w:sz w:val="28"/>
          <w:szCs w:val="28"/>
        </w:rPr>
      </w:pPr>
      <w:r w:rsidRPr="00A27762">
        <w:rPr>
          <w:sz w:val="28"/>
          <w:szCs w:val="28"/>
        </w:rPr>
        <w:t>ЗЗ - номер релиза (2 цифры);</w:t>
      </w:r>
    </w:p>
    <w:p w:rsidR="008E4A86" w:rsidRPr="00A27762" w:rsidRDefault="00AB1037">
      <w:pPr>
        <w:rPr>
          <w:sz w:val="28"/>
          <w:szCs w:val="28"/>
        </w:rPr>
      </w:pPr>
      <w:r w:rsidRPr="00A27762">
        <w:rPr>
          <w:sz w:val="28"/>
          <w:szCs w:val="28"/>
        </w:rPr>
        <w:t>С – номер сборки (минимум 1 цифра, может занимать и больше разрядов).</w:t>
      </w:r>
    </w:p>
    <w:p w:rsidR="008E4A86" w:rsidRPr="00A27762" w:rsidRDefault="00AB1037">
      <w:pPr>
        <w:pStyle w:val="a2"/>
        <w:spacing w:line="276" w:lineRule="auto"/>
        <w:rPr>
          <w:sz w:val="28"/>
          <w:szCs w:val="28"/>
        </w:rPr>
      </w:pPr>
      <w:r w:rsidRPr="00A27762">
        <w:rPr>
          <w:sz w:val="28"/>
          <w:szCs w:val="28"/>
        </w:rPr>
        <w:lastRenderedPageBreak/>
        <w:t xml:space="preserve">Версия изменения данных должна инкрементно расти только с момента ввода Системы в </w:t>
      </w:r>
      <w:r w:rsidRPr="00A27762">
        <w:rPr>
          <w:sz w:val="28"/>
          <w:szCs w:val="28"/>
          <w:lang w:val="ru-RU"/>
        </w:rPr>
        <w:t>ОПЭ</w:t>
      </w:r>
      <w:r w:rsidRPr="00A27762">
        <w:rPr>
          <w:sz w:val="28"/>
          <w:szCs w:val="28"/>
        </w:rPr>
        <w:t>, для каждого такого увеличения версии в Системе должны присутствовать механизмы преобразования данных.</w:t>
      </w:r>
    </w:p>
    <w:p w:rsidR="008E4A86" w:rsidRPr="00A27762" w:rsidRDefault="00AB1037">
      <w:pPr>
        <w:pStyle w:val="a2"/>
        <w:spacing w:line="276" w:lineRule="auto"/>
        <w:rPr>
          <w:sz w:val="28"/>
          <w:szCs w:val="28"/>
        </w:rPr>
      </w:pPr>
      <w:r w:rsidRPr="00A27762">
        <w:rPr>
          <w:sz w:val="28"/>
          <w:szCs w:val="28"/>
        </w:rPr>
        <w:t xml:space="preserve">На этапе </w:t>
      </w:r>
      <w:r w:rsidRPr="00A27762">
        <w:rPr>
          <w:sz w:val="28"/>
          <w:szCs w:val="28"/>
          <w:lang w:val="ru-RU"/>
        </w:rPr>
        <w:t>ОПЭ</w:t>
      </w:r>
      <w:r w:rsidRPr="00A27762">
        <w:rPr>
          <w:sz w:val="28"/>
          <w:szCs w:val="28"/>
        </w:rPr>
        <w:t xml:space="preserve"> и сопровождения процесса промышленной эксплуатации в заголовке Системы должна выводиться информация о номере версии.</w:t>
      </w:r>
    </w:p>
    <w:p w:rsidR="008E4A86" w:rsidRPr="00A27762" w:rsidRDefault="00AB1037">
      <w:pPr>
        <w:pStyle w:val="6"/>
        <w:tabs>
          <w:tab w:val="left" w:pos="1152"/>
        </w:tabs>
        <w:spacing w:line="276" w:lineRule="auto"/>
        <w:rPr>
          <w:rFonts w:ascii="Times New Roman" w:hAnsi="Times New Roman"/>
          <w:sz w:val="28"/>
          <w:szCs w:val="28"/>
        </w:rPr>
      </w:pPr>
      <w:bookmarkStart w:id="163" w:name="_Toc71701140"/>
      <w:bookmarkStart w:id="164" w:name="_Toc296503470"/>
      <w:bookmarkStart w:id="165" w:name="_Toc300565211"/>
      <w:r w:rsidRPr="00A27762">
        <w:rPr>
          <w:rFonts w:ascii="Times New Roman" w:hAnsi="Times New Roman"/>
          <w:sz w:val="28"/>
          <w:szCs w:val="28"/>
        </w:rPr>
        <w:t>Обновление версий Системы</w:t>
      </w:r>
      <w:bookmarkEnd w:id="163"/>
      <w:bookmarkEnd w:id="164"/>
      <w:bookmarkEnd w:id="165"/>
    </w:p>
    <w:p w:rsidR="008E4A86" w:rsidRPr="00A27762" w:rsidRDefault="00AB1037">
      <w:pPr>
        <w:pStyle w:val="a2"/>
        <w:spacing w:line="276" w:lineRule="auto"/>
        <w:rPr>
          <w:sz w:val="28"/>
          <w:szCs w:val="28"/>
        </w:rPr>
      </w:pPr>
      <w:r w:rsidRPr="00A27762">
        <w:rPr>
          <w:sz w:val="28"/>
          <w:szCs w:val="28"/>
        </w:rPr>
        <w:t xml:space="preserve">При обновлении Системы должны выделяться два режима: </w:t>
      </w:r>
    </w:p>
    <w:p w:rsidR="008E4A86" w:rsidRPr="00A27762" w:rsidRDefault="00AB1037">
      <w:pPr>
        <w:pStyle w:val="a2"/>
        <w:numPr>
          <w:ilvl w:val="0"/>
          <w:numId w:val="6"/>
        </w:numPr>
        <w:spacing w:line="276" w:lineRule="auto"/>
        <w:rPr>
          <w:sz w:val="28"/>
          <w:szCs w:val="28"/>
        </w:rPr>
      </w:pPr>
      <w:r w:rsidRPr="00A27762">
        <w:rPr>
          <w:sz w:val="28"/>
          <w:szCs w:val="28"/>
        </w:rPr>
        <w:t>Плановые обновления должны содержать изменения, не требующие немедленного внесения</w:t>
      </w:r>
    </w:p>
    <w:p w:rsidR="008E4A86" w:rsidRPr="00A27762" w:rsidRDefault="00AB1037">
      <w:pPr>
        <w:pStyle w:val="a2"/>
        <w:numPr>
          <w:ilvl w:val="0"/>
          <w:numId w:val="6"/>
        </w:numPr>
        <w:spacing w:line="276" w:lineRule="auto"/>
        <w:rPr>
          <w:sz w:val="28"/>
          <w:szCs w:val="28"/>
        </w:rPr>
      </w:pPr>
      <w:r w:rsidRPr="00A27762">
        <w:rPr>
          <w:sz w:val="28"/>
          <w:szCs w:val="28"/>
        </w:rPr>
        <w:t>Срочные обновления должны содержать изменения, связанные с обнаруженными сбоями и ошибками в функционировании Системы</w:t>
      </w:r>
    </w:p>
    <w:p w:rsidR="008E4A86" w:rsidRPr="00A27762" w:rsidRDefault="00AB1037">
      <w:pPr>
        <w:pStyle w:val="a2"/>
        <w:spacing w:line="276" w:lineRule="auto"/>
        <w:rPr>
          <w:sz w:val="28"/>
          <w:szCs w:val="28"/>
        </w:rPr>
      </w:pPr>
      <w:r w:rsidRPr="00A27762">
        <w:rPr>
          <w:sz w:val="28"/>
          <w:szCs w:val="28"/>
        </w:rPr>
        <w:t>Система должна производить плановые и срочные обновления в автоматическом режиме после получения  новой версии Системы. При переводе Системы в технологический режим функционирования для выполнения обновления Система должна обеспечивать ручное обновление версии.</w:t>
      </w:r>
    </w:p>
    <w:p w:rsidR="008E4A86" w:rsidRPr="00A27762" w:rsidRDefault="00AB1037">
      <w:pPr>
        <w:pStyle w:val="a2"/>
        <w:spacing w:line="276" w:lineRule="auto"/>
        <w:rPr>
          <w:sz w:val="28"/>
          <w:szCs w:val="28"/>
          <w:lang w:val="ru-RU"/>
        </w:rPr>
      </w:pPr>
      <w:r w:rsidRPr="00A27762">
        <w:rPr>
          <w:sz w:val="28"/>
          <w:szCs w:val="28"/>
          <w:lang w:val="ru-RU"/>
        </w:rPr>
        <w:t>На период проведения настройки и тестирования Исполнитель обеспечивает соответствие Системы требованиям законодательства.</w:t>
      </w:r>
    </w:p>
    <w:p w:rsidR="008E4A86" w:rsidRPr="00A27762" w:rsidRDefault="00AB1037">
      <w:pPr>
        <w:pStyle w:val="3"/>
        <w:tabs>
          <w:tab w:val="left" w:pos="720"/>
        </w:tabs>
        <w:spacing w:line="276" w:lineRule="auto"/>
        <w:ind w:hanging="7667"/>
        <w:rPr>
          <w:rFonts w:ascii="Times New Roman" w:hAnsi="Times New Roman"/>
          <w:szCs w:val="28"/>
        </w:rPr>
      </w:pPr>
      <w:bookmarkStart w:id="166" w:name="_Toc300565217"/>
      <w:bookmarkStart w:id="167" w:name="_Toc296503476"/>
      <w:bookmarkStart w:id="168" w:name="_Toc72814867"/>
      <w:bookmarkStart w:id="169" w:name="_Toc230771684"/>
      <w:bookmarkStart w:id="170" w:name="_Toc170617059"/>
      <w:bookmarkStart w:id="171" w:name="_Toc300565089"/>
      <w:bookmarkStart w:id="172" w:name="_Toc241683066"/>
      <w:r w:rsidRPr="00A27762">
        <w:rPr>
          <w:rFonts w:ascii="Times New Roman" w:hAnsi="Times New Roman"/>
          <w:szCs w:val="28"/>
        </w:rPr>
        <w:t>Требования к численности и квалификации персонала</w:t>
      </w:r>
      <w:bookmarkEnd w:id="166"/>
      <w:bookmarkEnd w:id="167"/>
      <w:bookmarkEnd w:id="168"/>
      <w:bookmarkEnd w:id="169"/>
      <w:bookmarkEnd w:id="170"/>
      <w:bookmarkEnd w:id="171"/>
      <w:bookmarkEnd w:id="172"/>
    </w:p>
    <w:p w:rsidR="008E4A86" w:rsidRPr="00A27762" w:rsidRDefault="00AB1037">
      <w:pPr>
        <w:pStyle w:val="4"/>
        <w:tabs>
          <w:tab w:val="left" w:pos="864"/>
        </w:tabs>
        <w:spacing w:line="276" w:lineRule="auto"/>
        <w:ind w:hanging="7244"/>
        <w:rPr>
          <w:rFonts w:ascii="Times New Roman" w:hAnsi="Times New Roman"/>
          <w:sz w:val="28"/>
          <w:szCs w:val="28"/>
        </w:rPr>
      </w:pPr>
      <w:bookmarkStart w:id="173" w:name="_Toc72814868"/>
      <w:bookmarkStart w:id="174" w:name="_Toc300565218"/>
      <w:bookmarkStart w:id="175" w:name="_Toc296503477"/>
      <w:bookmarkStart w:id="176" w:name="_Toc170617060"/>
      <w:r w:rsidRPr="00A27762">
        <w:rPr>
          <w:rFonts w:ascii="Times New Roman" w:hAnsi="Times New Roman"/>
          <w:sz w:val="28"/>
          <w:szCs w:val="28"/>
        </w:rPr>
        <w:t>Требования к численности персонала</w:t>
      </w:r>
      <w:bookmarkEnd w:id="173"/>
      <w:bookmarkEnd w:id="174"/>
      <w:bookmarkEnd w:id="175"/>
      <w:bookmarkEnd w:id="176"/>
    </w:p>
    <w:p w:rsidR="008E4A86" w:rsidRPr="00A27762" w:rsidRDefault="00AB1037">
      <w:pPr>
        <w:pStyle w:val="5"/>
        <w:spacing w:line="276" w:lineRule="auto"/>
        <w:rPr>
          <w:rFonts w:ascii="Times New Roman" w:hAnsi="Times New Roman"/>
          <w:sz w:val="28"/>
          <w:szCs w:val="28"/>
        </w:rPr>
      </w:pPr>
      <w:bookmarkStart w:id="177" w:name="_Toc296503478"/>
      <w:bookmarkStart w:id="178" w:name="_Toc300565219"/>
      <w:r w:rsidRPr="00A27762">
        <w:rPr>
          <w:rFonts w:ascii="Times New Roman" w:hAnsi="Times New Roman"/>
          <w:sz w:val="28"/>
          <w:szCs w:val="28"/>
        </w:rPr>
        <w:t>Требования к влиянию численности персонала на Систему</w:t>
      </w:r>
      <w:bookmarkEnd w:id="177"/>
      <w:bookmarkEnd w:id="178"/>
    </w:p>
    <w:p w:rsidR="008E4A86" w:rsidRPr="00A27762" w:rsidRDefault="00AB1037">
      <w:pPr>
        <w:pStyle w:val="a2"/>
        <w:spacing w:line="276" w:lineRule="auto"/>
        <w:rPr>
          <w:sz w:val="28"/>
          <w:szCs w:val="28"/>
        </w:rPr>
      </w:pPr>
      <w:r w:rsidRPr="00A27762">
        <w:rPr>
          <w:sz w:val="28"/>
          <w:szCs w:val="28"/>
        </w:rPr>
        <w:t xml:space="preserve">Штатный режим функционирования Системы должен позволять одновременную работу с системой до </w:t>
      </w:r>
      <w:r w:rsidRPr="00A27762">
        <w:rPr>
          <w:sz w:val="28"/>
          <w:szCs w:val="28"/>
          <w:lang w:val="ru-RU"/>
        </w:rPr>
        <w:t>100</w:t>
      </w:r>
      <w:r w:rsidRPr="00A27762">
        <w:rPr>
          <w:sz w:val="28"/>
          <w:szCs w:val="28"/>
        </w:rPr>
        <w:t xml:space="preserve"> пользователей в одной обособленной БД, согласно требованиям к техническому обеспечению. При этом не должно происходить ухудшение характеристик Системы.</w:t>
      </w:r>
    </w:p>
    <w:p w:rsidR="008E4A86" w:rsidRPr="00A27762" w:rsidRDefault="00AB1037">
      <w:pPr>
        <w:pStyle w:val="4"/>
        <w:tabs>
          <w:tab w:val="left" w:pos="864"/>
        </w:tabs>
        <w:spacing w:line="276" w:lineRule="auto"/>
        <w:ind w:left="851" w:hanging="851"/>
        <w:rPr>
          <w:rFonts w:ascii="Times New Roman" w:hAnsi="Times New Roman"/>
          <w:sz w:val="28"/>
          <w:szCs w:val="28"/>
        </w:rPr>
      </w:pPr>
      <w:bookmarkStart w:id="179" w:name="_Toc170617061"/>
      <w:bookmarkStart w:id="180" w:name="_Toc296503479"/>
      <w:bookmarkStart w:id="181" w:name="_Toc72814869"/>
      <w:bookmarkStart w:id="182" w:name="_Toc300565220"/>
      <w:r w:rsidRPr="00A27762">
        <w:rPr>
          <w:rFonts w:ascii="Times New Roman" w:hAnsi="Times New Roman"/>
          <w:sz w:val="28"/>
          <w:szCs w:val="28"/>
        </w:rPr>
        <w:t>Требования к квалификации, порядку подготовки и контроля знаний персонала</w:t>
      </w:r>
      <w:bookmarkEnd w:id="179"/>
      <w:bookmarkEnd w:id="180"/>
      <w:bookmarkEnd w:id="181"/>
      <w:bookmarkEnd w:id="182"/>
    </w:p>
    <w:p w:rsidR="008E4A86" w:rsidRPr="00A27762" w:rsidRDefault="00AB1037">
      <w:pPr>
        <w:pStyle w:val="a2"/>
        <w:spacing w:line="276" w:lineRule="auto"/>
        <w:rPr>
          <w:sz w:val="28"/>
          <w:szCs w:val="28"/>
          <w:lang w:val="ru-RU"/>
        </w:rPr>
      </w:pPr>
      <w:r w:rsidRPr="00A27762">
        <w:rPr>
          <w:sz w:val="28"/>
          <w:szCs w:val="28"/>
        </w:rPr>
        <w:t>Пользователи Системы должны обладать навыками работы</w:t>
      </w:r>
      <w:r w:rsidRPr="00A27762">
        <w:rPr>
          <w:sz w:val="28"/>
          <w:szCs w:val="28"/>
          <w:lang w:val="ru-RU"/>
        </w:rPr>
        <w:t xml:space="preserve"> </w:t>
      </w:r>
      <w:r w:rsidRPr="00A27762">
        <w:rPr>
          <w:sz w:val="28"/>
          <w:szCs w:val="28"/>
        </w:rPr>
        <w:t>с программным обеспечением</w:t>
      </w:r>
      <w:r w:rsidRPr="00A27762">
        <w:rPr>
          <w:sz w:val="28"/>
          <w:szCs w:val="28"/>
          <w:lang w:val="ru-RU"/>
        </w:rPr>
        <w:t>, используемом в подразделениях Заказчика в объеме, достаточном для эксплуатации Системы.</w:t>
      </w:r>
    </w:p>
    <w:p w:rsidR="008E4A86" w:rsidRPr="00A27762" w:rsidRDefault="00AB1037">
      <w:pPr>
        <w:pStyle w:val="a2"/>
        <w:spacing w:line="276" w:lineRule="auto"/>
        <w:rPr>
          <w:sz w:val="28"/>
          <w:szCs w:val="28"/>
          <w:lang w:val="ru-RU"/>
        </w:rPr>
      </w:pPr>
      <w:r w:rsidRPr="00A27762">
        <w:rPr>
          <w:sz w:val="28"/>
          <w:szCs w:val="28"/>
        </w:rPr>
        <w:t>Пользователи должны пройти обучение основам работы в Системе в объеме своего ФРМ и дополнений к должностным инструкциям</w:t>
      </w:r>
      <w:r w:rsidRPr="00A27762">
        <w:rPr>
          <w:sz w:val="28"/>
          <w:szCs w:val="28"/>
          <w:lang w:val="ru-RU"/>
        </w:rPr>
        <w:t>.</w:t>
      </w:r>
    </w:p>
    <w:p w:rsidR="008E4A86" w:rsidRPr="00A27762" w:rsidRDefault="00AB1037">
      <w:pPr>
        <w:pStyle w:val="4"/>
        <w:tabs>
          <w:tab w:val="left" w:pos="864"/>
        </w:tabs>
        <w:spacing w:line="276" w:lineRule="auto"/>
        <w:ind w:left="851" w:hanging="851"/>
        <w:rPr>
          <w:rFonts w:ascii="Times New Roman" w:hAnsi="Times New Roman"/>
          <w:sz w:val="28"/>
          <w:szCs w:val="28"/>
        </w:rPr>
      </w:pPr>
      <w:bookmarkStart w:id="183" w:name="_Toc300565221"/>
      <w:bookmarkStart w:id="184" w:name="_Toc72814870"/>
      <w:bookmarkStart w:id="185" w:name="_Toc296503480"/>
      <w:bookmarkStart w:id="186" w:name="_Toc170617062"/>
      <w:r w:rsidRPr="00A27762">
        <w:rPr>
          <w:rFonts w:ascii="Times New Roman" w:hAnsi="Times New Roman"/>
          <w:sz w:val="28"/>
          <w:szCs w:val="28"/>
        </w:rPr>
        <w:lastRenderedPageBreak/>
        <w:t>Требования к режиму работы персонала</w:t>
      </w:r>
      <w:bookmarkEnd w:id="183"/>
      <w:bookmarkEnd w:id="184"/>
      <w:bookmarkEnd w:id="185"/>
      <w:bookmarkEnd w:id="186"/>
    </w:p>
    <w:p w:rsidR="008E4A86" w:rsidRPr="00A27762" w:rsidRDefault="00AB1037">
      <w:pPr>
        <w:pStyle w:val="a2"/>
        <w:spacing w:line="276" w:lineRule="auto"/>
        <w:rPr>
          <w:sz w:val="28"/>
          <w:szCs w:val="28"/>
        </w:rPr>
      </w:pPr>
      <w:r w:rsidRPr="00A27762">
        <w:rPr>
          <w:sz w:val="28"/>
          <w:szCs w:val="28"/>
        </w:rPr>
        <w:t>Функционирование Системы в технологическом режиме должно выполняться администраторами Системы в нерабочее время другого персонала.</w:t>
      </w:r>
    </w:p>
    <w:p w:rsidR="008E4A86" w:rsidRPr="00A27762" w:rsidRDefault="00AB1037">
      <w:pPr>
        <w:pStyle w:val="3"/>
        <w:tabs>
          <w:tab w:val="left" w:pos="720"/>
        </w:tabs>
        <w:spacing w:line="276" w:lineRule="auto"/>
        <w:ind w:hanging="7667"/>
        <w:rPr>
          <w:rFonts w:ascii="Times New Roman" w:hAnsi="Times New Roman"/>
          <w:szCs w:val="28"/>
        </w:rPr>
      </w:pPr>
      <w:bookmarkStart w:id="187" w:name="_Toc170617063"/>
      <w:bookmarkStart w:id="188" w:name="_Toc230771685"/>
      <w:bookmarkStart w:id="189" w:name="_Toc300565222"/>
      <w:bookmarkStart w:id="190" w:name="_Toc72814871"/>
      <w:bookmarkStart w:id="191" w:name="_Toc296503481"/>
      <w:bookmarkStart w:id="192" w:name="_Toc300565090"/>
      <w:bookmarkStart w:id="193" w:name="_Toc241683067"/>
      <w:r w:rsidRPr="00A27762">
        <w:rPr>
          <w:rFonts w:ascii="Times New Roman" w:hAnsi="Times New Roman"/>
          <w:szCs w:val="28"/>
        </w:rPr>
        <w:t>Требования к надежности</w:t>
      </w:r>
      <w:bookmarkEnd w:id="187"/>
      <w:bookmarkEnd w:id="188"/>
      <w:bookmarkEnd w:id="189"/>
      <w:bookmarkEnd w:id="190"/>
      <w:bookmarkEnd w:id="191"/>
      <w:bookmarkEnd w:id="192"/>
      <w:bookmarkEnd w:id="193"/>
    </w:p>
    <w:p w:rsidR="008E4A86" w:rsidRPr="00A27762" w:rsidRDefault="00AB1037">
      <w:pPr>
        <w:pStyle w:val="a2"/>
        <w:spacing w:line="276" w:lineRule="auto"/>
        <w:rPr>
          <w:sz w:val="28"/>
          <w:szCs w:val="28"/>
          <w:lang w:val="ru-RU"/>
        </w:rPr>
      </w:pPr>
      <w:r w:rsidRPr="00A27762">
        <w:rPr>
          <w:sz w:val="28"/>
          <w:szCs w:val="28"/>
        </w:rPr>
        <w:t xml:space="preserve">Показатели надежности Системы определяются показателями надежности технических средств, обеспечивающих функционирование Системы, а также стабильностью (безотказностью) Системы, которая </w:t>
      </w:r>
      <w:r w:rsidRPr="00A27762">
        <w:rPr>
          <w:sz w:val="28"/>
          <w:szCs w:val="28"/>
          <w:lang w:val="ru-RU"/>
        </w:rPr>
        <w:t xml:space="preserve">функционирует </w:t>
      </w:r>
      <w:r w:rsidRPr="00A27762">
        <w:rPr>
          <w:sz w:val="28"/>
          <w:szCs w:val="28"/>
        </w:rPr>
        <w:t xml:space="preserve">на </w:t>
      </w:r>
      <w:r w:rsidRPr="00A27762">
        <w:rPr>
          <w:sz w:val="28"/>
          <w:szCs w:val="28"/>
          <w:lang w:val="ru-RU"/>
        </w:rPr>
        <w:t>оборудовании с характеристиками не хуже, чем указано в приложении 2 «</w:t>
      </w:r>
      <w:r w:rsidRPr="00A27762">
        <w:rPr>
          <w:sz w:val="28"/>
          <w:szCs w:val="28"/>
        </w:rPr>
        <w:t>Требования к системному ПО и ТО</w:t>
      </w:r>
      <w:r w:rsidRPr="00A27762">
        <w:rPr>
          <w:sz w:val="28"/>
          <w:szCs w:val="28"/>
          <w:lang w:val="ru-RU"/>
        </w:rPr>
        <w:t xml:space="preserve">» </w:t>
      </w:r>
    </w:p>
    <w:p w:rsidR="008E4A86" w:rsidRPr="00A27762" w:rsidRDefault="00AB1037">
      <w:pPr>
        <w:pStyle w:val="a2"/>
        <w:spacing w:line="276" w:lineRule="auto"/>
        <w:rPr>
          <w:sz w:val="28"/>
          <w:szCs w:val="28"/>
        </w:rPr>
      </w:pPr>
      <w:r w:rsidRPr="00A27762">
        <w:rPr>
          <w:sz w:val="28"/>
          <w:szCs w:val="28"/>
        </w:rPr>
        <w:t>Эксплуатация Системы не должна приводить к появлению сбоев, отказов в работе других программных продуктов, используемых в подразделениях объекта автоматизации.</w:t>
      </w:r>
    </w:p>
    <w:p w:rsidR="008E4A86" w:rsidRPr="00A27762" w:rsidRDefault="00AB1037">
      <w:pPr>
        <w:pStyle w:val="3"/>
        <w:tabs>
          <w:tab w:val="left" w:pos="720"/>
        </w:tabs>
        <w:spacing w:line="276" w:lineRule="auto"/>
        <w:ind w:hanging="7667"/>
        <w:rPr>
          <w:rFonts w:ascii="Times New Roman" w:hAnsi="Times New Roman"/>
          <w:szCs w:val="28"/>
        </w:rPr>
      </w:pPr>
      <w:bookmarkStart w:id="194" w:name="_Toc300565091"/>
      <w:bookmarkStart w:id="195" w:name="_Toc300565223"/>
      <w:bookmarkStart w:id="196" w:name="_Toc296503482"/>
      <w:bookmarkStart w:id="197" w:name="_Toc72814872"/>
      <w:bookmarkStart w:id="198" w:name="_Toc230771686"/>
      <w:bookmarkStart w:id="199" w:name="_Toc170617064"/>
      <w:bookmarkStart w:id="200" w:name="_Toc241683068"/>
      <w:r w:rsidRPr="00A27762">
        <w:rPr>
          <w:rFonts w:ascii="Times New Roman" w:hAnsi="Times New Roman"/>
          <w:szCs w:val="28"/>
        </w:rPr>
        <w:t xml:space="preserve">Требования </w:t>
      </w:r>
      <w:r w:rsidRPr="00A27762">
        <w:rPr>
          <w:rFonts w:ascii="Times New Roman" w:hAnsi="Times New Roman"/>
          <w:szCs w:val="28"/>
          <w:lang w:val="ru-RU"/>
        </w:rPr>
        <w:t xml:space="preserve">к </w:t>
      </w:r>
      <w:r w:rsidRPr="00A27762">
        <w:rPr>
          <w:rFonts w:ascii="Times New Roman" w:hAnsi="Times New Roman"/>
          <w:szCs w:val="28"/>
        </w:rPr>
        <w:t>безопасности</w:t>
      </w:r>
      <w:bookmarkEnd w:id="194"/>
      <w:bookmarkEnd w:id="195"/>
      <w:bookmarkEnd w:id="196"/>
      <w:bookmarkEnd w:id="197"/>
      <w:bookmarkEnd w:id="198"/>
      <w:bookmarkEnd w:id="199"/>
      <w:bookmarkEnd w:id="200"/>
    </w:p>
    <w:p w:rsidR="008E4A86" w:rsidRPr="00A27762" w:rsidRDefault="00AB1037">
      <w:pPr>
        <w:pStyle w:val="a2"/>
        <w:spacing w:line="276" w:lineRule="auto"/>
        <w:rPr>
          <w:sz w:val="28"/>
          <w:szCs w:val="28"/>
        </w:rPr>
      </w:pPr>
      <w:r w:rsidRPr="00A27762">
        <w:rPr>
          <w:sz w:val="28"/>
          <w:szCs w:val="28"/>
        </w:rPr>
        <w:t>Требования по обеспечению безопасности при монтаже, наладке, эксплуатации, обслуживании и ремонте технических средств Системы (защита от воздействий электрического тока, электромагнитных полей, акустических шумов и т.п.), по допустимым уровням освещенности, вибрационных и шумовых нагрузок – в соответствии с техникой безопасности, установленной на предприятии.</w:t>
      </w:r>
    </w:p>
    <w:p w:rsidR="008E4A86" w:rsidRPr="00A27762" w:rsidRDefault="00AB1037">
      <w:pPr>
        <w:pStyle w:val="3"/>
        <w:tabs>
          <w:tab w:val="left" w:pos="720"/>
        </w:tabs>
        <w:spacing w:line="276" w:lineRule="auto"/>
        <w:ind w:hanging="7667"/>
        <w:rPr>
          <w:rFonts w:ascii="Times New Roman" w:hAnsi="Times New Roman"/>
          <w:szCs w:val="28"/>
        </w:rPr>
      </w:pPr>
      <w:bookmarkStart w:id="201" w:name="_Toc170617065"/>
      <w:bookmarkStart w:id="202" w:name="_Toc300565224"/>
      <w:bookmarkStart w:id="203" w:name="_Toc72814873"/>
      <w:bookmarkStart w:id="204" w:name="_Toc230771687"/>
      <w:bookmarkStart w:id="205" w:name="_Toc300565092"/>
      <w:bookmarkStart w:id="206" w:name="_Toc296503483"/>
      <w:bookmarkStart w:id="207" w:name="_Toc241683069"/>
      <w:r w:rsidRPr="00A27762">
        <w:rPr>
          <w:rFonts w:ascii="Times New Roman" w:hAnsi="Times New Roman"/>
          <w:szCs w:val="28"/>
        </w:rPr>
        <w:t>Требования к эргономике и технической эстетике</w:t>
      </w:r>
      <w:bookmarkEnd w:id="201"/>
      <w:bookmarkEnd w:id="202"/>
      <w:bookmarkEnd w:id="203"/>
      <w:bookmarkEnd w:id="204"/>
      <w:bookmarkEnd w:id="205"/>
      <w:bookmarkEnd w:id="206"/>
      <w:bookmarkEnd w:id="207"/>
    </w:p>
    <w:p w:rsidR="008E4A86" w:rsidRPr="00A27762" w:rsidRDefault="00AB1037">
      <w:pPr>
        <w:pStyle w:val="a2"/>
        <w:spacing w:line="276" w:lineRule="auto"/>
        <w:rPr>
          <w:sz w:val="28"/>
          <w:szCs w:val="28"/>
        </w:rPr>
      </w:pPr>
      <w:r w:rsidRPr="00A27762">
        <w:rPr>
          <w:sz w:val="28"/>
          <w:szCs w:val="28"/>
        </w:rPr>
        <w:t xml:space="preserve">Интерфейс должен быть реализован в графическом режиме по стандартам, принятым для реализации программных продуктов </w:t>
      </w:r>
      <w:r w:rsidRPr="00A27762">
        <w:rPr>
          <w:sz w:val="28"/>
          <w:szCs w:val="28"/>
          <w:lang w:val="ru-RU"/>
        </w:rPr>
        <w:t xml:space="preserve">по </w:t>
      </w:r>
      <w:r w:rsidRPr="00A27762">
        <w:rPr>
          <w:sz w:val="28"/>
          <w:szCs w:val="28"/>
        </w:rPr>
        <w:t>рекомендациям разработчика технологической платформы.</w:t>
      </w:r>
    </w:p>
    <w:p w:rsidR="008E4A86" w:rsidRPr="00A27762" w:rsidRDefault="00AB1037">
      <w:pPr>
        <w:pStyle w:val="3"/>
        <w:tabs>
          <w:tab w:val="left" w:pos="720"/>
        </w:tabs>
        <w:spacing w:line="276" w:lineRule="auto"/>
        <w:ind w:hanging="7667"/>
        <w:rPr>
          <w:rFonts w:ascii="Times New Roman" w:hAnsi="Times New Roman"/>
          <w:szCs w:val="28"/>
        </w:rPr>
      </w:pPr>
      <w:bookmarkStart w:id="208" w:name="_Toc72814874"/>
      <w:bookmarkStart w:id="209" w:name="_Toc170617066"/>
      <w:bookmarkStart w:id="210" w:name="_Toc300565093"/>
      <w:bookmarkStart w:id="211" w:name="_Toc296503484"/>
      <w:bookmarkStart w:id="212" w:name="_Toc230771688"/>
      <w:bookmarkStart w:id="213" w:name="_Toc300565225"/>
      <w:bookmarkStart w:id="214" w:name="_Toc241683070"/>
      <w:r w:rsidRPr="00A27762">
        <w:rPr>
          <w:rFonts w:ascii="Times New Roman" w:hAnsi="Times New Roman"/>
          <w:szCs w:val="28"/>
        </w:rPr>
        <w:t>Требования к эксплуатации и хранению Системы</w:t>
      </w:r>
      <w:bookmarkEnd w:id="208"/>
      <w:bookmarkEnd w:id="209"/>
      <w:bookmarkEnd w:id="210"/>
      <w:bookmarkEnd w:id="211"/>
      <w:bookmarkEnd w:id="212"/>
      <w:bookmarkEnd w:id="213"/>
      <w:bookmarkEnd w:id="214"/>
    </w:p>
    <w:p w:rsidR="008E4A86" w:rsidRPr="00A27762" w:rsidRDefault="00AB1037">
      <w:pPr>
        <w:pStyle w:val="a2"/>
        <w:spacing w:line="276" w:lineRule="auto"/>
        <w:rPr>
          <w:sz w:val="28"/>
          <w:szCs w:val="28"/>
        </w:rPr>
      </w:pPr>
      <w:r w:rsidRPr="00A27762">
        <w:rPr>
          <w:sz w:val="28"/>
          <w:szCs w:val="28"/>
        </w:rPr>
        <w:t>Эксплуатация Системы должна производиться в соответствии с Инструкцией по эксплуатации, входящей в комплект поставки Системы.</w:t>
      </w:r>
    </w:p>
    <w:p w:rsidR="008E4A86" w:rsidRPr="00A27762" w:rsidRDefault="00AB1037">
      <w:pPr>
        <w:pStyle w:val="a2"/>
        <w:spacing w:line="276" w:lineRule="auto"/>
        <w:rPr>
          <w:sz w:val="28"/>
          <w:szCs w:val="28"/>
        </w:rPr>
      </w:pPr>
      <w:r w:rsidRPr="00A27762">
        <w:rPr>
          <w:sz w:val="28"/>
          <w:szCs w:val="28"/>
        </w:rPr>
        <w:t>Хранение Системы может осуществляться на всех типах носителей, принятых для обеспечения хранения программ и данных, функционирующих в локальной вычислительной сети предприятия Заказчика.</w:t>
      </w:r>
    </w:p>
    <w:p w:rsidR="008E4A86" w:rsidRPr="00A27762" w:rsidRDefault="00AB1037">
      <w:pPr>
        <w:pStyle w:val="3"/>
        <w:tabs>
          <w:tab w:val="left" w:pos="720"/>
        </w:tabs>
        <w:spacing w:line="276" w:lineRule="auto"/>
        <w:ind w:left="709" w:hanging="709"/>
        <w:rPr>
          <w:rFonts w:ascii="Times New Roman" w:hAnsi="Times New Roman"/>
          <w:szCs w:val="28"/>
        </w:rPr>
      </w:pPr>
      <w:bookmarkStart w:id="215" w:name="_Toc230771689"/>
      <w:bookmarkStart w:id="216" w:name="_Toc300565226"/>
      <w:bookmarkStart w:id="217" w:name="_Toc296503485"/>
      <w:bookmarkStart w:id="218" w:name="_Toc300565094"/>
      <w:bookmarkStart w:id="219" w:name="_Toc170617067"/>
      <w:bookmarkStart w:id="220" w:name="_Toc72814875"/>
      <w:bookmarkStart w:id="221" w:name="_Toc241683071"/>
      <w:r w:rsidRPr="00A27762">
        <w:rPr>
          <w:rFonts w:ascii="Times New Roman" w:hAnsi="Times New Roman"/>
          <w:szCs w:val="28"/>
        </w:rPr>
        <w:t>Требования к защите информации от несанкционированного доступа</w:t>
      </w:r>
      <w:bookmarkEnd w:id="215"/>
      <w:bookmarkEnd w:id="216"/>
      <w:bookmarkEnd w:id="217"/>
      <w:bookmarkEnd w:id="218"/>
      <w:bookmarkEnd w:id="219"/>
      <w:bookmarkEnd w:id="220"/>
      <w:bookmarkEnd w:id="221"/>
    </w:p>
    <w:p w:rsidR="008E4A86" w:rsidRPr="00A27762" w:rsidRDefault="00AB1037">
      <w:pPr>
        <w:pStyle w:val="a2"/>
        <w:spacing w:line="276" w:lineRule="auto"/>
        <w:rPr>
          <w:sz w:val="28"/>
          <w:szCs w:val="28"/>
        </w:rPr>
      </w:pPr>
      <w:r w:rsidRPr="00A27762">
        <w:rPr>
          <w:sz w:val="28"/>
          <w:szCs w:val="28"/>
        </w:rPr>
        <w:t xml:space="preserve">Для защиты информации от несанкционированного доступа Система, в </w:t>
      </w:r>
      <w:r w:rsidRPr="00A27762">
        <w:rPr>
          <w:sz w:val="28"/>
          <w:szCs w:val="28"/>
        </w:rPr>
        <w:lastRenderedPageBreak/>
        <w:t>сочетании со средствами системного программного обеспечения (операционная система и СУБД) и организационными мероприятиями должна обеспечивать:</w:t>
      </w:r>
    </w:p>
    <w:p w:rsidR="008E4A86" w:rsidRPr="00A27762" w:rsidRDefault="00AB1037">
      <w:pPr>
        <w:widowControl w:val="0"/>
        <w:numPr>
          <w:ilvl w:val="0"/>
          <w:numId w:val="8"/>
        </w:numPr>
        <w:spacing w:before="0"/>
        <w:jc w:val="both"/>
        <w:rPr>
          <w:sz w:val="28"/>
          <w:szCs w:val="28"/>
        </w:rPr>
      </w:pPr>
      <w:r w:rsidRPr="00A27762">
        <w:rPr>
          <w:sz w:val="28"/>
          <w:szCs w:val="28"/>
        </w:rPr>
        <w:t>Установку полномочий на основе ролей, определяющих доступ к информационным ресурсам и функциям в Системе, в соответствии с должностными обязанностями.</w:t>
      </w:r>
    </w:p>
    <w:p w:rsidR="008E4A86" w:rsidRPr="00A27762" w:rsidRDefault="00AB1037">
      <w:pPr>
        <w:widowControl w:val="0"/>
        <w:numPr>
          <w:ilvl w:val="0"/>
          <w:numId w:val="8"/>
        </w:numPr>
        <w:spacing w:before="0"/>
        <w:jc w:val="both"/>
        <w:rPr>
          <w:sz w:val="28"/>
          <w:szCs w:val="28"/>
        </w:rPr>
      </w:pPr>
      <w:r w:rsidRPr="00A27762">
        <w:rPr>
          <w:sz w:val="28"/>
          <w:szCs w:val="28"/>
        </w:rPr>
        <w:t>Установку полномочий доступа конкретных пользователей к конкретным единицам информационных ресурсов, в соответствии с выполняемыми ими должностными обязанностями.</w:t>
      </w:r>
    </w:p>
    <w:p w:rsidR="008E4A86" w:rsidRPr="00A27762" w:rsidRDefault="00AB1037">
      <w:pPr>
        <w:widowControl w:val="0"/>
        <w:numPr>
          <w:ilvl w:val="0"/>
          <w:numId w:val="8"/>
        </w:numPr>
        <w:spacing w:before="0"/>
        <w:jc w:val="both"/>
        <w:rPr>
          <w:sz w:val="28"/>
          <w:szCs w:val="28"/>
        </w:rPr>
      </w:pPr>
      <w:r w:rsidRPr="00A27762">
        <w:rPr>
          <w:sz w:val="28"/>
          <w:szCs w:val="28"/>
        </w:rPr>
        <w:t>Контроль доступа пользователей к защищаемым информационным ресурсам и функциям в соответствии с установленными полномочиями пользователей.</w:t>
      </w:r>
    </w:p>
    <w:p w:rsidR="008E4A86" w:rsidRPr="00A27762" w:rsidRDefault="00AB1037">
      <w:pPr>
        <w:widowControl w:val="0"/>
        <w:numPr>
          <w:ilvl w:val="0"/>
          <w:numId w:val="8"/>
        </w:numPr>
        <w:spacing w:before="0"/>
        <w:jc w:val="both"/>
        <w:rPr>
          <w:sz w:val="28"/>
          <w:szCs w:val="28"/>
        </w:rPr>
      </w:pPr>
      <w:r w:rsidRPr="00A27762">
        <w:rPr>
          <w:sz w:val="28"/>
          <w:szCs w:val="28"/>
        </w:rPr>
        <w:t>Аудит (журналирование) действий пользователей по модификации информационных ресурсов.</w:t>
      </w:r>
    </w:p>
    <w:p w:rsidR="008E4A86" w:rsidRPr="00A27762" w:rsidRDefault="00AB1037">
      <w:pPr>
        <w:pStyle w:val="a2"/>
        <w:spacing w:line="276" w:lineRule="auto"/>
        <w:rPr>
          <w:sz w:val="28"/>
          <w:szCs w:val="28"/>
        </w:rPr>
      </w:pPr>
      <w:r w:rsidRPr="00A27762">
        <w:rPr>
          <w:sz w:val="28"/>
          <w:szCs w:val="28"/>
        </w:rPr>
        <w:t>Система должна обеспечивать хранение истории изменения данных, влияющих на расчет объемов передачи электрической энергии, полезного отпуска и потерь.</w:t>
      </w:r>
    </w:p>
    <w:p w:rsidR="008E4A86" w:rsidRPr="00A27762" w:rsidRDefault="00AB1037">
      <w:pPr>
        <w:pStyle w:val="a2"/>
        <w:spacing w:line="276" w:lineRule="auto"/>
        <w:rPr>
          <w:sz w:val="28"/>
          <w:szCs w:val="28"/>
        </w:rPr>
      </w:pPr>
      <w:r w:rsidRPr="00A27762">
        <w:rPr>
          <w:sz w:val="28"/>
          <w:szCs w:val="28"/>
        </w:rPr>
        <w:t>Для каждого изменения должны фиксироваться:</w:t>
      </w:r>
    </w:p>
    <w:p w:rsidR="008E4A86" w:rsidRPr="00A27762" w:rsidRDefault="00AB1037">
      <w:pPr>
        <w:pStyle w:val="a2"/>
        <w:numPr>
          <w:ilvl w:val="0"/>
          <w:numId w:val="22"/>
        </w:numPr>
        <w:spacing w:line="276" w:lineRule="auto"/>
        <w:rPr>
          <w:sz w:val="28"/>
          <w:szCs w:val="28"/>
        </w:rPr>
      </w:pPr>
      <w:r w:rsidRPr="00A27762">
        <w:rPr>
          <w:sz w:val="28"/>
          <w:szCs w:val="28"/>
        </w:rPr>
        <w:t>пользователь;</w:t>
      </w:r>
    </w:p>
    <w:p w:rsidR="008E4A86" w:rsidRPr="00A27762" w:rsidRDefault="00AB1037">
      <w:pPr>
        <w:pStyle w:val="a2"/>
        <w:numPr>
          <w:ilvl w:val="0"/>
          <w:numId w:val="22"/>
        </w:numPr>
        <w:spacing w:line="276" w:lineRule="auto"/>
        <w:rPr>
          <w:sz w:val="28"/>
          <w:szCs w:val="28"/>
        </w:rPr>
      </w:pPr>
      <w:r w:rsidRPr="00A27762">
        <w:rPr>
          <w:sz w:val="28"/>
          <w:szCs w:val="28"/>
        </w:rPr>
        <w:t>дата и время изменения;</w:t>
      </w:r>
    </w:p>
    <w:p w:rsidR="008E4A86" w:rsidRPr="00A27762" w:rsidRDefault="00AB1037">
      <w:pPr>
        <w:pStyle w:val="a2"/>
        <w:numPr>
          <w:ilvl w:val="0"/>
          <w:numId w:val="22"/>
        </w:numPr>
        <w:spacing w:line="276" w:lineRule="auto"/>
        <w:rPr>
          <w:sz w:val="28"/>
          <w:szCs w:val="28"/>
        </w:rPr>
      </w:pPr>
      <w:r w:rsidRPr="00A27762">
        <w:rPr>
          <w:sz w:val="28"/>
          <w:szCs w:val="28"/>
        </w:rPr>
        <w:t>изменяемый объект;</w:t>
      </w:r>
    </w:p>
    <w:p w:rsidR="008E4A86" w:rsidRPr="00A27762" w:rsidRDefault="00AB1037">
      <w:pPr>
        <w:pStyle w:val="a2"/>
        <w:numPr>
          <w:ilvl w:val="0"/>
          <w:numId w:val="22"/>
        </w:numPr>
        <w:spacing w:line="276" w:lineRule="auto"/>
        <w:rPr>
          <w:sz w:val="28"/>
          <w:szCs w:val="28"/>
        </w:rPr>
      </w:pPr>
      <w:r w:rsidRPr="00A27762">
        <w:rPr>
          <w:sz w:val="28"/>
          <w:szCs w:val="28"/>
        </w:rPr>
        <w:t>предыдущее значение;</w:t>
      </w:r>
    </w:p>
    <w:p w:rsidR="008E4A86" w:rsidRPr="00A27762" w:rsidRDefault="00AB1037">
      <w:pPr>
        <w:pStyle w:val="a2"/>
        <w:numPr>
          <w:ilvl w:val="0"/>
          <w:numId w:val="22"/>
        </w:numPr>
        <w:spacing w:line="276" w:lineRule="auto"/>
        <w:rPr>
          <w:sz w:val="28"/>
          <w:szCs w:val="28"/>
        </w:rPr>
      </w:pPr>
      <w:r w:rsidRPr="00A27762">
        <w:rPr>
          <w:sz w:val="28"/>
          <w:szCs w:val="28"/>
        </w:rPr>
        <w:t>новое значение;</w:t>
      </w:r>
    </w:p>
    <w:p w:rsidR="008E4A86" w:rsidRPr="00A27762" w:rsidRDefault="00AB1037">
      <w:pPr>
        <w:pStyle w:val="a2"/>
        <w:numPr>
          <w:ilvl w:val="0"/>
          <w:numId w:val="22"/>
        </w:numPr>
        <w:spacing w:line="276" w:lineRule="auto"/>
        <w:rPr>
          <w:sz w:val="28"/>
          <w:szCs w:val="28"/>
        </w:rPr>
      </w:pPr>
      <w:r w:rsidRPr="00A27762">
        <w:rPr>
          <w:sz w:val="28"/>
          <w:szCs w:val="28"/>
        </w:rPr>
        <w:t>основание изменения.</w:t>
      </w:r>
    </w:p>
    <w:p w:rsidR="008E4A86" w:rsidRPr="00A27762" w:rsidRDefault="00AB1037">
      <w:pPr>
        <w:pStyle w:val="a2"/>
        <w:spacing w:line="276" w:lineRule="auto"/>
        <w:rPr>
          <w:sz w:val="28"/>
          <w:szCs w:val="28"/>
          <w:lang w:val="ru-RU"/>
        </w:rPr>
      </w:pPr>
      <w:r w:rsidRPr="00A27762">
        <w:rPr>
          <w:sz w:val="28"/>
          <w:szCs w:val="28"/>
        </w:rPr>
        <w:t xml:space="preserve">Система должна обеспечивать возможность сквозной аутентификации пользователей для операционной системы </w:t>
      </w:r>
      <w:r w:rsidRPr="00A27762">
        <w:rPr>
          <w:sz w:val="28"/>
          <w:szCs w:val="28"/>
          <w:lang w:val="en-US"/>
        </w:rPr>
        <w:t>Alter</w:t>
      </w:r>
      <w:r w:rsidRPr="00A27762">
        <w:rPr>
          <w:sz w:val="28"/>
          <w:szCs w:val="28"/>
          <w:lang w:val="ru-RU"/>
        </w:rPr>
        <w:t xml:space="preserve"> </w:t>
      </w:r>
      <w:r w:rsidRPr="00A27762">
        <w:rPr>
          <w:sz w:val="28"/>
          <w:szCs w:val="28"/>
          <w:lang w:val="en-US"/>
        </w:rPr>
        <w:t>OS</w:t>
      </w:r>
      <w:r w:rsidRPr="00A27762">
        <w:rPr>
          <w:sz w:val="28"/>
          <w:szCs w:val="28"/>
          <w:lang w:val="ru-RU"/>
        </w:rPr>
        <w:t xml:space="preserve"> и </w:t>
      </w:r>
      <w:r w:rsidRPr="00A27762">
        <w:rPr>
          <w:sz w:val="28"/>
          <w:szCs w:val="28"/>
          <w:lang w:val="en-US"/>
        </w:rPr>
        <w:t>Astra</w:t>
      </w:r>
      <w:r w:rsidRPr="00A27762">
        <w:rPr>
          <w:sz w:val="28"/>
          <w:szCs w:val="28"/>
          <w:lang w:val="ru-RU"/>
        </w:rPr>
        <w:t xml:space="preserve"> </w:t>
      </w:r>
      <w:r w:rsidRPr="00A27762">
        <w:rPr>
          <w:sz w:val="28"/>
          <w:szCs w:val="28"/>
          <w:lang w:val="en-US"/>
        </w:rPr>
        <w:t>Linux</w:t>
      </w:r>
      <w:r w:rsidRPr="00A27762">
        <w:rPr>
          <w:sz w:val="28"/>
          <w:szCs w:val="28"/>
          <w:lang w:val="ru-RU"/>
        </w:rPr>
        <w:t>.</w:t>
      </w:r>
    </w:p>
    <w:p w:rsidR="008E4A86" w:rsidRPr="00A27762" w:rsidRDefault="00AB1037">
      <w:pPr>
        <w:pStyle w:val="a2"/>
        <w:spacing w:line="276" w:lineRule="auto"/>
        <w:rPr>
          <w:sz w:val="28"/>
          <w:szCs w:val="28"/>
        </w:rPr>
      </w:pPr>
      <w:r w:rsidRPr="00A27762">
        <w:rPr>
          <w:sz w:val="28"/>
          <w:szCs w:val="28"/>
        </w:rPr>
        <w:t>Система должна поддерживать защищенное хранилище паролей пользователей, использующих аутентификацию платформы. Данный вид аутентификации должен использоваться для выполнения административных функций. При  использовании данного вида аутентификации,  администратор Системы должен обеспечить соответствующий уровень стойкости паролей.</w:t>
      </w:r>
    </w:p>
    <w:p w:rsidR="008E4A86" w:rsidRPr="00A27762" w:rsidRDefault="00AB1037">
      <w:pPr>
        <w:pStyle w:val="3"/>
        <w:tabs>
          <w:tab w:val="left" w:pos="709"/>
        </w:tabs>
        <w:spacing w:line="276" w:lineRule="auto"/>
        <w:ind w:left="709" w:hanging="709"/>
        <w:rPr>
          <w:rFonts w:ascii="Times New Roman" w:hAnsi="Times New Roman"/>
          <w:szCs w:val="28"/>
        </w:rPr>
      </w:pPr>
      <w:bookmarkStart w:id="222" w:name="_Toc300565227"/>
      <w:bookmarkStart w:id="223" w:name="_Toc230771690"/>
      <w:bookmarkStart w:id="224" w:name="_Toc300565095"/>
      <w:bookmarkStart w:id="225" w:name="_Toc296503486"/>
      <w:bookmarkStart w:id="226" w:name="_Toc72814876"/>
      <w:bookmarkStart w:id="227" w:name="_Toc170617068"/>
      <w:bookmarkStart w:id="228" w:name="_Toc241683072"/>
      <w:r w:rsidRPr="00A27762">
        <w:rPr>
          <w:rFonts w:ascii="Times New Roman" w:hAnsi="Times New Roman"/>
          <w:szCs w:val="28"/>
        </w:rPr>
        <w:t>Защита Системы от разрушений при авариях, сбоях в электропитании в ЛВС</w:t>
      </w:r>
      <w:bookmarkEnd w:id="222"/>
      <w:bookmarkEnd w:id="223"/>
      <w:bookmarkEnd w:id="224"/>
      <w:bookmarkEnd w:id="225"/>
      <w:bookmarkEnd w:id="226"/>
      <w:bookmarkEnd w:id="227"/>
      <w:bookmarkEnd w:id="228"/>
    </w:p>
    <w:p w:rsidR="008E4A86" w:rsidRPr="00A27762" w:rsidRDefault="00AB1037">
      <w:pPr>
        <w:pStyle w:val="a2"/>
        <w:spacing w:line="276" w:lineRule="auto"/>
        <w:rPr>
          <w:sz w:val="28"/>
          <w:szCs w:val="28"/>
        </w:rPr>
      </w:pPr>
      <w:r w:rsidRPr="00A27762">
        <w:rPr>
          <w:sz w:val="28"/>
          <w:szCs w:val="28"/>
        </w:rPr>
        <w:t xml:space="preserve">Защита Системы должна обеспечиваться путем создания и восстановления архивной копии. </w:t>
      </w:r>
    </w:p>
    <w:p w:rsidR="008E4A86" w:rsidRPr="00A27762" w:rsidRDefault="00AB1037">
      <w:pPr>
        <w:pStyle w:val="a2"/>
        <w:spacing w:line="276" w:lineRule="auto"/>
      </w:pPr>
      <w:r w:rsidRPr="00A27762">
        <w:rPr>
          <w:sz w:val="28"/>
          <w:szCs w:val="28"/>
        </w:rPr>
        <w:lastRenderedPageBreak/>
        <w:t>Создание резервных копий преимущественно должно производится в нерабочее время.</w:t>
      </w:r>
    </w:p>
    <w:p w:rsidR="008E4A86" w:rsidRPr="00A27762" w:rsidRDefault="00AB1037">
      <w:pPr>
        <w:pStyle w:val="a2"/>
        <w:spacing w:line="276" w:lineRule="auto"/>
      </w:pPr>
      <w:r w:rsidRPr="00A27762">
        <w:rPr>
          <w:sz w:val="28"/>
          <w:szCs w:val="28"/>
        </w:rPr>
        <w:t>Архивы хранятся со следующей периодичностью:</w:t>
      </w:r>
    </w:p>
    <w:p w:rsidR="008E4A86" w:rsidRPr="00A27762" w:rsidRDefault="00AB1037">
      <w:pPr>
        <w:pStyle w:val="a2"/>
        <w:spacing w:line="276" w:lineRule="auto"/>
      </w:pPr>
      <w:r w:rsidRPr="00A27762">
        <w:rPr>
          <w:sz w:val="28"/>
          <w:szCs w:val="28"/>
        </w:rPr>
        <w:t>-   последние 7 календарных дней, каждый день (Оперативная и аварийная резервная копия)</w:t>
      </w:r>
    </w:p>
    <w:p w:rsidR="008E4A86" w:rsidRPr="00A27762" w:rsidRDefault="00AB1037">
      <w:pPr>
        <w:pStyle w:val="a2"/>
        <w:spacing w:line="276" w:lineRule="auto"/>
      </w:pPr>
      <w:r w:rsidRPr="00A27762">
        <w:rPr>
          <w:sz w:val="28"/>
          <w:szCs w:val="28"/>
        </w:rPr>
        <w:t>-   последние 4 недели, на каждую субботу (Оперативная резервная копия)</w:t>
      </w:r>
    </w:p>
    <w:p w:rsidR="008E4A86" w:rsidRPr="00A27762" w:rsidRDefault="00AB1037">
      <w:pPr>
        <w:pStyle w:val="a2"/>
        <w:spacing w:line="276" w:lineRule="auto"/>
      </w:pPr>
      <w:r w:rsidRPr="00A27762">
        <w:rPr>
          <w:sz w:val="28"/>
          <w:szCs w:val="28"/>
        </w:rPr>
        <w:t>- последние 12 месяцев, на 1 число каждого месяца (Оперативная резервная копия)</w:t>
      </w:r>
    </w:p>
    <w:p w:rsidR="008E4A86" w:rsidRPr="00A27762" w:rsidRDefault="00AB1037">
      <w:pPr>
        <w:pStyle w:val="a2"/>
        <w:spacing w:line="276" w:lineRule="auto"/>
      </w:pPr>
      <w:r w:rsidRPr="00A27762">
        <w:rPr>
          <w:sz w:val="28"/>
          <w:szCs w:val="28"/>
        </w:rPr>
        <w:t>-  последние 5 лет, на 1 января каждого года (Архивная резервная копия)</w:t>
      </w:r>
    </w:p>
    <w:p w:rsidR="008E4A86" w:rsidRPr="00A27762" w:rsidRDefault="00AB1037">
      <w:pPr>
        <w:pStyle w:val="a2"/>
        <w:spacing w:line="276" w:lineRule="auto"/>
      </w:pPr>
      <w:r w:rsidRPr="00A27762">
        <w:rPr>
          <w:sz w:val="28"/>
          <w:szCs w:val="28"/>
        </w:rPr>
        <w:t>Максимальный срок хранения резервных копий – 5 лет, исключения в сторону увеличения или уменьшения срока согласовываются индивидуально по запросам владельцев ресурса;</w:t>
      </w:r>
    </w:p>
    <w:p w:rsidR="008E4A86" w:rsidRPr="00A27762" w:rsidRDefault="00AB1037">
      <w:pPr>
        <w:pStyle w:val="2"/>
        <w:tabs>
          <w:tab w:val="left" w:pos="567"/>
          <w:tab w:val="left" w:pos="1002"/>
        </w:tabs>
        <w:spacing w:line="276" w:lineRule="auto"/>
        <w:ind w:left="0" w:firstLine="0"/>
        <w:rPr>
          <w:rFonts w:ascii="Times New Roman" w:hAnsi="Times New Roman"/>
          <w:sz w:val="28"/>
        </w:rPr>
      </w:pPr>
      <w:bookmarkStart w:id="229" w:name="_Toc300565097"/>
      <w:bookmarkStart w:id="230" w:name="_Toc296503488"/>
      <w:bookmarkStart w:id="231" w:name="_Toc230771692"/>
      <w:bookmarkStart w:id="232" w:name="_Toc291672604"/>
      <w:bookmarkStart w:id="233" w:name="_Toc300565229"/>
      <w:bookmarkStart w:id="234" w:name="_Toc241683073"/>
      <w:r w:rsidRPr="00A27762">
        <w:rPr>
          <w:rFonts w:ascii="Times New Roman" w:hAnsi="Times New Roman"/>
          <w:sz w:val="28"/>
        </w:rPr>
        <w:t>Требования к ролям и ФРМ</w:t>
      </w:r>
      <w:bookmarkEnd w:id="229"/>
      <w:bookmarkEnd w:id="230"/>
      <w:bookmarkEnd w:id="231"/>
      <w:bookmarkEnd w:id="232"/>
      <w:bookmarkEnd w:id="233"/>
      <w:bookmarkEnd w:id="234"/>
    </w:p>
    <w:p w:rsidR="008E4A86" w:rsidRPr="00A27762" w:rsidRDefault="00AB1037">
      <w:pPr>
        <w:pStyle w:val="3"/>
        <w:tabs>
          <w:tab w:val="left" w:pos="720"/>
        </w:tabs>
        <w:spacing w:line="276" w:lineRule="auto"/>
        <w:ind w:hanging="7667"/>
        <w:rPr>
          <w:rFonts w:ascii="Times New Roman" w:hAnsi="Times New Roman"/>
          <w:szCs w:val="28"/>
        </w:rPr>
      </w:pPr>
      <w:bookmarkStart w:id="235" w:name="_Toc291672605"/>
      <w:bookmarkStart w:id="236" w:name="_Toc230771693"/>
      <w:bookmarkStart w:id="237" w:name="_Toc300565230"/>
      <w:bookmarkStart w:id="238" w:name="_Toc300565098"/>
      <w:bookmarkStart w:id="239" w:name="_Toc296503489"/>
      <w:bookmarkStart w:id="240" w:name="_Toc241683074"/>
      <w:r w:rsidRPr="00A27762">
        <w:rPr>
          <w:rFonts w:ascii="Times New Roman" w:hAnsi="Times New Roman"/>
          <w:szCs w:val="28"/>
        </w:rPr>
        <w:t>Роли</w:t>
      </w:r>
      <w:bookmarkEnd w:id="235"/>
      <w:r w:rsidRPr="00A27762">
        <w:rPr>
          <w:rFonts w:ascii="Times New Roman" w:hAnsi="Times New Roman"/>
          <w:szCs w:val="28"/>
          <w:lang w:val="ru-RU"/>
        </w:rPr>
        <w:t xml:space="preserve"> </w:t>
      </w:r>
      <w:r w:rsidRPr="00A27762">
        <w:rPr>
          <w:rFonts w:ascii="Times New Roman" w:hAnsi="Times New Roman"/>
          <w:szCs w:val="28"/>
        </w:rPr>
        <w:t>пользователей</w:t>
      </w:r>
      <w:bookmarkEnd w:id="236"/>
      <w:bookmarkEnd w:id="237"/>
      <w:bookmarkEnd w:id="238"/>
      <w:bookmarkEnd w:id="239"/>
      <w:bookmarkEnd w:id="240"/>
    </w:p>
    <w:p w:rsidR="008E4A86" w:rsidRPr="00A27762" w:rsidRDefault="00AB1037">
      <w:pPr>
        <w:pStyle w:val="a2"/>
        <w:spacing w:line="276" w:lineRule="auto"/>
        <w:rPr>
          <w:sz w:val="28"/>
          <w:szCs w:val="28"/>
          <w:lang w:val="ru-RU"/>
        </w:rPr>
      </w:pPr>
      <w:r w:rsidRPr="00A27762">
        <w:rPr>
          <w:sz w:val="28"/>
          <w:szCs w:val="28"/>
        </w:rPr>
        <w:t>Система должна обеспечить поддержку следующих ролей:</w:t>
      </w:r>
    </w:p>
    <w:tbl>
      <w:tblPr>
        <w:tblW w:w="9345" w:type="dxa"/>
        <w:tblLayout w:type="fixed"/>
        <w:tblLook w:val="04A0" w:firstRow="1" w:lastRow="0" w:firstColumn="1" w:lastColumn="0" w:noHBand="0" w:noVBand="1"/>
      </w:tblPr>
      <w:tblGrid>
        <w:gridCol w:w="3115"/>
        <w:gridCol w:w="3116"/>
        <w:gridCol w:w="3114"/>
      </w:tblGrid>
      <w:tr w:rsidR="008E4A86" w:rsidRPr="00A27762">
        <w:tc>
          <w:tcPr>
            <w:tcW w:w="3115" w:type="dxa"/>
            <w:tcBorders>
              <w:top w:val="single" w:sz="4" w:space="0" w:color="000000"/>
              <w:left w:val="single" w:sz="4" w:space="0" w:color="000000"/>
              <w:bottom w:val="single" w:sz="4" w:space="0" w:color="000000"/>
              <w:right w:val="single" w:sz="4" w:space="0" w:color="000000"/>
            </w:tcBorders>
            <w:shd w:val="clear" w:color="auto" w:fill="D9D9D9"/>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Роль</w:t>
            </w:r>
          </w:p>
        </w:tc>
        <w:tc>
          <w:tcPr>
            <w:tcW w:w="3116" w:type="dxa"/>
            <w:tcBorders>
              <w:top w:val="single" w:sz="4" w:space="0" w:color="000000"/>
              <w:left w:val="single" w:sz="4" w:space="0" w:color="000000"/>
              <w:bottom w:val="single" w:sz="4" w:space="0" w:color="000000"/>
              <w:right w:val="single" w:sz="4" w:space="0" w:color="000000"/>
            </w:tcBorders>
            <w:shd w:val="clear" w:color="auto" w:fill="D9D9D9"/>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Сокращение</w:t>
            </w:r>
          </w:p>
        </w:tc>
        <w:tc>
          <w:tcPr>
            <w:tcW w:w="3114" w:type="dxa"/>
            <w:tcBorders>
              <w:top w:val="single" w:sz="4" w:space="0" w:color="000000"/>
              <w:left w:val="single" w:sz="4" w:space="0" w:color="000000"/>
              <w:bottom w:val="single" w:sz="4" w:space="0" w:color="000000"/>
              <w:right w:val="single" w:sz="4" w:space="0" w:color="000000"/>
            </w:tcBorders>
            <w:shd w:val="clear" w:color="auto" w:fill="D9D9D9"/>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Примечание</w:t>
            </w:r>
          </w:p>
        </w:tc>
      </w:tr>
      <w:tr w:rsidR="008E4A86" w:rsidRPr="00A27762">
        <w:tc>
          <w:tcPr>
            <w:tcW w:w="3115"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rPr>
                <w:sz w:val="28"/>
                <w:szCs w:val="28"/>
              </w:rPr>
            </w:pPr>
            <w:r w:rsidRPr="00A27762">
              <w:rPr>
                <w:sz w:val="28"/>
                <w:szCs w:val="28"/>
              </w:rPr>
              <w:t>Администратор</w:t>
            </w:r>
          </w:p>
        </w:tc>
        <w:tc>
          <w:tcPr>
            <w:tcW w:w="3116"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rPr>
                <w:sz w:val="28"/>
                <w:szCs w:val="28"/>
              </w:rPr>
            </w:pPr>
            <w:r w:rsidRPr="00A27762">
              <w:rPr>
                <w:sz w:val="28"/>
                <w:szCs w:val="28"/>
              </w:rPr>
              <w:t>Администратор</w:t>
            </w:r>
          </w:p>
        </w:tc>
        <w:tc>
          <w:tcPr>
            <w:tcW w:w="3114"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8E4A86">
            <w:pPr>
              <w:pStyle w:val="a2"/>
              <w:spacing w:line="276" w:lineRule="auto"/>
              <w:ind w:firstLine="0"/>
              <w:rPr>
                <w:sz w:val="28"/>
                <w:szCs w:val="28"/>
                <w:lang w:val="ru-RU"/>
              </w:rPr>
            </w:pPr>
          </w:p>
        </w:tc>
      </w:tr>
      <w:tr w:rsidR="008E4A86" w:rsidRPr="00A27762">
        <w:tc>
          <w:tcPr>
            <w:tcW w:w="3115"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rPr>
                <w:sz w:val="28"/>
                <w:szCs w:val="28"/>
              </w:rPr>
            </w:pPr>
            <w:r w:rsidRPr="00A27762">
              <w:rPr>
                <w:sz w:val="28"/>
                <w:szCs w:val="28"/>
              </w:rPr>
              <w:t>Пользователь</w:t>
            </w:r>
          </w:p>
        </w:tc>
        <w:tc>
          <w:tcPr>
            <w:tcW w:w="3116"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rPr>
                <w:sz w:val="28"/>
                <w:szCs w:val="28"/>
              </w:rPr>
            </w:pPr>
            <w:r w:rsidRPr="00A27762">
              <w:rPr>
                <w:sz w:val="28"/>
                <w:szCs w:val="28"/>
              </w:rPr>
              <w:t>Пользователь</w:t>
            </w:r>
          </w:p>
        </w:tc>
        <w:tc>
          <w:tcPr>
            <w:tcW w:w="3114"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pStyle w:val="a2"/>
              <w:spacing w:line="276" w:lineRule="auto"/>
              <w:ind w:firstLine="0"/>
              <w:rPr>
                <w:sz w:val="28"/>
                <w:szCs w:val="28"/>
                <w:lang w:val="ru-RU"/>
              </w:rPr>
            </w:pPr>
            <w:r w:rsidRPr="00A27762">
              <w:rPr>
                <w:sz w:val="28"/>
                <w:szCs w:val="28"/>
                <w:lang w:val="ru-RU"/>
              </w:rPr>
              <w:t>Роль для работы с функционалом коммерческого учета</w:t>
            </w:r>
          </w:p>
        </w:tc>
      </w:tr>
      <w:tr w:rsidR="008E4A86" w:rsidRPr="00A27762">
        <w:tc>
          <w:tcPr>
            <w:tcW w:w="3115"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rPr>
                <w:sz w:val="28"/>
                <w:szCs w:val="28"/>
              </w:rPr>
            </w:pPr>
            <w:r w:rsidRPr="00A27762">
              <w:rPr>
                <w:sz w:val="28"/>
                <w:szCs w:val="28"/>
              </w:rPr>
              <w:t>Диспетчер</w:t>
            </w:r>
          </w:p>
        </w:tc>
        <w:tc>
          <w:tcPr>
            <w:tcW w:w="3116"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rPr>
                <w:sz w:val="28"/>
                <w:szCs w:val="28"/>
              </w:rPr>
            </w:pPr>
            <w:r w:rsidRPr="00A27762">
              <w:rPr>
                <w:sz w:val="28"/>
                <w:szCs w:val="28"/>
              </w:rPr>
              <w:t>Диспетчер</w:t>
            </w:r>
          </w:p>
        </w:tc>
        <w:tc>
          <w:tcPr>
            <w:tcW w:w="3114"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pStyle w:val="a2"/>
              <w:spacing w:line="276" w:lineRule="auto"/>
              <w:ind w:firstLine="0"/>
              <w:rPr>
                <w:sz w:val="28"/>
                <w:szCs w:val="28"/>
                <w:lang w:val="ru-RU"/>
              </w:rPr>
            </w:pPr>
            <w:r w:rsidRPr="00A27762">
              <w:rPr>
                <w:sz w:val="28"/>
                <w:szCs w:val="28"/>
                <w:lang w:val="ru-RU"/>
              </w:rPr>
              <w:t>Роль для работы с функционалом технического учета</w:t>
            </w:r>
          </w:p>
        </w:tc>
      </w:tr>
      <w:tr w:rsidR="008E4A86" w:rsidRPr="00A27762">
        <w:tc>
          <w:tcPr>
            <w:tcW w:w="3115"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rPr>
                <w:sz w:val="28"/>
                <w:szCs w:val="28"/>
              </w:rPr>
            </w:pPr>
            <w:r w:rsidRPr="00A27762">
              <w:rPr>
                <w:sz w:val="28"/>
                <w:szCs w:val="28"/>
              </w:rPr>
              <w:t>ИнженерФЭС</w:t>
            </w:r>
          </w:p>
        </w:tc>
        <w:tc>
          <w:tcPr>
            <w:tcW w:w="3116"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rPr>
                <w:sz w:val="28"/>
                <w:szCs w:val="28"/>
              </w:rPr>
            </w:pPr>
            <w:r w:rsidRPr="00A27762">
              <w:rPr>
                <w:sz w:val="28"/>
                <w:szCs w:val="28"/>
              </w:rPr>
              <w:t>Инженер ФЭС</w:t>
            </w:r>
          </w:p>
        </w:tc>
        <w:tc>
          <w:tcPr>
            <w:tcW w:w="3114"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pStyle w:val="a2"/>
              <w:spacing w:line="276" w:lineRule="auto"/>
              <w:ind w:firstLine="0"/>
              <w:rPr>
                <w:sz w:val="28"/>
                <w:szCs w:val="28"/>
                <w:lang w:val="ru-RU"/>
              </w:rPr>
            </w:pPr>
            <w:r w:rsidRPr="00A27762">
              <w:rPr>
                <w:sz w:val="28"/>
                <w:szCs w:val="28"/>
                <w:lang w:val="ru-RU"/>
              </w:rPr>
              <w:t>Роль для работы с функционалом расчета объемов транспорта энергии и формирования балансов</w:t>
            </w:r>
          </w:p>
        </w:tc>
      </w:tr>
      <w:tr w:rsidR="008E4A86" w:rsidRPr="00A27762">
        <w:tc>
          <w:tcPr>
            <w:tcW w:w="3115"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rPr>
                <w:sz w:val="28"/>
                <w:szCs w:val="28"/>
              </w:rPr>
            </w:pPr>
            <w:r w:rsidRPr="00A27762">
              <w:rPr>
                <w:sz w:val="28"/>
                <w:szCs w:val="28"/>
              </w:rPr>
              <w:t>ИнженерРЭС</w:t>
            </w:r>
          </w:p>
        </w:tc>
        <w:tc>
          <w:tcPr>
            <w:tcW w:w="3116"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rPr>
                <w:sz w:val="28"/>
                <w:szCs w:val="28"/>
              </w:rPr>
            </w:pPr>
            <w:r w:rsidRPr="00A27762">
              <w:rPr>
                <w:sz w:val="28"/>
                <w:szCs w:val="28"/>
              </w:rPr>
              <w:t>Инженер РЭС</w:t>
            </w:r>
          </w:p>
        </w:tc>
        <w:tc>
          <w:tcPr>
            <w:tcW w:w="3114"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pStyle w:val="a2"/>
              <w:spacing w:line="276" w:lineRule="auto"/>
              <w:ind w:firstLine="0"/>
              <w:rPr>
                <w:sz w:val="28"/>
                <w:szCs w:val="28"/>
                <w:lang w:val="ru-RU"/>
              </w:rPr>
            </w:pPr>
            <w:r w:rsidRPr="00A27762">
              <w:rPr>
                <w:sz w:val="28"/>
                <w:szCs w:val="28"/>
                <w:lang w:val="ru-RU"/>
              </w:rPr>
              <w:t>Роль для работы с функционалом снятия показаний, регистрации неучтенного потребления</w:t>
            </w:r>
          </w:p>
        </w:tc>
      </w:tr>
      <w:tr w:rsidR="008E4A86" w:rsidRPr="00A27762">
        <w:tc>
          <w:tcPr>
            <w:tcW w:w="3115"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rPr>
                <w:sz w:val="28"/>
                <w:szCs w:val="28"/>
              </w:rPr>
            </w:pPr>
            <w:r w:rsidRPr="00A27762">
              <w:rPr>
                <w:sz w:val="28"/>
                <w:szCs w:val="28"/>
              </w:rPr>
              <w:lastRenderedPageBreak/>
              <w:t>Гость</w:t>
            </w:r>
          </w:p>
        </w:tc>
        <w:tc>
          <w:tcPr>
            <w:tcW w:w="3116"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rPr>
                <w:sz w:val="28"/>
                <w:szCs w:val="28"/>
              </w:rPr>
            </w:pPr>
            <w:r w:rsidRPr="00A27762">
              <w:rPr>
                <w:sz w:val="28"/>
                <w:szCs w:val="28"/>
              </w:rPr>
              <w:t>Гость</w:t>
            </w:r>
          </w:p>
        </w:tc>
        <w:tc>
          <w:tcPr>
            <w:tcW w:w="3114"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pStyle w:val="a2"/>
              <w:spacing w:line="276" w:lineRule="auto"/>
              <w:ind w:firstLine="0"/>
              <w:rPr>
                <w:sz w:val="28"/>
                <w:szCs w:val="28"/>
                <w:lang w:val="ru-RU"/>
              </w:rPr>
            </w:pPr>
            <w:r w:rsidRPr="00A27762">
              <w:rPr>
                <w:sz w:val="28"/>
                <w:szCs w:val="28"/>
                <w:lang w:val="ru-RU"/>
              </w:rPr>
              <w:t>Роль для просмотра данных в Системе без возможности их редактирования</w:t>
            </w:r>
          </w:p>
        </w:tc>
      </w:tr>
    </w:tbl>
    <w:p w:rsidR="008E4A86" w:rsidRPr="00A27762" w:rsidRDefault="00AB1037">
      <w:pPr>
        <w:pStyle w:val="3"/>
        <w:tabs>
          <w:tab w:val="left" w:pos="720"/>
        </w:tabs>
        <w:spacing w:line="276" w:lineRule="auto"/>
        <w:ind w:hanging="7667"/>
        <w:rPr>
          <w:rFonts w:ascii="Times New Roman" w:hAnsi="Times New Roman"/>
          <w:szCs w:val="28"/>
        </w:rPr>
      </w:pPr>
      <w:bookmarkStart w:id="241" w:name="_Toc330539970"/>
      <w:bookmarkStart w:id="242" w:name="_Toc300565099"/>
      <w:bookmarkStart w:id="243" w:name="_Toc296503490"/>
      <w:bookmarkStart w:id="244" w:name="_Toc300565231"/>
      <w:bookmarkStart w:id="245" w:name="_Toc230771694"/>
      <w:bookmarkStart w:id="246" w:name="_Toc241683075"/>
      <w:bookmarkEnd w:id="241"/>
      <w:r w:rsidRPr="00A27762">
        <w:rPr>
          <w:rFonts w:ascii="Times New Roman" w:hAnsi="Times New Roman"/>
          <w:szCs w:val="28"/>
        </w:rPr>
        <w:t>Права пользователей</w:t>
      </w:r>
      <w:bookmarkEnd w:id="242"/>
      <w:bookmarkEnd w:id="243"/>
      <w:bookmarkEnd w:id="244"/>
      <w:bookmarkEnd w:id="245"/>
      <w:bookmarkEnd w:id="246"/>
    </w:p>
    <w:p w:rsidR="008E4A86" w:rsidRPr="00A27762" w:rsidRDefault="00AB1037">
      <w:pPr>
        <w:pStyle w:val="a2"/>
        <w:spacing w:line="276" w:lineRule="auto"/>
        <w:rPr>
          <w:sz w:val="28"/>
          <w:szCs w:val="28"/>
        </w:rPr>
      </w:pPr>
      <w:r w:rsidRPr="00A27762">
        <w:rPr>
          <w:sz w:val="28"/>
          <w:szCs w:val="28"/>
        </w:rPr>
        <w:t>Система должна обеспечивать доступ сотрудника только к тем данным, которые необходимы для выполнения функциональных обязанностей, согласно назначенным ролям.</w:t>
      </w:r>
    </w:p>
    <w:p w:rsidR="008E4A86" w:rsidRPr="00A27762" w:rsidRDefault="00AB1037">
      <w:pPr>
        <w:pStyle w:val="a2"/>
        <w:spacing w:line="276" w:lineRule="auto"/>
        <w:rPr>
          <w:sz w:val="28"/>
          <w:szCs w:val="28"/>
        </w:rPr>
      </w:pPr>
      <w:r w:rsidRPr="00A27762">
        <w:rPr>
          <w:sz w:val="28"/>
          <w:szCs w:val="28"/>
        </w:rPr>
        <w:t>Система должна обеспечить доступ на чтение и/или запись только к разрешенным реквизитам доступных объектов.</w:t>
      </w:r>
    </w:p>
    <w:p w:rsidR="008E4A86" w:rsidRPr="00A27762" w:rsidRDefault="00AB1037">
      <w:pPr>
        <w:pStyle w:val="a2"/>
        <w:spacing w:line="276" w:lineRule="auto"/>
        <w:rPr>
          <w:sz w:val="28"/>
          <w:szCs w:val="28"/>
        </w:rPr>
      </w:pPr>
      <w:r w:rsidRPr="00A27762">
        <w:rPr>
          <w:sz w:val="28"/>
          <w:szCs w:val="28"/>
        </w:rPr>
        <w:t>Система должна обеспечить управление доступом к информации в следующих разрезах:</w:t>
      </w:r>
    </w:p>
    <w:p w:rsidR="008E4A86" w:rsidRPr="00A27762" w:rsidRDefault="00AB1037">
      <w:pPr>
        <w:pStyle w:val="a2"/>
        <w:numPr>
          <w:ilvl w:val="0"/>
          <w:numId w:val="6"/>
        </w:numPr>
        <w:spacing w:line="276" w:lineRule="auto"/>
        <w:rPr>
          <w:sz w:val="28"/>
          <w:szCs w:val="28"/>
        </w:rPr>
      </w:pPr>
      <w:r w:rsidRPr="00A27762">
        <w:rPr>
          <w:sz w:val="28"/>
          <w:szCs w:val="28"/>
        </w:rPr>
        <w:t>Вид информации (определяется ролью);</w:t>
      </w:r>
    </w:p>
    <w:p w:rsidR="008E4A86" w:rsidRPr="00A27762" w:rsidRDefault="00AB1037">
      <w:pPr>
        <w:pStyle w:val="a2"/>
        <w:numPr>
          <w:ilvl w:val="0"/>
          <w:numId w:val="6"/>
        </w:numPr>
        <w:spacing w:line="276" w:lineRule="auto"/>
        <w:rPr>
          <w:sz w:val="28"/>
          <w:szCs w:val="28"/>
        </w:rPr>
      </w:pPr>
      <w:r w:rsidRPr="00A27762">
        <w:rPr>
          <w:sz w:val="28"/>
          <w:szCs w:val="28"/>
        </w:rPr>
        <w:t>Классификатор информации или конкретные экземпляры;</w:t>
      </w:r>
    </w:p>
    <w:p w:rsidR="008E4A86" w:rsidRPr="00A27762" w:rsidRDefault="00AB1037">
      <w:pPr>
        <w:pStyle w:val="a2"/>
        <w:numPr>
          <w:ilvl w:val="0"/>
          <w:numId w:val="6"/>
        </w:numPr>
        <w:spacing w:line="276" w:lineRule="auto"/>
        <w:rPr>
          <w:sz w:val="28"/>
          <w:szCs w:val="28"/>
        </w:rPr>
      </w:pPr>
      <w:r w:rsidRPr="00A27762">
        <w:rPr>
          <w:sz w:val="28"/>
          <w:szCs w:val="28"/>
        </w:rPr>
        <w:t>Реквизиты информации</w:t>
      </w:r>
      <w:r w:rsidRPr="00A27762">
        <w:rPr>
          <w:sz w:val="28"/>
          <w:szCs w:val="28"/>
          <w:lang w:val="ru-RU"/>
        </w:rPr>
        <w:t>,</w:t>
      </w:r>
      <w:r w:rsidRPr="00A27762">
        <w:rPr>
          <w:sz w:val="28"/>
          <w:szCs w:val="28"/>
        </w:rPr>
        <w:t xml:space="preserve"> доступные для чтения;</w:t>
      </w:r>
    </w:p>
    <w:p w:rsidR="008E4A86" w:rsidRPr="00A27762" w:rsidRDefault="00AB1037">
      <w:pPr>
        <w:pStyle w:val="a2"/>
        <w:numPr>
          <w:ilvl w:val="0"/>
          <w:numId w:val="6"/>
        </w:numPr>
        <w:spacing w:line="276" w:lineRule="auto"/>
        <w:rPr>
          <w:sz w:val="28"/>
          <w:szCs w:val="28"/>
        </w:rPr>
      </w:pPr>
      <w:r w:rsidRPr="00A27762">
        <w:rPr>
          <w:sz w:val="28"/>
          <w:szCs w:val="28"/>
        </w:rPr>
        <w:t>Реквизиты информации</w:t>
      </w:r>
      <w:r w:rsidRPr="00A27762">
        <w:rPr>
          <w:sz w:val="28"/>
          <w:szCs w:val="28"/>
          <w:lang w:val="ru-RU"/>
        </w:rPr>
        <w:t>,</w:t>
      </w:r>
      <w:r w:rsidRPr="00A27762">
        <w:rPr>
          <w:sz w:val="28"/>
          <w:szCs w:val="28"/>
        </w:rPr>
        <w:t xml:space="preserve"> доступные для изменения.</w:t>
      </w:r>
    </w:p>
    <w:p w:rsidR="008E4A86" w:rsidRPr="00A27762" w:rsidRDefault="00AB1037">
      <w:pPr>
        <w:pStyle w:val="3"/>
        <w:tabs>
          <w:tab w:val="left" w:pos="720"/>
        </w:tabs>
        <w:spacing w:line="276" w:lineRule="auto"/>
        <w:ind w:hanging="7667"/>
        <w:rPr>
          <w:rFonts w:ascii="Times New Roman" w:hAnsi="Times New Roman"/>
          <w:szCs w:val="28"/>
          <w:lang w:val="en-US"/>
        </w:rPr>
      </w:pPr>
      <w:bookmarkStart w:id="247" w:name="_Toc330457907"/>
      <w:bookmarkStart w:id="248" w:name="_Toc330457828"/>
      <w:bookmarkStart w:id="249" w:name="_Toc330457906"/>
      <w:bookmarkStart w:id="250" w:name="_Toc330539972"/>
      <w:bookmarkStart w:id="251" w:name="_Toc330539973"/>
      <w:bookmarkStart w:id="252" w:name="_Toc330457827"/>
      <w:bookmarkStart w:id="253" w:name="_Toc300565232"/>
      <w:bookmarkStart w:id="254" w:name="_Toc296503491"/>
      <w:bookmarkStart w:id="255" w:name="_Toc300565100"/>
      <w:bookmarkStart w:id="256" w:name="_Toc230771695"/>
      <w:bookmarkStart w:id="257" w:name="_Toc241683076"/>
      <w:bookmarkEnd w:id="247"/>
      <w:bookmarkEnd w:id="248"/>
      <w:bookmarkEnd w:id="249"/>
      <w:bookmarkEnd w:id="250"/>
      <w:bookmarkEnd w:id="251"/>
      <w:bookmarkEnd w:id="252"/>
      <w:r w:rsidRPr="00A27762">
        <w:rPr>
          <w:rFonts w:ascii="Times New Roman" w:hAnsi="Times New Roman"/>
          <w:szCs w:val="28"/>
        </w:rPr>
        <w:t>ФРМ</w:t>
      </w:r>
      <w:bookmarkEnd w:id="253"/>
      <w:bookmarkEnd w:id="254"/>
      <w:bookmarkEnd w:id="255"/>
      <w:bookmarkEnd w:id="256"/>
      <w:bookmarkEnd w:id="257"/>
    </w:p>
    <w:p w:rsidR="008E4A86" w:rsidRPr="00A27762" w:rsidRDefault="00AB1037">
      <w:pPr>
        <w:pStyle w:val="a2"/>
        <w:spacing w:line="276" w:lineRule="auto"/>
        <w:rPr>
          <w:sz w:val="28"/>
          <w:szCs w:val="28"/>
        </w:rPr>
      </w:pPr>
      <w:r w:rsidRPr="00A27762">
        <w:rPr>
          <w:sz w:val="28"/>
          <w:szCs w:val="28"/>
        </w:rPr>
        <w:t>Функциональные рабочие места должны обеспечивать выполнение функциональных обязанностей пользователей Системы согласно закреплённым ролям.</w:t>
      </w:r>
    </w:p>
    <w:p w:rsidR="008E4A86" w:rsidRPr="00A27762" w:rsidRDefault="00AB1037">
      <w:pPr>
        <w:pStyle w:val="2"/>
        <w:spacing w:line="276" w:lineRule="auto"/>
        <w:rPr>
          <w:rFonts w:ascii="Times New Roman" w:hAnsi="Times New Roman"/>
          <w:sz w:val="28"/>
        </w:rPr>
      </w:pPr>
      <w:bookmarkStart w:id="258" w:name="_Toc276362480"/>
      <w:bookmarkStart w:id="259" w:name="_Toc276360733"/>
      <w:bookmarkStart w:id="260" w:name="_Toc230771696"/>
      <w:bookmarkStart w:id="261" w:name="_Toc241683077"/>
      <w:r w:rsidRPr="00A27762">
        <w:rPr>
          <w:rFonts w:ascii="Times New Roman" w:hAnsi="Times New Roman"/>
          <w:sz w:val="28"/>
        </w:rPr>
        <w:t>Функциональные требования</w:t>
      </w:r>
      <w:bookmarkEnd w:id="258"/>
      <w:bookmarkEnd w:id="259"/>
      <w:bookmarkEnd w:id="260"/>
      <w:bookmarkEnd w:id="261"/>
    </w:p>
    <w:p w:rsidR="008E4A86" w:rsidRPr="00A27762" w:rsidRDefault="00AB1037">
      <w:pPr>
        <w:pStyle w:val="3"/>
        <w:spacing w:line="276" w:lineRule="auto"/>
        <w:ind w:hanging="7667"/>
        <w:rPr>
          <w:rFonts w:ascii="Times New Roman" w:hAnsi="Times New Roman"/>
          <w:szCs w:val="28"/>
        </w:rPr>
      </w:pPr>
      <w:bookmarkStart w:id="262" w:name="_Toc316640065"/>
      <w:bookmarkStart w:id="263" w:name="_Toc230771697"/>
      <w:bookmarkStart w:id="264" w:name="_Toc241683078"/>
      <w:r w:rsidRPr="00A27762">
        <w:rPr>
          <w:rFonts w:ascii="Times New Roman" w:hAnsi="Times New Roman"/>
          <w:szCs w:val="28"/>
          <w:lang w:val="ru-RU"/>
        </w:rPr>
        <w:t>Подсистема «</w:t>
      </w:r>
      <w:r w:rsidRPr="00A27762">
        <w:rPr>
          <w:rFonts w:ascii="Times New Roman" w:hAnsi="Times New Roman"/>
          <w:szCs w:val="28"/>
        </w:rPr>
        <w:t>Учет оборудования</w:t>
      </w:r>
      <w:r w:rsidRPr="00A27762">
        <w:rPr>
          <w:rFonts w:ascii="Times New Roman" w:hAnsi="Times New Roman"/>
          <w:szCs w:val="28"/>
          <w:lang w:val="ru-RU"/>
        </w:rPr>
        <w:t>»</w:t>
      </w:r>
      <w:bookmarkEnd w:id="262"/>
      <w:bookmarkEnd w:id="263"/>
      <w:bookmarkEnd w:id="264"/>
    </w:p>
    <w:p w:rsidR="008E4A86" w:rsidRPr="00A27762" w:rsidRDefault="00AB1037">
      <w:pPr>
        <w:pStyle w:val="4"/>
        <w:spacing w:line="276" w:lineRule="auto"/>
        <w:ind w:left="993" w:hanging="993"/>
        <w:rPr>
          <w:rFonts w:ascii="Times New Roman" w:hAnsi="Times New Roman"/>
          <w:sz w:val="28"/>
          <w:szCs w:val="28"/>
          <w:lang w:val="ru-RU"/>
        </w:rPr>
      </w:pPr>
      <w:bookmarkStart w:id="265" w:name="_Toc314650949"/>
      <w:r w:rsidRPr="00A27762">
        <w:rPr>
          <w:rFonts w:ascii="Times New Roman" w:hAnsi="Times New Roman"/>
          <w:sz w:val="28"/>
          <w:szCs w:val="28"/>
          <w:lang w:val="ru-RU"/>
        </w:rPr>
        <w:t>Учет измерительного оборудования</w:t>
      </w:r>
      <w:bookmarkEnd w:id="265"/>
    </w:p>
    <w:p w:rsidR="008E4A86" w:rsidRPr="00A27762" w:rsidRDefault="00AB1037">
      <w:pPr>
        <w:pStyle w:val="a2"/>
        <w:keepNext/>
        <w:spacing w:line="276" w:lineRule="auto"/>
        <w:rPr>
          <w:sz w:val="28"/>
          <w:szCs w:val="28"/>
          <w:lang w:val="ru-RU"/>
        </w:rPr>
      </w:pPr>
      <w:r w:rsidRPr="00A27762">
        <w:rPr>
          <w:sz w:val="28"/>
          <w:szCs w:val="28"/>
        </w:rPr>
        <w:t xml:space="preserve">В части ведения базы </w:t>
      </w:r>
      <w:r w:rsidRPr="00A27762">
        <w:rPr>
          <w:sz w:val="28"/>
          <w:szCs w:val="28"/>
          <w:lang w:val="ru-RU"/>
        </w:rPr>
        <w:t>типов приборов учета</w:t>
      </w:r>
      <w:r w:rsidRPr="00A27762">
        <w:rPr>
          <w:sz w:val="28"/>
          <w:szCs w:val="28"/>
        </w:rPr>
        <w:t>, Система должна обеспечить хранение следующих характеристик</w:t>
      </w:r>
      <w:r w:rsidRPr="00A27762">
        <w:rPr>
          <w:sz w:val="28"/>
          <w:szCs w:val="28"/>
          <w:lang w:val="ru-RU"/>
        </w:rPr>
        <w:t>:</w:t>
      </w:r>
    </w:p>
    <w:tbl>
      <w:tblPr>
        <w:tblW w:w="9345" w:type="dxa"/>
        <w:tblLayout w:type="fixed"/>
        <w:tblLook w:val="01E0" w:firstRow="1" w:lastRow="1" w:firstColumn="1" w:lastColumn="1" w:noHBand="0" w:noVBand="0"/>
      </w:tblPr>
      <w:tblGrid>
        <w:gridCol w:w="658"/>
        <w:gridCol w:w="3648"/>
        <w:gridCol w:w="5039"/>
      </w:tblGrid>
      <w:tr w:rsidR="008E4A86" w:rsidRPr="00A27762">
        <w:trPr>
          <w:tblHeader/>
        </w:trPr>
        <w:tc>
          <w:tcPr>
            <w:tcW w:w="65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 п/п</w:t>
            </w:r>
          </w:p>
        </w:tc>
        <w:tc>
          <w:tcPr>
            <w:tcW w:w="364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Наименование</w:t>
            </w:r>
          </w:p>
        </w:tc>
        <w:tc>
          <w:tcPr>
            <w:tcW w:w="503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Описание</w:t>
            </w:r>
          </w:p>
        </w:tc>
      </w:tr>
      <w:tr w:rsidR="008E4A86" w:rsidRPr="00A27762">
        <w:tc>
          <w:tcPr>
            <w:tcW w:w="65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tabs>
                <w:tab w:val="right" w:pos="2686"/>
              </w:tabs>
              <w:jc w:val="both"/>
              <w:rPr>
                <w:sz w:val="28"/>
                <w:szCs w:val="28"/>
              </w:rPr>
            </w:pPr>
            <w:r w:rsidRPr="00A27762">
              <w:rPr>
                <w:sz w:val="28"/>
                <w:szCs w:val="28"/>
              </w:rPr>
              <w:t>1</w:t>
            </w:r>
          </w:p>
        </w:tc>
        <w:tc>
          <w:tcPr>
            <w:tcW w:w="364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tabs>
                <w:tab w:val="right" w:pos="2686"/>
              </w:tabs>
              <w:jc w:val="both"/>
              <w:rPr>
                <w:sz w:val="28"/>
                <w:szCs w:val="28"/>
              </w:rPr>
            </w:pPr>
            <w:r w:rsidRPr="00A27762">
              <w:rPr>
                <w:sz w:val="28"/>
                <w:szCs w:val="28"/>
              </w:rPr>
              <w:t>Наименование типа прибора</w:t>
            </w:r>
          </w:p>
        </w:tc>
        <w:tc>
          <w:tcPr>
            <w:tcW w:w="5039"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r w:rsidR="008E4A86" w:rsidRPr="00A27762">
        <w:tc>
          <w:tcPr>
            <w:tcW w:w="65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2</w:t>
            </w:r>
          </w:p>
        </w:tc>
        <w:tc>
          <w:tcPr>
            <w:tcW w:w="364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Период поверки</w:t>
            </w:r>
          </w:p>
        </w:tc>
        <w:tc>
          <w:tcPr>
            <w:tcW w:w="5039"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r w:rsidR="008E4A86" w:rsidRPr="00A27762">
        <w:tc>
          <w:tcPr>
            <w:tcW w:w="65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3</w:t>
            </w:r>
          </w:p>
        </w:tc>
        <w:tc>
          <w:tcPr>
            <w:tcW w:w="364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Класс точности</w:t>
            </w:r>
          </w:p>
        </w:tc>
        <w:tc>
          <w:tcPr>
            <w:tcW w:w="5039"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r w:rsidR="008E4A86" w:rsidRPr="00A27762">
        <w:tc>
          <w:tcPr>
            <w:tcW w:w="65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lastRenderedPageBreak/>
              <w:t>4</w:t>
            </w:r>
          </w:p>
        </w:tc>
        <w:tc>
          <w:tcPr>
            <w:tcW w:w="364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Значность</w:t>
            </w:r>
          </w:p>
        </w:tc>
        <w:tc>
          <w:tcPr>
            <w:tcW w:w="5039"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r w:rsidR="008E4A86" w:rsidRPr="00A27762">
        <w:tc>
          <w:tcPr>
            <w:tcW w:w="65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5</w:t>
            </w:r>
          </w:p>
        </w:tc>
        <w:tc>
          <w:tcPr>
            <w:tcW w:w="364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Число фаз</w:t>
            </w:r>
          </w:p>
        </w:tc>
        <w:tc>
          <w:tcPr>
            <w:tcW w:w="5039"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r w:rsidR="008E4A86" w:rsidRPr="00A27762">
        <w:tc>
          <w:tcPr>
            <w:tcW w:w="65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6</w:t>
            </w:r>
          </w:p>
        </w:tc>
        <w:tc>
          <w:tcPr>
            <w:tcW w:w="364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Способ включения</w:t>
            </w:r>
          </w:p>
        </w:tc>
        <w:tc>
          <w:tcPr>
            <w:tcW w:w="503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Прямой, полуковсенный, косвенный</w:t>
            </w:r>
          </w:p>
        </w:tc>
      </w:tr>
      <w:tr w:rsidR="008E4A86" w:rsidRPr="00A27762">
        <w:tc>
          <w:tcPr>
            <w:tcW w:w="65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7</w:t>
            </w:r>
          </w:p>
        </w:tc>
        <w:tc>
          <w:tcPr>
            <w:tcW w:w="364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Вид прибора</w:t>
            </w:r>
          </w:p>
        </w:tc>
        <w:tc>
          <w:tcPr>
            <w:tcW w:w="503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Электронный/индукционный</w:t>
            </w:r>
          </w:p>
        </w:tc>
      </w:tr>
      <w:tr w:rsidR="008E4A86" w:rsidRPr="00A27762">
        <w:tc>
          <w:tcPr>
            <w:tcW w:w="65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8</w:t>
            </w:r>
          </w:p>
        </w:tc>
        <w:tc>
          <w:tcPr>
            <w:tcW w:w="364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Предназначение</w:t>
            </w:r>
          </w:p>
        </w:tc>
        <w:tc>
          <w:tcPr>
            <w:tcW w:w="503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Для учета активной/реактивной энергии</w:t>
            </w:r>
          </w:p>
        </w:tc>
      </w:tr>
      <w:tr w:rsidR="008E4A86" w:rsidRPr="00A27762">
        <w:tc>
          <w:tcPr>
            <w:tcW w:w="65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9</w:t>
            </w:r>
          </w:p>
        </w:tc>
        <w:tc>
          <w:tcPr>
            <w:tcW w:w="364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Уровень напряжения</w:t>
            </w:r>
          </w:p>
        </w:tc>
        <w:tc>
          <w:tcPr>
            <w:tcW w:w="5039"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r w:rsidR="008E4A86" w:rsidRPr="00A27762">
        <w:tc>
          <w:tcPr>
            <w:tcW w:w="65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10</w:t>
            </w:r>
          </w:p>
        </w:tc>
        <w:tc>
          <w:tcPr>
            <w:tcW w:w="364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Номинальное напряжение</w:t>
            </w:r>
          </w:p>
        </w:tc>
        <w:tc>
          <w:tcPr>
            <w:tcW w:w="5039"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r w:rsidR="008E4A86" w:rsidRPr="00A27762">
        <w:tc>
          <w:tcPr>
            <w:tcW w:w="65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11</w:t>
            </w:r>
          </w:p>
        </w:tc>
        <w:tc>
          <w:tcPr>
            <w:tcW w:w="364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Перечень шкал, определенных для этого типа прибора учета</w:t>
            </w:r>
          </w:p>
        </w:tc>
        <w:tc>
          <w:tcPr>
            <w:tcW w:w="5039"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r w:rsidR="008E4A86" w:rsidRPr="00A27762">
        <w:tc>
          <w:tcPr>
            <w:tcW w:w="65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12</w:t>
            </w:r>
          </w:p>
        </w:tc>
        <w:tc>
          <w:tcPr>
            <w:tcW w:w="364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Максимальное напряжение</w:t>
            </w:r>
          </w:p>
        </w:tc>
        <w:tc>
          <w:tcPr>
            <w:tcW w:w="5039"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r w:rsidR="008E4A86" w:rsidRPr="00A27762">
        <w:tc>
          <w:tcPr>
            <w:tcW w:w="65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13</w:t>
            </w:r>
          </w:p>
        </w:tc>
        <w:tc>
          <w:tcPr>
            <w:tcW w:w="364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Номинальный ток</w:t>
            </w:r>
          </w:p>
        </w:tc>
        <w:tc>
          <w:tcPr>
            <w:tcW w:w="5039"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r w:rsidR="008E4A86" w:rsidRPr="00A27762">
        <w:tc>
          <w:tcPr>
            <w:tcW w:w="65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14</w:t>
            </w:r>
          </w:p>
        </w:tc>
        <w:tc>
          <w:tcPr>
            <w:tcW w:w="364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Максимальный ток</w:t>
            </w:r>
          </w:p>
        </w:tc>
        <w:tc>
          <w:tcPr>
            <w:tcW w:w="5039"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bl>
    <w:p w:rsidR="008E4A86" w:rsidRPr="00A27762" w:rsidRDefault="00AB1037">
      <w:pPr>
        <w:pStyle w:val="a2"/>
        <w:keepNext/>
        <w:spacing w:line="276" w:lineRule="auto"/>
        <w:rPr>
          <w:sz w:val="28"/>
          <w:szCs w:val="28"/>
        </w:rPr>
      </w:pPr>
      <w:r w:rsidRPr="00A27762">
        <w:rPr>
          <w:sz w:val="28"/>
          <w:szCs w:val="28"/>
        </w:rPr>
        <w:t>В части ведения базы типов трансформаторов тока и напряжения, Система должна обеспечить хранение следующих характеристик:</w:t>
      </w:r>
    </w:p>
    <w:tbl>
      <w:tblPr>
        <w:tblW w:w="9345" w:type="dxa"/>
        <w:tblLayout w:type="fixed"/>
        <w:tblLook w:val="01E0" w:firstRow="1" w:lastRow="1" w:firstColumn="1" w:lastColumn="1" w:noHBand="0" w:noVBand="0"/>
      </w:tblPr>
      <w:tblGrid>
        <w:gridCol w:w="669"/>
        <w:gridCol w:w="3768"/>
        <w:gridCol w:w="4908"/>
      </w:tblGrid>
      <w:tr w:rsidR="008E4A86" w:rsidRPr="00A27762">
        <w:trPr>
          <w:tblHeader/>
        </w:trPr>
        <w:tc>
          <w:tcPr>
            <w:tcW w:w="66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 п/п</w:t>
            </w:r>
          </w:p>
        </w:tc>
        <w:tc>
          <w:tcPr>
            <w:tcW w:w="376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Наименование</w:t>
            </w:r>
          </w:p>
        </w:tc>
        <w:tc>
          <w:tcPr>
            <w:tcW w:w="490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Описание</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tabs>
                <w:tab w:val="right" w:pos="2686"/>
              </w:tabs>
              <w:jc w:val="both"/>
              <w:rPr>
                <w:sz w:val="28"/>
                <w:szCs w:val="28"/>
              </w:rPr>
            </w:pPr>
            <w:r w:rsidRPr="00A27762">
              <w:rPr>
                <w:sz w:val="28"/>
                <w:szCs w:val="28"/>
              </w:rPr>
              <w:t>1</w:t>
            </w:r>
          </w:p>
        </w:tc>
        <w:tc>
          <w:tcPr>
            <w:tcW w:w="376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tabs>
                <w:tab w:val="right" w:pos="2686"/>
              </w:tabs>
              <w:jc w:val="both"/>
              <w:rPr>
                <w:sz w:val="28"/>
                <w:szCs w:val="28"/>
              </w:rPr>
            </w:pPr>
            <w:r w:rsidRPr="00A27762">
              <w:rPr>
                <w:sz w:val="28"/>
                <w:szCs w:val="28"/>
              </w:rPr>
              <w:t>Наименование типа трансформатора</w:t>
            </w:r>
          </w:p>
        </w:tc>
        <w:tc>
          <w:tcPr>
            <w:tcW w:w="490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Наименование марки</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2</w:t>
            </w:r>
          </w:p>
        </w:tc>
        <w:tc>
          <w:tcPr>
            <w:tcW w:w="376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Период поверки</w:t>
            </w:r>
          </w:p>
        </w:tc>
        <w:tc>
          <w:tcPr>
            <w:tcW w:w="4908"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3</w:t>
            </w:r>
          </w:p>
        </w:tc>
        <w:tc>
          <w:tcPr>
            <w:tcW w:w="376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Класс точности</w:t>
            </w:r>
          </w:p>
        </w:tc>
        <w:tc>
          <w:tcPr>
            <w:tcW w:w="4908"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4</w:t>
            </w:r>
          </w:p>
        </w:tc>
        <w:tc>
          <w:tcPr>
            <w:tcW w:w="376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Коэффициент трансформации</w:t>
            </w:r>
          </w:p>
        </w:tc>
        <w:tc>
          <w:tcPr>
            <w:tcW w:w="490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Коэффициент трансформации, характеристики номиналов первичной и вторичной обмоток</w:t>
            </w:r>
          </w:p>
        </w:tc>
      </w:tr>
    </w:tbl>
    <w:p w:rsidR="008E4A86" w:rsidRPr="00A27762" w:rsidRDefault="00AB1037">
      <w:pPr>
        <w:pStyle w:val="a2"/>
        <w:keepNext/>
        <w:spacing w:line="276" w:lineRule="auto"/>
        <w:rPr>
          <w:sz w:val="28"/>
          <w:szCs w:val="28"/>
        </w:rPr>
      </w:pPr>
      <w:r w:rsidRPr="00A27762">
        <w:rPr>
          <w:sz w:val="28"/>
          <w:szCs w:val="28"/>
        </w:rPr>
        <w:t>В части ведения базы приборов учета, Система должна обеспечить хранение следующих характеристик:</w:t>
      </w:r>
    </w:p>
    <w:tbl>
      <w:tblPr>
        <w:tblW w:w="9345" w:type="dxa"/>
        <w:tblLayout w:type="fixed"/>
        <w:tblLook w:val="01E0" w:firstRow="1" w:lastRow="1" w:firstColumn="1" w:lastColumn="1" w:noHBand="0" w:noVBand="0"/>
      </w:tblPr>
      <w:tblGrid>
        <w:gridCol w:w="669"/>
        <w:gridCol w:w="3739"/>
        <w:gridCol w:w="4937"/>
      </w:tblGrid>
      <w:tr w:rsidR="008E4A86" w:rsidRPr="00A27762">
        <w:trPr>
          <w:tblHeader/>
        </w:trPr>
        <w:tc>
          <w:tcPr>
            <w:tcW w:w="66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 п/п</w:t>
            </w:r>
          </w:p>
        </w:tc>
        <w:tc>
          <w:tcPr>
            <w:tcW w:w="373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Наименование</w:t>
            </w:r>
          </w:p>
        </w:tc>
        <w:tc>
          <w:tcPr>
            <w:tcW w:w="493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Описание</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tabs>
                <w:tab w:val="right" w:pos="2686"/>
              </w:tabs>
              <w:jc w:val="both"/>
              <w:rPr>
                <w:sz w:val="28"/>
                <w:szCs w:val="28"/>
              </w:rPr>
            </w:pPr>
            <w:r w:rsidRPr="00A27762">
              <w:rPr>
                <w:sz w:val="28"/>
                <w:szCs w:val="28"/>
              </w:rPr>
              <w:t>1</w:t>
            </w:r>
          </w:p>
        </w:tc>
        <w:tc>
          <w:tcPr>
            <w:tcW w:w="373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tabs>
                <w:tab w:val="right" w:pos="2686"/>
              </w:tabs>
              <w:jc w:val="both"/>
              <w:rPr>
                <w:sz w:val="28"/>
                <w:szCs w:val="28"/>
              </w:rPr>
            </w:pPr>
            <w:r w:rsidRPr="00A27762">
              <w:rPr>
                <w:sz w:val="28"/>
                <w:szCs w:val="28"/>
              </w:rPr>
              <w:t>Представление</w:t>
            </w:r>
          </w:p>
        </w:tc>
        <w:tc>
          <w:tcPr>
            <w:tcW w:w="4937"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 xml:space="preserve">Комбинация значений в полях «Тип прибора» + «Заводской номер», для </w:t>
            </w:r>
            <w:r w:rsidRPr="00A27762">
              <w:rPr>
                <w:sz w:val="28"/>
                <w:szCs w:val="28"/>
              </w:rPr>
              <w:lastRenderedPageBreak/>
              <w:t>идентификации прибора учета, его поиска и т.д.</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tabs>
                <w:tab w:val="right" w:pos="2686"/>
              </w:tabs>
              <w:jc w:val="both"/>
              <w:rPr>
                <w:sz w:val="28"/>
                <w:szCs w:val="28"/>
              </w:rPr>
            </w:pPr>
            <w:r w:rsidRPr="00A27762">
              <w:rPr>
                <w:sz w:val="28"/>
                <w:szCs w:val="28"/>
              </w:rPr>
              <w:lastRenderedPageBreak/>
              <w:t>2</w:t>
            </w:r>
          </w:p>
        </w:tc>
        <w:tc>
          <w:tcPr>
            <w:tcW w:w="373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tabs>
                <w:tab w:val="right" w:pos="2686"/>
              </w:tabs>
              <w:jc w:val="both"/>
              <w:rPr>
                <w:sz w:val="28"/>
                <w:szCs w:val="28"/>
              </w:rPr>
            </w:pPr>
            <w:r w:rsidRPr="00A27762">
              <w:rPr>
                <w:sz w:val="28"/>
                <w:szCs w:val="28"/>
              </w:rPr>
              <w:t>Заводской номер</w:t>
            </w:r>
          </w:p>
        </w:tc>
        <w:tc>
          <w:tcPr>
            <w:tcW w:w="4937"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3</w:t>
            </w:r>
          </w:p>
        </w:tc>
        <w:tc>
          <w:tcPr>
            <w:tcW w:w="373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Владелец</w:t>
            </w:r>
          </w:p>
        </w:tc>
        <w:tc>
          <w:tcPr>
            <w:tcW w:w="4937"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Данные контрагента, на чьем балансе находится средство измерения</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4</w:t>
            </w:r>
          </w:p>
        </w:tc>
        <w:tc>
          <w:tcPr>
            <w:tcW w:w="373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Тип прибора</w:t>
            </w:r>
          </w:p>
        </w:tc>
        <w:tc>
          <w:tcPr>
            <w:tcW w:w="4937"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Наименование марки, период поверки, Класс точности, значность, периодичность поверки, число фаз, сила тока и другая информация из типа прибора учета</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5</w:t>
            </w:r>
          </w:p>
        </w:tc>
        <w:tc>
          <w:tcPr>
            <w:tcW w:w="373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Данные поверки</w:t>
            </w:r>
          </w:p>
        </w:tc>
        <w:tc>
          <w:tcPr>
            <w:tcW w:w="4937"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История передачи прибора учета на поверку/приема с поверки, с выводом  даты последней поверки и отображением  (с возможностью изменения) даты следующей поверки</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6</w:t>
            </w:r>
          </w:p>
        </w:tc>
        <w:tc>
          <w:tcPr>
            <w:tcW w:w="373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Место установки</w:t>
            </w:r>
          </w:p>
        </w:tc>
        <w:tc>
          <w:tcPr>
            <w:tcW w:w="4937"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Описание места установки прибора учета</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7</w:t>
            </w:r>
          </w:p>
        </w:tc>
        <w:tc>
          <w:tcPr>
            <w:tcW w:w="373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Дата установки</w:t>
            </w:r>
          </w:p>
        </w:tc>
        <w:tc>
          <w:tcPr>
            <w:tcW w:w="4937"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8</w:t>
            </w:r>
          </w:p>
        </w:tc>
        <w:tc>
          <w:tcPr>
            <w:tcW w:w="373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Дата выпуска</w:t>
            </w:r>
          </w:p>
        </w:tc>
        <w:tc>
          <w:tcPr>
            <w:tcW w:w="4937"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9</w:t>
            </w:r>
          </w:p>
        </w:tc>
        <w:tc>
          <w:tcPr>
            <w:tcW w:w="373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Год поверки</w:t>
            </w:r>
          </w:p>
        </w:tc>
        <w:tc>
          <w:tcPr>
            <w:tcW w:w="4937"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10</w:t>
            </w:r>
          </w:p>
        </w:tc>
        <w:tc>
          <w:tcPr>
            <w:tcW w:w="373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Периодичность поверки</w:t>
            </w:r>
          </w:p>
        </w:tc>
        <w:tc>
          <w:tcPr>
            <w:tcW w:w="4937"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11</w:t>
            </w:r>
          </w:p>
        </w:tc>
        <w:tc>
          <w:tcPr>
            <w:tcW w:w="373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Дата снятия</w:t>
            </w:r>
          </w:p>
        </w:tc>
        <w:tc>
          <w:tcPr>
            <w:tcW w:w="4937"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bl>
    <w:p w:rsidR="008E4A86" w:rsidRPr="00A27762" w:rsidRDefault="00AB1037">
      <w:pPr>
        <w:pStyle w:val="a2"/>
        <w:keepNext/>
        <w:spacing w:line="276" w:lineRule="auto"/>
        <w:rPr>
          <w:sz w:val="28"/>
          <w:szCs w:val="28"/>
        </w:rPr>
      </w:pPr>
      <w:r w:rsidRPr="00A27762">
        <w:rPr>
          <w:sz w:val="28"/>
          <w:szCs w:val="28"/>
        </w:rPr>
        <w:t>В части ведения базы трансформаторов тока и напряжения, Система должна обеспечить хранение следующих характеристик:</w:t>
      </w:r>
    </w:p>
    <w:tbl>
      <w:tblPr>
        <w:tblW w:w="9345" w:type="dxa"/>
        <w:tblLayout w:type="fixed"/>
        <w:tblLook w:val="01E0" w:firstRow="1" w:lastRow="1" w:firstColumn="1" w:lastColumn="1" w:noHBand="0" w:noVBand="0"/>
      </w:tblPr>
      <w:tblGrid>
        <w:gridCol w:w="669"/>
        <w:gridCol w:w="3768"/>
        <w:gridCol w:w="4908"/>
      </w:tblGrid>
      <w:tr w:rsidR="008E4A86" w:rsidRPr="00A27762">
        <w:trPr>
          <w:tblHeader/>
        </w:trPr>
        <w:tc>
          <w:tcPr>
            <w:tcW w:w="66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 п/п</w:t>
            </w:r>
          </w:p>
        </w:tc>
        <w:tc>
          <w:tcPr>
            <w:tcW w:w="376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Наименование</w:t>
            </w:r>
          </w:p>
        </w:tc>
        <w:tc>
          <w:tcPr>
            <w:tcW w:w="490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Описание</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1</w:t>
            </w:r>
          </w:p>
        </w:tc>
        <w:tc>
          <w:tcPr>
            <w:tcW w:w="376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Представление</w:t>
            </w:r>
          </w:p>
        </w:tc>
        <w:tc>
          <w:tcPr>
            <w:tcW w:w="490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Комбинация значений в полях «Тип прибора» + «Заводской номер», для идентификации</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2</w:t>
            </w:r>
          </w:p>
        </w:tc>
        <w:tc>
          <w:tcPr>
            <w:tcW w:w="376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Владелец трансформатора</w:t>
            </w:r>
          </w:p>
        </w:tc>
        <w:tc>
          <w:tcPr>
            <w:tcW w:w="490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Контрагент, на чьем балансе находится данный трансформатор</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3</w:t>
            </w:r>
          </w:p>
        </w:tc>
        <w:tc>
          <w:tcPr>
            <w:tcW w:w="376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Тип трансформатора</w:t>
            </w:r>
          </w:p>
        </w:tc>
        <w:tc>
          <w:tcPr>
            <w:tcW w:w="490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 xml:space="preserve">Наименование марки, период поверки, </w:t>
            </w:r>
            <w:r w:rsidRPr="00A27762">
              <w:rPr>
                <w:sz w:val="28"/>
                <w:szCs w:val="28"/>
              </w:rPr>
              <w:lastRenderedPageBreak/>
              <w:t>Класс точности, значность, периодичность поверки</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lastRenderedPageBreak/>
              <w:t>4</w:t>
            </w:r>
          </w:p>
        </w:tc>
        <w:tc>
          <w:tcPr>
            <w:tcW w:w="376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Коэффициент трансформации</w:t>
            </w:r>
          </w:p>
        </w:tc>
        <w:tc>
          <w:tcPr>
            <w:tcW w:w="490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Коэффициент трансформации, характеристики номиналов первичной и вторичной обмоток</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5</w:t>
            </w:r>
          </w:p>
        </w:tc>
        <w:tc>
          <w:tcPr>
            <w:tcW w:w="376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Фаза</w:t>
            </w:r>
          </w:p>
        </w:tc>
        <w:tc>
          <w:tcPr>
            <w:tcW w:w="490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В случае установки трансформатора на трехфазной сети</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6</w:t>
            </w:r>
          </w:p>
        </w:tc>
        <w:tc>
          <w:tcPr>
            <w:tcW w:w="376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Место установки</w:t>
            </w:r>
          </w:p>
        </w:tc>
        <w:tc>
          <w:tcPr>
            <w:tcW w:w="4908"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7</w:t>
            </w:r>
          </w:p>
        </w:tc>
        <w:tc>
          <w:tcPr>
            <w:tcW w:w="376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Дата установки</w:t>
            </w:r>
          </w:p>
        </w:tc>
        <w:tc>
          <w:tcPr>
            <w:tcW w:w="4908"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8</w:t>
            </w:r>
          </w:p>
        </w:tc>
        <w:tc>
          <w:tcPr>
            <w:tcW w:w="376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Дата выпуска</w:t>
            </w:r>
          </w:p>
        </w:tc>
        <w:tc>
          <w:tcPr>
            <w:tcW w:w="4908"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9</w:t>
            </w:r>
          </w:p>
        </w:tc>
        <w:tc>
          <w:tcPr>
            <w:tcW w:w="376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Данные поверки</w:t>
            </w:r>
          </w:p>
        </w:tc>
        <w:tc>
          <w:tcPr>
            <w:tcW w:w="490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История передачи измерительного трансформатора на поверку/приема с поверки, с выводом  даты последней поверки и отображением  (с возможностью изменения) даты следующей поверки</w:t>
            </w:r>
          </w:p>
        </w:tc>
      </w:tr>
    </w:tbl>
    <w:p w:rsidR="008E4A86" w:rsidRPr="00A27762" w:rsidRDefault="00AB1037">
      <w:pPr>
        <w:pStyle w:val="4"/>
        <w:spacing w:line="276" w:lineRule="auto"/>
        <w:ind w:left="1134" w:hanging="1134"/>
        <w:rPr>
          <w:rFonts w:ascii="Times New Roman" w:hAnsi="Times New Roman"/>
          <w:sz w:val="28"/>
          <w:szCs w:val="28"/>
          <w:lang w:val="ru-RU"/>
        </w:rPr>
      </w:pPr>
      <w:bookmarkStart w:id="266" w:name="_Toc159823339"/>
      <w:bookmarkStart w:id="267" w:name="_Toc314650950"/>
      <w:bookmarkEnd w:id="266"/>
      <w:r w:rsidRPr="00A27762">
        <w:rPr>
          <w:rFonts w:ascii="Times New Roman" w:hAnsi="Times New Roman"/>
          <w:sz w:val="28"/>
          <w:szCs w:val="28"/>
          <w:lang w:val="ru-RU"/>
        </w:rPr>
        <w:t>Установка, замена, снятие измерительного оборудования</w:t>
      </w:r>
      <w:bookmarkEnd w:id="267"/>
    </w:p>
    <w:p w:rsidR="008E4A86" w:rsidRPr="00A27762" w:rsidRDefault="00AB1037">
      <w:pPr>
        <w:pStyle w:val="a2"/>
        <w:spacing w:line="276" w:lineRule="auto"/>
        <w:rPr>
          <w:sz w:val="28"/>
          <w:szCs w:val="28"/>
        </w:rPr>
      </w:pPr>
      <w:r w:rsidRPr="00A27762">
        <w:rPr>
          <w:sz w:val="28"/>
          <w:szCs w:val="28"/>
        </w:rPr>
        <w:t xml:space="preserve">Операции с приборами учета регистрируются Актами установки, замены, снятия приборов учета. </w:t>
      </w:r>
    </w:p>
    <w:p w:rsidR="008E4A86" w:rsidRPr="00A27762" w:rsidRDefault="00AB1037">
      <w:pPr>
        <w:pStyle w:val="a2"/>
        <w:spacing w:line="276" w:lineRule="auto"/>
        <w:rPr>
          <w:sz w:val="28"/>
          <w:szCs w:val="28"/>
        </w:rPr>
      </w:pPr>
      <w:r w:rsidRPr="00A27762">
        <w:rPr>
          <w:sz w:val="28"/>
          <w:szCs w:val="28"/>
        </w:rPr>
        <w:t>Операции с измерительными трансформаторами тока и напряжения регистрируются Актами на изменение коэффициента трансформации.</w:t>
      </w:r>
    </w:p>
    <w:p w:rsidR="008E4A86" w:rsidRPr="00A27762" w:rsidRDefault="00AB1037">
      <w:pPr>
        <w:pStyle w:val="a2"/>
        <w:spacing w:line="276" w:lineRule="auto"/>
        <w:rPr>
          <w:sz w:val="28"/>
          <w:szCs w:val="28"/>
        </w:rPr>
      </w:pPr>
      <w:r w:rsidRPr="00A27762">
        <w:rPr>
          <w:sz w:val="28"/>
          <w:szCs w:val="28"/>
        </w:rPr>
        <w:t xml:space="preserve">Изменения средств учета и способов расчета объема энергии вступают в силу от даты выполнения, указанной в соответствующих Актах. Для выполнения операции изменения каждого средства учета вводится отдельный Акт, однако, необходимо предусмотреть возможность с помощью одного Акта установки, замены, снятия зафиксировать изменение прибора учета и связанных с ним измерительных трансформаторов, если эта замена была выполнена в один день. </w:t>
      </w:r>
    </w:p>
    <w:p w:rsidR="008E4A86" w:rsidRPr="00A27762" w:rsidRDefault="00AB1037">
      <w:pPr>
        <w:pStyle w:val="a2"/>
        <w:keepNext/>
        <w:spacing w:line="276" w:lineRule="auto"/>
        <w:rPr>
          <w:sz w:val="28"/>
          <w:szCs w:val="28"/>
        </w:rPr>
      </w:pPr>
      <w:r w:rsidRPr="00A27762">
        <w:rPr>
          <w:sz w:val="28"/>
          <w:szCs w:val="28"/>
        </w:rPr>
        <w:t>Характеристики Акта установки, замены, снятия прибора учета</w:t>
      </w:r>
    </w:p>
    <w:tbl>
      <w:tblPr>
        <w:tblW w:w="9345" w:type="dxa"/>
        <w:tblLayout w:type="fixed"/>
        <w:tblLook w:val="01E0" w:firstRow="1" w:lastRow="1" w:firstColumn="1" w:lastColumn="1" w:noHBand="0" w:noVBand="0"/>
      </w:tblPr>
      <w:tblGrid>
        <w:gridCol w:w="669"/>
        <w:gridCol w:w="3727"/>
        <w:gridCol w:w="4949"/>
      </w:tblGrid>
      <w:tr w:rsidR="008E4A86" w:rsidRPr="00A27762">
        <w:trPr>
          <w:tblHeader/>
        </w:trPr>
        <w:tc>
          <w:tcPr>
            <w:tcW w:w="66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 п/п</w:t>
            </w:r>
          </w:p>
        </w:tc>
        <w:tc>
          <w:tcPr>
            <w:tcW w:w="372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Наименование</w:t>
            </w:r>
          </w:p>
        </w:tc>
        <w:tc>
          <w:tcPr>
            <w:tcW w:w="494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Описание</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1</w:t>
            </w:r>
          </w:p>
        </w:tc>
        <w:tc>
          <w:tcPr>
            <w:tcW w:w="3727"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Операция</w:t>
            </w:r>
          </w:p>
        </w:tc>
        <w:tc>
          <w:tcPr>
            <w:tcW w:w="494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Операция – установка, замена, снятие</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2</w:t>
            </w:r>
          </w:p>
        </w:tc>
        <w:tc>
          <w:tcPr>
            <w:tcW w:w="3727"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Номер</w:t>
            </w:r>
          </w:p>
        </w:tc>
        <w:tc>
          <w:tcPr>
            <w:tcW w:w="494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Номер Акта</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lastRenderedPageBreak/>
              <w:t>3</w:t>
            </w:r>
          </w:p>
        </w:tc>
        <w:tc>
          <w:tcPr>
            <w:tcW w:w="3727"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Дата</w:t>
            </w:r>
          </w:p>
        </w:tc>
        <w:tc>
          <w:tcPr>
            <w:tcW w:w="494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Дата Акта</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4</w:t>
            </w:r>
          </w:p>
        </w:tc>
        <w:tc>
          <w:tcPr>
            <w:tcW w:w="3727"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Документ основание</w:t>
            </w:r>
          </w:p>
        </w:tc>
        <w:tc>
          <w:tcPr>
            <w:tcW w:w="494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Номер и дата документа, на основании которого проведена операция установки, замены, снятия</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5</w:t>
            </w:r>
          </w:p>
        </w:tc>
        <w:tc>
          <w:tcPr>
            <w:tcW w:w="3727"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Представитель потребителя</w:t>
            </w:r>
          </w:p>
        </w:tc>
        <w:tc>
          <w:tcPr>
            <w:tcW w:w="494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Представитель потребителя по Акту</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6</w:t>
            </w:r>
          </w:p>
        </w:tc>
        <w:tc>
          <w:tcPr>
            <w:tcW w:w="3727"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Представитель сетевой организации</w:t>
            </w:r>
          </w:p>
        </w:tc>
        <w:tc>
          <w:tcPr>
            <w:tcW w:w="494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Представитель сетевой организации по Акту</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7</w:t>
            </w:r>
          </w:p>
        </w:tc>
        <w:tc>
          <w:tcPr>
            <w:tcW w:w="3727"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Прибор учета</w:t>
            </w:r>
          </w:p>
        </w:tc>
        <w:tc>
          <w:tcPr>
            <w:tcW w:w="494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Новый прибор учета</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8</w:t>
            </w:r>
          </w:p>
        </w:tc>
        <w:tc>
          <w:tcPr>
            <w:tcW w:w="3727"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Старый прибор учета</w:t>
            </w:r>
          </w:p>
        </w:tc>
        <w:tc>
          <w:tcPr>
            <w:tcW w:w="494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Старый прибор учета для регистрации операций замены и снятия</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9</w:t>
            </w:r>
          </w:p>
        </w:tc>
        <w:tc>
          <w:tcPr>
            <w:tcW w:w="3727"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Показания приборов</w:t>
            </w:r>
          </w:p>
        </w:tc>
        <w:tc>
          <w:tcPr>
            <w:tcW w:w="494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Показания нового и/или старого приборов учета на момент снятия, замены/ввода нового</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10</w:t>
            </w:r>
          </w:p>
        </w:tc>
        <w:tc>
          <w:tcPr>
            <w:tcW w:w="3727"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Автор</w:t>
            </w:r>
          </w:p>
        </w:tc>
        <w:tc>
          <w:tcPr>
            <w:tcW w:w="494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Лицо, подготовившее документ</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11</w:t>
            </w:r>
          </w:p>
        </w:tc>
        <w:tc>
          <w:tcPr>
            <w:tcW w:w="3727"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Объект замены</w:t>
            </w:r>
          </w:p>
        </w:tc>
        <w:tc>
          <w:tcPr>
            <w:tcW w:w="494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Объект, на котором произведена замена прибора учета (точка приема/поставки, лицевой счет, электроустановка)</w:t>
            </w:r>
          </w:p>
        </w:tc>
      </w:tr>
    </w:tbl>
    <w:p w:rsidR="008E4A86" w:rsidRPr="00A27762" w:rsidRDefault="00AB1037">
      <w:pPr>
        <w:pStyle w:val="a2"/>
        <w:keepNext/>
        <w:spacing w:line="276" w:lineRule="auto"/>
        <w:rPr>
          <w:sz w:val="28"/>
          <w:szCs w:val="28"/>
        </w:rPr>
      </w:pPr>
      <w:r w:rsidRPr="00A27762">
        <w:rPr>
          <w:sz w:val="28"/>
          <w:szCs w:val="28"/>
        </w:rPr>
        <w:t>Характеристики Акта изменения коэффициента трансформации</w:t>
      </w:r>
    </w:p>
    <w:tbl>
      <w:tblPr>
        <w:tblW w:w="9345" w:type="dxa"/>
        <w:tblLayout w:type="fixed"/>
        <w:tblLook w:val="01E0" w:firstRow="1" w:lastRow="1" w:firstColumn="1" w:lastColumn="1" w:noHBand="0" w:noVBand="0"/>
      </w:tblPr>
      <w:tblGrid>
        <w:gridCol w:w="669"/>
        <w:gridCol w:w="3781"/>
        <w:gridCol w:w="4895"/>
      </w:tblGrid>
      <w:tr w:rsidR="008E4A86" w:rsidRPr="00A27762">
        <w:trPr>
          <w:tblHeader/>
        </w:trPr>
        <w:tc>
          <w:tcPr>
            <w:tcW w:w="66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 п/п</w:t>
            </w:r>
          </w:p>
        </w:tc>
        <w:tc>
          <w:tcPr>
            <w:tcW w:w="378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Наименование</w:t>
            </w:r>
          </w:p>
        </w:tc>
        <w:tc>
          <w:tcPr>
            <w:tcW w:w="489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Описание</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1</w:t>
            </w:r>
          </w:p>
        </w:tc>
        <w:tc>
          <w:tcPr>
            <w:tcW w:w="3781"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Операция</w:t>
            </w:r>
          </w:p>
        </w:tc>
        <w:tc>
          <w:tcPr>
            <w:tcW w:w="4895"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Операция – установка, замена, снятие</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2</w:t>
            </w:r>
          </w:p>
        </w:tc>
        <w:tc>
          <w:tcPr>
            <w:tcW w:w="3781"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Номер</w:t>
            </w:r>
          </w:p>
        </w:tc>
        <w:tc>
          <w:tcPr>
            <w:tcW w:w="4895"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Номер Акта</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3</w:t>
            </w:r>
          </w:p>
        </w:tc>
        <w:tc>
          <w:tcPr>
            <w:tcW w:w="3781"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Дата</w:t>
            </w:r>
          </w:p>
        </w:tc>
        <w:tc>
          <w:tcPr>
            <w:tcW w:w="4895"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Дата Акта</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4</w:t>
            </w:r>
          </w:p>
        </w:tc>
        <w:tc>
          <w:tcPr>
            <w:tcW w:w="3781"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Документ основание</w:t>
            </w:r>
          </w:p>
        </w:tc>
        <w:tc>
          <w:tcPr>
            <w:tcW w:w="4895"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Номер и дата документа, на основании которого проведена операция установки, замены, снятия</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5</w:t>
            </w:r>
          </w:p>
        </w:tc>
        <w:tc>
          <w:tcPr>
            <w:tcW w:w="3781"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Представитель потребителя</w:t>
            </w:r>
          </w:p>
        </w:tc>
        <w:tc>
          <w:tcPr>
            <w:tcW w:w="4895"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Представитель потребителя по Акту</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6</w:t>
            </w:r>
          </w:p>
        </w:tc>
        <w:tc>
          <w:tcPr>
            <w:tcW w:w="3781"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Представитель сетевой организации</w:t>
            </w:r>
          </w:p>
        </w:tc>
        <w:tc>
          <w:tcPr>
            <w:tcW w:w="4895"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Представитель сетевой организации по Акту</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7</w:t>
            </w:r>
          </w:p>
        </w:tc>
        <w:tc>
          <w:tcPr>
            <w:tcW w:w="3781"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Трансформатор</w:t>
            </w:r>
          </w:p>
        </w:tc>
        <w:tc>
          <w:tcPr>
            <w:tcW w:w="4895"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Новый трансформатор</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lastRenderedPageBreak/>
              <w:t>8</w:t>
            </w:r>
          </w:p>
        </w:tc>
        <w:tc>
          <w:tcPr>
            <w:tcW w:w="3781"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Автор</w:t>
            </w:r>
          </w:p>
        </w:tc>
        <w:tc>
          <w:tcPr>
            <w:tcW w:w="4895"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Лицо, подготовившее документ</w:t>
            </w:r>
          </w:p>
        </w:tc>
      </w:tr>
      <w:tr w:rsidR="008E4A86" w:rsidRPr="00A27762">
        <w:tc>
          <w:tcPr>
            <w:tcW w:w="66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9</w:t>
            </w:r>
          </w:p>
        </w:tc>
        <w:tc>
          <w:tcPr>
            <w:tcW w:w="3781"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Объект замены</w:t>
            </w:r>
          </w:p>
        </w:tc>
        <w:tc>
          <w:tcPr>
            <w:tcW w:w="4895"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Объект, на котором была замена прибора учета</w:t>
            </w:r>
          </w:p>
        </w:tc>
      </w:tr>
    </w:tbl>
    <w:p w:rsidR="008E4A86" w:rsidRPr="00A27762" w:rsidRDefault="00AB1037">
      <w:pPr>
        <w:pStyle w:val="4"/>
        <w:spacing w:line="276" w:lineRule="auto"/>
        <w:ind w:left="851" w:hanging="851"/>
        <w:rPr>
          <w:rFonts w:ascii="Times New Roman" w:hAnsi="Times New Roman"/>
          <w:sz w:val="28"/>
          <w:szCs w:val="28"/>
          <w:lang w:val="ru-RU"/>
        </w:rPr>
      </w:pPr>
      <w:bookmarkStart w:id="268" w:name="_Toc314650951"/>
      <w:r w:rsidRPr="00A27762">
        <w:rPr>
          <w:rFonts w:ascii="Times New Roman" w:hAnsi="Times New Roman"/>
          <w:sz w:val="28"/>
          <w:szCs w:val="28"/>
          <w:lang w:val="ru-RU"/>
        </w:rPr>
        <w:t>Проверка измерительного оборудования</w:t>
      </w:r>
      <w:bookmarkEnd w:id="268"/>
    </w:p>
    <w:p w:rsidR="008E4A86" w:rsidRPr="00A27762" w:rsidRDefault="00AB1037">
      <w:pPr>
        <w:pStyle w:val="a2"/>
        <w:spacing w:line="276" w:lineRule="auto"/>
        <w:rPr>
          <w:sz w:val="28"/>
          <w:szCs w:val="28"/>
        </w:rPr>
      </w:pPr>
      <w:r w:rsidRPr="00A27762">
        <w:rPr>
          <w:sz w:val="28"/>
          <w:szCs w:val="28"/>
        </w:rPr>
        <w:t>Основной целью проведения проверок приборов учета и схемы включения являются:</w:t>
      </w:r>
    </w:p>
    <w:p w:rsidR="008E4A86" w:rsidRPr="00A27762" w:rsidRDefault="00AB1037">
      <w:pPr>
        <w:numPr>
          <w:ilvl w:val="0"/>
          <w:numId w:val="5"/>
        </w:numPr>
        <w:spacing w:after="120"/>
        <w:ind w:left="426"/>
        <w:jc w:val="both"/>
        <w:rPr>
          <w:sz w:val="28"/>
          <w:szCs w:val="28"/>
        </w:rPr>
      </w:pPr>
      <w:r w:rsidRPr="00A27762">
        <w:rPr>
          <w:sz w:val="28"/>
          <w:szCs w:val="28"/>
        </w:rPr>
        <w:t>Выявление пригодности прибора учета для коммерческих расчетов, зарегистрированных потребителей (выявление нарушений в работе прибора учета оформляется Актом проверки),</w:t>
      </w:r>
    </w:p>
    <w:p w:rsidR="008E4A86" w:rsidRPr="00A27762" w:rsidRDefault="00AB1037">
      <w:pPr>
        <w:numPr>
          <w:ilvl w:val="0"/>
          <w:numId w:val="5"/>
        </w:numPr>
        <w:spacing w:after="120"/>
        <w:ind w:left="426"/>
        <w:jc w:val="both"/>
        <w:rPr>
          <w:sz w:val="28"/>
          <w:szCs w:val="28"/>
        </w:rPr>
      </w:pPr>
      <w:r w:rsidRPr="00A27762">
        <w:rPr>
          <w:sz w:val="28"/>
          <w:szCs w:val="28"/>
        </w:rPr>
        <w:t>Выявление безучетного подключения (выявление нарушений оформляется Актом проверки и созданным на его основании Актом безучетного потребления),</w:t>
      </w:r>
    </w:p>
    <w:p w:rsidR="008E4A86" w:rsidRPr="00A27762" w:rsidRDefault="00AB1037">
      <w:pPr>
        <w:numPr>
          <w:ilvl w:val="0"/>
          <w:numId w:val="5"/>
        </w:numPr>
        <w:spacing w:after="120"/>
        <w:ind w:left="426"/>
        <w:jc w:val="both"/>
        <w:rPr>
          <w:sz w:val="28"/>
          <w:szCs w:val="28"/>
        </w:rPr>
      </w:pPr>
      <w:r w:rsidRPr="00A27762">
        <w:rPr>
          <w:sz w:val="28"/>
          <w:szCs w:val="28"/>
        </w:rPr>
        <w:t>Выявление пригодности прибора учета для коммерческих расчетов со смежными сетевыми организациями-поставщиками электрической энергии в сети Сетевой Компании.</w:t>
      </w:r>
    </w:p>
    <w:p w:rsidR="008E4A86" w:rsidRPr="00A27762" w:rsidRDefault="00AB1037">
      <w:pPr>
        <w:pStyle w:val="a2"/>
        <w:keepNext/>
        <w:spacing w:line="276" w:lineRule="auto"/>
        <w:rPr>
          <w:sz w:val="28"/>
          <w:szCs w:val="28"/>
        </w:rPr>
      </w:pPr>
      <w:r w:rsidRPr="00A27762">
        <w:rPr>
          <w:sz w:val="28"/>
          <w:szCs w:val="28"/>
        </w:rPr>
        <w:t>Характеристики Акта проверки прибора учета</w:t>
      </w:r>
    </w:p>
    <w:tbl>
      <w:tblPr>
        <w:tblW w:w="9039" w:type="dxa"/>
        <w:tblLayout w:type="fixed"/>
        <w:tblLook w:val="01E0" w:firstRow="1" w:lastRow="1" w:firstColumn="1" w:lastColumn="1" w:noHBand="0" w:noVBand="0"/>
      </w:tblPr>
      <w:tblGrid>
        <w:gridCol w:w="675"/>
        <w:gridCol w:w="5711"/>
        <w:gridCol w:w="2653"/>
      </w:tblGrid>
      <w:tr w:rsidR="008E4A86" w:rsidRPr="00A27762">
        <w:trPr>
          <w:tblHeader/>
        </w:trPr>
        <w:tc>
          <w:tcPr>
            <w:tcW w:w="67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 п/п</w:t>
            </w:r>
          </w:p>
        </w:tc>
        <w:tc>
          <w:tcPr>
            <w:tcW w:w="571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Наименование</w:t>
            </w:r>
          </w:p>
        </w:tc>
        <w:tc>
          <w:tcPr>
            <w:tcW w:w="265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Описание</w:t>
            </w:r>
          </w:p>
        </w:tc>
      </w:tr>
      <w:tr w:rsidR="008E4A86" w:rsidRPr="00A27762">
        <w:tc>
          <w:tcPr>
            <w:tcW w:w="675"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1</w:t>
            </w:r>
          </w:p>
        </w:tc>
        <w:tc>
          <w:tcPr>
            <w:tcW w:w="5711"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lang w:val="en-US"/>
              </w:rPr>
            </w:pPr>
            <w:r w:rsidRPr="00A27762">
              <w:rPr>
                <w:sz w:val="28"/>
                <w:szCs w:val="28"/>
              </w:rPr>
              <w:t>Номер</w:t>
            </w:r>
          </w:p>
        </w:tc>
        <w:tc>
          <w:tcPr>
            <w:tcW w:w="2653"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Номер Акта</w:t>
            </w:r>
          </w:p>
        </w:tc>
      </w:tr>
      <w:tr w:rsidR="008E4A86" w:rsidRPr="00A27762">
        <w:tc>
          <w:tcPr>
            <w:tcW w:w="675"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2</w:t>
            </w:r>
          </w:p>
        </w:tc>
        <w:tc>
          <w:tcPr>
            <w:tcW w:w="5711"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Дата</w:t>
            </w:r>
          </w:p>
        </w:tc>
        <w:tc>
          <w:tcPr>
            <w:tcW w:w="2653"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Дата проведения проверки</w:t>
            </w:r>
          </w:p>
        </w:tc>
      </w:tr>
      <w:tr w:rsidR="008E4A86" w:rsidRPr="00A27762">
        <w:tc>
          <w:tcPr>
            <w:tcW w:w="675"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3</w:t>
            </w:r>
          </w:p>
        </w:tc>
        <w:tc>
          <w:tcPr>
            <w:tcW w:w="5711"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Владелец</w:t>
            </w:r>
          </w:p>
        </w:tc>
        <w:tc>
          <w:tcPr>
            <w:tcW w:w="2653"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Хозяин прибора учета</w:t>
            </w:r>
          </w:p>
        </w:tc>
      </w:tr>
      <w:tr w:rsidR="008E4A86" w:rsidRPr="00A27762">
        <w:tc>
          <w:tcPr>
            <w:tcW w:w="9039"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8E4A86" w:rsidRPr="00A27762" w:rsidRDefault="00AB1037">
            <w:pPr>
              <w:widowControl w:val="0"/>
              <w:jc w:val="both"/>
              <w:rPr>
                <w:sz w:val="28"/>
                <w:szCs w:val="28"/>
              </w:rPr>
            </w:pPr>
            <w:r w:rsidRPr="00A27762">
              <w:rPr>
                <w:b/>
                <w:sz w:val="28"/>
                <w:szCs w:val="28"/>
              </w:rPr>
              <w:t>Информация о приборах учета</w:t>
            </w:r>
          </w:p>
        </w:tc>
      </w:tr>
      <w:tr w:rsidR="008E4A86" w:rsidRPr="00A27762">
        <w:tc>
          <w:tcPr>
            <w:tcW w:w="675"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4</w:t>
            </w:r>
          </w:p>
        </w:tc>
        <w:tc>
          <w:tcPr>
            <w:tcW w:w="5711"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Дата ввода</w:t>
            </w:r>
          </w:p>
        </w:tc>
        <w:tc>
          <w:tcPr>
            <w:tcW w:w="2653"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Дата ввода в эксплуатацию (дата установки)</w:t>
            </w:r>
          </w:p>
        </w:tc>
      </w:tr>
      <w:tr w:rsidR="008E4A86" w:rsidRPr="00A27762">
        <w:tc>
          <w:tcPr>
            <w:tcW w:w="675"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5</w:t>
            </w:r>
          </w:p>
        </w:tc>
        <w:tc>
          <w:tcPr>
            <w:tcW w:w="5711"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Тип счетчика</w:t>
            </w:r>
          </w:p>
        </w:tc>
        <w:tc>
          <w:tcPr>
            <w:tcW w:w="2653"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 xml:space="preserve">Наименование марки, период поверки, Класс точности, </w:t>
            </w:r>
            <w:r w:rsidRPr="00A27762">
              <w:rPr>
                <w:sz w:val="28"/>
                <w:szCs w:val="28"/>
              </w:rPr>
              <w:lastRenderedPageBreak/>
              <w:t>значность, периодичность, число фаз, сила тока</w:t>
            </w:r>
          </w:p>
        </w:tc>
      </w:tr>
      <w:tr w:rsidR="008E4A86" w:rsidRPr="00A27762">
        <w:tc>
          <w:tcPr>
            <w:tcW w:w="675"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lastRenderedPageBreak/>
              <w:t>6</w:t>
            </w:r>
          </w:p>
        </w:tc>
        <w:tc>
          <w:tcPr>
            <w:tcW w:w="5711"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Год выпуска</w:t>
            </w:r>
          </w:p>
        </w:tc>
        <w:tc>
          <w:tcPr>
            <w:tcW w:w="2653"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r w:rsidR="008E4A86" w:rsidRPr="00A27762">
        <w:tc>
          <w:tcPr>
            <w:tcW w:w="675"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7</w:t>
            </w:r>
          </w:p>
        </w:tc>
        <w:tc>
          <w:tcPr>
            <w:tcW w:w="5711"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Номер счетчика</w:t>
            </w:r>
          </w:p>
        </w:tc>
        <w:tc>
          <w:tcPr>
            <w:tcW w:w="2653"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r w:rsidR="008E4A86" w:rsidRPr="00A27762">
        <w:tc>
          <w:tcPr>
            <w:tcW w:w="675"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8</w:t>
            </w:r>
          </w:p>
        </w:tc>
        <w:tc>
          <w:tcPr>
            <w:tcW w:w="5711"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Показания счетчика</w:t>
            </w:r>
          </w:p>
        </w:tc>
        <w:tc>
          <w:tcPr>
            <w:tcW w:w="2653"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Показания электросчётчика при последнем снятии его показаний, проверке (замене).</w:t>
            </w:r>
          </w:p>
        </w:tc>
      </w:tr>
      <w:tr w:rsidR="008E4A86" w:rsidRPr="00A27762">
        <w:tc>
          <w:tcPr>
            <w:tcW w:w="675"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9</w:t>
            </w:r>
          </w:p>
        </w:tc>
        <w:tc>
          <w:tcPr>
            <w:tcW w:w="5711"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Показания счетчика на момент проверки</w:t>
            </w:r>
          </w:p>
        </w:tc>
        <w:tc>
          <w:tcPr>
            <w:tcW w:w="2653"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r w:rsidR="008E4A86" w:rsidRPr="00A27762">
        <w:tc>
          <w:tcPr>
            <w:tcW w:w="675"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10</w:t>
            </w:r>
          </w:p>
        </w:tc>
        <w:tc>
          <w:tcPr>
            <w:tcW w:w="5711"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Наличие пломб и их номера на всех средствах измерения</w:t>
            </w:r>
          </w:p>
        </w:tc>
        <w:tc>
          <w:tcPr>
            <w:tcW w:w="2653"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r w:rsidR="008E4A86" w:rsidRPr="00A27762">
        <w:tc>
          <w:tcPr>
            <w:tcW w:w="9039"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8E4A86" w:rsidRPr="00A27762" w:rsidRDefault="00AB1037">
            <w:pPr>
              <w:widowControl w:val="0"/>
              <w:jc w:val="both"/>
              <w:rPr>
                <w:b/>
                <w:sz w:val="28"/>
                <w:szCs w:val="28"/>
              </w:rPr>
            </w:pPr>
            <w:r w:rsidRPr="00A27762">
              <w:rPr>
                <w:b/>
                <w:sz w:val="28"/>
                <w:szCs w:val="28"/>
              </w:rPr>
              <w:t>Информация о трансформаторах тока и напряжения</w:t>
            </w:r>
          </w:p>
        </w:tc>
      </w:tr>
      <w:tr w:rsidR="008E4A86" w:rsidRPr="00A27762">
        <w:tc>
          <w:tcPr>
            <w:tcW w:w="675"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11</w:t>
            </w:r>
          </w:p>
        </w:tc>
        <w:tc>
          <w:tcPr>
            <w:tcW w:w="5711"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Дата ввода</w:t>
            </w:r>
          </w:p>
        </w:tc>
        <w:tc>
          <w:tcPr>
            <w:tcW w:w="2653"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Дата ввода в эксплуатацию (дата установки)</w:t>
            </w:r>
          </w:p>
        </w:tc>
      </w:tr>
      <w:tr w:rsidR="008E4A86" w:rsidRPr="00A27762">
        <w:tc>
          <w:tcPr>
            <w:tcW w:w="675"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12</w:t>
            </w:r>
          </w:p>
        </w:tc>
        <w:tc>
          <w:tcPr>
            <w:tcW w:w="5711"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Тип трансформатора</w:t>
            </w:r>
          </w:p>
        </w:tc>
        <w:tc>
          <w:tcPr>
            <w:tcW w:w="2653"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Наименование марки, Класс точности трансформатора, периодичность поверки, Коэффициент трансформации</w:t>
            </w:r>
          </w:p>
        </w:tc>
      </w:tr>
      <w:tr w:rsidR="008E4A86" w:rsidRPr="00A27762">
        <w:tc>
          <w:tcPr>
            <w:tcW w:w="9039"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8E4A86" w:rsidRPr="00A27762" w:rsidRDefault="00AB1037">
            <w:pPr>
              <w:widowControl w:val="0"/>
              <w:jc w:val="both"/>
              <w:rPr>
                <w:b/>
                <w:sz w:val="28"/>
                <w:szCs w:val="28"/>
              </w:rPr>
            </w:pPr>
            <w:r w:rsidRPr="00A27762">
              <w:rPr>
                <w:b/>
                <w:sz w:val="28"/>
                <w:szCs w:val="28"/>
              </w:rPr>
              <w:t>Замечания, выявленные в ходе проверки</w:t>
            </w:r>
          </w:p>
        </w:tc>
      </w:tr>
      <w:tr w:rsidR="008E4A86" w:rsidRPr="00A27762">
        <w:tc>
          <w:tcPr>
            <w:tcW w:w="675"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13</w:t>
            </w:r>
          </w:p>
        </w:tc>
        <w:tc>
          <w:tcPr>
            <w:tcW w:w="5711"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Выявленные нарушения</w:t>
            </w:r>
          </w:p>
        </w:tc>
        <w:tc>
          <w:tcPr>
            <w:tcW w:w="2653"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Перечень выявленных в результате нарушений проверки</w:t>
            </w:r>
          </w:p>
        </w:tc>
      </w:tr>
      <w:tr w:rsidR="008E4A86" w:rsidRPr="00A27762">
        <w:tc>
          <w:tcPr>
            <w:tcW w:w="675"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14</w:t>
            </w:r>
          </w:p>
        </w:tc>
        <w:tc>
          <w:tcPr>
            <w:tcW w:w="5711"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Описание нарушений</w:t>
            </w:r>
          </w:p>
        </w:tc>
        <w:tc>
          <w:tcPr>
            <w:tcW w:w="2653"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 xml:space="preserve">Строковое описание </w:t>
            </w:r>
            <w:r w:rsidRPr="00A27762">
              <w:rPr>
                <w:sz w:val="28"/>
                <w:szCs w:val="28"/>
              </w:rPr>
              <w:lastRenderedPageBreak/>
              <w:t>выявленных нарушений, заключение о результате проведения проверки.</w:t>
            </w:r>
          </w:p>
        </w:tc>
      </w:tr>
    </w:tbl>
    <w:p w:rsidR="008E4A86" w:rsidRPr="00A27762" w:rsidRDefault="00AB1037">
      <w:pPr>
        <w:pStyle w:val="4"/>
        <w:spacing w:line="276" w:lineRule="auto"/>
        <w:ind w:left="993" w:hanging="993"/>
        <w:rPr>
          <w:rFonts w:ascii="Times New Roman" w:hAnsi="Times New Roman"/>
          <w:sz w:val="28"/>
          <w:szCs w:val="28"/>
          <w:lang w:val="ru-RU"/>
        </w:rPr>
      </w:pPr>
      <w:bookmarkStart w:id="269" w:name="_Toc314650952"/>
      <w:r w:rsidRPr="00A27762">
        <w:rPr>
          <w:rFonts w:ascii="Times New Roman" w:hAnsi="Times New Roman"/>
          <w:sz w:val="28"/>
          <w:szCs w:val="28"/>
          <w:lang w:val="ru-RU"/>
        </w:rPr>
        <w:lastRenderedPageBreak/>
        <w:t>Опломбирование измерительного оборудования</w:t>
      </w:r>
      <w:bookmarkEnd w:id="269"/>
    </w:p>
    <w:p w:rsidR="008E4A86" w:rsidRPr="00A27762" w:rsidRDefault="00AB1037">
      <w:pPr>
        <w:pStyle w:val="a2"/>
        <w:keepNext/>
        <w:spacing w:line="276" w:lineRule="auto"/>
        <w:rPr>
          <w:sz w:val="28"/>
          <w:szCs w:val="28"/>
        </w:rPr>
      </w:pPr>
      <w:r w:rsidRPr="00A27762">
        <w:rPr>
          <w:sz w:val="28"/>
          <w:szCs w:val="28"/>
        </w:rPr>
        <w:t>В части работы с опломбировочным оборудованием Система должна позволять выполнять следующие действия:</w:t>
      </w:r>
    </w:p>
    <w:p w:rsidR="008E4A86" w:rsidRPr="00A27762" w:rsidRDefault="00AB1037">
      <w:pPr>
        <w:numPr>
          <w:ilvl w:val="0"/>
          <w:numId w:val="5"/>
        </w:numPr>
        <w:spacing w:after="120"/>
        <w:ind w:left="426"/>
        <w:jc w:val="both"/>
        <w:rPr>
          <w:sz w:val="28"/>
          <w:szCs w:val="28"/>
        </w:rPr>
      </w:pPr>
      <w:r w:rsidRPr="00A27762">
        <w:rPr>
          <w:sz w:val="28"/>
          <w:szCs w:val="28"/>
        </w:rPr>
        <w:t>Вести единый реестр (журнал регистрации выдачи) номерных пломб. Система должна позволять вносить информацию о сотруднике предприятия, которому выданы номерные пломбы, отслеживать оборудование, которое было опломбировано этими пломбами.</w:t>
      </w:r>
    </w:p>
    <w:p w:rsidR="008E4A86" w:rsidRPr="00A27762" w:rsidRDefault="00AB1037">
      <w:pPr>
        <w:numPr>
          <w:ilvl w:val="0"/>
          <w:numId w:val="5"/>
        </w:numPr>
        <w:spacing w:after="120"/>
        <w:ind w:left="426"/>
        <w:jc w:val="both"/>
        <w:rPr>
          <w:sz w:val="28"/>
          <w:szCs w:val="28"/>
        </w:rPr>
      </w:pPr>
      <w:r w:rsidRPr="00A27762">
        <w:rPr>
          <w:sz w:val="28"/>
          <w:szCs w:val="28"/>
        </w:rPr>
        <w:t>При регистрации операций со средствами измерения (в Актах установки, замены, снятия; Актах изменения КТ, Актах проверки) указывать номера пломб, которыми опломбированы прибор учета и измерительные трансформаторы.</w:t>
      </w:r>
    </w:p>
    <w:p w:rsidR="008E4A86" w:rsidRPr="00A27762" w:rsidRDefault="00AB1037">
      <w:pPr>
        <w:pStyle w:val="3"/>
        <w:spacing w:line="276" w:lineRule="auto"/>
        <w:ind w:hanging="7667"/>
        <w:rPr>
          <w:rFonts w:ascii="Times New Roman" w:hAnsi="Times New Roman"/>
          <w:szCs w:val="28"/>
          <w:lang w:val="ru-RU"/>
        </w:rPr>
      </w:pPr>
      <w:bookmarkStart w:id="270" w:name="_Toc314650953"/>
      <w:bookmarkStart w:id="271" w:name="_Toc230771698"/>
      <w:bookmarkStart w:id="272" w:name="_Toc316640066"/>
      <w:bookmarkStart w:id="273" w:name="_Toc241683079"/>
      <w:r w:rsidRPr="00A27762">
        <w:rPr>
          <w:rFonts w:ascii="Times New Roman" w:hAnsi="Times New Roman"/>
          <w:szCs w:val="28"/>
        </w:rPr>
        <w:t>Подсистема «</w:t>
      </w:r>
      <w:r w:rsidRPr="00A27762">
        <w:rPr>
          <w:rFonts w:ascii="Times New Roman" w:hAnsi="Times New Roman"/>
          <w:szCs w:val="28"/>
          <w:lang w:val="ru-RU"/>
        </w:rPr>
        <w:t>Топология сети</w:t>
      </w:r>
      <w:bookmarkEnd w:id="270"/>
      <w:r w:rsidRPr="00A27762">
        <w:rPr>
          <w:rFonts w:ascii="Times New Roman" w:hAnsi="Times New Roman"/>
          <w:szCs w:val="28"/>
          <w:lang w:val="ru-RU"/>
        </w:rPr>
        <w:t>»</w:t>
      </w:r>
      <w:bookmarkEnd w:id="271"/>
      <w:bookmarkEnd w:id="272"/>
      <w:bookmarkEnd w:id="273"/>
    </w:p>
    <w:p w:rsidR="008E4A86" w:rsidRPr="00A27762" w:rsidRDefault="00AB1037">
      <w:pPr>
        <w:pStyle w:val="a2"/>
        <w:keepNext/>
        <w:spacing w:line="276" w:lineRule="auto"/>
        <w:rPr>
          <w:sz w:val="28"/>
          <w:szCs w:val="28"/>
        </w:rPr>
      </w:pPr>
      <w:r w:rsidRPr="00A27762">
        <w:rPr>
          <w:sz w:val="28"/>
          <w:szCs w:val="28"/>
        </w:rPr>
        <w:t>В части работы с топологией электрической сети, Система должна соответствовать требованиям:</w:t>
      </w:r>
    </w:p>
    <w:p w:rsidR="008E4A86" w:rsidRPr="00A27762" w:rsidRDefault="00AB1037">
      <w:pPr>
        <w:numPr>
          <w:ilvl w:val="0"/>
          <w:numId w:val="5"/>
        </w:numPr>
        <w:spacing w:after="120"/>
        <w:ind w:left="426"/>
        <w:jc w:val="both"/>
        <w:rPr>
          <w:sz w:val="28"/>
          <w:szCs w:val="28"/>
        </w:rPr>
      </w:pPr>
      <w:r w:rsidRPr="00A27762">
        <w:rPr>
          <w:sz w:val="28"/>
          <w:szCs w:val="28"/>
        </w:rPr>
        <w:t xml:space="preserve">Топология электрической сети должна храниться в отдельном справочнике, с возможностью группировки элементов от сетевого предприятия до линии нижнего напряжения и присоединений потребителей. </w:t>
      </w:r>
    </w:p>
    <w:p w:rsidR="008E4A86" w:rsidRPr="00A27762" w:rsidRDefault="00AB1037">
      <w:pPr>
        <w:numPr>
          <w:ilvl w:val="0"/>
          <w:numId w:val="5"/>
        </w:numPr>
        <w:spacing w:after="120"/>
        <w:ind w:left="426"/>
        <w:jc w:val="both"/>
        <w:rPr>
          <w:sz w:val="28"/>
          <w:szCs w:val="28"/>
        </w:rPr>
      </w:pPr>
      <w:r w:rsidRPr="00A27762">
        <w:rPr>
          <w:sz w:val="28"/>
          <w:szCs w:val="28"/>
        </w:rPr>
        <w:t xml:space="preserve">Каждый элемент описывается набором определенных характеристик (набор характеристик определяется для каждого типа с возможностью расширения набора характеристик). </w:t>
      </w:r>
    </w:p>
    <w:p w:rsidR="008E4A86" w:rsidRPr="00A27762" w:rsidRDefault="00AB1037">
      <w:pPr>
        <w:numPr>
          <w:ilvl w:val="0"/>
          <w:numId w:val="5"/>
        </w:numPr>
        <w:spacing w:after="120"/>
        <w:ind w:left="426"/>
        <w:jc w:val="both"/>
        <w:rPr>
          <w:sz w:val="28"/>
          <w:szCs w:val="28"/>
        </w:rPr>
      </w:pPr>
      <w:r w:rsidRPr="00A27762">
        <w:rPr>
          <w:sz w:val="28"/>
          <w:szCs w:val="28"/>
        </w:rPr>
        <w:t xml:space="preserve">Элементы справочника, являющиеся узлами (Подстанция, Фидер, ТП, Линия НН), отмечаются как ключевые в схеме сопровождения энергии, формирующие представление об электрическом адресе, остальные элементы – выключатели подстанций и др. отмечаются как набор вспомогательных элементов (состав оборудования подстанций, линий). </w:t>
      </w:r>
    </w:p>
    <w:p w:rsidR="008E4A86" w:rsidRPr="00A27762" w:rsidRDefault="00AB1037">
      <w:pPr>
        <w:numPr>
          <w:ilvl w:val="0"/>
          <w:numId w:val="5"/>
        </w:numPr>
        <w:spacing w:after="120"/>
        <w:ind w:left="426"/>
        <w:jc w:val="both"/>
        <w:rPr>
          <w:sz w:val="28"/>
          <w:szCs w:val="28"/>
        </w:rPr>
      </w:pPr>
      <w:r w:rsidRPr="00A27762">
        <w:rPr>
          <w:sz w:val="28"/>
          <w:szCs w:val="28"/>
        </w:rPr>
        <w:lastRenderedPageBreak/>
        <w:t xml:space="preserve">Каждый элемент справочника описывается состоянием в истории изменений (включен/отключен). </w:t>
      </w:r>
    </w:p>
    <w:p w:rsidR="008E4A86" w:rsidRPr="00A27762" w:rsidRDefault="00AB1037">
      <w:pPr>
        <w:numPr>
          <w:ilvl w:val="0"/>
          <w:numId w:val="5"/>
        </w:numPr>
        <w:spacing w:after="120"/>
        <w:ind w:left="426"/>
        <w:jc w:val="both"/>
        <w:rPr>
          <w:sz w:val="28"/>
          <w:szCs w:val="28"/>
        </w:rPr>
      </w:pPr>
      <w:r w:rsidRPr="00A27762">
        <w:rPr>
          <w:sz w:val="28"/>
          <w:szCs w:val="28"/>
        </w:rPr>
        <w:t xml:space="preserve">Справочник электрических сетей сопровождается раздельно по каждой сетевой зоне (РЭС) в подразделениях предприятия специалистами служб сетей и подстанций, с возможностью формирования в центральной базе сводных отчетов по всей топологии сети. </w:t>
      </w:r>
    </w:p>
    <w:p w:rsidR="008E4A86" w:rsidRPr="00A27762" w:rsidRDefault="00AB1037">
      <w:pPr>
        <w:numPr>
          <w:ilvl w:val="0"/>
          <w:numId w:val="5"/>
        </w:numPr>
        <w:spacing w:after="120"/>
        <w:ind w:left="426"/>
        <w:jc w:val="both"/>
        <w:rPr>
          <w:sz w:val="28"/>
          <w:szCs w:val="28"/>
        </w:rPr>
      </w:pPr>
      <w:r w:rsidRPr="00A27762">
        <w:rPr>
          <w:sz w:val="28"/>
          <w:szCs w:val="28"/>
        </w:rPr>
        <w:t>Требуется возможность формировать графики нагрузки по питающим центрам и РТП.</w:t>
      </w:r>
    </w:p>
    <w:p w:rsidR="008E4A86" w:rsidRPr="00A27762" w:rsidRDefault="00AB1037">
      <w:pPr>
        <w:numPr>
          <w:ilvl w:val="0"/>
          <w:numId w:val="5"/>
        </w:numPr>
        <w:spacing w:after="120"/>
        <w:ind w:left="426"/>
        <w:jc w:val="both"/>
        <w:rPr>
          <w:sz w:val="28"/>
          <w:szCs w:val="28"/>
        </w:rPr>
      </w:pPr>
      <w:r w:rsidRPr="00A27762">
        <w:rPr>
          <w:sz w:val="28"/>
          <w:szCs w:val="28"/>
        </w:rPr>
        <w:t xml:space="preserve">Требуется возможность хранения в привязке к узлам сети скан-копий, например, Актов, схем сети и т.п. </w:t>
      </w:r>
    </w:p>
    <w:p w:rsidR="008E4A86" w:rsidRPr="00A27762" w:rsidRDefault="00AB1037">
      <w:pPr>
        <w:numPr>
          <w:ilvl w:val="0"/>
          <w:numId w:val="5"/>
        </w:numPr>
        <w:spacing w:after="120"/>
        <w:ind w:left="426"/>
        <w:jc w:val="both"/>
        <w:rPr>
          <w:sz w:val="28"/>
          <w:szCs w:val="28"/>
        </w:rPr>
      </w:pPr>
      <w:r w:rsidRPr="00A27762">
        <w:rPr>
          <w:sz w:val="28"/>
          <w:szCs w:val="28"/>
        </w:rPr>
        <w:t>Требуется возможность отмечать в топологии сети узлы сети, которые не обслуживаются сетевой компанией, хотя и находятся в её ведении.</w:t>
      </w:r>
    </w:p>
    <w:p w:rsidR="008E4A86" w:rsidRPr="00A27762" w:rsidRDefault="00AB1037">
      <w:pPr>
        <w:pStyle w:val="a2"/>
        <w:keepNext/>
        <w:spacing w:line="276" w:lineRule="auto"/>
        <w:rPr>
          <w:sz w:val="28"/>
          <w:szCs w:val="28"/>
        </w:rPr>
      </w:pPr>
      <w:r w:rsidRPr="00A27762">
        <w:rPr>
          <w:sz w:val="28"/>
          <w:szCs w:val="28"/>
        </w:rPr>
        <w:t>Характеристики элементов справочника приведены в таблицах:</w:t>
      </w:r>
    </w:p>
    <w:p w:rsidR="008E4A86" w:rsidRPr="00A27762" w:rsidRDefault="00AB1037">
      <w:pPr>
        <w:pStyle w:val="a2"/>
        <w:keepNext/>
        <w:spacing w:line="276" w:lineRule="auto"/>
        <w:rPr>
          <w:sz w:val="28"/>
          <w:szCs w:val="28"/>
        </w:rPr>
      </w:pPr>
      <w:r w:rsidRPr="00A27762">
        <w:rPr>
          <w:sz w:val="28"/>
          <w:szCs w:val="28"/>
        </w:rPr>
        <w:t>Основные характеристики элементов топологии сети</w:t>
      </w:r>
    </w:p>
    <w:tbl>
      <w:tblPr>
        <w:tblStyle w:val="aff7"/>
        <w:tblW w:w="9345" w:type="dxa"/>
        <w:tblLayout w:type="fixed"/>
        <w:tblLook w:val="01E0" w:firstRow="1" w:lastRow="1" w:firstColumn="1" w:lastColumn="1" w:noHBand="0" w:noVBand="0"/>
      </w:tblPr>
      <w:tblGrid>
        <w:gridCol w:w="669"/>
        <w:gridCol w:w="3841"/>
        <w:gridCol w:w="4835"/>
      </w:tblGrid>
      <w:tr w:rsidR="008E4A86" w:rsidRPr="00A27762">
        <w:tc>
          <w:tcPr>
            <w:tcW w:w="669" w:type="dxa"/>
            <w:shd w:val="clear" w:color="auto" w:fill="BFBFBF" w:themeFill="background1" w:themeFillShade="BF"/>
          </w:tcPr>
          <w:p w:rsidR="008E4A86" w:rsidRPr="00A27762" w:rsidRDefault="00AB1037">
            <w:pPr>
              <w:pStyle w:val="aff3"/>
              <w:widowControl w:val="0"/>
              <w:spacing w:line="276" w:lineRule="auto"/>
              <w:jc w:val="left"/>
              <w:rPr>
                <w:rFonts w:cs="Times New Roman"/>
                <w:sz w:val="28"/>
                <w:szCs w:val="28"/>
                <w:lang w:eastAsia="ru-RU"/>
              </w:rPr>
            </w:pPr>
            <w:r w:rsidRPr="00A27762">
              <w:rPr>
                <w:rFonts w:eastAsia="Calibri" w:cs="Times New Roman"/>
                <w:sz w:val="28"/>
                <w:szCs w:val="28"/>
                <w:lang w:eastAsia="ru-RU"/>
              </w:rPr>
              <w:t>№ п/п</w:t>
            </w:r>
          </w:p>
        </w:tc>
        <w:tc>
          <w:tcPr>
            <w:tcW w:w="3841" w:type="dxa"/>
            <w:shd w:val="clear" w:color="auto" w:fill="BFBFBF" w:themeFill="background1" w:themeFillShade="BF"/>
          </w:tcPr>
          <w:p w:rsidR="008E4A86" w:rsidRPr="00A27762" w:rsidRDefault="00AB1037">
            <w:pPr>
              <w:pStyle w:val="aff3"/>
              <w:widowControl w:val="0"/>
              <w:spacing w:line="276" w:lineRule="auto"/>
              <w:jc w:val="left"/>
              <w:rPr>
                <w:rFonts w:cs="Times New Roman"/>
                <w:sz w:val="28"/>
                <w:szCs w:val="28"/>
                <w:lang w:eastAsia="ru-RU"/>
              </w:rPr>
            </w:pPr>
            <w:r w:rsidRPr="00A27762">
              <w:rPr>
                <w:rFonts w:eastAsia="Calibri" w:cs="Times New Roman"/>
                <w:sz w:val="28"/>
                <w:szCs w:val="28"/>
                <w:lang w:eastAsia="ru-RU"/>
              </w:rPr>
              <w:t>Наименование</w:t>
            </w:r>
          </w:p>
        </w:tc>
        <w:tc>
          <w:tcPr>
            <w:tcW w:w="4835" w:type="dxa"/>
            <w:shd w:val="clear" w:color="auto" w:fill="BFBFBF" w:themeFill="background1" w:themeFillShade="BF"/>
          </w:tcPr>
          <w:p w:rsidR="008E4A86" w:rsidRPr="00A27762" w:rsidRDefault="00AB1037">
            <w:pPr>
              <w:pStyle w:val="aff3"/>
              <w:widowControl w:val="0"/>
              <w:spacing w:line="276" w:lineRule="auto"/>
              <w:jc w:val="left"/>
              <w:rPr>
                <w:rFonts w:cs="Times New Roman"/>
                <w:sz w:val="28"/>
                <w:szCs w:val="28"/>
                <w:lang w:eastAsia="ru-RU"/>
              </w:rPr>
            </w:pPr>
            <w:r w:rsidRPr="00A27762">
              <w:rPr>
                <w:rFonts w:eastAsia="Calibri" w:cs="Times New Roman"/>
                <w:sz w:val="28"/>
                <w:szCs w:val="28"/>
                <w:lang w:eastAsia="ru-RU"/>
              </w:rPr>
              <w:t>Описание</w:t>
            </w:r>
          </w:p>
        </w:tc>
      </w:tr>
      <w:tr w:rsidR="008E4A86" w:rsidRPr="00A27762">
        <w:tc>
          <w:tcPr>
            <w:tcW w:w="9345" w:type="dxa"/>
            <w:gridSpan w:val="3"/>
            <w:shd w:val="clear" w:color="auto" w:fill="D9D9D9" w:themeFill="background1" w:themeFillShade="D9"/>
          </w:tcPr>
          <w:p w:rsidR="008E4A86" w:rsidRPr="00A27762" w:rsidRDefault="00AB1037">
            <w:pPr>
              <w:widowControl w:val="0"/>
              <w:jc w:val="both"/>
              <w:rPr>
                <w:b/>
                <w:sz w:val="28"/>
                <w:szCs w:val="28"/>
              </w:rPr>
            </w:pPr>
            <w:r w:rsidRPr="00A27762">
              <w:rPr>
                <w:rFonts w:eastAsia="Times New Roman"/>
                <w:b/>
                <w:sz w:val="28"/>
                <w:szCs w:val="28"/>
              </w:rPr>
              <w:t>РЭС</w:t>
            </w:r>
          </w:p>
        </w:tc>
      </w:tr>
      <w:tr w:rsidR="008E4A86" w:rsidRPr="00A27762">
        <w:tc>
          <w:tcPr>
            <w:tcW w:w="669" w:type="dxa"/>
          </w:tcPr>
          <w:p w:rsidR="008E4A86" w:rsidRPr="00A27762" w:rsidRDefault="00AB1037">
            <w:pPr>
              <w:widowControl w:val="0"/>
              <w:jc w:val="both"/>
              <w:rPr>
                <w:rFonts w:eastAsia="Times New Roman"/>
                <w:sz w:val="28"/>
                <w:szCs w:val="28"/>
              </w:rPr>
            </w:pPr>
            <w:r w:rsidRPr="00A27762">
              <w:rPr>
                <w:rFonts w:eastAsia="Times New Roman"/>
                <w:sz w:val="28"/>
                <w:szCs w:val="28"/>
              </w:rPr>
              <w:t>1</w:t>
            </w:r>
          </w:p>
        </w:tc>
        <w:tc>
          <w:tcPr>
            <w:tcW w:w="3841" w:type="dxa"/>
          </w:tcPr>
          <w:p w:rsidR="008E4A86" w:rsidRPr="00A27762" w:rsidRDefault="00AB1037">
            <w:pPr>
              <w:widowControl w:val="0"/>
              <w:jc w:val="both"/>
              <w:rPr>
                <w:rFonts w:eastAsia="Times New Roman"/>
                <w:sz w:val="28"/>
                <w:szCs w:val="28"/>
              </w:rPr>
            </w:pPr>
            <w:r w:rsidRPr="00A27762">
              <w:rPr>
                <w:rFonts w:eastAsia="Times New Roman"/>
                <w:sz w:val="28"/>
                <w:szCs w:val="28"/>
              </w:rPr>
              <w:t>Код</w:t>
            </w:r>
          </w:p>
        </w:tc>
        <w:tc>
          <w:tcPr>
            <w:tcW w:w="4835" w:type="dxa"/>
          </w:tcPr>
          <w:p w:rsidR="008E4A86" w:rsidRPr="00A27762" w:rsidRDefault="00AB1037">
            <w:pPr>
              <w:widowControl w:val="0"/>
              <w:jc w:val="both"/>
              <w:rPr>
                <w:rFonts w:eastAsia="Times New Roman"/>
                <w:sz w:val="28"/>
                <w:szCs w:val="28"/>
              </w:rPr>
            </w:pPr>
            <w:r w:rsidRPr="00A27762">
              <w:rPr>
                <w:rFonts w:eastAsia="Times New Roman"/>
                <w:sz w:val="28"/>
                <w:szCs w:val="28"/>
              </w:rPr>
              <w:t>Уникальный номер элемента в справочнике</w:t>
            </w:r>
          </w:p>
        </w:tc>
      </w:tr>
      <w:tr w:rsidR="008E4A86" w:rsidRPr="00A27762">
        <w:tc>
          <w:tcPr>
            <w:tcW w:w="669" w:type="dxa"/>
          </w:tcPr>
          <w:p w:rsidR="008E4A86" w:rsidRPr="00A27762" w:rsidRDefault="00AB1037">
            <w:pPr>
              <w:widowControl w:val="0"/>
              <w:jc w:val="both"/>
              <w:rPr>
                <w:rFonts w:eastAsia="Times New Roman"/>
                <w:sz w:val="28"/>
                <w:szCs w:val="28"/>
              </w:rPr>
            </w:pPr>
            <w:r w:rsidRPr="00A27762">
              <w:rPr>
                <w:rFonts w:eastAsia="Times New Roman"/>
                <w:sz w:val="28"/>
                <w:szCs w:val="28"/>
              </w:rPr>
              <w:t>2</w:t>
            </w:r>
          </w:p>
        </w:tc>
        <w:tc>
          <w:tcPr>
            <w:tcW w:w="3841" w:type="dxa"/>
          </w:tcPr>
          <w:p w:rsidR="008E4A86" w:rsidRPr="00A27762" w:rsidRDefault="00AB1037">
            <w:pPr>
              <w:widowControl w:val="0"/>
              <w:jc w:val="both"/>
              <w:rPr>
                <w:rFonts w:eastAsia="Times New Roman"/>
                <w:sz w:val="28"/>
                <w:szCs w:val="28"/>
              </w:rPr>
            </w:pPr>
            <w:r w:rsidRPr="00A27762">
              <w:rPr>
                <w:rFonts w:eastAsia="Times New Roman"/>
                <w:sz w:val="28"/>
                <w:szCs w:val="28"/>
              </w:rPr>
              <w:t>Наименование</w:t>
            </w:r>
          </w:p>
        </w:tc>
        <w:tc>
          <w:tcPr>
            <w:tcW w:w="4835" w:type="dxa"/>
          </w:tcPr>
          <w:p w:rsidR="008E4A86" w:rsidRPr="00A27762" w:rsidRDefault="00AB1037">
            <w:pPr>
              <w:widowControl w:val="0"/>
              <w:jc w:val="both"/>
              <w:rPr>
                <w:rFonts w:eastAsia="Times New Roman"/>
                <w:sz w:val="28"/>
                <w:szCs w:val="28"/>
              </w:rPr>
            </w:pPr>
            <w:r w:rsidRPr="00A27762">
              <w:rPr>
                <w:rFonts w:eastAsia="Times New Roman"/>
                <w:sz w:val="28"/>
                <w:szCs w:val="28"/>
              </w:rPr>
              <w:t>Диспетчерское наименование элемента</w:t>
            </w:r>
          </w:p>
        </w:tc>
      </w:tr>
      <w:tr w:rsidR="008E4A86" w:rsidRPr="00A27762">
        <w:tc>
          <w:tcPr>
            <w:tcW w:w="9345" w:type="dxa"/>
            <w:gridSpan w:val="3"/>
            <w:shd w:val="clear" w:color="auto" w:fill="D9D9D9" w:themeFill="background1" w:themeFillShade="D9"/>
          </w:tcPr>
          <w:p w:rsidR="008E4A86" w:rsidRPr="00A27762" w:rsidRDefault="00AB1037">
            <w:pPr>
              <w:widowControl w:val="0"/>
              <w:jc w:val="both"/>
              <w:rPr>
                <w:b/>
                <w:sz w:val="28"/>
                <w:szCs w:val="28"/>
              </w:rPr>
            </w:pPr>
            <w:r w:rsidRPr="00A27762">
              <w:rPr>
                <w:rFonts w:eastAsia="Times New Roman"/>
                <w:b/>
                <w:sz w:val="28"/>
                <w:szCs w:val="28"/>
              </w:rPr>
              <w:t>Подстанция</w:t>
            </w:r>
          </w:p>
        </w:tc>
      </w:tr>
      <w:tr w:rsidR="008E4A86" w:rsidRPr="00A27762">
        <w:tc>
          <w:tcPr>
            <w:tcW w:w="669" w:type="dxa"/>
          </w:tcPr>
          <w:p w:rsidR="008E4A86" w:rsidRPr="00A27762" w:rsidRDefault="00AB1037">
            <w:pPr>
              <w:widowControl w:val="0"/>
              <w:jc w:val="both"/>
              <w:rPr>
                <w:rFonts w:eastAsia="Times New Roman"/>
                <w:sz w:val="28"/>
                <w:szCs w:val="28"/>
              </w:rPr>
            </w:pPr>
            <w:r w:rsidRPr="00A27762">
              <w:rPr>
                <w:rFonts w:eastAsia="Times New Roman"/>
                <w:sz w:val="28"/>
                <w:szCs w:val="28"/>
              </w:rPr>
              <w:t>1</w:t>
            </w:r>
          </w:p>
        </w:tc>
        <w:tc>
          <w:tcPr>
            <w:tcW w:w="3841" w:type="dxa"/>
          </w:tcPr>
          <w:p w:rsidR="008E4A86" w:rsidRPr="00A27762" w:rsidRDefault="00AB1037">
            <w:pPr>
              <w:widowControl w:val="0"/>
              <w:jc w:val="both"/>
              <w:rPr>
                <w:rFonts w:eastAsia="Times New Roman"/>
                <w:sz w:val="28"/>
                <w:szCs w:val="28"/>
              </w:rPr>
            </w:pPr>
            <w:r w:rsidRPr="00A27762">
              <w:rPr>
                <w:rFonts w:eastAsia="Times New Roman"/>
                <w:sz w:val="28"/>
                <w:szCs w:val="28"/>
              </w:rPr>
              <w:t>Код</w:t>
            </w:r>
          </w:p>
        </w:tc>
        <w:tc>
          <w:tcPr>
            <w:tcW w:w="4835" w:type="dxa"/>
          </w:tcPr>
          <w:p w:rsidR="008E4A86" w:rsidRPr="00A27762" w:rsidRDefault="00AB1037">
            <w:pPr>
              <w:widowControl w:val="0"/>
              <w:jc w:val="both"/>
              <w:rPr>
                <w:rFonts w:eastAsia="Times New Roman"/>
                <w:sz w:val="28"/>
                <w:szCs w:val="28"/>
              </w:rPr>
            </w:pPr>
            <w:r w:rsidRPr="00A27762">
              <w:rPr>
                <w:rFonts w:eastAsia="Times New Roman"/>
                <w:sz w:val="28"/>
                <w:szCs w:val="28"/>
              </w:rPr>
              <w:t>Уникальный номер элемента в справочнике</w:t>
            </w:r>
          </w:p>
        </w:tc>
      </w:tr>
      <w:tr w:rsidR="008E4A86" w:rsidRPr="00A27762">
        <w:tc>
          <w:tcPr>
            <w:tcW w:w="669" w:type="dxa"/>
          </w:tcPr>
          <w:p w:rsidR="008E4A86" w:rsidRPr="00A27762" w:rsidRDefault="00AB1037">
            <w:pPr>
              <w:widowControl w:val="0"/>
              <w:jc w:val="both"/>
              <w:rPr>
                <w:rFonts w:eastAsia="Times New Roman"/>
                <w:sz w:val="28"/>
                <w:szCs w:val="28"/>
              </w:rPr>
            </w:pPr>
            <w:r w:rsidRPr="00A27762">
              <w:rPr>
                <w:rFonts w:eastAsia="Times New Roman"/>
                <w:sz w:val="28"/>
                <w:szCs w:val="28"/>
              </w:rPr>
              <w:t>2</w:t>
            </w:r>
          </w:p>
        </w:tc>
        <w:tc>
          <w:tcPr>
            <w:tcW w:w="3841" w:type="dxa"/>
          </w:tcPr>
          <w:p w:rsidR="008E4A86" w:rsidRPr="00A27762" w:rsidRDefault="00AB1037">
            <w:pPr>
              <w:widowControl w:val="0"/>
              <w:jc w:val="both"/>
              <w:rPr>
                <w:rFonts w:eastAsia="Times New Roman"/>
                <w:sz w:val="28"/>
                <w:szCs w:val="28"/>
              </w:rPr>
            </w:pPr>
            <w:r w:rsidRPr="00A27762">
              <w:rPr>
                <w:rFonts w:eastAsia="Times New Roman"/>
                <w:sz w:val="28"/>
                <w:szCs w:val="28"/>
              </w:rPr>
              <w:t>Наименование</w:t>
            </w:r>
          </w:p>
        </w:tc>
        <w:tc>
          <w:tcPr>
            <w:tcW w:w="4835" w:type="dxa"/>
          </w:tcPr>
          <w:p w:rsidR="008E4A86" w:rsidRPr="00A27762" w:rsidRDefault="00AB1037">
            <w:pPr>
              <w:widowControl w:val="0"/>
              <w:jc w:val="both"/>
              <w:rPr>
                <w:rFonts w:eastAsia="Times New Roman"/>
                <w:sz w:val="28"/>
                <w:szCs w:val="28"/>
              </w:rPr>
            </w:pPr>
            <w:r w:rsidRPr="00A27762">
              <w:rPr>
                <w:rFonts w:eastAsia="Times New Roman"/>
                <w:sz w:val="28"/>
                <w:szCs w:val="28"/>
              </w:rPr>
              <w:t>Диспетчерское наименование элемента</w:t>
            </w:r>
          </w:p>
        </w:tc>
      </w:tr>
      <w:tr w:rsidR="008E4A86" w:rsidRPr="00A27762">
        <w:tc>
          <w:tcPr>
            <w:tcW w:w="669" w:type="dxa"/>
          </w:tcPr>
          <w:p w:rsidR="008E4A86" w:rsidRPr="00A27762" w:rsidRDefault="00AB1037">
            <w:pPr>
              <w:widowControl w:val="0"/>
              <w:jc w:val="both"/>
              <w:rPr>
                <w:rFonts w:eastAsia="Times New Roman"/>
                <w:sz w:val="28"/>
                <w:szCs w:val="28"/>
              </w:rPr>
            </w:pPr>
            <w:r w:rsidRPr="00A27762">
              <w:rPr>
                <w:rFonts w:eastAsia="Times New Roman"/>
                <w:sz w:val="28"/>
                <w:szCs w:val="28"/>
              </w:rPr>
              <w:t>3</w:t>
            </w:r>
          </w:p>
        </w:tc>
        <w:tc>
          <w:tcPr>
            <w:tcW w:w="3841" w:type="dxa"/>
          </w:tcPr>
          <w:p w:rsidR="008E4A86" w:rsidRPr="00A27762" w:rsidRDefault="00AB1037">
            <w:pPr>
              <w:widowControl w:val="0"/>
              <w:jc w:val="both"/>
              <w:rPr>
                <w:rFonts w:eastAsia="Times New Roman"/>
                <w:sz w:val="28"/>
                <w:szCs w:val="28"/>
              </w:rPr>
            </w:pPr>
            <w:r w:rsidRPr="00A27762">
              <w:rPr>
                <w:rFonts w:eastAsia="Times New Roman"/>
                <w:sz w:val="28"/>
                <w:szCs w:val="28"/>
              </w:rPr>
              <w:t>Уровни напряжения подстанций</w:t>
            </w:r>
          </w:p>
        </w:tc>
        <w:tc>
          <w:tcPr>
            <w:tcW w:w="4835" w:type="dxa"/>
          </w:tcPr>
          <w:p w:rsidR="008E4A86" w:rsidRPr="00A27762" w:rsidRDefault="00AB1037">
            <w:pPr>
              <w:widowControl w:val="0"/>
              <w:jc w:val="both"/>
              <w:rPr>
                <w:rFonts w:eastAsia="Times New Roman"/>
                <w:sz w:val="28"/>
                <w:szCs w:val="28"/>
              </w:rPr>
            </w:pPr>
            <w:r w:rsidRPr="00A27762">
              <w:rPr>
                <w:rFonts w:eastAsia="Times New Roman"/>
                <w:sz w:val="28"/>
                <w:szCs w:val="28"/>
              </w:rPr>
              <w:t>Перечень уровней напряжения подстанций (список из типов напряжений)</w:t>
            </w:r>
          </w:p>
        </w:tc>
      </w:tr>
      <w:tr w:rsidR="008E4A86" w:rsidRPr="00A27762">
        <w:tc>
          <w:tcPr>
            <w:tcW w:w="669" w:type="dxa"/>
          </w:tcPr>
          <w:p w:rsidR="008E4A86" w:rsidRPr="00A27762" w:rsidRDefault="00AB1037">
            <w:pPr>
              <w:widowControl w:val="0"/>
              <w:jc w:val="both"/>
              <w:rPr>
                <w:rFonts w:eastAsia="Times New Roman"/>
                <w:sz w:val="28"/>
                <w:szCs w:val="28"/>
              </w:rPr>
            </w:pPr>
            <w:r w:rsidRPr="00A27762">
              <w:rPr>
                <w:rFonts w:eastAsia="Times New Roman"/>
                <w:sz w:val="28"/>
                <w:szCs w:val="28"/>
              </w:rPr>
              <w:t>4</w:t>
            </w:r>
          </w:p>
        </w:tc>
        <w:tc>
          <w:tcPr>
            <w:tcW w:w="3841" w:type="dxa"/>
          </w:tcPr>
          <w:p w:rsidR="008E4A86" w:rsidRPr="00A27762" w:rsidRDefault="00AB1037">
            <w:pPr>
              <w:widowControl w:val="0"/>
              <w:jc w:val="both"/>
              <w:rPr>
                <w:rFonts w:eastAsia="Times New Roman"/>
                <w:sz w:val="28"/>
                <w:szCs w:val="28"/>
              </w:rPr>
            </w:pPr>
            <w:r w:rsidRPr="00A27762">
              <w:rPr>
                <w:rFonts w:eastAsia="Times New Roman"/>
                <w:sz w:val="28"/>
                <w:szCs w:val="28"/>
              </w:rPr>
              <w:t>Адрес</w:t>
            </w:r>
          </w:p>
        </w:tc>
        <w:tc>
          <w:tcPr>
            <w:tcW w:w="4835" w:type="dxa"/>
          </w:tcPr>
          <w:p w:rsidR="008E4A86" w:rsidRPr="00A27762" w:rsidRDefault="00AB1037">
            <w:pPr>
              <w:widowControl w:val="0"/>
              <w:jc w:val="both"/>
              <w:rPr>
                <w:rFonts w:eastAsia="Times New Roman"/>
                <w:sz w:val="28"/>
                <w:szCs w:val="28"/>
              </w:rPr>
            </w:pPr>
            <w:r w:rsidRPr="00A27762">
              <w:rPr>
                <w:rFonts w:eastAsia="Times New Roman"/>
                <w:sz w:val="28"/>
                <w:szCs w:val="28"/>
              </w:rPr>
              <w:t>Географический адрес по ФИАС</w:t>
            </w:r>
          </w:p>
        </w:tc>
      </w:tr>
      <w:tr w:rsidR="008E4A86" w:rsidRPr="00A27762">
        <w:tc>
          <w:tcPr>
            <w:tcW w:w="669" w:type="dxa"/>
          </w:tcPr>
          <w:p w:rsidR="008E4A86" w:rsidRPr="00A27762" w:rsidRDefault="00AB1037">
            <w:pPr>
              <w:widowControl w:val="0"/>
              <w:jc w:val="both"/>
              <w:rPr>
                <w:rFonts w:eastAsia="Times New Roman"/>
                <w:sz w:val="28"/>
                <w:szCs w:val="28"/>
              </w:rPr>
            </w:pPr>
            <w:r w:rsidRPr="00A27762">
              <w:rPr>
                <w:rFonts w:eastAsia="Times New Roman"/>
                <w:sz w:val="28"/>
                <w:szCs w:val="28"/>
              </w:rPr>
              <w:t>5</w:t>
            </w:r>
          </w:p>
        </w:tc>
        <w:tc>
          <w:tcPr>
            <w:tcW w:w="3841" w:type="dxa"/>
          </w:tcPr>
          <w:p w:rsidR="008E4A86" w:rsidRPr="00A27762" w:rsidRDefault="00AB1037">
            <w:pPr>
              <w:widowControl w:val="0"/>
              <w:jc w:val="both"/>
              <w:rPr>
                <w:rFonts w:eastAsia="Times New Roman"/>
                <w:sz w:val="28"/>
                <w:szCs w:val="28"/>
              </w:rPr>
            </w:pPr>
            <w:r w:rsidRPr="00A27762">
              <w:rPr>
                <w:rFonts w:eastAsia="Times New Roman"/>
                <w:sz w:val="28"/>
                <w:szCs w:val="28"/>
              </w:rPr>
              <w:t>Владелец</w:t>
            </w:r>
          </w:p>
        </w:tc>
        <w:tc>
          <w:tcPr>
            <w:tcW w:w="4835" w:type="dxa"/>
          </w:tcPr>
          <w:p w:rsidR="008E4A86" w:rsidRPr="00A27762" w:rsidRDefault="00AB1037">
            <w:pPr>
              <w:widowControl w:val="0"/>
              <w:jc w:val="both"/>
              <w:rPr>
                <w:rFonts w:eastAsia="Times New Roman"/>
                <w:sz w:val="28"/>
                <w:szCs w:val="28"/>
              </w:rPr>
            </w:pPr>
            <w:r w:rsidRPr="00A27762">
              <w:rPr>
                <w:rFonts w:eastAsia="Times New Roman"/>
                <w:sz w:val="28"/>
                <w:szCs w:val="28"/>
              </w:rPr>
              <w:t>Обозначение владельца подстанции, ссылка на элемент справочника контрагентов.</w:t>
            </w:r>
          </w:p>
        </w:tc>
      </w:tr>
      <w:tr w:rsidR="008E4A86" w:rsidRPr="00A27762">
        <w:tc>
          <w:tcPr>
            <w:tcW w:w="9345" w:type="dxa"/>
            <w:gridSpan w:val="3"/>
            <w:shd w:val="clear" w:color="auto" w:fill="D9D9D9" w:themeFill="background1" w:themeFillShade="D9"/>
          </w:tcPr>
          <w:p w:rsidR="008E4A86" w:rsidRPr="00A27762" w:rsidRDefault="00AB1037">
            <w:pPr>
              <w:widowControl w:val="0"/>
              <w:jc w:val="both"/>
              <w:rPr>
                <w:b/>
                <w:sz w:val="28"/>
                <w:szCs w:val="28"/>
              </w:rPr>
            </w:pPr>
            <w:r w:rsidRPr="00A27762">
              <w:rPr>
                <w:rFonts w:eastAsia="Times New Roman"/>
                <w:b/>
                <w:sz w:val="28"/>
                <w:szCs w:val="28"/>
              </w:rPr>
              <w:lastRenderedPageBreak/>
              <w:t>ВЛ</w:t>
            </w:r>
          </w:p>
        </w:tc>
      </w:tr>
      <w:tr w:rsidR="008E4A86" w:rsidRPr="00A27762">
        <w:tc>
          <w:tcPr>
            <w:tcW w:w="669" w:type="dxa"/>
          </w:tcPr>
          <w:p w:rsidR="008E4A86" w:rsidRPr="00A27762" w:rsidRDefault="00AB1037">
            <w:pPr>
              <w:widowControl w:val="0"/>
              <w:jc w:val="both"/>
              <w:rPr>
                <w:rFonts w:eastAsia="Times New Roman"/>
                <w:sz w:val="28"/>
                <w:szCs w:val="28"/>
              </w:rPr>
            </w:pPr>
            <w:r w:rsidRPr="00A27762">
              <w:rPr>
                <w:rFonts w:eastAsia="Times New Roman"/>
                <w:sz w:val="28"/>
                <w:szCs w:val="28"/>
              </w:rPr>
              <w:t>1</w:t>
            </w:r>
          </w:p>
        </w:tc>
        <w:tc>
          <w:tcPr>
            <w:tcW w:w="3841" w:type="dxa"/>
          </w:tcPr>
          <w:p w:rsidR="008E4A86" w:rsidRPr="00A27762" w:rsidRDefault="00AB1037">
            <w:pPr>
              <w:widowControl w:val="0"/>
              <w:jc w:val="both"/>
              <w:rPr>
                <w:rFonts w:eastAsia="Times New Roman"/>
                <w:sz w:val="28"/>
                <w:szCs w:val="28"/>
              </w:rPr>
            </w:pPr>
            <w:r w:rsidRPr="00A27762">
              <w:rPr>
                <w:rFonts w:eastAsia="Times New Roman"/>
                <w:sz w:val="28"/>
                <w:szCs w:val="28"/>
              </w:rPr>
              <w:t>Код</w:t>
            </w:r>
          </w:p>
        </w:tc>
        <w:tc>
          <w:tcPr>
            <w:tcW w:w="4835" w:type="dxa"/>
          </w:tcPr>
          <w:p w:rsidR="008E4A86" w:rsidRPr="00A27762" w:rsidRDefault="00AB1037">
            <w:pPr>
              <w:widowControl w:val="0"/>
              <w:jc w:val="both"/>
              <w:rPr>
                <w:rFonts w:eastAsia="Times New Roman"/>
                <w:sz w:val="28"/>
                <w:szCs w:val="28"/>
              </w:rPr>
            </w:pPr>
            <w:r w:rsidRPr="00A27762">
              <w:rPr>
                <w:rFonts w:eastAsia="Times New Roman"/>
                <w:sz w:val="28"/>
                <w:szCs w:val="28"/>
              </w:rPr>
              <w:t>Уникальный номер элемента в справочнике</w:t>
            </w:r>
          </w:p>
        </w:tc>
      </w:tr>
      <w:tr w:rsidR="008E4A86" w:rsidRPr="00A27762">
        <w:tc>
          <w:tcPr>
            <w:tcW w:w="669" w:type="dxa"/>
          </w:tcPr>
          <w:p w:rsidR="008E4A86" w:rsidRPr="00A27762" w:rsidRDefault="00AB1037">
            <w:pPr>
              <w:widowControl w:val="0"/>
              <w:jc w:val="both"/>
              <w:rPr>
                <w:rFonts w:eastAsia="Times New Roman"/>
                <w:sz w:val="28"/>
                <w:szCs w:val="28"/>
              </w:rPr>
            </w:pPr>
            <w:r w:rsidRPr="00A27762">
              <w:rPr>
                <w:rFonts w:eastAsia="Times New Roman"/>
                <w:sz w:val="28"/>
                <w:szCs w:val="28"/>
              </w:rPr>
              <w:t>2</w:t>
            </w:r>
          </w:p>
        </w:tc>
        <w:tc>
          <w:tcPr>
            <w:tcW w:w="3841" w:type="dxa"/>
          </w:tcPr>
          <w:p w:rsidR="008E4A86" w:rsidRPr="00A27762" w:rsidRDefault="00AB1037">
            <w:pPr>
              <w:widowControl w:val="0"/>
              <w:jc w:val="both"/>
              <w:rPr>
                <w:rFonts w:eastAsia="Times New Roman"/>
                <w:sz w:val="28"/>
                <w:szCs w:val="28"/>
              </w:rPr>
            </w:pPr>
            <w:r w:rsidRPr="00A27762">
              <w:rPr>
                <w:rFonts w:eastAsia="Times New Roman"/>
                <w:sz w:val="28"/>
                <w:szCs w:val="28"/>
              </w:rPr>
              <w:t>Наименование</w:t>
            </w:r>
          </w:p>
        </w:tc>
        <w:tc>
          <w:tcPr>
            <w:tcW w:w="4835" w:type="dxa"/>
          </w:tcPr>
          <w:p w:rsidR="008E4A86" w:rsidRPr="00A27762" w:rsidRDefault="00AB1037">
            <w:pPr>
              <w:widowControl w:val="0"/>
              <w:jc w:val="both"/>
              <w:rPr>
                <w:rFonts w:eastAsia="Times New Roman"/>
                <w:sz w:val="28"/>
                <w:szCs w:val="28"/>
              </w:rPr>
            </w:pPr>
            <w:r w:rsidRPr="00A27762">
              <w:rPr>
                <w:rFonts w:eastAsia="Times New Roman"/>
                <w:sz w:val="28"/>
                <w:szCs w:val="28"/>
              </w:rPr>
              <w:t>Диспетчерское наименование элемента</w:t>
            </w:r>
          </w:p>
        </w:tc>
      </w:tr>
      <w:tr w:rsidR="008E4A86" w:rsidRPr="00A27762">
        <w:tc>
          <w:tcPr>
            <w:tcW w:w="669" w:type="dxa"/>
          </w:tcPr>
          <w:p w:rsidR="008E4A86" w:rsidRPr="00A27762" w:rsidRDefault="00AB1037">
            <w:pPr>
              <w:widowControl w:val="0"/>
              <w:jc w:val="both"/>
              <w:rPr>
                <w:rFonts w:eastAsia="Times New Roman"/>
                <w:sz w:val="28"/>
                <w:szCs w:val="28"/>
              </w:rPr>
            </w:pPr>
            <w:r w:rsidRPr="00A27762">
              <w:rPr>
                <w:rFonts w:eastAsia="Times New Roman"/>
                <w:sz w:val="28"/>
                <w:szCs w:val="28"/>
              </w:rPr>
              <w:t>3</w:t>
            </w:r>
          </w:p>
        </w:tc>
        <w:tc>
          <w:tcPr>
            <w:tcW w:w="3841" w:type="dxa"/>
          </w:tcPr>
          <w:p w:rsidR="008E4A86" w:rsidRPr="00A27762" w:rsidRDefault="00AB1037">
            <w:pPr>
              <w:widowControl w:val="0"/>
              <w:jc w:val="both"/>
              <w:rPr>
                <w:rFonts w:eastAsia="Times New Roman"/>
                <w:sz w:val="28"/>
                <w:szCs w:val="28"/>
              </w:rPr>
            </w:pPr>
            <w:r w:rsidRPr="00A27762">
              <w:rPr>
                <w:rFonts w:eastAsia="Times New Roman"/>
                <w:sz w:val="28"/>
                <w:szCs w:val="28"/>
              </w:rPr>
              <w:t>Владелец</w:t>
            </w:r>
          </w:p>
        </w:tc>
        <w:tc>
          <w:tcPr>
            <w:tcW w:w="4835" w:type="dxa"/>
          </w:tcPr>
          <w:p w:rsidR="008E4A86" w:rsidRPr="00A27762" w:rsidRDefault="00AB1037">
            <w:pPr>
              <w:widowControl w:val="0"/>
              <w:jc w:val="both"/>
              <w:rPr>
                <w:rFonts w:eastAsia="Times New Roman"/>
                <w:sz w:val="28"/>
                <w:szCs w:val="28"/>
              </w:rPr>
            </w:pPr>
            <w:r w:rsidRPr="00A27762">
              <w:rPr>
                <w:rFonts w:eastAsia="Times New Roman"/>
                <w:sz w:val="28"/>
                <w:szCs w:val="28"/>
              </w:rPr>
              <w:t xml:space="preserve">Обозначение владельца линии, ссылка на элемент справочника Контрагенты </w:t>
            </w:r>
          </w:p>
        </w:tc>
      </w:tr>
      <w:tr w:rsidR="008E4A86" w:rsidRPr="00A27762">
        <w:tc>
          <w:tcPr>
            <w:tcW w:w="669" w:type="dxa"/>
          </w:tcPr>
          <w:p w:rsidR="008E4A86" w:rsidRPr="00A27762" w:rsidRDefault="00AB1037">
            <w:pPr>
              <w:widowControl w:val="0"/>
              <w:jc w:val="both"/>
              <w:rPr>
                <w:rFonts w:eastAsia="Times New Roman"/>
                <w:sz w:val="28"/>
                <w:szCs w:val="28"/>
              </w:rPr>
            </w:pPr>
            <w:r w:rsidRPr="00A27762">
              <w:rPr>
                <w:rFonts w:eastAsia="Times New Roman"/>
                <w:sz w:val="28"/>
                <w:szCs w:val="28"/>
              </w:rPr>
              <w:t>4</w:t>
            </w:r>
          </w:p>
        </w:tc>
        <w:tc>
          <w:tcPr>
            <w:tcW w:w="3841" w:type="dxa"/>
          </w:tcPr>
          <w:p w:rsidR="008E4A86" w:rsidRPr="00A27762" w:rsidRDefault="00AB1037">
            <w:pPr>
              <w:widowControl w:val="0"/>
              <w:jc w:val="both"/>
              <w:rPr>
                <w:rFonts w:eastAsia="Times New Roman"/>
                <w:sz w:val="28"/>
                <w:szCs w:val="28"/>
              </w:rPr>
            </w:pPr>
            <w:r w:rsidRPr="00A27762">
              <w:rPr>
                <w:rFonts w:eastAsia="Times New Roman"/>
                <w:sz w:val="28"/>
                <w:szCs w:val="28"/>
              </w:rPr>
              <w:t>Адрес</w:t>
            </w:r>
          </w:p>
        </w:tc>
        <w:tc>
          <w:tcPr>
            <w:tcW w:w="4835" w:type="dxa"/>
          </w:tcPr>
          <w:p w:rsidR="008E4A86" w:rsidRPr="00A27762" w:rsidRDefault="00AB1037">
            <w:pPr>
              <w:widowControl w:val="0"/>
              <w:jc w:val="both"/>
              <w:rPr>
                <w:rFonts w:eastAsia="Times New Roman"/>
                <w:sz w:val="28"/>
                <w:szCs w:val="28"/>
              </w:rPr>
            </w:pPr>
            <w:r w:rsidRPr="00A27762">
              <w:rPr>
                <w:rFonts w:eastAsia="Times New Roman"/>
                <w:sz w:val="28"/>
                <w:szCs w:val="28"/>
              </w:rPr>
              <w:t>Географический адрес по ФИАС</w:t>
            </w:r>
          </w:p>
        </w:tc>
      </w:tr>
      <w:tr w:rsidR="008E4A86" w:rsidRPr="00A27762">
        <w:tc>
          <w:tcPr>
            <w:tcW w:w="669" w:type="dxa"/>
          </w:tcPr>
          <w:p w:rsidR="008E4A86" w:rsidRPr="00A27762" w:rsidRDefault="00AB1037">
            <w:pPr>
              <w:widowControl w:val="0"/>
              <w:jc w:val="both"/>
              <w:rPr>
                <w:rFonts w:eastAsia="Times New Roman"/>
                <w:sz w:val="28"/>
                <w:szCs w:val="28"/>
              </w:rPr>
            </w:pPr>
            <w:r w:rsidRPr="00A27762">
              <w:rPr>
                <w:rFonts w:eastAsia="Times New Roman"/>
                <w:sz w:val="28"/>
                <w:szCs w:val="28"/>
              </w:rPr>
              <w:t>5</w:t>
            </w:r>
          </w:p>
        </w:tc>
        <w:tc>
          <w:tcPr>
            <w:tcW w:w="3841" w:type="dxa"/>
          </w:tcPr>
          <w:p w:rsidR="008E4A86" w:rsidRPr="00A27762" w:rsidRDefault="00AB1037">
            <w:pPr>
              <w:widowControl w:val="0"/>
              <w:jc w:val="both"/>
              <w:rPr>
                <w:rFonts w:eastAsia="Times New Roman"/>
                <w:sz w:val="28"/>
                <w:szCs w:val="28"/>
              </w:rPr>
            </w:pPr>
            <w:r w:rsidRPr="00A27762">
              <w:rPr>
                <w:rFonts w:eastAsia="Times New Roman"/>
                <w:sz w:val="28"/>
                <w:szCs w:val="28"/>
              </w:rPr>
              <w:t>Напряжение</w:t>
            </w:r>
          </w:p>
        </w:tc>
        <w:tc>
          <w:tcPr>
            <w:tcW w:w="4835" w:type="dxa"/>
          </w:tcPr>
          <w:p w:rsidR="008E4A86" w:rsidRPr="00A27762" w:rsidRDefault="00AB1037">
            <w:pPr>
              <w:widowControl w:val="0"/>
              <w:jc w:val="both"/>
              <w:rPr>
                <w:rFonts w:eastAsia="Times New Roman"/>
                <w:sz w:val="28"/>
                <w:szCs w:val="28"/>
              </w:rPr>
            </w:pPr>
            <w:r w:rsidRPr="00A27762">
              <w:rPr>
                <w:rFonts w:eastAsia="Times New Roman"/>
                <w:sz w:val="28"/>
                <w:szCs w:val="28"/>
              </w:rPr>
              <w:t>Напряжение линии, значение справочника типов напряжений</w:t>
            </w:r>
          </w:p>
        </w:tc>
      </w:tr>
      <w:tr w:rsidR="008E4A86" w:rsidRPr="00A27762">
        <w:tc>
          <w:tcPr>
            <w:tcW w:w="669" w:type="dxa"/>
          </w:tcPr>
          <w:p w:rsidR="008E4A86" w:rsidRPr="00A27762" w:rsidRDefault="00AB1037">
            <w:pPr>
              <w:widowControl w:val="0"/>
              <w:jc w:val="both"/>
              <w:rPr>
                <w:rFonts w:eastAsia="Times New Roman"/>
                <w:sz w:val="28"/>
                <w:szCs w:val="28"/>
              </w:rPr>
            </w:pPr>
            <w:r w:rsidRPr="00A27762">
              <w:rPr>
                <w:rFonts w:eastAsia="Times New Roman"/>
                <w:sz w:val="28"/>
                <w:szCs w:val="28"/>
              </w:rPr>
              <w:t>6</w:t>
            </w:r>
          </w:p>
        </w:tc>
        <w:tc>
          <w:tcPr>
            <w:tcW w:w="3841" w:type="dxa"/>
          </w:tcPr>
          <w:p w:rsidR="008E4A86" w:rsidRPr="00A27762" w:rsidRDefault="00AB1037">
            <w:pPr>
              <w:widowControl w:val="0"/>
              <w:jc w:val="both"/>
              <w:rPr>
                <w:rFonts w:eastAsia="Times New Roman"/>
                <w:sz w:val="28"/>
                <w:szCs w:val="28"/>
              </w:rPr>
            </w:pPr>
            <w:r w:rsidRPr="00A27762">
              <w:rPr>
                <w:rFonts w:eastAsia="Times New Roman"/>
                <w:sz w:val="28"/>
                <w:szCs w:val="28"/>
              </w:rPr>
              <w:t>Ячейка</w:t>
            </w:r>
          </w:p>
        </w:tc>
        <w:tc>
          <w:tcPr>
            <w:tcW w:w="4835" w:type="dxa"/>
          </w:tcPr>
          <w:p w:rsidR="008E4A86" w:rsidRPr="00A27762" w:rsidRDefault="00AB1037">
            <w:pPr>
              <w:widowControl w:val="0"/>
              <w:jc w:val="both"/>
              <w:rPr>
                <w:rFonts w:eastAsia="Times New Roman"/>
                <w:sz w:val="28"/>
                <w:szCs w:val="28"/>
              </w:rPr>
            </w:pPr>
            <w:r w:rsidRPr="00A27762">
              <w:rPr>
                <w:rFonts w:eastAsia="Times New Roman"/>
                <w:sz w:val="28"/>
                <w:szCs w:val="28"/>
              </w:rPr>
              <w:t>Обозначение ячейки, номер ячейки фидера</w:t>
            </w:r>
          </w:p>
        </w:tc>
      </w:tr>
      <w:tr w:rsidR="008E4A86" w:rsidRPr="00A27762">
        <w:tc>
          <w:tcPr>
            <w:tcW w:w="9345" w:type="dxa"/>
            <w:gridSpan w:val="3"/>
            <w:shd w:val="clear" w:color="auto" w:fill="D9D9D9" w:themeFill="background1" w:themeFillShade="D9"/>
          </w:tcPr>
          <w:p w:rsidR="008E4A86" w:rsidRPr="00A27762" w:rsidRDefault="00AB1037">
            <w:pPr>
              <w:widowControl w:val="0"/>
              <w:jc w:val="both"/>
              <w:rPr>
                <w:b/>
                <w:sz w:val="28"/>
                <w:szCs w:val="28"/>
              </w:rPr>
            </w:pPr>
            <w:r w:rsidRPr="00A27762">
              <w:rPr>
                <w:rFonts w:eastAsia="Times New Roman"/>
                <w:b/>
                <w:sz w:val="28"/>
                <w:szCs w:val="28"/>
              </w:rPr>
              <w:t>КТП</w:t>
            </w:r>
          </w:p>
        </w:tc>
      </w:tr>
      <w:tr w:rsidR="008E4A86" w:rsidRPr="00A27762">
        <w:tc>
          <w:tcPr>
            <w:tcW w:w="669" w:type="dxa"/>
          </w:tcPr>
          <w:p w:rsidR="008E4A86" w:rsidRPr="00A27762" w:rsidRDefault="00AB1037">
            <w:pPr>
              <w:widowControl w:val="0"/>
              <w:jc w:val="both"/>
              <w:rPr>
                <w:rFonts w:eastAsia="Times New Roman"/>
                <w:sz w:val="28"/>
                <w:szCs w:val="28"/>
              </w:rPr>
            </w:pPr>
            <w:r w:rsidRPr="00A27762">
              <w:rPr>
                <w:rFonts w:eastAsia="Times New Roman"/>
                <w:sz w:val="28"/>
                <w:szCs w:val="28"/>
              </w:rPr>
              <w:t>1</w:t>
            </w:r>
          </w:p>
        </w:tc>
        <w:tc>
          <w:tcPr>
            <w:tcW w:w="3841" w:type="dxa"/>
          </w:tcPr>
          <w:p w:rsidR="008E4A86" w:rsidRPr="00A27762" w:rsidRDefault="00AB1037">
            <w:pPr>
              <w:widowControl w:val="0"/>
              <w:jc w:val="both"/>
              <w:rPr>
                <w:rFonts w:eastAsia="Times New Roman"/>
                <w:sz w:val="28"/>
                <w:szCs w:val="28"/>
              </w:rPr>
            </w:pPr>
            <w:r w:rsidRPr="00A27762">
              <w:rPr>
                <w:rFonts w:eastAsia="Times New Roman"/>
                <w:sz w:val="28"/>
                <w:szCs w:val="28"/>
              </w:rPr>
              <w:t>Код</w:t>
            </w:r>
          </w:p>
        </w:tc>
        <w:tc>
          <w:tcPr>
            <w:tcW w:w="4835" w:type="dxa"/>
          </w:tcPr>
          <w:p w:rsidR="008E4A86" w:rsidRPr="00A27762" w:rsidRDefault="00AB1037">
            <w:pPr>
              <w:widowControl w:val="0"/>
              <w:jc w:val="both"/>
              <w:rPr>
                <w:rFonts w:eastAsia="Times New Roman"/>
                <w:sz w:val="28"/>
                <w:szCs w:val="28"/>
              </w:rPr>
            </w:pPr>
            <w:r w:rsidRPr="00A27762">
              <w:rPr>
                <w:rFonts w:eastAsia="Times New Roman"/>
                <w:sz w:val="28"/>
                <w:szCs w:val="28"/>
              </w:rPr>
              <w:t>Уникальный номер элемента в справочнике</w:t>
            </w:r>
          </w:p>
        </w:tc>
      </w:tr>
      <w:tr w:rsidR="008E4A86" w:rsidRPr="00A27762">
        <w:tc>
          <w:tcPr>
            <w:tcW w:w="669" w:type="dxa"/>
          </w:tcPr>
          <w:p w:rsidR="008E4A86" w:rsidRPr="00A27762" w:rsidRDefault="00AB1037">
            <w:pPr>
              <w:widowControl w:val="0"/>
              <w:jc w:val="both"/>
              <w:rPr>
                <w:rFonts w:eastAsia="Times New Roman"/>
                <w:sz w:val="28"/>
                <w:szCs w:val="28"/>
              </w:rPr>
            </w:pPr>
            <w:r w:rsidRPr="00A27762">
              <w:rPr>
                <w:rFonts w:eastAsia="Times New Roman"/>
                <w:sz w:val="28"/>
                <w:szCs w:val="28"/>
              </w:rPr>
              <w:t>2</w:t>
            </w:r>
          </w:p>
        </w:tc>
        <w:tc>
          <w:tcPr>
            <w:tcW w:w="3841" w:type="dxa"/>
          </w:tcPr>
          <w:p w:rsidR="008E4A86" w:rsidRPr="00A27762" w:rsidRDefault="00AB1037">
            <w:pPr>
              <w:widowControl w:val="0"/>
              <w:jc w:val="both"/>
              <w:rPr>
                <w:rFonts w:eastAsia="Times New Roman"/>
                <w:sz w:val="28"/>
                <w:szCs w:val="28"/>
              </w:rPr>
            </w:pPr>
            <w:r w:rsidRPr="00A27762">
              <w:rPr>
                <w:rFonts w:eastAsia="Times New Roman"/>
                <w:sz w:val="28"/>
                <w:szCs w:val="28"/>
              </w:rPr>
              <w:t>Наименование</w:t>
            </w:r>
          </w:p>
        </w:tc>
        <w:tc>
          <w:tcPr>
            <w:tcW w:w="4835" w:type="dxa"/>
          </w:tcPr>
          <w:p w:rsidR="008E4A86" w:rsidRPr="00A27762" w:rsidRDefault="00AB1037">
            <w:pPr>
              <w:widowControl w:val="0"/>
              <w:jc w:val="both"/>
              <w:rPr>
                <w:rFonts w:eastAsia="Times New Roman"/>
                <w:sz w:val="28"/>
                <w:szCs w:val="28"/>
              </w:rPr>
            </w:pPr>
            <w:r w:rsidRPr="00A27762">
              <w:rPr>
                <w:rFonts w:eastAsia="Times New Roman"/>
                <w:sz w:val="28"/>
                <w:szCs w:val="28"/>
              </w:rPr>
              <w:t>Диспетчерское наименование элемента</w:t>
            </w:r>
          </w:p>
        </w:tc>
      </w:tr>
      <w:tr w:rsidR="008E4A86" w:rsidRPr="00A27762">
        <w:tc>
          <w:tcPr>
            <w:tcW w:w="669" w:type="dxa"/>
          </w:tcPr>
          <w:p w:rsidR="008E4A86" w:rsidRPr="00A27762" w:rsidRDefault="00AB1037">
            <w:pPr>
              <w:widowControl w:val="0"/>
              <w:jc w:val="both"/>
              <w:rPr>
                <w:rFonts w:eastAsia="Times New Roman"/>
                <w:sz w:val="28"/>
                <w:szCs w:val="28"/>
              </w:rPr>
            </w:pPr>
            <w:r w:rsidRPr="00A27762">
              <w:rPr>
                <w:rFonts w:eastAsia="Times New Roman"/>
                <w:sz w:val="28"/>
                <w:szCs w:val="28"/>
              </w:rPr>
              <w:t>3</w:t>
            </w:r>
          </w:p>
        </w:tc>
        <w:tc>
          <w:tcPr>
            <w:tcW w:w="3841" w:type="dxa"/>
          </w:tcPr>
          <w:p w:rsidR="008E4A86" w:rsidRPr="00A27762" w:rsidRDefault="00AB1037">
            <w:pPr>
              <w:widowControl w:val="0"/>
              <w:jc w:val="both"/>
              <w:rPr>
                <w:rFonts w:eastAsia="Times New Roman"/>
                <w:sz w:val="28"/>
                <w:szCs w:val="28"/>
              </w:rPr>
            </w:pPr>
            <w:r w:rsidRPr="00A27762">
              <w:rPr>
                <w:rFonts w:eastAsia="Times New Roman"/>
                <w:sz w:val="28"/>
                <w:szCs w:val="28"/>
              </w:rPr>
              <w:t>Владелец</w:t>
            </w:r>
          </w:p>
        </w:tc>
        <w:tc>
          <w:tcPr>
            <w:tcW w:w="4835" w:type="dxa"/>
          </w:tcPr>
          <w:p w:rsidR="008E4A86" w:rsidRPr="00A27762" w:rsidRDefault="00AB1037">
            <w:pPr>
              <w:widowControl w:val="0"/>
              <w:jc w:val="both"/>
              <w:rPr>
                <w:rFonts w:eastAsia="Times New Roman"/>
                <w:sz w:val="28"/>
                <w:szCs w:val="28"/>
              </w:rPr>
            </w:pPr>
            <w:r w:rsidRPr="00A27762">
              <w:rPr>
                <w:rFonts w:eastAsia="Times New Roman"/>
                <w:sz w:val="28"/>
                <w:szCs w:val="28"/>
              </w:rPr>
              <w:t xml:space="preserve">Обозначение владельца КТП, ссылка на элемент справочника Контрагенты </w:t>
            </w:r>
          </w:p>
        </w:tc>
      </w:tr>
      <w:tr w:rsidR="008E4A86" w:rsidRPr="00A27762">
        <w:tc>
          <w:tcPr>
            <w:tcW w:w="669" w:type="dxa"/>
          </w:tcPr>
          <w:p w:rsidR="008E4A86" w:rsidRPr="00A27762" w:rsidRDefault="00AB1037">
            <w:pPr>
              <w:widowControl w:val="0"/>
              <w:jc w:val="both"/>
              <w:rPr>
                <w:rFonts w:eastAsia="Times New Roman"/>
                <w:sz w:val="28"/>
                <w:szCs w:val="28"/>
              </w:rPr>
            </w:pPr>
            <w:r w:rsidRPr="00A27762">
              <w:rPr>
                <w:rFonts w:eastAsia="Times New Roman"/>
                <w:sz w:val="28"/>
                <w:szCs w:val="28"/>
              </w:rPr>
              <w:t>4</w:t>
            </w:r>
          </w:p>
        </w:tc>
        <w:tc>
          <w:tcPr>
            <w:tcW w:w="3841" w:type="dxa"/>
          </w:tcPr>
          <w:p w:rsidR="008E4A86" w:rsidRPr="00A27762" w:rsidRDefault="00AB1037">
            <w:pPr>
              <w:widowControl w:val="0"/>
              <w:jc w:val="both"/>
              <w:rPr>
                <w:rFonts w:eastAsia="Times New Roman"/>
                <w:sz w:val="28"/>
                <w:szCs w:val="28"/>
              </w:rPr>
            </w:pPr>
            <w:r w:rsidRPr="00A27762">
              <w:rPr>
                <w:rFonts w:eastAsia="Times New Roman"/>
                <w:sz w:val="28"/>
                <w:szCs w:val="28"/>
              </w:rPr>
              <w:t>Адрес</w:t>
            </w:r>
          </w:p>
        </w:tc>
        <w:tc>
          <w:tcPr>
            <w:tcW w:w="4835" w:type="dxa"/>
          </w:tcPr>
          <w:p w:rsidR="008E4A86" w:rsidRPr="00A27762" w:rsidRDefault="00AB1037">
            <w:pPr>
              <w:widowControl w:val="0"/>
              <w:jc w:val="both"/>
              <w:rPr>
                <w:rFonts w:eastAsia="Times New Roman"/>
                <w:sz w:val="28"/>
                <w:szCs w:val="28"/>
              </w:rPr>
            </w:pPr>
            <w:r w:rsidRPr="00A27762">
              <w:rPr>
                <w:rFonts w:eastAsia="Times New Roman"/>
                <w:sz w:val="28"/>
                <w:szCs w:val="28"/>
              </w:rPr>
              <w:t>Географический адрес по ФИАС</w:t>
            </w:r>
          </w:p>
        </w:tc>
      </w:tr>
      <w:tr w:rsidR="008E4A86" w:rsidRPr="00A27762">
        <w:tc>
          <w:tcPr>
            <w:tcW w:w="9345" w:type="dxa"/>
            <w:gridSpan w:val="3"/>
            <w:shd w:val="clear" w:color="auto" w:fill="D9D9D9" w:themeFill="background1" w:themeFillShade="D9"/>
          </w:tcPr>
          <w:p w:rsidR="008E4A86" w:rsidRPr="00A27762" w:rsidRDefault="00AB1037">
            <w:pPr>
              <w:widowControl w:val="0"/>
              <w:jc w:val="both"/>
              <w:rPr>
                <w:b/>
                <w:sz w:val="28"/>
                <w:szCs w:val="28"/>
              </w:rPr>
            </w:pPr>
            <w:r w:rsidRPr="00A27762">
              <w:rPr>
                <w:rFonts w:eastAsia="Times New Roman"/>
                <w:b/>
                <w:sz w:val="28"/>
                <w:szCs w:val="28"/>
              </w:rPr>
              <w:t>Секция ТП</w:t>
            </w:r>
          </w:p>
        </w:tc>
      </w:tr>
      <w:tr w:rsidR="008E4A86" w:rsidRPr="00A27762">
        <w:tc>
          <w:tcPr>
            <w:tcW w:w="669" w:type="dxa"/>
          </w:tcPr>
          <w:p w:rsidR="008E4A86" w:rsidRPr="00A27762" w:rsidRDefault="00AB1037">
            <w:pPr>
              <w:widowControl w:val="0"/>
              <w:jc w:val="both"/>
              <w:rPr>
                <w:rFonts w:eastAsia="Times New Roman"/>
                <w:sz w:val="28"/>
                <w:szCs w:val="28"/>
              </w:rPr>
            </w:pPr>
            <w:r w:rsidRPr="00A27762">
              <w:rPr>
                <w:rFonts w:eastAsia="Times New Roman"/>
                <w:sz w:val="28"/>
                <w:szCs w:val="28"/>
              </w:rPr>
              <w:t>1</w:t>
            </w:r>
          </w:p>
        </w:tc>
        <w:tc>
          <w:tcPr>
            <w:tcW w:w="3841" w:type="dxa"/>
          </w:tcPr>
          <w:p w:rsidR="008E4A86" w:rsidRPr="00A27762" w:rsidRDefault="00AB1037">
            <w:pPr>
              <w:widowControl w:val="0"/>
              <w:jc w:val="both"/>
              <w:rPr>
                <w:rFonts w:eastAsia="Times New Roman"/>
                <w:sz w:val="28"/>
                <w:szCs w:val="28"/>
              </w:rPr>
            </w:pPr>
            <w:r w:rsidRPr="00A27762">
              <w:rPr>
                <w:rFonts w:eastAsia="Times New Roman"/>
                <w:sz w:val="28"/>
                <w:szCs w:val="28"/>
              </w:rPr>
              <w:t>Код</w:t>
            </w:r>
          </w:p>
        </w:tc>
        <w:tc>
          <w:tcPr>
            <w:tcW w:w="4835" w:type="dxa"/>
          </w:tcPr>
          <w:p w:rsidR="008E4A86" w:rsidRPr="00A27762" w:rsidRDefault="00AB1037">
            <w:pPr>
              <w:widowControl w:val="0"/>
              <w:jc w:val="both"/>
              <w:rPr>
                <w:rFonts w:eastAsia="Times New Roman"/>
                <w:sz w:val="28"/>
                <w:szCs w:val="28"/>
              </w:rPr>
            </w:pPr>
            <w:r w:rsidRPr="00A27762">
              <w:rPr>
                <w:rFonts w:eastAsia="Times New Roman"/>
                <w:sz w:val="28"/>
                <w:szCs w:val="28"/>
              </w:rPr>
              <w:t>Уникальный номер элемента в справочнике</w:t>
            </w:r>
          </w:p>
        </w:tc>
      </w:tr>
      <w:tr w:rsidR="008E4A86" w:rsidRPr="00A27762">
        <w:tc>
          <w:tcPr>
            <w:tcW w:w="669" w:type="dxa"/>
          </w:tcPr>
          <w:p w:rsidR="008E4A86" w:rsidRPr="00A27762" w:rsidRDefault="00AB1037">
            <w:pPr>
              <w:widowControl w:val="0"/>
              <w:jc w:val="both"/>
              <w:rPr>
                <w:rFonts w:eastAsia="Times New Roman"/>
                <w:sz w:val="28"/>
                <w:szCs w:val="28"/>
              </w:rPr>
            </w:pPr>
            <w:r w:rsidRPr="00A27762">
              <w:rPr>
                <w:rFonts w:eastAsia="Times New Roman"/>
                <w:sz w:val="28"/>
                <w:szCs w:val="28"/>
              </w:rPr>
              <w:t>2</w:t>
            </w:r>
          </w:p>
        </w:tc>
        <w:tc>
          <w:tcPr>
            <w:tcW w:w="3841" w:type="dxa"/>
          </w:tcPr>
          <w:p w:rsidR="008E4A86" w:rsidRPr="00A27762" w:rsidRDefault="00AB1037">
            <w:pPr>
              <w:widowControl w:val="0"/>
              <w:jc w:val="both"/>
              <w:rPr>
                <w:rFonts w:eastAsia="Times New Roman"/>
                <w:sz w:val="28"/>
                <w:szCs w:val="28"/>
              </w:rPr>
            </w:pPr>
            <w:r w:rsidRPr="00A27762">
              <w:rPr>
                <w:rFonts w:eastAsia="Times New Roman"/>
                <w:sz w:val="28"/>
                <w:szCs w:val="28"/>
              </w:rPr>
              <w:t>Наименование</w:t>
            </w:r>
          </w:p>
        </w:tc>
        <w:tc>
          <w:tcPr>
            <w:tcW w:w="4835" w:type="dxa"/>
          </w:tcPr>
          <w:p w:rsidR="008E4A86" w:rsidRPr="00A27762" w:rsidRDefault="00AB1037">
            <w:pPr>
              <w:widowControl w:val="0"/>
              <w:jc w:val="both"/>
              <w:rPr>
                <w:rFonts w:eastAsia="Times New Roman"/>
                <w:sz w:val="28"/>
                <w:szCs w:val="28"/>
              </w:rPr>
            </w:pPr>
            <w:r w:rsidRPr="00A27762">
              <w:rPr>
                <w:rFonts w:eastAsia="Times New Roman"/>
                <w:sz w:val="28"/>
                <w:szCs w:val="28"/>
              </w:rPr>
              <w:t>Диспетчерское наименование элемента</w:t>
            </w:r>
          </w:p>
        </w:tc>
      </w:tr>
      <w:tr w:rsidR="008E4A86" w:rsidRPr="00A27762">
        <w:tc>
          <w:tcPr>
            <w:tcW w:w="669" w:type="dxa"/>
          </w:tcPr>
          <w:p w:rsidR="008E4A86" w:rsidRPr="00A27762" w:rsidRDefault="00AB1037">
            <w:pPr>
              <w:widowControl w:val="0"/>
              <w:jc w:val="both"/>
              <w:rPr>
                <w:rFonts w:eastAsia="Times New Roman"/>
                <w:sz w:val="28"/>
                <w:szCs w:val="28"/>
              </w:rPr>
            </w:pPr>
            <w:r w:rsidRPr="00A27762">
              <w:rPr>
                <w:rFonts w:eastAsia="Times New Roman"/>
                <w:sz w:val="28"/>
                <w:szCs w:val="28"/>
              </w:rPr>
              <w:t>3</w:t>
            </w:r>
          </w:p>
        </w:tc>
        <w:tc>
          <w:tcPr>
            <w:tcW w:w="3841" w:type="dxa"/>
          </w:tcPr>
          <w:p w:rsidR="008E4A86" w:rsidRPr="00A27762" w:rsidRDefault="00AB1037">
            <w:pPr>
              <w:widowControl w:val="0"/>
              <w:jc w:val="both"/>
              <w:rPr>
                <w:rFonts w:eastAsia="Times New Roman"/>
                <w:sz w:val="28"/>
                <w:szCs w:val="28"/>
              </w:rPr>
            </w:pPr>
            <w:r w:rsidRPr="00A27762">
              <w:rPr>
                <w:rFonts w:eastAsia="Times New Roman"/>
                <w:sz w:val="28"/>
                <w:szCs w:val="28"/>
              </w:rPr>
              <w:t>Владелец</w:t>
            </w:r>
          </w:p>
        </w:tc>
        <w:tc>
          <w:tcPr>
            <w:tcW w:w="4835" w:type="dxa"/>
          </w:tcPr>
          <w:p w:rsidR="008E4A86" w:rsidRPr="00A27762" w:rsidRDefault="00AB1037">
            <w:pPr>
              <w:widowControl w:val="0"/>
              <w:jc w:val="both"/>
              <w:rPr>
                <w:rFonts w:eastAsia="Times New Roman"/>
                <w:sz w:val="28"/>
                <w:szCs w:val="28"/>
              </w:rPr>
            </w:pPr>
            <w:r w:rsidRPr="00A27762">
              <w:rPr>
                <w:rFonts w:eastAsia="Times New Roman"/>
                <w:sz w:val="28"/>
                <w:szCs w:val="28"/>
              </w:rPr>
              <w:t xml:space="preserve">Обозначение владельца трансформатора, ссылка на элемент справочника Контрагенты </w:t>
            </w:r>
          </w:p>
        </w:tc>
      </w:tr>
      <w:tr w:rsidR="008E4A86" w:rsidRPr="00A27762">
        <w:tc>
          <w:tcPr>
            <w:tcW w:w="669" w:type="dxa"/>
          </w:tcPr>
          <w:p w:rsidR="008E4A86" w:rsidRPr="00A27762" w:rsidRDefault="00AB1037">
            <w:pPr>
              <w:widowControl w:val="0"/>
              <w:jc w:val="both"/>
              <w:rPr>
                <w:rFonts w:eastAsia="Times New Roman"/>
                <w:sz w:val="28"/>
                <w:szCs w:val="28"/>
              </w:rPr>
            </w:pPr>
            <w:r w:rsidRPr="00A27762">
              <w:rPr>
                <w:rFonts w:eastAsia="Times New Roman"/>
                <w:sz w:val="28"/>
                <w:szCs w:val="28"/>
              </w:rPr>
              <w:t>4</w:t>
            </w:r>
          </w:p>
        </w:tc>
        <w:tc>
          <w:tcPr>
            <w:tcW w:w="3841" w:type="dxa"/>
          </w:tcPr>
          <w:p w:rsidR="008E4A86" w:rsidRPr="00A27762" w:rsidRDefault="00AB1037">
            <w:pPr>
              <w:widowControl w:val="0"/>
              <w:jc w:val="both"/>
              <w:rPr>
                <w:rFonts w:eastAsia="Times New Roman"/>
                <w:sz w:val="28"/>
                <w:szCs w:val="28"/>
              </w:rPr>
            </w:pPr>
            <w:r w:rsidRPr="00A27762">
              <w:rPr>
                <w:rFonts w:eastAsia="Times New Roman"/>
                <w:sz w:val="28"/>
                <w:szCs w:val="28"/>
              </w:rPr>
              <w:t>Адрес</w:t>
            </w:r>
          </w:p>
        </w:tc>
        <w:tc>
          <w:tcPr>
            <w:tcW w:w="4835" w:type="dxa"/>
          </w:tcPr>
          <w:p w:rsidR="008E4A86" w:rsidRPr="00A27762" w:rsidRDefault="00AB1037">
            <w:pPr>
              <w:widowControl w:val="0"/>
              <w:jc w:val="both"/>
              <w:rPr>
                <w:rFonts w:eastAsia="Times New Roman"/>
                <w:sz w:val="28"/>
                <w:szCs w:val="28"/>
              </w:rPr>
            </w:pPr>
            <w:r w:rsidRPr="00A27762">
              <w:rPr>
                <w:rFonts w:eastAsia="Times New Roman"/>
                <w:sz w:val="28"/>
                <w:szCs w:val="28"/>
              </w:rPr>
              <w:t>Географический адрес по ФИАС</w:t>
            </w:r>
          </w:p>
        </w:tc>
      </w:tr>
      <w:tr w:rsidR="008E4A86" w:rsidRPr="00A27762">
        <w:tc>
          <w:tcPr>
            <w:tcW w:w="669" w:type="dxa"/>
          </w:tcPr>
          <w:p w:rsidR="008E4A86" w:rsidRPr="00A27762" w:rsidRDefault="00AB1037">
            <w:pPr>
              <w:widowControl w:val="0"/>
              <w:jc w:val="both"/>
              <w:rPr>
                <w:rFonts w:eastAsia="Times New Roman"/>
                <w:sz w:val="28"/>
                <w:szCs w:val="28"/>
              </w:rPr>
            </w:pPr>
            <w:r w:rsidRPr="00A27762">
              <w:rPr>
                <w:rFonts w:eastAsia="Times New Roman"/>
                <w:sz w:val="28"/>
                <w:szCs w:val="28"/>
              </w:rPr>
              <w:t>5</w:t>
            </w:r>
          </w:p>
        </w:tc>
        <w:tc>
          <w:tcPr>
            <w:tcW w:w="3841" w:type="dxa"/>
          </w:tcPr>
          <w:p w:rsidR="008E4A86" w:rsidRPr="00A27762" w:rsidRDefault="00AB1037">
            <w:pPr>
              <w:widowControl w:val="0"/>
              <w:jc w:val="both"/>
              <w:rPr>
                <w:rFonts w:eastAsia="Times New Roman"/>
                <w:sz w:val="28"/>
                <w:szCs w:val="28"/>
              </w:rPr>
            </w:pPr>
            <w:r w:rsidRPr="00A27762">
              <w:rPr>
                <w:rFonts w:eastAsia="Times New Roman"/>
                <w:sz w:val="28"/>
                <w:szCs w:val="28"/>
              </w:rPr>
              <w:t>Тип трансформатора</w:t>
            </w:r>
          </w:p>
        </w:tc>
        <w:tc>
          <w:tcPr>
            <w:tcW w:w="4835" w:type="dxa"/>
          </w:tcPr>
          <w:p w:rsidR="008E4A86" w:rsidRPr="00A27762" w:rsidRDefault="00AB1037">
            <w:pPr>
              <w:widowControl w:val="0"/>
              <w:jc w:val="both"/>
              <w:rPr>
                <w:rFonts w:eastAsia="Times New Roman"/>
                <w:sz w:val="28"/>
                <w:szCs w:val="28"/>
              </w:rPr>
            </w:pPr>
            <w:r w:rsidRPr="00A27762">
              <w:rPr>
                <w:rFonts w:eastAsia="Times New Roman"/>
                <w:sz w:val="28"/>
                <w:szCs w:val="28"/>
              </w:rPr>
              <w:t xml:space="preserve">Обозначение типа трансформатора, ссылка на справочник типов трансформаторов </w:t>
            </w:r>
          </w:p>
        </w:tc>
      </w:tr>
      <w:tr w:rsidR="008E4A86" w:rsidRPr="00A27762">
        <w:tc>
          <w:tcPr>
            <w:tcW w:w="9345" w:type="dxa"/>
            <w:gridSpan w:val="3"/>
            <w:shd w:val="clear" w:color="auto" w:fill="D9D9D9" w:themeFill="background1" w:themeFillShade="D9"/>
          </w:tcPr>
          <w:p w:rsidR="008E4A86" w:rsidRPr="00A27762" w:rsidRDefault="00AB1037">
            <w:pPr>
              <w:widowControl w:val="0"/>
              <w:jc w:val="both"/>
              <w:rPr>
                <w:b/>
                <w:sz w:val="28"/>
                <w:szCs w:val="28"/>
              </w:rPr>
            </w:pPr>
            <w:r w:rsidRPr="00A27762">
              <w:rPr>
                <w:rFonts w:eastAsia="Times New Roman"/>
                <w:b/>
                <w:sz w:val="28"/>
                <w:szCs w:val="28"/>
              </w:rPr>
              <w:lastRenderedPageBreak/>
              <w:t>Линия нижнего напряжения</w:t>
            </w:r>
          </w:p>
        </w:tc>
      </w:tr>
      <w:tr w:rsidR="008E4A86" w:rsidRPr="00A27762">
        <w:tc>
          <w:tcPr>
            <w:tcW w:w="669" w:type="dxa"/>
          </w:tcPr>
          <w:p w:rsidR="008E4A86" w:rsidRPr="00A27762" w:rsidRDefault="00AB1037">
            <w:pPr>
              <w:widowControl w:val="0"/>
              <w:jc w:val="both"/>
              <w:rPr>
                <w:rFonts w:eastAsia="Times New Roman"/>
                <w:sz w:val="28"/>
                <w:szCs w:val="28"/>
              </w:rPr>
            </w:pPr>
            <w:r w:rsidRPr="00A27762">
              <w:rPr>
                <w:rFonts w:eastAsia="Times New Roman"/>
                <w:sz w:val="28"/>
                <w:szCs w:val="28"/>
              </w:rPr>
              <w:t>1</w:t>
            </w:r>
          </w:p>
        </w:tc>
        <w:tc>
          <w:tcPr>
            <w:tcW w:w="3841" w:type="dxa"/>
          </w:tcPr>
          <w:p w:rsidR="008E4A86" w:rsidRPr="00A27762" w:rsidRDefault="00AB1037">
            <w:pPr>
              <w:widowControl w:val="0"/>
              <w:jc w:val="both"/>
              <w:rPr>
                <w:rFonts w:eastAsia="Times New Roman"/>
                <w:sz w:val="28"/>
                <w:szCs w:val="28"/>
              </w:rPr>
            </w:pPr>
            <w:r w:rsidRPr="00A27762">
              <w:rPr>
                <w:rFonts w:eastAsia="Times New Roman"/>
                <w:sz w:val="28"/>
                <w:szCs w:val="28"/>
              </w:rPr>
              <w:t>Код</w:t>
            </w:r>
          </w:p>
        </w:tc>
        <w:tc>
          <w:tcPr>
            <w:tcW w:w="4835" w:type="dxa"/>
          </w:tcPr>
          <w:p w:rsidR="008E4A86" w:rsidRPr="00A27762" w:rsidRDefault="00AB1037">
            <w:pPr>
              <w:widowControl w:val="0"/>
              <w:jc w:val="both"/>
              <w:rPr>
                <w:rFonts w:eastAsia="Times New Roman"/>
                <w:sz w:val="28"/>
                <w:szCs w:val="28"/>
              </w:rPr>
            </w:pPr>
            <w:r w:rsidRPr="00A27762">
              <w:rPr>
                <w:rFonts w:eastAsia="Times New Roman"/>
                <w:sz w:val="28"/>
                <w:szCs w:val="28"/>
              </w:rPr>
              <w:t>Уникальный номер элемента в справочнике</w:t>
            </w:r>
          </w:p>
        </w:tc>
      </w:tr>
      <w:tr w:rsidR="008E4A86" w:rsidRPr="00A27762">
        <w:tc>
          <w:tcPr>
            <w:tcW w:w="669" w:type="dxa"/>
          </w:tcPr>
          <w:p w:rsidR="008E4A86" w:rsidRPr="00A27762" w:rsidRDefault="00AB1037">
            <w:pPr>
              <w:widowControl w:val="0"/>
              <w:jc w:val="both"/>
              <w:rPr>
                <w:rFonts w:eastAsia="Times New Roman"/>
                <w:sz w:val="28"/>
                <w:szCs w:val="28"/>
              </w:rPr>
            </w:pPr>
            <w:r w:rsidRPr="00A27762">
              <w:rPr>
                <w:rFonts w:eastAsia="Times New Roman"/>
                <w:sz w:val="28"/>
                <w:szCs w:val="28"/>
              </w:rPr>
              <w:t>2</w:t>
            </w:r>
          </w:p>
        </w:tc>
        <w:tc>
          <w:tcPr>
            <w:tcW w:w="3841" w:type="dxa"/>
          </w:tcPr>
          <w:p w:rsidR="008E4A86" w:rsidRPr="00A27762" w:rsidRDefault="00AB1037">
            <w:pPr>
              <w:widowControl w:val="0"/>
              <w:jc w:val="both"/>
              <w:rPr>
                <w:rFonts w:eastAsia="Times New Roman"/>
                <w:sz w:val="28"/>
                <w:szCs w:val="28"/>
              </w:rPr>
            </w:pPr>
            <w:r w:rsidRPr="00A27762">
              <w:rPr>
                <w:rFonts w:eastAsia="Times New Roman"/>
                <w:sz w:val="28"/>
                <w:szCs w:val="28"/>
              </w:rPr>
              <w:t>Наименование</w:t>
            </w:r>
          </w:p>
        </w:tc>
        <w:tc>
          <w:tcPr>
            <w:tcW w:w="4835" w:type="dxa"/>
          </w:tcPr>
          <w:p w:rsidR="008E4A86" w:rsidRPr="00A27762" w:rsidRDefault="00AB1037">
            <w:pPr>
              <w:widowControl w:val="0"/>
              <w:jc w:val="both"/>
              <w:rPr>
                <w:rFonts w:eastAsia="Times New Roman"/>
                <w:sz w:val="28"/>
                <w:szCs w:val="28"/>
              </w:rPr>
            </w:pPr>
            <w:r w:rsidRPr="00A27762">
              <w:rPr>
                <w:rFonts w:eastAsia="Times New Roman"/>
                <w:sz w:val="28"/>
                <w:szCs w:val="28"/>
              </w:rPr>
              <w:t>Диспетчерское наименование элемента</w:t>
            </w:r>
          </w:p>
        </w:tc>
      </w:tr>
      <w:tr w:rsidR="008E4A86" w:rsidRPr="00A27762">
        <w:tc>
          <w:tcPr>
            <w:tcW w:w="669" w:type="dxa"/>
          </w:tcPr>
          <w:p w:rsidR="008E4A86" w:rsidRPr="00A27762" w:rsidRDefault="00AB1037">
            <w:pPr>
              <w:widowControl w:val="0"/>
              <w:jc w:val="both"/>
              <w:rPr>
                <w:rFonts w:eastAsia="Times New Roman"/>
                <w:sz w:val="28"/>
                <w:szCs w:val="28"/>
              </w:rPr>
            </w:pPr>
            <w:r w:rsidRPr="00A27762">
              <w:rPr>
                <w:rFonts w:eastAsia="Times New Roman"/>
                <w:sz w:val="28"/>
                <w:szCs w:val="28"/>
              </w:rPr>
              <w:t>3</w:t>
            </w:r>
          </w:p>
        </w:tc>
        <w:tc>
          <w:tcPr>
            <w:tcW w:w="3841" w:type="dxa"/>
          </w:tcPr>
          <w:p w:rsidR="008E4A86" w:rsidRPr="00A27762" w:rsidRDefault="00AB1037">
            <w:pPr>
              <w:widowControl w:val="0"/>
              <w:jc w:val="both"/>
              <w:rPr>
                <w:rFonts w:eastAsia="Times New Roman"/>
                <w:sz w:val="28"/>
                <w:szCs w:val="28"/>
              </w:rPr>
            </w:pPr>
            <w:r w:rsidRPr="00A27762">
              <w:rPr>
                <w:rFonts w:eastAsia="Times New Roman"/>
                <w:sz w:val="28"/>
                <w:szCs w:val="28"/>
              </w:rPr>
              <w:t>Владелец</w:t>
            </w:r>
          </w:p>
        </w:tc>
        <w:tc>
          <w:tcPr>
            <w:tcW w:w="4835" w:type="dxa"/>
          </w:tcPr>
          <w:p w:rsidR="008E4A86" w:rsidRPr="00A27762" w:rsidRDefault="00AB1037">
            <w:pPr>
              <w:widowControl w:val="0"/>
              <w:jc w:val="both"/>
              <w:rPr>
                <w:rFonts w:eastAsia="Times New Roman"/>
                <w:sz w:val="28"/>
                <w:szCs w:val="28"/>
              </w:rPr>
            </w:pPr>
            <w:r w:rsidRPr="00A27762">
              <w:rPr>
                <w:rFonts w:eastAsia="Times New Roman"/>
                <w:sz w:val="28"/>
                <w:szCs w:val="28"/>
              </w:rPr>
              <w:t xml:space="preserve">Обозначение владельца линии, ссылка на элемент справочника Контрагенты </w:t>
            </w:r>
          </w:p>
        </w:tc>
      </w:tr>
      <w:tr w:rsidR="008E4A86" w:rsidRPr="00A27762">
        <w:tc>
          <w:tcPr>
            <w:tcW w:w="669" w:type="dxa"/>
          </w:tcPr>
          <w:p w:rsidR="008E4A86" w:rsidRPr="00A27762" w:rsidRDefault="00AB1037">
            <w:pPr>
              <w:widowControl w:val="0"/>
              <w:jc w:val="both"/>
              <w:rPr>
                <w:rFonts w:eastAsia="Times New Roman"/>
                <w:sz w:val="28"/>
                <w:szCs w:val="28"/>
              </w:rPr>
            </w:pPr>
            <w:r w:rsidRPr="00A27762">
              <w:rPr>
                <w:rFonts w:eastAsia="Times New Roman"/>
                <w:sz w:val="28"/>
                <w:szCs w:val="28"/>
              </w:rPr>
              <w:t>4</w:t>
            </w:r>
          </w:p>
        </w:tc>
        <w:tc>
          <w:tcPr>
            <w:tcW w:w="3841" w:type="dxa"/>
          </w:tcPr>
          <w:p w:rsidR="008E4A86" w:rsidRPr="00A27762" w:rsidRDefault="00AB1037">
            <w:pPr>
              <w:widowControl w:val="0"/>
              <w:jc w:val="both"/>
              <w:rPr>
                <w:rFonts w:eastAsia="Times New Roman"/>
                <w:sz w:val="28"/>
                <w:szCs w:val="28"/>
              </w:rPr>
            </w:pPr>
            <w:r w:rsidRPr="00A27762">
              <w:rPr>
                <w:rFonts w:eastAsia="Times New Roman"/>
                <w:sz w:val="28"/>
                <w:szCs w:val="28"/>
              </w:rPr>
              <w:t>Адрес</w:t>
            </w:r>
          </w:p>
        </w:tc>
        <w:tc>
          <w:tcPr>
            <w:tcW w:w="4835" w:type="dxa"/>
          </w:tcPr>
          <w:p w:rsidR="008E4A86" w:rsidRPr="00A27762" w:rsidRDefault="00AB1037">
            <w:pPr>
              <w:widowControl w:val="0"/>
              <w:jc w:val="both"/>
              <w:rPr>
                <w:rFonts w:eastAsia="Times New Roman"/>
                <w:sz w:val="28"/>
                <w:szCs w:val="28"/>
              </w:rPr>
            </w:pPr>
            <w:r w:rsidRPr="00A27762">
              <w:rPr>
                <w:rFonts w:eastAsia="Times New Roman"/>
                <w:sz w:val="28"/>
                <w:szCs w:val="28"/>
              </w:rPr>
              <w:t>Географический адрес по ФИАС</w:t>
            </w:r>
          </w:p>
        </w:tc>
      </w:tr>
      <w:tr w:rsidR="008E4A86" w:rsidRPr="00A27762">
        <w:tc>
          <w:tcPr>
            <w:tcW w:w="669" w:type="dxa"/>
          </w:tcPr>
          <w:p w:rsidR="008E4A86" w:rsidRPr="00A27762" w:rsidRDefault="00AB1037">
            <w:pPr>
              <w:widowControl w:val="0"/>
              <w:jc w:val="both"/>
              <w:rPr>
                <w:rFonts w:eastAsia="Times New Roman"/>
                <w:sz w:val="28"/>
                <w:szCs w:val="28"/>
              </w:rPr>
            </w:pPr>
            <w:r w:rsidRPr="00A27762">
              <w:rPr>
                <w:rFonts w:eastAsia="Times New Roman"/>
                <w:sz w:val="28"/>
                <w:szCs w:val="28"/>
              </w:rPr>
              <w:t>5</w:t>
            </w:r>
          </w:p>
        </w:tc>
        <w:tc>
          <w:tcPr>
            <w:tcW w:w="3841" w:type="dxa"/>
          </w:tcPr>
          <w:p w:rsidR="008E4A86" w:rsidRPr="00A27762" w:rsidRDefault="00AB1037">
            <w:pPr>
              <w:widowControl w:val="0"/>
              <w:jc w:val="both"/>
              <w:rPr>
                <w:rFonts w:eastAsia="Times New Roman"/>
                <w:sz w:val="28"/>
                <w:szCs w:val="28"/>
              </w:rPr>
            </w:pPr>
            <w:r w:rsidRPr="00A27762">
              <w:rPr>
                <w:rFonts w:eastAsia="Times New Roman"/>
                <w:sz w:val="28"/>
                <w:szCs w:val="28"/>
              </w:rPr>
              <w:t>Напряжение</w:t>
            </w:r>
          </w:p>
        </w:tc>
        <w:tc>
          <w:tcPr>
            <w:tcW w:w="4835" w:type="dxa"/>
          </w:tcPr>
          <w:p w:rsidR="008E4A86" w:rsidRPr="00A27762" w:rsidRDefault="00AB1037">
            <w:pPr>
              <w:widowControl w:val="0"/>
              <w:jc w:val="both"/>
              <w:rPr>
                <w:rFonts w:eastAsia="Times New Roman"/>
                <w:sz w:val="28"/>
                <w:szCs w:val="28"/>
              </w:rPr>
            </w:pPr>
            <w:r w:rsidRPr="00A27762">
              <w:rPr>
                <w:rFonts w:eastAsia="Times New Roman"/>
                <w:sz w:val="28"/>
                <w:szCs w:val="28"/>
              </w:rPr>
              <w:t>Напряжение линии, значение справочника типов напряжений</w:t>
            </w:r>
          </w:p>
        </w:tc>
      </w:tr>
    </w:tbl>
    <w:p w:rsidR="008E4A86" w:rsidRPr="00A27762" w:rsidRDefault="00AB1037">
      <w:pPr>
        <w:pStyle w:val="a2"/>
        <w:keepNext/>
        <w:spacing w:line="276" w:lineRule="auto"/>
        <w:rPr>
          <w:sz w:val="28"/>
          <w:szCs w:val="28"/>
        </w:rPr>
      </w:pPr>
      <w:r w:rsidRPr="00A27762">
        <w:rPr>
          <w:sz w:val="28"/>
          <w:szCs w:val="28"/>
        </w:rPr>
        <w:t>Дополнительные характеристики элементов электрической сети</w:t>
      </w:r>
    </w:p>
    <w:tbl>
      <w:tblPr>
        <w:tblStyle w:val="aff7"/>
        <w:tblW w:w="9345" w:type="dxa"/>
        <w:tblLayout w:type="fixed"/>
        <w:tblLook w:val="01E0" w:firstRow="1" w:lastRow="1" w:firstColumn="1" w:lastColumn="1" w:noHBand="0" w:noVBand="0"/>
      </w:tblPr>
      <w:tblGrid>
        <w:gridCol w:w="668"/>
        <w:gridCol w:w="3810"/>
        <w:gridCol w:w="4867"/>
      </w:tblGrid>
      <w:tr w:rsidR="008E4A86" w:rsidRPr="00A27762">
        <w:tc>
          <w:tcPr>
            <w:tcW w:w="668" w:type="dxa"/>
            <w:shd w:val="clear" w:color="auto" w:fill="BFBFBF" w:themeFill="background1" w:themeFillShade="BF"/>
          </w:tcPr>
          <w:p w:rsidR="008E4A86" w:rsidRPr="00A27762" w:rsidRDefault="00AB1037">
            <w:pPr>
              <w:pStyle w:val="aff3"/>
              <w:widowControl w:val="0"/>
              <w:spacing w:line="276" w:lineRule="auto"/>
              <w:jc w:val="left"/>
              <w:rPr>
                <w:rFonts w:cs="Times New Roman"/>
                <w:sz w:val="28"/>
                <w:szCs w:val="28"/>
                <w:lang w:eastAsia="ru-RU"/>
              </w:rPr>
            </w:pPr>
            <w:r w:rsidRPr="00A27762">
              <w:rPr>
                <w:rFonts w:eastAsia="Calibri" w:cs="Times New Roman"/>
                <w:sz w:val="28"/>
                <w:szCs w:val="28"/>
                <w:lang w:eastAsia="ru-RU"/>
              </w:rPr>
              <w:t>№ п/п</w:t>
            </w:r>
          </w:p>
        </w:tc>
        <w:tc>
          <w:tcPr>
            <w:tcW w:w="3810" w:type="dxa"/>
            <w:shd w:val="clear" w:color="auto" w:fill="BFBFBF" w:themeFill="background1" w:themeFillShade="BF"/>
          </w:tcPr>
          <w:p w:rsidR="008E4A86" w:rsidRPr="00A27762" w:rsidRDefault="00AB1037">
            <w:pPr>
              <w:pStyle w:val="aff3"/>
              <w:widowControl w:val="0"/>
              <w:spacing w:line="276" w:lineRule="auto"/>
              <w:jc w:val="left"/>
              <w:rPr>
                <w:rFonts w:cs="Times New Roman"/>
                <w:sz w:val="28"/>
                <w:szCs w:val="28"/>
                <w:lang w:eastAsia="ru-RU"/>
              </w:rPr>
            </w:pPr>
            <w:r w:rsidRPr="00A27762">
              <w:rPr>
                <w:rFonts w:eastAsia="Calibri" w:cs="Times New Roman"/>
                <w:sz w:val="28"/>
                <w:szCs w:val="28"/>
                <w:lang w:eastAsia="ru-RU"/>
              </w:rPr>
              <w:t>Наименование</w:t>
            </w:r>
          </w:p>
        </w:tc>
        <w:tc>
          <w:tcPr>
            <w:tcW w:w="4867" w:type="dxa"/>
            <w:shd w:val="clear" w:color="auto" w:fill="BFBFBF" w:themeFill="background1" w:themeFillShade="BF"/>
          </w:tcPr>
          <w:p w:rsidR="008E4A86" w:rsidRPr="00A27762" w:rsidRDefault="00AB1037">
            <w:pPr>
              <w:pStyle w:val="aff3"/>
              <w:widowControl w:val="0"/>
              <w:spacing w:line="276" w:lineRule="auto"/>
              <w:jc w:val="left"/>
              <w:rPr>
                <w:rFonts w:cs="Times New Roman"/>
                <w:sz w:val="28"/>
                <w:szCs w:val="28"/>
                <w:lang w:eastAsia="ru-RU"/>
              </w:rPr>
            </w:pPr>
            <w:r w:rsidRPr="00A27762">
              <w:rPr>
                <w:rFonts w:eastAsia="Calibri" w:cs="Times New Roman"/>
                <w:sz w:val="28"/>
                <w:szCs w:val="28"/>
                <w:lang w:eastAsia="ru-RU"/>
              </w:rPr>
              <w:t>Описание</w:t>
            </w:r>
          </w:p>
        </w:tc>
      </w:tr>
      <w:tr w:rsidR="008E4A86" w:rsidRPr="00A27762">
        <w:tc>
          <w:tcPr>
            <w:tcW w:w="668" w:type="dxa"/>
          </w:tcPr>
          <w:p w:rsidR="008E4A86" w:rsidRPr="00A27762" w:rsidRDefault="00AB1037">
            <w:pPr>
              <w:widowControl w:val="0"/>
              <w:jc w:val="both"/>
              <w:rPr>
                <w:rFonts w:eastAsia="Times New Roman"/>
                <w:sz w:val="28"/>
                <w:szCs w:val="28"/>
              </w:rPr>
            </w:pPr>
            <w:r w:rsidRPr="00A27762">
              <w:rPr>
                <w:rFonts w:eastAsia="Times New Roman"/>
                <w:sz w:val="28"/>
                <w:szCs w:val="28"/>
              </w:rPr>
              <w:t>1</w:t>
            </w:r>
          </w:p>
        </w:tc>
        <w:tc>
          <w:tcPr>
            <w:tcW w:w="3810" w:type="dxa"/>
          </w:tcPr>
          <w:p w:rsidR="008E4A86" w:rsidRPr="00A27762" w:rsidRDefault="00AB1037">
            <w:pPr>
              <w:widowControl w:val="0"/>
              <w:jc w:val="both"/>
              <w:rPr>
                <w:rFonts w:eastAsia="Times New Roman"/>
                <w:sz w:val="28"/>
                <w:szCs w:val="28"/>
              </w:rPr>
            </w:pPr>
            <w:r w:rsidRPr="00A27762">
              <w:rPr>
                <w:rFonts w:eastAsia="Times New Roman"/>
                <w:sz w:val="28"/>
                <w:szCs w:val="28"/>
              </w:rPr>
              <w:t>Тип, ссылочное значение</w:t>
            </w:r>
          </w:p>
        </w:tc>
        <w:tc>
          <w:tcPr>
            <w:tcW w:w="4867" w:type="dxa"/>
          </w:tcPr>
          <w:p w:rsidR="008E4A86" w:rsidRPr="00A27762" w:rsidRDefault="00AB1037">
            <w:pPr>
              <w:widowControl w:val="0"/>
              <w:jc w:val="both"/>
              <w:rPr>
                <w:rFonts w:eastAsia="Times New Roman"/>
                <w:sz w:val="28"/>
                <w:szCs w:val="28"/>
              </w:rPr>
            </w:pPr>
            <w:r w:rsidRPr="00A27762">
              <w:rPr>
                <w:rFonts w:eastAsia="Times New Roman"/>
                <w:sz w:val="28"/>
                <w:szCs w:val="28"/>
              </w:rPr>
              <w:t xml:space="preserve">Тип оборудования, марка. </w:t>
            </w:r>
          </w:p>
          <w:p w:rsidR="008E4A86" w:rsidRPr="00A27762" w:rsidRDefault="00AB1037">
            <w:pPr>
              <w:widowControl w:val="0"/>
              <w:jc w:val="both"/>
              <w:rPr>
                <w:rFonts w:eastAsia="Times New Roman"/>
                <w:sz w:val="28"/>
                <w:szCs w:val="28"/>
              </w:rPr>
            </w:pPr>
            <w:r w:rsidRPr="00A27762">
              <w:rPr>
                <w:rFonts w:eastAsia="Times New Roman"/>
                <w:sz w:val="28"/>
                <w:szCs w:val="28"/>
              </w:rPr>
              <w:t>Ссылка на справочник типов трансформаторов  и типов линий (справочник с возможностью группировки)</w:t>
            </w:r>
          </w:p>
        </w:tc>
      </w:tr>
      <w:tr w:rsidR="008E4A86" w:rsidRPr="00A27762">
        <w:tc>
          <w:tcPr>
            <w:tcW w:w="668" w:type="dxa"/>
          </w:tcPr>
          <w:p w:rsidR="008E4A86" w:rsidRPr="00A27762" w:rsidRDefault="00AB1037">
            <w:pPr>
              <w:widowControl w:val="0"/>
              <w:jc w:val="both"/>
              <w:rPr>
                <w:rFonts w:eastAsia="Times New Roman"/>
                <w:sz w:val="28"/>
                <w:szCs w:val="28"/>
              </w:rPr>
            </w:pPr>
            <w:r w:rsidRPr="00A27762">
              <w:rPr>
                <w:rFonts w:eastAsia="Times New Roman"/>
                <w:sz w:val="28"/>
                <w:szCs w:val="28"/>
              </w:rPr>
              <w:t>2</w:t>
            </w:r>
          </w:p>
        </w:tc>
        <w:tc>
          <w:tcPr>
            <w:tcW w:w="3810" w:type="dxa"/>
          </w:tcPr>
          <w:p w:rsidR="008E4A86" w:rsidRPr="00A27762" w:rsidRDefault="00AB1037">
            <w:pPr>
              <w:widowControl w:val="0"/>
              <w:jc w:val="both"/>
              <w:rPr>
                <w:rFonts w:eastAsia="Times New Roman"/>
                <w:sz w:val="28"/>
                <w:szCs w:val="28"/>
              </w:rPr>
            </w:pPr>
            <w:r w:rsidRPr="00A27762">
              <w:rPr>
                <w:rFonts w:eastAsia="Times New Roman"/>
                <w:sz w:val="28"/>
                <w:szCs w:val="28"/>
              </w:rPr>
              <w:t>Заводской номер</w:t>
            </w:r>
          </w:p>
        </w:tc>
        <w:tc>
          <w:tcPr>
            <w:tcW w:w="4867" w:type="dxa"/>
          </w:tcPr>
          <w:p w:rsidR="008E4A86" w:rsidRPr="00A27762" w:rsidRDefault="00AB1037">
            <w:pPr>
              <w:widowControl w:val="0"/>
              <w:jc w:val="both"/>
              <w:rPr>
                <w:rFonts w:eastAsia="Times New Roman"/>
                <w:sz w:val="28"/>
                <w:szCs w:val="28"/>
              </w:rPr>
            </w:pPr>
            <w:r w:rsidRPr="00A27762">
              <w:rPr>
                <w:rFonts w:eastAsia="Times New Roman"/>
                <w:sz w:val="28"/>
                <w:szCs w:val="28"/>
              </w:rPr>
              <w:t>Предопределенная характеристика</w:t>
            </w:r>
          </w:p>
        </w:tc>
      </w:tr>
      <w:tr w:rsidR="008E4A86" w:rsidRPr="00A27762">
        <w:tc>
          <w:tcPr>
            <w:tcW w:w="668" w:type="dxa"/>
          </w:tcPr>
          <w:p w:rsidR="008E4A86" w:rsidRPr="00A27762" w:rsidRDefault="00AB1037">
            <w:pPr>
              <w:widowControl w:val="0"/>
              <w:jc w:val="both"/>
              <w:rPr>
                <w:rFonts w:eastAsia="Times New Roman"/>
                <w:sz w:val="28"/>
                <w:szCs w:val="28"/>
              </w:rPr>
            </w:pPr>
            <w:r w:rsidRPr="00A27762">
              <w:rPr>
                <w:rFonts w:eastAsia="Times New Roman"/>
                <w:sz w:val="28"/>
                <w:szCs w:val="28"/>
              </w:rPr>
              <w:t>3</w:t>
            </w:r>
          </w:p>
        </w:tc>
        <w:tc>
          <w:tcPr>
            <w:tcW w:w="3810" w:type="dxa"/>
          </w:tcPr>
          <w:p w:rsidR="008E4A86" w:rsidRPr="00A27762" w:rsidRDefault="00AB1037">
            <w:pPr>
              <w:widowControl w:val="0"/>
              <w:jc w:val="both"/>
              <w:rPr>
                <w:rFonts w:eastAsia="Times New Roman"/>
                <w:sz w:val="28"/>
                <w:szCs w:val="28"/>
              </w:rPr>
            </w:pPr>
            <w:r w:rsidRPr="00A27762">
              <w:rPr>
                <w:rFonts w:eastAsia="Times New Roman"/>
                <w:sz w:val="28"/>
                <w:szCs w:val="28"/>
              </w:rPr>
              <w:t>Строка</w:t>
            </w:r>
          </w:p>
        </w:tc>
        <w:tc>
          <w:tcPr>
            <w:tcW w:w="4867" w:type="dxa"/>
          </w:tcPr>
          <w:p w:rsidR="008E4A86" w:rsidRPr="00A27762" w:rsidRDefault="008E4A86">
            <w:pPr>
              <w:widowControl w:val="0"/>
              <w:jc w:val="both"/>
              <w:rPr>
                <w:rFonts w:eastAsia="Times New Roman"/>
                <w:sz w:val="28"/>
                <w:szCs w:val="28"/>
              </w:rPr>
            </w:pPr>
          </w:p>
        </w:tc>
      </w:tr>
      <w:tr w:rsidR="008E4A86" w:rsidRPr="00A27762">
        <w:tc>
          <w:tcPr>
            <w:tcW w:w="668" w:type="dxa"/>
          </w:tcPr>
          <w:p w:rsidR="008E4A86" w:rsidRPr="00A27762" w:rsidRDefault="00AB1037">
            <w:pPr>
              <w:widowControl w:val="0"/>
              <w:jc w:val="both"/>
              <w:rPr>
                <w:rFonts w:eastAsia="Times New Roman"/>
                <w:sz w:val="28"/>
                <w:szCs w:val="28"/>
              </w:rPr>
            </w:pPr>
            <w:r w:rsidRPr="00A27762">
              <w:rPr>
                <w:rFonts w:eastAsia="Times New Roman"/>
                <w:sz w:val="28"/>
                <w:szCs w:val="28"/>
              </w:rPr>
              <w:t>4</w:t>
            </w:r>
          </w:p>
        </w:tc>
        <w:tc>
          <w:tcPr>
            <w:tcW w:w="3810" w:type="dxa"/>
          </w:tcPr>
          <w:p w:rsidR="008E4A86" w:rsidRPr="00A27762" w:rsidRDefault="00AB1037">
            <w:pPr>
              <w:widowControl w:val="0"/>
              <w:jc w:val="both"/>
              <w:rPr>
                <w:rFonts w:eastAsia="Times New Roman"/>
                <w:sz w:val="28"/>
                <w:szCs w:val="28"/>
              </w:rPr>
            </w:pPr>
            <w:r w:rsidRPr="00A27762">
              <w:rPr>
                <w:rFonts w:eastAsia="Times New Roman"/>
                <w:sz w:val="28"/>
                <w:szCs w:val="28"/>
              </w:rPr>
              <w:t>Число</w:t>
            </w:r>
          </w:p>
        </w:tc>
        <w:tc>
          <w:tcPr>
            <w:tcW w:w="4867" w:type="dxa"/>
          </w:tcPr>
          <w:p w:rsidR="008E4A86" w:rsidRPr="00A27762" w:rsidRDefault="008E4A86">
            <w:pPr>
              <w:widowControl w:val="0"/>
              <w:jc w:val="both"/>
              <w:rPr>
                <w:rFonts w:eastAsia="Times New Roman"/>
                <w:sz w:val="28"/>
                <w:szCs w:val="28"/>
              </w:rPr>
            </w:pPr>
          </w:p>
        </w:tc>
      </w:tr>
      <w:tr w:rsidR="008E4A86" w:rsidRPr="00A27762">
        <w:tc>
          <w:tcPr>
            <w:tcW w:w="668" w:type="dxa"/>
          </w:tcPr>
          <w:p w:rsidR="008E4A86" w:rsidRPr="00A27762" w:rsidRDefault="00AB1037">
            <w:pPr>
              <w:widowControl w:val="0"/>
              <w:jc w:val="both"/>
              <w:rPr>
                <w:rFonts w:eastAsia="Times New Roman"/>
                <w:sz w:val="28"/>
                <w:szCs w:val="28"/>
              </w:rPr>
            </w:pPr>
            <w:r w:rsidRPr="00A27762">
              <w:rPr>
                <w:rFonts w:eastAsia="Times New Roman"/>
                <w:sz w:val="28"/>
                <w:szCs w:val="28"/>
              </w:rPr>
              <w:t>5</w:t>
            </w:r>
          </w:p>
        </w:tc>
        <w:tc>
          <w:tcPr>
            <w:tcW w:w="3810" w:type="dxa"/>
          </w:tcPr>
          <w:p w:rsidR="008E4A86" w:rsidRPr="00A27762" w:rsidRDefault="00AB1037">
            <w:pPr>
              <w:widowControl w:val="0"/>
              <w:jc w:val="both"/>
              <w:rPr>
                <w:rFonts w:eastAsia="Times New Roman"/>
                <w:sz w:val="28"/>
                <w:szCs w:val="28"/>
              </w:rPr>
            </w:pPr>
            <w:r w:rsidRPr="00A27762">
              <w:rPr>
                <w:rFonts w:eastAsia="Times New Roman"/>
                <w:sz w:val="28"/>
                <w:szCs w:val="28"/>
              </w:rPr>
              <w:t>Булево</w:t>
            </w:r>
          </w:p>
        </w:tc>
        <w:tc>
          <w:tcPr>
            <w:tcW w:w="4867" w:type="dxa"/>
          </w:tcPr>
          <w:p w:rsidR="008E4A86" w:rsidRPr="00A27762" w:rsidRDefault="008E4A86">
            <w:pPr>
              <w:widowControl w:val="0"/>
              <w:jc w:val="both"/>
              <w:rPr>
                <w:rFonts w:eastAsia="Times New Roman"/>
                <w:sz w:val="28"/>
                <w:szCs w:val="28"/>
              </w:rPr>
            </w:pPr>
          </w:p>
        </w:tc>
      </w:tr>
      <w:tr w:rsidR="008E4A86" w:rsidRPr="00A27762">
        <w:tc>
          <w:tcPr>
            <w:tcW w:w="668" w:type="dxa"/>
          </w:tcPr>
          <w:p w:rsidR="008E4A86" w:rsidRPr="00A27762" w:rsidRDefault="00AB1037">
            <w:pPr>
              <w:widowControl w:val="0"/>
              <w:jc w:val="both"/>
              <w:rPr>
                <w:rFonts w:eastAsia="Times New Roman"/>
                <w:sz w:val="28"/>
                <w:szCs w:val="28"/>
              </w:rPr>
            </w:pPr>
            <w:r w:rsidRPr="00A27762">
              <w:rPr>
                <w:rFonts w:eastAsia="Times New Roman"/>
                <w:sz w:val="28"/>
                <w:szCs w:val="28"/>
              </w:rPr>
              <w:t>6</w:t>
            </w:r>
          </w:p>
        </w:tc>
        <w:tc>
          <w:tcPr>
            <w:tcW w:w="3810" w:type="dxa"/>
          </w:tcPr>
          <w:p w:rsidR="008E4A86" w:rsidRPr="00A27762" w:rsidRDefault="00AB1037">
            <w:pPr>
              <w:widowControl w:val="0"/>
              <w:jc w:val="both"/>
              <w:rPr>
                <w:rFonts w:eastAsia="Times New Roman"/>
                <w:sz w:val="28"/>
                <w:szCs w:val="28"/>
              </w:rPr>
            </w:pPr>
            <w:r w:rsidRPr="00A27762">
              <w:rPr>
                <w:rFonts w:eastAsia="Times New Roman"/>
                <w:sz w:val="28"/>
                <w:szCs w:val="28"/>
              </w:rPr>
              <w:t>Перечисление</w:t>
            </w:r>
          </w:p>
        </w:tc>
        <w:tc>
          <w:tcPr>
            <w:tcW w:w="4867" w:type="dxa"/>
          </w:tcPr>
          <w:p w:rsidR="008E4A86" w:rsidRPr="00A27762" w:rsidRDefault="008E4A86">
            <w:pPr>
              <w:widowControl w:val="0"/>
              <w:jc w:val="both"/>
              <w:rPr>
                <w:rFonts w:eastAsia="Times New Roman"/>
                <w:sz w:val="28"/>
                <w:szCs w:val="28"/>
              </w:rPr>
            </w:pPr>
          </w:p>
        </w:tc>
      </w:tr>
      <w:tr w:rsidR="008E4A86" w:rsidRPr="00A27762">
        <w:tc>
          <w:tcPr>
            <w:tcW w:w="668" w:type="dxa"/>
          </w:tcPr>
          <w:p w:rsidR="008E4A86" w:rsidRPr="00A27762" w:rsidRDefault="00AB1037">
            <w:pPr>
              <w:widowControl w:val="0"/>
              <w:jc w:val="both"/>
              <w:rPr>
                <w:rFonts w:eastAsia="Times New Roman"/>
                <w:sz w:val="28"/>
                <w:szCs w:val="28"/>
              </w:rPr>
            </w:pPr>
            <w:r w:rsidRPr="00A27762">
              <w:rPr>
                <w:rFonts w:eastAsia="Times New Roman"/>
                <w:sz w:val="28"/>
                <w:szCs w:val="28"/>
              </w:rPr>
              <w:t>7</w:t>
            </w:r>
          </w:p>
        </w:tc>
        <w:tc>
          <w:tcPr>
            <w:tcW w:w="3810" w:type="dxa"/>
          </w:tcPr>
          <w:p w:rsidR="008E4A86" w:rsidRPr="00A27762" w:rsidRDefault="00AB1037">
            <w:pPr>
              <w:widowControl w:val="0"/>
              <w:jc w:val="both"/>
              <w:rPr>
                <w:rFonts w:eastAsia="Times New Roman"/>
                <w:sz w:val="28"/>
                <w:szCs w:val="28"/>
              </w:rPr>
            </w:pPr>
            <w:r w:rsidRPr="00A27762">
              <w:rPr>
                <w:rFonts w:eastAsia="Times New Roman"/>
                <w:sz w:val="28"/>
                <w:szCs w:val="28"/>
              </w:rPr>
              <w:t>Дата</w:t>
            </w:r>
          </w:p>
        </w:tc>
        <w:tc>
          <w:tcPr>
            <w:tcW w:w="4867" w:type="dxa"/>
          </w:tcPr>
          <w:p w:rsidR="008E4A86" w:rsidRPr="00A27762" w:rsidRDefault="008E4A86">
            <w:pPr>
              <w:widowControl w:val="0"/>
              <w:jc w:val="both"/>
              <w:rPr>
                <w:rFonts w:eastAsia="Times New Roman"/>
                <w:sz w:val="28"/>
                <w:szCs w:val="28"/>
              </w:rPr>
            </w:pPr>
          </w:p>
        </w:tc>
      </w:tr>
    </w:tbl>
    <w:p w:rsidR="008E4A86" w:rsidRPr="00A27762" w:rsidRDefault="00AB1037">
      <w:pPr>
        <w:pStyle w:val="3"/>
        <w:spacing w:line="276" w:lineRule="auto"/>
        <w:ind w:hanging="7667"/>
        <w:rPr>
          <w:rFonts w:ascii="Times New Roman" w:hAnsi="Times New Roman"/>
          <w:szCs w:val="28"/>
          <w:lang w:val="ru-RU"/>
        </w:rPr>
      </w:pPr>
      <w:bookmarkStart w:id="274" w:name="_Toc314650954"/>
      <w:bookmarkStart w:id="275" w:name="_Toc316640067"/>
      <w:bookmarkStart w:id="276" w:name="_Toc230771699"/>
      <w:bookmarkStart w:id="277" w:name="_Toc241683080"/>
      <w:r w:rsidRPr="00A27762">
        <w:rPr>
          <w:rFonts w:ascii="Times New Roman" w:hAnsi="Times New Roman"/>
          <w:szCs w:val="28"/>
        </w:rPr>
        <w:t>Подсистема «</w:t>
      </w:r>
      <w:r w:rsidRPr="00A27762">
        <w:rPr>
          <w:rFonts w:ascii="Times New Roman" w:hAnsi="Times New Roman"/>
          <w:szCs w:val="28"/>
          <w:lang w:val="ru-RU"/>
        </w:rPr>
        <w:t>Учет точек приема и поставки</w:t>
      </w:r>
      <w:bookmarkEnd w:id="274"/>
      <w:r w:rsidRPr="00A27762">
        <w:rPr>
          <w:rFonts w:ascii="Times New Roman" w:hAnsi="Times New Roman"/>
          <w:szCs w:val="28"/>
          <w:lang w:val="ru-RU"/>
        </w:rPr>
        <w:t>»</w:t>
      </w:r>
      <w:bookmarkEnd w:id="275"/>
      <w:bookmarkEnd w:id="276"/>
      <w:bookmarkEnd w:id="277"/>
    </w:p>
    <w:p w:rsidR="008E4A86" w:rsidRPr="00A27762" w:rsidRDefault="00AB1037">
      <w:pPr>
        <w:pStyle w:val="4"/>
        <w:spacing w:line="276" w:lineRule="auto"/>
        <w:ind w:left="993" w:hanging="993"/>
        <w:rPr>
          <w:rFonts w:ascii="Times New Roman" w:hAnsi="Times New Roman"/>
          <w:sz w:val="28"/>
          <w:szCs w:val="28"/>
        </w:rPr>
      </w:pPr>
      <w:bookmarkStart w:id="278" w:name="_Toc314650955"/>
      <w:r w:rsidRPr="00A27762">
        <w:rPr>
          <w:rFonts w:ascii="Times New Roman" w:hAnsi="Times New Roman"/>
          <w:sz w:val="28"/>
          <w:szCs w:val="28"/>
        </w:rPr>
        <w:t>Требования к работе со справочной информацией юридических, физических лиц</w:t>
      </w:r>
      <w:bookmarkEnd w:id="278"/>
    </w:p>
    <w:p w:rsidR="008E4A86" w:rsidRPr="00A27762" w:rsidRDefault="00AB1037">
      <w:pPr>
        <w:pStyle w:val="a2"/>
        <w:keepNext/>
        <w:spacing w:line="276" w:lineRule="auto"/>
        <w:rPr>
          <w:sz w:val="28"/>
          <w:szCs w:val="28"/>
        </w:rPr>
      </w:pPr>
      <w:r w:rsidRPr="00A27762">
        <w:rPr>
          <w:sz w:val="28"/>
          <w:szCs w:val="28"/>
        </w:rPr>
        <w:t xml:space="preserve">Система должна обеспечить ввод, редактирование и хранение следующей </w:t>
      </w:r>
      <w:r w:rsidRPr="00A27762">
        <w:rPr>
          <w:sz w:val="28"/>
          <w:szCs w:val="28"/>
        </w:rPr>
        <w:lastRenderedPageBreak/>
        <w:t>справочной информации:</w:t>
      </w:r>
    </w:p>
    <w:p w:rsidR="008E4A86" w:rsidRPr="00A27762" w:rsidRDefault="00AB1037">
      <w:pPr>
        <w:pStyle w:val="aff0"/>
        <w:keepNext/>
        <w:ind w:left="567" w:firstLine="709"/>
        <w:jc w:val="both"/>
        <w:rPr>
          <w:b/>
          <w:sz w:val="28"/>
          <w:szCs w:val="28"/>
        </w:rPr>
      </w:pPr>
      <w:r w:rsidRPr="00A27762">
        <w:rPr>
          <w:sz w:val="28"/>
          <w:szCs w:val="28"/>
        </w:rPr>
        <w:t>Данные о юридических лицах</w:t>
      </w:r>
    </w:p>
    <w:tbl>
      <w:tblPr>
        <w:tblW w:w="9345" w:type="dxa"/>
        <w:tblLayout w:type="fixed"/>
        <w:tblLook w:val="01E0" w:firstRow="1" w:lastRow="1" w:firstColumn="1" w:lastColumn="1" w:noHBand="0" w:noVBand="0"/>
      </w:tblPr>
      <w:tblGrid>
        <w:gridCol w:w="667"/>
        <w:gridCol w:w="3772"/>
        <w:gridCol w:w="4906"/>
      </w:tblGrid>
      <w:tr w:rsidR="008E4A86" w:rsidRPr="00A27762">
        <w:tc>
          <w:tcPr>
            <w:tcW w:w="66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 п/п</w:t>
            </w:r>
          </w:p>
        </w:tc>
        <w:tc>
          <w:tcPr>
            <w:tcW w:w="377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Наименование</w:t>
            </w:r>
          </w:p>
        </w:tc>
        <w:tc>
          <w:tcPr>
            <w:tcW w:w="490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Описание</w:t>
            </w:r>
          </w:p>
        </w:tc>
      </w:tr>
      <w:tr w:rsidR="008E4A86" w:rsidRPr="00A27762">
        <w:tc>
          <w:tcPr>
            <w:tcW w:w="667"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1</w:t>
            </w:r>
          </w:p>
        </w:tc>
        <w:tc>
          <w:tcPr>
            <w:tcW w:w="3772"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Наименование, Полное наименование</w:t>
            </w:r>
          </w:p>
        </w:tc>
        <w:tc>
          <w:tcPr>
            <w:tcW w:w="4906"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r w:rsidR="008E4A86" w:rsidRPr="00A27762">
        <w:tc>
          <w:tcPr>
            <w:tcW w:w="667"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2</w:t>
            </w:r>
          </w:p>
        </w:tc>
        <w:tc>
          <w:tcPr>
            <w:tcW w:w="3772"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Юридическая информация</w:t>
            </w:r>
          </w:p>
        </w:tc>
        <w:tc>
          <w:tcPr>
            <w:tcW w:w="4906"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ИНН, КПП, ответственные лица контрагента, реквизиты банковских счетов,  дополнительные характеристики и классификаторы ((ОКОНХ, ОКПО, «Административный район/город», «Резидент/нерезидент», «Ведомстевенная принадлежность» и т.д.)</w:t>
            </w:r>
          </w:p>
        </w:tc>
      </w:tr>
      <w:tr w:rsidR="008E4A86" w:rsidRPr="00A27762">
        <w:tc>
          <w:tcPr>
            <w:tcW w:w="667"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3</w:t>
            </w:r>
          </w:p>
        </w:tc>
        <w:tc>
          <w:tcPr>
            <w:tcW w:w="3772"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Адрес</w:t>
            </w:r>
          </w:p>
        </w:tc>
        <w:tc>
          <w:tcPr>
            <w:tcW w:w="4906"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Юридический, фактический адреса</w:t>
            </w:r>
          </w:p>
        </w:tc>
      </w:tr>
      <w:tr w:rsidR="008E4A86" w:rsidRPr="00A27762">
        <w:tc>
          <w:tcPr>
            <w:tcW w:w="667"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4</w:t>
            </w:r>
          </w:p>
        </w:tc>
        <w:tc>
          <w:tcPr>
            <w:tcW w:w="3772"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Дополнительная контактная информация</w:t>
            </w:r>
          </w:p>
        </w:tc>
        <w:tc>
          <w:tcPr>
            <w:tcW w:w="4906"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Электронная почта, телефоны, ФИО руководителя, его должность.</w:t>
            </w:r>
          </w:p>
        </w:tc>
      </w:tr>
    </w:tbl>
    <w:p w:rsidR="008E4A86" w:rsidRPr="00A27762" w:rsidRDefault="00AB1037">
      <w:pPr>
        <w:pStyle w:val="aff0"/>
        <w:keepNext/>
        <w:ind w:left="567" w:firstLine="709"/>
        <w:jc w:val="both"/>
        <w:rPr>
          <w:sz w:val="28"/>
          <w:szCs w:val="28"/>
        </w:rPr>
      </w:pPr>
      <w:r w:rsidRPr="00A27762">
        <w:rPr>
          <w:sz w:val="28"/>
          <w:szCs w:val="28"/>
        </w:rPr>
        <w:t>Данные о физических лицах</w:t>
      </w:r>
    </w:p>
    <w:tbl>
      <w:tblPr>
        <w:tblW w:w="9345" w:type="dxa"/>
        <w:tblLayout w:type="fixed"/>
        <w:tblLook w:val="01E0" w:firstRow="1" w:lastRow="1" w:firstColumn="1" w:lastColumn="1" w:noHBand="0" w:noVBand="0"/>
      </w:tblPr>
      <w:tblGrid>
        <w:gridCol w:w="656"/>
        <w:gridCol w:w="2840"/>
        <w:gridCol w:w="5849"/>
      </w:tblGrid>
      <w:tr w:rsidR="008E4A86" w:rsidRPr="00A27762">
        <w:tc>
          <w:tcPr>
            <w:tcW w:w="65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 п/п</w:t>
            </w:r>
          </w:p>
        </w:tc>
        <w:tc>
          <w:tcPr>
            <w:tcW w:w="284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Наименование</w:t>
            </w:r>
          </w:p>
        </w:tc>
        <w:tc>
          <w:tcPr>
            <w:tcW w:w="584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Описание</w:t>
            </w:r>
          </w:p>
        </w:tc>
      </w:tr>
      <w:tr w:rsidR="008E4A86" w:rsidRPr="00A27762">
        <w:tc>
          <w:tcPr>
            <w:tcW w:w="656"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1</w:t>
            </w:r>
          </w:p>
        </w:tc>
        <w:tc>
          <w:tcPr>
            <w:tcW w:w="2840"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Фамилия, имя, отчество, Представление</w:t>
            </w:r>
          </w:p>
        </w:tc>
        <w:tc>
          <w:tcPr>
            <w:tcW w:w="584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Иметь возможность указать для физического лица его ФИО, а также представление (к примеру, фамилия и инициалы с учетом падежей, для возможности заполнения печатных форм договоров, документов)</w:t>
            </w:r>
          </w:p>
        </w:tc>
      </w:tr>
      <w:tr w:rsidR="008E4A86" w:rsidRPr="00A27762">
        <w:tc>
          <w:tcPr>
            <w:tcW w:w="656"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2</w:t>
            </w:r>
          </w:p>
        </w:tc>
        <w:tc>
          <w:tcPr>
            <w:tcW w:w="2840"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Юридическая информация</w:t>
            </w:r>
          </w:p>
        </w:tc>
        <w:tc>
          <w:tcPr>
            <w:tcW w:w="584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ИНН, контактные данные, ответственные лица контрагента, банковские счета,  дополнительные характеристики и классификаторы</w:t>
            </w:r>
          </w:p>
        </w:tc>
      </w:tr>
      <w:tr w:rsidR="008E4A86" w:rsidRPr="00A27762">
        <w:tc>
          <w:tcPr>
            <w:tcW w:w="656"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3</w:t>
            </w:r>
          </w:p>
        </w:tc>
        <w:tc>
          <w:tcPr>
            <w:tcW w:w="2840"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Адресная часть</w:t>
            </w:r>
          </w:p>
        </w:tc>
        <w:tc>
          <w:tcPr>
            <w:tcW w:w="584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Город/район/микрорайон/улица/дом/квартира/комната (корпус, литера, строение)</w:t>
            </w:r>
          </w:p>
        </w:tc>
      </w:tr>
    </w:tbl>
    <w:p w:rsidR="008E4A86" w:rsidRPr="00A27762" w:rsidRDefault="00AB1037">
      <w:pPr>
        <w:pStyle w:val="aff0"/>
        <w:keepNext/>
        <w:ind w:left="567" w:firstLine="709"/>
        <w:jc w:val="both"/>
        <w:rPr>
          <w:sz w:val="28"/>
          <w:szCs w:val="28"/>
        </w:rPr>
      </w:pPr>
      <w:r w:rsidRPr="00A27762">
        <w:rPr>
          <w:sz w:val="28"/>
          <w:szCs w:val="28"/>
        </w:rPr>
        <w:lastRenderedPageBreak/>
        <w:t>Данные о сотрудниках предприятия</w:t>
      </w:r>
    </w:p>
    <w:tbl>
      <w:tblPr>
        <w:tblW w:w="9345" w:type="dxa"/>
        <w:tblLayout w:type="fixed"/>
        <w:tblLook w:val="01E0" w:firstRow="1" w:lastRow="1" w:firstColumn="1" w:lastColumn="1" w:noHBand="0" w:noVBand="0"/>
      </w:tblPr>
      <w:tblGrid>
        <w:gridCol w:w="668"/>
        <w:gridCol w:w="2921"/>
        <w:gridCol w:w="16"/>
        <w:gridCol w:w="5740"/>
      </w:tblGrid>
      <w:tr w:rsidR="008E4A86" w:rsidRPr="00A27762">
        <w:tc>
          <w:tcPr>
            <w:tcW w:w="66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 п/п</w:t>
            </w:r>
          </w:p>
        </w:tc>
        <w:tc>
          <w:tcPr>
            <w:tcW w:w="2937"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Наименование</w:t>
            </w:r>
          </w:p>
        </w:tc>
        <w:tc>
          <w:tcPr>
            <w:tcW w:w="574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Описание</w:t>
            </w:r>
          </w:p>
        </w:tc>
      </w:tr>
      <w:tr w:rsidR="008E4A86" w:rsidRPr="00A27762">
        <w:tc>
          <w:tcPr>
            <w:tcW w:w="66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1</w:t>
            </w:r>
          </w:p>
        </w:tc>
        <w:tc>
          <w:tcPr>
            <w:tcW w:w="2921"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Фамилия, имя, отчество, Представление</w:t>
            </w:r>
          </w:p>
        </w:tc>
        <w:tc>
          <w:tcPr>
            <w:tcW w:w="5756" w:type="dxa"/>
            <w:gridSpan w:val="2"/>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Данные физического лица сотрудника предприятия</w:t>
            </w:r>
          </w:p>
        </w:tc>
      </w:tr>
      <w:tr w:rsidR="008E4A86" w:rsidRPr="00A27762">
        <w:tc>
          <w:tcPr>
            <w:tcW w:w="66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2</w:t>
            </w:r>
          </w:p>
        </w:tc>
        <w:tc>
          <w:tcPr>
            <w:tcW w:w="2921"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Основная роль</w:t>
            </w:r>
          </w:p>
        </w:tc>
        <w:tc>
          <w:tcPr>
            <w:tcW w:w="5756" w:type="dxa"/>
            <w:gridSpan w:val="2"/>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Данные о должности сотрудника</w:t>
            </w:r>
          </w:p>
        </w:tc>
      </w:tr>
      <w:tr w:rsidR="008E4A86" w:rsidRPr="00A27762">
        <w:tc>
          <w:tcPr>
            <w:tcW w:w="66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3</w:t>
            </w:r>
          </w:p>
        </w:tc>
        <w:tc>
          <w:tcPr>
            <w:tcW w:w="2921"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Настройки доступа</w:t>
            </w:r>
          </w:p>
        </w:tc>
        <w:tc>
          <w:tcPr>
            <w:tcW w:w="5756" w:type="dxa"/>
            <w:gridSpan w:val="2"/>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 xml:space="preserve">Правила доступа к объектам конфигурации определяются администраторами </w:t>
            </w:r>
          </w:p>
        </w:tc>
      </w:tr>
    </w:tbl>
    <w:p w:rsidR="008E4A86" w:rsidRPr="00A27762" w:rsidRDefault="00AB1037">
      <w:pPr>
        <w:pStyle w:val="a2"/>
        <w:spacing w:line="276" w:lineRule="auto"/>
        <w:rPr>
          <w:sz w:val="28"/>
          <w:szCs w:val="28"/>
        </w:rPr>
      </w:pPr>
      <w:r w:rsidRPr="00A27762">
        <w:rPr>
          <w:sz w:val="28"/>
          <w:szCs w:val="28"/>
        </w:rPr>
        <w:t>Система должна обеспечить  формирование адресов потребителей и объектов учета в соответствии с данными Общероссийского классификатора адресов ФИАС.</w:t>
      </w:r>
    </w:p>
    <w:p w:rsidR="008E4A86" w:rsidRPr="00A27762" w:rsidRDefault="00AB1037">
      <w:pPr>
        <w:pStyle w:val="a2"/>
        <w:spacing w:line="276" w:lineRule="auto"/>
        <w:rPr>
          <w:sz w:val="28"/>
          <w:szCs w:val="28"/>
        </w:rPr>
      </w:pPr>
      <w:r w:rsidRPr="00A27762">
        <w:rPr>
          <w:sz w:val="28"/>
          <w:szCs w:val="28"/>
        </w:rPr>
        <w:t>Система должна обеспечить возможность классификации потребителей в соответствии со следующими классификаторами, используемыми в Сетевой компании:</w:t>
      </w:r>
    </w:p>
    <w:p w:rsidR="008E4A86" w:rsidRPr="00A27762" w:rsidRDefault="00AB1037">
      <w:pPr>
        <w:pStyle w:val="aff0"/>
        <w:numPr>
          <w:ilvl w:val="0"/>
          <w:numId w:val="15"/>
        </w:numPr>
        <w:rPr>
          <w:sz w:val="28"/>
          <w:szCs w:val="28"/>
        </w:rPr>
      </w:pPr>
      <w:r w:rsidRPr="00A27762">
        <w:rPr>
          <w:sz w:val="28"/>
          <w:szCs w:val="28"/>
        </w:rPr>
        <w:t>Группы финансирования из бюджета:</w:t>
      </w:r>
    </w:p>
    <w:p w:rsidR="008E4A86" w:rsidRPr="00A27762" w:rsidRDefault="00AB1037">
      <w:pPr>
        <w:pStyle w:val="aff0"/>
        <w:numPr>
          <w:ilvl w:val="0"/>
          <w:numId w:val="15"/>
        </w:numPr>
        <w:rPr>
          <w:sz w:val="28"/>
          <w:szCs w:val="28"/>
        </w:rPr>
      </w:pPr>
      <w:r w:rsidRPr="00A27762">
        <w:rPr>
          <w:sz w:val="28"/>
          <w:szCs w:val="28"/>
        </w:rPr>
        <w:t>Группы потребления</w:t>
      </w:r>
    </w:p>
    <w:p w:rsidR="008E4A86" w:rsidRPr="00A27762" w:rsidRDefault="00AB1037">
      <w:pPr>
        <w:pStyle w:val="a2"/>
        <w:spacing w:line="276" w:lineRule="auto"/>
        <w:rPr>
          <w:sz w:val="28"/>
          <w:szCs w:val="28"/>
        </w:rPr>
      </w:pPr>
      <w:r w:rsidRPr="00A27762">
        <w:rPr>
          <w:sz w:val="28"/>
          <w:szCs w:val="28"/>
        </w:rPr>
        <w:t>Система должна обеспечивать ввод информации о наличии гарантийных писем, ввод перечня обязательств, дата исполнения обязательств.</w:t>
      </w:r>
    </w:p>
    <w:p w:rsidR="008E4A86" w:rsidRPr="00A27762" w:rsidRDefault="00AB1037">
      <w:pPr>
        <w:pStyle w:val="4"/>
        <w:spacing w:line="276" w:lineRule="auto"/>
        <w:ind w:left="993" w:hanging="993"/>
        <w:rPr>
          <w:rFonts w:ascii="Times New Roman" w:hAnsi="Times New Roman"/>
          <w:sz w:val="28"/>
          <w:szCs w:val="28"/>
          <w:lang w:val="ru-RU"/>
        </w:rPr>
      </w:pPr>
      <w:bookmarkStart w:id="279" w:name="_Toc314650956"/>
      <w:r w:rsidRPr="00A27762">
        <w:rPr>
          <w:rFonts w:ascii="Times New Roman" w:hAnsi="Times New Roman"/>
          <w:sz w:val="28"/>
          <w:szCs w:val="28"/>
          <w:lang w:val="ru-RU"/>
        </w:rPr>
        <w:t>Требования в работе с договорами оказания услуг транспорта электроэнергии</w:t>
      </w:r>
      <w:bookmarkEnd w:id="279"/>
    </w:p>
    <w:p w:rsidR="008E4A86" w:rsidRPr="00A27762" w:rsidRDefault="00AB1037">
      <w:pPr>
        <w:pStyle w:val="a2"/>
        <w:spacing w:line="276" w:lineRule="auto"/>
        <w:rPr>
          <w:sz w:val="28"/>
          <w:szCs w:val="28"/>
        </w:rPr>
      </w:pPr>
      <w:r w:rsidRPr="00A27762">
        <w:rPr>
          <w:sz w:val="28"/>
          <w:szCs w:val="28"/>
        </w:rPr>
        <w:t>Договор на оказание услуг транспорта электроэнергии заключается между сбытовой и сетевой компании в интересах потребителей, имеющих технологическое присоединение к сети сетевой компании. В соответствии с ранее заключенными договорами энергоснабжения сетевая компания обязана организовать передачу электроэнергии. Данный договор может дополняться и изменяться в части точек приема и поставок, в зависимости от договоров энергоснабжения потребителей. Основные характеристики договора приведены в таблице:</w:t>
      </w:r>
    </w:p>
    <w:p w:rsidR="008E4A86" w:rsidRPr="00A27762" w:rsidRDefault="00AB1037">
      <w:pPr>
        <w:pStyle w:val="a2"/>
        <w:keepNext/>
        <w:spacing w:line="276" w:lineRule="auto"/>
        <w:rPr>
          <w:sz w:val="28"/>
          <w:szCs w:val="28"/>
        </w:rPr>
      </w:pPr>
      <w:r w:rsidRPr="00A27762">
        <w:rPr>
          <w:sz w:val="28"/>
          <w:szCs w:val="28"/>
        </w:rPr>
        <w:t>Основные характеристики договора</w:t>
      </w:r>
    </w:p>
    <w:tbl>
      <w:tblPr>
        <w:tblStyle w:val="aff7"/>
        <w:tblW w:w="9039" w:type="dxa"/>
        <w:tblLayout w:type="fixed"/>
        <w:tblLook w:val="01E0" w:firstRow="1" w:lastRow="1" w:firstColumn="1" w:lastColumn="1" w:noHBand="0" w:noVBand="0"/>
      </w:tblPr>
      <w:tblGrid>
        <w:gridCol w:w="675"/>
        <w:gridCol w:w="3969"/>
        <w:gridCol w:w="4395"/>
      </w:tblGrid>
      <w:tr w:rsidR="008E4A86" w:rsidRPr="00A27762">
        <w:tc>
          <w:tcPr>
            <w:tcW w:w="675" w:type="dxa"/>
            <w:shd w:val="clear" w:color="auto" w:fill="BFBFBF" w:themeFill="background1" w:themeFillShade="BF"/>
          </w:tcPr>
          <w:p w:rsidR="008E4A86" w:rsidRPr="00A27762" w:rsidRDefault="00AB1037">
            <w:pPr>
              <w:pStyle w:val="aff3"/>
              <w:widowControl w:val="0"/>
              <w:spacing w:line="276" w:lineRule="auto"/>
              <w:jc w:val="left"/>
              <w:rPr>
                <w:rFonts w:cs="Times New Roman"/>
                <w:sz w:val="28"/>
                <w:szCs w:val="28"/>
                <w:lang w:eastAsia="ru-RU"/>
              </w:rPr>
            </w:pPr>
            <w:r w:rsidRPr="00A27762">
              <w:rPr>
                <w:rFonts w:eastAsia="Calibri" w:cs="Times New Roman"/>
                <w:sz w:val="28"/>
                <w:szCs w:val="28"/>
                <w:lang w:eastAsia="ru-RU"/>
              </w:rPr>
              <w:t>№ п/п</w:t>
            </w:r>
          </w:p>
        </w:tc>
        <w:tc>
          <w:tcPr>
            <w:tcW w:w="3969" w:type="dxa"/>
            <w:shd w:val="clear" w:color="auto" w:fill="BFBFBF" w:themeFill="background1" w:themeFillShade="BF"/>
          </w:tcPr>
          <w:p w:rsidR="008E4A86" w:rsidRPr="00A27762" w:rsidRDefault="00AB1037">
            <w:pPr>
              <w:pStyle w:val="aff3"/>
              <w:widowControl w:val="0"/>
              <w:spacing w:line="276" w:lineRule="auto"/>
              <w:jc w:val="left"/>
              <w:rPr>
                <w:rFonts w:cs="Times New Roman"/>
                <w:sz w:val="28"/>
                <w:szCs w:val="28"/>
                <w:lang w:eastAsia="ru-RU"/>
              </w:rPr>
            </w:pPr>
            <w:r w:rsidRPr="00A27762">
              <w:rPr>
                <w:rFonts w:eastAsia="Calibri" w:cs="Times New Roman"/>
                <w:sz w:val="28"/>
                <w:szCs w:val="28"/>
                <w:lang w:eastAsia="ru-RU"/>
              </w:rPr>
              <w:t>Наименование</w:t>
            </w:r>
          </w:p>
        </w:tc>
        <w:tc>
          <w:tcPr>
            <w:tcW w:w="4395" w:type="dxa"/>
            <w:shd w:val="clear" w:color="auto" w:fill="BFBFBF" w:themeFill="background1" w:themeFillShade="BF"/>
          </w:tcPr>
          <w:p w:rsidR="008E4A86" w:rsidRPr="00A27762" w:rsidRDefault="00AB1037">
            <w:pPr>
              <w:pStyle w:val="aff3"/>
              <w:widowControl w:val="0"/>
              <w:spacing w:line="276" w:lineRule="auto"/>
              <w:jc w:val="left"/>
              <w:rPr>
                <w:rFonts w:cs="Times New Roman"/>
                <w:sz w:val="28"/>
                <w:szCs w:val="28"/>
                <w:lang w:eastAsia="ru-RU"/>
              </w:rPr>
            </w:pPr>
            <w:r w:rsidRPr="00A27762">
              <w:rPr>
                <w:rFonts w:eastAsia="Calibri" w:cs="Times New Roman"/>
                <w:sz w:val="28"/>
                <w:szCs w:val="28"/>
                <w:lang w:eastAsia="ru-RU"/>
              </w:rPr>
              <w:t>Описание</w:t>
            </w:r>
          </w:p>
        </w:tc>
      </w:tr>
      <w:tr w:rsidR="008E4A86" w:rsidRPr="00A27762">
        <w:tc>
          <w:tcPr>
            <w:tcW w:w="675" w:type="dxa"/>
          </w:tcPr>
          <w:p w:rsidR="008E4A86" w:rsidRPr="00A27762" w:rsidRDefault="00AB1037">
            <w:pPr>
              <w:widowControl w:val="0"/>
              <w:rPr>
                <w:rFonts w:eastAsia="Times New Roman"/>
                <w:sz w:val="28"/>
                <w:szCs w:val="28"/>
              </w:rPr>
            </w:pPr>
            <w:r w:rsidRPr="00A27762">
              <w:rPr>
                <w:rFonts w:eastAsia="Times New Roman"/>
                <w:sz w:val="28"/>
                <w:szCs w:val="28"/>
              </w:rPr>
              <w:t>1</w:t>
            </w:r>
          </w:p>
        </w:tc>
        <w:tc>
          <w:tcPr>
            <w:tcW w:w="3969" w:type="dxa"/>
          </w:tcPr>
          <w:p w:rsidR="008E4A86" w:rsidRPr="00A27762" w:rsidRDefault="00AB1037">
            <w:pPr>
              <w:widowControl w:val="0"/>
              <w:rPr>
                <w:rFonts w:eastAsia="Times New Roman"/>
                <w:sz w:val="28"/>
                <w:szCs w:val="28"/>
              </w:rPr>
            </w:pPr>
            <w:r w:rsidRPr="00A27762">
              <w:rPr>
                <w:rFonts w:eastAsia="Times New Roman"/>
                <w:sz w:val="28"/>
                <w:szCs w:val="28"/>
              </w:rPr>
              <w:t>Номер договора</w:t>
            </w:r>
          </w:p>
        </w:tc>
        <w:tc>
          <w:tcPr>
            <w:tcW w:w="4395" w:type="dxa"/>
          </w:tcPr>
          <w:p w:rsidR="008E4A86" w:rsidRPr="00A27762" w:rsidRDefault="00AB1037">
            <w:pPr>
              <w:widowControl w:val="0"/>
              <w:rPr>
                <w:rFonts w:eastAsia="Times New Roman"/>
                <w:sz w:val="28"/>
                <w:szCs w:val="28"/>
              </w:rPr>
            </w:pPr>
            <w:r w:rsidRPr="00A27762">
              <w:rPr>
                <w:rFonts w:eastAsia="Times New Roman"/>
                <w:sz w:val="28"/>
                <w:szCs w:val="28"/>
              </w:rPr>
              <w:t>Номер договора, под которым он зарегистрирован в системе</w:t>
            </w:r>
          </w:p>
        </w:tc>
      </w:tr>
      <w:tr w:rsidR="008E4A86" w:rsidRPr="00A27762">
        <w:tc>
          <w:tcPr>
            <w:tcW w:w="675" w:type="dxa"/>
          </w:tcPr>
          <w:p w:rsidR="008E4A86" w:rsidRPr="00A27762" w:rsidRDefault="00AB1037">
            <w:pPr>
              <w:widowControl w:val="0"/>
              <w:rPr>
                <w:rFonts w:eastAsia="Times New Roman"/>
                <w:sz w:val="28"/>
                <w:szCs w:val="28"/>
              </w:rPr>
            </w:pPr>
            <w:r w:rsidRPr="00A27762">
              <w:rPr>
                <w:rFonts w:eastAsia="Times New Roman"/>
                <w:sz w:val="28"/>
                <w:szCs w:val="28"/>
              </w:rPr>
              <w:lastRenderedPageBreak/>
              <w:t>2</w:t>
            </w:r>
          </w:p>
        </w:tc>
        <w:tc>
          <w:tcPr>
            <w:tcW w:w="3969" w:type="dxa"/>
          </w:tcPr>
          <w:p w:rsidR="008E4A86" w:rsidRPr="00A27762" w:rsidRDefault="00AB1037">
            <w:pPr>
              <w:widowControl w:val="0"/>
              <w:rPr>
                <w:rFonts w:eastAsia="Times New Roman"/>
                <w:sz w:val="28"/>
                <w:szCs w:val="28"/>
              </w:rPr>
            </w:pPr>
            <w:r w:rsidRPr="00A27762">
              <w:rPr>
                <w:rFonts w:eastAsia="Times New Roman"/>
                <w:sz w:val="28"/>
                <w:szCs w:val="28"/>
              </w:rPr>
              <w:t>Наименование</w:t>
            </w:r>
          </w:p>
        </w:tc>
        <w:tc>
          <w:tcPr>
            <w:tcW w:w="4395" w:type="dxa"/>
          </w:tcPr>
          <w:p w:rsidR="008E4A86" w:rsidRPr="00A27762" w:rsidRDefault="00AB1037">
            <w:pPr>
              <w:widowControl w:val="0"/>
              <w:rPr>
                <w:rFonts w:eastAsia="Times New Roman"/>
                <w:sz w:val="28"/>
                <w:szCs w:val="28"/>
              </w:rPr>
            </w:pPr>
            <w:r w:rsidRPr="00A27762">
              <w:rPr>
                <w:rFonts w:eastAsia="Times New Roman"/>
                <w:sz w:val="28"/>
                <w:szCs w:val="28"/>
              </w:rPr>
              <w:t>Наименование, условное обозначение договора в системе</w:t>
            </w:r>
          </w:p>
        </w:tc>
      </w:tr>
      <w:tr w:rsidR="008E4A86" w:rsidRPr="00A27762">
        <w:tc>
          <w:tcPr>
            <w:tcW w:w="675" w:type="dxa"/>
          </w:tcPr>
          <w:p w:rsidR="008E4A86" w:rsidRPr="00A27762" w:rsidRDefault="00AB1037">
            <w:pPr>
              <w:widowControl w:val="0"/>
              <w:rPr>
                <w:rFonts w:eastAsia="Times New Roman"/>
                <w:sz w:val="28"/>
                <w:szCs w:val="28"/>
              </w:rPr>
            </w:pPr>
            <w:r w:rsidRPr="00A27762">
              <w:rPr>
                <w:rFonts w:eastAsia="Times New Roman"/>
                <w:sz w:val="28"/>
                <w:szCs w:val="28"/>
              </w:rPr>
              <w:t>3</w:t>
            </w:r>
          </w:p>
        </w:tc>
        <w:tc>
          <w:tcPr>
            <w:tcW w:w="3969" w:type="dxa"/>
          </w:tcPr>
          <w:p w:rsidR="008E4A86" w:rsidRPr="00A27762" w:rsidRDefault="00AB1037">
            <w:pPr>
              <w:widowControl w:val="0"/>
              <w:rPr>
                <w:rFonts w:eastAsia="Times New Roman"/>
                <w:sz w:val="28"/>
                <w:szCs w:val="28"/>
              </w:rPr>
            </w:pPr>
            <w:r w:rsidRPr="00A27762">
              <w:rPr>
                <w:rFonts w:eastAsia="Times New Roman"/>
                <w:sz w:val="28"/>
                <w:szCs w:val="28"/>
              </w:rPr>
              <w:t>Дата договора</w:t>
            </w:r>
          </w:p>
        </w:tc>
        <w:tc>
          <w:tcPr>
            <w:tcW w:w="4395" w:type="dxa"/>
          </w:tcPr>
          <w:p w:rsidR="008E4A86" w:rsidRPr="00A27762" w:rsidRDefault="00AB1037">
            <w:pPr>
              <w:widowControl w:val="0"/>
              <w:rPr>
                <w:rFonts w:eastAsia="Times New Roman"/>
                <w:sz w:val="28"/>
                <w:szCs w:val="28"/>
              </w:rPr>
            </w:pPr>
            <w:r w:rsidRPr="00A27762">
              <w:rPr>
                <w:rFonts w:eastAsia="Times New Roman"/>
                <w:sz w:val="28"/>
                <w:szCs w:val="28"/>
              </w:rPr>
              <w:t>Дата подписания договора</w:t>
            </w:r>
          </w:p>
        </w:tc>
      </w:tr>
      <w:tr w:rsidR="008E4A86" w:rsidRPr="00A27762">
        <w:tc>
          <w:tcPr>
            <w:tcW w:w="675" w:type="dxa"/>
          </w:tcPr>
          <w:p w:rsidR="008E4A86" w:rsidRPr="00A27762" w:rsidRDefault="00AB1037">
            <w:pPr>
              <w:widowControl w:val="0"/>
              <w:rPr>
                <w:rFonts w:eastAsia="Times New Roman"/>
                <w:sz w:val="28"/>
                <w:szCs w:val="28"/>
              </w:rPr>
            </w:pPr>
            <w:r w:rsidRPr="00A27762">
              <w:rPr>
                <w:rFonts w:eastAsia="Times New Roman"/>
                <w:sz w:val="28"/>
                <w:szCs w:val="28"/>
              </w:rPr>
              <w:t>4</w:t>
            </w:r>
          </w:p>
        </w:tc>
        <w:tc>
          <w:tcPr>
            <w:tcW w:w="3969" w:type="dxa"/>
          </w:tcPr>
          <w:p w:rsidR="008E4A86" w:rsidRPr="00A27762" w:rsidRDefault="00AB1037">
            <w:pPr>
              <w:widowControl w:val="0"/>
              <w:rPr>
                <w:rFonts w:eastAsia="Times New Roman"/>
                <w:sz w:val="28"/>
                <w:szCs w:val="28"/>
              </w:rPr>
            </w:pPr>
            <w:r w:rsidRPr="00A27762">
              <w:rPr>
                <w:rFonts w:eastAsia="Times New Roman"/>
                <w:sz w:val="28"/>
                <w:szCs w:val="28"/>
              </w:rPr>
              <w:t>Абонент договора</w:t>
            </w:r>
          </w:p>
        </w:tc>
        <w:tc>
          <w:tcPr>
            <w:tcW w:w="4395" w:type="dxa"/>
          </w:tcPr>
          <w:p w:rsidR="008E4A86" w:rsidRPr="00A27762" w:rsidRDefault="00AB1037">
            <w:pPr>
              <w:widowControl w:val="0"/>
              <w:rPr>
                <w:rFonts w:eastAsia="Times New Roman"/>
                <w:sz w:val="28"/>
                <w:szCs w:val="28"/>
              </w:rPr>
            </w:pPr>
            <w:r w:rsidRPr="00A27762">
              <w:rPr>
                <w:rFonts w:eastAsia="Times New Roman"/>
                <w:sz w:val="28"/>
                <w:szCs w:val="28"/>
              </w:rPr>
              <w:t>Контрагент (физ./юр.лицо), грузополучатель услуг по договору энергоснабжения</w:t>
            </w:r>
          </w:p>
        </w:tc>
      </w:tr>
      <w:tr w:rsidR="008E4A86" w:rsidRPr="00A27762">
        <w:tc>
          <w:tcPr>
            <w:tcW w:w="675" w:type="dxa"/>
          </w:tcPr>
          <w:p w:rsidR="008E4A86" w:rsidRPr="00A27762" w:rsidRDefault="00AB1037">
            <w:pPr>
              <w:widowControl w:val="0"/>
              <w:rPr>
                <w:rFonts w:eastAsia="Times New Roman"/>
                <w:sz w:val="28"/>
                <w:szCs w:val="28"/>
              </w:rPr>
            </w:pPr>
            <w:r w:rsidRPr="00A27762">
              <w:rPr>
                <w:rFonts w:eastAsia="Times New Roman"/>
                <w:sz w:val="28"/>
                <w:szCs w:val="28"/>
              </w:rPr>
              <w:t>5</w:t>
            </w:r>
          </w:p>
        </w:tc>
        <w:tc>
          <w:tcPr>
            <w:tcW w:w="3969" w:type="dxa"/>
          </w:tcPr>
          <w:p w:rsidR="008E4A86" w:rsidRPr="00A27762" w:rsidRDefault="00AB1037">
            <w:pPr>
              <w:widowControl w:val="0"/>
              <w:rPr>
                <w:rFonts w:eastAsia="Times New Roman"/>
                <w:sz w:val="28"/>
                <w:szCs w:val="28"/>
              </w:rPr>
            </w:pPr>
            <w:r w:rsidRPr="00A27762">
              <w:rPr>
                <w:rFonts w:eastAsia="Times New Roman"/>
                <w:sz w:val="28"/>
                <w:szCs w:val="28"/>
              </w:rPr>
              <w:t>Стадия договора</w:t>
            </w:r>
          </w:p>
        </w:tc>
        <w:tc>
          <w:tcPr>
            <w:tcW w:w="4395" w:type="dxa"/>
          </w:tcPr>
          <w:p w:rsidR="008E4A86" w:rsidRPr="00A27762" w:rsidRDefault="00AB1037">
            <w:pPr>
              <w:widowControl w:val="0"/>
              <w:rPr>
                <w:rFonts w:eastAsia="Times New Roman"/>
                <w:sz w:val="28"/>
                <w:szCs w:val="28"/>
              </w:rPr>
            </w:pPr>
            <w:r w:rsidRPr="00A27762">
              <w:rPr>
                <w:rFonts w:eastAsia="Times New Roman"/>
                <w:sz w:val="28"/>
                <w:szCs w:val="28"/>
              </w:rPr>
              <w:t>Стадия, в которой договор находится (Заключение, подписание, действующий, расторгнут) в истории изменения значений</w:t>
            </w:r>
          </w:p>
        </w:tc>
      </w:tr>
      <w:tr w:rsidR="008E4A86" w:rsidRPr="00A27762">
        <w:tc>
          <w:tcPr>
            <w:tcW w:w="675" w:type="dxa"/>
          </w:tcPr>
          <w:p w:rsidR="008E4A86" w:rsidRPr="00A27762" w:rsidRDefault="00AB1037">
            <w:pPr>
              <w:widowControl w:val="0"/>
              <w:rPr>
                <w:rFonts w:eastAsia="Times New Roman"/>
                <w:sz w:val="28"/>
                <w:szCs w:val="28"/>
              </w:rPr>
            </w:pPr>
            <w:r w:rsidRPr="00A27762">
              <w:rPr>
                <w:rFonts w:eastAsia="Times New Roman"/>
                <w:sz w:val="28"/>
                <w:szCs w:val="28"/>
              </w:rPr>
              <w:t>6</w:t>
            </w:r>
          </w:p>
        </w:tc>
        <w:tc>
          <w:tcPr>
            <w:tcW w:w="3969" w:type="dxa"/>
          </w:tcPr>
          <w:p w:rsidR="008E4A86" w:rsidRPr="00A27762" w:rsidRDefault="00AB1037">
            <w:pPr>
              <w:widowControl w:val="0"/>
              <w:rPr>
                <w:rFonts w:eastAsia="Times New Roman"/>
                <w:sz w:val="28"/>
                <w:szCs w:val="28"/>
              </w:rPr>
            </w:pPr>
            <w:r w:rsidRPr="00A27762">
              <w:rPr>
                <w:rFonts w:eastAsia="Times New Roman"/>
                <w:sz w:val="28"/>
                <w:szCs w:val="28"/>
              </w:rPr>
              <w:t>Период действия договора</w:t>
            </w:r>
          </w:p>
        </w:tc>
        <w:tc>
          <w:tcPr>
            <w:tcW w:w="4395" w:type="dxa"/>
          </w:tcPr>
          <w:p w:rsidR="008E4A86" w:rsidRPr="00A27762" w:rsidRDefault="00AB1037">
            <w:pPr>
              <w:widowControl w:val="0"/>
              <w:jc w:val="both"/>
              <w:rPr>
                <w:rFonts w:eastAsia="Times New Roman"/>
                <w:sz w:val="28"/>
                <w:szCs w:val="28"/>
              </w:rPr>
            </w:pPr>
            <w:r w:rsidRPr="00A27762">
              <w:rPr>
                <w:rFonts w:eastAsia="Times New Roman"/>
                <w:sz w:val="28"/>
                <w:szCs w:val="28"/>
              </w:rPr>
              <w:t>Дата начала действия договора, дата окончания действия договора</w:t>
            </w:r>
          </w:p>
          <w:p w:rsidR="008E4A86" w:rsidRPr="00A27762" w:rsidRDefault="008E4A86">
            <w:pPr>
              <w:widowControl w:val="0"/>
              <w:rPr>
                <w:rFonts w:eastAsia="Times New Roman"/>
                <w:sz w:val="28"/>
                <w:szCs w:val="28"/>
              </w:rPr>
            </w:pPr>
          </w:p>
        </w:tc>
      </w:tr>
      <w:tr w:rsidR="008E4A86" w:rsidRPr="00A27762">
        <w:tc>
          <w:tcPr>
            <w:tcW w:w="675" w:type="dxa"/>
          </w:tcPr>
          <w:p w:rsidR="008E4A86" w:rsidRPr="00A27762" w:rsidRDefault="00AB1037">
            <w:pPr>
              <w:widowControl w:val="0"/>
              <w:rPr>
                <w:rFonts w:eastAsia="Times New Roman"/>
                <w:sz w:val="28"/>
                <w:szCs w:val="28"/>
              </w:rPr>
            </w:pPr>
            <w:r w:rsidRPr="00A27762">
              <w:rPr>
                <w:rFonts w:eastAsia="Times New Roman"/>
                <w:sz w:val="28"/>
                <w:szCs w:val="28"/>
              </w:rPr>
              <w:t>7</w:t>
            </w:r>
          </w:p>
        </w:tc>
        <w:tc>
          <w:tcPr>
            <w:tcW w:w="3969" w:type="dxa"/>
          </w:tcPr>
          <w:p w:rsidR="008E4A86" w:rsidRPr="00A27762" w:rsidRDefault="00AB1037">
            <w:pPr>
              <w:widowControl w:val="0"/>
              <w:rPr>
                <w:rFonts w:eastAsia="Times New Roman"/>
                <w:sz w:val="28"/>
                <w:szCs w:val="28"/>
              </w:rPr>
            </w:pPr>
            <w:r w:rsidRPr="00A27762">
              <w:rPr>
                <w:rFonts w:eastAsia="Times New Roman"/>
                <w:sz w:val="28"/>
                <w:szCs w:val="28"/>
              </w:rPr>
              <w:t>Подразделение договора</w:t>
            </w:r>
          </w:p>
        </w:tc>
        <w:tc>
          <w:tcPr>
            <w:tcW w:w="4395" w:type="dxa"/>
          </w:tcPr>
          <w:p w:rsidR="008E4A86" w:rsidRPr="00A27762" w:rsidRDefault="00AB1037">
            <w:pPr>
              <w:widowControl w:val="0"/>
              <w:rPr>
                <w:rFonts w:eastAsia="Times New Roman"/>
                <w:sz w:val="28"/>
                <w:szCs w:val="28"/>
              </w:rPr>
            </w:pPr>
            <w:r w:rsidRPr="00A27762">
              <w:rPr>
                <w:rFonts w:eastAsia="Times New Roman"/>
                <w:sz w:val="28"/>
                <w:szCs w:val="28"/>
              </w:rPr>
              <w:t>Подразделение в котором обслуживается договор</w:t>
            </w:r>
          </w:p>
        </w:tc>
      </w:tr>
      <w:tr w:rsidR="008E4A86" w:rsidRPr="00A27762">
        <w:tc>
          <w:tcPr>
            <w:tcW w:w="675" w:type="dxa"/>
          </w:tcPr>
          <w:p w:rsidR="008E4A86" w:rsidRPr="00A27762" w:rsidRDefault="00AB1037">
            <w:pPr>
              <w:widowControl w:val="0"/>
              <w:rPr>
                <w:rFonts w:eastAsia="Times New Roman"/>
                <w:sz w:val="28"/>
                <w:szCs w:val="28"/>
              </w:rPr>
            </w:pPr>
            <w:r w:rsidRPr="00A27762">
              <w:rPr>
                <w:rFonts w:eastAsia="Times New Roman"/>
                <w:sz w:val="28"/>
                <w:szCs w:val="28"/>
              </w:rPr>
              <w:t>8</w:t>
            </w:r>
          </w:p>
        </w:tc>
        <w:tc>
          <w:tcPr>
            <w:tcW w:w="3969" w:type="dxa"/>
          </w:tcPr>
          <w:p w:rsidR="008E4A86" w:rsidRPr="00A27762" w:rsidRDefault="00AB1037">
            <w:pPr>
              <w:widowControl w:val="0"/>
              <w:rPr>
                <w:rFonts w:eastAsia="Times New Roman"/>
                <w:sz w:val="28"/>
                <w:szCs w:val="28"/>
              </w:rPr>
            </w:pPr>
            <w:r w:rsidRPr="00A27762">
              <w:rPr>
                <w:rFonts w:eastAsia="Times New Roman"/>
                <w:sz w:val="28"/>
                <w:szCs w:val="28"/>
              </w:rPr>
              <w:t>Роли контрагентов</w:t>
            </w:r>
          </w:p>
        </w:tc>
        <w:tc>
          <w:tcPr>
            <w:tcW w:w="4395" w:type="dxa"/>
          </w:tcPr>
          <w:p w:rsidR="008E4A86" w:rsidRPr="00A27762" w:rsidRDefault="00AB1037">
            <w:pPr>
              <w:widowControl w:val="0"/>
              <w:rPr>
                <w:rFonts w:eastAsia="Times New Roman"/>
                <w:sz w:val="28"/>
                <w:szCs w:val="28"/>
              </w:rPr>
            </w:pPr>
            <w:r w:rsidRPr="00A27762">
              <w:rPr>
                <w:rFonts w:eastAsia="Times New Roman"/>
                <w:sz w:val="28"/>
                <w:szCs w:val="28"/>
              </w:rPr>
              <w:t xml:space="preserve">Роли контрагентов договоров транспорта (продавец, грузоотправитель, грузополучатель, плательщик), хранятся в истории изменений ролей. Используются для учета реквизитов и контактной информации о заказчиках по договору, а также для заполнения финансовых документов </w:t>
            </w:r>
          </w:p>
        </w:tc>
      </w:tr>
      <w:tr w:rsidR="008E4A86" w:rsidRPr="00A27762">
        <w:tc>
          <w:tcPr>
            <w:tcW w:w="675" w:type="dxa"/>
          </w:tcPr>
          <w:p w:rsidR="008E4A86" w:rsidRPr="00A27762" w:rsidRDefault="00AB1037">
            <w:pPr>
              <w:widowControl w:val="0"/>
              <w:rPr>
                <w:rFonts w:eastAsia="Times New Roman"/>
                <w:sz w:val="28"/>
                <w:szCs w:val="28"/>
              </w:rPr>
            </w:pPr>
            <w:r w:rsidRPr="00A27762">
              <w:rPr>
                <w:rFonts w:eastAsia="Times New Roman"/>
                <w:sz w:val="28"/>
                <w:szCs w:val="28"/>
              </w:rPr>
              <w:t>9</w:t>
            </w:r>
          </w:p>
        </w:tc>
        <w:tc>
          <w:tcPr>
            <w:tcW w:w="3969" w:type="dxa"/>
          </w:tcPr>
          <w:p w:rsidR="008E4A86" w:rsidRPr="00A27762" w:rsidRDefault="00AB1037">
            <w:pPr>
              <w:widowControl w:val="0"/>
              <w:rPr>
                <w:rFonts w:eastAsia="Times New Roman"/>
                <w:sz w:val="28"/>
                <w:szCs w:val="28"/>
              </w:rPr>
            </w:pPr>
            <w:r w:rsidRPr="00A27762">
              <w:rPr>
                <w:rFonts w:eastAsia="Times New Roman"/>
                <w:sz w:val="28"/>
                <w:szCs w:val="28"/>
              </w:rPr>
              <w:t>Файлы</w:t>
            </w:r>
          </w:p>
        </w:tc>
        <w:tc>
          <w:tcPr>
            <w:tcW w:w="4395" w:type="dxa"/>
          </w:tcPr>
          <w:p w:rsidR="008E4A86" w:rsidRPr="00A27762" w:rsidRDefault="00AB1037">
            <w:pPr>
              <w:widowControl w:val="0"/>
              <w:rPr>
                <w:rFonts w:eastAsia="Times New Roman"/>
                <w:sz w:val="28"/>
                <w:szCs w:val="28"/>
              </w:rPr>
            </w:pPr>
            <w:r w:rsidRPr="00A27762">
              <w:rPr>
                <w:rFonts w:eastAsia="Times New Roman"/>
                <w:sz w:val="28"/>
                <w:szCs w:val="28"/>
              </w:rPr>
              <w:t>Подключаемые электронные версии файлов к договору</w:t>
            </w:r>
          </w:p>
        </w:tc>
      </w:tr>
      <w:tr w:rsidR="008E4A86" w:rsidRPr="00A27762">
        <w:tc>
          <w:tcPr>
            <w:tcW w:w="675" w:type="dxa"/>
          </w:tcPr>
          <w:p w:rsidR="008E4A86" w:rsidRPr="00A27762" w:rsidRDefault="00AB1037">
            <w:pPr>
              <w:widowControl w:val="0"/>
              <w:rPr>
                <w:rFonts w:eastAsia="Times New Roman"/>
                <w:sz w:val="28"/>
                <w:szCs w:val="28"/>
              </w:rPr>
            </w:pPr>
            <w:r w:rsidRPr="00A27762">
              <w:rPr>
                <w:rFonts w:eastAsia="Times New Roman"/>
                <w:sz w:val="28"/>
                <w:szCs w:val="28"/>
              </w:rPr>
              <w:t>10</w:t>
            </w:r>
          </w:p>
        </w:tc>
        <w:tc>
          <w:tcPr>
            <w:tcW w:w="3969" w:type="dxa"/>
          </w:tcPr>
          <w:p w:rsidR="008E4A86" w:rsidRPr="00A27762" w:rsidRDefault="00AB1037">
            <w:pPr>
              <w:widowControl w:val="0"/>
              <w:rPr>
                <w:rFonts w:eastAsia="Times New Roman"/>
                <w:sz w:val="28"/>
                <w:szCs w:val="28"/>
              </w:rPr>
            </w:pPr>
            <w:r w:rsidRPr="00A27762">
              <w:rPr>
                <w:rFonts w:eastAsia="Times New Roman"/>
                <w:sz w:val="28"/>
                <w:szCs w:val="28"/>
              </w:rPr>
              <w:t>Внешние печатные формы</w:t>
            </w:r>
          </w:p>
        </w:tc>
        <w:tc>
          <w:tcPr>
            <w:tcW w:w="4395" w:type="dxa"/>
          </w:tcPr>
          <w:p w:rsidR="008E4A86" w:rsidRPr="00A27762" w:rsidRDefault="00AB1037">
            <w:pPr>
              <w:widowControl w:val="0"/>
              <w:rPr>
                <w:rFonts w:eastAsia="Times New Roman"/>
                <w:sz w:val="28"/>
                <w:szCs w:val="28"/>
              </w:rPr>
            </w:pPr>
            <w:r w:rsidRPr="00A27762">
              <w:rPr>
                <w:rFonts w:eastAsia="Times New Roman"/>
                <w:sz w:val="28"/>
                <w:szCs w:val="28"/>
              </w:rPr>
              <w:t>Подключаемые к договору печатные формы</w:t>
            </w:r>
          </w:p>
        </w:tc>
      </w:tr>
      <w:tr w:rsidR="008E4A86" w:rsidRPr="00A27762">
        <w:tc>
          <w:tcPr>
            <w:tcW w:w="675" w:type="dxa"/>
          </w:tcPr>
          <w:p w:rsidR="008E4A86" w:rsidRPr="00A27762" w:rsidRDefault="00AB1037">
            <w:pPr>
              <w:widowControl w:val="0"/>
              <w:rPr>
                <w:rFonts w:eastAsia="Times New Roman"/>
                <w:sz w:val="28"/>
                <w:szCs w:val="28"/>
              </w:rPr>
            </w:pPr>
            <w:r w:rsidRPr="00A27762">
              <w:rPr>
                <w:rFonts w:eastAsia="Times New Roman"/>
                <w:sz w:val="28"/>
                <w:szCs w:val="28"/>
              </w:rPr>
              <w:t>11</w:t>
            </w:r>
          </w:p>
        </w:tc>
        <w:tc>
          <w:tcPr>
            <w:tcW w:w="3969" w:type="dxa"/>
          </w:tcPr>
          <w:p w:rsidR="008E4A86" w:rsidRPr="00A27762" w:rsidRDefault="00AB1037">
            <w:pPr>
              <w:widowControl w:val="0"/>
              <w:rPr>
                <w:rFonts w:eastAsia="Times New Roman"/>
                <w:sz w:val="28"/>
                <w:szCs w:val="28"/>
              </w:rPr>
            </w:pPr>
            <w:r w:rsidRPr="00A27762">
              <w:rPr>
                <w:rFonts w:eastAsia="Times New Roman"/>
                <w:sz w:val="28"/>
                <w:szCs w:val="28"/>
              </w:rPr>
              <w:t>Классификаторы</w:t>
            </w:r>
          </w:p>
        </w:tc>
        <w:tc>
          <w:tcPr>
            <w:tcW w:w="4395" w:type="dxa"/>
          </w:tcPr>
          <w:p w:rsidR="008E4A86" w:rsidRPr="00A27762" w:rsidRDefault="00AB1037">
            <w:pPr>
              <w:widowControl w:val="0"/>
              <w:rPr>
                <w:rFonts w:eastAsia="Times New Roman"/>
                <w:sz w:val="28"/>
                <w:szCs w:val="28"/>
              </w:rPr>
            </w:pPr>
            <w:r w:rsidRPr="00A27762">
              <w:rPr>
                <w:rFonts w:eastAsia="Times New Roman"/>
                <w:sz w:val="28"/>
                <w:szCs w:val="28"/>
              </w:rPr>
              <w:t>Система классификации объектов</w:t>
            </w:r>
          </w:p>
        </w:tc>
      </w:tr>
      <w:tr w:rsidR="008E4A86" w:rsidRPr="00A27762">
        <w:tc>
          <w:tcPr>
            <w:tcW w:w="675" w:type="dxa"/>
          </w:tcPr>
          <w:p w:rsidR="008E4A86" w:rsidRPr="00A27762" w:rsidRDefault="00AB1037">
            <w:pPr>
              <w:widowControl w:val="0"/>
              <w:rPr>
                <w:rFonts w:eastAsia="Times New Roman"/>
                <w:sz w:val="28"/>
                <w:szCs w:val="28"/>
              </w:rPr>
            </w:pPr>
            <w:r w:rsidRPr="00A27762">
              <w:rPr>
                <w:rFonts w:eastAsia="Times New Roman"/>
                <w:sz w:val="28"/>
                <w:szCs w:val="28"/>
              </w:rPr>
              <w:t>12</w:t>
            </w:r>
          </w:p>
        </w:tc>
        <w:tc>
          <w:tcPr>
            <w:tcW w:w="3969" w:type="dxa"/>
          </w:tcPr>
          <w:p w:rsidR="008E4A86" w:rsidRPr="00A27762" w:rsidRDefault="00AB1037">
            <w:pPr>
              <w:widowControl w:val="0"/>
              <w:rPr>
                <w:rFonts w:eastAsia="Times New Roman"/>
                <w:sz w:val="28"/>
                <w:szCs w:val="28"/>
              </w:rPr>
            </w:pPr>
            <w:r w:rsidRPr="00A27762">
              <w:rPr>
                <w:rFonts w:eastAsia="Times New Roman"/>
                <w:sz w:val="28"/>
                <w:szCs w:val="28"/>
              </w:rPr>
              <w:t>Номенклатура</w:t>
            </w:r>
          </w:p>
        </w:tc>
        <w:tc>
          <w:tcPr>
            <w:tcW w:w="4395" w:type="dxa"/>
          </w:tcPr>
          <w:p w:rsidR="008E4A86" w:rsidRPr="00A27762" w:rsidRDefault="00AB1037">
            <w:pPr>
              <w:widowControl w:val="0"/>
              <w:rPr>
                <w:rFonts w:eastAsia="Times New Roman"/>
                <w:sz w:val="28"/>
                <w:szCs w:val="28"/>
              </w:rPr>
            </w:pPr>
            <w:r w:rsidRPr="00A27762">
              <w:rPr>
                <w:rFonts w:eastAsia="Times New Roman"/>
                <w:sz w:val="28"/>
                <w:szCs w:val="28"/>
              </w:rPr>
              <w:t>Номенклатура, продукция используемая в договоре с тарификацией по уровням напряжений (ВН, СН1, СН2, НН)</w:t>
            </w:r>
          </w:p>
        </w:tc>
      </w:tr>
    </w:tbl>
    <w:p w:rsidR="008E4A86" w:rsidRPr="00A27762" w:rsidRDefault="00AB1037">
      <w:pPr>
        <w:pStyle w:val="4"/>
        <w:spacing w:line="276" w:lineRule="auto"/>
        <w:ind w:left="851" w:hanging="851"/>
        <w:rPr>
          <w:rFonts w:ascii="Times New Roman" w:hAnsi="Times New Roman"/>
          <w:sz w:val="28"/>
          <w:szCs w:val="28"/>
          <w:lang w:val="ru-RU"/>
        </w:rPr>
      </w:pPr>
      <w:bookmarkStart w:id="280" w:name="_Toc286755957"/>
      <w:bookmarkStart w:id="281" w:name="_Toc286755959"/>
      <w:bookmarkStart w:id="282" w:name="_Toc314650957"/>
      <w:bookmarkEnd w:id="280"/>
      <w:r w:rsidRPr="00A27762">
        <w:rPr>
          <w:rFonts w:ascii="Times New Roman" w:hAnsi="Times New Roman"/>
          <w:sz w:val="28"/>
          <w:szCs w:val="28"/>
        </w:rPr>
        <w:lastRenderedPageBreak/>
        <w:t>Данные точек поставки юридических и физических лиц</w:t>
      </w:r>
      <w:bookmarkEnd w:id="281"/>
      <w:bookmarkEnd w:id="282"/>
    </w:p>
    <w:p w:rsidR="008E4A86" w:rsidRPr="00A27762" w:rsidRDefault="00AB1037">
      <w:pPr>
        <w:pStyle w:val="a2"/>
        <w:spacing w:line="276" w:lineRule="auto"/>
        <w:rPr>
          <w:sz w:val="28"/>
          <w:szCs w:val="28"/>
        </w:rPr>
      </w:pPr>
      <w:r w:rsidRPr="00A27762">
        <w:rPr>
          <w:b/>
          <w:sz w:val="28"/>
          <w:szCs w:val="28"/>
        </w:rPr>
        <w:t>Точка поставки</w:t>
      </w:r>
      <w:r w:rsidRPr="00A27762">
        <w:rPr>
          <w:sz w:val="28"/>
          <w:szCs w:val="28"/>
        </w:rPr>
        <w:t xml:space="preserve"> –  место в электрической сети, находящееся на границе балансовой принадлежности электросетевого оборудования сетевой организации и  потребителя. Точка поставки является местом исполнения обязательства по поставке электрической энергии и оказанию услуг по передаче электроэнергии, определения объема взаимных обязательств участников розничного рынка по договорам купли-продажи электрической энергии, энергоснабжения, оказания услуг по передаче электрической энергии и инфраструктурных услуг. Основные характеристики точки поставки приведены в таблице:</w:t>
      </w:r>
    </w:p>
    <w:tbl>
      <w:tblPr>
        <w:tblStyle w:val="aff7"/>
        <w:tblW w:w="9345" w:type="dxa"/>
        <w:tblLayout w:type="fixed"/>
        <w:tblLook w:val="01E0" w:firstRow="1" w:lastRow="1" w:firstColumn="1" w:lastColumn="1" w:noHBand="0" w:noVBand="0"/>
      </w:tblPr>
      <w:tblGrid>
        <w:gridCol w:w="668"/>
        <w:gridCol w:w="3639"/>
        <w:gridCol w:w="5038"/>
      </w:tblGrid>
      <w:tr w:rsidR="008E4A86" w:rsidRPr="00A27762">
        <w:tc>
          <w:tcPr>
            <w:tcW w:w="668" w:type="dxa"/>
            <w:shd w:val="clear" w:color="auto" w:fill="BFBFBF" w:themeFill="background1" w:themeFillShade="BF"/>
          </w:tcPr>
          <w:p w:rsidR="008E4A86" w:rsidRPr="00A27762" w:rsidRDefault="00AB1037">
            <w:pPr>
              <w:pStyle w:val="aff3"/>
              <w:widowControl w:val="0"/>
              <w:spacing w:line="276" w:lineRule="auto"/>
              <w:jc w:val="left"/>
              <w:rPr>
                <w:rFonts w:cs="Times New Roman"/>
                <w:sz w:val="28"/>
                <w:szCs w:val="28"/>
                <w:lang w:eastAsia="ru-RU"/>
              </w:rPr>
            </w:pPr>
            <w:r w:rsidRPr="00A27762">
              <w:rPr>
                <w:rFonts w:eastAsia="Calibri" w:cs="Times New Roman"/>
                <w:sz w:val="28"/>
                <w:szCs w:val="28"/>
                <w:lang w:eastAsia="ru-RU"/>
              </w:rPr>
              <w:t>№ п/п</w:t>
            </w:r>
          </w:p>
        </w:tc>
        <w:tc>
          <w:tcPr>
            <w:tcW w:w="3639" w:type="dxa"/>
            <w:shd w:val="clear" w:color="auto" w:fill="BFBFBF" w:themeFill="background1" w:themeFillShade="BF"/>
          </w:tcPr>
          <w:p w:rsidR="008E4A86" w:rsidRPr="00A27762" w:rsidRDefault="00AB1037">
            <w:pPr>
              <w:pStyle w:val="aff3"/>
              <w:widowControl w:val="0"/>
              <w:spacing w:line="276" w:lineRule="auto"/>
              <w:jc w:val="left"/>
              <w:rPr>
                <w:rFonts w:eastAsia="Calibri" w:cs="Times New Roman"/>
                <w:sz w:val="28"/>
                <w:szCs w:val="28"/>
              </w:rPr>
            </w:pPr>
            <w:r w:rsidRPr="00A27762">
              <w:rPr>
                <w:rFonts w:eastAsia="Calibri" w:cs="Times New Roman"/>
                <w:sz w:val="28"/>
                <w:szCs w:val="28"/>
                <w:lang w:eastAsia="ru-RU"/>
              </w:rPr>
              <w:t>Наименование</w:t>
            </w:r>
          </w:p>
        </w:tc>
        <w:tc>
          <w:tcPr>
            <w:tcW w:w="5038" w:type="dxa"/>
            <w:shd w:val="clear" w:color="auto" w:fill="BFBFBF" w:themeFill="background1" w:themeFillShade="BF"/>
          </w:tcPr>
          <w:p w:rsidR="008E4A86" w:rsidRPr="00A27762" w:rsidRDefault="00AB1037">
            <w:pPr>
              <w:pStyle w:val="aff3"/>
              <w:widowControl w:val="0"/>
              <w:spacing w:line="276" w:lineRule="auto"/>
              <w:jc w:val="left"/>
              <w:rPr>
                <w:rFonts w:eastAsia="Calibri" w:cs="Times New Roman"/>
                <w:sz w:val="28"/>
                <w:szCs w:val="28"/>
              </w:rPr>
            </w:pPr>
            <w:r w:rsidRPr="00A27762">
              <w:rPr>
                <w:rFonts w:eastAsia="Calibri" w:cs="Times New Roman"/>
                <w:sz w:val="28"/>
                <w:szCs w:val="28"/>
                <w:lang w:eastAsia="ru-RU"/>
              </w:rPr>
              <w:t>Описание</w:t>
            </w:r>
          </w:p>
        </w:tc>
      </w:tr>
      <w:tr w:rsidR="008E4A86" w:rsidRPr="00A27762">
        <w:tc>
          <w:tcPr>
            <w:tcW w:w="668" w:type="dxa"/>
          </w:tcPr>
          <w:p w:rsidR="008E4A86" w:rsidRPr="00A27762" w:rsidRDefault="00AB1037">
            <w:pPr>
              <w:widowControl w:val="0"/>
              <w:jc w:val="both"/>
              <w:rPr>
                <w:rFonts w:eastAsia="Times New Roman"/>
                <w:sz w:val="28"/>
                <w:szCs w:val="28"/>
              </w:rPr>
            </w:pPr>
            <w:r w:rsidRPr="00A27762">
              <w:rPr>
                <w:rFonts w:eastAsia="Times New Roman"/>
                <w:sz w:val="28"/>
                <w:szCs w:val="28"/>
              </w:rPr>
              <w:t>1</w:t>
            </w:r>
          </w:p>
        </w:tc>
        <w:tc>
          <w:tcPr>
            <w:tcW w:w="3639" w:type="dxa"/>
          </w:tcPr>
          <w:p w:rsidR="008E4A86" w:rsidRPr="00A27762" w:rsidRDefault="00AB1037">
            <w:pPr>
              <w:widowControl w:val="0"/>
              <w:jc w:val="both"/>
              <w:rPr>
                <w:rFonts w:eastAsia="Times New Roman"/>
                <w:sz w:val="28"/>
                <w:szCs w:val="28"/>
              </w:rPr>
            </w:pPr>
            <w:r w:rsidRPr="00A27762">
              <w:rPr>
                <w:rFonts w:eastAsia="Times New Roman"/>
                <w:sz w:val="28"/>
                <w:szCs w:val="28"/>
              </w:rPr>
              <w:t>Код</w:t>
            </w:r>
          </w:p>
        </w:tc>
        <w:tc>
          <w:tcPr>
            <w:tcW w:w="5038" w:type="dxa"/>
          </w:tcPr>
          <w:p w:rsidR="008E4A86" w:rsidRPr="00A27762" w:rsidRDefault="00AB1037">
            <w:pPr>
              <w:widowControl w:val="0"/>
              <w:jc w:val="both"/>
              <w:rPr>
                <w:rFonts w:eastAsia="Times New Roman"/>
                <w:sz w:val="28"/>
                <w:szCs w:val="28"/>
              </w:rPr>
            </w:pPr>
            <w:r w:rsidRPr="00A27762">
              <w:rPr>
                <w:rFonts w:eastAsia="Times New Roman"/>
                <w:sz w:val="28"/>
                <w:szCs w:val="28"/>
              </w:rPr>
              <w:t>Уникальный код точки поставки</w:t>
            </w:r>
          </w:p>
        </w:tc>
      </w:tr>
      <w:tr w:rsidR="008E4A86" w:rsidRPr="00A27762">
        <w:tc>
          <w:tcPr>
            <w:tcW w:w="668" w:type="dxa"/>
          </w:tcPr>
          <w:p w:rsidR="008E4A86" w:rsidRPr="00A27762" w:rsidRDefault="00AB1037">
            <w:pPr>
              <w:widowControl w:val="0"/>
              <w:jc w:val="both"/>
              <w:rPr>
                <w:rFonts w:eastAsia="Times New Roman"/>
                <w:sz w:val="28"/>
                <w:szCs w:val="28"/>
              </w:rPr>
            </w:pPr>
            <w:r w:rsidRPr="00A27762">
              <w:rPr>
                <w:rFonts w:eastAsia="Times New Roman"/>
                <w:sz w:val="28"/>
                <w:szCs w:val="28"/>
              </w:rPr>
              <w:t>2</w:t>
            </w:r>
          </w:p>
        </w:tc>
        <w:tc>
          <w:tcPr>
            <w:tcW w:w="3639" w:type="dxa"/>
          </w:tcPr>
          <w:p w:rsidR="008E4A86" w:rsidRPr="00A27762" w:rsidRDefault="00AB1037">
            <w:pPr>
              <w:widowControl w:val="0"/>
              <w:jc w:val="both"/>
              <w:rPr>
                <w:rFonts w:eastAsia="Times New Roman"/>
                <w:sz w:val="28"/>
                <w:szCs w:val="28"/>
              </w:rPr>
            </w:pPr>
            <w:r w:rsidRPr="00A27762">
              <w:rPr>
                <w:rFonts w:eastAsia="Times New Roman"/>
                <w:sz w:val="28"/>
                <w:szCs w:val="28"/>
              </w:rPr>
              <w:t>Наименование</w:t>
            </w:r>
          </w:p>
        </w:tc>
        <w:tc>
          <w:tcPr>
            <w:tcW w:w="5038" w:type="dxa"/>
          </w:tcPr>
          <w:p w:rsidR="008E4A86" w:rsidRPr="00A27762" w:rsidRDefault="00AB1037">
            <w:pPr>
              <w:widowControl w:val="0"/>
              <w:jc w:val="both"/>
              <w:rPr>
                <w:rFonts w:eastAsia="Times New Roman"/>
                <w:sz w:val="28"/>
                <w:szCs w:val="28"/>
              </w:rPr>
            </w:pPr>
            <w:r w:rsidRPr="00A27762">
              <w:rPr>
                <w:rFonts w:eastAsia="Times New Roman"/>
                <w:sz w:val="28"/>
                <w:szCs w:val="28"/>
              </w:rPr>
              <w:t>Наименование точки поставки</w:t>
            </w:r>
          </w:p>
        </w:tc>
      </w:tr>
      <w:tr w:rsidR="008E4A86" w:rsidRPr="00A27762">
        <w:tc>
          <w:tcPr>
            <w:tcW w:w="668" w:type="dxa"/>
          </w:tcPr>
          <w:p w:rsidR="008E4A86" w:rsidRPr="00A27762" w:rsidRDefault="00AB1037">
            <w:pPr>
              <w:widowControl w:val="0"/>
              <w:jc w:val="both"/>
              <w:rPr>
                <w:rFonts w:eastAsia="Times New Roman"/>
                <w:sz w:val="28"/>
                <w:szCs w:val="28"/>
              </w:rPr>
            </w:pPr>
            <w:r w:rsidRPr="00A27762">
              <w:rPr>
                <w:rFonts w:eastAsia="Times New Roman"/>
                <w:sz w:val="28"/>
                <w:szCs w:val="28"/>
              </w:rPr>
              <w:t>3</w:t>
            </w:r>
          </w:p>
        </w:tc>
        <w:tc>
          <w:tcPr>
            <w:tcW w:w="3639" w:type="dxa"/>
          </w:tcPr>
          <w:p w:rsidR="008E4A86" w:rsidRPr="00A27762" w:rsidRDefault="00AB1037">
            <w:pPr>
              <w:widowControl w:val="0"/>
              <w:jc w:val="both"/>
              <w:rPr>
                <w:rFonts w:eastAsia="Times New Roman"/>
                <w:sz w:val="28"/>
                <w:szCs w:val="28"/>
              </w:rPr>
            </w:pPr>
            <w:r w:rsidRPr="00A27762">
              <w:rPr>
                <w:rFonts w:eastAsia="Times New Roman"/>
                <w:sz w:val="28"/>
                <w:szCs w:val="28"/>
              </w:rPr>
              <w:t>Дата включения в договор</w:t>
            </w:r>
          </w:p>
        </w:tc>
        <w:tc>
          <w:tcPr>
            <w:tcW w:w="5038" w:type="dxa"/>
          </w:tcPr>
          <w:p w:rsidR="008E4A86" w:rsidRPr="00A27762" w:rsidRDefault="00AB1037">
            <w:pPr>
              <w:widowControl w:val="0"/>
              <w:jc w:val="both"/>
              <w:rPr>
                <w:rFonts w:eastAsia="Times New Roman"/>
                <w:sz w:val="28"/>
                <w:szCs w:val="28"/>
              </w:rPr>
            </w:pPr>
            <w:r w:rsidRPr="00A27762">
              <w:rPr>
                <w:rFonts w:eastAsia="Times New Roman"/>
                <w:sz w:val="28"/>
                <w:szCs w:val="28"/>
              </w:rPr>
              <w:t xml:space="preserve">Дата, с которой точка поставки включается в договор, с данной даты начинаются все расчеты и операции по точке </w:t>
            </w:r>
          </w:p>
        </w:tc>
      </w:tr>
      <w:tr w:rsidR="008E4A86" w:rsidRPr="00A27762">
        <w:tc>
          <w:tcPr>
            <w:tcW w:w="668" w:type="dxa"/>
          </w:tcPr>
          <w:p w:rsidR="008E4A86" w:rsidRPr="00A27762" w:rsidRDefault="00AB1037">
            <w:pPr>
              <w:widowControl w:val="0"/>
              <w:jc w:val="both"/>
              <w:rPr>
                <w:rFonts w:eastAsia="Times New Roman"/>
                <w:sz w:val="28"/>
                <w:szCs w:val="28"/>
              </w:rPr>
            </w:pPr>
            <w:r w:rsidRPr="00A27762">
              <w:rPr>
                <w:rFonts w:eastAsia="Times New Roman"/>
                <w:sz w:val="28"/>
                <w:szCs w:val="28"/>
              </w:rPr>
              <w:t>4</w:t>
            </w:r>
          </w:p>
        </w:tc>
        <w:tc>
          <w:tcPr>
            <w:tcW w:w="3639" w:type="dxa"/>
          </w:tcPr>
          <w:p w:rsidR="008E4A86" w:rsidRPr="00A27762" w:rsidRDefault="00AB1037">
            <w:pPr>
              <w:widowControl w:val="0"/>
              <w:jc w:val="both"/>
              <w:rPr>
                <w:rFonts w:eastAsia="Times New Roman"/>
                <w:sz w:val="28"/>
                <w:szCs w:val="28"/>
              </w:rPr>
            </w:pPr>
            <w:r w:rsidRPr="00A27762">
              <w:rPr>
                <w:rFonts w:eastAsia="Times New Roman"/>
                <w:sz w:val="28"/>
                <w:szCs w:val="28"/>
              </w:rPr>
              <w:t>Состояние</w:t>
            </w:r>
          </w:p>
        </w:tc>
        <w:tc>
          <w:tcPr>
            <w:tcW w:w="5038" w:type="dxa"/>
          </w:tcPr>
          <w:p w:rsidR="008E4A86" w:rsidRPr="00A27762" w:rsidRDefault="00AB1037">
            <w:pPr>
              <w:widowControl w:val="0"/>
              <w:jc w:val="both"/>
              <w:rPr>
                <w:rFonts w:eastAsia="Times New Roman"/>
                <w:sz w:val="28"/>
                <w:szCs w:val="28"/>
              </w:rPr>
            </w:pPr>
            <w:r w:rsidRPr="00A27762">
              <w:rPr>
                <w:rFonts w:eastAsia="Times New Roman"/>
                <w:sz w:val="28"/>
                <w:szCs w:val="28"/>
              </w:rPr>
              <w:t>Состояние, в котором находится точка приема по договору (включено/выключено) в истории изменений состояний</w:t>
            </w:r>
          </w:p>
        </w:tc>
      </w:tr>
      <w:tr w:rsidR="008E4A86" w:rsidRPr="00A27762">
        <w:tc>
          <w:tcPr>
            <w:tcW w:w="668" w:type="dxa"/>
          </w:tcPr>
          <w:p w:rsidR="008E4A86" w:rsidRPr="00A27762" w:rsidRDefault="00AB1037">
            <w:pPr>
              <w:widowControl w:val="0"/>
              <w:jc w:val="both"/>
              <w:rPr>
                <w:rFonts w:eastAsia="Times New Roman"/>
                <w:sz w:val="28"/>
                <w:szCs w:val="28"/>
              </w:rPr>
            </w:pPr>
            <w:r w:rsidRPr="00A27762">
              <w:rPr>
                <w:rFonts w:eastAsia="Times New Roman"/>
                <w:sz w:val="28"/>
                <w:szCs w:val="28"/>
              </w:rPr>
              <w:t>5</w:t>
            </w:r>
          </w:p>
        </w:tc>
        <w:tc>
          <w:tcPr>
            <w:tcW w:w="3639" w:type="dxa"/>
          </w:tcPr>
          <w:p w:rsidR="008E4A86" w:rsidRPr="00A27762" w:rsidRDefault="00AB1037">
            <w:pPr>
              <w:widowControl w:val="0"/>
              <w:jc w:val="both"/>
              <w:rPr>
                <w:rFonts w:eastAsia="Times New Roman"/>
                <w:sz w:val="28"/>
                <w:szCs w:val="28"/>
              </w:rPr>
            </w:pPr>
            <w:r w:rsidRPr="00A27762">
              <w:rPr>
                <w:rFonts w:eastAsia="Times New Roman"/>
                <w:sz w:val="28"/>
                <w:szCs w:val="28"/>
              </w:rPr>
              <w:t>Точка подключения к питающей линии</w:t>
            </w:r>
          </w:p>
        </w:tc>
        <w:tc>
          <w:tcPr>
            <w:tcW w:w="5038" w:type="dxa"/>
          </w:tcPr>
          <w:p w:rsidR="008E4A86" w:rsidRPr="00A27762" w:rsidRDefault="00AB1037">
            <w:pPr>
              <w:widowControl w:val="0"/>
              <w:jc w:val="both"/>
              <w:rPr>
                <w:rFonts w:eastAsia="Times New Roman"/>
                <w:sz w:val="28"/>
                <w:szCs w:val="28"/>
              </w:rPr>
            </w:pPr>
            <w:r w:rsidRPr="00A27762">
              <w:rPr>
                <w:rFonts w:eastAsia="Times New Roman"/>
                <w:sz w:val="28"/>
                <w:szCs w:val="28"/>
              </w:rPr>
              <w:t>Подключение к питающей сети, в иерархии справочника сетевых предприятий с описанием места подключения и границ ответственности</w:t>
            </w:r>
          </w:p>
        </w:tc>
      </w:tr>
      <w:tr w:rsidR="008E4A86" w:rsidRPr="00A27762">
        <w:tc>
          <w:tcPr>
            <w:tcW w:w="668" w:type="dxa"/>
          </w:tcPr>
          <w:p w:rsidR="008E4A86" w:rsidRPr="00A27762" w:rsidRDefault="00AB1037">
            <w:pPr>
              <w:widowControl w:val="0"/>
              <w:jc w:val="both"/>
              <w:rPr>
                <w:rFonts w:eastAsia="Times New Roman"/>
                <w:sz w:val="28"/>
                <w:szCs w:val="28"/>
              </w:rPr>
            </w:pPr>
            <w:r w:rsidRPr="00A27762">
              <w:rPr>
                <w:rFonts w:eastAsia="Times New Roman"/>
                <w:sz w:val="28"/>
                <w:szCs w:val="28"/>
              </w:rPr>
              <w:t>6</w:t>
            </w:r>
          </w:p>
        </w:tc>
        <w:tc>
          <w:tcPr>
            <w:tcW w:w="3639" w:type="dxa"/>
          </w:tcPr>
          <w:p w:rsidR="008E4A86" w:rsidRPr="00A27762" w:rsidRDefault="00AB1037">
            <w:pPr>
              <w:widowControl w:val="0"/>
              <w:jc w:val="both"/>
              <w:rPr>
                <w:rFonts w:eastAsia="Times New Roman"/>
                <w:sz w:val="28"/>
                <w:szCs w:val="28"/>
              </w:rPr>
            </w:pPr>
            <w:r w:rsidRPr="00A27762">
              <w:rPr>
                <w:rFonts w:eastAsia="Times New Roman"/>
                <w:sz w:val="28"/>
                <w:szCs w:val="28"/>
              </w:rPr>
              <w:t>Подразделение</w:t>
            </w:r>
          </w:p>
        </w:tc>
        <w:tc>
          <w:tcPr>
            <w:tcW w:w="5038" w:type="dxa"/>
          </w:tcPr>
          <w:p w:rsidR="008E4A86" w:rsidRPr="00A27762" w:rsidRDefault="00AB1037">
            <w:pPr>
              <w:widowControl w:val="0"/>
              <w:jc w:val="both"/>
              <w:rPr>
                <w:rFonts w:eastAsia="Times New Roman"/>
                <w:sz w:val="28"/>
                <w:szCs w:val="28"/>
              </w:rPr>
            </w:pPr>
            <w:r w:rsidRPr="00A27762">
              <w:rPr>
                <w:rFonts w:eastAsia="Times New Roman"/>
                <w:sz w:val="28"/>
                <w:szCs w:val="28"/>
              </w:rPr>
              <w:t>Подразделение сетевой организации, в котором обслуживается данная точка</w:t>
            </w:r>
          </w:p>
        </w:tc>
      </w:tr>
      <w:tr w:rsidR="008E4A86" w:rsidRPr="00A27762">
        <w:tc>
          <w:tcPr>
            <w:tcW w:w="668" w:type="dxa"/>
          </w:tcPr>
          <w:p w:rsidR="008E4A86" w:rsidRPr="00A27762" w:rsidRDefault="00AB1037">
            <w:pPr>
              <w:widowControl w:val="0"/>
              <w:jc w:val="both"/>
              <w:rPr>
                <w:rFonts w:eastAsia="Times New Roman"/>
                <w:sz w:val="28"/>
                <w:szCs w:val="28"/>
              </w:rPr>
            </w:pPr>
            <w:r w:rsidRPr="00A27762">
              <w:rPr>
                <w:rFonts w:eastAsia="Times New Roman"/>
                <w:sz w:val="28"/>
                <w:szCs w:val="28"/>
              </w:rPr>
              <w:t>7</w:t>
            </w:r>
          </w:p>
        </w:tc>
        <w:tc>
          <w:tcPr>
            <w:tcW w:w="3639" w:type="dxa"/>
          </w:tcPr>
          <w:p w:rsidR="008E4A86" w:rsidRPr="00A27762" w:rsidRDefault="00AB1037">
            <w:pPr>
              <w:widowControl w:val="0"/>
              <w:jc w:val="both"/>
              <w:rPr>
                <w:rFonts w:eastAsia="Times New Roman"/>
                <w:sz w:val="28"/>
                <w:szCs w:val="28"/>
              </w:rPr>
            </w:pPr>
            <w:r w:rsidRPr="00A27762">
              <w:rPr>
                <w:rFonts w:eastAsia="Times New Roman"/>
                <w:sz w:val="28"/>
                <w:szCs w:val="28"/>
              </w:rPr>
              <w:t>Потребитель</w:t>
            </w:r>
          </w:p>
        </w:tc>
        <w:tc>
          <w:tcPr>
            <w:tcW w:w="5038" w:type="dxa"/>
          </w:tcPr>
          <w:p w:rsidR="008E4A86" w:rsidRPr="00A27762" w:rsidRDefault="00AB1037">
            <w:pPr>
              <w:widowControl w:val="0"/>
              <w:jc w:val="both"/>
              <w:rPr>
                <w:rFonts w:eastAsia="Times New Roman"/>
                <w:sz w:val="28"/>
                <w:szCs w:val="28"/>
              </w:rPr>
            </w:pPr>
            <w:r w:rsidRPr="00A27762">
              <w:rPr>
                <w:rFonts w:eastAsia="Times New Roman"/>
                <w:sz w:val="28"/>
                <w:szCs w:val="28"/>
              </w:rPr>
              <w:t>Контрагент, грузополучатель по договору энергоснабжения или по договору смежной сетевой организацией</w:t>
            </w:r>
          </w:p>
        </w:tc>
      </w:tr>
      <w:tr w:rsidR="008E4A86" w:rsidRPr="00A27762">
        <w:tc>
          <w:tcPr>
            <w:tcW w:w="668" w:type="dxa"/>
          </w:tcPr>
          <w:p w:rsidR="008E4A86" w:rsidRPr="00A27762" w:rsidRDefault="00AB1037">
            <w:pPr>
              <w:widowControl w:val="0"/>
              <w:jc w:val="both"/>
              <w:rPr>
                <w:rFonts w:eastAsia="Times New Roman"/>
                <w:sz w:val="28"/>
                <w:szCs w:val="28"/>
              </w:rPr>
            </w:pPr>
            <w:r w:rsidRPr="00A27762">
              <w:rPr>
                <w:rFonts w:eastAsia="Times New Roman"/>
                <w:sz w:val="28"/>
                <w:szCs w:val="28"/>
              </w:rPr>
              <w:t>8</w:t>
            </w:r>
          </w:p>
        </w:tc>
        <w:tc>
          <w:tcPr>
            <w:tcW w:w="3639" w:type="dxa"/>
          </w:tcPr>
          <w:p w:rsidR="008E4A86" w:rsidRPr="00A27762" w:rsidRDefault="00AB1037">
            <w:pPr>
              <w:widowControl w:val="0"/>
              <w:jc w:val="both"/>
              <w:rPr>
                <w:rFonts w:eastAsia="Times New Roman"/>
                <w:sz w:val="28"/>
                <w:szCs w:val="28"/>
              </w:rPr>
            </w:pPr>
            <w:r w:rsidRPr="00A27762">
              <w:rPr>
                <w:rFonts w:eastAsia="Times New Roman"/>
                <w:sz w:val="28"/>
                <w:szCs w:val="28"/>
              </w:rPr>
              <w:t>Договор</w:t>
            </w:r>
          </w:p>
        </w:tc>
        <w:tc>
          <w:tcPr>
            <w:tcW w:w="5038" w:type="dxa"/>
          </w:tcPr>
          <w:p w:rsidR="008E4A86" w:rsidRPr="00A27762" w:rsidRDefault="00AB1037">
            <w:pPr>
              <w:widowControl w:val="0"/>
              <w:jc w:val="both"/>
              <w:rPr>
                <w:rFonts w:eastAsia="Times New Roman"/>
                <w:sz w:val="28"/>
                <w:szCs w:val="28"/>
              </w:rPr>
            </w:pPr>
            <w:r w:rsidRPr="00A27762">
              <w:rPr>
                <w:rFonts w:eastAsia="Times New Roman"/>
                <w:sz w:val="28"/>
                <w:szCs w:val="28"/>
              </w:rPr>
              <w:t>Номер договора энергоснабжения</w:t>
            </w:r>
          </w:p>
        </w:tc>
      </w:tr>
      <w:tr w:rsidR="008E4A86" w:rsidRPr="00A27762">
        <w:tc>
          <w:tcPr>
            <w:tcW w:w="668" w:type="dxa"/>
          </w:tcPr>
          <w:p w:rsidR="008E4A86" w:rsidRPr="00A27762" w:rsidRDefault="00AB1037">
            <w:pPr>
              <w:widowControl w:val="0"/>
              <w:jc w:val="both"/>
              <w:rPr>
                <w:rFonts w:eastAsia="Times New Roman"/>
                <w:sz w:val="28"/>
                <w:szCs w:val="28"/>
              </w:rPr>
            </w:pPr>
            <w:r w:rsidRPr="00A27762">
              <w:rPr>
                <w:rFonts w:eastAsia="Times New Roman"/>
                <w:sz w:val="28"/>
                <w:szCs w:val="28"/>
              </w:rPr>
              <w:t>9</w:t>
            </w:r>
          </w:p>
        </w:tc>
        <w:tc>
          <w:tcPr>
            <w:tcW w:w="3639" w:type="dxa"/>
          </w:tcPr>
          <w:p w:rsidR="008E4A86" w:rsidRPr="00A27762" w:rsidRDefault="00AB1037">
            <w:pPr>
              <w:widowControl w:val="0"/>
              <w:jc w:val="both"/>
              <w:rPr>
                <w:rFonts w:eastAsia="Times New Roman"/>
                <w:sz w:val="28"/>
                <w:szCs w:val="28"/>
              </w:rPr>
            </w:pPr>
            <w:r w:rsidRPr="00A27762">
              <w:rPr>
                <w:rFonts w:eastAsia="Times New Roman"/>
                <w:sz w:val="28"/>
                <w:szCs w:val="28"/>
              </w:rPr>
              <w:t>Формула</w:t>
            </w:r>
          </w:p>
        </w:tc>
        <w:tc>
          <w:tcPr>
            <w:tcW w:w="5038" w:type="dxa"/>
          </w:tcPr>
          <w:p w:rsidR="008E4A86" w:rsidRPr="00A27762" w:rsidRDefault="00AB1037">
            <w:pPr>
              <w:widowControl w:val="0"/>
              <w:jc w:val="both"/>
              <w:rPr>
                <w:rFonts w:eastAsia="Times New Roman"/>
                <w:sz w:val="28"/>
                <w:szCs w:val="28"/>
              </w:rPr>
            </w:pPr>
            <w:r w:rsidRPr="00A27762">
              <w:rPr>
                <w:rFonts w:eastAsia="Times New Roman"/>
                <w:sz w:val="28"/>
                <w:szCs w:val="28"/>
              </w:rPr>
              <w:t>Универсальный механизм расчета объема услуги по формулам, в случаях нескольких позиций расчета</w:t>
            </w:r>
          </w:p>
        </w:tc>
      </w:tr>
      <w:tr w:rsidR="008E4A86" w:rsidRPr="00A27762">
        <w:tc>
          <w:tcPr>
            <w:tcW w:w="668" w:type="dxa"/>
          </w:tcPr>
          <w:p w:rsidR="008E4A86" w:rsidRPr="00A27762" w:rsidRDefault="00AB1037">
            <w:pPr>
              <w:widowControl w:val="0"/>
              <w:jc w:val="both"/>
              <w:rPr>
                <w:rFonts w:eastAsia="Times New Roman"/>
                <w:sz w:val="28"/>
                <w:szCs w:val="28"/>
              </w:rPr>
            </w:pPr>
            <w:r w:rsidRPr="00A27762">
              <w:rPr>
                <w:rFonts w:eastAsia="Times New Roman"/>
                <w:sz w:val="28"/>
                <w:szCs w:val="28"/>
              </w:rPr>
              <w:lastRenderedPageBreak/>
              <w:t>10</w:t>
            </w:r>
          </w:p>
        </w:tc>
        <w:tc>
          <w:tcPr>
            <w:tcW w:w="3639" w:type="dxa"/>
          </w:tcPr>
          <w:p w:rsidR="008E4A86" w:rsidRPr="00A27762" w:rsidRDefault="00AB1037">
            <w:pPr>
              <w:widowControl w:val="0"/>
              <w:jc w:val="both"/>
              <w:rPr>
                <w:rFonts w:eastAsia="Times New Roman"/>
                <w:sz w:val="28"/>
                <w:szCs w:val="28"/>
              </w:rPr>
            </w:pPr>
            <w:r w:rsidRPr="00A27762">
              <w:rPr>
                <w:rFonts w:eastAsia="Times New Roman"/>
                <w:sz w:val="28"/>
                <w:szCs w:val="28"/>
              </w:rPr>
              <w:t>Описание границ балансовой принадлежности и мест установки приборов учета</w:t>
            </w:r>
          </w:p>
        </w:tc>
        <w:tc>
          <w:tcPr>
            <w:tcW w:w="5038" w:type="dxa"/>
          </w:tcPr>
          <w:p w:rsidR="008E4A86" w:rsidRPr="00A27762" w:rsidRDefault="00AB1037">
            <w:pPr>
              <w:widowControl w:val="0"/>
              <w:jc w:val="both"/>
              <w:rPr>
                <w:rFonts w:eastAsia="Times New Roman"/>
                <w:sz w:val="28"/>
                <w:szCs w:val="28"/>
              </w:rPr>
            </w:pPr>
            <w:r w:rsidRPr="00A27762">
              <w:rPr>
                <w:rFonts w:eastAsia="Times New Roman"/>
                <w:sz w:val="28"/>
                <w:szCs w:val="28"/>
              </w:rPr>
              <w:t>Текст с описанием границ раздела балансовой принадлежности в точке</w:t>
            </w:r>
          </w:p>
          <w:p w:rsidR="008E4A86" w:rsidRPr="00A27762" w:rsidRDefault="00AB1037">
            <w:pPr>
              <w:widowControl w:val="0"/>
              <w:jc w:val="both"/>
              <w:rPr>
                <w:rFonts w:eastAsia="Times New Roman"/>
                <w:sz w:val="28"/>
                <w:szCs w:val="28"/>
              </w:rPr>
            </w:pPr>
            <w:r w:rsidRPr="00A27762">
              <w:rPr>
                <w:rFonts w:eastAsia="Times New Roman"/>
                <w:sz w:val="28"/>
                <w:szCs w:val="28"/>
              </w:rPr>
              <w:t>Сведения о ПУ, ТТ, ТН</w:t>
            </w:r>
          </w:p>
          <w:p w:rsidR="008E4A86" w:rsidRPr="00A27762" w:rsidRDefault="00AB1037">
            <w:pPr>
              <w:widowControl w:val="0"/>
              <w:jc w:val="both"/>
              <w:rPr>
                <w:rFonts w:eastAsia="Times New Roman"/>
                <w:sz w:val="28"/>
                <w:szCs w:val="28"/>
              </w:rPr>
            </w:pPr>
            <w:r w:rsidRPr="00A27762">
              <w:rPr>
                <w:rFonts w:eastAsia="Times New Roman"/>
                <w:sz w:val="28"/>
                <w:szCs w:val="28"/>
              </w:rPr>
              <w:t>Сведения об отсутствии ПУ</w:t>
            </w:r>
          </w:p>
        </w:tc>
      </w:tr>
      <w:tr w:rsidR="008E4A86" w:rsidRPr="00A27762">
        <w:tc>
          <w:tcPr>
            <w:tcW w:w="668" w:type="dxa"/>
          </w:tcPr>
          <w:p w:rsidR="008E4A86" w:rsidRPr="00A27762" w:rsidRDefault="00AB1037">
            <w:pPr>
              <w:widowControl w:val="0"/>
              <w:jc w:val="both"/>
              <w:rPr>
                <w:rFonts w:eastAsia="Times New Roman"/>
                <w:sz w:val="28"/>
                <w:szCs w:val="28"/>
              </w:rPr>
            </w:pPr>
            <w:r w:rsidRPr="00A27762">
              <w:rPr>
                <w:rFonts w:eastAsia="Times New Roman"/>
                <w:sz w:val="28"/>
                <w:szCs w:val="28"/>
              </w:rPr>
              <w:t>11</w:t>
            </w:r>
          </w:p>
        </w:tc>
        <w:tc>
          <w:tcPr>
            <w:tcW w:w="3639" w:type="dxa"/>
          </w:tcPr>
          <w:p w:rsidR="008E4A86" w:rsidRPr="00A27762" w:rsidRDefault="00AB1037">
            <w:pPr>
              <w:widowControl w:val="0"/>
              <w:jc w:val="both"/>
              <w:rPr>
                <w:rFonts w:eastAsia="Times New Roman"/>
                <w:sz w:val="28"/>
                <w:szCs w:val="28"/>
              </w:rPr>
            </w:pPr>
            <w:r w:rsidRPr="00A27762">
              <w:rPr>
                <w:rFonts w:eastAsia="Times New Roman"/>
                <w:sz w:val="28"/>
                <w:szCs w:val="28"/>
              </w:rPr>
              <w:t>Дата снятия показаний</w:t>
            </w:r>
          </w:p>
        </w:tc>
        <w:tc>
          <w:tcPr>
            <w:tcW w:w="5038" w:type="dxa"/>
          </w:tcPr>
          <w:p w:rsidR="008E4A86" w:rsidRPr="00A27762" w:rsidRDefault="00AB1037">
            <w:pPr>
              <w:widowControl w:val="0"/>
              <w:jc w:val="both"/>
              <w:rPr>
                <w:rFonts w:eastAsia="Times New Roman"/>
                <w:sz w:val="28"/>
                <w:szCs w:val="28"/>
              </w:rPr>
            </w:pPr>
            <w:r w:rsidRPr="00A27762">
              <w:rPr>
                <w:rFonts w:eastAsia="Times New Roman"/>
                <w:sz w:val="28"/>
                <w:szCs w:val="28"/>
              </w:rPr>
              <w:t>Дата снятия показаний в точке по согласованному графику</w:t>
            </w:r>
          </w:p>
        </w:tc>
      </w:tr>
      <w:tr w:rsidR="008E4A86" w:rsidRPr="00A27762">
        <w:tc>
          <w:tcPr>
            <w:tcW w:w="668" w:type="dxa"/>
          </w:tcPr>
          <w:p w:rsidR="008E4A86" w:rsidRPr="00A27762" w:rsidRDefault="00AB1037">
            <w:pPr>
              <w:widowControl w:val="0"/>
              <w:jc w:val="both"/>
              <w:rPr>
                <w:rFonts w:eastAsia="Times New Roman"/>
                <w:sz w:val="28"/>
                <w:szCs w:val="28"/>
              </w:rPr>
            </w:pPr>
            <w:r w:rsidRPr="00A27762">
              <w:rPr>
                <w:rFonts w:eastAsia="Times New Roman"/>
                <w:sz w:val="28"/>
                <w:szCs w:val="28"/>
              </w:rPr>
              <w:t>12</w:t>
            </w:r>
          </w:p>
        </w:tc>
        <w:tc>
          <w:tcPr>
            <w:tcW w:w="3639" w:type="dxa"/>
          </w:tcPr>
          <w:p w:rsidR="008E4A86" w:rsidRPr="00A27762" w:rsidRDefault="00AB1037">
            <w:pPr>
              <w:widowControl w:val="0"/>
              <w:jc w:val="both"/>
              <w:rPr>
                <w:rFonts w:eastAsia="Times New Roman"/>
                <w:sz w:val="28"/>
                <w:szCs w:val="28"/>
              </w:rPr>
            </w:pPr>
            <w:r w:rsidRPr="00A27762">
              <w:rPr>
                <w:rFonts w:eastAsia="Times New Roman"/>
                <w:sz w:val="28"/>
                <w:szCs w:val="28"/>
              </w:rPr>
              <w:t>Зона обслуживания</w:t>
            </w:r>
          </w:p>
        </w:tc>
        <w:tc>
          <w:tcPr>
            <w:tcW w:w="5038" w:type="dxa"/>
          </w:tcPr>
          <w:p w:rsidR="008E4A86" w:rsidRPr="00A27762" w:rsidRDefault="00AB1037">
            <w:pPr>
              <w:widowControl w:val="0"/>
              <w:jc w:val="both"/>
              <w:rPr>
                <w:rFonts w:eastAsia="Times New Roman"/>
                <w:sz w:val="28"/>
                <w:szCs w:val="28"/>
              </w:rPr>
            </w:pPr>
            <w:r w:rsidRPr="00A27762">
              <w:rPr>
                <w:rFonts w:eastAsia="Times New Roman"/>
                <w:sz w:val="28"/>
                <w:szCs w:val="28"/>
              </w:rPr>
              <w:t>Принадлежность к зоне обслуживания, за зоной обслуживания закрепляются контролеры, мастера, обслуживающие приборы учета</w:t>
            </w:r>
          </w:p>
        </w:tc>
      </w:tr>
      <w:tr w:rsidR="008E4A86" w:rsidRPr="00A27762">
        <w:tc>
          <w:tcPr>
            <w:tcW w:w="668" w:type="dxa"/>
          </w:tcPr>
          <w:p w:rsidR="008E4A86" w:rsidRPr="00A27762" w:rsidRDefault="00AB1037">
            <w:pPr>
              <w:widowControl w:val="0"/>
              <w:jc w:val="both"/>
              <w:rPr>
                <w:rFonts w:eastAsia="Times New Roman"/>
                <w:sz w:val="28"/>
                <w:szCs w:val="28"/>
              </w:rPr>
            </w:pPr>
            <w:r w:rsidRPr="00A27762">
              <w:rPr>
                <w:rFonts w:eastAsia="Times New Roman"/>
                <w:sz w:val="28"/>
                <w:szCs w:val="28"/>
              </w:rPr>
              <w:t>13</w:t>
            </w:r>
          </w:p>
        </w:tc>
        <w:tc>
          <w:tcPr>
            <w:tcW w:w="3639" w:type="dxa"/>
          </w:tcPr>
          <w:p w:rsidR="008E4A86" w:rsidRPr="00A27762" w:rsidRDefault="00AB1037">
            <w:pPr>
              <w:widowControl w:val="0"/>
              <w:jc w:val="both"/>
              <w:rPr>
                <w:rFonts w:eastAsia="Times New Roman"/>
                <w:sz w:val="28"/>
                <w:szCs w:val="28"/>
              </w:rPr>
            </w:pPr>
            <w:r w:rsidRPr="00A27762">
              <w:rPr>
                <w:rFonts w:eastAsia="Times New Roman"/>
                <w:sz w:val="28"/>
                <w:szCs w:val="28"/>
              </w:rPr>
              <w:t>Позиции</w:t>
            </w:r>
          </w:p>
        </w:tc>
        <w:tc>
          <w:tcPr>
            <w:tcW w:w="5038" w:type="dxa"/>
          </w:tcPr>
          <w:p w:rsidR="008E4A86" w:rsidRPr="00A27762" w:rsidRDefault="00AB1037">
            <w:pPr>
              <w:widowControl w:val="0"/>
              <w:jc w:val="both"/>
              <w:rPr>
                <w:rFonts w:eastAsia="Times New Roman"/>
                <w:sz w:val="28"/>
                <w:szCs w:val="28"/>
              </w:rPr>
            </w:pPr>
            <w:r w:rsidRPr="00A27762">
              <w:rPr>
                <w:rFonts w:eastAsia="Times New Roman"/>
                <w:sz w:val="28"/>
                <w:szCs w:val="28"/>
              </w:rPr>
              <w:t>Расчетные точки, в которых определяется объем услуги на основании систем. Данные точки совпадают с расчетными позициями электроустановок в договорах энергоснабжения потребителей</w:t>
            </w:r>
          </w:p>
        </w:tc>
      </w:tr>
      <w:tr w:rsidR="008E4A86" w:rsidRPr="00A27762">
        <w:tc>
          <w:tcPr>
            <w:tcW w:w="668" w:type="dxa"/>
          </w:tcPr>
          <w:p w:rsidR="008E4A86" w:rsidRPr="00A27762" w:rsidRDefault="00AB1037">
            <w:pPr>
              <w:widowControl w:val="0"/>
              <w:jc w:val="both"/>
              <w:rPr>
                <w:rFonts w:eastAsia="Times New Roman"/>
                <w:sz w:val="28"/>
                <w:szCs w:val="28"/>
              </w:rPr>
            </w:pPr>
            <w:r w:rsidRPr="00A27762">
              <w:rPr>
                <w:rFonts w:eastAsia="Times New Roman"/>
                <w:sz w:val="28"/>
                <w:szCs w:val="28"/>
              </w:rPr>
              <w:t>14</w:t>
            </w:r>
          </w:p>
        </w:tc>
        <w:tc>
          <w:tcPr>
            <w:tcW w:w="3639" w:type="dxa"/>
          </w:tcPr>
          <w:p w:rsidR="008E4A86" w:rsidRPr="00A27762" w:rsidRDefault="00AB1037">
            <w:pPr>
              <w:widowControl w:val="0"/>
              <w:jc w:val="both"/>
              <w:rPr>
                <w:rFonts w:eastAsia="Times New Roman"/>
                <w:sz w:val="28"/>
                <w:szCs w:val="28"/>
              </w:rPr>
            </w:pPr>
            <w:r w:rsidRPr="00A27762">
              <w:rPr>
                <w:rFonts w:eastAsia="Times New Roman"/>
                <w:sz w:val="28"/>
                <w:szCs w:val="28"/>
              </w:rPr>
              <w:t>Классификаторы</w:t>
            </w:r>
          </w:p>
        </w:tc>
        <w:tc>
          <w:tcPr>
            <w:tcW w:w="5038" w:type="dxa"/>
          </w:tcPr>
          <w:p w:rsidR="008E4A86" w:rsidRPr="00A27762" w:rsidRDefault="00AB1037">
            <w:pPr>
              <w:widowControl w:val="0"/>
              <w:jc w:val="both"/>
              <w:rPr>
                <w:rFonts w:eastAsia="Times New Roman"/>
                <w:sz w:val="28"/>
                <w:szCs w:val="28"/>
              </w:rPr>
            </w:pPr>
            <w:r w:rsidRPr="00A27762">
              <w:rPr>
                <w:rFonts w:eastAsia="Times New Roman"/>
                <w:sz w:val="28"/>
                <w:szCs w:val="28"/>
              </w:rPr>
              <w:t>Система классификации объектов с хранением значений в истории состояний</w:t>
            </w:r>
          </w:p>
        </w:tc>
      </w:tr>
      <w:tr w:rsidR="008E4A86" w:rsidRPr="00A27762">
        <w:tc>
          <w:tcPr>
            <w:tcW w:w="668" w:type="dxa"/>
          </w:tcPr>
          <w:p w:rsidR="008E4A86" w:rsidRPr="00A27762" w:rsidRDefault="00AB1037">
            <w:pPr>
              <w:widowControl w:val="0"/>
              <w:jc w:val="both"/>
              <w:rPr>
                <w:rFonts w:eastAsia="Times New Roman"/>
                <w:sz w:val="28"/>
                <w:szCs w:val="28"/>
              </w:rPr>
            </w:pPr>
            <w:r w:rsidRPr="00A27762">
              <w:rPr>
                <w:rFonts w:eastAsia="Times New Roman"/>
                <w:sz w:val="28"/>
                <w:szCs w:val="28"/>
              </w:rPr>
              <w:t>15</w:t>
            </w:r>
          </w:p>
        </w:tc>
        <w:tc>
          <w:tcPr>
            <w:tcW w:w="3639" w:type="dxa"/>
          </w:tcPr>
          <w:p w:rsidR="008E4A86" w:rsidRPr="00A27762" w:rsidRDefault="00AB1037">
            <w:pPr>
              <w:widowControl w:val="0"/>
              <w:jc w:val="both"/>
              <w:rPr>
                <w:rFonts w:eastAsia="Times New Roman"/>
                <w:sz w:val="28"/>
                <w:szCs w:val="28"/>
              </w:rPr>
            </w:pPr>
            <w:r w:rsidRPr="00A27762">
              <w:rPr>
                <w:rFonts w:eastAsia="Times New Roman"/>
                <w:sz w:val="28"/>
                <w:szCs w:val="28"/>
              </w:rPr>
              <w:t>Установленная мощность</w:t>
            </w:r>
          </w:p>
        </w:tc>
        <w:tc>
          <w:tcPr>
            <w:tcW w:w="5038" w:type="dxa"/>
          </w:tcPr>
          <w:p w:rsidR="008E4A86" w:rsidRPr="00A27762" w:rsidRDefault="00AB1037">
            <w:pPr>
              <w:widowControl w:val="0"/>
              <w:jc w:val="both"/>
              <w:rPr>
                <w:rFonts w:eastAsia="Times New Roman"/>
                <w:sz w:val="28"/>
                <w:szCs w:val="28"/>
              </w:rPr>
            </w:pPr>
            <w:r w:rsidRPr="00A27762">
              <w:rPr>
                <w:rFonts w:eastAsia="Times New Roman"/>
                <w:sz w:val="28"/>
                <w:szCs w:val="28"/>
              </w:rPr>
              <w:t>Установленная мощность</w:t>
            </w:r>
          </w:p>
        </w:tc>
      </w:tr>
      <w:tr w:rsidR="008E4A86" w:rsidRPr="00A27762">
        <w:tc>
          <w:tcPr>
            <w:tcW w:w="668" w:type="dxa"/>
          </w:tcPr>
          <w:p w:rsidR="008E4A86" w:rsidRPr="00A27762" w:rsidRDefault="00AB1037">
            <w:pPr>
              <w:widowControl w:val="0"/>
              <w:jc w:val="both"/>
              <w:rPr>
                <w:rFonts w:eastAsia="Times New Roman"/>
                <w:sz w:val="28"/>
                <w:szCs w:val="28"/>
              </w:rPr>
            </w:pPr>
            <w:r w:rsidRPr="00A27762">
              <w:rPr>
                <w:rFonts w:eastAsia="Times New Roman"/>
                <w:sz w:val="28"/>
                <w:szCs w:val="28"/>
              </w:rPr>
              <w:t>16</w:t>
            </w:r>
          </w:p>
        </w:tc>
        <w:tc>
          <w:tcPr>
            <w:tcW w:w="3639" w:type="dxa"/>
          </w:tcPr>
          <w:p w:rsidR="008E4A86" w:rsidRPr="00A27762" w:rsidRDefault="00AB1037">
            <w:pPr>
              <w:widowControl w:val="0"/>
              <w:jc w:val="both"/>
              <w:rPr>
                <w:rFonts w:eastAsia="Times New Roman"/>
                <w:sz w:val="28"/>
                <w:szCs w:val="28"/>
              </w:rPr>
            </w:pPr>
            <w:r w:rsidRPr="00A27762">
              <w:rPr>
                <w:rFonts w:eastAsia="Times New Roman"/>
                <w:sz w:val="28"/>
                <w:szCs w:val="28"/>
              </w:rPr>
              <w:t>Разрешенная мощность</w:t>
            </w:r>
          </w:p>
        </w:tc>
        <w:tc>
          <w:tcPr>
            <w:tcW w:w="5038" w:type="dxa"/>
          </w:tcPr>
          <w:p w:rsidR="008E4A86" w:rsidRPr="00A27762" w:rsidRDefault="00AB1037">
            <w:pPr>
              <w:widowControl w:val="0"/>
              <w:jc w:val="both"/>
              <w:rPr>
                <w:rFonts w:eastAsia="Times New Roman"/>
                <w:sz w:val="28"/>
                <w:szCs w:val="28"/>
              </w:rPr>
            </w:pPr>
            <w:r w:rsidRPr="00A27762">
              <w:rPr>
                <w:rFonts w:eastAsia="Times New Roman"/>
                <w:sz w:val="28"/>
                <w:szCs w:val="28"/>
              </w:rPr>
              <w:t>Разрешенная мощность</w:t>
            </w:r>
          </w:p>
        </w:tc>
      </w:tr>
      <w:tr w:rsidR="008E4A86" w:rsidRPr="00A27762">
        <w:tc>
          <w:tcPr>
            <w:tcW w:w="668" w:type="dxa"/>
          </w:tcPr>
          <w:p w:rsidR="008E4A86" w:rsidRPr="00A27762" w:rsidRDefault="00AB1037">
            <w:pPr>
              <w:widowControl w:val="0"/>
              <w:jc w:val="both"/>
              <w:rPr>
                <w:rFonts w:eastAsia="Times New Roman"/>
                <w:sz w:val="28"/>
                <w:szCs w:val="28"/>
              </w:rPr>
            </w:pPr>
            <w:r w:rsidRPr="00A27762">
              <w:rPr>
                <w:rFonts w:eastAsia="Times New Roman"/>
                <w:sz w:val="28"/>
                <w:szCs w:val="28"/>
              </w:rPr>
              <w:t>17</w:t>
            </w:r>
          </w:p>
        </w:tc>
        <w:tc>
          <w:tcPr>
            <w:tcW w:w="3639" w:type="dxa"/>
          </w:tcPr>
          <w:p w:rsidR="008E4A86" w:rsidRPr="00A27762" w:rsidRDefault="00AB1037">
            <w:pPr>
              <w:widowControl w:val="0"/>
              <w:jc w:val="both"/>
              <w:rPr>
                <w:rFonts w:eastAsia="Times New Roman"/>
                <w:sz w:val="28"/>
                <w:szCs w:val="28"/>
              </w:rPr>
            </w:pPr>
            <w:r w:rsidRPr="00A27762">
              <w:rPr>
                <w:rFonts w:eastAsia="Times New Roman"/>
                <w:sz w:val="28"/>
                <w:szCs w:val="28"/>
              </w:rPr>
              <w:t>Категория энергоснабжения</w:t>
            </w:r>
          </w:p>
        </w:tc>
        <w:tc>
          <w:tcPr>
            <w:tcW w:w="5038" w:type="dxa"/>
          </w:tcPr>
          <w:p w:rsidR="008E4A86" w:rsidRPr="00A27762" w:rsidRDefault="00AB1037">
            <w:pPr>
              <w:widowControl w:val="0"/>
              <w:jc w:val="both"/>
              <w:rPr>
                <w:rFonts w:eastAsia="Times New Roman"/>
                <w:sz w:val="28"/>
                <w:szCs w:val="28"/>
              </w:rPr>
            </w:pPr>
            <w:r w:rsidRPr="00A27762">
              <w:rPr>
                <w:rFonts w:eastAsia="Times New Roman"/>
                <w:sz w:val="28"/>
                <w:szCs w:val="28"/>
              </w:rPr>
              <w:t>Категория энергоснабжения</w:t>
            </w:r>
          </w:p>
        </w:tc>
      </w:tr>
      <w:tr w:rsidR="008E4A86" w:rsidRPr="00A27762">
        <w:tc>
          <w:tcPr>
            <w:tcW w:w="668" w:type="dxa"/>
          </w:tcPr>
          <w:p w:rsidR="008E4A86" w:rsidRPr="00A27762" w:rsidRDefault="00AB1037">
            <w:pPr>
              <w:widowControl w:val="0"/>
              <w:jc w:val="both"/>
              <w:rPr>
                <w:rFonts w:eastAsia="Times New Roman"/>
                <w:sz w:val="28"/>
                <w:szCs w:val="28"/>
              </w:rPr>
            </w:pPr>
            <w:r w:rsidRPr="00A27762">
              <w:rPr>
                <w:rFonts w:eastAsia="Times New Roman"/>
                <w:sz w:val="28"/>
                <w:szCs w:val="28"/>
              </w:rPr>
              <w:t>18</w:t>
            </w:r>
          </w:p>
        </w:tc>
        <w:tc>
          <w:tcPr>
            <w:tcW w:w="3639" w:type="dxa"/>
          </w:tcPr>
          <w:p w:rsidR="008E4A86" w:rsidRPr="00A27762" w:rsidRDefault="00AB1037">
            <w:pPr>
              <w:widowControl w:val="0"/>
              <w:jc w:val="both"/>
              <w:rPr>
                <w:rFonts w:eastAsia="Times New Roman"/>
                <w:sz w:val="28"/>
                <w:szCs w:val="28"/>
              </w:rPr>
            </w:pPr>
            <w:r w:rsidRPr="00A27762">
              <w:rPr>
                <w:rFonts w:eastAsia="Times New Roman"/>
                <w:sz w:val="28"/>
                <w:szCs w:val="28"/>
              </w:rPr>
              <w:t>Аварийная, технологическая брони</w:t>
            </w:r>
          </w:p>
        </w:tc>
        <w:tc>
          <w:tcPr>
            <w:tcW w:w="5038" w:type="dxa"/>
          </w:tcPr>
          <w:p w:rsidR="008E4A86" w:rsidRPr="00A27762" w:rsidRDefault="00AB1037">
            <w:pPr>
              <w:widowControl w:val="0"/>
              <w:jc w:val="both"/>
              <w:rPr>
                <w:rFonts w:eastAsia="Times New Roman"/>
                <w:sz w:val="28"/>
                <w:szCs w:val="28"/>
              </w:rPr>
            </w:pPr>
            <w:r w:rsidRPr="00A27762">
              <w:rPr>
                <w:rFonts w:eastAsia="Times New Roman"/>
                <w:sz w:val="28"/>
                <w:szCs w:val="28"/>
              </w:rPr>
              <w:t>Аварийная, технологическая брони</w:t>
            </w:r>
          </w:p>
        </w:tc>
      </w:tr>
      <w:tr w:rsidR="008E4A86" w:rsidRPr="00A27762">
        <w:tc>
          <w:tcPr>
            <w:tcW w:w="668" w:type="dxa"/>
          </w:tcPr>
          <w:p w:rsidR="008E4A86" w:rsidRPr="00A27762" w:rsidRDefault="00AB1037">
            <w:pPr>
              <w:widowControl w:val="0"/>
              <w:jc w:val="both"/>
              <w:rPr>
                <w:rFonts w:eastAsia="Times New Roman"/>
                <w:sz w:val="28"/>
                <w:szCs w:val="28"/>
              </w:rPr>
            </w:pPr>
            <w:r w:rsidRPr="00A27762">
              <w:rPr>
                <w:rFonts w:eastAsia="Times New Roman"/>
                <w:sz w:val="28"/>
                <w:szCs w:val="28"/>
              </w:rPr>
              <w:t>19</w:t>
            </w:r>
          </w:p>
        </w:tc>
        <w:tc>
          <w:tcPr>
            <w:tcW w:w="3639" w:type="dxa"/>
          </w:tcPr>
          <w:p w:rsidR="008E4A86" w:rsidRPr="00A27762" w:rsidRDefault="00AB1037">
            <w:pPr>
              <w:widowControl w:val="0"/>
              <w:jc w:val="both"/>
              <w:rPr>
                <w:rFonts w:eastAsia="Times New Roman"/>
                <w:sz w:val="28"/>
                <w:szCs w:val="28"/>
              </w:rPr>
            </w:pPr>
            <w:r w:rsidRPr="00A27762">
              <w:rPr>
                <w:rFonts w:eastAsia="Times New Roman"/>
                <w:sz w:val="28"/>
                <w:szCs w:val="28"/>
              </w:rPr>
              <w:t>Примечание</w:t>
            </w:r>
          </w:p>
        </w:tc>
        <w:tc>
          <w:tcPr>
            <w:tcW w:w="5038" w:type="dxa"/>
          </w:tcPr>
          <w:p w:rsidR="008E4A86" w:rsidRPr="00A27762" w:rsidRDefault="00AB1037">
            <w:pPr>
              <w:widowControl w:val="0"/>
              <w:jc w:val="both"/>
              <w:rPr>
                <w:rFonts w:eastAsia="Times New Roman"/>
                <w:sz w:val="28"/>
                <w:szCs w:val="28"/>
              </w:rPr>
            </w:pPr>
            <w:r w:rsidRPr="00A27762">
              <w:rPr>
                <w:rFonts w:eastAsia="Times New Roman"/>
                <w:sz w:val="28"/>
                <w:szCs w:val="28"/>
              </w:rPr>
              <w:t>Служебная и иная информация</w:t>
            </w:r>
          </w:p>
        </w:tc>
      </w:tr>
    </w:tbl>
    <w:p w:rsidR="008E4A86" w:rsidRPr="00A27762" w:rsidRDefault="00AB1037">
      <w:pPr>
        <w:pStyle w:val="a2"/>
        <w:spacing w:line="276" w:lineRule="auto"/>
        <w:rPr>
          <w:sz w:val="28"/>
          <w:szCs w:val="28"/>
        </w:rPr>
      </w:pPr>
      <w:r w:rsidRPr="00A27762">
        <w:rPr>
          <w:sz w:val="28"/>
          <w:szCs w:val="28"/>
        </w:rPr>
        <w:t>В части работы с точками поставки, Система должна удовлетворять следующим требованиям:</w:t>
      </w:r>
    </w:p>
    <w:p w:rsidR="008E4A86" w:rsidRPr="00A27762" w:rsidRDefault="00AB1037">
      <w:pPr>
        <w:numPr>
          <w:ilvl w:val="0"/>
          <w:numId w:val="3"/>
        </w:numPr>
        <w:spacing w:before="0"/>
        <w:rPr>
          <w:sz w:val="28"/>
          <w:szCs w:val="28"/>
        </w:rPr>
      </w:pPr>
      <w:r w:rsidRPr="00A27762">
        <w:rPr>
          <w:sz w:val="28"/>
          <w:szCs w:val="28"/>
        </w:rPr>
        <w:t>Система должна хранить историю передачи точек поставки от одного договора энергоснабжения к другому.</w:t>
      </w:r>
    </w:p>
    <w:p w:rsidR="008E4A86" w:rsidRPr="00A27762" w:rsidRDefault="00AB1037">
      <w:pPr>
        <w:numPr>
          <w:ilvl w:val="0"/>
          <w:numId w:val="3"/>
        </w:numPr>
        <w:spacing w:before="0"/>
        <w:rPr>
          <w:sz w:val="28"/>
          <w:szCs w:val="28"/>
        </w:rPr>
      </w:pPr>
      <w:r w:rsidRPr="00A27762">
        <w:rPr>
          <w:sz w:val="28"/>
          <w:szCs w:val="28"/>
        </w:rPr>
        <w:t>Система должна позволить классифицировать потребителей значениями следующих классификаторов.</w:t>
      </w:r>
    </w:p>
    <w:p w:rsidR="008E4A86" w:rsidRPr="00A27762" w:rsidRDefault="00AB1037">
      <w:pPr>
        <w:numPr>
          <w:ilvl w:val="1"/>
          <w:numId w:val="3"/>
        </w:numPr>
        <w:spacing w:before="0"/>
        <w:rPr>
          <w:sz w:val="28"/>
          <w:szCs w:val="28"/>
        </w:rPr>
      </w:pPr>
      <w:r w:rsidRPr="00A27762">
        <w:rPr>
          <w:sz w:val="28"/>
          <w:szCs w:val="28"/>
        </w:rPr>
        <w:t>По уровню напряжения (физический)</w:t>
      </w:r>
    </w:p>
    <w:p w:rsidR="008E4A86" w:rsidRPr="00A27762" w:rsidRDefault="00AB1037">
      <w:pPr>
        <w:numPr>
          <w:ilvl w:val="1"/>
          <w:numId w:val="3"/>
        </w:numPr>
        <w:spacing w:before="0"/>
        <w:rPr>
          <w:sz w:val="28"/>
          <w:szCs w:val="28"/>
        </w:rPr>
      </w:pPr>
      <w:r w:rsidRPr="00A27762">
        <w:rPr>
          <w:sz w:val="28"/>
          <w:szCs w:val="28"/>
        </w:rPr>
        <w:t>По уровню напряжения (тарифный)</w:t>
      </w:r>
    </w:p>
    <w:p w:rsidR="008E4A86" w:rsidRPr="00A27762" w:rsidRDefault="00AB1037">
      <w:pPr>
        <w:numPr>
          <w:ilvl w:val="1"/>
          <w:numId w:val="3"/>
        </w:numPr>
        <w:spacing w:before="0"/>
        <w:rPr>
          <w:sz w:val="28"/>
          <w:szCs w:val="28"/>
        </w:rPr>
      </w:pPr>
      <w:r w:rsidRPr="00A27762">
        <w:rPr>
          <w:sz w:val="28"/>
          <w:szCs w:val="28"/>
        </w:rPr>
        <w:lastRenderedPageBreak/>
        <w:t xml:space="preserve">По тарифной группе потребителей (население, бюджет и т.д.) </w:t>
      </w:r>
    </w:p>
    <w:p w:rsidR="008E4A86" w:rsidRPr="00A27762" w:rsidRDefault="00AB1037">
      <w:pPr>
        <w:numPr>
          <w:ilvl w:val="1"/>
          <w:numId w:val="3"/>
        </w:numPr>
        <w:spacing w:before="0"/>
        <w:rPr>
          <w:sz w:val="28"/>
          <w:szCs w:val="28"/>
        </w:rPr>
      </w:pPr>
      <w:r w:rsidRPr="00A27762">
        <w:rPr>
          <w:sz w:val="28"/>
          <w:szCs w:val="28"/>
        </w:rPr>
        <w:t>По данным Общероссийского адресного классификатора (ФИАС)</w:t>
      </w:r>
    </w:p>
    <w:p w:rsidR="008E4A86" w:rsidRPr="00A27762" w:rsidRDefault="00AB1037">
      <w:pPr>
        <w:numPr>
          <w:ilvl w:val="0"/>
          <w:numId w:val="3"/>
        </w:numPr>
        <w:spacing w:before="0"/>
        <w:rPr>
          <w:sz w:val="28"/>
          <w:szCs w:val="28"/>
        </w:rPr>
      </w:pPr>
      <w:r w:rsidRPr="00A27762">
        <w:rPr>
          <w:sz w:val="28"/>
          <w:szCs w:val="28"/>
        </w:rPr>
        <w:t>Для организации визуальной работы необходимы следующие группировки, отборы точек поставки:</w:t>
      </w:r>
    </w:p>
    <w:p w:rsidR="008E4A86" w:rsidRPr="00A27762" w:rsidRDefault="00AB1037">
      <w:pPr>
        <w:numPr>
          <w:ilvl w:val="1"/>
          <w:numId w:val="3"/>
        </w:numPr>
        <w:spacing w:before="0"/>
        <w:jc w:val="both"/>
        <w:rPr>
          <w:sz w:val="28"/>
          <w:szCs w:val="28"/>
        </w:rPr>
      </w:pPr>
      <w:r w:rsidRPr="00A27762">
        <w:rPr>
          <w:sz w:val="28"/>
          <w:szCs w:val="28"/>
        </w:rPr>
        <w:t>Группировка, отбор по точкам подключения к питающей сети в иерархии справочника сетевых предприятий.</w:t>
      </w:r>
    </w:p>
    <w:p w:rsidR="008E4A86" w:rsidRPr="00A27762" w:rsidRDefault="00AB1037">
      <w:pPr>
        <w:numPr>
          <w:ilvl w:val="1"/>
          <w:numId w:val="3"/>
        </w:numPr>
        <w:spacing w:before="0"/>
        <w:jc w:val="both"/>
        <w:rPr>
          <w:sz w:val="28"/>
          <w:szCs w:val="28"/>
        </w:rPr>
      </w:pPr>
      <w:r w:rsidRPr="00A27762">
        <w:rPr>
          <w:sz w:val="28"/>
          <w:szCs w:val="28"/>
        </w:rPr>
        <w:t>Группировка, отбор по контрагенту.</w:t>
      </w:r>
    </w:p>
    <w:p w:rsidR="008E4A86" w:rsidRPr="00A27762" w:rsidRDefault="00AB1037">
      <w:pPr>
        <w:numPr>
          <w:ilvl w:val="1"/>
          <w:numId w:val="3"/>
        </w:numPr>
        <w:spacing w:before="0"/>
        <w:jc w:val="both"/>
        <w:rPr>
          <w:sz w:val="28"/>
          <w:szCs w:val="28"/>
        </w:rPr>
      </w:pPr>
      <w:r w:rsidRPr="00A27762">
        <w:rPr>
          <w:sz w:val="28"/>
          <w:szCs w:val="28"/>
        </w:rPr>
        <w:t>Группировка, отбор по Договору энергоснабжения.</w:t>
      </w:r>
    </w:p>
    <w:p w:rsidR="008E4A86" w:rsidRPr="00A27762" w:rsidRDefault="00AB1037">
      <w:pPr>
        <w:numPr>
          <w:ilvl w:val="1"/>
          <w:numId w:val="3"/>
        </w:numPr>
        <w:spacing w:before="0"/>
        <w:jc w:val="both"/>
        <w:rPr>
          <w:sz w:val="28"/>
          <w:szCs w:val="28"/>
        </w:rPr>
      </w:pPr>
      <w:r w:rsidRPr="00A27762">
        <w:rPr>
          <w:sz w:val="28"/>
          <w:szCs w:val="28"/>
        </w:rPr>
        <w:t>Группировка, отбор по подразделению.</w:t>
      </w:r>
    </w:p>
    <w:p w:rsidR="008E4A86" w:rsidRPr="00A27762" w:rsidRDefault="00AB1037">
      <w:pPr>
        <w:numPr>
          <w:ilvl w:val="1"/>
          <w:numId w:val="3"/>
        </w:numPr>
        <w:spacing w:before="0"/>
        <w:jc w:val="both"/>
        <w:rPr>
          <w:sz w:val="28"/>
          <w:szCs w:val="28"/>
        </w:rPr>
      </w:pPr>
      <w:r w:rsidRPr="00A27762">
        <w:rPr>
          <w:sz w:val="28"/>
          <w:szCs w:val="28"/>
        </w:rPr>
        <w:t>Отбор по номеру установленного счетчика</w:t>
      </w:r>
    </w:p>
    <w:p w:rsidR="008E4A86" w:rsidRPr="00A27762" w:rsidRDefault="00AB1037">
      <w:pPr>
        <w:numPr>
          <w:ilvl w:val="1"/>
          <w:numId w:val="3"/>
        </w:numPr>
        <w:spacing w:before="0"/>
        <w:jc w:val="both"/>
        <w:rPr>
          <w:sz w:val="28"/>
          <w:szCs w:val="28"/>
        </w:rPr>
      </w:pPr>
      <w:r w:rsidRPr="00A27762">
        <w:rPr>
          <w:sz w:val="28"/>
          <w:szCs w:val="28"/>
        </w:rPr>
        <w:t xml:space="preserve">Отбор по наименованию точки (например: ОДПУ НСУ ул. </w:t>
      </w:r>
      <w:r w:rsidR="00A27762">
        <w:rPr>
          <w:sz w:val="28"/>
          <w:szCs w:val="28"/>
        </w:rPr>
        <w:t>Ф.Попова, 14</w:t>
      </w:r>
      <w:r w:rsidRPr="00A27762">
        <w:rPr>
          <w:sz w:val="28"/>
          <w:szCs w:val="28"/>
        </w:rPr>
        <w:t>)</w:t>
      </w:r>
    </w:p>
    <w:p w:rsidR="008E4A86" w:rsidRPr="00A27762" w:rsidRDefault="00AB1037">
      <w:pPr>
        <w:numPr>
          <w:ilvl w:val="1"/>
          <w:numId w:val="3"/>
        </w:numPr>
        <w:spacing w:before="0"/>
        <w:jc w:val="both"/>
        <w:rPr>
          <w:sz w:val="28"/>
          <w:szCs w:val="28"/>
        </w:rPr>
      </w:pPr>
      <w:r w:rsidRPr="00A27762">
        <w:rPr>
          <w:sz w:val="28"/>
          <w:szCs w:val="28"/>
        </w:rPr>
        <w:t>Отбор по питающему центру.</w:t>
      </w:r>
    </w:p>
    <w:p w:rsidR="008E4A86" w:rsidRPr="00A27762" w:rsidRDefault="00AB1037">
      <w:pPr>
        <w:pStyle w:val="4"/>
        <w:spacing w:line="276" w:lineRule="auto"/>
        <w:ind w:left="851" w:hanging="851"/>
        <w:rPr>
          <w:rFonts w:ascii="Times New Roman" w:hAnsi="Times New Roman"/>
          <w:sz w:val="28"/>
          <w:szCs w:val="28"/>
          <w:lang w:val="ru-RU"/>
        </w:rPr>
      </w:pPr>
      <w:bookmarkStart w:id="283" w:name="_Toc314650958"/>
      <w:r w:rsidRPr="00A27762">
        <w:rPr>
          <w:rFonts w:ascii="Times New Roman" w:hAnsi="Times New Roman"/>
          <w:sz w:val="28"/>
          <w:szCs w:val="28"/>
        </w:rPr>
        <w:t xml:space="preserve">Данные точек </w:t>
      </w:r>
      <w:r w:rsidRPr="00A27762">
        <w:rPr>
          <w:rFonts w:ascii="Times New Roman" w:hAnsi="Times New Roman"/>
          <w:sz w:val="28"/>
          <w:szCs w:val="28"/>
          <w:lang w:val="ru-RU"/>
        </w:rPr>
        <w:t>приема</w:t>
      </w:r>
      <w:bookmarkEnd w:id="283"/>
    </w:p>
    <w:p w:rsidR="008E4A86" w:rsidRPr="00A27762" w:rsidRDefault="00AB1037">
      <w:pPr>
        <w:pStyle w:val="a2"/>
        <w:spacing w:line="276" w:lineRule="auto"/>
        <w:rPr>
          <w:sz w:val="28"/>
          <w:szCs w:val="28"/>
        </w:rPr>
      </w:pPr>
      <w:r w:rsidRPr="00A27762">
        <w:rPr>
          <w:sz w:val="28"/>
          <w:szCs w:val="28"/>
        </w:rPr>
        <w:t>Точка приема – место в электрической сети, являющееся местом исполнения договоров поставки электрической энергии сбытовой организацией и совпадающее со следующими точками:</w:t>
      </w:r>
    </w:p>
    <w:p w:rsidR="008E4A86" w:rsidRPr="00A27762" w:rsidRDefault="00AB1037">
      <w:pPr>
        <w:numPr>
          <w:ilvl w:val="0"/>
          <w:numId w:val="3"/>
        </w:numPr>
        <w:spacing w:before="0"/>
        <w:jc w:val="both"/>
        <w:rPr>
          <w:sz w:val="28"/>
          <w:szCs w:val="28"/>
        </w:rPr>
      </w:pPr>
      <w:r w:rsidRPr="00A27762">
        <w:rPr>
          <w:sz w:val="28"/>
          <w:szCs w:val="28"/>
        </w:rPr>
        <w:t xml:space="preserve">точками поставки электрической энергии с розничного рынка, согласованными между сбытовой организацией и поставщиками электроэнергии на розничном рынке; </w:t>
      </w:r>
    </w:p>
    <w:p w:rsidR="008E4A86" w:rsidRPr="00A27762" w:rsidRDefault="00AB1037">
      <w:pPr>
        <w:numPr>
          <w:ilvl w:val="0"/>
          <w:numId w:val="3"/>
        </w:numPr>
        <w:spacing w:before="0"/>
        <w:jc w:val="both"/>
        <w:rPr>
          <w:sz w:val="28"/>
          <w:szCs w:val="28"/>
        </w:rPr>
      </w:pPr>
      <w:r w:rsidRPr="00A27762">
        <w:rPr>
          <w:sz w:val="28"/>
          <w:szCs w:val="28"/>
        </w:rPr>
        <w:t xml:space="preserve">точками поставки смежных сетевых организаций, оказывающих сбытовой организации услуги по передаче электрической энергии. </w:t>
      </w:r>
    </w:p>
    <w:p w:rsidR="008E4A86" w:rsidRPr="00A27762" w:rsidRDefault="00AB1037">
      <w:pPr>
        <w:pStyle w:val="a2"/>
        <w:spacing w:line="276" w:lineRule="auto"/>
        <w:rPr>
          <w:sz w:val="28"/>
          <w:szCs w:val="28"/>
        </w:rPr>
      </w:pPr>
      <w:r w:rsidRPr="00A27762">
        <w:rPr>
          <w:sz w:val="28"/>
          <w:szCs w:val="28"/>
        </w:rPr>
        <w:t>Основные характеристики точек приема:</w:t>
      </w:r>
    </w:p>
    <w:tbl>
      <w:tblPr>
        <w:tblStyle w:val="aff7"/>
        <w:tblW w:w="9345" w:type="dxa"/>
        <w:tblLayout w:type="fixed"/>
        <w:tblLook w:val="01E0" w:firstRow="1" w:lastRow="1" w:firstColumn="1" w:lastColumn="1" w:noHBand="0" w:noVBand="0"/>
      </w:tblPr>
      <w:tblGrid>
        <w:gridCol w:w="667"/>
        <w:gridCol w:w="3635"/>
        <w:gridCol w:w="5043"/>
      </w:tblGrid>
      <w:tr w:rsidR="008E4A86" w:rsidRPr="00A27762">
        <w:tc>
          <w:tcPr>
            <w:tcW w:w="667" w:type="dxa"/>
            <w:shd w:val="clear" w:color="auto" w:fill="BFBFBF" w:themeFill="background1" w:themeFillShade="BF"/>
          </w:tcPr>
          <w:p w:rsidR="008E4A86" w:rsidRPr="00A27762" w:rsidRDefault="00AB1037">
            <w:pPr>
              <w:pStyle w:val="aff3"/>
              <w:widowControl w:val="0"/>
              <w:spacing w:line="276" w:lineRule="auto"/>
              <w:jc w:val="left"/>
              <w:rPr>
                <w:rFonts w:cs="Times New Roman"/>
                <w:sz w:val="28"/>
                <w:szCs w:val="28"/>
                <w:lang w:eastAsia="ru-RU"/>
              </w:rPr>
            </w:pPr>
            <w:r w:rsidRPr="00A27762">
              <w:rPr>
                <w:rFonts w:eastAsia="Calibri" w:cs="Times New Roman"/>
                <w:sz w:val="28"/>
                <w:szCs w:val="28"/>
                <w:lang w:eastAsia="ru-RU"/>
              </w:rPr>
              <w:t>№ п/п</w:t>
            </w:r>
          </w:p>
        </w:tc>
        <w:tc>
          <w:tcPr>
            <w:tcW w:w="3635" w:type="dxa"/>
            <w:shd w:val="clear" w:color="auto" w:fill="BFBFBF" w:themeFill="background1" w:themeFillShade="BF"/>
          </w:tcPr>
          <w:p w:rsidR="008E4A86" w:rsidRPr="00A27762" w:rsidRDefault="00AB1037">
            <w:pPr>
              <w:pStyle w:val="aff3"/>
              <w:widowControl w:val="0"/>
              <w:spacing w:line="276" w:lineRule="auto"/>
              <w:jc w:val="left"/>
              <w:rPr>
                <w:rFonts w:cs="Times New Roman"/>
                <w:sz w:val="28"/>
                <w:szCs w:val="28"/>
                <w:lang w:eastAsia="ru-RU"/>
              </w:rPr>
            </w:pPr>
            <w:r w:rsidRPr="00A27762">
              <w:rPr>
                <w:rFonts w:eastAsia="Calibri" w:cs="Times New Roman"/>
                <w:sz w:val="28"/>
                <w:szCs w:val="28"/>
                <w:lang w:eastAsia="ru-RU"/>
              </w:rPr>
              <w:t>Наименование</w:t>
            </w:r>
          </w:p>
        </w:tc>
        <w:tc>
          <w:tcPr>
            <w:tcW w:w="5043" w:type="dxa"/>
            <w:shd w:val="clear" w:color="auto" w:fill="BFBFBF" w:themeFill="background1" w:themeFillShade="BF"/>
          </w:tcPr>
          <w:p w:rsidR="008E4A86" w:rsidRPr="00A27762" w:rsidRDefault="00AB1037">
            <w:pPr>
              <w:pStyle w:val="aff3"/>
              <w:widowControl w:val="0"/>
              <w:spacing w:line="276" w:lineRule="auto"/>
              <w:jc w:val="left"/>
              <w:rPr>
                <w:rFonts w:cs="Times New Roman"/>
                <w:sz w:val="28"/>
                <w:szCs w:val="28"/>
                <w:lang w:eastAsia="ru-RU"/>
              </w:rPr>
            </w:pPr>
            <w:r w:rsidRPr="00A27762">
              <w:rPr>
                <w:rFonts w:eastAsia="Calibri" w:cs="Times New Roman"/>
                <w:sz w:val="28"/>
                <w:szCs w:val="28"/>
                <w:lang w:eastAsia="ru-RU"/>
              </w:rPr>
              <w:t>Описание</w:t>
            </w:r>
          </w:p>
        </w:tc>
      </w:tr>
      <w:tr w:rsidR="008E4A86" w:rsidRPr="00A27762">
        <w:tc>
          <w:tcPr>
            <w:tcW w:w="667" w:type="dxa"/>
          </w:tcPr>
          <w:p w:rsidR="008E4A86" w:rsidRPr="00A27762" w:rsidRDefault="00AB1037">
            <w:pPr>
              <w:widowControl w:val="0"/>
              <w:jc w:val="both"/>
              <w:rPr>
                <w:rFonts w:eastAsia="Times New Roman"/>
                <w:sz w:val="28"/>
                <w:szCs w:val="28"/>
              </w:rPr>
            </w:pPr>
            <w:r w:rsidRPr="00A27762">
              <w:rPr>
                <w:rFonts w:eastAsia="Times New Roman"/>
                <w:sz w:val="28"/>
                <w:szCs w:val="28"/>
              </w:rPr>
              <w:t>1</w:t>
            </w:r>
          </w:p>
        </w:tc>
        <w:tc>
          <w:tcPr>
            <w:tcW w:w="3635" w:type="dxa"/>
          </w:tcPr>
          <w:p w:rsidR="008E4A86" w:rsidRPr="00A27762" w:rsidRDefault="00AB1037">
            <w:pPr>
              <w:widowControl w:val="0"/>
              <w:jc w:val="both"/>
              <w:rPr>
                <w:rFonts w:eastAsia="Times New Roman"/>
                <w:sz w:val="28"/>
                <w:szCs w:val="28"/>
              </w:rPr>
            </w:pPr>
            <w:r w:rsidRPr="00A27762">
              <w:rPr>
                <w:rFonts w:eastAsia="Times New Roman"/>
                <w:sz w:val="28"/>
                <w:szCs w:val="28"/>
              </w:rPr>
              <w:t>Код</w:t>
            </w:r>
          </w:p>
        </w:tc>
        <w:tc>
          <w:tcPr>
            <w:tcW w:w="5043" w:type="dxa"/>
          </w:tcPr>
          <w:p w:rsidR="008E4A86" w:rsidRPr="00A27762" w:rsidRDefault="00AB1037">
            <w:pPr>
              <w:widowControl w:val="0"/>
              <w:jc w:val="both"/>
              <w:rPr>
                <w:rFonts w:eastAsia="Times New Roman"/>
                <w:sz w:val="28"/>
                <w:szCs w:val="28"/>
              </w:rPr>
            </w:pPr>
            <w:r w:rsidRPr="00A27762">
              <w:rPr>
                <w:rFonts w:eastAsia="Times New Roman"/>
                <w:sz w:val="28"/>
                <w:szCs w:val="28"/>
              </w:rPr>
              <w:t>Уникальный код точки приема</w:t>
            </w:r>
          </w:p>
        </w:tc>
      </w:tr>
      <w:tr w:rsidR="008E4A86" w:rsidRPr="00A27762">
        <w:tc>
          <w:tcPr>
            <w:tcW w:w="667" w:type="dxa"/>
          </w:tcPr>
          <w:p w:rsidR="008E4A86" w:rsidRPr="00A27762" w:rsidRDefault="00AB1037">
            <w:pPr>
              <w:widowControl w:val="0"/>
              <w:jc w:val="both"/>
              <w:rPr>
                <w:rFonts w:eastAsia="Times New Roman"/>
                <w:sz w:val="28"/>
                <w:szCs w:val="28"/>
              </w:rPr>
            </w:pPr>
            <w:r w:rsidRPr="00A27762">
              <w:rPr>
                <w:rFonts w:eastAsia="Times New Roman"/>
                <w:sz w:val="28"/>
                <w:szCs w:val="28"/>
              </w:rPr>
              <w:t>2</w:t>
            </w:r>
          </w:p>
        </w:tc>
        <w:tc>
          <w:tcPr>
            <w:tcW w:w="3635" w:type="dxa"/>
          </w:tcPr>
          <w:p w:rsidR="008E4A86" w:rsidRPr="00A27762" w:rsidRDefault="00AB1037">
            <w:pPr>
              <w:widowControl w:val="0"/>
              <w:jc w:val="both"/>
              <w:rPr>
                <w:rFonts w:eastAsia="Times New Roman"/>
                <w:sz w:val="28"/>
                <w:szCs w:val="28"/>
              </w:rPr>
            </w:pPr>
            <w:r w:rsidRPr="00A27762">
              <w:rPr>
                <w:rFonts w:eastAsia="Times New Roman"/>
                <w:sz w:val="28"/>
                <w:szCs w:val="28"/>
              </w:rPr>
              <w:t>Наименование</w:t>
            </w:r>
          </w:p>
        </w:tc>
        <w:tc>
          <w:tcPr>
            <w:tcW w:w="5043" w:type="dxa"/>
          </w:tcPr>
          <w:p w:rsidR="008E4A86" w:rsidRPr="00A27762" w:rsidRDefault="00AB1037">
            <w:pPr>
              <w:widowControl w:val="0"/>
              <w:jc w:val="both"/>
              <w:rPr>
                <w:rFonts w:eastAsia="Times New Roman"/>
                <w:sz w:val="28"/>
                <w:szCs w:val="28"/>
              </w:rPr>
            </w:pPr>
            <w:r w:rsidRPr="00A27762">
              <w:rPr>
                <w:rFonts w:eastAsia="Times New Roman"/>
                <w:sz w:val="28"/>
                <w:szCs w:val="28"/>
              </w:rPr>
              <w:t>Наименование точки приема</w:t>
            </w:r>
          </w:p>
        </w:tc>
      </w:tr>
      <w:tr w:rsidR="008E4A86" w:rsidRPr="00A27762">
        <w:tc>
          <w:tcPr>
            <w:tcW w:w="667" w:type="dxa"/>
          </w:tcPr>
          <w:p w:rsidR="008E4A86" w:rsidRPr="00A27762" w:rsidRDefault="00AB1037">
            <w:pPr>
              <w:widowControl w:val="0"/>
              <w:jc w:val="both"/>
              <w:rPr>
                <w:rFonts w:eastAsia="Times New Roman"/>
                <w:sz w:val="28"/>
                <w:szCs w:val="28"/>
              </w:rPr>
            </w:pPr>
            <w:r w:rsidRPr="00A27762">
              <w:rPr>
                <w:rFonts w:eastAsia="Times New Roman"/>
                <w:sz w:val="28"/>
                <w:szCs w:val="28"/>
              </w:rPr>
              <w:t>3</w:t>
            </w:r>
          </w:p>
        </w:tc>
        <w:tc>
          <w:tcPr>
            <w:tcW w:w="3635" w:type="dxa"/>
          </w:tcPr>
          <w:p w:rsidR="008E4A86" w:rsidRPr="00A27762" w:rsidRDefault="00AB1037">
            <w:pPr>
              <w:widowControl w:val="0"/>
              <w:jc w:val="both"/>
              <w:rPr>
                <w:rFonts w:eastAsia="Times New Roman"/>
                <w:sz w:val="28"/>
                <w:szCs w:val="28"/>
              </w:rPr>
            </w:pPr>
            <w:r w:rsidRPr="00A27762">
              <w:rPr>
                <w:rFonts w:eastAsia="Times New Roman"/>
                <w:sz w:val="28"/>
                <w:szCs w:val="28"/>
              </w:rPr>
              <w:t>Дата включения в договор</w:t>
            </w:r>
          </w:p>
        </w:tc>
        <w:tc>
          <w:tcPr>
            <w:tcW w:w="5043" w:type="dxa"/>
          </w:tcPr>
          <w:p w:rsidR="008E4A86" w:rsidRPr="00A27762" w:rsidRDefault="00AB1037">
            <w:pPr>
              <w:widowControl w:val="0"/>
              <w:jc w:val="both"/>
              <w:rPr>
                <w:rFonts w:eastAsia="Times New Roman"/>
                <w:sz w:val="28"/>
                <w:szCs w:val="28"/>
              </w:rPr>
            </w:pPr>
            <w:r w:rsidRPr="00A27762">
              <w:rPr>
                <w:rFonts w:eastAsia="Times New Roman"/>
                <w:sz w:val="28"/>
                <w:szCs w:val="28"/>
              </w:rPr>
              <w:t xml:space="preserve">Дата, с которой точка приема включается в договор, с данной даты начинаются все расчеты и операции по точке </w:t>
            </w:r>
          </w:p>
        </w:tc>
      </w:tr>
      <w:tr w:rsidR="008E4A86" w:rsidRPr="00A27762">
        <w:tc>
          <w:tcPr>
            <w:tcW w:w="667" w:type="dxa"/>
          </w:tcPr>
          <w:p w:rsidR="008E4A86" w:rsidRPr="00A27762" w:rsidRDefault="00AB1037">
            <w:pPr>
              <w:widowControl w:val="0"/>
              <w:jc w:val="both"/>
              <w:rPr>
                <w:rFonts w:eastAsia="Times New Roman"/>
                <w:sz w:val="28"/>
                <w:szCs w:val="28"/>
              </w:rPr>
            </w:pPr>
            <w:r w:rsidRPr="00A27762">
              <w:rPr>
                <w:rFonts w:eastAsia="Times New Roman"/>
                <w:sz w:val="28"/>
                <w:szCs w:val="28"/>
              </w:rPr>
              <w:t>4</w:t>
            </w:r>
          </w:p>
        </w:tc>
        <w:tc>
          <w:tcPr>
            <w:tcW w:w="3635" w:type="dxa"/>
          </w:tcPr>
          <w:p w:rsidR="008E4A86" w:rsidRPr="00A27762" w:rsidRDefault="00AB1037">
            <w:pPr>
              <w:widowControl w:val="0"/>
              <w:jc w:val="both"/>
              <w:rPr>
                <w:rFonts w:eastAsia="Times New Roman"/>
                <w:sz w:val="28"/>
                <w:szCs w:val="28"/>
              </w:rPr>
            </w:pPr>
            <w:r w:rsidRPr="00A27762">
              <w:rPr>
                <w:rFonts w:eastAsia="Times New Roman"/>
                <w:sz w:val="28"/>
                <w:szCs w:val="28"/>
              </w:rPr>
              <w:t>Состояние</w:t>
            </w:r>
          </w:p>
        </w:tc>
        <w:tc>
          <w:tcPr>
            <w:tcW w:w="5043" w:type="dxa"/>
          </w:tcPr>
          <w:p w:rsidR="008E4A86" w:rsidRPr="00A27762" w:rsidRDefault="00AB1037">
            <w:pPr>
              <w:widowControl w:val="0"/>
              <w:jc w:val="both"/>
              <w:rPr>
                <w:rFonts w:eastAsia="Times New Roman"/>
                <w:sz w:val="28"/>
                <w:szCs w:val="28"/>
              </w:rPr>
            </w:pPr>
            <w:r w:rsidRPr="00A27762">
              <w:rPr>
                <w:rFonts w:eastAsia="Times New Roman"/>
                <w:sz w:val="28"/>
                <w:szCs w:val="28"/>
              </w:rPr>
              <w:t xml:space="preserve">Состояние, в котором находится точка приема по договору (включено/выключено) в истории </w:t>
            </w:r>
            <w:r w:rsidRPr="00A27762">
              <w:rPr>
                <w:rFonts w:eastAsia="Times New Roman"/>
                <w:sz w:val="28"/>
                <w:szCs w:val="28"/>
              </w:rPr>
              <w:lastRenderedPageBreak/>
              <w:t>изменений состояний</w:t>
            </w:r>
          </w:p>
        </w:tc>
      </w:tr>
      <w:tr w:rsidR="008E4A86" w:rsidRPr="00A27762">
        <w:tc>
          <w:tcPr>
            <w:tcW w:w="667" w:type="dxa"/>
          </w:tcPr>
          <w:p w:rsidR="008E4A86" w:rsidRPr="00A27762" w:rsidRDefault="00AB1037">
            <w:pPr>
              <w:widowControl w:val="0"/>
              <w:jc w:val="both"/>
              <w:rPr>
                <w:rFonts w:eastAsia="Times New Roman"/>
                <w:sz w:val="28"/>
                <w:szCs w:val="28"/>
              </w:rPr>
            </w:pPr>
            <w:r w:rsidRPr="00A27762">
              <w:rPr>
                <w:rFonts w:eastAsia="Times New Roman"/>
                <w:sz w:val="28"/>
                <w:szCs w:val="28"/>
              </w:rPr>
              <w:lastRenderedPageBreak/>
              <w:t>5</w:t>
            </w:r>
          </w:p>
        </w:tc>
        <w:tc>
          <w:tcPr>
            <w:tcW w:w="3635" w:type="dxa"/>
          </w:tcPr>
          <w:p w:rsidR="008E4A86" w:rsidRPr="00A27762" w:rsidRDefault="00AB1037">
            <w:pPr>
              <w:widowControl w:val="0"/>
              <w:jc w:val="both"/>
              <w:rPr>
                <w:rFonts w:eastAsia="Times New Roman"/>
                <w:sz w:val="28"/>
                <w:szCs w:val="28"/>
              </w:rPr>
            </w:pPr>
            <w:r w:rsidRPr="00A27762">
              <w:rPr>
                <w:rFonts w:eastAsia="Times New Roman"/>
                <w:sz w:val="28"/>
                <w:szCs w:val="28"/>
              </w:rPr>
              <w:t>Точка подключения к питающей линии</w:t>
            </w:r>
          </w:p>
        </w:tc>
        <w:tc>
          <w:tcPr>
            <w:tcW w:w="5043" w:type="dxa"/>
          </w:tcPr>
          <w:p w:rsidR="008E4A86" w:rsidRPr="00A27762" w:rsidRDefault="00AB1037">
            <w:pPr>
              <w:widowControl w:val="0"/>
              <w:jc w:val="both"/>
              <w:rPr>
                <w:rFonts w:eastAsia="Times New Roman"/>
                <w:sz w:val="28"/>
                <w:szCs w:val="28"/>
              </w:rPr>
            </w:pPr>
            <w:r w:rsidRPr="00A27762">
              <w:rPr>
                <w:rFonts w:eastAsia="Times New Roman"/>
                <w:sz w:val="28"/>
                <w:szCs w:val="28"/>
              </w:rPr>
              <w:t>Подключение к питающей сети, в иерархии справочника сетевых предприятий с описанием места подключения и границ ответственности</w:t>
            </w:r>
          </w:p>
        </w:tc>
      </w:tr>
      <w:tr w:rsidR="008E4A86" w:rsidRPr="00A27762">
        <w:tc>
          <w:tcPr>
            <w:tcW w:w="667" w:type="dxa"/>
          </w:tcPr>
          <w:p w:rsidR="008E4A86" w:rsidRPr="00A27762" w:rsidRDefault="00AB1037">
            <w:pPr>
              <w:widowControl w:val="0"/>
              <w:jc w:val="both"/>
              <w:rPr>
                <w:rFonts w:eastAsia="Times New Roman"/>
                <w:sz w:val="28"/>
                <w:szCs w:val="28"/>
              </w:rPr>
            </w:pPr>
            <w:r w:rsidRPr="00A27762">
              <w:rPr>
                <w:rFonts w:eastAsia="Times New Roman"/>
                <w:sz w:val="28"/>
                <w:szCs w:val="28"/>
              </w:rPr>
              <w:t>6</w:t>
            </w:r>
          </w:p>
        </w:tc>
        <w:tc>
          <w:tcPr>
            <w:tcW w:w="3635" w:type="dxa"/>
          </w:tcPr>
          <w:p w:rsidR="008E4A86" w:rsidRPr="00A27762" w:rsidRDefault="00AB1037">
            <w:pPr>
              <w:widowControl w:val="0"/>
              <w:jc w:val="both"/>
              <w:rPr>
                <w:rFonts w:eastAsia="Times New Roman"/>
                <w:sz w:val="28"/>
                <w:szCs w:val="28"/>
              </w:rPr>
            </w:pPr>
            <w:r w:rsidRPr="00A27762">
              <w:rPr>
                <w:rFonts w:eastAsia="Times New Roman"/>
                <w:sz w:val="28"/>
                <w:szCs w:val="28"/>
              </w:rPr>
              <w:t>Подразделение</w:t>
            </w:r>
          </w:p>
        </w:tc>
        <w:tc>
          <w:tcPr>
            <w:tcW w:w="5043" w:type="dxa"/>
          </w:tcPr>
          <w:p w:rsidR="008E4A86" w:rsidRPr="00A27762" w:rsidRDefault="00AB1037">
            <w:pPr>
              <w:widowControl w:val="0"/>
              <w:jc w:val="both"/>
              <w:rPr>
                <w:rFonts w:eastAsia="Times New Roman"/>
                <w:sz w:val="28"/>
                <w:szCs w:val="28"/>
              </w:rPr>
            </w:pPr>
            <w:r w:rsidRPr="00A27762">
              <w:rPr>
                <w:rFonts w:eastAsia="Times New Roman"/>
                <w:sz w:val="28"/>
                <w:szCs w:val="28"/>
              </w:rPr>
              <w:t>Подразделение сетевой организации, в котором обслуживается данная точка</w:t>
            </w:r>
          </w:p>
        </w:tc>
      </w:tr>
      <w:tr w:rsidR="008E4A86" w:rsidRPr="00A27762">
        <w:tc>
          <w:tcPr>
            <w:tcW w:w="667" w:type="dxa"/>
          </w:tcPr>
          <w:p w:rsidR="008E4A86" w:rsidRPr="00A27762" w:rsidRDefault="00AB1037">
            <w:pPr>
              <w:widowControl w:val="0"/>
              <w:jc w:val="both"/>
              <w:rPr>
                <w:rFonts w:eastAsia="Times New Roman"/>
                <w:sz w:val="28"/>
                <w:szCs w:val="28"/>
              </w:rPr>
            </w:pPr>
            <w:r w:rsidRPr="00A27762">
              <w:rPr>
                <w:rFonts w:eastAsia="Times New Roman"/>
                <w:sz w:val="28"/>
                <w:szCs w:val="28"/>
              </w:rPr>
              <w:t>7</w:t>
            </w:r>
          </w:p>
        </w:tc>
        <w:tc>
          <w:tcPr>
            <w:tcW w:w="3635" w:type="dxa"/>
          </w:tcPr>
          <w:p w:rsidR="008E4A86" w:rsidRPr="00A27762" w:rsidRDefault="00AB1037">
            <w:pPr>
              <w:widowControl w:val="0"/>
              <w:jc w:val="both"/>
              <w:rPr>
                <w:rFonts w:eastAsia="Times New Roman"/>
                <w:sz w:val="28"/>
                <w:szCs w:val="28"/>
              </w:rPr>
            </w:pPr>
            <w:r w:rsidRPr="00A27762">
              <w:rPr>
                <w:rFonts w:eastAsia="Times New Roman"/>
                <w:sz w:val="28"/>
                <w:szCs w:val="28"/>
              </w:rPr>
              <w:t>Поставщик</w:t>
            </w:r>
          </w:p>
        </w:tc>
        <w:tc>
          <w:tcPr>
            <w:tcW w:w="5043" w:type="dxa"/>
          </w:tcPr>
          <w:p w:rsidR="008E4A86" w:rsidRPr="00A27762" w:rsidRDefault="00AB1037">
            <w:pPr>
              <w:widowControl w:val="0"/>
              <w:jc w:val="both"/>
              <w:rPr>
                <w:rFonts w:eastAsia="Times New Roman"/>
                <w:sz w:val="28"/>
                <w:szCs w:val="28"/>
              </w:rPr>
            </w:pPr>
            <w:r w:rsidRPr="00A27762">
              <w:rPr>
                <w:rFonts w:eastAsia="Times New Roman"/>
                <w:sz w:val="28"/>
                <w:szCs w:val="28"/>
              </w:rPr>
              <w:t>Контрагент, грузополучатель по договору энергоснабжения или по договору смежной сетевой организацией</w:t>
            </w:r>
          </w:p>
        </w:tc>
      </w:tr>
      <w:tr w:rsidR="008E4A86" w:rsidRPr="00A27762">
        <w:tc>
          <w:tcPr>
            <w:tcW w:w="667" w:type="dxa"/>
          </w:tcPr>
          <w:p w:rsidR="008E4A86" w:rsidRPr="00A27762" w:rsidRDefault="00AB1037">
            <w:pPr>
              <w:widowControl w:val="0"/>
              <w:jc w:val="both"/>
              <w:rPr>
                <w:rFonts w:eastAsia="Times New Roman"/>
                <w:sz w:val="28"/>
                <w:szCs w:val="28"/>
              </w:rPr>
            </w:pPr>
            <w:r w:rsidRPr="00A27762">
              <w:rPr>
                <w:rFonts w:eastAsia="Times New Roman"/>
                <w:sz w:val="28"/>
                <w:szCs w:val="28"/>
              </w:rPr>
              <w:t>8</w:t>
            </w:r>
          </w:p>
        </w:tc>
        <w:tc>
          <w:tcPr>
            <w:tcW w:w="3635" w:type="dxa"/>
          </w:tcPr>
          <w:p w:rsidR="008E4A86" w:rsidRPr="00A27762" w:rsidRDefault="00AB1037">
            <w:pPr>
              <w:widowControl w:val="0"/>
              <w:jc w:val="both"/>
              <w:rPr>
                <w:rFonts w:eastAsia="Times New Roman"/>
                <w:sz w:val="28"/>
                <w:szCs w:val="28"/>
              </w:rPr>
            </w:pPr>
            <w:r w:rsidRPr="00A27762">
              <w:rPr>
                <w:rFonts w:eastAsia="Times New Roman"/>
                <w:sz w:val="28"/>
                <w:szCs w:val="28"/>
              </w:rPr>
              <w:t>Формула</w:t>
            </w:r>
          </w:p>
        </w:tc>
        <w:tc>
          <w:tcPr>
            <w:tcW w:w="5043" w:type="dxa"/>
          </w:tcPr>
          <w:p w:rsidR="008E4A86" w:rsidRPr="00A27762" w:rsidRDefault="00AB1037">
            <w:pPr>
              <w:widowControl w:val="0"/>
              <w:jc w:val="both"/>
              <w:rPr>
                <w:rFonts w:eastAsia="Times New Roman"/>
                <w:sz w:val="28"/>
                <w:szCs w:val="28"/>
              </w:rPr>
            </w:pPr>
            <w:r w:rsidRPr="00A27762">
              <w:rPr>
                <w:rFonts w:eastAsia="Times New Roman"/>
                <w:sz w:val="28"/>
                <w:szCs w:val="28"/>
              </w:rPr>
              <w:t>Универсальный механизм расчета объема услуги по формулам, в случаях нескольких позиций расчета</w:t>
            </w:r>
          </w:p>
        </w:tc>
      </w:tr>
      <w:tr w:rsidR="008E4A86" w:rsidRPr="00A27762">
        <w:tc>
          <w:tcPr>
            <w:tcW w:w="667" w:type="dxa"/>
          </w:tcPr>
          <w:p w:rsidR="008E4A86" w:rsidRPr="00A27762" w:rsidRDefault="00AB1037">
            <w:pPr>
              <w:widowControl w:val="0"/>
              <w:jc w:val="both"/>
              <w:rPr>
                <w:rFonts w:eastAsia="Times New Roman"/>
                <w:sz w:val="28"/>
                <w:szCs w:val="28"/>
              </w:rPr>
            </w:pPr>
            <w:r w:rsidRPr="00A27762">
              <w:rPr>
                <w:rFonts w:eastAsia="Times New Roman"/>
                <w:sz w:val="28"/>
                <w:szCs w:val="28"/>
              </w:rPr>
              <w:t>9</w:t>
            </w:r>
          </w:p>
        </w:tc>
        <w:tc>
          <w:tcPr>
            <w:tcW w:w="3635" w:type="dxa"/>
          </w:tcPr>
          <w:p w:rsidR="008E4A86" w:rsidRPr="00A27762" w:rsidRDefault="00AB1037">
            <w:pPr>
              <w:widowControl w:val="0"/>
              <w:jc w:val="both"/>
              <w:rPr>
                <w:rFonts w:eastAsia="Times New Roman"/>
                <w:sz w:val="28"/>
                <w:szCs w:val="28"/>
              </w:rPr>
            </w:pPr>
            <w:r w:rsidRPr="00A27762">
              <w:rPr>
                <w:rFonts w:eastAsia="Times New Roman"/>
                <w:sz w:val="28"/>
                <w:szCs w:val="28"/>
              </w:rPr>
              <w:t>Описание границ балансовой принадлежности и мест установки приборов учета</w:t>
            </w:r>
          </w:p>
        </w:tc>
        <w:tc>
          <w:tcPr>
            <w:tcW w:w="5043" w:type="dxa"/>
          </w:tcPr>
          <w:p w:rsidR="008E4A86" w:rsidRPr="00A27762" w:rsidRDefault="00AB1037">
            <w:pPr>
              <w:widowControl w:val="0"/>
              <w:jc w:val="both"/>
              <w:rPr>
                <w:rFonts w:eastAsia="Times New Roman"/>
                <w:sz w:val="28"/>
                <w:szCs w:val="28"/>
              </w:rPr>
            </w:pPr>
            <w:r w:rsidRPr="00A27762">
              <w:rPr>
                <w:rFonts w:eastAsia="Times New Roman"/>
                <w:sz w:val="28"/>
                <w:szCs w:val="28"/>
              </w:rPr>
              <w:t>Текст с описанием границ раздела балансовой принадлежности в точке, номер, дата Акта, Номер и дата тех. условий, номер и дата акта технологического присоединения</w:t>
            </w:r>
          </w:p>
        </w:tc>
      </w:tr>
      <w:tr w:rsidR="008E4A86" w:rsidRPr="00A27762">
        <w:tc>
          <w:tcPr>
            <w:tcW w:w="667" w:type="dxa"/>
          </w:tcPr>
          <w:p w:rsidR="008E4A86" w:rsidRPr="00A27762" w:rsidRDefault="00AB1037">
            <w:pPr>
              <w:widowControl w:val="0"/>
              <w:jc w:val="both"/>
              <w:rPr>
                <w:rFonts w:eastAsia="Times New Roman"/>
                <w:sz w:val="28"/>
                <w:szCs w:val="28"/>
              </w:rPr>
            </w:pPr>
            <w:r w:rsidRPr="00A27762">
              <w:rPr>
                <w:rFonts w:eastAsia="Times New Roman"/>
                <w:sz w:val="28"/>
                <w:szCs w:val="28"/>
              </w:rPr>
              <w:t>10</w:t>
            </w:r>
          </w:p>
        </w:tc>
        <w:tc>
          <w:tcPr>
            <w:tcW w:w="3635" w:type="dxa"/>
          </w:tcPr>
          <w:p w:rsidR="008E4A86" w:rsidRPr="00A27762" w:rsidRDefault="00AB1037">
            <w:pPr>
              <w:widowControl w:val="0"/>
              <w:jc w:val="both"/>
              <w:rPr>
                <w:rFonts w:eastAsia="Times New Roman"/>
                <w:sz w:val="28"/>
                <w:szCs w:val="28"/>
              </w:rPr>
            </w:pPr>
            <w:r w:rsidRPr="00A27762">
              <w:rPr>
                <w:rFonts w:eastAsia="Times New Roman"/>
                <w:sz w:val="28"/>
                <w:szCs w:val="28"/>
              </w:rPr>
              <w:t>Дата снятия показаний</w:t>
            </w:r>
          </w:p>
        </w:tc>
        <w:tc>
          <w:tcPr>
            <w:tcW w:w="5043" w:type="dxa"/>
          </w:tcPr>
          <w:p w:rsidR="008E4A86" w:rsidRPr="00A27762" w:rsidRDefault="00AB1037">
            <w:pPr>
              <w:widowControl w:val="0"/>
              <w:jc w:val="both"/>
              <w:rPr>
                <w:rFonts w:eastAsia="Times New Roman"/>
                <w:sz w:val="28"/>
                <w:szCs w:val="28"/>
              </w:rPr>
            </w:pPr>
            <w:r w:rsidRPr="00A27762">
              <w:rPr>
                <w:rFonts w:eastAsia="Times New Roman"/>
                <w:sz w:val="28"/>
                <w:szCs w:val="28"/>
              </w:rPr>
              <w:t>Дата снятия показаний в точке по согласованному графику</w:t>
            </w:r>
          </w:p>
        </w:tc>
      </w:tr>
      <w:tr w:rsidR="008E4A86" w:rsidRPr="00A27762">
        <w:tc>
          <w:tcPr>
            <w:tcW w:w="667" w:type="dxa"/>
          </w:tcPr>
          <w:p w:rsidR="008E4A86" w:rsidRPr="00A27762" w:rsidRDefault="00AB1037">
            <w:pPr>
              <w:widowControl w:val="0"/>
              <w:jc w:val="both"/>
              <w:rPr>
                <w:rFonts w:eastAsia="Times New Roman"/>
                <w:sz w:val="28"/>
                <w:szCs w:val="28"/>
              </w:rPr>
            </w:pPr>
            <w:r w:rsidRPr="00A27762">
              <w:rPr>
                <w:rFonts w:eastAsia="Times New Roman"/>
                <w:sz w:val="28"/>
                <w:szCs w:val="28"/>
              </w:rPr>
              <w:t>11</w:t>
            </w:r>
          </w:p>
        </w:tc>
        <w:tc>
          <w:tcPr>
            <w:tcW w:w="3635" w:type="dxa"/>
          </w:tcPr>
          <w:p w:rsidR="008E4A86" w:rsidRPr="00A27762" w:rsidRDefault="00AB1037">
            <w:pPr>
              <w:widowControl w:val="0"/>
              <w:jc w:val="both"/>
              <w:rPr>
                <w:rFonts w:eastAsia="Times New Roman"/>
                <w:sz w:val="28"/>
                <w:szCs w:val="28"/>
              </w:rPr>
            </w:pPr>
            <w:r w:rsidRPr="00A27762">
              <w:rPr>
                <w:rFonts w:eastAsia="Times New Roman"/>
                <w:sz w:val="28"/>
                <w:szCs w:val="28"/>
              </w:rPr>
              <w:t>Зона обслуживания</w:t>
            </w:r>
          </w:p>
        </w:tc>
        <w:tc>
          <w:tcPr>
            <w:tcW w:w="5043" w:type="dxa"/>
          </w:tcPr>
          <w:p w:rsidR="008E4A86" w:rsidRPr="00A27762" w:rsidRDefault="00AB1037">
            <w:pPr>
              <w:widowControl w:val="0"/>
              <w:jc w:val="both"/>
              <w:rPr>
                <w:rFonts w:eastAsia="Times New Roman"/>
                <w:sz w:val="28"/>
                <w:szCs w:val="28"/>
              </w:rPr>
            </w:pPr>
            <w:r w:rsidRPr="00A27762">
              <w:rPr>
                <w:rFonts w:eastAsia="Times New Roman"/>
                <w:sz w:val="28"/>
                <w:szCs w:val="28"/>
              </w:rPr>
              <w:t>Принадлежность к зоне обслуживания, за зоной обслуживания закрепляются контролеры, мастера, обслуживающие приборы учета</w:t>
            </w:r>
          </w:p>
        </w:tc>
      </w:tr>
      <w:tr w:rsidR="008E4A86" w:rsidRPr="00A27762">
        <w:tc>
          <w:tcPr>
            <w:tcW w:w="667" w:type="dxa"/>
          </w:tcPr>
          <w:p w:rsidR="008E4A86" w:rsidRPr="00A27762" w:rsidRDefault="00AB1037">
            <w:pPr>
              <w:widowControl w:val="0"/>
              <w:jc w:val="both"/>
              <w:rPr>
                <w:rFonts w:eastAsia="Times New Roman"/>
                <w:sz w:val="28"/>
                <w:szCs w:val="28"/>
              </w:rPr>
            </w:pPr>
            <w:r w:rsidRPr="00A27762">
              <w:rPr>
                <w:rFonts w:eastAsia="Times New Roman"/>
                <w:sz w:val="28"/>
                <w:szCs w:val="28"/>
              </w:rPr>
              <w:t>12</w:t>
            </w:r>
          </w:p>
        </w:tc>
        <w:tc>
          <w:tcPr>
            <w:tcW w:w="3635" w:type="dxa"/>
          </w:tcPr>
          <w:p w:rsidR="008E4A86" w:rsidRPr="00A27762" w:rsidRDefault="00AB1037">
            <w:pPr>
              <w:widowControl w:val="0"/>
              <w:jc w:val="both"/>
              <w:rPr>
                <w:rFonts w:eastAsia="Times New Roman"/>
                <w:sz w:val="28"/>
                <w:szCs w:val="28"/>
              </w:rPr>
            </w:pPr>
            <w:r w:rsidRPr="00A27762">
              <w:rPr>
                <w:rFonts w:eastAsia="Times New Roman"/>
                <w:sz w:val="28"/>
                <w:szCs w:val="28"/>
              </w:rPr>
              <w:t>Позиции</w:t>
            </w:r>
          </w:p>
        </w:tc>
        <w:tc>
          <w:tcPr>
            <w:tcW w:w="5043" w:type="dxa"/>
          </w:tcPr>
          <w:p w:rsidR="008E4A86" w:rsidRPr="00A27762" w:rsidRDefault="00AB1037">
            <w:pPr>
              <w:widowControl w:val="0"/>
              <w:jc w:val="both"/>
              <w:rPr>
                <w:rFonts w:eastAsia="Times New Roman"/>
                <w:sz w:val="28"/>
                <w:szCs w:val="28"/>
              </w:rPr>
            </w:pPr>
            <w:r w:rsidRPr="00A27762">
              <w:rPr>
                <w:rFonts w:eastAsia="Times New Roman"/>
                <w:sz w:val="28"/>
                <w:szCs w:val="28"/>
              </w:rPr>
              <w:t>Расчетные точки, в которых определяется объем услуги на основании систем измерения или иным способом (расчетным по методике/актированием). Данные точки совпадают с расчетными позициями электроустановок в договорах энергоснабжения потребителей</w:t>
            </w:r>
          </w:p>
        </w:tc>
      </w:tr>
      <w:tr w:rsidR="008E4A86" w:rsidRPr="00A27762">
        <w:tc>
          <w:tcPr>
            <w:tcW w:w="667" w:type="dxa"/>
          </w:tcPr>
          <w:p w:rsidR="008E4A86" w:rsidRPr="00A27762" w:rsidRDefault="00AB1037">
            <w:pPr>
              <w:widowControl w:val="0"/>
              <w:jc w:val="both"/>
              <w:rPr>
                <w:rFonts w:eastAsia="Times New Roman"/>
                <w:sz w:val="28"/>
                <w:szCs w:val="28"/>
              </w:rPr>
            </w:pPr>
            <w:r w:rsidRPr="00A27762">
              <w:rPr>
                <w:rFonts w:eastAsia="Times New Roman"/>
                <w:sz w:val="28"/>
                <w:szCs w:val="28"/>
              </w:rPr>
              <w:t>13</w:t>
            </w:r>
          </w:p>
        </w:tc>
        <w:tc>
          <w:tcPr>
            <w:tcW w:w="3635" w:type="dxa"/>
          </w:tcPr>
          <w:p w:rsidR="008E4A86" w:rsidRPr="00A27762" w:rsidRDefault="00AB1037">
            <w:pPr>
              <w:widowControl w:val="0"/>
              <w:jc w:val="both"/>
              <w:rPr>
                <w:rFonts w:eastAsia="Times New Roman"/>
                <w:sz w:val="28"/>
                <w:szCs w:val="28"/>
              </w:rPr>
            </w:pPr>
            <w:r w:rsidRPr="00A27762">
              <w:rPr>
                <w:rFonts w:eastAsia="Times New Roman"/>
                <w:sz w:val="28"/>
                <w:szCs w:val="28"/>
              </w:rPr>
              <w:t>Классификаторы</w:t>
            </w:r>
          </w:p>
        </w:tc>
        <w:tc>
          <w:tcPr>
            <w:tcW w:w="5043" w:type="dxa"/>
          </w:tcPr>
          <w:p w:rsidR="008E4A86" w:rsidRPr="00A27762" w:rsidRDefault="00AB1037">
            <w:pPr>
              <w:widowControl w:val="0"/>
              <w:jc w:val="both"/>
              <w:rPr>
                <w:rFonts w:eastAsia="Times New Roman"/>
                <w:sz w:val="28"/>
                <w:szCs w:val="28"/>
              </w:rPr>
            </w:pPr>
            <w:r w:rsidRPr="00A27762">
              <w:rPr>
                <w:rFonts w:eastAsia="Times New Roman"/>
                <w:sz w:val="28"/>
                <w:szCs w:val="28"/>
              </w:rPr>
              <w:t>Система классификации объектов с хранением значений в истории состояний</w:t>
            </w:r>
          </w:p>
        </w:tc>
      </w:tr>
      <w:tr w:rsidR="008E4A86" w:rsidRPr="00A27762">
        <w:tc>
          <w:tcPr>
            <w:tcW w:w="667" w:type="dxa"/>
          </w:tcPr>
          <w:p w:rsidR="008E4A86" w:rsidRPr="00A27762" w:rsidRDefault="00AB1037">
            <w:pPr>
              <w:widowControl w:val="0"/>
              <w:jc w:val="both"/>
              <w:rPr>
                <w:rFonts w:eastAsia="Times New Roman"/>
                <w:sz w:val="28"/>
                <w:szCs w:val="28"/>
              </w:rPr>
            </w:pPr>
            <w:r w:rsidRPr="00A27762">
              <w:rPr>
                <w:rFonts w:eastAsia="Times New Roman"/>
                <w:sz w:val="28"/>
                <w:szCs w:val="28"/>
              </w:rPr>
              <w:lastRenderedPageBreak/>
              <w:t>14</w:t>
            </w:r>
          </w:p>
        </w:tc>
        <w:tc>
          <w:tcPr>
            <w:tcW w:w="3635" w:type="dxa"/>
          </w:tcPr>
          <w:p w:rsidR="008E4A86" w:rsidRPr="00A27762" w:rsidRDefault="00AB1037">
            <w:pPr>
              <w:widowControl w:val="0"/>
              <w:jc w:val="both"/>
              <w:rPr>
                <w:rFonts w:eastAsia="Times New Roman"/>
                <w:sz w:val="28"/>
                <w:szCs w:val="28"/>
              </w:rPr>
            </w:pPr>
            <w:r w:rsidRPr="00A27762">
              <w:rPr>
                <w:rFonts w:eastAsia="Times New Roman"/>
                <w:sz w:val="28"/>
                <w:szCs w:val="28"/>
              </w:rPr>
              <w:t>Примечание</w:t>
            </w:r>
          </w:p>
        </w:tc>
        <w:tc>
          <w:tcPr>
            <w:tcW w:w="5043" w:type="dxa"/>
          </w:tcPr>
          <w:p w:rsidR="008E4A86" w:rsidRPr="00A27762" w:rsidRDefault="00AB1037">
            <w:pPr>
              <w:widowControl w:val="0"/>
              <w:jc w:val="both"/>
              <w:rPr>
                <w:rFonts w:eastAsia="Times New Roman"/>
                <w:sz w:val="28"/>
                <w:szCs w:val="28"/>
              </w:rPr>
            </w:pPr>
            <w:r w:rsidRPr="00A27762">
              <w:rPr>
                <w:rFonts w:eastAsia="Times New Roman"/>
                <w:sz w:val="28"/>
                <w:szCs w:val="28"/>
              </w:rPr>
              <w:t>Служебная и иная информация</w:t>
            </w:r>
          </w:p>
        </w:tc>
      </w:tr>
    </w:tbl>
    <w:p w:rsidR="008E4A86" w:rsidRPr="00A27762" w:rsidRDefault="00AB1037">
      <w:pPr>
        <w:pStyle w:val="a2"/>
        <w:spacing w:line="276" w:lineRule="auto"/>
        <w:rPr>
          <w:sz w:val="28"/>
          <w:szCs w:val="28"/>
        </w:rPr>
      </w:pPr>
      <w:r w:rsidRPr="00A27762">
        <w:rPr>
          <w:sz w:val="28"/>
          <w:szCs w:val="28"/>
        </w:rPr>
        <w:t>Система должна обеспечить ввод, редактирование и хранение следующей информации:</w:t>
      </w:r>
    </w:p>
    <w:p w:rsidR="008E4A86" w:rsidRPr="00A27762" w:rsidRDefault="00AB1037">
      <w:pPr>
        <w:numPr>
          <w:ilvl w:val="0"/>
          <w:numId w:val="3"/>
        </w:numPr>
        <w:spacing w:before="0"/>
        <w:jc w:val="both"/>
        <w:rPr>
          <w:sz w:val="28"/>
          <w:szCs w:val="28"/>
        </w:rPr>
      </w:pPr>
      <w:r w:rsidRPr="00A27762">
        <w:rPr>
          <w:sz w:val="28"/>
          <w:szCs w:val="28"/>
        </w:rPr>
        <w:t>Система должна позволить группировать точки приема:</w:t>
      </w:r>
    </w:p>
    <w:p w:rsidR="008E4A86" w:rsidRPr="00A27762" w:rsidRDefault="00AB1037">
      <w:pPr>
        <w:numPr>
          <w:ilvl w:val="1"/>
          <w:numId w:val="3"/>
        </w:numPr>
        <w:spacing w:before="0"/>
        <w:jc w:val="both"/>
        <w:rPr>
          <w:sz w:val="28"/>
          <w:szCs w:val="28"/>
        </w:rPr>
      </w:pPr>
      <w:r w:rsidRPr="00A27762">
        <w:rPr>
          <w:sz w:val="28"/>
          <w:szCs w:val="28"/>
        </w:rPr>
        <w:t>По Смежной сетевой организации, границей с которой является данная точка приема.</w:t>
      </w:r>
    </w:p>
    <w:p w:rsidR="008E4A86" w:rsidRPr="00A27762" w:rsidRDefault="00AB1037">
      <w:pPr>
        <w:numPr>
          <w:ilvl w:val="1"/>
          <w:numId w:val="3"/>
        </w:numPr>
        <w:spacing w:before="0"/>
        <w:jc w:val="both"/>
        <w:rPr>
          <w:sz w:val="28"/>
          <w:szCs w:val="28"/>
        </w:rPr>
      </w:pPr>
      <w:r w:rsidRPr="00A27762">
        <w:rPr>
          <w:sz w:val="28"/>
          <w:szCs w:val="28"/>
        </w:rPr>
        <w:t>По типу точки приема: Передача в сеть смежной Сетевой организации или прием из сети смежной сетевой организации</w:t>
      </w:r>
    </w:p>
    <w:p w:rsidR="008E4A86" w:rsidRPr="00A27762" w:rsidRDefault="00AB1037">
      <w:pPr>
        <w:numPr>
          <w:ilvl w:val="1"/>
          <w:numId w:val="3"/>
        </w:numPr>
        <w:spacing w:before="0"/>
        <w:jc w:val="both"/>
        <w:rPr>
          <w:sz w:val="28"/>
          <w:szCs w:val="28"/>
        </w:rPr>
      </w:pPr>
      <w:r w:rsidRPr="00A27762">
        <w:rPr>
          <w:sz w:val="28"/>
          <w:szCs w:val="28"/>
        </w:rPr>
        <w:t>По тарифному уровню напряжения (ВН, СН1, СН2, НН)</w:t>
      </w:r>
    </w:p>
    <w:p w:rsidR="008E4A86" w:rsidRPr="00A27762" w:rsidRDefault="00AB1037">
      <w:pPr>
        <w:numPr>
          <w:ilvl w:val="1"/>
          <w:numId w:val="3"/>
        </w:numPr>
        <w:spacing w:before="0"/>
        <w:jc w:val="both"/>
        <w:rPr>
          <w:sz w:val="28"/>
          <w:szCs w:val="28"/>
        </w:rPr>
      </w:pPr>
      <w:r w:rsidRPr="00A27762">
        <w:rPr>
          <w:sz w:val="28"/>
          <w:szCs w:val="28"/>
        </w:rPr>
        <w:t>По типу точек отдачи: Передача из сети смежной Сетевой организации или прием из сети смежной сетевой организации</w:t>
      </w:r>
    </w:p>
    <w:p w:rsidR="008E4A86" w:rsidRPr="00A27762" w:rsidRDefault="00AB1037">
      <w:pPr>
        <w:numPr>
          <w:ilvl w:val="0"/>
          <w:numId w:val="3"/>
        </w:numPr>
        <w:spacing w:before="0"/>
        <w:jc w:val="both"/>
        <w:rPr>
          <w:sz w:val="28"/>
          <w:szCs w:val="28"/>
        </w:rPr>
      </w:pPr>
      <w:r w:rsidRPr="00A27762">
        <w:rPr>
          <w:sz w:val="28"/>
          <w:szCs w:val="28"/>
        </w:rPr>
        <w:t>Система должна позволить осуществлять привязку точек приема к элементам электрической сети для возможности формирования балансов.</w:t>
      </w:r>
    </w:p>
    <w:p w:rsidR="008E4A86" w:rsidRPr="00A27762" w:rsidRDefault="00AB1037">
      <w:pPr>
        <w:numPr>
          <w:ilvl w:val="0"/>
          <w:numId w:val="3"/>
        </w:numPr>
        <w:spacing w:before="0"/>
        <w:jc w:val="both"/>
        <w:rPr>
          <w:sz w:val="28"/>
          <w:szCs w:val="28"/>
        </w:rPr>
      </w:pPr>
      <w:r w:rsidRPr="00A27762">
        <w:rPr>
          <w:sz w:val="28"/>
          <w:szCs w:val="28"/>
        </w:rPr>
        <w:t>Система должна позволять осуществлять учет перетоков электроэнергии со смежными сетевыми организациями.</w:t>
      </w:r>
    </w:p>
    <w:p w:rsidR="008E4A86" w:rsidRPr="00A27762" w:rsidRDefault="00AB1037">
      <w:pPr>
        <w:numPr>
          <w:ilvl w:val="0"/>
          <w:numId w:val="3"/>
        </w:numPr>
        <w:spacing w:before="0"/>
        <w:jc w:val="both"/>
        <w:rPr>
          <w:sz w:val="28"/>
          <w:szCs w:val="28"/>
        </w:rPr>
      </w:pPr>
      <w:r w:rsidRPr="00A27762">
        <w:rPr>
          <w:sz w:val="28"/>
          <w:szCs w:val="28"/>
        </w:rPr>
        <w:t>Система должна позволять осуществлять поиск точек приема по адресу (фактическому и электрическому), номеру установленного счетчика.</w:t>
      </w:r>
    </w:p>
    <w:p w:rsidR="008E4A86" w:rsidRPr="00A27762" w:rsidRDefault="00AB1037">
      <w:pPr>
        <w:numPr>
          <w:ilvl w:val="0"/>
          <w:numId w:val="3"/>
        </w:numPr>
        <w:spacing w:before="0"/>
        <w:rPr>
          <w:sz w:val="28"/>
          <w:szCs w:val="28"/>
        </w:rPr>
      </w:pPr>
      <w:r w:rsidRPr="00A27762">
        <w:rPr>
          <w:sz w:val="28"/>
          <w:szCs w:val="28"/>
        </w:rPr>
        <w:t>Система должна хранить историю изменения состояний точек приема.</w:t>
      </w:r>
    </w:p>
    <w:p w:rsidR="008E4A86" w:rsidRPr="00A27762" w:rsidRDefault="00AB1037">
      <w:pPr>
        <w:pStyle w:val="4"/>
        <w:spacing w:line="276" w:lineRule="auto"/>
        <w:ind w:left="851" w:hanging="851"/>
        <w:rPr>
          <w:rFonts w:ascii="Times New Roman" w:hAnsi="Times New Roman"/>
          <w:sz w:val="28"/>
          <w:szCs w:val="28"/>
          <w:lang w:val="ru-RU"/>
        </w:rPr>
      </w:pPr>
      <w:r w:rsidRPr="00A27762">
        <w:rPr>
          <w:rFonts w:ascii="Times New Roman" w:hAnsi="Times New Roman"/>
          <w:sz w:val="28"/>
          <w:szCs w:val="28"/>
          <w:lang w:val="ru-RU"/>
        </w:rPr>
        <w:t>Обмен данными с гарантирующим поставщиком.</w:t>
      </w:r>
    </w:p>
    <w:p w:rsidR="008E4A86" w:rsidRPr="00A27762" w:rsidRDefault="00AB1037">
      <w:pPr>
        <w:pStyle w:val="a2"/>
        <w:spacing w:line="276" w:lineRule="auto"/>
        <w:rPr>
          <w:sz w:val="28"/>
          <w:szCs w:val="28"/>
          <w:lang w:val="ru-RU"/>
        </w:rPr>
      </w:pPr>
      <w:r w:rsidRPr="00A27762">
        <w:rPr>
          <w:sz w:val="28"/>
          <w:szCs w:val="28"/>
          <w:lang w:val="ru-RU"/>
        </w:rPr>
        <w:t>Система должна обеспечивать загрузку актуальных сведений, получаемых от гарантирующего поставщика из программного комплекса «Omni-US» в соответствии с разделом 5.4.2.</w:t>
      </w:r>
    </w:p>
    <w:p w:rsidR="008E4A86" w:rsidRPr="00A27762" w:rsidRDefault="008E4A86">
      <w:pPr>
        <w:spacing w:before="0"/>
        <w:ind w:left="1296" w:firstLine="709"/>
        <w:rPr>
          <w:sz w:val="28"/>
          <w:szCs w:val="28"/>
        </w:rPr>
      </w:pPr>
    </w:p>
    <w:p w:rsidR="008E4A86" w:rsidRPr="00A27762" w:rsidRDefault="00AB1037">
      <w:pPr>
        <w:pStyle w:val="3"/>
        <w:spacing w:line="276" w:lineRule="auto"/>
        <w:ind w:left="993" w:hanging="993"/>
        <w:rPr>
          <w:rFonts w:ascii="Times New Roman" w:hAnsi="Times New Roman"/>
          <w:szCs w:val="28"/>
          <w:lang w:val="ru-RU"/>
        </w:rPr>
      </w:pPr>
      <w:bookmarkStart w:id="284" w:name="_Toc314650959"/>
      <w:bookmarkStart w:id="285" w:name="_Toc230771700"/>
      <w:bookmarkStart w:id="286" w:name="_Toc316640068"/>
      <w:bookmarkStart w:id="287" w:name="_Toc241683081"/>
      <w:r w:rsidRPr="00A27762">
        <w:rPr>
          <w:rFonts w:ascii="Times New Roman" w:hAnsi="Times New Roman"/>
          <w:szCs w:val="28"/>
        </w:rPr>
        <w:t>Подсистема «</w:t>
      </w:r>
      <w:r w:rsidRPr="00A27762">
        <w:rPr>
          <w:rFonts w:ascii="Times New Roman" w:hAnsi="Times New Roman"/>
          <w:szCs w:val="28"/>
          <w:lang w:val="ru-RU"/>
        </w:rPr>
        <w:t>Снятие показаний</w:t>
      </w:r>
      <w:bookmarkEnd w:id="284"/>
      <w:r w:rsidRPr="00A27762">
        <w:rPr>
          <w:rFonts w:ascii="Times New Roman" w:hAnsi="Times New Roman"/>
          <w:szCs w:val="28"/>
          <w:lang w:val="ru-RU"/>
        </w:rPr>
        <w:t>»</w:t>
      </w:r>
      <w:bookmarkEnd w:id="285"/>
      <w:bookmarkEnd w:id="286"/>
      <w:bookmarkEnd w:id="287"/>
    </w:p>
    <w:p w:rsidR="008E4A86" w:rsidRPr="00A27762" w:rsidRDefault="00AB1037">
      <w:pPr>
        <w:pStyle w:val="4"/>
        <w:spacing w:line="276" w:lineRule="auto"/>
        <w:ind w:left="993" w:hanging="993"/>
        <w:rPr>
          <w:rFonts w:ascii="Times New Roman" w:hAnsi="Times New Roman"/>
          <w:sz w:val="28"/>
          <w:szCs w:val="28"/>
        </w:rPr>
      </w:pPr>
      <w:bookmarkStart w:id="288" w:name="_Toc314650960"/>
      <w:bookmarkStart w:id="289" w:name="_Toc286755961"/>
      <w:r w:rsidRPr="00A27762">
        <w:rPr>
          <w:rFonts w:ascii="Times New Roman" w:hAnsi="Times New Roman"/>
          <w:sz w:val="28"/>
          <w:szCs w:val="28"/>
        </w:rPr>
        <w:t>Формирование графиков обходов для снятия показаний</w:t>
      </w:r>
      <w:bookmarkEnd w:id="288"/>
      <w:bookmarkEnd w:id="289"/>
    </w:p>
    <w:p w:rsidR="008E4A86" w:rsidRPr="00A27762" w:rsidRDefault="00AB1037">
      <w:pPr>
        <w:pStyle w:val="a2"/>
        <w:spacing w:line="276" w:lineRule="auto"/>
        <w:rPr>
          <w:sz w:val="28"/>
          <w:szCs w:val="28"/>
        </w:rPr>
      </w:pPr>
      <w:r w:rsidRPr="00A27762">
        <w:rPr>
          <w:sz w:val="28"/>
          <w:szCs w:val="28"/>
        </w:rPr>
        <w:t>В части планирования контрольных обходов, Система должна соответствовать требованиям:</w:t>
      </w:r>
    </w:p>
    <w:p w:rsidR="008E4A86" w:rsidRPr="00A27762" w:rsidRDefault="00AB1037">
      <w:pPr>
        <w:pStyle w:val="aff0"/>
        <w:numPr>
          <w:ilvl w:val="0"/>
          <w:numId w:val="16"/>
        </w:numPr>
        <w:jc w:val="both"/>
        <w:rPr>
          <w:sz w:val="28"/>
          <w:szCs w:val="28"/>
        </w:rPr>
      </w:pPr>
      <w:r w:rsidRPr="00A27762">
        <w:rPr>
          <w:sz w:val="28"/>
          <w:szCs w:val="28"/>
        </w:rPr>
        <w:t xml:space="preserve">Необходимо предусмотреть возможность задавать периодичность обхода для каждой электроустановки в отдельности. </w:t>
      </w:r>
    </w:p>
    <w:p w:rsidR="008E4A86" w:rsidRPr="00A27762" w:rsidRDefault="00AB1037">
      <w:pPr>
        <w:pStyle w:val="aff0"/>
        <w:numPr>
          <w:ilvl w:val="0"/>
          <w:numId w:val="16"/>
        </w:numPr>
        <w:jc w:val="both"/>
        <w:rPr>
          <w:sz w:val="28"/>
          <w:szCs w:val="28"/>
        </w:rPr>
      </w:pPr>
      <w:r w:rsidRPr="00A27762">
        <w:rPr>
          <w:sz w:val="28"/>
          <w:szCs w:val="28"/>
        </w:rPr>
        <w:t xml:space="preserve">Необходимо, чтобы графики формировались на начинающийся расчетный период автоматически, исходя из даты последнего обхода и </w:t>
      </w:r>
      <w:r w:rsidRPr="00A27762">
        <w:rPr>
          <w:sz w:val="28"/>
          <w:szCs w:val="28"/>
        </w:rPr>
        <w:lastRenderedPageBreak/>
        <w:t>той периодичности, которая указана в электроустановке. Запуск процедуры формирования графиков является регламентной операцией и выполняется при закрытии расчетного периода и переходе на новый расчетный период. Формирование Графика для обхода должно формироваться по критериям: отбор по точкам ЦП, по-адресно (выбор перечня адресов), отбор по подразделению, по признаку «ОДПУ», по признаку «отсутствие показаний свыше ___ мес.)</w:t>
      </w:r>
    </w:p>
    <w:p w:rsidR="008E4A86" w:rsidRPr="00A27762" w:rsidRDefault="00AB1037">
      <w:pPr>
        <w:pStyle w:val="aff0"/>
        <w:numPr>
          <w:ilvl w:val="0"/>
          <w:numId w:val="16"/>
        </w:numPr>
        <w:jc w:val="both"/>
        <w:rPr>
          <w:sz w:val="28"/>
          <w:szCs w:val="28"/>
        </w:rPr>
      </w:pPr>
      <w:r w:rsidRPr="00A27762">
        <w:rPr>
          <w:sz w:val="28"/>
          <w:szCs w:val="28"/>
        </w:rPr>
        <w:t>Необходимо предусмотреть возможность групповой корректировки дат обхода в графиках по зоне обслуживания, составляющим адреса (улица, дом и т.д.) в текущем расчетном периоде.</w:t>
      </w:r>
    </w:p>
    <w:p w:rsidR="008E4A86" w:rsidRPr="00A27762" w:rsidRDefault="00AB1037">
      <w:pPr>
        <w:pStyle w:val="4"/>
        <w:spacing w:line="276" w:lineRule="auto"/>
        <w:ind w:left="993" w:hanging="993"/>
        <w:rPr>
          <w:rFonts w:ascii="Times New Roman" w:hAnsi="Times New Roman"/>
          <w:sz w:val="28"/>
          <w:szCs w:val="28"/>
        </w:rPr>
      </w:pPr>
      <w:bookmarkStart w:id="290" w:name="_Toc314650961"/>
      <w:r w:rsidRPr="00A27762">
        <w:rPr>
          <w:rFonts w:ascii="Times New Roman" w:hAnsi="Times New Roman"/>
          <w:sz w:val="28"/>
          <w:szCs w:val="28"/>
          <w:lang w:val="ru-RU"/>
        </w:rPr>
        <w:t>Интерактивный ввод показаний</w:t>
      </w:r>
      <w:bookmarkEnd w:id="290"/>
    </w:p>
    <w:p w:rsidR="008E4A86" w:rsidRPr="00A27762" w:rsidRDefault="00AB1037">
      <w:pPr>
        <w:pStyle w:val="a2"/>
        <w:spacing w:line="276" w:lineRule="auto"/>
        <w:rPr>
          <w:sz w:val="28"/>
          <w:szCs w:val="28"/>
        </w:rPr>
      </w:pPr>
      <w:r w:rsidRPr="00A27762">
        <w:rPr>
          <w:sz w:val="28"/>
          <w:szCs w:val="28"/>
        </w:rPr>
        <w:t>Снятие показаний регистрируется в ведомости снятия показаний в случае обхода по графику, составленному на текущий месяц, и актом снятия показаний в прочих случаях. В акт снятия показаний вносятся показания, зарегистрированные по приборам учета одной точки поставки. В части интерактивного ввода показаний, Система должна соответствовать требованиям:</w:t>
      </w:r>
    </w:p>
    <w:p w:rsidR="008E4A86" w:rsidRPr="00A27762" w:rsidRDefault="00AB1037">
      <w:pPr>
        <w:pStyle w:val="aff0"/>
        <w:numPr>
          <w:ilvl w:val="0"/>
          <w:numId w:val="16"/>
        </w:numPr>
        <w:jc w:val="both"/>
        <w:rPr>
          <w:sz w:val="28"/>
          <w:szCs w:val="28"/>
        </w:rPr>
      </w:pPr>
      <w:r w:rsidRPr="00A27762">
        <w:rPr>
          <w:sz w:val="28"/>
          <w:szCs w:val="28"/>
        </w:rPr>
        <w:t>Система должна устанавливать формат ввода показаний по каждому прибору учета, исходя из его разрядности и количества знаков после запятой. Система не должна позволять пользователю вносить показания (расход), не соответствующий разрядности счетчика и его точности (числу знаков после запятой).</w:t>
      </w:r>
    </w:p>
    <w:p w:rsidR="008E4A86" w:rsidRPr="00A27762" w:rsidRDefault="00AB1037">
      <w:pPr>
        <w:pStyle w:val="aff0"/>
        <w:numPr>
          <w:ilvl w:val="0"/>
          <w:numId w:val="16"/>
        </w:numPr>
        <w:jc w:val="both"/>
        <w:rPr>
          <w:sz w:val="28"/>
          <w:szCs w:val="28"/>
        </w:rPr>
      </w:pPr>
      <w:r w:rsidRPr="00A27762">
        <w:rPr>
          <w:sz w:val="28"/>
          <w:szCs w:val="28"/>
        </w:rPr>
        <w:t>Необходимо дать пользователю возможность указывать как расход по прибору (с учетом коэффициентов трансформации ТТ и ТН), так и показания, зафиксированные счетчиком. В том случае, если пользователем внесены показания, Система должна автоматически рассчитать и зафиксировать в акте соответствующий внесенным показаниям расход. В том случае, если пользователем внесен расход, Система должна автоматически рассчитать и зафиксировать в акте соответствующие показания по прибор учета.</w:t>
      </w:r>
    </w:p>
    <w:p w:rsidR="008E4A86" w:rsidRPr="00A27762" w:rsidRDefault="00AB1037">
      <w:pPr>
        <w:pStyle w:val="aff0"/>
        <w:numPr>
          <w:ilvl w:val="0"/>
          <w:numId w:val="16"/>
        </w:numPr>
        <w:jc w:val="both"/>
        <w:rPr>
          <w:sz w:val="28"/>
          <w:szCs w:val="28"/>
        </w:rPr>
      </w:pPr>
      <w:r w:rsidRPr="00A27762">
        <w:rPr>
          <w:sz w:val="28"/>
          <w:szCs w:val="28"/>
        </w:rPr>
        <w:t>Расход по прибору учета, зафиксированный актом, должен учитывать коэффициенты трансформации трансформаторов тока и напряжения.</w:t>
      </w:r>
    </w:p>
    <w:p w:rsidR="008E4A86" w:rsidRPr="00A27762" w:rsidRDefault="00AB1037">
      <w:pPr>
        <w:pStyle w:val="aff0"/>
        <w:numPr>
          <w:ilvl w:val="0"/>
          <w:numId w:val="16"/>
        </w:numPr>
        <w:jc w:val="both"/>
        <w:rPr>
          <w:sz w:val="28"/>
          <w:szCs w:val="28"/>
        </w:rPr>
      </w:pPr>
      <w:r w:rsidRPr="00A27762">
        <w:rPr>
          <w:sz w:val="28"/>
          <w:szCs w:val="28"/>
        </w:rPr>
        <w:t>Расход по прибору учета, зафиксированный актом, не должен учитывать потери в линии и в трансформаторе. Объем потерь должен быть учтен при фиксации расчета по точке поставки (см. раздел 5.3.6 «Расчет объемов энергии»)</w:t>
      </w:r>
    </w:p>
    <w:p w:rsidR="008E4A86" w:rsidRPr="00A27762" w:rsidRDefault="00AB1037">
      <w:pPr>
        <w:pStyle w:val="aff0"/>
        <w:numPr>
          <w:ilvl w:val="0"/>
          <w:numId w:val="16"/>
        </w:numPr>
        <w:jc w:val="both"/>
        <w:rPr>
          <w:sz w:val="28"/>
          <w:szCs w:val="28"/>
        </w:rPr>
      </w:pPr>
      <w:r w:rsidRPr="00A27762">
        <w:rPr>
          <w:sz w:val="28"/>
          <w:szCs w:val="28"/>
        </w:rPr>
        <w:lastRenderedPageBreak/>
        <w:t>При вводе показаний, Система должна автоматически проверять полученный расход по одной из перечисленных методик, выбранных для точки поставки:</w:t>
      </w:r>
    </w:p>
    <w:p w:rsidR="008E4A86" w:rsidRPr="00A27762" w:rsidRDefault="00AB1037">
      <w:pPr>
        <w:pStyle w:val="aff0"/>
        <w:numPr>
          <w:ilvl w:val="0"/>
          <w:numId w:val="16"/>
        </w:numPr>
        <w:jc w:val="both"/>
        <w:rPr>
          <w:sz w:val="28"/>
          <w:szCs w:val="28"/>
        </w:rPr>
      </w:pPr>
      <w:r w:rsidRPr="00A27762">
        <w:rPr>
          <w:b/>
          <w:i/>
          <w:sz w:val="28"/>
          <w:szCs w:val="28"/>
        </w:rPr>
        <w:t xml:space="preserve">Сравнение с константой  - </w:t>
      </w:r>
      <w:r w:rsidRPr="00A27762">
        <w:rPr>
          <w:sz w:val="28"/>
          <w:szCs w:val="28"/>
        </w:rPr>
        <w:t>в этом случае введенный расход должен быть сопоставлен с значением параметра Системы, общим для всех точек поставки в базе данных. Если расход по Акту превышает значение параметра Системы– пользователю должно выдаваться предупреждение.</w:t>
      </w:r>
    </w:p>
    <w:p w:rsidR="008E4A86" w:rsidRPr="00A27762" w:rsidRDefault="00AB1037">
      <w:pPr>
        <w:pStyle w:val="aff0"/>
        <w:numPr>
          <w:ilvl w:val="0"/>
          <w:numId w:val="16"/>
        </w:numPr>
        <w:jc w:val="both"/>
        <w:rPr>
          <w:sz w:val="28"/>
          <w:szCs w:val="28"/>
        </w:rPr>
      </w:pPr>
      <w:r w:rsidRPr="00A27762">
        <w:rPr>
          <w:b/>
          <w:i/>
          <w:sz w:val="28"/>
          <w:szCs w:val="28"/>
        </w:rPr>
        <w:t xml:space="preserve">Сравнение с характеристикой  - </w:t>
      </w:r>
      <w:r w:rsidRPr="00A27762">
        <w:rPr>
          <w:sz w:val="28"/>
          <w:szCs w:val="28"/>
        </w:rPr>
        <w:t>в этом случае введенный расход должен быть сопоставлен с значением характеристики, индивидуальной для  этой точки поставки. Если расход по Акту превышает значение характеристики – пользователю должно выдаваться предупреждение.</w:t>
      </w:r>
    </w:p>
    <w:p w:rsidR="008E4A86" w:rsidRPr="00A27762" w:rsidRDefault="00AB1037">
      <w:pPr>
        <w:pStyle w:val="aff0"/>
        <w:numPr>
          <w:ilvl w:val="0"/>
          <w:numId w:val="16"/>
        </w:numPr>
        <w:jc w:val="both"/>
        <w:rPr>
          <w:sz w:val="28"/>
          <w:szCs w:val="28"/>
        </w:rPr>
      </w:pPr>
      <w:r w:rsidRPr="00A27762">
        <w:rPr>
          <w:b/>
          <w:i/>
          <w:sz w:val="28"/>
          <w:szCs w:val="28"/>
        </w:rPr>
        <w:t xml:space="preserve">Сравнение с предыдущим потреблением  - </w:t>
      </w:r>
      <w:r w:rsidRPr="00A27762">
        <w:rPr>
          <w:sz w:val="28"/>
          <w:szCs w:val="28"/>
        </w:rPr>
        <w:t>в этом случае введенный расход должен быть сопоставлен с  рассчитанным значением, выраженным в процентах или киловатт-часах:</w:t>
      </w:r>
    </w:p>
    <w:p w:rsidR="008E4A86" w:rsidRPr="00A27762" w:rsidRDefault="00AB1037">
      <w:pPr>
        <w:pStyle w:val="aff0"/>
        <w:numPr>
          <w:ilvl w:val="0"/>
          <w:numId w:val="16"/>
        </w:numPr>
        <w:jc w:val="both"/>
        <w:rPr>
          <w:sz w:val="28"/>
          <w:szCs w:val="28"/>
        </w:rPr>
      </w:pPr>
      <w:r w:rsidRPr="00A27762">
        <w:rPr>
          <w:sz w:val="28"/>
          <w:szCs w:val="28"/>
        </w:rPr>
        <w:t>Для точки поставки задается максимальная допустимая величина изменения расхода ΔP (может быть задана абсолютным значением или в процентах).</w:t>
      </w:r>
    </w:p>
    <w:p w:rsidR="008E4A86" w:rsidRPr="00A27762" w:rsidRDefault="00AB1037">
      <w:pPr>
        <w:pStyle w:val="aff0"/>
        <w:numPr>
          <w:ilvl w:val="0"/>
          <w:numId w:val="16"/>
        </w:numPr>
        <w:jc w:val="both"/>
        <w:rPr>
          <w:sz w:val="28"/>
          <w:szCs w:val="28"/>
        </w:rPr>
      </w:pPr>
      <w:r w:rsidRPr="00A27762">
        <w:rPr>
          <w:sz w:val="28"/>
          <w:szCs w:val="28"/>
        </w:rPr>
        <w:t>Введенный в Акте расход сравнивается с потреблением аналогичного периода предыдущего года Pпред. Если потребление, введенное в документе, отличается от потребления предыдущего периода более, чем на максимальную допустимую величину:</w:t>
      </w:r>
    </w:p>
    <w:p w:rsidR="008E4A86" w:rsidRPr="00A27762" w:rsidRDefault="00AB1037">
      <w:pPr>
        <w:pStyle w:val="aff0"/>
        <w:numPr>
          <w:ilvl w:val="0"/>
          <w:numId w:val="16"/>
        </w:numPr>
        <w:jc w:val="both"/>
        <w:rPr>
          <w:sz w:val="28"/>
          <w:szCs w:val="28"/>
        </w:rPr>
      </w:pPr>
      <w:r w:rsidRPr="00A27762">
        <w:rPr>
          <w:sz w:val="28"/>
          <w:szCs w:val="28"/>
        </w:rPr>
        <w:t>| Pдок - Pпред | &gt; ΔP</w:t>
      </w:r>
    </w:p>
    <w:p w:rsidR="008E4A86" w:rsidRPr="00A27762" w:rsidRDefault="00AB1037">
      <w:pPr>
        <w:pStyle w:val="aff0"/>
        <w:numPr>
          <w:ilvl w:val="0"/>
          <w:numId w:val="16"/>
        </w:numPr>
        <w:jc w:val="both"/>
        <w:rPr>
          <w:sz w:val="28"/>
          <w:szCs w:val="28"/>
        </w:rPr>
      </w:pPr>
      <w:r w:rsidRPr="00A27762">
        <w:rPr>
          <w:sz w:val="28"/>
          <w:szCs w:val="28"/>
        </w:rPr>
        <w:t>пользователю выдается предупреждение.</w:t>
      </w:r>
    </w:p>
    <w:p w:rsidR="008E4A86" w:rsidRPr="00A27762" w:rsidRDefault="00AB1037">
      <w:pPr>
        <w:pStyle w:val="aff0"/>
        <w:numPr>
          <w:ilvl w:val="0"/>
          <w:numId w:val="16"/>
        </w:numPr>
        <w:jc w:val="both"/>
        <w:rPr>
          <w:sz w:val="28"/>
          <w:szCs w:val="28"/>
        </w:rPr>
      </w:pPr>
      <w:r w:rsidRPr="00A27762">
        <w:rPr>
          <w:sz w:val="28"/>
          <w:szCs w:val="28"/>
        </w:rPr>
        <w:t>Система должна обрабатывать ситуацию, когда введенные показания меньше предыдущих, как переход счетчика через ноль, и автоматически рассчитывать расход с учетом разрядности счетчика.</w:t>
      </w:r>
    </w:p>
    <w:p w:rsidR="008E4A86" w:rsidRPr="00A27762" w:rsidRDefault="00AB1037">
      <w:pPr>
        <w:pStyle w:val="4"/>
        <w:spacing w:line="276" w:lineRule="auto"/>
        <w:ind w:left="851" w:hanging="851"/>
        <w:rPr>
          <w:rFonts w:ascii="Times New Roman" w:hAnsi="Times New Roman"/>
          <w:sz w:val="28"/>
          <w:szCs w:val="28"/>
          <w:lang w:val="ru-RU" w:eastAsia="ru-RU"/>
        </w:rPr>
      </w:pPr>
      <w:r w:rsidRPr="00A27762">
        <w:rPr>
          <w:rFonts w:ascii="Times New Roman" w:hAnsi="Times New Roman"/>
          <w:sz w:val="28"/>
          <w:szCs w:val="28"/>
          <w:lang w:val="ru-RU" w:eastAsia="ru-RU"/>
        </w:rPr>
        <w:t>Автоматическая загрузка показаний</w:t>
      </w:r>
    </w:p>
    <w:p w:rsidR="008E4A86" w:rsidRPr="00A27762" w:rsidRDefault="00AB1037">
      <w:pPr>
        <w:pStyle w:val="a2"/>
        <w:spacing w:line="276" w:lineRule="auto"/>
        <w:rPr>
          <w:sz w:val="28"/>
          <w:szCs w:val="28"/>
          <w:lang w:val="ru-RU"/>
        </w:rPr>
      </w:pPr>
      <w:r w:rsidRPr="00A27762">
        <w:rPr>
          <w:sz w:val="28"/>
          <w:szCs w:val="28"/>
        </w:rPr>
        <w:t>Требуется выдавать пользователям предупреждение, если в момент передачи показаний в сбыт есть абоненты, по которым показания не зафиксированы</w:t>
      </w:r>
      <w:r w:rsidRPr="00A27762">
        <w:rPr>
          <w:sz w:val="28"/>
          <w:szCs w:val="28"/>
          <w:lang w:val="ru-RU"/>
        </w:rPr>
        <w:t>.</w:t>
      </w:r>
    </w:p>
    <w:p w:rsidR="008E4A86" w:rsidRPr="00A27762" w:rsidRDefault="00AB1037">
      <w:pPr>
        <w:pStyle w:val="a2"/>
        <w:spacing w:line="276" w:lineRule="auto"/>
        <w:rPr>
          <w:sz w:val="28"/>
          <w:szCs w:val="28"/>
          <w:lang w:val="ru-RU"/>
        </w:rPr>
      </w:pPr>
      <w:r w:rsidRPr="00A27762">
        <w:rPr>
          <w:sz w:val="28"/>
          <w:szCs w:val="28"/>
        </w:rPr>
        <w:t>Система должна позволять создавать и заполнять Акты снятия показаний на основе данных внешних систем. Взаимодействие описано в разделе 5.4.</w:t>
      </w:r>
    </w:p>
    <w:p w:rsidR="008E4A86" w:rsidRPr="00A27762" w:rsidRDefault="00AB1037">
      <w:pPr>
        <w:pStyle w:val="3"/>
        <w:spacing w:line="276" w:lineRule="auto"/>
        <w:ind w:left="993" w:hanging="993"/>
        <w:rPr>
          <w:rFonts w:ascii="Times New Roman" w:hAnsi="Times New Roman"/>
          <w:szCs w:val="28"/>
          <w:lang w:val="ru-RU"/>
        </w:rPr>
      </w:pPr>
      <w:bookmarkStart w:id="291" w:name="_Toc314650963"/>
      <w:bookmarkStart w:id="292" w:name="_Toc314650964"/>
      <w:bookmarkStart w:id="293" w:name="_Toc316640069"/>
      <w:bookmarkStart w:id="294" w:name="_Toc230771701"/>
      <w:bookmarkStart w:id="295" w:name="_Toc241683082"/>
      <w:bookmarkEnd w:id="291"/>
      <w:r w:rsidRPr="00A27762">
        <w:rPr>
          <w:rFonts w:ascii="Times New Roman" w:hAnsi="Times New Roman"/>
          <w:szCs w:val="28"/>
        </w:rPr>
        <w:lastRenderedPageBreak/>
        <w:t>Подсистема «</w:t>
      </w:r>
      <w:r w:rsidRPr="00A27762">
        <w:rPr>
          <w:rFonts w:ascii="Times New Roman" w:hAnsi="Times New Roman"/>
          <w:szCs w:val="28"/>
          <w:lang w:val="ru-RU"/>
        </w:rPr>
        <w:t>Неучтенное потребление</w:t>
      </w:r>
      <w:bookmarkEnd w:id="292"/>
      <w:r w:rsidRPr="00A27762">
        <w:rPr>
          <w:rFonts w:ascii="Times New Roman" w:hAnsi="Times New Roman"/>
          <w:szCs w:val="28"/>
          <w:lang w:val="ru-RU"/>
        </w:rPr>
        <w:t>»</w:t>
      </w:r>
      <w:bookmarkEnd w:id="293"/>
      <w:bookmarkEnd w:id="294"/>
      <w:bookmarkEnd w:id="295"/>
    </w:p>
    <w:p w:rsidR="008E4A86" w:rsidRPr="00A27762" w:rsidRDefault="00AB1037">
      <w:pPr>
        <w:pStyle w:val="4"/>
        <w:spacing w:line="276" w:lineRule="auto"/>
        <w:ind w:left="993" w:hanging="993"/>
        <w:rPr>
          <w:rFonts w:ascii="Times New Roman" w:hAnsi="Times New Roman"/>
          <w:sz w:val="28"/>
          <w:szCs w:val="28"/>
          <w:lang w:val="ru-RU"/>
        </w:rPr>
      </w:pPr>
      <w:bookmarkStart w:id="296" w:name="_Toc314650965"/>
      <w:bookmarkStart w:id="297" w:name="_Toc286755964"/>
      <w:r w:rsidRPr="00A27762">
        <w:rPr>
          <w:rFonts w:ascii="Times New Roman" w:hAnsi="Times New Roman"/>
          <w:sz w:val="28"/>
          <w:szCs w:val="28"/>
        </w:rPr>
        <w:t>Регистрация бездоговорного потребления</w:t>
      </w:r>
      <w:bookmarkEnd w:id="296"/>
      <w:bookmarkEnd w:id="297"/>
      <w:r w:rsidRPr="00A27762">
        <w:rPr>
          <w:rFonts w:ascii="Times New Roman" w:hAnsi="Times New Roman"/>
          <w:sz w:val="28"/>
          <w:szCs w:val="28"/>
        </w:rPr>
        <w:t xml:space="preserve"> </w:t>
      </w:r>
    </w:p>
    <w:p w:rsidR="008E4A86" w:rsidRPr="00A27762" w:rsidRDefault="00AB1037">
      <w:pPr>
        <w:pStyle w:val="a2"/>
        <w:spacing w:line="276" w:lineRule="auto"/>
        <w:rPr>
          <w:sz w:val="28"/>
          <w:szCs w:val="28"/>
        </w:rPr>
      </w:pPr>
      <w:r w:rsidRPr="00A27762">
        <w:rPr>
          <w:sz w:val="28"/>
          <w:szCs w:val="28"/>
        </w:rPr>
        <w:t>В части регистрации бездоговорного потребления, Система должна соответствовать следующим требованиям:</w:t>
      </w:r>
    </w:p>
    <w:p w:rsidR="008E4A86" w:rsidRPr="00A27762" w:rsidRDefault="00AB1037">
      <w:pPr>
        <w:pStyle w:val="aff0"/>
        <w:numPr>
          <w:ilvl w:val="0"/>
          <w:numId w:val="16"/>
        </w:numPr>
        <w:rPr>
          <w:sz w:val="28"/>
          <w:szCs w:val="28"/>
        </w:rPr>
      </w:pPr>
      <w:r w:rsidRPr="00A27762">
        <w:rPr>
          <w:sz w:val="28"/>
          <w:szCs w:val="28"/>
        </w:rPr>
        <w:t>Система должна позволять фиксировать каждый факт выявления бездоговорного потребления, с помощью ввода отдельного документа, в котором указывается следующая обязательная информация:</w:t>
      </w:r>
    </w:p>
    <w:tbl>
      <w:tblPr>
        <w:tblW w:w="9345" w:type="dxa"/>
        <w:tblLayout w:type="fixed"/>
        <w:tblLook w:val="01E0" w:firstRow="1" w:lastRow="1" w:firstColumn="1" w:lastColumn="1" w:noHBand="0" w:noVBand="0"/>
      </w:tblPr>
      <w:tblGrid>
        <w:gridCol w:w="529"/>
        <w:gridCol w:w="3066"/>
        <w:gridCol w:w="5750"/>
      </w:tblGrid>
      <w:tr w:rsidR="008E4A86" w:rsidRPr="00A27762">
        <w:tc>
          <w:tcPr>
            <w:tcW w:w="52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 п/п</w:t>
            </w:r>
          </w:p>
        </w:tc>
        <w:tc>
          <w:tcPr>
            <w:tcW w:w="306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Наименование</w:t>
            </w:r>
          </w:p>
        </w:tc>
        <w:tc>
          <w:tcPr>
            <w:tcW w:w="575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Описание</w:t>
            </w:r>
          </w:p>
        </w:tc>
      </w:tr>
      <w:tr w:rsidR="008E4A86" w:rsidRPr="00A27762">
        <w:tc>
          <w:tcPr>
            <w:tcW w:w="52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1</w:t>
            </w:r>
          </w:p>
        </w:tc>
        <w:tc>
          <w:tcPr>
            <w:tcW w:w="3066"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Потребитель</w:t>
            </w:r>
          </w:p>
        </w:tc>
        <w:tc>
          <w:tcPr>
            <w:tcW w:w="5750"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Сведения о потребителе – юридическом/физическом лице, осуществляющем бездоговорное потребление</w:t>
            </w:r>
          </w:p>
          <w:p w:rsidR="008E4A86" w:rsidRPr="00A27762" w:rsidRDefault="00AB1037">
            <w:pPr>
              <w:widowControl w:val="0"/>
              <w:jc w:val="both"/>
              <w:rPr>
                <w:sz w:val="28"/>
                <w:szCs w:val="28"/>
              </w:rPr>
            </w:pPr>
            <w:r w:rsidRPr="00A27762">
              <w:rPr>
                <w:sz w:val="28"/>
                <w:szCs w:val="28"/>
              </w:rPr>
              <w:t>Сведения об электроустановке, сведения об объекте электрической сети, к которому подключена электроустановка</w:t>
            </w:r>
          </w:p>
        </w:tc>
      </w:tr>
      <w:tr w:rsidR="008E4A86" w:rsidRPr="00A27762">
        <w:tc>
          <w:tcPr>
            <w:tcW w:w="52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2</w:t>
            </w:r>
          </w:p>
        </w:tc>
        <w:tc>
          <w:tcPr>
            <w:tcW w:w="3066"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Период бездоговорного потребления</w:t>
            </w:r>
          </w:p>
        </w:tc>
        <w:tc>
          <w:tcPr>
            <w:tcW w:w="5750"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r w:rsidR="008E4A86" w:rsidRPr="00A27762">
        <w:tc>
          <w:tcPr>
            <w:tcW w:w="52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3</w:t>
            </w:r>
          </w:p>
        </w:tc>
        <w:tc>
          <w:tcPr>
            <w:tcW w:w="3066"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Объем бездоговорного потребления</w:t>
            </w:r>
          </w:p>
        </w:tc>
        <w:tc>
          <w:tcPr>
            <w:tcW w:w="5750"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r w:rsidR="008E4A86" w:rsidRPr="00A27762">
        <w:tc>
          <w:tcPr>
            <w:tcW w:w="52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4</w:t>
            </w:r>
          </w:p>
        </w:tc>
        <w:tc>
          <w:tcPr>
            <w:tcW w:w="3066"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Метод расчета бездоговорного потребления</w:t>
            </w:r>
          </w:p>
        </w:tc>
        <w:tc>
          <w:tcPr>
            <w:tcW w:w="5750"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Классификатор методик, с помощью которых определяется объем бездоговорного потребления. Возможные варианты:</w:t>
            </w:r>
          </w:p>
          <w:p w:rsidR="008E4A86" w:rsidRPr="00A27762" w:rsidRDefault="00AB1037">
            <w:pPr>
              <w:pStyle w:val="aff0"/>
              <w:widowControl w:val="0"/>
              <w:numPr>
                <w:ilvl w:val="0"/>
                <w:numId w:val="11"/>
              </w:numPr>
              <w:jc w:val="both"/>
              <w:rPr>
                <w:sz w:val="28"/>
                <w:szCs w:val="28"/>
              </w:rPr>
            </w:pPr>
            <w:r w:rsidRPr="00A27762">
              <w:rPr>
                <w:sz w:val="28"/>
                <w:szCs w:val="28"/>
              </w:rPr>
              <w:t>По мощности электроустановки</w:t>
            </w:r>
          </w:p>
          <w:p w:rsidR="008E4A86" w:rsidRPr="00A27762" w:rsidRDefault="00AB1037">
            <w:pPr>
              <w:pStyle w:val="aff0"/>
              <w:widowControl w:val="0"/>
              <w:numPr>
                <w:ilvl w:val="0"/>
                <w:numId w:val="11"/>
              </w:numPr>
              <w:jc w:val="both"/>
              <w:rPr>
                <w:sz w:val="28"/>
                <w:szCs w:val="28"/>
              </w:rPr>
            </w:pPr>
            <w:r w:rsidRPr="00A27762">
              <w:rPr>
                <w:sz w:val="28"/>
                <w:szCs w:val="28"/>
              </w:rPr>
              <w:t>По мощности электроприемников</w:t>
            </w:r>
          </w:p>
          <w:p w:rsidR="008E4A86" w:rsidRPr="00A27762" w:rsidRDefault="00AB1037">
            <w:pPr>
              <w:pStyle w:val="aff0"/>
              <w:widowControl w:val="0"/>
              <w:numPr>
                <w:ilvl w:val="0"/>
                <w:numId w:val="11"/>
              </w:numPr>
              <w:jc w:val="both"/>
              <w:rPr>
                <w:sz w:val="28"/>
                <w:szCs w:val="28"/>
              </w:rPr>
            </w:pPr>
            <w:r w:rsidRPr="00A27762">
              <w:rPr>
                <w:sz w:val="28"/>
                <w:szCs w:val="28"/>
                <w:lang w:eastAsia="ru-RU"/>
              </w:rPr>
              <w:t>Согласно приложению №3 ПП442+ПП354 (для физ лиц)</w:t>
            </w:r>
          </w:p>
        </w:tc>
      </w:tr>
      <w:tr w:rsidR="008E4A86" w:rsidRPr="00A27762">
        <w:tc>
          <w:tcPr>
            <w:tcW w:w="52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5</w:t>
            </w:r>
          </w:p>
        </w:tc>
        <w:tc>
          <w:tcPr>
            <w:tcW w:w="3066"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Тариф</w:t>
            </w:r>
          </w:p>
        </w:tc>
        <w:tc>
          <w:tcPr>
            <w:tcW w:w="5750"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Тариф для расчета суммы за бездоговорное потребление</w:t>
            </w:r>
          </w:p>
        </w:tc>
      </w:tr>
      <w:tr w:rsidR="008E4A86" w:rsidRPr="00A27762">
        <w:tc>
          <w:tcPr>
            <w:tcW w:w="52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6</w:t>
            </w:r>
          </w:p>
        </w:tc>
        <w:tc>
          <w:tcPr>
            <w:tcW w:w="3066"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Сумма бездоговорного потребления</w:t>
            </w:r>
          </w:p>
        </w:tc>
        <w:tc>
          <w:tcPr>
            <w:tcW w:w="5750"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r w:rsidR="008E4A86" w:rsidRPr="00A27762">
        <w:tc>
          <w:tcPr>
            <w:tcW w:w="52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7</w:t>
            </w:r>
          </w:p>
        </w:tc>
        <w:tc>
          <w:tcPr>
            <w:tcW w:w="3066"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Сотрудник</w:t>
            </w:r>
          </w:p>
        </w:tc>
        <w:tc>
          <w:tcPr>
            <w:tcW w:w="5750"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Сотрудник Сетевой компании, выявивший бездоговорное потребление</w:t>
            </w:r>
          </w:p>
        </w:tc>
      </w:tr>
    </w:tbl>
    <w:p w:rsidR="008E4A86" w:rsidRPr="00A27762" w:rsidRDefault="00AB1037">
      <w:pPr>
        <w:pStyle w:val="a2"/>
        <w:spacing w:line="276" w:lineRule="auto"/>
        <w:rPr>
          <w:sz w:val="28"/>
          <w:szCs w:val="28"/>
        </w:rPr>
      </w:pPr>
      <w:r w:rsidRPr="00A27762">
        <w:rPr>
          <w:sz w:val="28"/>
          <w:szCs w:val="28"/>
        </w:rPr>
        <w:t xml:space="preserve">Система должна позволять учитывать стоимость каждого факта  </w:t>
      </w:r>
      <w:r w:rsidRPr="00A27762">
        <w:rPr>
          <w:sz w:val="28"/>
          <w:szCs w:val="28"/>
        </w:rPr>
        <w:lastRenderedPageBreak/>
        <w:t xml:space="preserve">бездоговорного потребления электроэнергии и сведения о дате и сумме возмещения (оплаты) за бездоговорное потребление. </w:t>
      </w:r>
    </w:p>
    <w:p w:rsidR="008E4A86" w:rsidRPr="00A27762" w:rsidRDefault="00AB1037">
      <w:pPr>
        <w:pStyle w:val="a2"/>
        <w:spacing w:line="276" w:lineRule="auto"/>
        <w:rPr>
          <w:sz w:val="28"/>
          <w:szCs w:val="28"/>
        </w:rPr>
      </w:pPr>
      <w:r w:rsidRPr="00A27762">
        <w:rPr>
          <w:sz w:val="28"/>
          <w:szCs w:val="28"/>
        </w:rPr>
        <w:t>Система должна позволять формировать на основании созданного Акта неучтенного потребления (бездоговорного потребления) задание на отключение потребителя.</w:t>
      </w:r>
    </w:p>
    <w:p w:rsidR="008E4A86" w:rsidRPr="00A27762" w:rsidRDefault="00AB1037">
      <w:pPr>
        <w:pStyle w:val="a2"/>
        <w:spacing w:line="276" w:lineRule="auto"/>
        <w:rPr>
          <w:sz w:val="28"/>
          <w:szCs w:val="28"/>
        </w:rPr>
      </w:pPr>
      <w:r w:rsidRPr="00A27762">
        <w:rPr>
          <w:sz w:val="28"/>
          <w:szCs w:val="28"/>
        </w:rPr>
        <w:t xml:space="preserve">Система должна позволять формировать ежемесячный отчет о бездоговорном потреблении электроэнергии. </w:t>
      </w:r>
    </w:p>
    <w:p w:rsidR="008E4A86" w:rsidRPr="00A27762" w:rsidRDefault="00AB1037">
      <w:pPr>
        <w:pStyle w:val="4"/>
        <w:spacing w:line="276" w:lineRule="auto"/>
        <w:ind w:left="851" w:hanging="851"/>
        <w:rPr>
          <w:rFonts w:ascii="Times New Roman" w:hAnsi="Times New Roman"/>
          <w:sz w:val="28"/>
          <w:szCs w:val="28"/>
        </w:rPr>
      </w:pPr>
      <w:bookmarkStart w:id="298" w:name="_Toc314650966"/>
      <w:bookmarkStart w:id="299" w:name="_Toc286755965"/>
      <w:r w:rsidRPr="00A27762">
        <w:rPr>
          <w:rFonts w:ascii="Times New Roman" w:hAnsi="Times New Roman"/>
          <w:sz w:val="28"/>
          <w:szCs w:val="28"/>
        </w:rPr>
        <w:t>Регистрация безучетного потребления</w:t>
      </w:r>
      <w:bookmarkEnd w:id="298"/>
      <w:bookmarkEnd w:id="299"/>
      <w:r w:rsidRPr="00A27762">
        <w:rPr>
          <w:rFonts w:ascii="Times New Roman" w:hAnsi="Times New Roman"/>
          <w:sz w:val="28"/>
          <w:szCs w:val="28"/>
        </w:rPr>
        <w:t xml:space="preserve"> </w:t>
      </w:r>
    </w:p>
    <w:p w:rsidR="008E4A86" w:rsidRPr="00A27762" w:rsidRDefault="00AB1037">
      <w:pPr>
        <w:pStyle w:val="a2"/>
        <w:keepNext/>
        <w:spacing w:line="276" w:lineRule="auto"/>
        <w:rPr>
          <w:sz w:val="28"/>
          <w:szCs w:val="28"/>
        </w:rPr>
      </w:pPr>
      <w:r w:rsidRPr="00A27762">
        <w:rPr>
          <w:sz w:val="28"/>
          <w:szCs w:val="28"/>
        </w:rPr>
        <w:t>В части регистрации безучетного потребления, Система должна соответствовать следующим требованиям:</w:t>
      </w:r>
    </w:p>
    <w:p w:rsidR="008E4A86" w:rsidRPr="00A27762" w:rsidRDefault="00AB1037">
      <w:pPr>
        <w:pStyle w:val="aff0"/>
        <w:numPr>
          <w:ilvl w:val="0"/>
          <w:numId w:val="16"/>
        </w:numPr>
        <w:rPr>
          <w:sz w:val="28"/>
          <w:szCs w:val="28"/>
        </w:rPr>
      </w:pPr>
      <w:r w:rsidRPr="00A27762">
        <w:rPr>
          <w:sz w:val="28"/>
          <w:szCs w:val="28"/>
        </w:rPr>
        <w:t>Система должна позволять фиксировать каждый факт выявления безучетного потребления, с помощью ввода отдельного документа, в котором указывается следующая обязательная информация:</w:t>
      </w:r>
    </w:p>
    <w:tbl>
      <w:tblPr>
        <w:tblW w:w="9345" w:type="dxa"/>
        <w:tblLayout w:type="fixed"/>
        <w:tblLook w:val="01E0" w:firstRow="1" w:lastRow="1" w:firstColumn="1" w:lastColumn="1" w:noHBand="0" w:noVBand="0"/>
      </w:tblPr>
      <w:tblGrid>
        <w:gridCol w:w="529"/>
        <w:gridCol w:w="3066"/>
        <w:gridCol w:w="5750"/>
      </w:tblGrid>
      <w:tr w:rsidR="008E4A86" w:rsidRPr="00A27762">
        <w:tc>
          <w:tcPr>
            <w:tcW w:w="52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 п/п</w:t>
            </w:r>
          </w:p>
        </w:tc>
        <w:tc>
          <w:tcPr>
            <w:tcW w:w="306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Наименование</w:t>
            </w:r>
          </w:p>
        </w:tc>
        <w:tc>
          <w:tcPr>
            <w:tcW w:w="575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Описание</w:t>
            </w:r>
          </w:p>
        </w:tc>
      </w:tr>
      <w:tr w:rsidR="008E4A86" w:rsidRPr="00A27762">
        <w:tc>
          <w:tcPr>
            <w:tcW w:w="52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1</w:t>
            </w:r>
          </w:p>
        </w:tc>
        <w:tc>
          <w:tcPr>
            <w:tcW w:w="3066"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Потребитель</w:t>
            </w:r>
          </w:p>
        </w:tc>
        <w:tc>
          <w:tcPr>
            <w:tcW w:w="5750"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Сведения о потребителе – юридическом/физическом лице, осуществляющем безучетного потребление</w:t>
            </w:r>
          </w:p>
          <w:p w:rsidR="008E4A86" w:rsidRPr="00A27762" w:rsidRDefault="00AB1037">
            <w:pPr>
              <w:widowControl w:val="0"/>
              <w:jc w:val="both"/>
              <w:rPr>
                <w:sz w:val="28"/>
                <w:szCs w:val="28"/>
              </w:rPr>
            </w:pPr>
            <w:r w:rsidRPr="00A27762">
              <w:rPr>
                <w:sz w:val="28"/>
                <w:szCs w:val="28"/>
              </w:rPr>
              <w:t>Сведения об электроустановке, и лицевом счете</w:t>
            </w:r>
          </w:p>
          <w:p w:rsidR="008E4A86" w:rsidRPr="00A27762" w:rsidRDefault="00AB1037">
            <w:pPr>
              <w:widowControl w:val="0"/>
              <w:jc w:val="both"/>
              <w:rPr>
                <w:sz w:val="28"/>
                <w:szCs w:val="28"/>
              </w:rPr>
            </w:pPr>
            <w:r w:rsidRPr="00A27762">
              <w:rPr>
                <w:sz w:val="28"/>
                <w:szCs w:val="28"/>
              </w:rPr>
              <w:t>Сведения об объекте электрической сети, к которому подключена электроустановка</w:t>
            </w:r>
          </w:p>
        </w:tc>
      </w:tr>
      <w:tr w:rsidR="008E4A86" w:rsidRPr="00A27762">
        <w:tc>
          <w:tcPr>
            <w:tcW w:w="52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2</w:t>
            </w:r>
          </w:p>
        </w:tc>
        <w:tc>
          <w:tcPr>
            <w:tcW w:w="3066"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Период бездоговорного/безучетного потребления</w:t>
            </w:r>
          </w:p>
        </w:tc>
        <w:tc>
          <w:tcPr>
            <w:tcW w:w="5750"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r w:rsidR="008E4A86" w:rsidRPr="00A27762">
        <w:tc>
          <w:tcPr>
            <w:tcW w:w="52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3</w:t>
            </w:r>
          </w:p>
        </w:tc>
        <w:tc>
          <w:tcPr>
            <w:tcW w:w="3066"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Объем бездоговорного, безучетного потребления</w:t>
            </w:r>
          </w:p>
        </w:tc>
        <w:tc>
          <w:tcPr>
            <w:tcW w:w="5750"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both"/>
              <w:rPr>
                <w:sz w:val="28"/>
                <w:szCs w:val="28"/>
              </w:rPr>
            </w:pPr>
          </w:p>
        </w:tc>
      </w:tr>
      <w:tr w:rsidR="008E4A86" w:rsidRPr="00A27762">
        <w:tc>
          <w:tcPr>
            <w:tcW w:w="52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4</w:t>
            </w:r>
          </w:p>
        </w:tc>
        <w:tc>
          <w:tcPr>
            <w:tcW w:w="3066"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Метод расчета бездоговорного, безучетного потребления</w:t>
            </w:r>
          </w:p>
        </w:tc>
        <w:tc>
          <w:tcPr>
            <w:tcW w:w="5750"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Классификатор методик, с помощью которых определяется объем безучетного потребления. Возможные варианты:</w:t>
            </w:r>
          </w:p>
          <w:p w:rsidR="008E4A86" w:rsidRPr="00A27762" w:rsidRDefault="00AB1037">
            <w:pPr>
              <w:pStyle w:val="aff0"/>
              <w:widowControl w:val="0"/>
              <w:numPr>
                <w:ilvl w:val="0"/>
                <w:numId w:val="11"/>
              </w:numPr>
              <w:jc w:val="both"/>
              <w:rPr>
                <w:sz w:val="28"/>
                <w:szCs w:val="28"/>
              </w:rPr>
            </w:pPr>
            <w:r w:rsidRPr="00A27762">
              <w:rPr>
                <w:sz w:val="28"/>
                <w:szCs w:val="28"/>
              </w:rPr>
              <w:t>По мощности электроустановки</w:t>
            </w:r>
          </w:p>
          <w:p w:rsidR="008E4A86" w:rsidRPr="00A27762" w:rsidRDefault="00AB1037">
            <w:pPr>
              <w:pStyle w:val="aff0"/>
              <w:widowControl w:val="0"/>
              <w:numPr>
                <w:ilvl w:val="0"/>
                <w:numId w:val="11"/>
              </w:numPr>
              <w:jc w:val="both"/>
              <w:rPr>
                <w:sz w:val="28"/>
                <w:szCs w:val="28"/>
              </w:rPr>
            </w:pPr>
            <w:r w:rsidRPr="00A27762">
              <w:rPr>
                <w:sz w:val="28"/>
                <w:szCs w:val="28"/>
              </w:rPr>
              <w:t>По мощности электроприемников</w:t>
            </w:r>
          </w:p>
          <w:p w:rsidR="008E4A86" w:rsidRPr="00A27762" w:rsidRDefault="00AB1037">
            <w:pPr>
              <w:pStyle w:val="aff0"/>
              <w:widowControl w:val="0"/>
              <w:numPr>
                <w:ilvl w:val="0"/>
                <w:numId w:val="11"/>
              </w:numPr>
              <w:jc w:val="both"/>
              <w:rPr>
                <w:sz w:val="28"/>
                <w:szCs w:val="28"/>
              </w:rPr>
            </w:pPr>
            <w:r w:rsidRPr="00A27762">
              <w:rPr>
                <w:sz w:val="28"/>
                <w:szCs w:val="28"/>
              </w:rPr>
              <w:lastRenderedPageBreak/>
              <w:t>По нормативу потребления</w:t>
            </w:r>
          </w:p>
          <w:p w:rsidR="008E4A86" w:rsidRPr="00A27762" w:rsidRDefault="00AB1037">
            <w:pPr>
              <w:pStyle w:val="aff0"/>
              <w:widowControl w:val="0"/>
              <w:numPr>
                <w:ilvl w:val="0"/>
                <w:numId w:val="11"/>
              </w:numPr>
              <w:jc w:val="both"/>
              <w:rPr>
                <w:sz w:val="28"/>
                <w:szCs w:val="28"/>
              </w:rPr>
            </w:pPr>
            <w:r w:rsidRPr="00A27762">
              <w:rPr>
                <w:sz w:val="28"/>
                <w:szCs w:val="28"/>
              </w:rPr>
              <w:t>По статистике потребления за предыдущий год</w:t>
            </w:r>
          </w:p>
          <w:p w:rsidR="008E4A86" w:rsidRPr="00A27762" w:rsidRDefault="00AB1037">
            <w:pPr>
              <w:pStyle w:val="aff0"/>
              <w:widowControl w:val="0"/>
              <w:numPr>
                <w:ilvl w:val="0"/>
                <w:numId w:val="11"/>
              </w:numPr>
              <w:jc w:val="both"/>
              <w:rPr>
                <w:sz w:val="28"/>
                <w:szCs w:val="28"/>
              </w:rPr>
            </w:pPr>
            <w:r w:rsidRPr="00A27762">
              <w:rPr>
                <w:sz w:val="28"/>
                <w:szCs w:val="28"/>
              </w:rPr>
              <w:t>Метод расчета объема безучетного потребления изложен в приложении №3 ПП442+в ПП354 (для физ лиц) (методы должны быть реализованы в ПК)</w:t>
            </w:r>
          </w:p>
        </w:tc>
      </w:tr>
      <w:tr w:rsidR="008E4A86" w:rsidRPr="00A27762">
        <w:tc>
          <w:tcPr>
            <w:tcW w:w="529"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lastRenderedPageBreak/>
              <w:t>5</w:t>
            </w:r>
          </w:p>
        </w:tc>
        <w:tc>
          <w:tcPr>
            <w:tcW w:w="3066"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Сотрудник</w:t>
            </w:r>
          </w:p>
        </w:tc>
        <w:tc>
          <w:tcPr>
            <w:tcW w:w="5750"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both"/>
              <w:rPr>
                <w:sz w:val="28"/>
                <w:szCs w:val="28"/>
              </w:rPr>
            </w:pPr>
            <w:r w:rsidRPr="00A27762">
              <w:rPr>
                <w:sz w:val="28"/>
                <w:szCs w:val="28"/>
              </w:rPr>
              <w:t>Сотрудник Сетевой компании, выявивший безучетное потребление</w:t>
            </w:r>
          </w:p>
        </w:tc>
      </w:tr>
    </w:tbl>
    <w:p w:rsidR="008E4A86" w:rsidRPr="00A27762" w:rsidRDefault="00AB1037">
      <w:pPr>
        <w:pStyle w:val="a2"/>
        <w:spacing w:line="276" w:lineRule="auto"/>
        <w:rPr>
          <w:sz w:val="28"/>
          <w:szCs w:val="28"/>
        </w:rPr>
      </w:pPr>
      <w:r w:rsidRPr="00A27762">
        <w:rPr>
          <w:sz w:val="28"/>
          <w:szCs w:val="28"/>
        </w:rPr>
        <w:t>Система должна позволять вводить акты безучетного потребления и автоматически рассчитывать объем безучетного потребления по следующим правилам:</w:t>
      </w:r>
    </w:p>
    <w:p w:rsidR="008E4A86" w:rsidRPr="00A27762" w:rsidRDefault="00AB1037">
      <w:pPr>
        <w:pStyle w:val="aff0"/>
        <w:numPr>
          <w:ilvl w:val="0"/>
          <w:numId w:val="16"/>
        </w:numPr>
        <w:rPr>
          <w:sz w:val="28"/>
          <w:szCs w:val="28"/>
        </w:rPr>
      </w:pPr>
      <w:r w:rsidRPr="00A27762">
        <w:rPr>
          <w:sz w:val="28"/>
          <w:szCs w:val="28"/>
        </w:rPr>
        <w:t>Объем безучетного потребления рассчитывается автоматически с даты последнего обхода, но не более 1 года, если последний обход был совершен ранее. Объем безучетного потребления может быть рассчитан:</w:t>
      </w:r>
    </w:p>
    <w:p w:rsidR="008E4A86" w:rsidRPr="00A27762" w:rsidRDefault="00AB1037">
      <w:pPr>
        <w:pStyle w:val="aff0"/>
        <w:numPr>
          <w:ilvl w:val="0"/>
          <w:numId w:val="16"/>
        </w:numPr>
        <w:rPr>
          <w:sz w:val="28"/>
          <w:szCs w:val="28"/>
        </w:rPr>
      </w:pPr>
      <w:r w:rsidRPr="00A27762">
        <w:rPr>
          <w:sz w:val="28"/>
          <w:szCs w:val="28"/>
        </w:rPr>
        <w:t>По нормативу (для физ. лиц).</w:t>
      </w:r>
    </w:p>
    <w:p w:rsidR="008E4A86" w:rsidRPr="00A27762" w:rsidRDefault="00AB1037">
      <w:pPr>
        <w:pStyle w:val="aff0"/>
        <w:numPr>
          <w:ilvl w:val="0"/>
          <w:numId w:val="16"/>
        </w:numPr>
        <w:rPr>
          <w:sz w:val="28"/>
          <w:szCs w:val="28"/>
        </w:rPr>
      </w:pPr>
      <w:r w:rsidRPr="00A27762">
        <w:rPr>
          <w:sz w:val="28"/>
          <w:szCs w:val="28"/>
        </w:rPr>
        <w:t>По фактической присоединенной мощности электроприемников и числу часов работы (использования электрической энергии) Потребителя, умноженного на коэффициент 1,2 (не более 24 часов в сутки), за весь период времени, истекший с даты проведения Сетевой компанией предыдущей контрольной проверки технического состояния точки поставки (присоединения), уровня энергопотребления и состояния средств измерений Потребителя.</w:t>
      </w:r>
    </w:p>
    <w:p w:rsidR="008E4A86" w:rsidRPr="00A27762" w:rsidRDefault="00AB1037">
      <w:pPr>
        <w:pStyle w:val="aff0"/>
        <w:numPr>
          <w:ilvl w:val="0"/>
          <w:numId w:val="16"/>
        </w:numPr>
        <w:rPr>
          <w:sz w:val="28"/>
          <w:szCs w:val="28"/>
        </w:rPr>
      </w:pPr>
      <w:r w:rsidRPr="00A27762">
        <w:rPr>
          <w:sz w:val="28"/>
          <w:szCs w:val="28"/>
        </w:rPr>
        <w:t>Ручной ввод рассчитанного объема переданной электроэнергии, согласованного с потребителем.</w:t>
      </w:r>
    </w:p>
    <w:p w:rsidR="008E4A86" w:rsidRPr="00A27762" w:rsidRDefault="00AB1037">
      <w:pPr>
        <w:pStyle w:val="3"/>
        <w:tabs>
          <w:tab w:val="clear" w:pos="998"/>
          <w:tab w:val="left" w:pos="1701"/>
        </w:tabs>
        <w:spacing w:line="276" w:lineRule="auto"/>
        <w:ind w:left="284" w:firstLine="567"/>
        <w:rPr>
          <w:rFonts w:ascii="Times New Roman" w:hAnsi="Times New Roman"/>
          <w:szCs w:val="28"/>
        </w:rPr>
      </w:pPr>
      <w:bookmarkStart w:id="300" w:name="_Toc314650968"/>
      <w:bookmarkStart w:id="301" w:name="_Toc286755967"/>
      <w:bookmarkStart w:id="302" w:name="_Toc316640071"/>
      <w:bookmarkStart w:id="303" w:name="_Toc230771703"/>
      <w:bookmarkStart w:id="304" w:name="_Toc241683083"/>
      <w:r w:rsidRPr="00A27762">
        <w:rPr>
          <w:rFonts w:ascii="Times New Roman" w:hAnsi="Times New Roman"/>
          <w:szCs w:val="28"/>
        </w:rPr>
        <w:t>Подсистема «Расчет объемов энергии</w:t>
      </w:r>
      <w:bookmarkEnd w:id="300"/>
      <w:bookmarkEnd w:id="301"/>
      <w:r w:rsidRPr="00A27762">
        <w:rPr>
          <w:rFonts w:ascii="Times New Roman" w:hAnsi="Times New Roman"/>
          <w:szCs w:val="28"/>
          <w:lang w:val="ru-RU"/>
        </w:rPr>
        <w:t>»</w:t>
      </w:r>
      <w:bookmarkEnd w:id="302"/>
      <w:bookmarkEnd w:id="303"/>
      <w:bookmarkEnd w:id="304"/>
    </w:p>
    <w:p w:rsidR="008E4A86" w:rsidRPr="00A27762" w:rsidRDefault="00AB1037">
      <w:pPr>
        <w:pStyle w:val="4"/>
        <w:tabs>
          <w:tab w:val="left" w:pos="1701"/>
        </w:tabs>
        <w:spacing w:line="276" w:lineRule="auto"/>
        <w:ind w:left="284" w:firstLine="567"/>
        <w:rPr>
          <w:rFonts w:ascii="Times New Roman" w:hAnsi="Times New Roman"/>
          <w:sz w:val="28"/>
          <w:szCs w:val="28"/>
        </w:rPr>
      </w:pPr>
      <w:bookmarkStart w:id="305" w:name="_Toc314650969"/>
      <w:r w:rsidRPr="00A27762">
        <w:rPr>
          <w:rFonts w:ascii="Times New Roman" w:hAnsi="Times New Roman"/>
          <w:sz w:val="28"/>
          <w:szCs w:val="28"/>
        </w:rPr>
        <w:t>Описание схемы расчета и перерасчета объемов энергии</w:t>
      </w:r>
      <w:bookmarkEnd w:id="305"/>
    </w:p>
    <w:p w:rsidR="008E4A86" w:rsidRPr="00A27762" w:rsidRDefault="00AB1037">
      <w:pPr>
        <w:pStyle w:val="a2"/>
        <w:spacing w:line="276" w:lineRule="auto"/>
        <w:rPr>
          <w:sz w:val="28"/>
          <w:szCs w:val="28"/>
        </w:rPr>
      </w:pPr>
      <w:r w:rsidRPr="00A27762">
        <w:rPr>
          <w:sz w:val="28"/>
          <w:szCs w:val="28"/>
        </w:rPr>
        <w:t>Объем передачи (поступления) электроэнергии определяется за календарный месяц. По окончании расчетного периода производится регламентная операция закрытия периода (запрещается редактирование данных, влияющих на расчет объемов энергии).</w:t>
      </w:r>
    </w:p>
    <w:p w:rsidR="008E4A86" w:rsidRPr="00A27762" w:rsidRDefault="00AB1037">
      <w:pPr>
        <w:pStyle w:val="a2"/>
        <w:spacing w:line="276" w:lineRule="auto"/>
        <w:rPr>
          <w:sz w:val="28"/>
          <w:szCs w:val="28"/>
        </w:rPr>
      </w:pPr>
      <w:r w:rsidRPr="00A27762">
        <w:rPr>
          <w:sz w:val="28"/>
          <w:szCs w:val="28"/>
        </w:rPr>
        <w:t xml:space="preserve">Функция расчета объемов услуг в текущем расчетном периоде выполняется расчетчиком того подразделения, в котором определена эта роль в зоне или расчетчиком вышестоящего подразделения. Результаты расчета объемов услуг </w:t>
      </w:r>
      <w:r w:rsidRPr="00A27762">
        <w:rPr>
          <w:sz w:val="28"/>
          <w:szCs w:val="28"/>
        </w:rPr>
        <w:lastRenderedPageBreak/>
        <w:t xml:space="preserve">передаются до уровня центральной базы данных для возможности сверки общих объемов с энергосбытовой организацией и для формирования сводной отчетности. </w:t>
      </w:r>
    </w:p>
    <w:p w:rsidR="008E4A86" w:rsidRPr="00A27762" w:rsidRDefault="00AB1037">
      <w:pPr>
        <w:pStyle w:val="5"/>
        <w:tabs>
          <w:tab w:val="left" w:pos="1814"/>
        </w:tabs>
        <w:spacing w:line="276" w:lineRule="auto"/>
        <w:rPr>
          <w:rFonts w:ascii="Times New Roman" w:hAnsi="Times New Roman"/>
          <w:sz w:val="28"/>
          <w:szCs w:val="28"/>
        </w:rPr>
      </w:pPr>
      <w:bookmarkStart w:id="306" w:name="_Toc314650970"/>
      <w:r w:rsidRPr="00A27762">
        <w:rPr>
          <w:rFonts w:ascii="Times New Roman" w:hAnsi="Times New Roman"/>
          <w:sz w:val="28"/>
          <w:szCs w:val="28"/>
        </w:rPr>
        <w:t>Общая схема определения объемов электроэнергии</w:t>
      </w:r>
      <w:bookmarkEnd w:id="306"/>
    </w:p>
    <w:p w:rsidR="008E4A86" w:rsidRPr="00A27762" w:rsidRDefault="00AB1037">
      <w:pPr>
        <w:pStyle w:val="a2"/>
        <w:spacing w:line="276" w:lineRule="auto"/>
        <w:rPr>
          <w:sz w:val="28"/>
          <w:szCs w:val="28"/>
        </w:rPr>
      </w:pPr>
      <w:r w:rsidRPr="00A27762">
        <w:rPr>
          <w:sz w:val="28"/>
          <w:szCs w:val="28"/>
        </w:rPr>
        <w:t xml:space="preserve">Учет рассчитанного объема ведется в разрезе точек поставок (приема), методов расчета объемов энергии и продукции договора. Операции перерасчета объема прошлых периодов в точке поставки (приема) отражается в текущем, отдельно с видом операции «Перерасчет» и указанием периода, за который перерасчет был проведен. </w:t>
      </w:r>
    </w:p>
    <w:p w:rsidR="008E4A86" w:rsidRPr="00A27762" w:rsidRDefault="00AB1037">
      <w:pPr>
        <w:keepNext/>
        <w:rPr>
          <w:sz w:val="28"/>
          <w:szCs w:val="28"/>
        </w:rPr>
      </w:pPr>
      <w:r w:rsidRPr="00A27762">
        <w:rPr>
          <w:sz w:val="28"/>
          <w:szCs w:val="28"/>
        </w:rPr>
        <w:t xml:space="preserve">Структура учета объемов </w:t>
      </w:r>
      <w:r w:rsidRPr="00A27762">
        <w:rPr>
          <w:noProof/>
          <w:sz w:val="28"/>
          <w:szCs w:val="28"/>
          <w:lang w:eastAsia="ru-RU"/>
        </w:rPr>
        <mc:AlternateContent>
          <mc:Choice Requires="wpg">
            <w:drawing>
              <wp:inline distT="0" distB="0" distL="0" distR="0" wp14:anchorId="60CBC34D">
                <wp:extent cx="3911600" cy="3597910"/>
                <wp:effectExtent l="114300" t="0" r="114300" b="0"/>
                <wp:docPr id="4" name="Полотно 56"/>
                <wp:cNvGraphicFramePr/>
                <a:graphic xmlns:a="http://schemas.openxmlformats.org/drawingml/2006/main">
                  <a:graphicData uri="http://schemas.microsoft.com/office/word/2010/wordprocessingGroup">
                    <wpg:wgp>
                      <wpg:cNvGrpSpPr/>
                      <wpg:grpSpPr>
                        <a:xfrm>
                          <a:off x="0" y="0"/>
                          <a:ext cx="3911760" cy="3597840"/>
                          <a:chOff x="0" y="0"/>
                          <a:chExt cx="3911760" cy="3597840"/>
                        </a:xfrm>
                      </wpg:grpSpPr>
                      <wps:wsp>
                        <wps:cNvPr id="5" name="Прямоугольник 5"/>
                        <wps:cNvSpPr/>
                        <wps:spPr>
                          <a:xfrm>
                            <a:off x="0" y="0"/>
                            <a:ext cx="3911760" cy="3597840"/>
                          </a:xfrm>
                          <a:prstGeom prst="rect">
                            <a:avLst/>
                          </a:prstGeom>
                          <a:noFill/>
                          <a:ln w="0">
                            <a:noFill/>
                          </a:ln>
                        </wps:spPr>
                        <wps:style>
                          <a:lnRef idx="0">
                            <a:scrgbClr r="0" g="0" b="0"/>
                          </a:lnRef>
                          <a:fillRef idx="0">
                            <a:scrgbClr r="0" g="0" b="0"/>
                          </a:fillRef>
                          <a:effectRef idx="0">
                            <a:scrgbClr r="0" g="0" b="0"/>
                          </a:effectRef>
                          <a:fontRef idx="minor"/>
                        </wps:style>
                        <wps:bodyPr/>
                      </wps:wsp>
                      <wpg:grpSp>
                        <wpg:cNvPr id="6" name="Группа 6"/>
                        <wpg:cNvGrpSpPr/>
                        <wpg:grpSpPr>
                          <a:xfrm>
                            <a:off x="0" y="0"/>
                            <a:ext cx="3911760" cy="3597840"/>
                            <a:chOff x="0" y="0"/>
                            <a:chExt cx="0" cy="0"/>
                          </a:xfrm>
                        </wpg:grpSpPr>
                        <wps:wsp>
                          <wps:cNvPr id="7" name="Прямая соединительная линия 7"/>
                          <wps:cNvCnPr/>
                          <wps:spPr>
                            <a:xfrm flipH="1">
                              <a:off x="781560" y="1500480"/>
                              <a:ext cx="720" cy="749160"/>
                            </a:xfrm>
                            <a:prstGeom prst="line">
                              <a:avLst/>
                            </a:prstGeom>
                            <a:ln w="28440">
                              <a:solidFill>
                                <a:srgbClr val="993300"/>
                              </a:solidFill>
                              <a:round/>
                              <a:tailEnd type="triangle" w="med" len="med"/>
                            </a:ln>
                          </wps:spPr>
                          <wps:style>
                            <a:lnRef idx="0">
                              <a:scrgbClr r="0" g="0" b="0"/>
                            </a:lnRef>
                            <a:fillRef idx="0">
                              <a:scrgbClr r="0" g="0" b="0"/>
                            </a:fillRef>
                            <a:effectRef idx="0">
                              <a:scrgbClr r="0" g="0" b="0"/>
                            </a:effectRef>
                            <a:fontRef idx="minor"/>
                          </wps:style>
                          <wps:bodyPr/>
                        </wps:wsp>
                        <wps:wsp>
                          <wps:cNvPr id="8" name="Прямоугольник 8"/>
                          <wps:cNvSpPr/>
                          <wps:spPr>
                            <a:xfrm>
                              <a:off x="337320" y="0"/>
                              <a:ext cx="1227600" cy="596880"/>
                            </a:xfrm>
                            <a:prstGeom prst="rect">
                              <a:avLst/>
                            </a:prstGeom>
                            <a:gradFill rotWithShape="0">
                              <a:gsLst>
                                <a:gs pos="0">
                                  <a:srgbClr val="99CCFF"/>
                                </a:gs>
                                <a:gs pos="100000">
                                  <a:srgbClr val="587693"/>
                                </a:gs>
                              </a:gsLst>
                              <a:lin ang="0"/>
                            </a:gradFill>
                            <a:ln w="0">
                              <a:solidFill>
                                <a:srgbClr val="99CCFF"/>
                              </a:solidFill>
                            </a:ln>
                          </wps:spPr>
                          <wps:style>
                            <a:lnRef idx="0">
                              <a:scrgbClr r="0" g="0" b="0"/>
                            </a:lnRef>
                            <a:fillRef idx="0">
                              <a:scrgbClr r="0" g="0" b="0"/>
                            </a:fillRef>
                            <a:effectRef idx="0">
                              <a:scrgbClr r="0" g="0" b="0"/>
                            </a:effectRef>
                            <a:fontRef idx="minor"/>
                          </wps:style>
                          <wps:txbx>
                            <w:txbxContent>
                              <w:p w:rsidR="00720787" w:rsidRDefault="00720787">
                                <w:pPr>
                                  <w:spacing w:before="0" w:line="240" w:lineRule="auto"/>
                                  <w:jc w:val="center"/>
                                </w:pPr>
                                <w:r>
                                  <w:rPr>
                                    <w:rFonts w:ascii="Calibri" w:hAnsi="Calibri"/>
                                    <w:sz w:val="20"/>
                                    <w:szCs w:val="20"/>
                                    <w:lang w:eastAsia="ru-RU"/>
                                  </w:rPr>
                                  <w:t>Точка поставки (приема)</w:t>
                                </w:r>
                              </w:p>
                            </w:txbxContent>
                          </wps:txbx>
                          <wps:bodyPr lIns="0" tIns="0" rIns="0" bIns="0" anchor="t">
                            <a:noAutofit/>
                          </wps:bodyPr>
                        </wps:wsp>
                        <wps:wsp>
                          <wps:cNvPr id="9" name="Прямая соединительная линия 9"/>
                          <wps:cNvCnPr/>
                          <wps:spPr>
                            <a:xfrm>
                              <a:off x="1230120" y="582120"/>
                              <a:ext cx="720" cy="2305080"/>
                            </a:xfrm>
                            <a:prstGeom prst="line">
                              <a:avLst/>
                            </a:prstGeom>
                            <a:ln w="28440">
                              <a:solidFill>
                                <a:srgbClr val="993300"/>
                              </a:solidFill>
                              <a:round/>
                              <a:tailEnd type="triangle" w="med" len="med"/>
                            </a:ln>
                          </wps:spPr>
                          <wps:style>
                            <a:lnRef idx="0">
                              <a:scrgbClr r="0" g="0" b="0"/>
                            </a:lnRef>
                            <a:fillRef idx="0">
                              <a:scrgbClr r="0" g="0" b="0"/>
                            </a:fillRef>
                            <a:effectRef idx="0">
                              <a:scrgbClr r="0" g="0" b="0"/>
                            </a:effectRef>
                            <a:fontRef idx="minor"/>
                          </wps:style>
                          <wps:bodyPr/>
                        </wps:wsp>
                        <wps:wsp>
                          <wps:cNvPr id="10" name="Прямая соединительная линия 10"/>
                          <wps:cNvCnPr/>
                          <wps:spPr>
                            <a:xfrm flipH="1">
                              <a:off x="558720" y="1050120"/>
                              <a:ext cx="720" cy="1200240"/>
                            </a:xfrm>
                            <a:prstGeom prst="line">
                              <a:avLst/>
                            </a:prstGeom>
                            <a:ln w="28440">
                              <a:solidFill>
                                <a:srgbClr val="993300"/>
                              </a:solidFill>
                              <a:round/>
                              <a:tailEnd type="triangle" w="med" len="med"/>
                            </a:ln>
                          </wps:spPr>
                          <wps:style>
                            <a:lnRef idx="0">
                              <a:scrgbClr r="0" g="0" b="0"/>
                            </a:lnRef>
                            <a:fillRef idx="0">
                              <a:scrgbClr r="0" g="0" b="0"/>
                            </a:fillRef>
                            <a:effectRef idx="0">
                              <a:scrgbClr r="0" g="0" b="0"/>
                            </a:effectRef>
                            <a:fontRef idx="minor"/>
                          </wps:style>
                          <wps:bodyPr/>
                        </wps:wsp>
                        <wps:wsp>
                          <wps:cNvPr id="11" name="Прямая соединительная линия 11"/>
                          <wps:cNvCnPr/>
                          <wps:spPr>
                            <a:xfrm>
                              <a:off x="0" y="294480"/>
                              <a:ext cx="2520" cy="574200"/>
                            </a:xfrm>
                            <a:prstGeom prst="line">
                              <a:avLst/>
                            </a:prstGeom>
                            <a:ln w="28440">
                              <a:solidFill>
                                <a:srgbClr val="000000"/>
                              </a:solidFill>
                              <a:round/>
                            </a:ln>
                          </wps:spPr>
                          <wps:style>
                            <a:lnRef idx="0">
                              <a:scrgbClr r="0" g="0" b="0"/>
                            </a:lnRef>
                            <a:fillRef idx="0">
                              <a:scrgbClr r="0" g="0" b="0"/>
                            </a:fillRef>
                            <a:effectRef idx="0">
                              <a:scrgbClr r="0" g="0" b="0"/>
                            </a:effectRef>
                            <a:fontRef idx="minor"/>
                          </wps:style>
                          <wps:bodyPr/>
                        </wps:wsp>
                        <wps:wsp>
                          <wps:cNvPr id="12" name="Прямоугольник 12"/>
                          <wps:cNvSpPr/>
                          <wps:spPr>
                            <a:xfrm>
                              <a:off x="337320" y="725040"/>
                              <a:ext cx="1227600" cy="321840"/>
                            </a:xfrm>
                            <a:prstGeom prst="rect">
                              <a:avLst/>
                            </a:prstGeom>
                            <a:gradFill rotWithShape="0">
                              <a:gsLst>
                                <a:gs pos="0">
                                  <a:srgbClr val="CCFFFF"/>
                                </a:gs>
                                <a:gs pos="100000">
                                  <a:srgbClr val="7E9E9E"/>
                                </a:gs>
                              </a:gsLst>
                              <a:lin ang="0"/>
                            </a:gradFill>
                            <a:ln w="0">
                              <a:solidFill>
                                <a:srgbClr val="CCFFFF"/>
                              </a:solidFill>
                            </a:ln>
                          </wps:spPr>
                          <wps:style>
                            <a:lnRef idx="0">
                              <a:scrgbClr r="0" g="0" b="0"/>
                            </a:lnRef>
                            <a:fillRef idx="0">
                              <a:scrgbClr r="0" g="0" b="0"/>
                            </a:fillRef>
                            <a:effectRef idx="0">
                              <a:scrgbClr r="0" g="0" b="0"/>
                            </a:effectRef>
                            <a:fontRef idx="minor"/>
                          </wps:style>
                          <wps:txbx>
                            <w:txbxContent>
                              <w:p w:rsidR="00720787" w:rsidRDefault="00720787">
                                <w:pPr>
                                  <w:spacing w:before="0" w:line="240" w:lineRule="auto"/>
                                  <w:jc w:val="center"/>
                                </w:pPr>
                                <w:r>
                                  <w:rPr>
                                    <w:rFonts w:ascii="Calibri" w:hAnsi="Calibri"/>
                                    <w:sz w:val="20"/>
                                    <w:szCs w:val="20"/>
                                    <w:lang w:eastAsia="ru-RU"/>
                                  </w:rPr>
                                  <w:t>Метод расчета</w:t>
                                </w:r>
                              </w:p>
                            </w:txbxContent>
                          </wps:txbx>
                          <wps:bodyPr lIns="0" tIns="0" rIns="0" bIns="0" anchor="t">
                            <a:noAutofit/>
                          </wps:bodyPr>
                        </wps:wsp>
                        <wps:wsp>
                          <wps:cNvPr id="13" name="Прямоугольник 13"/>
                          <wps:cNvSpPr/>
                          <wps:spPr>
                            <a:xfrm>
                              <a:off x="337320" y="1157760"/>
                              <a:ext cx="1227600" cy="340200"/>
                            </a:xfrm>
                            <a:prstGeom prst="rect">
                              <a:avLst/>
                            </a:prstGeom>
                            <a:gradFill rotWithShape="0">
                              <a:gsLst>
                                <a:gs pos="0">
                                  <a:srgbClr val="CCFFFF"/>
                                </a:gs>
                                <a:gs pos="100000">
                                  <a:srgbClr val="7E9E9E"/>
                                </a:gs>
                              </a:gsLst>
                              <a:lin ang="0"/>
                            </a:gradFill>
                            <a:ln w="0">
                              <a:solidFill>
                                <a:srgbClr val="CCFFFF"/>
                              </a:solidFill>
                            </a:ln>
                          </wps:spPr>
                          <wps:style>
                            <a:lnRef idx="0">
                              <a:scrgbClr r="0" g="0" b="0"/>
                            </a:lnRef>
                            <a:fillRef idx="0">
                              <a:scrgbClr r="0" g="0" b="0"/>
                            </a:fillRef>
                            <a:effectRef idx="0">
                              <a:scrgbClr r="0" g="0" b="0"/>
                            </a:effectRef>
                            <a:fontRef idx="minor"/>
                          </wps:style>
                          <wps:txbx>
                            <w:txbxContent>
                              <w:p w:rsidR="00720787" w:rsidRDefault="00720787">
                                <w:pPr>
                                  <w:spacing w:before="0" w:line="240" w:lineRule="auto"/>
                                  <w:jc w:val="center"/>
                                </w:pPr>
                                <w:r>
                                  <w:rPr>
                                    <w:rFonts w:ascii="Calibri" w:hAnsi="Calibri"/>
                                    <w:sz w:val="20"/>
                                    <w:szCs w:val="20"/>
                                    <w:lang w:eastAsia="ru-RU"/>
                                  </w:rPr>
                                  <w:t>Метод расчета</w:t>
                                </w:r>
                              </w:p>
                            </w:txbxContent>
                          </wps:txbx>
                          <wps:bodyPr lIns="0" tIns="0" rIns="0" bIns="0" anchor="t">
                            <a:noAutofit/>
                          </wps:bodyPr>
                        </wps:wsp>
                        <wps:wsp>
                          <wps:cNvPr id="14" name="Прямая соединительная линия 14"/>
                          <wps:cNvCnPr/>
                          <wps:spPr>
                            <a:xfrm>
                              <a:off x="0" y="868680"/>
                              <a:ext cx="2520" cy="1154520"/>
                            </a:xfrm>
                            <a:prstGeom prst="line">
                              <a:avLst/>
                            </a:prstGeom>
                            <a:ln w="28440">
                              <a:solidFill>
                                <a:srgbClr val="000000"/>
                              </a:solidFill>
                              <a:prstDash val="dash"/>
                              <a:round/>
                            </a:ln>
                          </wps:spPr>
                          <wps:style>
                            <a:lnRef idx="0">
                              <a:scrgbClr r="0" g="0" b="0"/>
                            </a:lnRef>
                            <a:fillRef idx="0">
                              <a:scrgbClr r="0" g="0" b="0"/>
                            </a:fillRef>
                            <a:effectRef idx="0">
                              <a:scrgbClr r="0" g="0" b="0"/>
                            </a:effectRef>
                            <a:fontRef idx="minor"/>
                          </wps:style>
                          <wps:bodyPr/>
                        </wps:wsp>
                        <wps:wsp>
                          <wps:cNvPr id="15" name="Прямая соединительная линия 15"/>
                          <wps:cNvCnPr/>
                          <wps:spPr>
                            <a:xfrm>
                              <a:off x="0" y="294480"/>
                              <a:ext cx="337320" cy="1440"/>
                            </a:xfrm>
                            <a:prstGeom prst="line">
                              <a:avLst/>
                            </a:prstGeom>
                            <a:ln w="28440">
                              <a:solidFill>
                                <a:srgbClr val="000000"/>
                              </a:solidFill>
                              <a:round/>
                            </a:ln>
                          </wps:spPr>
                          <wps:style>
                            <a:lnRef idx="0">
                              <a:scrgbClr r="0" g="0" b="0"/>
                            </a:lnRef>
                            <a:fillRef idx="0">
                              <a:scrgbClr r="0" g="0" b="0"/>
                            </a:fillRef>
                            <a:effectRef idx="0">
                              <a:scrgbClr r="0" g="0" b="0"/>
                            </a:effectRef>
                            <a:fontRef idx="minor"/>
                          </wps:style>
                          <wps:bodyPr/>
                        </wps:wsp>
                        <wps:wsp>
                          <wps:cNvPr id="16" name="Прямая соединительная линия 16"/>
                          <wps:cNvCnPr/>
                          <wps:spPr>
                            <a:xfrm>
                              <a:off x="0" y="868680"/>
                              <a:ext cx="337320" cy="1800"/>
                            </a:xfrm>
                            <a:prstGeom prst="line">
                              <a:avLst/>
                            </a:prstGeom>
                            <a:ln w="28440">
                              <a:solidFill>
                                <a:srgbClr val="000000"/>
                              </a:solidFill>
                              <a:round/>
                            </a:ln>
                          </wps:spPr>
                          <wps:style>
                            <a:lnRef idx="0">
                              <a:scrgbClr r="0" g="0" b="0"/>
                            </a:lnRef>
                            <a:fillRef idx="0">
                              <a:scrgbClr r="0" g="0" b="0"/>
                            </a:fillRef>
                            <a:effectRef idx="0">
                              <a:scrgbClr r="0" g="0" b="0"/>
                            </a:effectRef>
                            <a:fontRef idx="minor"/>
                          </wps:style>
                          <wps:bodyPr/>
                        </wps:wsp>
                        <wps:wsp>
                          <wps:cNvPr id="17" name="Прямая соединительная линия 17"/>
                          <wps:cNvCnPr/>
                          <wps:spPr>
                            <a:xfrm>
                              <a:off x="0" y="1302480"/>
                              <a:ext cx="337320" cy="1440"/>
                            </a:xfrm>
                            <a:prstGeom prst="line">
                              <a:avLst/>
                            </a:prstGeom>
                            <a:ln w="28440">
                              <a:solidFill>
                                <a:srgbClr val="000000"/>
                              </a:solidFill>
                              <a:round/>
                            </a:ln>
                          </wps:spPr>
                          <wps:style>
                            <a:lnRef idx="0">
                              <a:scrgbClr r="0" g="0" b="0"/>
                            </a:lnRef>
                            <a:fillRef idx="0">
                              <a:scrgbClr r="0" g="0" b="0"/>
                            </a:fillRef>
                            <a:effectRef idx="0">
                              <a:scrgbClr r="0" g="0" b="0"/>
                            </a:effectRef>
                            <a:fontRef idx="minor"/>
                          </wps:style>
                          <wps:bodyPr/>
                        </wps:wsp>
                        <wps:wsp>
                          <wps:cNvPr id="18" name="Прямоугольник 18"/>
                          <wps:cNvSpPr/>
                          <wps:spPr>
                            <a:xfrm>
                              <a:off x="1902960" y="725040"/>
                              <a:ext cx="2008440" cy="321840"/>
                            </a:xfrm>
                            <a:prstGeom prst="rect">
                              <a:avLst/>
                            </a:prstGeom>
                            <a:gradFill rotWithShape="0">
                              <a:gsLst>
                                <a:gs pos="0">
                                  <a:srgbClr val="FFFF99"/>
                                </a:gs>
                                <a:gs pos="100000">
                                  <a:srgbClr val="B0B06A"/>
                                </a:gs>
                              </a:gsLst>
                              <a:lin ang="0"/>
                            </a:gradFill>
                            <a:ln w="0">
                              <a:solidFill>
                                <a:srgbClr val="FFFF99"/>
                              </a:solidFill>
                            </a:ln>
                          </wps:spPr>
                          <wps:style>
                            <a:lnRef idx="0">
                              <a:scrgbClr r="0" g="0" b="0"/>
                            </a:lnRef>
                            <a:fillRef idx="0">
                              <a:scrgbClr r="0" g="0" b="0"/>
                            </a:fillRef>
                            <a:effectRef idx="0">
                              <a:scrgbClr r="0" g="0" b="0"/>
                            </a:effectRef>
                            <a:fontRef idx="minor"/>
                          </wps:style>
                          <wps:txbx>
                            <w:txbxContent>
                              <w:p w:rsidR="00720787" w:rsidRDefault="00720787">
                                <w:pPr>
                                  <w:spacing w:before="0" w:line="240" w:lineRule="auto"/>
                                  <w:jc w:val="center"/>
                                </w:pPr>
                                <w:r>
                                  <w:rPr>
                                    <w:rFonts w:ascii="Calibri" w:hAnsi="Calibri"/>
                                    <w:sz w:val="20"/>
                                    <w:szCs w:val="20"/>
                                    <w:lang w:eastAsia="ru-RU"/>
                                  </w:rPr>
                                  <w:t>Прибор учета</w:t>
                                </w:r>
                              </w:p>
                            </w:txbxContent>
                          </wps:txbx>
                          <wps:bodyPr lIns="0" tIns="0" rIns="0" bIns="0" anchor="t">
                            <a:noAutofit/>
                          </wps:bodyPr>
                        </wps:wsp>
                        <wps:wsp>
                          <wps:cNvPr id="19" name="Прямая соединительная линия 19"/>
                          <wps:cNvCnPr/>
                          <wps:spPr>
                            <a:xfrm flipH="1">
                              <a:off x="1567080" y="868680"/>
                              <a:ext cx="335160" cy="1800"/>
                            </a:xfrm>
                            <a:prstGeom prst="line">
                              <a:avLst/>
                            </a:prstGeom>
                            <a:ln w="28440">
                              <a:solidFill>
                                <a:srgbClr val="000000"/>
                              </a:solidFill>
                              <a:round/>
                              <a:tailEnd type="triangle" w="med" len="med"/>
                            </a:ln>
                          </wps:spPr>
                          <wps:style>
                            <a:lnRef idx="0">
                              <a:scrgbClr r="0" g="0" b="0"/>
                            </a:lnRef>
                            <a:fillRef idx="0">
                              <a:scrgbClr r="0" g="0" b="0"/>
                            </a:fillRef>
                            <a:effectRef idx="0">
                              <a:scrgbClr r="0" g="0" b="0"/>
                            </a:effectRef>
                            <a:fontRef idx="minor"/>
                          </wps:style>
                          <wps:bodyPr/>
                        </wps:wsp>
                        <wps:wsp>
                          <wps:cNvPr id="20" name="Прямоугольник 20"/>
                          <wps:cNvSpPr/>
                          <wps:spPr>
                            <a:xfrm>
                              <a:off x="1902960" y="1157760"/>
                              <a:ext cx="2008440" cy="340200"/>
                            </a:xfrm>
                            <a:prstGeom prst="rect">
                              <a:avLst/>
                            </a:prstGeom>
                            <a:gradFill rotWithShape="0">
                              <a:gsLst>
                                <a:gs pos="0">
                                  <a:srgbClr val="FFFF99"/>
                                </a:gs>
                                <a:gs pos="100000">
                                  <a:srgbClr val="B0B06A"/>
                                </a:gs>
                              </a:gsLst>
                              <a:lin ang="0"/>
                            </a:gradFill>
                            <a:ln w="0">
                              <a:solidFill>
                                <a:srgbClr val="FFFF99"/>
                              </a:solidFill>
                            </a:ln>
                          </wps:spPr>
                          <wps:style>
                            <a:lnRef idx="0">
                              <a:scrgbClr r="0" g="0" b="0"/>
                            </a:lnRef>
                            <a:fillRef idx="0">
                              <a:scrgbClr r="0" g="0" b="0"/>
                            </a:fillRef>
                            <a:effectRef idx="0">
                              <a:scrgbClr r="0" g="0" b="0"/>
                            </a:effectRef>
                            <a:fontRef idx="minor"/>
                          </wps:style>
                          <wps:txbx>
                            <w:txbxContent>
                              <w:p w:rsidR="00720787" w:rsidRDefault="00720787">
                                <w:pPr>
                                  <w:spacing w:before="0" w:line="240" w:lineRule="auto"/>
                                  <w:jc w:val="center"/>
                                </w:pPr>
                                <w:r>
                                  <w:rPr>
                                    <w:rFonts w:ascii="Calibri" w:hAnsi="Calibri"/>
                                    <w:sz w:val="20"/>
                                    <w:szCs w:val="20"/>
                                    <w:lang w:eastAsia="ru-RU"/>
                                  </w:rPr>
                                  <w:t>Акт безучетного потребления</w:t>
                                </w:r>
                              </w:p>
                            </w:txbxContent>
                          </wps:txbx>
                          <wps:bodyPr lIns="0" tIns="0" rIns="0" bIns="0" anchor="t">
                            <a:noAutofit/>
                          </wps:bodyPr>
                        </wps:wsp>
                        <wps:wsp>
                          <wps:cNvPr id="21" name="Прямая соединительная линия 21"/>
                          <wps:cNvCnPr/>
                          <wps:spPr>
                            <a:xfrm flipH="1">
                              <a:off x="1567800" y="1302480"/>
                              <a:ext cx="334800" cy="1440"/>
                            </a:xfrm>
                            <a:prstGeom prst="line">
                              <a:avLst/>
                            </a:prstGeom>
                            <a:ln w="28440">
                              <a:solidFill>
                                <a:srgbClr val="000000"/>
                              </a:solidFill>
                              <a:round/>
                              <a:tailEnd type="triangle" w="med" len="med"/>
                            </a:ln>
                          </wps:spPr>
                          <wps:style>
                            <a:lnRef idx="0">
                              <a:scrgbClr r="0" g="0" b="0"/>
                            </a:lnRef>
                            <a:fillRef idx="0">
                              <a:scrgbClr r="0" g="0" b="0"/>
                            </a:fillRef>
                            <a:effectRef idx="0">
                              <a:scrgbClr r="0" g="0" b="0"/>
                            </a:effectRef>
                            <a:fontRef idx="minor"/>
                          </wps:style>
                          <wps:bodyPr/>
                        </wps:wsp>
                        <wps:wsp>
                          <wps:cNvPr id="22" name="Прямоугольник 22"/>
                          <wps:cNvSpPr/>
                          <wps:spPr>
                            <a:xfrm>
                              <a:off x="337320" y="1590120"/>
                              <a:ext cx="1227600" cy="357480"/>
                            </a:xfrm>
                            <a:prstGeom prst="rect">
                              <a:avLst/>
                            </a:prstGeom>
                            <a:gradFill rotWithShape="0">
                              <a:gsLst>
                                <a:gs pos="0">
                                  <a:srgbClr val="CCFFFF"/>
                                </a:gs>
                                <a:gs pos="100000">
                                  <a:srgbClr val="7E9E9E"/>
                                </a:gs>
                              </a:gsLst>
                              <a:lin ang="0"/>
                            </a:gradFill>
                            <a:ln w="0">
                              <a:solidFill>
                                <a:srgbClr val="CCFFFF"/>
                              </a:solidFill>
                            </a:ln>
                          </wps:spPr>
                          <wps:style>
                            <a:lnRef idx="0">
                              <a:scrgbClr r="0" g="0" b="0"/>
                            </a:lnRef>
                            <a:fillRef idx="0">
                              <a:scrgbClr r="0" g="0" b="0"/>
                            </a:fillRef>
                            <a:effectRef idx="0">
                              <a:scrgbClr r="0" g="0" b="0"/>
                            </a:effectRef>
                            <a:fontRef idx="minor"/>
                          </wps:style>
                          <wps:txbx>
                            <w:txbxContent>
                              <w:p w:rsidR="00720787" w:rsidRDefault="00720787">
                                <w:pPr>
                                  <w:spacing w:before="0" w:line="240" w:lineRule="auto"/>
                                  <w:jc w:val="center"/>
                                </w:pPr>
                                <w:r>
                                  <w:rPr>
                                    <w:rFonts w:ascii="Calibri" w:hAnsi="Calibri"/>
                                    <w:sz w:val="20"/>
                                    <w:szCs w:val="20"/>
                                    <w:lang w:eastAsia="ru-RU"/>
                                  </w:rPr>
                                  <w:t>Метод расчета</w:t>
                                </w:r>
                              </w:p>
                            </w:txbxContent>
                          </wps:txbx>
                          <wps:bodyPr lIns="0" tIns="0" rIns="0" bIns="0" anchor="t">
                            <a:noAutofit/>
                          </wps:bodyPr>
                        </wps:wsp>
                        <wps:wsp>
                          <wps:cNvPr id="23" name="Прямая соединительная линия 23"/>
                          <wps:cNvCnPr/>
                          <wps:spPr>
                            <a:xfrm>
                              <a:off x="0" y="1734120"/>
                              <a:ext cx="337320" cy="1800"/>
                            </a:xfrm>
                            <a:prstGeom prst="line">
                              <a:avLst/>
                            </a:prstGeom>
                            <a:ln w="28440">
                              <a:solidFill>
                                <a:srgbClr val="000000"/>
                              </a:solidFill>
                              <a:round/>
                            </a:ln>
                          </wps:spPr>
                          <wps:style>
                            <a:lnRef idx="0">
                              <a:scrgbClr r="0" g="0" b="0"/>
                            </a:lnRef>
                            <a:fillRef idx="0">
                              <a:scrgbClr r="0" g="0" b="0"/>
                            </a:fillRef>
                            <a:effectRef idx="0">
                              <a:scrgbClr r="0" g="0" b="0"/>
                            </a:effectRef>
                            <a:fontRef idx="minor"/>
                          </wps:style>
                          <wps:bodyPr/>
                        </wps:wsp>
                        <wps:wsp>
                          <wps:cNvPr id="24" name="Прямоугольник 24"/>
                          <wps:cNvSpPr/>
                          <wps:spPr>
                            <a:xfrm>
                              <a:off x="1901880" y="1590120"/>
                              <a:ext cx="2009880" cy="1150560"/>
                            </a:xfrm>
                            <a:prstGeom prst="rect">
                              <a:avLst/>
                            </a:prstGeom>
                            <a:gradFill rotWithShape="0">
                              <a:gsLst>
                                <a:gs pos="0">
                                  <a:srgbClr val="FFFF99"/>
                                </a:gs>
                                <a:gs pos="100000">
                                  <a:srgbClr val="B0B06A"/>
                                </a:gs>
                              </a:gsLst>
                              <a:lin ang="0"/>
                            </a:gradFill>
                            <a:ln w="0">
                              <a:solidFill>
                                <a:srgbClr val="FFFF99"/>
                              </a:solidFill>
                            </a:ln>
                          </wps:spPr>
                          <wps:style>
                            <a:lnRef idx="0">
                              <a:scrgbClr r="0" g="0" b="0"/>
                            </a:lnRef>
                            <a:fillRef idx="0">
                              <a:scrgbClr r="0" g="0" b="0"/>
                            </a:fillRef>
                            <a:effectRef idx="0">
                              <a:scrgbClr r="0" g="0" b="0"/>
                            </a:effectRef>
                            <a:fontRef idx="minor"/>
                          </wps:style>
                          <wps:txbx>
                            <w:txbxContent>
                              <w:p w:rsidR="00720787" w:rsidRDefault="00720787">
                                <w:pPr>
                                  <w:spacing w:before="0" w:line="240" w:lineRule="auto"/>
                                  <w:jc w:val="center"/>
                                </w:pPr>
                                <w:r>
                                  <w:rPr>
                                    <w:rFonts w:ascii="Calibri" w:hAnsi="Calibri"/>
                                    <w:sz w:val="20"/>
                                    <w:szCs w:val="20"/>
                                    <w:lang w:eastAsia="ru-RU"/>
                                  </w:rPr>
                                  <w:t>Расчетный способ. Для населения дорасчет объема до 1-го числа следующего месяца и перерасчет расчетных объемов прошлых периодов</w:t>
                                </w:r>
                              </w:p>
                            </w:txbxContent>
                          </wps:txbx>
                          <wps:bodyPr lIns="0" tIns="0" rIns="0" bIns="0" anchor="t">
                            <a:noAutofit/>
                          </wps:bodyPr>
                        </wps:wsp>
                        <wps:wsp>
                          <wps:cNvPr id="25" name="Прямая соединительная линия 25"/>
                          <wps:cNvCnPr/>
                          <wps:spPr>
                            <a:xfrm flipH="1">
                              <a:off x="1566720" y="1734120"/>
                              <a:ext cx="335160" cy="1800"/>
                            </a:xfrm>
                            <a:prstGeom prst="line">
                              <a:avLst/>
                            </a:prstGeom>
                            <a:ln w="28440">
                              <a:solidFill>
                                <a:srgbClr val="000000"/>
                              </a:solidFill>
                              <a:round/>
                              <a:tailEnd type="triangle" w="med" len="med"/>
                            </a:ln>
                          </wps:spPr>
                          <wps:style>
                            <a:lnRef idx="0">
                              <a:scrgbClr r="0" g="0" b="0"/>
                            </a:lnRef>
                            <a:fillRef idx="0">
                              <a:scrgbClr r="0" g="0" b="0"/>
                            </a:fillRef>
                            <a:effectRef idx="0">
                              <a:scrgbClr r="0" g="0" b="0"/>
                            </a:effectRef>
                            <a:fontRef idx="minor"/>
                          </wps:style>
                          <wps:bodyPr/>
                        </wps:wsp>
                        <wps:wsp>
                          <wps:cNvPr id="26" name="Прямоугольник 26"/>
                          <wps:cNvSpPr/>
                          <wps:spPr>
                            <a:xfrm>
                              <a:off x="337320" y="2249640"/>
                              <a:ext cx="1227600" cy="490320"/>
                            </a:xfrm>
                            <a:prstGeom prst="rect">
                              <a:avLst/>
                            </a:prstGeom>
                            <a:gradFill rotWithShape="0">
                              <a:gsLst>
                                <a:gs pos="0">
                                  <a:srgbClr val="FFFF99"/>
                                </a:gs>
                                <a:gs pos="100000">
                                  <a:srgbClr val="B0B06A"/>
                                </a:gs>
                              </a:gsLst>
                              <a:lin ang="0"/>
                            </a:gradFill>
                            <a:ln w="0">
                              <a:solidFill>
                                <a:srgbClr val="FFFF99"/>
                              </a:solidFill>
                            </a:ln>
                          </wps:spPr>
                          <wps:style>
                            <a:lnRef idx="0">
                              <a:scrgbClr r="0" g="0" b="0"/>
                            </a:lnRef>
                            <a:fillRef idx="0">
                              <a:scrgbClr r="0" g="0" b="0"/>
                            </a:fillRef>
                            <a:effectRef idx="0">
                              <a:scrgbClr r="0" g="0" b="0"/>
                            </a:effectRef>
                            <a:fontRef idx="minor"/>
                          </wps:style>
                          <wps:txbx>
                            <w:txbxContent>
                              <w:p w:rsidR="00720787" w:rsidRDefault="00720787">
                                <w:pPr>
                                  <w:spacing w:before="0" w:line="240" w:lineRule="auto"/>
                                  <w:jc w:val="center"/>
                                </w:pPr>
                                <w:r>
                                  <w:rPr>
                                    <w:rFonts w:ascii="Calibri" w:hAnsi="Calibri"/>
                                    <w:sz w:val="20"/>
                                    <w:szCs w:val="20"/>
                                    <w:lang w:eastAsia="ru-RU"/>
                                  </w:rPr>
                                  <w:t>Расчет объема на позиции</w:t>
                                </w:r>
                              </w:p>
                            </w:txbxContent>
                          </wps:txbx>
                          <wps:bodyPr lIns="0" tIns="0" rIns="0" bIns="0" anchor="t">
                            <a:noAutofit/>
                          </wps:bodyPr>
                        </wps:wsp>
                        <wps:wsp>
                          <wps:cNvPr id="27" name="Прямоугольник 27"/>
                          <wps:cNvSpPr/>
                          <wps:spPr>
                            <a:xfrm>
                              <a:off x="720" y="2851200"/>
                              <a:ext cx="1563480" cy="709200"/>
                            </a:xfrm>
                            <a:prstGeom prst="rect">
                              <a:avLst/>
                            </a:prstGeom>
                            <a:gradFill rotWithShape="0">
                              <a:gsLst>
                                <a:gs pos="0">
                                  <a:srgbClr val="FFFF99"/>
                                </a:gs>
                                <a:gs pos="100000">
                                  <a:srgbClr val="B0B06A"/>
                                </a:gs>
                              </a:gsLst>
                              <a:lin ang="0"/>
                            </a:gradFill>
                            <a:ln w="0">
                              <a:solidFill>
                                <a:srgbClr val="FFFF99"/>
                              </a:solidFill>
                            </a:ln>
                          </wps:spPr>
                          <wps:style>
                            <a:lnRef idx="0">
                              <a:scrgbClr r="0" g="0" b="0"/>
                            </a:lnRef>
                            <a:fillRef idx="0">
                              <a:scrgbClr r="0" g="0" b="0"/>
                            </a:fillRef>
                            <a:effectRef idx="0">
                              <a:scrgbClr r="0" g="0" b="0"/>
                            </a:effectRef>
                            <a:fontRef idx="minor"/>
                          </wps:style>
                          <wps:txbx>
                            <w:txbxContent>
                              <w:p w:rsidR="00720787" w:rsidRDefault="00720787">
                                <w:pPr>
                                  <w:spacing w:before="0" w:line="240" w:lineRule="auto"/>
                                  <w:jc w:val="center"/>
                                </w:pPr>
                                <w:r>
                                  <w:rPr>
                                    <w:rFonts w:ascii="Calibri" w:hAnsi="Calibri"/>
                                    <w:sz w:val="20"/>
                                    <w:szCs w:val="20"/>
                                    <w:lang w:eastAsia="ru-RU"/>
                                  </w:rPr>
                                  <w:t>Расчет объема в точке поставки по сумме объемов методов расчета</w:t>
                                </w:r>
                              </w:p>
                            </w:txbxContent>
                          </wps:txbx>
                          <wps:bodyPr lIns="0" tIns="0" rIns="0" bIns="0" anchor="t">
                            <a:noAutofit/>
                          </wps:bodyPr>
                        </wps:wsp>
                        <wps:wsp>
                          <wps:cNvPr id="28" name="Прямоугольник 28"/>
                          <wps:cNvSpPr/>
                          <wps:spPr>
                            <a:xfrm>
                              <a:off x="1901880" y="149760"/>
                              <a:ext cx="2009880" cy="447840"/>
                            </a:xfrm>
                            <a:prstGeom prst="rect">
                              <a:avLst/>
                            </a:prstGeom>
                            <a:gradFill rotWithShape="0">
                              <a:gsLst>
                                <a:gs pos="0">
                                  <a:srgbClr val="FFFF99"/>
                                </a:gs>
                                <a:gs pos="100000">
                                  <a:srgbClr val="B0B06A"/>
                                </a:gs>
                              </a:gsLst>
                              <a:lin ang="0"/>
                            </a:gradFill>
                            <a:ln w="0">
                              <a:solidFill>
                                <a:srgbClr val="FFFF99"/>
                              </a:solidFill>
                            </a:ln>
                          </wps:spPr>
                          <wps:style>
                            <a:lnRef idx="0">
                              <a:scrgbClr r="0" g="0" b="0"/>
                            </a:lnRef>
                            <a:fillRef idx="0">
                              <a:scrgbClr r="0" g="0" b="0"/>
                            </a:fillRef>
                            <a:effectRef idx="0">
                              <a:scrgbClr r="0" g="0" b="0"/>
                            </a:effectRef>
                            <a:fontRef idx="minor"/>
                          </wps:style>
                          <wps:txbx>
                            <w:txbxContent>
                              <w:p w:rsidR="00720787" w:rsidRDefault="00720787">
                                <w:pPr>
                                  <w:spacing w:before="0" w:line="240" w:lineRule="auto"/>
                                  <w:jc w:val="center"/>
                                </w:pPr>
                                <w:r>
                                  <w:rPr>
                                    <w:rFonts w:ascii="Calibri" w:hAnsi="Calibri"/>
                                    <w:sz w:val="20"/>
                                    <w:szCs w:val="20"/>
                                    <w:lang w:eastAsia="ru-RU"/>
                                  </w:rPr>
                                  <w:t>Метод расчета объема (формула)</w:t>
                                </w:r>
                              </w:p>
                            </w:txbxContent>
                          </wps:txbx>
                          <wps:bodyPr lIns="0" tIns="0" rIns="0" bIns="0" anchor="t">
                            <a:noAutofit/>
                          </wps:bodyPr>
                        </wps:wsp>
                        <wps:wsp>
                          <wps:cNvPr id="29" name="Прямая соединительная линия 29"/>
                          <wps:cNvCnPr/>
                          <wps:spPr>
                            <a:xfrm flipH="1">
                              <a:off x="1563840" y="294480"/>
                              <a:ext cx="337320" cy="1800"/>
                            </a:xfrm>
                            <a:prstGeom prst="line">
                              <a:avLst/>
                            </a:prstGeom>
                            <a:ln w="28440">
                              <a:solidFill>
                                <a:srgbClr val="000000"/>
                              </a:solidFill>
                              <a:round/>
                              <a:tailEnd type="triangle" w="med" len="med"/>
                            </a:ln>
                          </wps:spPr>
                          <wps:style>
                            <a:lnRef idx="0">
                              <a:scrgbClr r="0" g="0" b="0"/>
                            </a:lnRef>
                            <a:fillRef idx="0">
                              <a:scrgbClr r="0" g="0" b="0"/>
                            </a:fillRef>
                            <a:effectRef idx="0">
                              <a:scrgbClr r="0" g="0" b="0"/>
                            </a:effectRef>
                            <a:fontRef idx="minor"/>
                          </wps:style>
                          <wps:bodyPr/>
                        </wps:wsp>
                        <wps:wsp>
                          <wps:cNvPr id="30" name="Прямая соединительная линия 30"/>
                          <wps:cNvCnPr/>
                          <wps:spPr>
                            <a:xfrm>
                              <a:off x="1566720" y="3318480"/>
                              <a:ext cx="335160" cy="720"/>
                            </a:xfrm>
                            <a:prstGeom prst="line">
                              <a:avLst/>
                            </a:prstGeom>
                            <a:ln w="28440">
                              <a:solidFill>
                                <a:srgbClr val="000000"/>
                              </a:solidFill>
                              <a:round/>
                              <a:tailEnd type="triangle" w="med" len="med"/>
                            </a:ln>
                          </wps:spPr>
                          <wps:style>
                            <a:lnRef idx="0">
                              <a:scrgbClr r="0" g="0" b="0"/>
                            </a:lnRef>
                            <a:fillRef idx="0">
                              <a:scrgbClr r="0" g="0" b="0"/>
                            </a:fillRef>
                            <a:effectRef idx="0">
                              <a:scrgbClr r="0" g="0" b="0"/>
                            </a:effectRef>
                            <a:fontRef idx="minor"/>
                          </wps:style>
                          <wps:bodyPr/>
                        </wps:wsp>
                        <wps:wsp>
                          <wps:cNvPr id="31" name="Прямоугольник 31"/>
                          <wps:cNvSpPr/>
                          <wps:spPr>
                            <a:xfrm>
                              <a:off x="1901160" y="2887200"/>
                              <a:ext cx="2008440" cy="710640"/>
                            </a:xfrm>
                            <a:prstGeom prst="rect">
                              <a:avLst/>
                            </a:prstGeom>
                            <a:gradFill rotWithShape="0">
                              <a:gsLst>
                                <a:gs pos="0">
                                  <a:srgbClr val="CCFFFF"/>
                                </a:gs>
                                <a:gs pos="100000">
                                  <a:srgbClr val="7E9E9E"/>
                                </a:gs>
                              </a:gsLst>
                              <a:lin ang="0"/>
                            </a:gradFill>
                            <a:ln w="0">
                              <a:solidFill>
                                <a:srgbClr val="CCFFFF"/>
                              </a:solidFill>
                            </a:ln>
                          </wps:spPr>
                          <wps:style>
                            <a:lnRef idx="0">
                              <a:scrgbClr r="0" g="0" b="0"/>
                            </a:lnRef>
                            <a:fillRef idx="0">
                              <a:scrgbClr r="0" g="0" b="0"/>
                            </a:fillRef>
                            <a:effectRef idx="0">
                              <a:scrgbClr r="0" g="0" b="0"/>
                            </a:effectRef>
                            <a:fontRef idx="minor"/>
                          </wps:style>
                          <wps:txbx>
                            <w:txbxContent>
                              <w:p w:rsidR="00720787" w:rsidRDefault="00720787">
                                <w:pPr>
                                  <w:spacing w:before="0" w:line="240" w:lineRule="auto"/>
                                  <w:jc w:val="center"/>
                                </w:pPr>
                                <w:r>
                                  <w:rPr>
                                    <w:rFonts w:ascii="Calibri" w:hAnsi="Calibri"/>
                                    <w:sz w:val="20"/>
                                    <w:szCs w:val="20"/>
                                    <w:lang w:eastAsia="ru-RU"/>
                                  </w:rPr>
                                  <w:t>Фиксирование рассчитанного объема в точке</w:t>
                                </w:r>
                              </w:p>
                            </w:txbxContent>
                          </wps:txbx>
                          <wps:bodyPr lIns="0" tIns="0" rIns="0" bIns="0" anchor="t">
                            <a:noAutofit/>
                          </wps:bodyPr>
                        </wps:wsp>
                        <wps:wsp>
                          <wps:cNvPr id="32" name="Прямая соединительная линия 32"/>
                          <wps:cNvCnPr/>
                          <wps:spPr>
                            <a:xfrm>
                              <a:off x="1006560" y="1949400"/>
                              <a:ext cx="720" cy="300240"/>
                            </a:xfrm>
                            <a:prstGeom prst="line">
                              <a:avLst/>
                            </a:prstGeom>
                            <a:ln w="28440">
                              <a:solidFill>
                                <a:srgbClr val="993300"/>
                              </a:solidFill>
                              <a:round/>
                              <a:tailEnd type="triangle" w="med" len="med"/>
                            </a:ln>
                          </wps:spPr>
                          <wps:style>
                            <a:lnRef idx="0">
                              <a:scrgbClr r="0" g="0" b="0"/>
                            </a:lnRef>
                            <a:fillRef idx="0">
                              <a:scrgbClr r="0" g="0" b="0"/>
                            </a:fillRef>
                            <a:effectRef idx="0">
                              <a:scrgbClr r="0" g="0" b="0"/>
                            </a:effectRef>
                            <a:fontRef idx="minor"/>
                          </wps:style>
                          <wps:bodyPr/>
                        </wps:wsp>
                      </wpg:grpSp>
                    </wpg:wgp>
                  </a:graphicData>
                </a:graphic>
              </wp:inline>
            </w:drawing>
          </mc:Choice>
          <mc:Fallback>
            <w:pict>
              <v:group w14:anchorId="60CBC34D" id="Полотно 56" o:spid="_x0000_s1026" style="width:308pt;height:283.3pt;mso-position-horizontal-relative:char;mso-position-vertical-relative:line" coordsize="39117,35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">
                <v:rect id="Прямоугольник 5" o:spid="_x0000_s1027" style="position:absolute;width:39117;height:35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" filled="f" stroked="f" strokeweight="0"/>
                <v:group id="Группа 6" o:spid="_x0000_s1028" style="position:absolute;width:39117;height:35978"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line id="Прямая соединительная линия 7" o:spid="_x0000_s1029" style="position:absolute;flip:x;visibility:visible;mso-wrap-style:square" from="781560,1500480" to="782280,2249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" strokecolor="#930" strokeweight=".79mm">
                    <v:stroke endarrow="block"/>
                  </v:line>
                  <v:rect id="Прямоугольник 8" o:spid="_x0000_s1030" style="position:absolute;left:337320;width:1227600;height:596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" fillcolor="#9cf" strokecolor="#9cf" strokeweight="0">
                    <v:fill color2="#587693" angle="90" focus="100%" type="gradient">
                      <o:fill v:ext="view" type="gradientUnscaled"/>
                    </v:fill>
                    <v:textbox inset="0,0,0,0">
                      <w:txbxContent>
                        <w:p w:rsidR="00720787" w:rsidRDefault="00720787">
                          <w:pPr>
                            <w:spacing w:before="0" w:line="240" w:lineRule="auto"/>
                            <w:jc w:val="center"/>
                          </w:pPr>
                          <w:r>
                            <w:rPr>
                              <w:rFonts w:ascii="Calibri" w:hAnsi="Calibri"/>
                              <w:sz w:val="20"/>
                              <w:szCs w:val="20"/>
                              <w:lang w:eastAsia="ru-RU"/>
                            </w:rPr>
                            <w:t>Точка поставки (приема)</w:t>
                          </w:r>
                        </w:p>
                      </w:txbxContent>
                    </v:textbox>
                  </v:rect>
                  <v:line id="Прямая соединительная линия 9" o:spid="_x0000_s1031" style="position:absolute;visibility:visible;mso-wrap-style:square" from="1230120,582120" to="1230840,2887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" strokecolor="#930" strokeweight=".79mm">
                    <v:stroke endarrow="block"/>
                  </v:line>
                  <v:line id="Прямая соединительная линия 10" o:spid="_x0000_s1032" style="position:absolute;flip:x;visibility:visible;mso-wrap-style:square" from="558720,1050120" to="559440,2250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" strokecolor="#930" strokeweight=".79mm">
                    <v:stroke endarrow="block"/>
                  </v:line>
                  <v:line id="Прямая соединительная линия 11" o:spid="_x0000_s1033" style="position:absolute;visibility:visible;mso-wrap-style:square" from="0,294480" to="2520,868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" strokeweight=".79mm"/>
                  <v:rect id="Прямоугольник 12" o:spid="_x0000_s1034" style="position:absolute;left:337320;top:725040;width:1227600;height:321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" fillcolor="#cff" strokecolor="#cff" strokeweight="0">
                    <v:fill color2="#7e9e9e" angle="90" focus="100%" type="gradient">
                      <o:fill v:ext="view" type="gradientUnscaled"/>
                    </v:fill>
                    <v:textbox inset="0,0,0,0">
                      <w:txbxContent>
                        <w:p w:rsidR="00720787" w:rsidRDefault="00720787">
                          <w:pPr>
                            <w:spacing w:before="0" w:line="240" w:lineRule="auto"/>
                            <w:jc w:val="center"/>
                          </w:pPr>
                          <w:r>
                            <w:rPr>
                              <w:rFonts w:ascii="Calibri" w:hAnsi="Calibri"/>
                              <w:sz w:val="20"/>
                              <w:szCs w:val="20"/>
                              <w:lang w:eastAsia="ru-RU"/>
                            </w:rPr>
                            <w:t>Метод расчета</w:t>
                          </w:r>
                        </w:p>
                      </w:txbxContent>
                    </v:textbox>
                  </v:rect>
                  <v:rect id="Прямоугольник 13" o:spid="_x0000_s1035" style="position:absolute;left:337320;top:1157760;width:1227600;height:34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" fillcolor="#cff" strokecolor="#cff" strokeweight="0">
                    <v:fill color2="#7e9e9e" angle="90" focus="100%" type="gradient">
                      <o:fill v:ext="view" type="gradientUnscaled"/>
                    </v:fill>
                    <v:textbox inset="0,0,0,0">
                      <w:txbxContent>
                        <w:p w:rsidR="00720787" w:rsidRDefault="00720787">
                          <w:pPr>
                            <w:spacing w:before="0" w:line="240" w:lineRule="auto"/>
                            <w:jc w:val="center"/>
                          </w:pPr>
                          <w:r>
                            <w:rPr>
                              <w:rFonts w:ascii="Calibri" w:hAnsi="Calibri"/>
                              <w:sz w:val="20"/>
                              <w:szCs w:val="20"/>
                              <w:lang w:eastAsia="ru-RU"/>
                            </w:rPr>
                            <w:t>Метод расчета</w:t>
                          </w:r>
                        </w:p>
                      </w:txbxContent>
                    </v:textbox>
                  </v:rect>
                  <v:line id="Прямая соединительная линия 14" o:spid="_x0000_s1036" style="position:absolute;visibility:visible;mso-wrap-style:square" from="0,868680" to="2520,2023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" strokeweight=".79mm">
                    <v:stroke dashstyle="dash"/>
                  </v:line>
                  <v:line id="Прямая соединительная линия 15" o:spid="_x0000_s1037" style="position:absolute;visibility:visible;mso-wrap-style:square" from="0,294480" to="337320,295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" strokeweight=".79mm"/>
                  <v:line id="Прямая соединительная линия 16" o:spid="_x0000_s1038" style="position:absolute;visibility:visible;mso-wrap-style:square" from="0,868680" to="337320,870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" strokeweight=".79mm"/>
                  <v:line id="Прямая соединительная линия 17" o:spid="_x0000_s1039" style="position:absolute;visibility:visible;mso-wrap-style:square" from="0,1302480" to="337320,1303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" strokeweight=".79mm"/>
                  <v:rect id="Прямоугольник 18" o:spid="_x0000_s1040" style="position:absolute;left:1902960;top:725040;width:2008440;height:321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" fillcolor="#ff9" strokecolor="#ff9" strokeweight="0">
                    <v:fill color2="#b0b06a" angle="90" focus="100%" type="gradient">
                      <o:fill v:ext="view" type="gradientUnscaled"/>
                    </v:fill>
                    <v:textbox inset="0,0,0,0">
                      <w:txbxContent>
                        <w:p w:rsidR="00720787" w:rsidRDefault="00720787">
                          <w:pPr>
                            <w:spacing w:before="0" w:line="240" w:lineRule="auto"/>
                            <w:jc w:val="center"/>
                          </w:pPr>
                          <w:r>
                            <w:rPr>
                              <w:rFonts w:ascii="Calibri" w:hAnsi="Calibri"/>
                              <w:sz w:val="20"/>
                              <w:szCs w:val="20"/>
                              <w:lang w:eastAsia="ru-RU"/>
                            </w:rPr>
                            <w:t>Прибор учета</w:t>
                          </w:r>
                        </w:p>
                      </w:txbxContent>
                    </v:textbox>
                  </v:rect>
                  <v:line id="Прямая соединительная линия 19" o:spid="_x0000_s1041" style="position:absolute;flip:x;visibility:visible;mso-wrap-style:square" from="1567080,868680" to="1902240,870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" strokeweight=".79mm">
                    <v:stroke endarrow="block"/>
                  </v:line>
                  <v:rect id="Прямоугольник 20" o:spid="_x0000_s1042" style="position:absolute;left:1902960;top:1157760;width:2008440;height:34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" fillcolor="#ff9" strokecolor="#ff9" strokeweight="0">
                    <v:fill color2="#b0b06a" angle="90" focus="100%" type="gradient">
                      <o:fill v:ext="view" type="gradientUnscaled"/>
                    </v:fill>
                    <v:textbox inset="0,0,0,0">
                      <w:txbxContent>
                        <w:p w:rsidR="00720787" w:rsidRDefault="00720787">
                          <w:pPr>
                            <w:spacing w:before="0" w:line="240" w:lineRule="auto"/>
                            <w:jc w:val="center"/>
                          </w:pPr>
                          <w:r>
                            <w:rPr>
                              <w:rFonts w:ascii="Calibri" w:hAnsi="Calibri"/>
                              <w:sz w:val="20"/>
                              <w:szCs w:val="20"/>
                              <w:lang w:eastAsia="ru-RU"/>
                            </w:rPr>
                            <w:t>Акт безучетного потребления</w:t>
                          </w:r>
                        </w:p>
                      </w:txbxContent>
                    </v:textbox>
                  </v:rect>
                  <v:line id="Прямая соединительная линия 21" o:spid="_x0000_s1043" style="position:absolute;flip:x;visibility:visible;mso-wrap-style:square" from="1567800,1302480" to="1902600,1303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" strokeweight=".79mm">
                    <v:stroke endarrow="block"/>
                  </v:line>
                  <v:rect id="Прямоугольник 22" o:spid="_x0000_s1044" style="position:absolute;left:337320;top:1590120;width:1227600;height:357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" fillcolor="#cff" strokecolor="#cff" strokeweight="0">
                    <v:fill color2="#7e9e9e" angle="90" focus="100%" type="gradient">
                      <o:fill v:ext="view" type="gradientUnscaled"/>
                    </v:fill>
                    <v:textbox inset="0,0,0,0">
                      <w:txbxContent>
                        <w:p w:rsidR="00720787" w:rsidRDefault="00720787">
                          <w:pPr>
                            <w:spacing w:before="0" w:line="240" w:lineRule="auto"/>
                            <w:jc w:val="center"/>
                          </w:pPr>
                          <w:r>
                            <w:rPr>
                              <w:rFonts w:ascii="Calibri" w:hAnsi="Calibri"/>
                              <w:sz w:val="20"/>
                              <w:szCs w:val="20"/>
                              <w:lang w:eastAsia="ru-RU"/>
                            </w:rPr>
                            <w:t>Метод расчета</w:t>
                          </w:r>
                        </w:p>
                      </w:txbxContent>
                    </v:textbox>
                  </v:rect>
                  <v:line id="Прямая соединительная линия 23" o:spid="_x0000_s1045" style="position:absolute;visibility:visible;mso-wrap-style:square" from="0,1734120" to="337320,1735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" strokeweight=".79mm"/>
                  <v:rect id="Прямоугольник 24" o:spid="_x0000_s1046" style="position:absolute;left:1901880;top:1590120;width:2009880;height:1150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" fillcolor="#ff9" strokecolor="#ff9" strokeweight="0">
                    <v:fill color2="#b0b06a" angle="90" focus="100%" type="gradient">
                      <o:fill v:ext="view" type="gradientUnscaled"/>
                    </v:fill>
                    <v:textbox inset="0,0,0,0">
                      <w:txbxContent>
                        <w:p w:rsidR="00720787" w:rsidRDefault="00720787">
                          <w:pPr>
                            <w:spacing w:before="0" w:line="240" w:lineRule="auto"/>
                            <w:jc w:val="center"/>
                          </w:pPr>
                          <w:r>
                            <w:rPr>
                              <w:rFonts w:ascii="Calibri" w:hAnsi="Calibri"/>
                              <w:sz w:val="20"/>
                              <w:szCs w:val="20"/>
                              <w:lang w:eastAsia="ru-RU"/>
                            </w:rPr>
                            <w:t>Расчетный способ. Для населения дорасчет объема до 1-го числа следующего месяца и перерасчет расчетных объемов прошлых периодов</w:t>
                          </w:r>
                        </w:p>
                      </w:txbxContent>
                    </v:textbox>
                  </v:rect>
                  <v:line id="Прямая соединительная линия 25" o:spid="_x0000_s1047" style="position:absolute;flip:x;visibility:visible;mso-wrap-style:square" from="1566720,1734120" to="1901880,1735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" strokeweight=".79mm">
                    <v:stroke endarrow="block"/>
                  </v:line>
                  <v:rect id="Прямоугольник 26" o:spid="_x0000_s1048" style="position:absolute;left:337320;top:2249640;width:1227600;height:490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" fillcolor="#ff9" strokecolor="#ff9" strokeweight="0">
                    <v:fill color2="#b0b06a" angle="90" focus="100%" type="gradient">
                      <o:fill v:ext="view" type="gradientUnscaled"/>
                    </v:fill>
                    <v:textbox inset="0,0,0,0">
                      <w:txbxContent>
                        <w:p w:rsidR="00720787" w:rsidRDefault="00720787">
                          <w:pPr>
                            <w:spacing w:before="0" w:line="240" w:lineRule="auto"/>
                            <w:jc w:val="center"/>
                          </w:pPr>
                          <w:r>
                            <w:rPr>
                              <w:rFonts w:ascii="Calibri" w:hAnsi="Calibri"/>
                              <w:sz w:val="20"/>
                              <w:szCs w:val="20"/>
                              <w:lang w:eastAsia="ru-RU"/>
                            </w:rPr>
                            <w:t>Расчет объема на позиции</w:t>
                          </w:r>
                        </w:p>
                      </w:txbxContent>
                    </v:textbox>
                  </v:rect>
                  <v:rect id="Прямоугольник 27" o:spid="_x0000_s1049" style="position:absolute;left:720;top:2851200;width:1563480;height:709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" fillcolor="#ff9" strokecolor="#ff9" strokeweight="0">
                    <v:fill color2="#b0b06a" angle="90" focus="100%" type="gradient">
                      <o:fill v:ext="view" type="gradientUnscaled"/>
                    </v:fill>
                    <v:textbox inset="0,0,0,0">
                      <w:txbxContent>
                        <w:p w:rsidR="00720787" w:rsidRDefault="00720787">
                          <w:pPr>
                            <w:spacing w:before="0" w:line="240" w:lineRule="auto"/>
                            <w:jc w:val="center"/>
                          </w:pPr>
                          <w:r>
                            <w:rPr>
                              <w:rFonts w:ascii="Calibri" w:hAnsi="Calibri"/>
                              <w:sz w:val="20"/>
                              <w:szCs w:val="20"/>
                              <w:lang w:eastAsia="ru-RU"/>
                            </w:rPr>
                            <w:t>Расчет объема в точке поставки по сумме объемов методов расчета</w:t>
                          </w:r>
                        </w:p>
                      </w:txbxContent>
                    </v:textbox>
                  </v:rect>
                  <v:rect id="Прямоугольник 28" o:spid="_x0000_s1050" style="position:absolute;left:1901880;top:149760;width:2009880;height:447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" fillcolor="#ff9" strokecolor="#ff9" strokeweight="0">
                    <v:fill color2="#b0b06a" angle="90" focus="100%" type="gradient">
                      <o:fill v:ext="view" type="gradientUnscaled"/>
                    </v:fill>
                    <v:textbox inset="0,0,0,0">
                      <w:txbxContent>
                        <w:p w:rsidR="00720787" w:rsidRDefault="00720787">
                          <w:pPr>
                            <w:spacing w:before="0" w:line="240" w:lineRule="auto"/>
                            <w:jc w:val="center"/>
                          </w:pPr>
                          <w:r>
                            <w:rPr>
                              <w:rFonts w:ascii="Calibri" w:hAnsi="Calibri"/>
                              <w:sz w:val="20"/>
                              <w:szCs w:val="20"/>
                              <w:lang w:eastAsia="ru-RU"/>
                            </w:rPr>
                            <w:t>Метод расчета объема (формула)</w:t>
                          </w:r>
                        </w:p>
                      </w:txbxContent>
                    </v:textbox>
                  </v:rect>
                  <v:line id="Прямая соединительная линия 29" o:spid="_x0000_s1051" style="position:absolute;flip:x;visibility:visible;mso-wrap-style:square" from="1563840,294480" to="1901160,296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" strokeweight=".79mm">
                    <v:stroke endarrow="block"/>
                  </v:line>
                  <v:line id="Прямая соединительная линия 30" o:spid="_x0000_s1052" style="position:absolute;visibility:visible;mso-wrap-style:square" from="1566720,3318480" to="1901880,3319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" strokeweight=".79mm">
                    <v:stroke endarrow="block"/>
                  </v:line>
                  <v:rect id="Прямоугольник 31" o:spid="_x0000_s1053" style="position:absolute;left:1901160;top:2887200;width:2008440;height:710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" fillcolor="#cff" strokecolor="#cff" strokeweight="0">
                    <v:fill color2="#7e9e9e" angle="90" focus="100%" type="gradient">
                      <o:fill v:ext="view" type="gradientUnscaled"/>
                    </v:fill>
                    <v:textbox inset="0,0,0,0">
                      <w:txbxContent>
                        <w:p w:rsidR="00720787" w:rsidRDefault="00720787">
                          <w:pPr>
                            <w:spacing w:before="0" w:line="240" w:lineRule="auto"/>
                            <w:jc w:val="center"/>
                          </w:pPr>
                          <w:r>
                            <w:rPr>
                              <w:rFonts w:ascii="Calibri" w:hAnsi="Calibri"/>
                              <w:sz w:val="20"/>
                              <w:szCs w:val="20"/>
                              <w:lang w:eastAsia="ru-RU"/>
                            </w:rPr>
                            <w:t>Фиксирование рассчитанного объема в точке</w:t>
                          </w:r>
                        </w:p>
                      </w:txbxContent>
                    </v:textbox>
                  </v:rect>
                  <v:line id="Прямая соединительная линия 32" o:spid="_x0000_s1054" style="position:absolute;visibility:visible;mso-wrap-style:square" from="1006560,1949400" to="1007280,2249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" strokecolor="#930" strokeweight=".79mm">
                    <v:stroke endarrow="block"/>
                  </v:line>
                </v:group>
                <w10:anchorlock/>
              </v:group>
            </w:pict>
          </mc:Fallback>
        </mc:AlternateContent>
      </w:r>
    </w:p>
    <w:p w:rsidR="008E4A86" w:rsidRPr="00A27762" w:rsidRDefault="00AB1037">
      <w:pPr>
        <w:pStyle w:val="5"/>
        <w:tabs>
          <w:tab w:val="left" w:pos="1814"/>
        </w:tabs>
        <w:spacing w:line="276" w:lineRule="auto"/>
        <w:rPr>
          <w:rFonts w:ascii="Times New Roman" w:hAnsi="Times New Roman"/>
          <w:sz w:val="28"/>
          <w:szCs w:val="28"/>
        </w:rPr>
      </w:pPr>
      <w:bookmarkStart w:id="307" w:name="_Toc314650971"/>
      <w:r w:rsidRPr="00A27762">
        <w:rPr>
          <w:rFonts w:ascii="Times New Roman" w:hAnsi="Times New Roman"/>
          <w:sz w:val="28"/>
          <w:szCs w:val="28"/>
        </w:rPr>
        <w:t xml:space="preserve">Схема перерасчета услуг в точках поставок (приема) в расчетном </w:t>
      </w:r>
      <w:r w:rsidRPr="00A27762">
        <w:rPr>
          <w:rFonts w:ascii="Times New Roman" w:hAnsi="Times New Roman"/>
          <w:sz w:val="28"/>
          <w:szCs w:val="28"/>
        </w:rPr>
        <w:lastRenderedPageBreak/>
        <w:t>периоде</w:t>
      </w:r>
      <w:bookmarkEnd w:id="307"/>
    </w:p>
    <w:p w:rsidR="008E4A86" w:rsidRPr="00A27762" w:rsidRDefault="00AB1037">
      <w:pPr>
        <w:rPr>
          <w:sz w:val="28"/>
          <w:szCs w:val="28"/>
        </w:rPr>
      </w:pPr>
      <w:r w:rsidRPr="00A27762">
        <w:rPr>
          <w:noProof/>
          <w:lang w:eastAsia="ru-RU"/>
        </w:rPr>
        <mc:AlternateContent>
          <mc:Choice Requires="wpg">
            <w:drawing>
              <wp:inline distT="0" distB="0" distL="0" distR="0" wp14:anchorId="7D9EAFE1">
                <wp:extent cx="6283960" cy="4347210"/>
                <wp:effectExtent l="114300" t="0" r="114300" b="0"/>
                <wp:docPr id="16" name="Полотно 28"/>
                <wp:cNvGraphicFramePr/>
                <a:graphic xmlns:a="http://schemas.openxmlformats.org/drawingml/2006/main">
                  <a:graphicData uri="http://schemas.microsoft.com/office/word/2010/wordprocessingGroup">
                    <wpg:wgp>
                      <wpg:cNvGrpSpPr/>
                      <wpg:grpSpPr>
                        <a:xfrm>
                          <a:off x="0" y="0"/>
                          <a:ext cx="6283800" cy="4347360"/>
                          <a:chOff x="0" y="0"/>
                          <a:chExt cx="6283800" cy="4347360"/>
                        </a:xfrm>
                      </wpg:grpSpPr>
                      <wps:wsp>
                        <wps:cNvPr id="34" name="Прямоугольник 34"/>
                        <wps:cNvSpPr/>
                        <wps:spPr>
                          <a:xfrm>
                            <a:off x="0" y="0"/>
                            <a:ext cx="6283800" cy="4347360"/>
                          </a:xfrm>
                          <a:prstGeom prst="rect">
                            <a:avLst/>
                          </a:prstGeom>
                          <a:noFill/>
                          <a:ln w="0">
                            <a:noFill/>
                          </a:ln>
                        </wps:spPr>
                        <wps:style>
                          <a:lnRef idx="0">
                            <a:scrgbClr r="0" g="0" b="0"/>
                          </a:lnRef>
                          <a:fillRef idx="0">
                            <a:scrgbClr r="0" g="0" b="0"/>
                          </a:fillRef>
                          <a:effectRef idx="0">
                            <a:scrgbClr r="0" g="0" b="0"/>
                          </a:effectRef>
                          <a:fontRef idx="minor"/>
                        </wps:style>
                        <wps:bodyPr/>
                      </wps:wsp>
                      <wpg:grpSp>
                        <wpg:cNvPr id="35" name="Группа 35"/>
                        <wpg:cNvGrpSpPr/>
                        <wpg:grpSpPr>
                          <a:xfrm>
                            <a:off x="343080" y="114480"/>
                            <a:ext cx="5486400" cy="4149720"/>
                            <a:chOff x="0" y="0"/>
                            <a:chExt cx="0" cy="0"/>
                          </a:xfrm>
                        </wpg:grpSpPr>
                        <wps:wsp>
                          <wps:cNvPr id="36" name="Прямоугольник 36"/>
                          <wps:cNvSpPr/>
                          <wps:spPr>
                            <a:xfrm>
                              <a:off x="1370880" y="0"/>
                              <a:ext cx="1941840" cy="539640"/>
                            </a:xfrm>
                            <a:prstGeom prst="rect">
                              <a:avLst/>
                            </a:prstGeom>
                            <a:gradFill rotWithShape="0">
                              <a:gsLst>
                                <a:gs pos="0">
                                  <a:srgbClr val="99CCFF"/>
                                </a:gs>
                                <a:gs pos="100000">
                                  <a:srgbClr val="587693"/>
                                </a:gs>
                              </a:gsLst>
                              <a:lin ang="0"/>
                            </a:gradFill>
                            <a:ln w="0">
                              <a:solidFill>
                                <a:srgbClr val="99CCFF"/>
                              </a:solidFill>
                            </a:ln>
                          </wps:spPr>
                          <wps:style>
                            <a:lnRef idx="0">
                              <a:scrgbClr r="0" g="0" b="0"/>
                            </a:lnRef>
                            <a:fillRef idx="0">
                              <a:scrgbClr r="0" g="0" b="0"/>
                            </a:fillRef>
                            <a:effectRef idx="0">
                              <a:scrgbClr r="0" g="0" b="0"/>
                            </a:effectRef>
                            <a:fontRef idx="minor"/>
                          </wps:style>
                          <wps:txbx>
                            <w:txbxContent>
                              <w:p w:rsidR="00720787" w:rsidRDefault="00720787">
                                <w:pPr>
                                  <w:spacing w:before="0" w:line="240" w:lineRule="auto"/>
                                  <w:jc w:val="center"/>
                                </w:pPr>
                                <w:r>
                                  <w:rPr>
                                    <w:rFonts w:ascii="Calibri" w:hAnsi="Calibri"/>
                                    <w:sz w:val="20"/>
                                    <w:szCs w:val="20"/>
                                    <w:lang w:eastAsia="ru-RU"/>
                                  </w:rPr>
                                  <w:t>Точка поставки (приема)</w:t>
                                </w:r>
                              </w:p>
                            </w:txbxContent>
                          </wps:txbx>
                          <wps:bodyPr lIns="0" tIns="0" rIns="0" bIns="0" anchor="t">
                            <a:noAutofit/>
                          </wps:bodyPr>
                        </wps:wsp>
                        <wps:wsp>
                          <wps:cNvPr id="37" name="Прямая соединительная линия 37"/>
                          <wps:cNvCnPr/>
                          <wps:spPr>
                            <a:xfrm>
                              <a:off x="2286000" y="534960"/>
                              <a:ext cx="720" cy="361440"/>
                            </a:xfrm>
                            <a:prstGeom prst="line">
                              <a:avLst/>
                            </a:prstGeom>
                            <a:ln w="28440">
                              <a:solidFill>
                                <a:srgbClr val="000000"/>
                              </a:solidFill>
                              <a:round/>
                              <a:tailEnd type="triangle" w="med" len="med"/>
                            </a:ln>
                          </wps:spPr>
                          <wps:style>
                            <a:lnRef idx="0">
                              <a:scrgbClr r="0" g="0" b="0"/>
                            </a:lnRef>
                            <a:fillRef idx="0">
                              <a:scrgbClr r="0" g="0" b="0"/>
                            </a:fillRef>
                            <a:effectRef idx="0">
                              <a:scrgbClr r="0" g="0" b="0"/>
                            </a:effectRef>
                            <a:fontRef idx="minor"/>
                          </wps:style>
                          <wps:bodyPr/>
                        </wps:wsp>
                        <wps:wsp>
                          <wps:cNvPr id="38" name="Прямоугольник 38"/>
                          <wps:cNvSpPr/>
                          <wps:spPr>
                            <a:xfrm>
                              <a:off x="1370880" y="902160"/>
                              <a:ext cx="1942560" cy="720000"/>
                            </a:xfrm>
                            <a:prstGeom prst="rect">
                              <a:avLst/>
                            </a:prstGeom>
                            <a:gradFill rotWithShape="0">
                              <a:gsLst>
                                <a:gs pos="0">
                                  <a:srgbClr val="CCFFFF"/>
                                </a:gs>
                                <a:gs pos="100000">
                                  <a:srgbClr val="8DB0B0"/>
                                </a:gs>
                              </a:gsLst>
                              <a:lin ang="0"/>
                            </a:gradFill>
                            <a:ln w="0">
                              <a:solidFill>
                                <a:srgbClr val="CCFFFF"/>
                              </a:solidFill>
                            </a:ln>
                          </wps:spPr>
                          <wps:style>
                            <a:lnRef idx="0">
                              <a:scrgbClr r="0" g="0" b="0"/>
                            </a:lnRef>
                            <a:fillRef idx="0">
                              <a:scrgbClr r="0" g="0" b="0"/>
                            </a:fillRef>
                            <a:effectRef idx="0">
                              <a:scrgbClr r="0" g="0" b="0"/>
                            </a:effectRef>
                            <a:fontRef idx="minor"/>
                          </wps:style>
                          <wps:txbx>
                            <w:txbxContent>
                              <w:p w:rsidR="00720787" w:rsidRDefault="00720787">
                                <w:pPr>
                                  <w:spacing w:before="0" w:line="240" w:lineRule="auto"/>
                                  <w:jc w:val="center"/>
                                </w:pPr>
                                <w:r>
                                  <w:rPr>
                                    <w:rFonts w:ascii="Calibri" w:hAnsi="Calibri"/>
                                    <w:sz w:val="20"/>
                                    <w:szCs w:val="20"/>
                                    <w:lang w:eastAsia="ru-RU"/>
                                  </w:rPr>
                                  <w:t>Расчет передачи электроэнергии в точке</w:t>
                                </w:r>
                              </w:p>
                            </w:txbxContent>
                          </wps:txbx>
                          <wps:bodyPr lIns="0" tIns="0" rIns="0" bIns="0" anchor="t">
                            <a:noAutofit/>
                          </wps:bodyPr>
                        </wps:wsp>
                        <wps:wsp>
                          <wps:cNvPr id="39" name="Прямоугольник 39"/>
                          <wps:cNvSpPr/>
                          <wps:spPr>
                            <a:xfrm>
                              <a:off x="3542400" y="902160"/>
                              <a:ext cx="1943640" cy="1803960"/>
                            </a:xfrm>
                            <a:prstGeom prst="rect">
                              <a:avLst/>
                            </a:prstGeom>
                            <a:gradFill rotWithShape="0">
                              <a:gsLst>
                                <a:gs pos="0">
                                  <a:srgbClr val="CCFFFF"/>
                                </a:gs>
                                <a:gs pos="100000">
                                  <a:srgbClr val="8DB0B0"/>
                                </a:gs>
                              </a:gsLst>
                              <a:lin ang="0"/>
                            </a:gradFill>
                            <a:ln w="0">
                              <a:solidFill>
                                <a:srgbClr val="CCFFFF"/>
                              </a:solidFill>
                            </a:ln>
                          </wps:spPr>
                          <wps:style>
                            <a:lnRef idx="0">
                              <a:scrgbClr r="0" g="0" b="0"/>
                            </a:lnRef>
                            <a:fillRef idx="0">
                              <a:scrgbClr r="0" g="0" b="0"/>
                            </a:fillRef>
                            <a:effectRef idx="0">
                              <a:scrgbClr r="0" g="0" b="0"/>
                            </a:effectRef>
                            <a:fontRef idx="minor"/>
                          </wps:style>
                          <wps:txbx>
                            <w:txbxContent>
                              <w:p w:rsidR="00720787" w:rsidRDefault="00720787">
                                <w:pPr>
                                  <w:spacing w:before="0" w:line="240" w:lineRule="auto"/>
                                  <w:jc w:val="center"/>
                                </w:pPr>
                                <w:r>
                                  <w:rPr>
                                    <w:rFonts w:ascii="Calibri" w:hAnsi="Calibri"/>
                                    <w:sz w:val="20"/>
                                    <w:szCs w:val="20"/>
                                    <w:lang w:eastAsia="ru-RU"/>
                                  </w:rPr>
                                  <w:t>Перерасчет передачи электроэнергии прошлых периодов в точке поставки (ранее рассчитанных объемов при отсутствии показаний приборов учета)</w:t>
                                </w:r>
                              </w:p>
                            </w:txbxContent>
                          </wps:txbx>
                          <wps:bodyPr lIns="0" tIns="0" rIns="0" bIns="0" anchor="t">
                            <a:noAutofit/>
                          </wps:bodyPr>
                        </wps:wsp>
                        <wps:wsp>
                          <wps:cNvPr id="40" name="Прямая соединительная линия 40"/>
                          <wps:cNvCnPr/>
                          <wps:spPr>
                            <a:xfrm>
                              <a:off x="3313800" y="180720"/>
                              <a:ext cx="1143000" cy="0"/>
                            </a:xfrm>
                            <a:prstGeom prst="line">
                              <a:avLst/>
                            </a:prstGeom>
                            <a:ln w="28440">
                              <a:solidFill>
                                <a:srgbClr val="000000"/>
                              </a:solidFill>
                              <a:round/>
                            </a:ln>
                          </wps:spPr>
                          <wps:style>
                            <a:lnRef idx="0">
                              <a:scrgbClr r="0" g="0" b="0"/>
                            </a:lnRef>
                            <a:fillRef idx="0">
                              <a:scrgbClr r="0" g="0" b="0"/>
                            </a:fillRef>
                            <a:effectRef idx="0">
                              <a:scrgbClr r="0" g="0" b="0"/>
                            </a:effectRef>
                            <a:fontRef idx="minor"/>
                          </wps:style>
                          <wps:bodyPr/>
                        </wps:wsp>
                        <wps:wsp>
                          <wps:cNvPr id="41" name="Прямая соединительная линия 41"/>
                          <wps:cNvCnPr/>
                          <wps:spPr>
                            <a:xfrm>
                              <a:off x="4456800" y="180720"/>
                              <a:ext cx="0" cy="721440"/>
                            </a:xfrm>
                            <a:prstGeom prst="line">
                              <a:avLst/>
                            </a:prstGeom>
                            <a:ln w="28440">
                              <a:solidFill>
                                <a:srgbClr val="000000"/>
                              </a:solidFill>
                              <a:round/>
                              <a:tailEnd type="triangle" w="med" len="med"/>
                            </a:ln>
                          </wps:spPr>
                          <wps:style>
                            <a:lnRef idx="0">
                              <a:scrgbClr r="0" g="0" b="0"/>
                            </a:lnRef>
                            <a:fillRef idx="0">
                              <a:scrgbClr r="0" g="0" b="0"/>
                            </a:fillRef>
                            <a:effectRef idx="0">
                              <a:scrgbClr r="0" g="0" b="0"/>
                            </a:effectRef>
                            <a:fontRef idx="minor"/>
                          </wps:style>
                          <wps:bodyPr/>
                        </wps:wsp>
                        <wps:wsp>
                          <wps:cNvPr id="42" name="Прямая соединительная линия 42"/>
                          <wps:cNvCnPr/>
                          <wps:spPr>
                            <a:xfrm flipH="1">
                              <a:off x="1142280" y="361080"/>
                              <a:ext cx="227880" cy="0"/>
                            </a:xfrm>
                            <a:prstGeom prst="line">
                              <a:avLst/>
                            </a:prstGeom>
                            <a:ln w="28440">
                              <a:solidFill>
                                <a:srgbClr val="000000"/>
                              </a:solidFill>
                              <a:round/>
                            </a:ln>
                          </wps:spPr>
                          <wps:style>
                            <a:lnRef idx="0">
                              <a:scrgbClr r="0" g="0" b="0"/>
                            </a:lnRef>
                            <a:fillRef idx="0">
                              <a:scrgbClr r="0" g="0" b="0"/>
                            </a:fillRef>
                            <a:effectRef idx="0">
                              <a:scrgbClr r="0" g="0" b="0"/>
                            </a:effectRef>
                            <a:fontRef idx="minor"/>
                          </wps:style>
                          <wps:bodyPr/>
                        </wps:wsp>
                        <wps:wsp>
                          <wps:cNvPr id="43" name="Прямая соединительная линия 43"/>
                          <wps:cNvCnPr/>
                          <wps:spPr>
                            <a:xfrm flipH="1">
                              <a:off x="1142280" y="361080"/>
                              <a:ext cx="720" cy="3250080"/>
                            </a:xfrm>
                            <a:prstGeom prst="line">
                              <a:avLst/>
                            </a:prstGeom>
                            <a:ln w="28440">
                              <a:solidFill>
                                <a:srgbClr val="000000"/>
                              </a:solidFill>
                              <a:round/>
                            </a:ln>
                          </wps:spPr>
                          <wps:style>
                            <a:lnRef idx="0">
                              <a:scrgbClr r="0" g="0" b="0"/>
                            </a:lnRef>
                            <a:fillRef idx="0">
                              <a:scrgbClr r="0" g="0" b="0"/>
                            </a:fillRef>
                            <a:effectRef idx="0">
                              <a:scrgbClr r="0" g="0" b="0"/>
                            </a:effectRef>
                            <a:fontRef idx="minor"/>
                          </wps:style>
                          <wps:bodyPr/>
                        </wps:wsp>
                        <wps:wsp>
                          <wps:cNvPr id="44" name="Прямоугольник 44"/>
                          <wps:cNvSpPr/>
                          <wps:spPr>
                            <a:xfrm>
                              <a:off x="1370880" y="1986120"/>
                              <a:ext cx="1946160" cy="722160"/>
                            </a:xfrm>
                            <a:prstGeom prst="rect">
                              <a:avLst/>
                            </a:prstGeom>
                            <a:gradFill rotWithShape="0">
                              <a:gsLst>
                                <a:gs pos="0">
                                  <a:srgbClr val="FFFF99"/>
                                </a:gs>
                                <a:gs pos="100000">
                                  <a:srgbClr val="98985B"/>
                                </a:gs>
                              </a:gsLst>
                              <a:lin ang="0"/>
                            </a:gradFill>
                            <a:ln w="0">
                              <a:solidFill>
                                <a:srgbClr val="FFFF99"/>
                              </a:solidFill>
                            </a:ln>
                          </wps:spPr>
                          <wps:style>
                            <a:lnRef idx="0">
                              <a:scrgbClr r="0" g="0" b="0"/>
                            </a:lnRef>
                            <a:fillRef idx="0">
                              <a:scrgbClr r="0" g="0" b="0"/>
                            </a:fillRef>
                            <a:effectRef idx="0">
                              <a:scrgbClr r="0" g="0" b="0"/>
                            </a:effectRef>
                            <a:fontRef idx="minor"/>
                          </wps:style>
                          <wps:txbx>
                            <w:txbxContent>
                              <w:p w:rsidR="00720787" w:rsidRDefault="00720787">
                                <w:pPr>
                                  <w:spacing w:before="0" w:line="240" w:lineRule="auto"/>
                                  <w:jc w:val="center"/>
                                </w:pPr>
                                <w:r>
                                  <w:rPr>
                                    <w:rFonts w:ascii="Calibri" w:hAnsi="Calibri"/>
                                    <w:sz w:val="20"/>
                                    <w:szCs w:val="20"/>
                                    <w:lang w:eastAsia="ru-RU"/>
                                  </w:rPr>
                                  <w:t>Фиксирование рассчитанного объема</w:t>
                                </w:r>
                              </w:p>
                            </w:txbxContent>
                          </wps:txbx>
                          <wps:bodyPr lIns="0" tIns="0" rIns="0" bIns="0" anchor="t">
                            <a:noAutofit/>
                          </wps:bodyPr>
                        </wps:wsp>
                        <wps:wsp>
                          <wps:cNvPr id="45" name="Прямоугольник 45"/>
                          <wps:cNvSpPr/>
                          <wps:spPr>
                            <a:xfrm>
                              <a:off x="1370880" y="2708640"/>
                              <a:ext cx="1946160" cy="357480"/>
                            </a:xfrm>
                            <a:prstGeom prst="rect">
                              <a:avLst/>
                            </a:prstGeom>
                            <a:gradFill rotWithShape="0">
                              <a:gsLst>
                                <a:gs pos="0">
                                  <a:srgbClr val="FFCC99"/>
                                </a:gs>
                                <a:gs pos="100000">
                                  <a:srgbClr val="987A5B"/>
                                </a:gs>
                              </a:gsLst>
                              <a:lin ang="0"/>
                            </a:gradFill>
                            <a:ln w="0">
                              <a:solidFill>
                                <a:srgbClr val="FFCC99"/>
                              </a:solidFill>
                            </a:ln>
                          </wps:spPr>
                          <wps:style>
                            <a:lnRef idx="0">
                              <a:scrgbClr r="0" g="0" b="0"/>
                            </a:lnRef>
                            <a:fillRef idx="0">
                              <a:scrgbClr r="0" g="0" b="0"/>
                            </a:fillRef>
                            <a:effectRef idx="0">
                              <a:scrgbClr r="0" g="0" b="0"/>
                            </a:effectRef>
                            <a:fontRef idx="minor"/>
                          </wps:style>
                          <wps:txbx>
                            <w:txbxContent>
                              <w:p w:rsidR="00720787" w:rsidRDefault="00720787">
                                <w:pPr>
                                  <w:spacing w:before="0" w:line="240" w:lineRule="auto"/>
                                  <w:jc w:val="center"/>
                                </w:pPr>
                                <w:r>
                                  <w:rPr>
                                    <w:rFonts w:ascii="Calibri" w:hAnsi="Calibri"/>
                                    <w:sz w:val="20"/>
                                    <w:szCs w:val="20"/>
                                    <w:lang w:eastAsia="ru-RU"/>
                                  </w:rPr>
                                  <w:t>Точка поставки</w:t>
                                </w:r>
                              </w:p>
                            </w:txbxContent>
                          </wps:txbx>
                          <wps:bodyPr lIns="0" tIns="0" rIns="0" bIns="0" anchor="t">
                            <a:noAutofit/>
                          </wps:bodyPr>
                        </wps:wsp>
                        <wps:wsp>
                          <wps:cNvPr id="46" name="Прямоугольник 46"/>
                          <wps:cNvSpPr/>
                          <wps:spPr>
                            <a:xfrm>
                              <a:off x="1370880" y="3068640"/>
                              <a:ext cx="1946160" cy="357480"/>
                            </a:xfrm>
                            <a:prstGeom prst="rect">
                              <a:avLst/>
                            </a:prstGeom>
                            <a:gradFill rotWithShape="0">
                              <a:gsLst>
                                <a:gs pos="0">
                                  <a:srgbClr val="FFCC99"/>
                                </a:gs>
                                <a:gs pos="100000">
                                  <a:srgbClr val="987A5B"/>
                                </a:gs>
                              </a:gsLst>
                              <a:lin ang="0"/>
                            </a:gradFill>
                            <a:ln w="0">
                              <a:solidFill>
                                <a:srgbClr val="FFCC99"/>
                              </a:solidFill>
                            </a:ln>
                          </wps:spPr>
                          <wps:style>
                            <a:lnRef idx="0">
                              <a:scrgbClr r="0" g="0" b="0"/>
                            </a:lnRef>
                            <a:fillRef idx="0">
                              <a:scrgbClr r="0" g="0" b="0"/>
                            </a:fillRef>
                            <a:effectRef idx="0">
                              <a:scrgbClr r="0" g="0" b="0"/>
                            </a:effectRef>
                            <a:fontRef idx="minor"/>
                          </wps:style>
                          <wps:txbx>
                            <w:txbxContent>
                              <w:p w:rsidR="00720787" w:rsidRDefault="00720787">
                                <w:pPr>
                                  <w:spacing w:before="0" w:line="240" w:lineRule="auto"/>
                                  <w:jc w:val="center"/>
                                </w:pPr>
                                <w:r>
                                  <w:rPr>
                                    <w:rFonts w:ascii="Calibri" w:hAnsi="Calibri"/>
                                    <w:sz w:val="20"/>
                                    <w:szCs w:val="20"/>
                                    <w:lang w:eastAsia="ru-RU"/>
                                  </w:rPr>
                                  <w:t>Номенклатура</w:t>
                                </w:r>
                              </w:p>
                            </w:txbxContent>
                          </wps:txbx>
                          <wps:bodyPr lIns="0" tIns="0" rIns="0" bIns="0" anchor="t">
                            <a:noAutofit/>
                          </wps:bodyPr>
                        </wps:wsp>
                        <wps:wsp>
                          <wps:cNvPr id="47" name="Прямоугольник 47"/>
                          <wps:cNvSpPr/>
                          <wps:spPr>
                            <a:xfrm>
                              <a:off x="1370880" y="3430800"/>
                              <a:ext cx="1946160" cy="357480"/>
                            </a:xfrm>
                            <a:prstGeom prst="rect">
                              <a:avLst/>
                            </a:prstGeom>
                            <a:gradFill rotWithShape="0">
                              <a:gsLst>
                                <a:gs pos="0">
                                  <a:srgbClr val="FFCC99"/>
                                </a:gs>
                                <a:gs pos="100000">
                                  <a:srgbClr val="987A5B"/>
                                </a:gs>
                              </a:gsLst>
                              <a:lin ang="0"/>
                            </a:gradFill>
                            <a:ln w="0">
                              <a:solidFill>
                                <a:srgbClr val="FFCC99"/>
                              </a:solidFill>
                            </a:ln>
                          </wps:spPr>
                          <wps:style>
                            <a:lnRef idx="0">
                              <a:scrgbClr r="0" g="0" b="0"/>
                            </a:lnRef>
                            <a:fillRef idx="0">
                              <a:scrgbClr r="0" g="0" b="0"/>
                            </a:fillRef>
                            <a:effectRef idx="0">
                              <a:scrgbClr r="0" g="0" b="0"/>
                            </a:effectRef>
                            <a:fontRef idx="minor"/>
                          </wps:style>
                          <wps:txbx>
                            <w:txbxContent>
                              <w:p w:rsidR="00720787" w:rsidRDefault="00720787">
                                <w:pPr>
                                  <w:spacing w:before="0" w:line="240" w:lineRule="auto"/>
                                  <w:jc w:val="center"/>
                                </w:pPr>
                                <w:r>
                                  <w:rPr>
                                    <w:rFonts w:ascii="Calibri" w:hAnsi="Calibri"/>
                                    <w:sz w:val="20"/>
                                    <w:szCs w:val="20"/>
                                    <w:lang w:eastAsia="ru-RU"/>
                                  </w:rPr>
                                  <w:t>Вид операции</w:t>
                                </w:r>
                              </w:p>
                            </w:txbxContent>
                          </wps:txbx>
                          <wps:bodyPr lIns="0" tIns="0" rIns="0" bIns="0" anchor="t">
                            <a:noAutofit/>
                          </wps:bodyPr>
                        </wps:wsp>
                        <wps:wsp>
                          <wps:cNvPr id="48" name="Прямоугольник 48"/>
                          <wps:cNvSpPr/>
                          <wps:spPr>
                            <a:xfrm>
                              <a:off x="1370880" y="3791880"/>
                              <a:ext cx="1946160" cy="357480"/>
                            </a:xfrm>
                            <a:prstGeom prst="rect">
                              <a:avLst/>
                            </a:prstGeom>
                            <a:gradFill rotWithShape="0">
                              <a:gsLst>
                                <a:gs pos="0">
                                  <a:srgbClr val="FFCC99"/>
                                </a:gs>
                                <a:gs pos="100000">
                                  <a:srgbClr val="987A5B"/>
                                </a:gs>
                              </a:gsLst>
                              <a:lin ang="0"/>
                            </a:gradFill>
                            <a:ln w="0">
                              <a:solidFill>
                                <a:srgbClr val="FFCC99"/>
                              </a:solidFill>
                            </a:ln>
                          </wps:spPr>
                          <wps:style>
                            <a:lnRef idx="0">
                              <a:scrgbClr r="0" g="0" b="0"/>
                            </a:lnRef>
                            <a:fillRef idx="0">
                              <a:scrgbClr r="0" g="0" b="0"/>
                            </a:fillRef>
                            <a:effectRef idx="0">
                              <a:scrgbClr r="0" g="0" b="0"/>
                            </a:effectRef>
                            <a:fontRef idx="minor"/>
                          </wps:style>
                          <wps:txbx>
                            <w:txbxContent>
                              <w:p w:rsidR="00720787" w:rsidRDefault="00720787">
                                <w:pPr>
                                  <w:spacing w:before="0" w:line="240" w:lineRule="auto"/>
                                  <w:jc w:val="center"/>
                                </w:pPr>
                                <w:r>
                                  <w:rPr>
                                    <w:rFonts w:ascii="Calibri" w:hAnsi="Calibri"/>
                                    <w:sz w:val="20"/>
                                    <w:szCs w:val="20"/>
                                    <w:lang w:eastAsia="ru-RU"/>
                                  </w:rPr>
                                  <w:t>Количество</w:t>
                                </w:r>
                              </w:p>
                            </w:txbxContent>
                          </wps:txbx>
                          <wps:bodyPr lIns="0" tIns="0" rIns="0" bIns="0" anchor="t">
                            <a:noAutofit/>
                          </wps:bodyPr>
                        </wps:wsp>
                        <wps:wsp>
                          <wps:cNvPr id="49" name="Прямая соединительная линия 49"/>
                          <wps:cNvCnPr/>
                          <wps:spPr>
                            <a:xfrm>
                              <a:off x="1143000" y="3611160"/>
                              <a:ext cx="227880" cy="720"/>
                            </a:xfrm>
                            <a:prstGeom prst="line">
                              <a:avLst/>
                            </a:prstGeom>
                            <a:ln w="28440">
                              <a:solidFill>
                                <a:srgbClr val="000000"/>
                              </a:solidFill>
                              <a:round/>
                              <a:tailEnd type="triangle" w="med" len="med"/>
                            </a:ln>
                          </wps:spPr>
                          <wps:style>
                            <a:lnRef idx="0">
                              <a:scrgbClr r="0" g="0" b="0"/>
                            </a:lnRef>
                            <a:fillRef idx="0">
                              <a:scrgbClr r="0" g="0" b="0"/>
                            </a:fillRef>
                            <a:effectRef idx="0">
                              <a:scrgbClr r="0" g="0" b="0"/>
                            </a:effectRef>
                            <a:fontRef idx="minor"/>
                          </wps:style>
                          <wps:bodyPr/>
                        </wps:wsp>
                        <wps:wsp>
                          <wps:cNvPr id="50" name="Прямая соединительная линия 50"/>
                          <wps:cNvCnPr/>
                          <wps:spPr>
                            <a:xfrm>
                              <a:off x="1143000" y="3249720"/>
                              <a:ext cx="227880" cy="720"/>
                            </a:xfrm>
                            <a:prstGeom prst="line">
                              <a:avLst/>
                            </a:prstGeom>
                            <a:ln w="28440">
                              <a:solidFill>
                                <a:srgbClr val="000000"/>
                              </a:solidFill>
                              <a:round/>
                              <a:tailEnd type="triangle" w="med" len="med"/>
                            </a:ln>
                          </wps:spPr>
                          <wps:style>
                            <a:lnRef idx="0">
                              <a:scrgbClr r="0" g="0" b="0"/>
                            </a:lnRef>
                            <a:fillRef idx="0">
                              <a:scrgbClr r="0" g="0" b="0"/>
                            </a:fillRef>
                            <a:effectRef idx="0">
                              <a:scrgbClr r="0" g="0" b="0"/>
                            </a:effectRef>
                            <a:fontRef idx="minor"/>
                          </wps:style>
                          <wps:bodyPr/>
                        </wps:wsp>
                        <wps:wsp>
                          <wps:cNvPr id="51" name="Прямая соединительная линия 51"/>
                          <wps:cNvCnPr/>
                          <wps:spPr>
                            <a:xfrm>
                              <a:off x="1143000" y="2888280"/>
                              <a:ext cx="227880" cy="0"/>
                            </a:xfrm>
                            <a:prstGeom prst="line">
                              <a:avLst/>
                            </a:prstGeom>
                            <a:ln w="28440">
                              <a:solidFill>
                                <a:srgbClr val="000000"/>
                              </a:solidFill>
                              <a:round/>
                              <a:tailEnd type="triangle" w="med" len="med"/>
                            </a:ln>
                          </wps:spPr>
                          <wps:style>
                            <a:lnRef idx="0">
                              <a:scrgbClr r="0" g="0" b="0"/>
                            </a:lnRef>
                            <a:fillRef idx="0">
                              <a:scrgbClr r="0" g="0" b="0"/>
                            </a:fillRef>
                            <a:effectRef idx="0">
                              <a:scrgbClr r="0" g="0" b="0"/>
                            </a:effectRef>
                            <a:fontRef idx="minor"/>
                          </wps:style>
                          <wps:bodyPr/>
                        </wps:wsp>
                        <wps:wsp>
                          <wps:cNvPr id="52" name="Прямая соединительная линия 52"/>
                          <wps:cNvCnPr/>
                          <wps:spPr>
                            <a:xfrm flipH="1">
                              <a:off x="455760" y="1263600"/>
                              <a:ext cx="913680" cy="1440"/>
                            </a:xfrm>
                            <a:prstGeom prst="line">
                              <a:avLst/>
                            </a:prstGeom>
                            <a:ln w="28440">
                              <a:solidFill>
                                <a:srgbClr val="993300"/>
                              </a:solidFill>
                              <a:round/>
                            </a:ln>
                          </wps:spPr>
                          <wps:style>
                            <a:lnRef idx="0">
                              <a:scrgbClr r="0" g="0" b="0"/>
                            </a:lnRef>
                            <a:fillRef idx="0">
                              <a:scrgbClr r="0" g="0" b="0"/>
                            </a:fillRef>
                            <a:effectRef idx="0">
                              <a:scrgbClr r="0" g="0" b="0"/>
                            </a:effectRef>
                            <a:fontRef idx="minor"/>
                          </wps:style>
                          <wps:bodyPr/>
                        </wps:wsp>
                        <wps:wsp>
                          <wps:cNvPr id="53" name="Прямая соединительная линия 53"/>
                          <wps:cNvCnPr/>
                          <wps:spPr>
                            <a:xfrm>
                              <a:off x="456480" y="1263600"/>
                              <a:ext cx="1800" cy="903600"/>
                            </a:xfrm>
                            <a:prstGeom prst="line">
                              <a:avLst/>
                            </a:prstGeom>
                            <a:ln w="28440">
                              <a:solidFill>
                                <a:srgbClr val="993300"/>
                              </a:solidFill>
                              <a:round/>
                            </a:ln>
                          </wps:spPr>
                          <wps:style>
                            <a:lnRef idx="0">
                              <a:scrgbClr r="0" g="0" b="0"/>
                            </a:lnRef>
                            <a:fillRef idx="0">
                              <a:scrgbClr r="0" g="0" b="0"/>
                            </a:fillRef>
                            <a:effectRef idx="0">
                              <a:scrgbClr r="0" g="0" b="0"/>
                            </a:effectRef>
                            <a:fontRef idx="minor"/>
                          </wps:style>
                          <wps:bodyPr/>
                        </wps:wsp>
                        <wps:wsp>
                          <wps:cNvPr id="54" name="Прямая соединительная линия 54"/>
                          <wps:cNvCnPr/>
                          <wps:spPr>
                            <a:xfrm>
                              <a:off x="456480" y="3972240"/>
                              <a:ext cx="913680" cy="1440"/>
                            </a:xfrm>
                            <a:prstGeom prst="line">
                              <a:avLst/>
                            </a:prstGeom>
                            <a:ln w="28440">
                              <a:solidFill>
                                <a:srgbClr val="993300"/>
                              </a:solidFill>
                              <a:round/>
                              <a:tailEnd type="triangle" w="med" len="med"/>
                            </a:ln>
                          </wps:spPr>
                          <wps:style>
                            <a:lnRef idx="0">
                              <a:scrgbClr r="0" g="0" b="0"/>
                            </a:lnRef>
                            <a:fillRef idx="0">
                              <a:scrgbClr r="0" g="0" b="0"/>
                            </a:fillRef>
                            <a:effectRef idx="0">
                              <a:scrgbClr r="0" g="0" b="0"/>
                            </a:effectRef>
                            <a:fontRef idx="minor"/>
                          </wps:style>
                          <wps:bodyPr/>
                        </wps:wsp>
                        <wps:wsp>
                          <wps:cNvPr id="55" name="Прямоугольник 55"/>
                          <wps:cNvSpPr/>
                          <wps:spPr>
                            <a:xfrm>
                              <a:off x="0" y="2167200"/>
                              <a:ext cx="911160" cy="899640"/>
                            </a:xfrm>
                            <a:prstGeom prst="rect">
                              <a:avLst/>
                            </a:prstGeom>
                            <a:gradFill rotWithShape="0">
                              <a:gsLst>
                                <a:gs pos="0">
                                  <a:srgbClr val="CCFFFF"/>
                                </a:gs>
                                <a:gs pos="100000">
                                  <a:srgbClr val="8DB0B0"/>
                                </a:gs>
                              </a:gsLst>
                              <a:lin ang="0"/>
                            </a:gradFill>
                            <a:ln w="0">
                              <a:solidFill>
                                <a:srgbClr val="CCFFFF"/>
                              </a:solidFill>
                            </a:ln>
                          </wps:spPr>
                          <wps:style>
                            <a:lnRef idx="0">
                              <a:scrgbClr r="0" g="0" b="0"/>
                            </a:lnRef>
                            <a:fillRef idx="0">
                              <a:scrgbClr r="0" g="0" b="0"/>
                            </a:fillRef>
                            <a:effectRef idx="0">
                              <a:scrgbClr r="0" g="0" b="0"/>
                            </a:effectRef>
                            <a:fontRef idx="minor"/>
                          </wps:style>
                          <wps:txbx>
                            <w:txbxContent>
                              <w:p w:rsidR="00720787" w:rsidRDefault="00720787">
                                <w:pPr>
                                  <w:spacing w:before="0" w:line="240" w:lineRule="auto"/>
                                  <w:jc w:val="center"/>
                                </w:pPr>
                                <w:r>
                                  <w:rPr>
                                    <w:rFonts w:ascii="Calibri" w:hAnsi="Calibri"/>
                                    <w:sz w:val="20"/>
                                    <w:szCs w:val="20"/>
                                    <w:lang w:eastAsia="ru-RU"/>
                                  </w:rPr>
                                  <w:t>+ объем текущего периода</w:t>
                                </w:r>
                              </w:p>
                            </w:txbxContent>
                          </wps:txbx>
                          <wps:bodyPr lIns="0" tIns="0" rIns="0" bIns="0" anchor="t">
                            <a:noAutofit/>
                          </wps:bodyPr>
                        </wps:wsp>
                        <wps:wsp>
                          <wps:cNvPr id="56" name="Прямая соединительная линия 56"/>
                          <wps:cNvCnPr/>
                          <wps:spPr>
                            <a:xfrm>
                              <a:off x="456480" y="3068640"/>
                              <a:ext cx="1800" cy="903600"/>
                            </a:xfrm>
                            <a:prstGeom prst="line">
                              <a:avLst/>
                            </a:prstGeom>
                            <a:ln w="28440">
                              <a:solidFill>
                                <a:srgbClr val="993300"/>
                              </a:solidFill>
                              <a:round/>
                            </a:ln>
                          </wps:spPr>
                          <wps:style>
                            <a:lnRef idx="0">
                              <a:scrgbClr r="0" g="0" b="0"/>
                            </a:lnRef>
                            <a:fillRef idx="0">
                              <a:scrgbClr r="0" g="0" b="0"/>
                            </a:fillRef>
                            <a:effectRef idx="0">
                              <a:scrgbClr r="0" g="0" b="0"/>
                            </a:effectRef>
                            <a:fontRef idx="minor"/>
                          </wps:style>
                          <wps:bodyPr/>
                        </wps:wsp>
                        <wps:wsp>
                          <wps:cNvPr id="57" name="Прямоугольник 57"/>
                          <wps:cNvSpPr/>
                          <wps:spPr>
                            <a:xfrm>
                              <a:off x="3542400" y="3068640"/>
                              <a:ext cx="1940040" cy="720000"/>
                            </a:xfrm>
                            <a:prstGeom prst="rect">
                              <a:avLst/>
                            </a:prstGeom>
                            <a:gradFill rotWithShape="0">
                              <a:gsLst>
                                <a:gs pos="0">
                                  <a:srgbClr val="CCFFFF"/>
                                </a:gs>
                                <a:gs pos="100000">
                                  <a:srgbClr val="8DB0B0"/>
                                </a:gs>
                              </a:gsLst>
                              <a:lin ang="0"/>
                            </a:gradFill>
                            <a:ln w="0">
                              <a:solidFill>
                                <a:srgbClr val="CCFFFF"/>
                              </a:solidFill>
                            </a:ln>
                          </wps:spPr>
                          <wps:style>
                            <a:lnRef idx="0">
                              <a:scrgbClr r="0" g="0" b="0"/>
                            </a:lnRef>
                            <a:fillRef idx="0">
                              <a:scrgbClr r="0" g="0" b="0"/>
                            </a:fillRef>
                            <a:effectRef idx="0">
                              <a:scrgbClr r="0" g="0" b="0"/>
                            </a:effectRef>
                            <a:fontRef idx="minor"/>
                          </wps:style>
                          <wps:txbx>
                            <w:txbxContent>
                              <w:p w:rsidR="00720787" w:rsidRDefault="00720787">
                                <w:pPr>
                                  <w:spacing w:before="0" w:line="240" w:lineRule="auto"/>
                                  <w:jc w:val="center"/>
                                </w:pPr>
                                <w:r>
                                  <w:rPr>
                                    <w:rFonts w:ascii="Calibri" w:hAnsi="Calibri"/>
                                    <w:sz w:val="20"/>
                                    <w:szCs w:val="20"/>
                                    <w:lang w:eastAsia="ru-RU"/>
                                  </w:rPr>
                                  <w:t>- объем прошлых периодов по перерасчету</w:t>
                                </w:r>
                              </w:p>
                            </w:txbxContent>
                          </wps:txbx>
                          <wps:bodyPr lIns="0" tIns="0" rIns="0" bIns="0" anchor="t">
                            <a:noAutofit/>
                          </wps:bodyPr>
                        </wps:wsp>
                        <wps:wsp>
                          <wps:cNvPr id="58" name="Прямая соединительная линия 58"/>
                          <wps:cNvCnPr/>
                          <wps:spPr>
                            <a:xfrm>
                              <a:off x="4456800" y="2708640"/>
                              <a:ext cx="0" cy="360000"/>
                            </a:xfrm>
                            <a:prstGeom prst="line">
                              <a:avLst/>
                            </a:prstGeom>
                            <a:ln w="28440">
                              <a:solidFill>
                                <a:srgbClr val="993300"/>
                              </a:solidFill>
                              <a:round/>
                            </a:ln>
                          </wps:spPr>
                          <wps:style>
                            <a:lnRef idx="0">
                              <a:scrgbClr r="0" g="0" b="0"/>
                            </a:lnRef>
                            <a:fillRef idx="0">
                              <a:scrgbClr r="0" g="0" b="0"/>
                            </a:fillRef>
                            <a:effectRef idx="0">
                              <a:scrgbClr r="0" g="0" b="0"/>
                            </a:effectRef>
                            <a:fontRef idx="minor"/>
                          </wps:style>
                          <wps:bodyPr/>
                        </wps:wsp>
                        <wps:wsp>
                          <wps:cNvPr id="59" name="Прямая соединительная линия 59"/>
                          <wps:cNvCnPr/>
                          <wps:spPr>
                            <a:xfrm>
                              <a:off x="4456800" y="3791880"/>
                              <a:ext cx="720" cy="181080"/>
                            </a:xfrm>
                            <a:prstGeom prst="line">
                              <a:avLst/>
                            </a:prstGeom>
                            <a:ln w="28440">
                              <a:solidFill>
                                <a:srgbClr val="993300"/>
                              </a:solidFill>
                              <a:round/>
                            </a:ln>
                          </wps:spPr>
                          <wps:style>
                            <a:lnRef idx="0">
                              <a:scrgbClr r="0" g="0" b="0"/>
                            </a:lnRef>
                            <a:fillRef idx="0">
                              <a:scrgbClr r="0" g="0" b="0"/>
                            </a:fillRef>
                            <a:effectRef idx="0">
                              <a:scrgbClr r="0" g="0" b="0"/>
                            </a:effectRef>
                            <a:fontRef idx="minor"/>
                          </wps:style>
                          <wps:bodyPr/>
                        </wps:wsp>
                        <wps:wsp>
                          <wps:cNvPr id="60" name="Прямая соединительная линия 60"/>
                          <wps:cNvCnPr/>
                          <wps:spPr>
                            <a:xfrm flipH="1">
                              <a:off x="3313800" y="3972240"/>
                              <a:ext cx="1143000" cy="0"/>
                            </a:xfrm>
                            <a:prstGeom prst="line">
                              <a:avLst/>
                            </a:prstGeom>
                            <a:ln w="28440">
                              <a:solidFill>
                                <a:srgbClr val="993300"/>
                              </a:solidFill>
                              <a:round/>
                              <a:tailEnd type="triangle" w="med" len="med"/>
                            </a:ln>
                          </wps:spPr>
                          <wps:style>
                            <a:lnRef idx="0">
                              <a:scrgbClr r="0" g="0" b="0"/>
                            </a:lnRef>
                            <a:fillRef idx="0">
                              <a:scrgbClr r="0" g="0" b="0"/>
                            </a:fillRef>
                            <a:effectRef idx="0">
                              <a:scrgbClr r="0" g="0" b="0"/>
                            </a:effectRef>
                            <a:fontRef idx="minor"/>
                          </wps:style>
                          <wps:bodyPr/>
                        </wps:wsp>
                      </wpg:grpSp>
                    </wpg:wgp>
                  </a:graphicData>
                </a:graphic>
              </wp:inline>
            </w:drawing>
          </mc:Choice>
          <mc:Fallback>
            <w:pict>
              <v:group w14:anchorId="7D9EAFE1" id="Полотно 28" o:spid="_x0000_s1055" style="width:494.8pt;height:342.3pt;mso-position-horizontal-relative:char;mso-position-vertical-relative:line" coordsize="62838,434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">
                <v:rect id="Прямоугольник 34" o:spid="_x0000_s1056" style="position:absolute;width:62838;height:43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" filled="f" stroked="f" strokeweight="0"/>
                <v:group id="Группа 35" o:spid="_x0000_s1057" style="position:absolute;left:3430;top:1144;width:54864;height:41498"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rect id="Прямоугольник 36" o:spid="_x0000_s1058" style="position:absolute;left:1370880;width:1941840;height:539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" fillcolor="#9cf" strokecolor="#9cf" strokeweight="0">
                    <v:fill color2="#587693" angle="90" focus="100%" type="gradient">
                      <o:fill v:ext="view" type="gradientUnscaled"/>
                    </v:fill>
                    <v:textbox inset="0,0,0,0">
                      <w:txbxContent>
                        <w:p w:rsidR="00720787" w:rsidRDefault="00720787">
                          <w:pPr>
                            <w:spacing w:before="0" w:line="240" w:lineRule="auto"/>
                            <w:jc w:val="center"/>
                          </w:pPr>
                          <w:r>
                            <w:rPr>
                              <w:rFonts w:ascii="Calibri" w:hAnsi="Calibri"/>
                              <w:sz w:val="20"/>
                              <w:szCs w:val="20"/>
                              <w:lang w:eastAsia="ru-RU"/>
                            </w:rPr>
                            <w:t>Точка поставки (приема)</w:t>
                          </w:r>
                        </w:p>
                      </w:txbxContent>
                    </v:textbox>
                  </v:rect>
                  <v:line id="Прямая соединительная линия 37" o:spid="_x0000_s1059" style="position:absolute;visibility:visible;mso-wrap-style:square" from="2286000,534960" to="2286720,896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" strokeweight=".79mm">
                    <v:stroke endarrow="block"/>
                  </v:line>
                  <v:rect id="Прямоугольник 38" o:spid="_x0000_s1060" style="position:absolute;left:1370880;top:902160;width:1942560;height:7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" fillcolor="#cff" strokecolor="#cff" strokeweight="0">
                    <v:fill color2="#8db0b0" angle="90" focus="100%" type="gradient">
                      <o:fill v:ext="view" type="gradientUnscaled"/>
                    </v:fill>
                    <v:textbox inset="0,0,0,0">
                      <w:txbxContent>
                        <w:p w:rsidR="00720787" w:rsidRDefault="00720787">
                          <w:pPr>
                            <w:spacing w:before="0" w:line="240" w:lineRule="auto"/>
                            <w:jc w:val="center"/>
                          </w:pPr>
                          <w:r>
                            <w:rPr>
                              <w:rFonts w:ascii="Calibri" w:hAnsi="Calibri"/>
                              <w:sz w:val="20"/>
                              <w:szCs w:val="20"/>
                              <w:lang w:eastAsia="ru-RU"/>
                            </w:rPr>
                            <w:t>Расчет передачи электроэнергии в точке</w:t>
                          </w:r>
                        </w:p>
                      </w:txbxContent>
                    </v:textbox>
                  </v:rect>
                  <v:rect id="Прямоугольник 39" o:spid="_x0000_s1061" style="position:absolute;left:3542400;top:902160;width:1943640;height:180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" fillcolor="#cff" strokecolor="#cff" strokeweight="0">
                    <v:fill color2="#8db0b0" angle="90" focus="100%" type="gradient">
                      <o:fill v:ext="view" type="gradientUnscaled"/>
                    </v:fill>
                    <v:textbox inset="0,0,0,0">
                      <w:txbxContent>
                        <w:p w:rsidR="00720787" w:rsidRDefault="00720787">
                          <w:pPr>
                            <w:spacing w:before="0" w:line="240" w:lineRule="auto"/>
                            <w:jc w:val="center"/>
                          </w:pPr>
                          <w:r>
                            <w:rPr>
                              <w:rFonts w:ascii="Calibri" w:hAnsi="Calibri"/>
                              <w:sz w:val="20"/>
                              <w:szCs w:val="20"/>
                              <w:lang w:eastAsia="ru-RU"/>
                            </w:rPr>
                            <w:t>Перерасчет передачи электроэнергии прошлых периодов в точке поставки (ранее рассчитанных объемов при отсутствии показаний приборов учета)</w:t>
                          </w:r>
                        </w:p>
                      </w:txbxContent>
                    </v:textbox>
                  </v:rect>
                  <v:line id="Прямая соединительная линия 40" o:spid="_x0000_s1062" style="position:absolute;visibility:visible;mso-wrap-style:square" from="3313800,180720" to="4456800,180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" strokeweight=".79mm"/>
                  <v:line id="Прямая соединительная линия 41" o:spid="_x0000_s1063" style="position:absolute;visibility:visible;mso-wrap-style:square" from="4456800,180720" to="4456800,902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" strokeweight=".79mm">
                    <v:stroke endarrow="block"/>
                  </v:line>
                  <v:line id="Прямая соединительная линия 42" o:spid="_x0000_s1064" style="position:absolute;flip:x;visibility:visible;mso-wrap-style:square" from="1142280,361080" to="1370160,361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" strokeweight=".79mm"/>
                  <v:line id="Прямая соединительная линия 43" o:spid="_x0000_s1065" style="position:absolute;flip:x;visibility:visible;mso-wrap-style:square" from="1142280,361080" to="1143000,3611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" strokeweight=".79mm"/>
                  <v:rect id="Прямоугольник 44" o:spid="_x0000_s1066" style="position:absolute;left:1370880;top:1986120;width:1946160;height:72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" fillcolor="#ff9" strokecolor="#ff9" strokeweight="0">
                    <v:fill color2="#98985b" angle="90" focus="100%" type="gradient">
                      <o:fill v:ext="view" type="gradientUnscaled"/>
                    </v:fill>
                    <v:textbox inset="0,0,0,0">
                      <w:txbxContent>
                        <w:p w:rsidR="00720787" w:rsidRDefault="00720787">
                          <w:pPr>
                            <w:spacing w:before="0" w:line="240" w:lineRule="auto"/>
                            <w:jc w:val="center"/>
                          </w:pPr>
                          <w:r>
                            <w:rPr>
                              <w:rFonts w:ascii="Calibri" w:hAnsi="Calibri"/>
                              <w:sz w:val="20"/>
                              <w:szCs w:val="20"/>
                              <w:lang w:eastAsia="ru-RU"/>
                            </w:rPr>
                            <w:t>Фиксирование рассчитанного объема</w:t>
                          </w:r>
                        </w:p>
                      </w:txbxContent>
                    </v:textbox>
                  </v:rect>
                  <v:rect id="Прямоугольник 45" o:spid="_x0000_s1067" style="position:absolute;left:1370880;top:2708640;width:1946160;height:357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" fillcolor="#fc9" strokecolor="#fc9" strokeweight="0">
                    <v:fill color2="#987a5b" angle="90" focus="100%" type="gradient">
                      <o:fill v:ext="view" type="gradientUnscaled"/>
                    </v:fill>
                    <v:textbox inset="0,0,0,0">
                      <w:txbxContent>
                        <w:p w:rsidR="00720787" w:rsidRDefault="00720787">
                          <w:pPr>
                            <w:spacing w:before="0" w:line="240" w:lineRule="auto"/>
                            <w:jc w:val="center"/>
                          </w:pPr>
                          <w:r>
                            <w:rPr>
                              <w:rFonts w:ascii="Calibri" w:hAnsi="Calibri"/>
                              <w:sz w:val="20"/>
                              <w:szCs w:val="20"/>
                              <w:lang w:eastAsia="ru-RU"/>
                            </w:rPr>
                            <w:t>Точка поставки</w:t>
                          </w:r>
                        </w:p>
                      </w:txbxContent>
                    </v:textbox>
                  </v:rect>
                  <v:rect id="Прямоугольник 46" o:spid="_x0000_s1068" style="position:absolute;left:1370880;top:3068640;width:1946160;height:357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" fillcolor="#fc9" strokecolor="#fc9" strokeweight="0">
                    <v:fill color2="#987a5b" angle="90" focus="100%" type="gradient">
                      <o:fill v:ext="view" type="gradientUnscaled"/>
                    </v:fill>
                    <v:textbox inset="0,0,0,0">
                      <w:txbxContent>
                        <w:p w:rsidR="00720787" w:rsidRDefault="00720787">
                          <w:pPr>
                            <w:spacing w:before="0" w:line="240" w:lineRule="auto"/>
                            <w:jc w:val="center"/>
                          </w:pPr>
                          <w:r>
                            <w:rPr>
                              <w:rFonts w:ascii="Calibri" w:hAnsi="Calibri"/>
                              <w:sz w:val="20"/>
                              <w:szCs w:val="20"/>
                              <w:lang w:eastAsia="ru-RU"/>
                            </w:rPr>
                            <w:t>Номенклатура</w:t>
                          </w:r>
                        </w:p>
                      </w:txbxContent>
                    </v:textbox>
                  </v:rect>
                  <v:rect id="Прямоугольник 47" o:spid="_x0000_s1069" style="position:absolute;left:1370880;top:3430800;width:1946160;height:357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" fillcolor="#fc9" strokecolor="#fc9" strokeweight="0">
                    <v:fill color2="#987a5b" angle="90" focus="100%" type="gradient">
                      <o:fill v:ext="view" type="gradientUnscaled"/>
                    </v:fill>
                    <v:textbox inset="0,0,0,0">
                      <w:txbxContent>
                        <w:p w:rsidR="00720787" w:rsidRDefault="00720787">
                          <w:pPr>
                            <w:spacing w:before="0" w:line="240" w:lineRule="auto"/>
                            <w:jc w:val="center"/>
                          </w:pPr>
                          <w:r>
                            <w:rPr>
                              <w:rFonts w:ascii="Calibri" w:hAnsi="Calibri"/>
                              <w:sz w:val="20"/>
                              <w:szCs w:val="20"/>
                              <w:lang w:eastAsia="ru-RU"/>
                            </w:rPr>
                            <w:t>Вид операции</w:t>
                          </w:r>
                        </w:p>
                      </w:txbxContent>
                    </v:textbox>
                  </v:rect>
                  <v:rect id="Прямоугольник 48" o:spid="_x0000_s1070" style="position:absolute;left:1370880;top:3791880;width:1946160;height:357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" fillcolor="#fc9" strokecolor="#fc9" strokeweight="0">
                    <v:fill color2="#987a5b" angle="90" focus="100%" type="gradient">
                      <o:fill v:ext="view" type="gradientUnscaled"/>
                    </v:fill>
                    <v:textbox inset="0,0,0,0">
                      <w:txbxContent>
                        <w:p w:rsidR="00720787" w:rsidRDefault="00720787">
                          <w:pPr>
                            <w:spacing w:before="0" w:line="240" w:lineRule="auto"/>
                            <w:jc w:val="center"/>
                          </w:pPr>
                          <w:r>
                            <w:rPr>
                              <w:rFonts w:ascii="Calibri" w:hAnsi="Calibri"/>
                              <w:sz w:val="20"/>
                              <w:szCs w:val="20"/>
                              <w:lang w:eastAsia="ru-RU"/>
                            </w:rPr>
                            <w:t>Количество</w:t>
                          </w:r>
                        </w:p>
                      </w:txbxContent>
                    </v:textbox>
                  </v:rect>
                  <v:line id="Прямая соединительная линия 49" o:spid="_x0000_s1071" style="position:absolute;visibility:visible;mso-wrap-style:square" from="1143000,3611160" to="1370880,3611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" strokeweight=".79mm">
                    <v:stroke endarrow="block"/>
                  </v:line>
                  <v:line id="Прямая соединительная линия 50" o:spid="_x0000_s1072" style="position:absolute;visibility:visible;mso-wrap-style:square" from="1143000,3249720" to="1370880,3250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" strokeweight=".79mm">
                    <v:stroke endarrow="block"/>
                  </v:line>
                  <v:line id="Прямая соединительная линия 51" o:spid="_x0000_s1073" style="position:absolute;visibility:visible;mso-wrap-style:square" from="1143000,2888280" to="1370880,2888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" strokeweight=".79mm">
                    <v:stroke endarrow="block"/>
                  </v:line>
                  <v:line id="Прямая соединительная линия 52" o:spid="_x0000_s1074" style="position:absolute;flip:x;visibility:visible;mso-wrap-style:square" from="455760,1263600" to="1369440,1265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" strokecolor="#930" strokeweight=".79mm"/>
                  <v:line id="Прямая соединительная линия 53" o:spid="_x0000_s1075" style="position:absolute;visibility:visible;mso-wrap-style:square" from="456480,1263600" to="458280,2167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" strokecolor="#930" strokeweight=".79mm"/>
                  <v:line id="Прямая соединительная линия 54" o:spid="_x0000_s1076" style="position:absolute;visibility:visible;mso-wrap-style:square" from="456480,3972240" to="1370160,397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" strokecolor="#930" strokeweight=".79mm">
                    <v:stroke endarrow="block"/>
                  </v:line>
                  <v:rect id="Прямоугольник 55" o:spid="_x0000_s1077" style="position:absolute;top:2167200;width:911160;height:899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" fillcolor="#cff" strokecolor="#cff" strokeweight="0">
                    <v:fill color2="#8db0b0" angle="90" focus="100%" type="gradient">
                      <o:fill v:ext="view" type="gradientUnscaled"/>
                    </v:fill>
                    <v:textbox inset="0,0,0,0">
                      <w:txbxContent>
                        <w:p w:rsidR="00720787" w:rsidRDefault="00720787">
                          <w:pPr>
                            <w:spacing w:before="0" w:line="240" w:lineRule="auto"/>
                            <w:jc w:val="center"/>
                          </w:pPr>
                          <w:r>
                            <w:rPr>
                              <w:rFonts w:ascii="Calibri" w:hAnsi="Calibri"/>
                              <w:sz w:val="20"/>
                              <w:szCs w:val="20"/>
                              <w:lang w:eastAsia="ru-RU"/>
                            </w:rPr>
                            <w:t>+ объем текущего периода</w:t>
                          </w:r>
                        </w:p>
                      </w:txbxContent>
                    </v:textbox>
                  </v:rect>
                  <v:line id="Прямая соединительная линия 56" o:spid="_x0000_s1078" style="position:absolute;visibility:visible;mso-wrap-style:square" from="456480,3068640" to="458280,3972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" strokecolor="#930" strokeweight=".79mm"/>
                  <v:rect id="Прямоугольник 57" o:spid="_x0000_s1079" style="position:absolute;left:3542400;top:3068640;width:1940040;height:7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" fillcolor="#cff" strokecolor="#cff" strokeweight="0">
                    <v:fill color2="#8db0b0" angle="90" focus="100%" type="gradient">
                      <o:fill v:ext="view" type="gradientUnscaled"/>
                    </v:fill>
                    <v:textbox inset="0,0,0,0">
                      <w:txbxContent>
                        <w:p w:rsidR="00720787" w:rsidRDefault="00720787">
                          <w:pPr>
                            <w:spacing w:before="0" w:line="240" w:lineRule="auto"/>
                            <w:jc w:val="center"/>
                          </w:pPr>
                          <w:r>
                            <w:rPr>
                              <w:rFonts w:ascii="Calibri" w:hAnsi="Calibri"/>
                              <w:sz w:val="20"/>
                              <w:szCs w:val="20"/>
                              <w:lang w:eastAsia="ru-RU"/>
                            </w:rPr>
                            <w:t>- объем прошлых периодов по перерасчету</w:t>
                          </w:r>
                        </w:p>
                      </w:txbxContent>
                    </v:textbox>
                  </v:rect>
                  <v:line id="Прямая соединительная линия 58" o:spid="_x0000_s1080" style="position:absolute;visibility:visible;mso-wrap-style:square" from="4456800,2708640" to="4456800,3068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" strokecolor="#930" strokeweight=".79mm"/>
                  <v:line id="Прямая соединительная линия 59" o:spid="_x0000_s1081" style="position:absolute;visibility:visible;mso-wrap-style:square" from="4456800,3791880" to="4457520,3972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" strokecolor="#930" strokeweight=".79mm"/>
                  <v:line id="Прямая соединительная линия 60" o:spid="_x0000_s1082" style="position:absolute;flip:x;visibility:visible;mso-wrap-style:square" from="3313800,3972240" to="4456800,3972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" strokecolor="#930" strokeweight=".79mm">
                    <v:stroke endarrow="block"/>
                  </v:line>
                </v:group>
                <w10:anchorlock/>
              </v:group>
            </w:pict>
          </mc:Fallback>
        </mc:AlternateContent>
      </w:r>
    </w:p>
    <w:p w:rsidR="008E4A86" w:rsidRPr="00A27762" w:rsidRDefault="00AB1037">
      <w:pPr>
        <w:pStyle w:val="4"/>
        <w:tabs>
          <w:tab w:val="left" w:pos="1843"/>
        </w:tabs>
        <w:spacing w:line="276" w:lineRule="auto"/>
        <w:ind w:left="142" w:firstLine="425"/>
        <w:rPr>
          <w:rFonts w:ascii="Times New Roman" w:hAnsi="Times New Roman"/>
          <w:sz w:val="28"/>
          <w:szCs w:val="28"/>
        </w:rPr>
      </w:pPr>
      <w:bookmarkStart w:id="308" w:name="_Toc286755968"/>
      <w:bookmarkStart w:id="309" w:name="_Toc314650972"/>
      <w:r w:rsidRPr="00A27762">
        <w:rPr>
          <w:rFonts w:ascii="Times New Roman" w:hAnsi="Times New Roman"/>
          <w:sz w:val="28"/>
          <w:szCs w:val="28"/>
        </w:rPr>
        <w:t xml:space="preserve">Требования в части </w:t>
      </w:r>
      <w:r w:rsidRPr="00A27762">
        <w:rPr>
          <w:rFonts w:ascii="Times New Roman" w:hAnsi="Times New Roman"/>
          <w:sz w:val="28"/>
          <w:szCs w:val="28"/>
          <w:lang w:val="ru-RU"/>
        </w:rPr>
        <w:t xml:space="preserve">методов </w:t>
      </w:r>
      <w:r w:rsidRPr="00A27762">
        <w:rPr>
          <w:rFonts w:ascii="Times New Roman" w:hAnsi="Times New Roman"/>
          <w:sz w:val="28"/>
          <w:szCs w:val="28"/>
        </w:rPr>
        <w:t xml:space="preserve">расчета объемов </w:t>
      </w:r>
      <w:bookmarkEnd w:id="308"/>
      <w:r w:rsidRPr="00A27762">
        <w:rPr>
          <w:rFonts w:ascii="Times New Roman" w:hAnsi="Times New Roman"/>
          <w:sz w:val="28"/>
          <w:szCs w:val="28"/>
          <w:lang w:val="ru-RU"/>
        </w:rPr>
        <w:t>транспорта энергии</w:t>
      </w:r>
      <w:bookmarkEnd w:id="309"/>
    </w:p>
    <w:p w:rsidR="008E4A86" w:rsidRPr="00A27762" w:rsidRDefault="00AB1037">
      <w:pPr>
        <w:pStyle w:val="a2"/>
        <w:spacing w:line="276" w:lineRule="auto"/>
        <w:rPr>
          <w:sz w:val="28"/>
          <w:szCs w:val="28"/>
        </w:rPr>
      </w:pPr>
      <w:r w:rsidRPr="00A27762">
        <w:rPr>
          <w:sz w:val="28"/>
          <w:szCs w:val="28"/>
        </w:rPr>
        <w:t>Система должна позволять определять объемы энергии, используя следующие методики расчета:</w:t>
      </w:r>
    </w:p>
    <w:p w:rsidR="008E4A86" w:rsidRPr="00A27762" w:rsidRDefault="00AB1037">
      <w:pPr>
        <w:pStyle w:val="aff0"/>
        <w:numPr>
          <w:ilvl w:val="0"/>
          <w:numId w:val="4"/>
        </w:numPr>
        <w:spacing w:before="0" w:after="240"/>
        <w:ind w:left="426"/>
        <w:jc w:val="both"/>
        <w:rPr>
          <w:sz w:val="28"/>
          <w:szCs w:val="28"/>
        </w:rPr>
      </w:pPr>
      <w:r w:rsidRPr="00A27762">
        <w:rPr>
          <w:sz w:val="28"/>
          <w:szCs w:val="28"/>
        </w:rPr>
        <w:t xml:space="preserve">Расчет по прибору учета (приборам учета), с возможностью использования данных контрольных приборов учета. При расчете используется расход, зафиксированный актами снятия показаний / ведомостью снятия показаний. При наличии в расчетном периоде нескольких показаний по одному прибору учета, для расчета должны быть использованы показания, зафиксированные на самую позднюю дату. </w:t>
      </w:r>
    </w:p>
    <w:p w:rsidR="008E4A86" w:rsidRPr="00A27762" w:rsidRDefault="00AB1037">
      <w:pPr>
        <w:pStyle w:val="a2"/>
        <w:spacing w:line="276" w:lineRule="auto"/>
        <w:rPr>
          <w:sz w:val="28"/>
          <w:szCs w:val="28"/>
        </w:rPr>
      </w:pPr>
      <w:r w:rsidRPr="00A27762">
        <w:rPr>
          <w:sz w:val="28"/>
          <w:szCs w:val="28"/>
        </w:rPr>
        <w:t>Если прибор учета, по показаниям которого определен расход, находится не на границе балансовой принадлежности, при расчете необходимо учесть потери в линии и трансформаторе. Объем потерь в линии, трансформаторе, может быть указан:</w:t>
      </w:r>
    </w:p>
    <w:p w:rsidR="008E4A86" w:rsidRPr="00A27762" w:rsidRDefault="00AB1037">
      <w:pPr>
        <w:pStyle w:val="aff0"/>
        <w:numPr>
          <w:ilvl w:val="1"/>
          <w:numId w:val="4"/>
        </w:numPr>
        <w:spacing w:before="0" w:after="240"/>
        <w:ind w:left="851"/>
        <w:jc w:val="both"/>
        <w:rPr>
          <w:sz w:val="28"/>
          <w:szCs w:val="28"/>
        </w:rPr>
      </w:pPr>
      <w:r w:rsidRPr="00A27762">
        <w:rPr>
          <w:sz w:val="28"/>
          <w:szCs w:val="28"/>
        </w:rPr>
        <w:t>Процентом от расхода, зафиксированного по прибору учета.</w:t>
      </w:r>
    </w:p>
    <w:p w:rsidR="008E4A86" w:rsidRPr="00A27762" w:rsidRDefault="00AB1037">
      <w:pPr>
        <w:pStyle w:val="aff0"/>
        <w:numPr>
          <w:ilvl w:val="1"/>
          <w:numId w:val="4"/>
        </w:numPr>
        <w:spacing w:before="0" w:after="240"/>
        <w:ind w:left="851"/>
        <w:jc w:val="both"/>
        <w:rPr>
          <w:sz w:val="28"/>
          <w:szCs w:val="28"/>
        </w:rPr>
      </w:pPr>
      <w:r w:rsidRPr="00A27762">
        <w:rPr>
          <w:sz w:val="28"/>
          <w:szCs w:val="28"/>
        </w:rPr>
        <w:t>Фиксированным значениям (в кВт*ч)</w:t>
      </w:r>
    </w:p>
    <w:p w:rsidR="008E4A86" w:rsidRPr="00A27762" w:rsidRDefault="00AB1037">
      <w:pPr>
        <w:pStyle w:val="aff0"/>
        <w:numPr>
          <w:ilvl w:val="1"/>
          <w:numId w:val="4"/>
        </w:numPr>
        <w:spacing w:before="0" w:after="240"/>
        <w:ind w:left="851"/>
        <w:jc w:val="both"/>
        <w:rPr>
          <w:sz w:val="28"/>
          <w:szCs w:val="28"/>
        </w:rPr>
      </w:pPr>
      <w:r w:rsidRPr="00A27762">
        <w:rPr>
          <w:sz w:val="28"/>
          <w:szCs w:val="28"/>
        </w:rPr>
        <w:lastRenderedPageBreak/>
        <w:t>По расчетным формулам, указанных в НПА, применяемых для проведения расчетов потерь электрической энергии.</w:t>
      </w:r>
    </w:p>
    <w:p w:rsidR="008E4A86" w:rsidRPr="00A27762" w:rsidRDefault="00AB1037">
      <w:pPr>
        <w:pStyle w:val="aff0"/>
        <w:numPr>
          <w:ilvl w:val="1"/>
          <w:numId w:val="4"/>
        </w:numPr>
        <w:spacing w:before="0" w:after="240"/>
        <w:ind w:left="851"/>
        <w:jc w:val="both"/>
        <w:rPr>
          <w:strike/>
          <w:sz w:val="28"/>
          <w:szCs w:val="28"/>
        </w:rPr>
      </w:pPr>
      <w:r w:rsidRPr="00A27762">
        <w:rPr>
          <w:strike/>
          <w:sz w:val="28"/>
          <w:szCs w:val="28"/>
        </w:rPr>
        <w:t>:</w:t>
      </w:r>
    </w:p>
    <w:p w:rsidR="008E4A86" w:rsidRPr="00A27762" w:rsidRDefault="00AB1037">
      <w:pPr>
        <w:pStyle w:val="a2"/>
        <w:spacing w:line="276" w:lineRule="auto"/>
        <w:rPr>
          <w:sz w:val="28"/>
          <w:szCs w:val="28"/>
        </w:rPr>
      </w:pPr>
      <w:r w:rsidRPr="00A27762">
        <w:rPr>
          <w:sz w:val="28"/>
          <w:szCs w:val="28"/>
        </w:rPr>
        <w:t>Объем потерь электроэнергии в трансформаторах определяется по формуле:</w:t>
      </w:r>
    </w:p>
    <w:p w:rsidR="008E4A86" w:rsidRPr="00A27762" w:rsidRDefault="00AB1037">
      <w:pPr>
        <w:ind w:left="567" w:firstLine="709"/>
        <w:jc w:val="center"/>
        <w:rPr>
          <w:sz w:val="28"/>
          <w:szCs w:val="28"/>
        </w:rPr>
      </w:pPr>
      <m:oMath>
        <m:sSub>
          <m:sSubPr>
            <m:ctrlPr>
              <w:rPr>
                <w:rFonts w:ascii="Cambria Math" w:hAnsi="Cambria Math"/>
              </w:rPr>
            </m:ctrlPr>
          </m:sSubPr>
          <m:e>
            <m:r>
              <w:rPr>
                <w:rFonts w:ascii="Cambria Math" w:hAnsi="Cambria Math"/>
              </w:rPr>
              <m:t>W</m:t>
            </m:r>
          </m:e>
          <m:sub>
            <m:r>
              <m:rPr>
                <m:lit/>
                <m:nor/>
              </m:rPr>
              <m:t>тр</m:t>
            </m:r>
          </m:sub>
        </m:sSub>
        <m:r>
          <w:rPr>
            <w:rFonts w:ascii="Cambria Math" w:hAnsi="Cambria Math"/>
          </w:rPr>
          <m:t>=</m:t>
        </m:r>
        <m:sSub>
          <m:sSubPr>
            <m:ctrlPr>
              <w:rPr>
                <w:rFonts w:ascii="Cambria Math" w:hAnsi="Cambria Math"/>
              </w:rPr>
            </m:ctrlPr>
          </m:sSubPr>
          <m:e>
            <m:r>
              <w:rPr>
                <w:rFonts w:ascii="Cambria Math" w:hAnsi="Cambria Math"/>
              </w:rPr>
              <m:t>P</m:t>
            </m:r>
          </m:e>
          <m:sub>
            <m:r>
              <m:rPr>
                <m:lit/>
                <m:nor/>
              </m:rPr>
              <m:t>хх</m:t>
            </m:r>
          </m:sub>
        </m:sSub>
        <m:r>
          <w:rPr>
            <w:rFonts w:ascii="Cambria Math" w:hAnsi="Cambria Math"/>
          </w:rPr>
          <m:t>×T+</m:t>
        </m:r>
        <m:sSub>
          <m:sSubPr>
            <m:ctrlPr>
              <w:rPr>
                <w:rFonts w:ascii="Cambria Math" w:hAnsi="Cambria Math"/>
              </w:rPr>
            </m:ctrlPr>
          </m:sSubPr>
          <m:e>
            <m:r>
              <w:rPr>
                <w:rFonts w:ascii="Cambria Math" w:hAnsi="Cambria Math"/>
              </w:rPr>
              <m:t>P</m:t>
            </m:r>
          </m:e>
          <m:sub>
            <m:r>
              <m:rPr>
                <m:lit/>
                <m:nor/>
              </m:rPr>
              <m:t>кз</m:t>
            </m:r>
          </m:sub>
        </m:sSub>
        <m:r>
          <w:rPr>
            <w:rFonts w:ascii="Cambria Math" w:hAnsi="Cambria Math"/>
          </w:rPr>
          <m:t>×</m:t>
        </m:r>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S</m:t>
                        </m:r>
                      </m:e>
                      <m:sub>
                        <m:r>
                          <m:rPr>
                            <m:lit/>
                            <m:nor/>
                          </m:rPr>
                          <m:t>нагр</m:t>
                        </m:r>
                      </m:sub>
                    </m:sSub>
                  </m:num>
                  <m:den>
                    <m:sSub>
                      <m:sSubPr>
                        <m:ctrlPr>
                          <w:rPr>
                            <w:rFonts w:ascii="Cambria Math" w:hAnsi="Cambria Math"/>
                          </w:rPr>
                        </m:ctrlPr>
                      </m:sSubPr>
                      <m:e>
                        <m:r>
                          <w:rPr>
                            <w:rFonts w:ascii="Cambria Math" w:hAnsi="Cambria Math"/>
                          </w:rPr>
                          <m:t>S</m:t>
                        </m:r>
                      </m:e>
                      <m:sub>
                        <m:r>
                          <m:rPr>
                            <m:lit/>
                            <m:nor/>
                          </m:rPr>
                          <m:t>ном</m:t>
                        </m:r>
                      </m:sub>
                    </m:sSub>
                  </m:den>
                </m:f>
              </m:e>
            </m:d>
          </m:e>
          <m:sup>
            <m:r>
              <w:rPr>
                <w:rFonts w:ascii="Cambria Math" w:hAnsi="Cambria Math"/>
              </w:rPr>
              <m:t>2</m:t>
            </m:r>
          </m:sup>
        </m:sSup>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н</m:t>
            </m:r>
          </m:sub>
        </m:sSub>
      </m:oMath>
      <w:r w:rsidRPr="00A27762">
        <w:rPr>
          <w:sz w:val="28"/>
          <w:szCs w:val="28"/>
        </w:rPr>
        <w:t xml:space="preserve">(кВт*ч.); </w:t>
      </w:r>
      <m:oMath>
        <m:sSub>
          <m:sSubPr>
            <m:ctrlPr>
              <w:rPr>
                <w:rFonts w:ascii="Cambria Math" w:hAnsi="Cambria Math"/>
              </w:rPr>
            </m:ctrlPr>
          </m:sSubPr>
          <m:e>
            <m:r>
              <w:rPr>
                <w:rFonts w:ascii="Cambria Math" w:hAnsi="Cambria Math"/>
              </w:rPr>
              <m:t>S</m:t>
            </m:r>
          </m:e>
          <m:sub>
            <m:r>
              <m:rPr>
                <m:lit/>
                <m:nor/>
              </m:rPr>
              <m:t>нагр</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W</m:t>
                </m:r>
              </m:e>
              <m:sub>
                <m:r>
                  <m:rPr>
                    <m:lit/>
                    <m:nor/>
                  </m:rPr>
                  <m:t>сч</m:t>
                </m:r>
              </m:sub>
            </m:sSub>
          </m:num>
          <m:den>
            <m:sSub>
              <m:sSubPr>
                <m:ctrlPr>
                  <w:rPr>
                    <w:rFonts w:ascii="Cambria Math" w:hAnsi="Cambria Math"/>
                  </w:rPr>
                </m:ctrlPr>
              </m:sSubPr>
              <m:e>
                <m:r>
                  <w:rPr>
                    <w:rFonts w:ascii="Cambria Math" w:hAnsi="Cambria Math"/>
                  </w:rPr>
                  <m:t>T</m:t>
                </m:r>
              </m:e>
              <m:sub>
                <m:r>
                  <w:rPr>
                    <w:rFonts w:ascii="Cambria Math" w:hAnsi="Cambria Math"/>
                  </w:rPr>
                  <m:t>н</m:t>
                </m:r>
              </m:sub>
            </m:sSub>
            <m:r>
              <w:rPr>
                <w:rFonts w:ascii="Cambria Math" w:hAnsi="Cambria Math"/>
              </w:rPr>
              <m:t>×</m:t>
            </m:r>
            <m:r>
              <m:rPr>
                <m:lit/>
                <m:nor/>
              </m:rPr>
              <m:t xml:space="preserve">cos </m:t>
            </m:r>
            <m:r>
              <w:rPr>
                <w:rFonts w:ascii="Cambria Math" w:hAnsi="Cambria Math"/>
              </w:rPr>
              <m:t>ϕ</m:t>
            </m:r>
          </m:den>
        </m:f>
      </m:oMath>
      <w:r w:rsidRPr="00A27762">
        <w:rPr>
          <w:sz w:val="28"/>
          <w:szCs w:val="28"/>
        </w:rPr>
        <w:t>(кВА), где:</w:t>
      </w:r>
    </w:p>
    <w:p w:rsidR="008E4A86" w:rsidRPr="00A27762" w:rsidRDefault="008E4A86">
      <w:pPr>
        <w:ind w:left="567" w:firstLine="709"/>
        <w:jc w:val="center"/>
        <w:rPr>
          <w:sz w:val="28"/>
          <w:szCs w:val="28"/>
        </w:rPr>
      </w:pPr>
    </w:p>
    <w:tbl>
      <w:tblPr>
        <w:tblW w:w="8505" w:type="dxa"/>
        <w:tblInd w:w="426" w:type="dxa"/>
        <w:tblLayout w:type="fixed"/>
        <w:tblCellMar>
          <w:left w:w="0" w:type="dxa"/>
          <w:right w:w="0" w:type="dxa"/>
        </w:tblCellMar>
        <w:tblLook w:val="04A0" w:firstRow="1" w:lastRow="0" w:firstColumn="1" w:lastColumn="0" w:noHBand="0" w:noVBand="1"/>
      </w:tblPr>
      <w:tblGrid>
        <w:gridCol w:w="569"/>
        <w:gridCol w:w="137"/>
        <w:gridCol w:w="159"/>
        <w:gridCol w:w="23"/>
        <w:gridCol w:w="814"/>
        <w:gridCol w:w="1558"/>
        <w:gridCol w:w="1258"/>
        <w:gridCol w:w="848"/>
        <w:gridCol w:w="853"/>
        <w:gridCol w:w="2286"/>
      </w:tblGrid>
      <w:tr w:rsidR="008E4A86" w:rsidRPr="00A27762">
        <w:trPr>
          <w:trHeight w:val="246"/>
        </w:trPr>
        <w:tc>
          <w:tcPr>
            <w:tcW w:w="705" w:type="dxa"/>
            <w:gridSpan w:val="2"/>
          </w:tcPr>
          <w:p w:rsidR="008E4A86" w:rsidRPr="00A27762" w:rsidRDefault="00AB1037">
            <w:pPr>
              <w:widowControl w:val="0"/>
              <w:spacing w:before="0"/>
              <w:jc w:val="center"/>
              <w:rPr>
                <w:sz w:val="28"/>
                <w:szCs w:val="28"/>
                <w:vertAlign w:val="subscript"/>
              </w:rPr>
            </w:pPr>
            <w:r w:rsidRPr="00A27762">
              <w:rPr>
                <w:sz w:val="28"/>
                <w:szCs w:val="28"/>
              </w:rPr>
              <w:t>Т</w:t>
            </w:r>
          </w:p>
        </w:tc>
        <w:tc>
          <w:tcPr>
            <w:tcW w:w="159" w:type="dxa"/>
          </w:tcPr>
          <w:p w:rsidR="008E4A86" w:rsidRPr="00A27762" w:rsidRDefault="00AB1037">
            <w:pPr>
              <w:widowControl w:val="0"/>
              <w:spacing w:before="0"/>
              <w:jc w:val="center"/>
              <w:rPr>
                <w:sz w:val="28"/>
                <w:szCs w:val="28"/>
              </w:rPr>
            </w:pPr>
            <w:r w:rsidRPr="00A27762">
              <w:rPr>
                <w:sz w:val="28"/>
                <w:szCs w:val="28"/>
              </w:rPr>
              <w:t>–</w:t>
            </w:r>
          </w:p>
        </w:tc>
        <w:tc>
          <w:tcPr>
            <w:tcW w:w="23" w:type="dxa"/>
            <w:vAlign w:val="center"/>
          </w:tcPr>
          <w:p w:rsidR="008E4A86" w:rsidRPr="00A27762" w:rsidRDefault="008E4A86">
            <w:pPr>
              <w:widowControl w:val="0"/>
              <w:jc w:val="center"/>
              <w:rPr>
                <w:sz w:val="28"/>
                <w:szCs w:val="28"/>
              </w:rPr>
            </w:pPr>
          </w:p>
        </w:tc>
        <w:tc>
          <w:tcPr>
            <w:tcW w:w="7617" w:type="dxa"/>
            <w:gridSpan w:val="6"/>
            <w:vAlign w:val="center"/>
          </w:tcPr>
          <w:p w:rsidR="008E4A86" w:rsidRPr="00A27762" w:rsidRDefault="00AB1037">
            <w:pPr>
              <w:widowControl w:val="0"/>
              <w:spacing w:beforeAutospacing="1"/>
              <w:textAlignment w:val="center"/>
              <w:rPr>
                <w:sz w:val="28"/>
                <w:szCs w:val="28"/>
              </w:rPr>
            </w:pPr>
            <w:r w:rsidRPr="00A27762">
              <w:rPr>
                <w:sz w:val="28"/>
                <w:szCs w:val="28"/>
              </w:rPr>
              <w:t>число часов работы трансформатора под напряжением (в часах) за месяц с учетом отключений;</w:t>
            </w:r>
          </w:p>
        </w:tc>
      </w:tr>
      <w:tr w:rsidR="008E4A86" w:rsidRPr="00A27762">
        <w:trPr>
          <w:trHeight w:val="246"/>
        </w:trPr>
        <w:tc>
          <w:tcPr>
            <w:tcW w:w="705" w:type="dxa"/>
            <w:gridSpan w:val="2"/>
          </w:tcPr>
          <w:p w:rsidR="008E4A86" w:rsidRPr="00A27762" w:rsidRDefault="00AB1037">
            <w:pPr>
              <w:widowControl w:val="0"/>
              <w:spacing w:before="0"/>
              <w:jc w:val="center"/>
              <w:rPr>
                <w:sz w:val="28"/>
                <w:szCs w:val="28"/>
              </w:rPr>
            </w:pPr>
            <w:r w:rsidRPr="00A27762">
              <w:rPr>
                <w:sz w:val="28"/>
                <w:szCs w:val="28"/>
              </w:rPr>
              <w:t>Рхх</w:t>
            </w:r>
          </w:p>
        </w:tc>
        <w:tc>
          <w:tcPr>
            <w:tcW w:w="159" w:type="dxa"/>
          </w:tcPr>
          <w:p w:rsidR="008E4A86" w:rsidRPr="00A27762" w:rsidRDefault="00AB1037">
            <w:pPr>
              <w:widowControl w:val="0"/>
              <w:spacing w:before="0"/>
              <w:jc w:val="center"/>
              <w:rPr>
                <w:sz w:val="28"/>
                <w:szCs w:val="28"/>
              </w:rPr>
            </w:pPr>
            <w:r w:rsidRPr="00A27762">
              <w:rPr>
                <w:sz w:val="28"/>
                <w:szCs w:val="28"/>
              </w:rPr>
              <w:t>–</w:t>
            </w:r>
          </w:p>
        </w:tc>
        <w:tc>
          <w:tcPr>
            <w:tcW w:w="23" w:type="dxa"/>
            <w:vAlign w:val="center"/>
          </w:tcPr>
          <w:p w:rsidR="008E4A86" w:rsidRPr="00A27762" w:rsidRDefault="008E4A86">
            <w:pPr>
              <w:widowControl w:val="0"/>
              <w:jc w:val="center"/>
              <w:rPr>
                <w:sz w:val="28"/>
                <w:szCs w:val="28"/>
              </w:rPr>
            </w:pPr>
          </w:p>
        </w:tc>
        <w:tc>
          <w:tcPr>
            <w:tcW w:w="7617" w:type="dxa"/>
            <w:gridSpan w:val="6"/>
            <w:vAlign w:val="center"/>
          </w:tcPr>
          <w:p w:rsidR="008E4A86" w:rsidRPr="00A27762" w:rsidRDefault="00AB1037">
            <w:pPr>
              <w:widowControl w:val="0"/>
              <w:spacing w:beforeAutospacing="1"/>
              <w:textAlignment w:val="center"/>
              <w:rPr>
                <w:sz w:val="28"/>
                <w:szCs w:val="28"/>
              </w:rPr>
            </w:pPr>
            <w:r w:rsidRPr="00A27762">
              <w:rPr>
                <w:sz w:val="28"/>
                <w:szCs w:val="28"/>
              </w:rPr>
              <w:t>потери холостого хода трансформатора (кВт), паспортные данные;</w:t>
            </w:r>
          </w:p>
        </w:tc>
      </w:tr>
      <w:tr w:rsidR="008E4A86" w:rsidRPr="00A27762">
        <w:trPr>
          <w:trHeight w:val="246"/>
        </w:trPr>
        <w:tc>
          <w:tcPr>
            <w:tcW w:w="705" w:type="dxa"/>
            <w:gridSpan w:val="2"/>
          </w:tcPr>
          <w:p w:rsidR="008E4A86" w:rsidRPr="00A27762" w:rsidRDefault="00AB1037">
            <w:pPr>
              <w:widowControl w:val="0"/>
              <w:spacing w:before="0"/>
              <w:jc w:val="center"/>
              <w:rPr>
                <w:sz w:val="28"/>
                <w:szCs w:val="28"/>
              </w:rPr>
            </w:pPr>
            <w:r w:rsidRPr="00A27762">
              <w:rPr>
                <w:sz w:val="28"/>
                <w:szCs w:val="28"/>
              </w:rPr>
              <w:t>Ркз</w:t>
            </w:r>
          </w:p>
        </w:tc>
        <w:tc>
          <w:tcPr>
            <w:tcW w:w="159" w:type="dxa"/>
          </w:tcPr>
          <w:p w:rsidR="008E4A86" w:rsidRPr="00A27762" w:rsidRDefault="00AB1037">
            <w:pPr>
              <w:widowControl w:val="0"/>
              <w:spacing w:before="0"/>
              <w:jc w:val="center"/>
              <w:rPr>
                <w:sz w:val="28"/>
                <w:szCs w:val="28"/>
              </w:rPr>
            </w:pPr>
            <w:r w:rsidRPr="00A27762">
              <w:rPr>
                <w:sz w:val="28"/>
                <w:szCs w:val="28"/>
              </w:rPr>
              <w:t>–</w:t>
            </w:r>
          </w:p>
        </w:tc>
        <w:tc>
          <w:tcPr>
            <w:tcW w:w="23" w:type="dxa"/>
            <w:vAlign w:val="center"/>
          </w:tcPr>
          <w:p w:rsidR="008E4A86" w:rsidRPr="00A27762" w:rsidRDefault="008E4A86">
            <w:pPr>
              <w:widowControl w:val="0"/>
              <w:jc w:val="center"/>
              <w:rPr>
                <w:sz w:val="28"/>
                <w:szCs w:val="28"/>
              </w:rPr>
            </w:pPr>
          </w:p>
        </w:tc>
        <w:tc>
          <w:tcPr>
            <w:tcW w:w="7617" w:type="dxa"/>
            <w:gridSpan w:val="6"/>
            <w:vAlign w:val="center"/>
          </w:tcPr>
          <w:p w:rsidR="008E4A86" w:rsidRPr="00A27762" w:rsidRDefault="00AB1037">
            <w:pPr>
              <w:widowControl w:val="0"/>
              <w:spacing w:beforeAutospacing="1"/>
              <w:textAlignment w:val="center"/>
              <w:rPr>
                <w:sz w:val="28"/>
                <w:szCs w:val="28"/>
              </w:rPr>
            </w:pPr>
            <w:r w:rsidRPr="00A27762">
              <w:rPr>
                <w:sz w:val="28"/>
                <w:szCs w:val="28"/>
              </w:rPr>
              <w:t>потери короткого замыкания (кВт), паспортные данные;</w:t>
            </w:r>
          </w:p>
        </w:tc>
      </w:tr>
      <w:tr w:rsidR="008E4A86" w:rsidRPr="00A27762">
        <w:trPr>
          <w:trHeight w:val="231"/>
        </w:trPr>
        <w:tc>
          <w:tcPr>
            <w:tcW w:w="705" w:type="dxa"/>
            <w:gridSpan w:val="2"/>
          </w:tcPr>
          <w:p w:rsidR="008E4A86" w:rsidRPr="00A27762" w:rsidRDefault="00AB1037">
            <w:pPr>
              <w:widowControl w:val="0"/>
              <w:spacing w:before="0"/>
              <w:jc w:val="center"/>
              <w:rPr>
                <w:sz w:val="28"/>
                <w:szCs w:val="28"/>
              </w:rPr>
            </w:pPr>
            <w:r w:rsidRPr="00A27762">
              <w:rPr>
                <w:sz w:val="28"/>
                <w:szCs w:val="28"/>
                <w:lang w:val="en-US"/>
              </w:rPr>
              <w:t>S</w:t>
            </w:r>
            <w:r w:rsidRPr="00A27762">
              <w:rPr>
                <w:sz w:val="28"/>
                <w:szCs w:val="28"/>
              </w:rPr>
              <w:t>нагр</w:t>
            </w:r>
          </w:p>
        </w:tc>
        <w:tc>
          <w:tcPr>
            <w:tcW w:w="159" w:type="dxa"/>
          </w:tcPr>
          <w:p w:rsidR="008E4A86" w:rsidRPr="00A27762" w:rsidRDefault="00AB1037">
            <w:pPr>
              <w:widowControl w:val="0"/>
              <w:spacing w:before="0"/>
              <w:jc w:val="center"/>
              <w:rPr>
                <w:sz w:val="28"/>
                <w:szCs w:val="28"/>
              </w:rPr>
            </w:pPr>
            <w:r w:rsidRPr="00A27762">
              <w:rPr>
                <w:sz w:val="28"/>
                <w:szCs w:val="28"/>
              </w:rPr>
              <w:t>–</w:t>
            </w:r>
          </w:p>
        </w:tc>
        <w:tc>
          <w:tcPr>
            <w:tcW w:w="23" w:type="dxa"/>
            <w:vAlign w:val="center"/>
          </w:tcPr>
          <w:p w:rsidR="008E4A86" w:rsidRPr="00A27762" w:rsidRDefault="008E4A86">
            <w:pPr>
              <w:widowControl w:val="0"/>
              <w:jc w:val="center"/>
              <w:rPr>
                <w:sz w:val="28"/>
                <w:szCs w:val="28"/>
              </w:rPr>
            </w:pPr>
          </w:p>
        </w:tc>
        <w:tc>
          <w:tcPr>
            <w:tcW w:w="7617" w:type="dxa"/>
            <w:gridSpan w:val="6"/>
            <w:vAlign w:val="center"/>
          </w:tcPr>
          <w:p w:rsidR="008E4A86" w:rsidRPr="00A27762" w:rsidRDefault="00AB1037">
            <w:pPr>
              <w:widowControl w:val="0"/>
              <w:spacing w:beforeAutospacing="1"/>
              <w:textAlignment w:val="center"/>
              <w:rPr>
                <w:sz w:val="28"/>
                <w:szCs w:val="28"/>
              </w:rPr>
            </w:pPr>
            <w:r w:rsidRPr="00A27762">
              <w:rPr>
                <w:sz w:val="28"/>
                <w:szCs w:val="28"/>
              </w:rPr>
              <w:t>мощность нагрузки (кВА) подключенной к данному трансформатору;</w:t>
            </w:r>
          </w:p>
        </w:tc>
      </w:tr>
      <w:tr w:rsidR="008E4A86" w:rsidRPr="00A27762">
        <w:trPr>
          <w:trHeight w:val="246"/>
        </w:trPr>
        <w:tc>
          <w:tcPr>
            <w:tcW w:w="705" w:type="dxa"/>
            <w:gridSpan w:val="2"/>
          </w:tcPr>
          <w:p w:rsidR="008E4A86" w:rsidRPr="00A27762" w:rsidRDefault="00AB1037">
            <w:pPr>
              <w:widowControl w:val="0"/>
              <w:spacing w:before="0"/>
              <w:ind w:right="-18" w:firstLine="709"/>
              <w:jc w:val="center"/>
              <w:rPr>
                <w:sz w:val="28"/>
                <w:szCs w:val="28"/>
              </w:rPr>
            </w:pPr>
            <w:r w:rsidRPr="00A27762">
              <w:rPr>
                <w:sz w:val="28"/>
                <w:szCs w:val="28"/>
                <w:lang w:val="en-US"/>
              </w:rPr>
              <w:t>WW</w:t>
            </w:r>
            <w:r w:rsidRPr="00A27762">
              <w:rPr>
                <w:sz w:val="28"/>
                <w:szCs w:val="28"/>
              </w:rPr>
              <w:t>сч</w:t>
            </w:r>
          </w:p>
        </w:tc>
        <w:tc>
          <w:tcPr>
            <w:tcW w:w="159" w:type="dxa"/>
          </w:tcPr>
          <w:p w:rsidR="008E4A86" w:rsidRPr="00A27762" w:rsidRDefault="00AB1037">
            <w:pPr>
              <w:widowControl w:val="0"/>
              <w:spacing w:before="0"/>
              <w:ind w:right="-18" w:firstLine="709"/>
              <w:jc w:val="center"/>
              <w:rPr>
                <w:sz w:val="28"/>
                <w:szCs w:val="28"/>
              </w:rPr>
            </w:pPr>
            <w:r w:rsidRPr="00A27762">
              <w:rPr>
                <w:sz w:val="28"/>
                <w:szCs w:val="28"/>
              </w:rPr>
              <w:t>––</w:t>
            </w:r>
          </w:p>
        </w:tc>
        <w:tc>
          <w:tcPr>
            <w:tcW w:w="23" w:type="dxa"/>
            <w:vAlign w:val="center"/>
          </w:tcPr>
          <w:p w:rsidR="008E4A86" w:rsidRPr="00A27762" w:rsidRDefault="008E4A86">
            <w:pPr>
              <w:widowControl w:val="0"/>
              <w:ind w:right="-18" w:firstLine="709"/>
              <w:jc w:val="center"/>
              <w:rPr>
                <w:sz w:val="28"/>
                <w:szCs w:val="28"/>
              </w:rPr>
            </w:pPr>
          </w:p>
        </w:tc>
        <w:tc>
          <w:tcPr>
            <w:tcW w:w="7617" w:type="dxa"/>
            <w:gridSpan w:val="6"/>
            <w:vAlign w:val="center"/>
          </w:tcPr>
          <w:p w:rsidR="008E4A86" w:rsidRPr="00A27762" w:rsidRDefault="00AB1037">
            <w:pPr>
              <w:widowControl w:val="0"/>
              <w:spacing w:beforeAutospacing="1"/>
              <w:ind w:right="-18" w:firstLine="709"/>
              <w:textAlignment w:val="center"/>
              <w:rPr>
                <w:sz w:val="28"/>
                <w:szCs w:val="28"/>
              </w:rPr>
            </w:pPr>
            <w:r w:rsidRPr="00A27762">
              <w:rPr>
                <w:sz w:val="28"/>
                <w:szCs w:val="28"/>
              </w:rPr>
              <w:t>количество энергии, переданное через трансформатор (в киловатт-часах);</w:t>
            </w:r>
          </w:p>
        </w:tc>
      </w:tr>
      <w:tr w:rsidR="008E4A86" w:rsidRPr="00A27762">
        <w:trPr>
          <w:trHeight w:val="231"/>
        </w:trPr>
        <w:tc>
          <w:tcPr>
            <w:tcW w:w="705" w:type="dxa"/>
            <w:gridSpan w:val="2"/>
          </w:tcPr>
          <w:p w:rsidR="008E4A86" w:rsidRPr="00A27762" w:rsidRDefault="00AB1037">
            <w:pPr>
              <w:widowControl w:val="0"/>
              <w:spacing w:before="0"/>
              <w:ind w:right="-18" w:firstLine="709"/>
              <w:jc w:val="center"/>
              <w:rPr>
                <w:sz w:val="28"/>
                <w:szCs w:val="28"/>
              </w:rPr>
            </w:pPr>
            <w:r w:rsidRPr="00A27762">
              <w:rPr>
                <w:sz w:val="28"/>
                <w:szCs w:val="28"/>
                <w:lang w:val="en-US"/>
              </w:rPr>
              <w:t>SS</w:t>
            </w:r>
            <w:r w:rsidRPr="00A27762">
              <w:rPr>
                <w:sz w:val="28"/>
                <w:szCs w:val="28"/>
              </w:rPr>
              <w:t>ном</w:t>
            </w:r>
          </w:p>
        </w:tc>
        <w:tc>
          <w:tcPr>
            <w:tcW w:w="159" w:type="dxa"/>
          </w:tcPr>
          <w:p w:rsidR="008E4A86" w:rsidRPr="00A27762" w:rsidRDefault="00AB1037">
            <w:pPr>
              <w:widowControl w:val="0"/>
              <w:spacing w:before="0"/>
              <w:ind w:right="-18" w:firstLine="709"/>
              <w:jc w:val="center"/>
              <w:rPr>
                <w:sz w:val="28"/>
                <w:szCs w:val="28"/>
              </w:rPr>
            </w:pPr>
            <w:r w:rsidRPr="00A27762">
              <w:rPr>
                <w:sz w:val="28"/>
                <w:szCs w:val="28"/>
              </w:rPr>
              <w:t>––</w:t>
            </w:r>
          </w:p>
        </w:tc>
        <w:tc>
          <w:tcPr>
            <w:tcW w:w="23" w:type="dxa"/>
            <w:vAlign w:val="center"/>
          </w:tcPr>
          <w:p w:rsidR="008E4A86" w:rsidRPr="00A27762" w:rsidRDefault="008E4A86">
            <w:pPr>
              <w:widowControl w:val="0"/>
              <w:ind w:right="-18" w:firstLine="709"/>
              <w:jc w:val="center"/>
              <w:rPr>
                <w:sz w:val="28"/>
                <w:szCs w:val="28"/>
              </w:rPr>
            </w:pPr>
          </w:p>
        </w:tc>
        <w:tc>
          <w:tcPr>
            <w:tcW w:w="7617" w:type="dxa"/>
            <w:gridSpan w:val="6"/>
            <w:vAlign w:val="center"/>
          </w:tcPr>
          <w:p w:rsidR="008E4A86" w:rsidRPr="00A27762" w:rsidRDefault="00AB1037">
            <w:pPr>
              <w:widowControl w:val="0"/>
              <w:spacing w:beforeAutospacing="1"/>
              <w:ind w:right="-18" w:firstLine="709"/>
              <w:textAlignment w:val="center"/>
              <w:rPr>
                <w:sz w:val="28"/>
                <w:szCs w:val="28"/>
              </w:rPr>
            </w:pPr>
            <w:r w:rsidRPr="00A27762">
              <w:rPr>
                <w:sz w:val="28"/>
                <w:szCs w:val="28"/>
              </w:rPr>
              <w:t>номинальная мощность трансформатора (кВА);</w:t>
            </w:r>
          </w:p>
        </w:tc>
      </w:tr>
      <w:tr w:rsidR="008E4A86" w:rsidRPr="00A27762">
        <w:trPr>
          <w:trHeight w:val="260"/>
        </w:trPr>
        <w:tc>
          <w:tcPr>
            <w:tcW w:w="705" w:type="dxa"/>
            <w:gridSpan w:val="2"/>
          </w:tcPr>
          <w:p w:rsidR="008E4A86" w:rsidRPr="00A27762" w:rsidRDefault="00AB1037">
            <w:pPr>
              <w:widowControl w:val="0"/>
              <w:spacing w:before="0"/>
              <w:ind w:right="-18" w:firstLine="709"/>
              <w:jc w:val="center"/>
              <w:rPr>
                <w:sz w:val="28"/>
                <w:szCs w:val="28"/>
                <w:lang w:val="en-US"/>
              </w:rPr>
            </w:pPr>
            <w:r w:rsidRPr="00A27762">
              <w:rPr>
                <w:sz w:val="28"/>
                <w:szCs w:val="28"/>
                <w:lang w:val="en-US"/>
              </w:rPr>
              <w:t xml:space="preserve">ccos </w:t>
            </w:r>
            <w:r w:rsidRPr="00A27762">
              <w:rPr>
                <w:rFonts w:eastAsia="Symbol"/>
                <w:sz w:val="28"/>
                <w:szCs w:val="28"/>
                <w:lang w:val="en-US"/>
              </w:rPr>
              <w:sym w:font="Symbol" w:char="F06A"/>
            </w:r>
          </w:p>
        </w:tc>
        <w:tc>
          <w:tcPr>
            <w:tcW w:w="159" w:type="dxa"/>
          </w:tcPr>
          <w:p w:rsidR="008E4A86" w:rsidRPr="00A27762" w:rsidRDefault="00AB1037">
            <w:pPr>
              <w:widowControl w:val="0"/>
              <w:spacing w:before="0"/>
              <w:ind w:right="-18" w:firstLine="709"/>
              <w:jc w:val="center"/>
              <w:rPr>
                <w:sz w:val="28"/>
                <w:szCs w:val="28"/>
              </w:rPr>
            </w:pPr>
            <w:r w:rsidRPr="00A27762">
              <w:rPr>
                <w:sz w:val="28"/>
                <w:szCs w:val="28"/>
              </w:rPr>
              <w:t>––</w:t>
            </w:r>
          </w:p>
        </w:tc>
        <w:tc>
          <w:tcPr>
            <w:tcW w:w="23" w:type="dxa"/>
            <w:vAlign w:val="center"/>
          </w:tcPr>
          <w:p w:rsidR="008E4A86" w:rsidRPr="00A27762" w:rsidRDefault="008E4A86">
            <w:pPr>
              <w:widowControl w:val="0"/>
              <w:ind w:right="-18" w:firstLine="709"/>
              <w:jc w:val="center"/>
              <w:rPr>
                <w:sz w:val="28"/>
                <w:szCs w:val="28"/>
              </w:rPr>
            </w:pPr>
          </w:p>
        </w:tc>
        <w:tc>
          <w:tcPr>
            <w:tcW w:w="7617" w:type="dxa"/>
            <w:gridSpan w:val="6"/>
            <w:vAlign w:val="center"/>
          </w:tcPr>
          <w:p w:rsidR="008E4A86" w:rsidRPr="00A27762" w:rsidRDefault="00AB1037">
            <w:pPr>
              <w:widowControl w:val="0"/>
              <w:spacing w:beforeAutospacing="1"/>
              <w:ind w:right="-18" w:firstLine="709"/>
              <w:textAlignment w:val="center"/>
              <w:rPr>
                <w:sz w:val="28"/>
                <w:szCs w:val="28"/>
              </w:rPr>
            </w:pPr>
            <w:r w:rsidRPr="00A27762">
              <w:rPr>
                <w:sz w:val="28"/>
                <w:szCs w:val="28"/>
              </w:rPr>
              <w:t>0,8 угол нагрузки</w:t>
            </w:r>
          </w:p>
        </w:tc>
      </w:tr>
      <w:tr w:rsidR="008E4A86" w:rsidRPr="00A27762">
        <w:trPr>
          <w:trHeight w:val="607"/>
        </w:trPr>
        <w:tc>
          <w:tcPr>
            <w:tcW w:w="705" w:type="dxa"/>
            <w:gridSpan w:val="2"/>
            <w:tcBorders>
              <w:bottom w:val="single" w:sz="4" w:space="0" w:color="000000"/>
            </w:tcBorders>
          </w:tcPr>
          <w:p w:rsidR="008E4A86" w:rsidRPr="00A27762" w:rsidRDefault="00AB1037">
            <w:pPr>
              <w:widowControl w:val="0"/>
              <w:spacing w:before="0"/>
              <w:ind w:right="-18" w:firstLine="709"/>
              <w:jc w:val="center"/>
              <w:rPr>
                <w:sz w:val="28"/>
                <w:szCs w:val="28"/>
                <w:lang w:val="en-US"/>
              </w:rPr>
            </w:pPr>
            <w:r w:rsidRPr="00A27762">
              <w:rPr>
                <w:sz w:val="28"/>
                <w:szCs w:val="28"/>
              </w:rPr>
              <w:t>ТТ</w:t>
            </w:r>
            <w:r w:rsidRPr="00A27762">
              <w:rPr>
                <w:sz w:val="28"/>
                <w:szCs w:val="28"/>
                <w:vertAlign w:val="subscript"/>
              </w:rPr>
              <w:t>н</w:t>
            </w:r>
          </w:p>
        </w:tc>
        <w:tc>
          <w:tcPr>
            <w:tcW w:w="159" w:type="dxa"/>
            <w:tcBorders>
              <w:bottom w:val="single" w:sz="4" w:space="0" w:color="000000"/>
            </w:tcBorders>
          </w:tcPr>
          <w:p w:rsidR="008E4A86" w:rsidRPr="00A27762" w:rsidRDefault="00AB1037">
            <w:pPr>
              <w:widowControl w:val="0"/>
              <w:spacing w:before="0"/>
              <w:ind w:right="-18" w:firstLine="709"/>
              <w:jc w:val="center"/>
              <w:rPr>
                <w:sz w:val="28"/>
                <w:szCs w:val="28"/>
              </w:rPr>
            </w:pPr>
            <w:r w:rsidRPr="00A27762">
              <w:rPr>
                <w:sz w:val="28"/>
                <w:szCs w:val="28"/>
              </w:rPr>
              <w:t>––</w:t>
            </w:r>
          </w:p>
        </w:tc>
        <w:tc>
          <w:tcPr>
            <w:tcW w:w="23" w:type="dxa"/>
            <w:tcBorders>
              <w:bottom w:val="single" w:sz="4" w:space="0" w:color="000000"/>
            </w:tcBorders>
            <w:vAlign w:val="center"/>
          </w:tcPr>
          <w:p w:rsidR="008E4A86" w:rsidRPr="00A27762" w:rsidRDefault="008E4A86">
            <w:pPr>
              <w:widowControl w:val="0"/>
              <w:ind w:right="-18" w:firstLine="709"/>
              <w:jc w:val="center"/>
              <w:rPr>
                <w:sz w:val="28"/>
                <w:szCs w:val="28"/>
              </w:rPr>
            </w:pPr>
          </w:p>
        </w:tc>
        <w:tc>
          <w:tcPr>
            <w:tcW w:w="7617" w:type="dxa"/>
            <w:gridSpan w:val="6"/>
            <w:tcBorders>
              <w:bottom w:val="single" w:sz="4" w:space="0" w:color="000000"/>
            </w:tcBorders>
            <w:vAlign w:val="center"/>
          </w:tcPr>
          <w:p w:rsidR="008E4A86" w:rsidRPr="00A27762" w:rsidRDefault="00AB1037">
            <w:pPr>
              <w:widowControl w:val="0"/>
              <w:spacing w:beforeAutospacing="1"/>
              <w:ind w:right="-18" w:firstLine="709"/>
              <w:textAlignment w:val="center"/>
              <w:rPr>
                <w:sz w:val="28"/>
                <w:szCs w:val="28"/>
              </w:rPr>
            </w:pPr>
            <w:r w:rsidRPr="00A27762">
              <w:rPr>
                <w:sz w:val="28"/>
                <w:szCs w:val="28"/>
              </w:rPr>
              <w:t>число часов работы оборудования (трансформатора, линии) под нагрузкой за месяц, определяемое как среднее время использования максимальной мощности по точке поставки (согласно акту технологического присоединения) в месяц, рассчитанное по среднемесячному (фактическому прошлого года, а при отсутствии статистики – заявленному текущего) электропотреблению и согласованное с потребителем при подписании данного алгоритма, но не более 744 часов.</w:t>
            </w:r>
          </w:p>
        </w:tc>
      </w:tr>
      <w:tr w:rsidR="008E4A86" w:rsidRPr="00A27762">
        <w:tc>
          <w:tcPr>
            <w:tcW w:w="568" w:type="dxa"/>
            <w:tcBorders>
              <w:top w:val="single" w:sz="4" w:space="0" w:color="000000"/>
              <w:left w:val="single" w:sz="4" w:space="0" w:color="000000"/>
              <w:bottom w:val="single" w:sz="4" w:space="0" w:color="000000"/>
              <w:right w:val="single" w:sz="4" w:space="0" w:color="000000"/>
            </w:tcBorders>
            <w:vAlign w:val="center"/>
          </w:tcPr>
          <w:p w:rsidR="008E4A86" w:rsidRPr="00A27762" w:rsidRDefault="00AB1037">
            <w:pPr>
              <w:widowControl w:val="0"/>
              <w:jc w:val="center"/>
              <w:rPr>
                <w:sz w:val="28"/>
                <w:szCs w:val="28"/>
              </w:rPr>
            </w:pPr>
            <w:r w:rsidRPr="00A27762">
              <w:rPr>
                <w:sz w:val="28"/>
                <w:szCs w:val="28"/>
              </w:rPr>
              <w:t>№ п/п</w:t>
            </w:r>
          </w:p>
        </w:tc>
        <w:tc>
          <w:tcPr>
            <w:tcW w:w="1133" w:type="dxa"/>
            <w:gridSpan w:val="4"/>
            <w:tcBorders>
              <w:top w:val="single" w:sz="4" w:space="0" w:color="000000"/>
              <w:left w:val="single" w:sz="4" w:space="0" w:color="000000"/>
              <w:bottom w:val="single" w:sz="4" w:space="0" w:color="000000"/>
              <w:right w:val="single" w:sz="4" w:space="0" w:color="000000"/>
            </w:tcBorders>
            <w:vAlign w:val="center"/>
          </w:tcPr>
          <w:p w:rsidR="008E4A86" w:rsidRPr="00A27762" w:rsidRDefault="00AB1037">
            <w:pPr>
              <w:widowControl w:val="0"/>
              <w:jc w:val="center"/>
              <w:rPr>
                <w:sz w:val="28"/>
                <w:szCs w:val="28"/>
              </w:rPr>
            </w:pPr>
            <w:r w:rsidRPr="00A27762">
              <w:rPr>
                <w:sz w:val="28"/>
                <w:szCs w:val="28"/>
              </w:rPr>
              <w:t>Наименование точки поставки</w:t>
            </w:r>
          </w:p>
        </w:tc>
        <w:tc>
          <w:tcPr>
            <w:tcW w:w="1558" w:type="dxa"/>
            <w:tcBorders>
              <w:top w:val="single" w:sz="4" w:space="0" w:color="000000"/>
              <w:left w:val="single" w:sz="4" w:space="0" w:color="000000"/>
              <w:bottom w:val="single" w:sz="4" w:space="0" w:color="000000"/>
              <w:right w:val="single" w:sz="4" w:space="0" w:color="000000"/>
            </w:tcBorders>
            <w:vAlign w:val="center"/>
          </w:tcPr>
          <w:p w:rsidR="008E4A86" w:rsidRPr="00A27762" w:rsidRDefault="00AB1037">
            <w:pPr>
              <w:widowControl w:val="0"/>
              <w:jc w:val="center"/>
              <w:rPr>
                <w:sz w:val="28"/>
                <w:szCs w:val="28"/>
              </w:rPr>
            </w:pPr>
            <w:r w:rsidRPr="00A27762">
              <w:rPr>
                <w:sz w:val="28"/>
                <w:szCs w:val="28"/>
              </w:rPr>
              <w:t>Количество трансформаторов, шт.</w:t>
            </w:r>
          </w:p>
        </w:tc>
        <w:tc>
          <w:tcPr>
            <w:tcW w:w="1258"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center"/>
              <w:rPr>
                <w:sz w:val="28"/>
                <w:szCs w:val="28"/>
              </w:rPr>
            </w:pPr>
            <w:r w:rsidRPr="00A27762">
              <w:rPr>
                <w:sz w:val="28"/>
                <w:szCs w:val="28"/>
              </w:rPr>
              <w:t>Время работы под нагрузкой (Тн), ч</w:t>
            </w:r>
          </w:p>
        </w:tc>
        <w:tc>
          <w:tcPr>
            <w:tcW w:w="848" w:type="dxa"/>
            <w:tcBorders>
              <w:top w:val="single" w:sz="4" w:space="0" w:color="000000"/>
              <w:left w:val="single" w:sz="4" w:space="0" w:color="000000"/>
              <w:bottom w:val="single" w:sz="4" w:space="0" w:color="000000"/>
              <w:right w:val="single" w:sz="4" w:space="0" w:color="000000"/>
            </w:tcBorders>
            <w:vAlign w:val="center"/>
          </w:tcPr>
          <w:p w:rsidR="008E4A86" w:rsidRPr="00A27762" w:rsidRDefault="00AB1037">
            <w:pPr>
              <w:widowControl w:val="0"/>
              <w:jc w:val="center"/>
              <w:rPr>
                <w:sz w:val="28"/>
                <w:szCs w:val="28"/>
                <w:lang w:val="en-US"/>
              </w:rPr>
            </w:pPr>
            <w:r w:rsidRPr="00A27762">
              <w:rPr>
                <w:sz w:val="28"/>
                <w:szCs w:val="28"/>
              </w:rPr>
              <w:t>Рхх, кВт</w:t>
            </w:r>
          </w:p>
        </w:tc>
        <w:tc>
          <w:tcPr>
            <w:tcW w:w="853"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center"/>
              <w:rPr>
                <w:sz w:val="28"/>
                <w:szCs w:val="28"/>
              </w:rPr>
            </w:pPr>
            <w:r w:rsidRPr="00A27762">
              <w:rPr>
                <w:sz w:val="28"/>
                <w:szCs w:val="28"/>
              </w:rPr>
              <w:t>Ркз, кВт</w:t>
            </w:r>
          </w:p>
        </w:tc>
        <w:tc>
          <w:tcPr>
            <w:tcW w:w="2286"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jc w:val="center"/>
              <w:rPr>
                <w:sz w:val="28"/>
                <w:szCs w:val="28"/>
              </w:rPr>
            </w:pPr>
            <w:r w:rsidRPr="00A27762">
              <w:rPr>
                <w:sz w:val="28"/>
                <w:szCs w:val="28"/>
              </w:rPr>
              <w:t>Прибавляется/вычитается к показаниям ПУ</w:t>
            </w:r>
          </w:p>
        </w:tc>
      </w:tr>
      <w:tr w:rsidR="008E4A86" w:rsidRPr="00A27762">
        <w:tc>
          <w:tcPr>
            <w:tcW w:w="568" w:type="dxa"/>
            <w:vMerge w:val="restart"/>
            <w:tcBorders>
              <w:top w:val="single" w:sz="4" w:space="0" w:color="000000"/>
              <w:left w:val="single" w:sz="4" w:space="0" w:color="000000"/>
              <w:bottom w:val="single" w:sz="4" w:space="0" w:color="000000"/>
              <w:right w:val="single" w:sz="4" w:space="0" w:color="000000"/>
            </w:tcBorders>
            <w:vAlign w:val="center"/>
          </w:tcPr>
          <w:p w:rsidR="008E4A86" w:rsidRPr="00A27762" w:rsidRDefault="008E4A86">
            <w:pPr>
              <w:widowControl w:val="0"/>
              <w:jc w:val="center"/>
              <w:rPr>
                <w:sz w:val="28"/>
                <w:szCs w:val="28"/>
              </w:rPr>
            </w:pPr>
          </w:p>
        </w:tc>
        <w:tc>
          <w:tcPr>
            <w:tcW w:w="1133" w:type="dxa"/>
            <w:gridSpan w:val="4"/>
            <w:vMerge w:val="restart"/>
            <w:tcBorders>
              <w:top w:val="single" w:sz="4" w:space="0" w:color="000000"/>
              <w:left w:val="single" w:sz="4" w:space="0" w:color="000000"/>
              <w:bottom w:val="single" w:sz="4" w:space="0" w:color="000000"/>
              <w:right w:val="single" w:sz="4" w:space="0" w:color="000000"/>
            </w:tcBorders>
            <w:vAlign w:val="center"/>
          </w:tcPr>
          <w:p w:rsidR="008E4A86" w:rsidRPr="00A27762" w:rsidRDefault="008E4A86">
            <w:pPr>
              <w:widowControl w:val="0"/>
              <w:jc w:val="center"/>
              <w:rPr>
                <w:sz w:val="28"/>
                <w:szCs w:val="28"/>
              </w:rPr>
            </w:pPr>
          </w:p>
        </w:tc>
        <w:tc>
          <w:tcPr>
            <w:tcW w:w="1558" w:type="dxa"/>
            <w:vMerge w:val="restart"/>
            <w:tcBorders>
              <w:top w:val="single" w:sz="4" w:space="0" w:color="000000"/>
              <w:left w:val="single" w:sz="4" w:space="0" w:color="000000"/>
              <w:bottom w:val="single" w:sz="4" w:space="0" w:color="000000"/>
              <w:right w:val="single" w:sz="4" w:space="0" w:color="000000"/>
            </w:tcBorders>
            <w:vAlign w:val="center"/>
          </w:tcPr>
          <w:p w:rsidR="008E4A86" w:rsidRPr="00A27762" w:rsidRDefault="008E4A86">
            <w:pPr>
              <w:widowControl w:val="0"/>
              <w:jc w:val="center"/>
              <w:rPr>
                <w:sz w:val="28"/>
                <w:szCs w:val="28"/>
              </w:rPr>
            </w:pPr>
          </w:p>
        </w:tc>
        <w:tc>
          <w:tcPr>
            <w:tcW w:w="1258" w:type="dxa"/>
            <w:vMerge w:val="restart"/>
            <w:tcBorders>
              <w:top w:val="single" w:sz="4" w:space="0" w:color="000000"/>
              <w:left w:val="single" w:sz="4" w:space="0" w:color="000000"/>
              <w:bottom w:val="single" w:sz="4" w:space="0" w:color="000000"/>
              <w:right w:val="single" w:sz="4" w:space="0" w:color="000000"/>
            </w:tcBorders>
            <w:vAlign w:val="center"/>
          </w:tcPr>
          <w:p w:rsidR="008E4A86" w:rsidRPr="00A27762" w:rsidRDefault="008E4A86">
            <w:pPr>
              <w:widowControl w:val="0"/>
              <w:jc w:val="center"/>
              <w:rPr>
                <w:sz w:val="28"/>
                <w:szCs w:val="28"/>
              </w:rPr>
            </w:pPr>
          </w:p>
        </w:tc>
        <w:tc>
          <w:tcPr>
            <w:tcW w:w="848"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c>
          <w:tcPr>
            <w:tcW w:w="853"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c>
          <w:tcPr>
            <w:tcW w:w="2286"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r>
      <w:tr w:rsidR="008E4A86" w:rsidRPr="00A27762">
        <w:tc>
          <w:tcPr>
            <w:tcW w:w="568" w:type="dxa"/>
            <w:vMerge/>
            <w:tcBorders>
              <w:top w:val="single" w:sz="4" w:space="0" w:color="000000"/>
              <w:left w:val="single" w:sz="4" w:space="0" w:color="000000"/>
              <w:bottom w:val="single" w:sz="4" w:space="0" w:color="000000"/>
              <w:right w:val="single" w:sz="4" w:space="0" w:color="000000"/>
            </w:tcBorders>
            <w:vAlign w:val="center"/>
          </w:tcPr>
          <w:p w:rsidR="008E4A86" w:rsidRPr="00A27762" w:rsidRDefault="008E4A86">
            <w:pPr>
              <w:widowControl w:val="0"/>
              <w:rPr>
                <w:sz w:val="28"/>
                <w:szCs w:val="28"/>
              </w:rPr>
            </w:pPr>
          </w:p>
        </w:tc>
        <w:tc>
          <w:tcPr>
            <w:tcW w:w="1133" w:type="dxa"/>
            <w:gridSpan w:val="4"/>
            <w:vMerge/>
            <w:tcBorders>
              <w:top w:val="single" w:sz="4" w:space="0" w:color="000000"/>
              <w:left w:val="single" w:sz="4" w:space="0" w:color="000000"/>
              <w:bottom w:val="single" w:sz="4" w:space="0" w:color="000000"/>
              <w:right w:val="single" w:sz="4" w:space="0" w:color="000000"/>
            </w:tcBorders>
            <w:vAlign w:val="center"/>
          </w:tcPr>
          <w:p w:rsidR="008E4A86" w:rsidRPr="00A27762" w:rsidRDefault="008E4A86">
            <w:pPr>
              <w:widowControl w:val="0"/>
              <w:rPr>
                <w:sz w:val="28"/>
                <w:szCs w:val="28"/>
              </w:rPr>
            </w:pPr>
          </w:p>
        </w:tc>
        <w:tc>
          <w:tcPr>
            <w:tcW w:w="1558" w:type="dxa"/>
            <w:vMerge/>
            <w:tcBorders>
              <w:top w:val="single" w:sz="4" w:space="0" w:color="000000"/>
              <w:left w:val="single" w:sz="4" w:space="0" w:color="000000"/>
              <w:bottom w:val="single" w:sz="4" w:space="0" w:color="000000"/>
              <w:right w:val="single" w:sz="4" w:space="0" w:color="000000"/>
            </w:tcBorders>
            <w:vAlign w:val="center"/>
          </w:tcPr>
          <w:p w:rsidR="008E4A86" w:rsidRPr="00A27762" w:rsidRDefault="008E4A86">
            <w:pPr>
              <w:widowControl w:val="0"/>
              <w:rPr>
                <w:sz w:val="28"/>
                <w:szCs w:val="28"/>
              </w:rPr>
            </w:pPr>
          </w:p>
        </w:tc>
        <w:tc>
          <w:tcPr>
            <w:tcW w:w="1258" w:type="dxa"/>
            <w:vMerge/>
            <w:tcBorders>
              <w:top w:val="single" w:sz="4" w:space="0" w:color="000000"/>
              <w:left w:val="single" w:sz="4" w:space="0" w:color="000000"/>
              <w:bottom w:val="single" w:sz="4" w:space="0" w:color="000000"/>
              <w:right w:val="single" w:sz="4" w:space="0" w:color="000000"/>
            </w:tcBorders>
            <w:vAlign w:val="center"/>
          </w:tcPr>
          <w:p w:rsidR="008E4A86" w:rsidRPr="00A27762" w:rsidRDefault="008E4A86">
            <w:pPr>
              <w:widowControl w:val="0"/>
              <w:rPr>
                <w:sz w:val="28"/>
                <w:szCs w:val="28"/>
              </w:rPr>
            </w:pPr>
          </w:p>
        </w:tc>
        <w:tc>
          <w:tcPr>
            <w:tcW w:w="848"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c>
          <w:tcPr>
            <w:tcW w:w="853"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c>
          <w:tcPr>
            <w:tcW w:w="2286"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r>
      <w:tr w:rsidR="008E4A86" w:rsidRPr="00A27762">
        <w:tc>
          <w:tcPr>
            <w:tcW w:w="568" w:type="dxa"/>
            <w:vMerge/>
            <w:tcBorders>
              <w:top w:val="single" w:sz="4" w:space="0" w:color="000000"/>
              <w:left w:val="single" w:sz="4" w:space="0" w:color="000000"/>
              <w:bottom w:val="single" w:sz="4" w:space="0" w:color="000000"/>
              <w:right w:val="single" w:sz="4" w:space="0" w:color="000000"/>
            </w:tcBorders>
            <w:vAlign w:val="center"/>
          </w:tcPr>
          <w:p w:rsidR="008E4A86" w:rsidRPr="00A27762" w:rsidRDefault="008E4A86">
            <w:pPr>
              <w:widowControl w:val="0"/>
              <w:rPr>
                <w:sz w:val="28"/>
                <w:szCs w:val="28"/>
              </w:rPr>
            </w:pPr>
          </w:p>
        </w:tc>
        <w:tc>
          <w:tcPr>
            <w:tcW w:w="1133" w:type="dxa"/>
            <w:gridSpan w:val="4"/>
            <w:vMerge/>
            <w:tcBorders>
              <w:top w:val="single" w:sz="4" w:space="0" w:color="000000"/>
              <w:left w:val="single" w:sz="4" w:space="0" w:color="000000"/>
              <w:bottom w:val="single" w:sz="4" w:space="0" w:color="000000"/>
              <w:right w:val="single" w:sz="4" w:space="0" w:color="000000"/>
            </w:tcBorders>
            <w:vAlign w:val="center"/>
          </w:tcPr>
          <w:p w:rsidR="008E4A86" w:rsidRPr="00A27762" w:rsidRDefault="008E4A86">
            <w:pPr>
              <w:widowControl w:val="0"/>
              <w:rPr>
                <w:sz w:val="28"/>
                <w:szCs w:val="28"/>
              </w:rPr>
            </w:pPr>
          </w:p>
        </w:tc>
        <w:tc>
          <w:tcPr>
            <w:tcW w:w="1558" w:type="dxa"/>
            <w:vMerge/>
            <w:tcBorders>
              <w:top w:val="single" w:sz="4" w:space="0" w:color="000000"/>
              <w:left w:val="single" w:sz="4" w:space="0" w:color="000000"/>
              <w:bottom w:val="single" w:sz="4" w:space="0" w:color="000000"/>
              <w:right w:val="single" w:sz="4" w:space="0" w:color="000000"/>
            </w:tcBorders>
            <w:vAlign w:val="center"/>
          </w:tcPr>
          <w:p w:rsidR="008E4A86" w:rsidRPr="00A27762" w:rsidRDefault="008E4A86">
            <w:pPr>
              <w:widowControl w:val="0"/>
              <w:rPr>
                <w:sz w:val="28"/>
                <w:szCs w:val="28"/>
              </w:rPr>
            </w:pPr>
          </w:p>
        </w:tc>
        <w:tc>
          <w:tcPr>
            <w:tcW w:w="1258" w:type="dxa"/>
            <w:vMerge/>
            <w:tcBorders>
              <w:top w:val="single" w:sz="4" w:space="0" w:color="000000"/>
              <w:left w:val="single" w:sz="4" w:space="0" w:color="000000"/>
              <w:bottom w:val="single" w:sz="4" w:space="0" w:color="000000"/>
              <w:right w:val="single" w:sz="4" w:space="0" w:color="000000"/>
            </w:tcBorders>
            <w:vAlign w:val="center"/>
          </w:tcPr>
          <w:p w:rsidR="008E4A86" w:rsidRPr="00A27762" w:rsidRDefault="008E4A86">
            <w:pPr>
              <w:widowControl w:val="0"/>
              <w:rPr>
                <w:sz w:val="28"/>
                <w:szCs w:val="28"/>
              </w:rPr>
            </w:pPr>
          </w:p>
        </w:tc>
        <w:tc>
          <w:tcPr>
            <w:tcW w:w="848"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c>
          <w:tcPr>
            <w:tcW w:w="853"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c>
          <w:tcPr>
            <w:tcW w:w="2286"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r>
      <w:tr w:rsidR="008E4A86" w:rsidRPr="00A27762">
        <w:tc>
          <w:tcPr>
            <w:tcW w:w="568"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c>
          <w:tcPr>
            <w:tcW w:w="1133" w:type="dxa"/>
            <w:gridSpan w:val="4"/>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c>
          <w:tcPr>
            <w:tcW w:w="1558"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c>
          <w:tcPr>
            <w:tcW w:w="1258"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c>
          <w:tcPr>
            <w:tcW w:w="848"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c>
          <w:tcPr>
            <w:tcW w:w="853"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c>
          <w:tcPr>
            <w:tcW w:w="2286"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r>
      <w:tr w:rsidR="008E4A86" w:rsidRPr="00A27762">
        <w:tc>
          <w:tcPr>
            <w:tcW w:w="568"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c>
          <w:tcPr>
            <w:tcW w:w="1133" w:type="dxa"/>
            <w:gridSpan w:val="4"/>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c>
          <w:tcPr>
            <w:tcW w:w="1558"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c>
          <w:tcPr>
            <w:tcW w:w="1258"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c>
          <w:tcPr>
            <w:tcW w:w="848"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c>
          <w:tcPr>
            <w:tcW w:w="853"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c>
          <w:tcPr>
            <w:tcW w:w="2286"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r>
      <w:tr w:rsidR="008E4A86" w:rsidRPr="00A27762">
        <w:tc>
          <w:tcPr>
            <w:tcW w:w="568"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c>
          <w:tcPr>
            <w:tcW w:w="1133" w:type="dxa"/>
            <w:gridSpan w:val="4"/>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c>
          <w:tcPr>
            <w:tcW w:w="1558"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c>
          <w:tcPr>
            <w:tcW w:w="1258"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c>
          <w:tcPr>
            <w:tcW w:w="848"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c>
          <w:tcPr>
            <w:tcW w:w="853"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c>
          <w:tcPr>
            <w:tcW w:w="2286"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r>
    </w:tbl>
    <w:p w:rsidR="008E4A86" w:rsidRPr="00A27762" w:rsidRDefault="00AB1037">
      <w:pPr>
        <w:pStyle w:val="aff0"/>
        <w:spacing w:before="0" w:after="240"/>
        <w:ind w:left="426" w:firstLine="709"/>
        <w:jc w:val="both"/>
        <w:rPr>
          <w:sz w:val="28"/>
          <w:szCs w:val="28"/>
        </w:rPr>
      </w:pPr>
      <w:r w:rsidRPr="00A27762">
        <w:rPr>
          <w:sz w:val="28"/>
          <w:szCs w:val="28"/>
        </w:rPr>
        <w:t>Объем потерь в ВЛ10, 0,4 кВ определяется по формуле:</w:t>
      </w:r>
    </w:p>
    <w:p w:rsidR="008E4A86" w:rsidRPr="00A27762" w:rsidRDefault="00AB1037">
      <w:pPr>
        <w:pStyle w:val="aff0"/>
        <w:spacing w:before="0" w:after="240"/>
        <w:ind w:left="426" w:firstLine="709"/>
        <w:jc w:val="both"/>
        <w:rPr>
          <w:sz w:val="28"/>
          <w:szCs w:val="28"/>
        </w:rPr>
      </w:pPr>
      <m:oMath>
        <m:sSub>
          <m:sSubPr>
            <m:ctrlPr>
              <w:rPr>
                <w:rFonts w:ascii="Cambria Math" w:hAnsi="Cambria Math"/>
              </w:rPr>
            </m:ctrlPr>
          </m:sSubPr>
          <m:e>
            <m:r>
              <m:rPr>
                <m:lit/>
                <m:nor/>
              </m:rPr>
              <m:t>ΔW</m:t>
            </m:r>
          </m:e>
          <m:sub>
            <m:r>
              <m:rPr>
                <m:lit/>
                <m:nor/>
              </m:rPr>
              <m:t>10;0,4</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н</m:t>
            </m:r>
          </m:sub>
        </m:sSub>
        <m:r>
          <w:rPr>
            <w:rFonts w:ascii="Cambria Math" w:hAnsi="Cambria Math"/>
          </w:rPr>
          <m:t>×3×</m:t>
        </m:r>
        <m:sSup>
          <m:sSupPr>
            <m:ctrlPr>
              <w:rPr>
                <w:rFonts w:ascii="Cambria Math" w:hAnsi="Cambria Math"/>
              </w:rPr>
            </m:ctrlPr>
          </m:sSupPr>
          <m:e>
            <m:r>
              <w:rPr>
                <w:rFonts w:ascii="Cambria Math" w:hAnsi="Cambria Math"/>
              </w:rPr>
              <m:t>I</m:t>
            </m:r>
          </m:e>
          <m:sup>
            <m:sSub>
              <m:sSubPr>
                <m:ctrlPr>
                  <w:rPr>
                    <w:rFonts w:ascii="Cambria Math" w:hAnsi="Cambria Math"/>
                  </w:rPr>
                </m:ctrlPr>
              </m:sSubPr>
              <m:e>
                <m:r>
                  <w:rPr>
                    <w:rFonts w:ascii="Cambria Math" w:hAnsi="Cambria Math"/>
                  </w:rPr>
                  <m:t>2</m:t>
                </m:r>
              </m:e>
              <m:sub>
                <m:r>
                  <w:rPr>
                    <w:rFonts w:ascii="Cambria Math" w:hAnsi="Cambria Math"/>
                  </w:rPr>
                  <m:t>ф</m:t>
                </m:r>
              </m:sub>
            </m:sSub>
          </m:sup>
        </m:sSup>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л</m:t>
            </m:r>
          </m:sub>
        </m:sSub>
        <m:r>
          <w:rPr>
            <w:rFonts w:ascii="Cambria Math" w:hAnsi="Cambria Math"/>
          </w:rPr>
          <m:t>×</m:t>
        </m:r>
        <m:sSup>
          <m:sSupPr>
            <m:ctrlPr>
              <w:rPr>
                <w:rFonts w:ascii="Cambria Math" w:hAnsi="Cambria Math"/>
              </w:rPr>
            </m:ctrlPr>
          </m:sSupPr>
          <m:e>
            <m:r>
              <m:rPr>
                <m:lit/>
                <m:nor/>
              </m:rPr>
              <m:t>10</m:t>
            </m:r>
          </m:e>
          <m:sup>
            <m:r>
              <w:rPr>
                <w:rFonts w:ascii="Cambria Math" w:hAnsi="Cambria Math"/>
              </w:rPr>
              <m:t>-3</m:t>
            </m:r>
          </m:sup>
        </m:sSup>
      </m:oMath>
      <w:r w:rsidRPr="00A27762">
        <w:rPr>
          <w:sz w:val="28"/>
          <w:szCs w:val="28"/>
        </w:rPr>
        <w:t xml:space="preserve"> (кВт*ч.); </w:t>
      </w:r>
      <m:oMath>
        <m:sSub>
          <m:sSubPr>
            <m:ctrlPr>
              <w:rPr>
                <w:rFonts w:ascii="Cambria Math" w:hAnsi="Cambria Math"/>
              </w:rPr>
            </m:ctrlPr>
          </m:sSubPr>
          <m:e>
            <m:r>
              <w:rPr>
                <w:rFonts w:ascii="Cambria Math" w:hAnsi="Cambria Math"/>
              </w:rPr>
              <m:t>I</m:t>
            </m:r>
          </m:e>
          <m:sub>
            <m:r>
              <w:rPr>
                <w:rFonts w:ascii="Cambria Math" w:hAnsi="Cambria Math"/>
              </w:rPr>
              <m:t>ф</m:t>
            </m:r>
          </m:sub>
        </m:sSub>
        <m:r>
          <w:rPr>
            <w:rFonts w:ascii="Cambria Math" w:hAnsi="Cambria Math"/>
          </w:rPr>
          <m:t>=</m:t>
        </m:r>
        <m:f>
          <m:fPr>
            <m:ctrlPr>
              <w:rPr>
                <w:rFonts w:ascii="Cambria Math" w:hAnsi="Cambria Math"/>
              </w:rPr>
            </m:ctrlPr>
          </m:fPr>
          <m:num>
            <m:r>
              <m:rPr>
                <m:lit/>
                <m:nor/>
              </m:rPr>
              <m:t>Wcч</m:t>
            </m:r>
          </m:num>
          <m:den>
            <m:rad>
              <m:radPr>
                <m:degHide m:val="1"/>
                <m:ctrlPr>
                  <w:rPr>
                    <w:rFonts w:ascii="Cambria Math" w:hAnsi="Cambria Math"/>
                  </w:rPr>
                </m:ctrlPr>
              </m:radPr>
              <m:deg/>
              <m:e>
                <m:r>
                  <w:rPr>
                    <w:rFonts w:ascii="Cambria Math" w:hAnsi="Cambria Math"/>
                  </w:rPr>
                  <m:t>3</m:t>
                </m:r>
              </m:e>
            </m:rad>
            <m:r>
              <w:rPr>
                <w:rFonts w:ascii="Cambria Math" w:hAnsi="Cambria Math"/>
              </w:rPr>
              <m:t>×</m:t>
            </m:r>
            <m:r>
              <m:rPr>
                <m:lit/>
                <m:nor/>
              </m:rPr>
              <m:t>Uл</m:t>
            </m:r>
            <m:r>
              <w:rPr>
                <w:rFonts w:ascii="Cambria Math" w:hAnsi="Cambria Math"/>
              </w:rPr>
              <m:t>×</m:t>
            </m:r>
            <m:r>
              <m:rPr>
                <m:lit/>
                <m:nor/>
              </m:rPr>
              <m:t>COS</m:t>
            </m:r>
            <m:r>
              <w:rPr>
                <w:rFonts w:ascii="Cambria Math" w:hAnsi="Cambria Math"/>
              </w:rPr>
              <m:t>ϕ×</m:t>
            </m:r>
            <m:sSub>
              <m:sSubPr>
                <m:ctrlPr>
                  <w:rPr>
                    <w:rFonts w:ascii="Cambria Math" w:hAnsi="Cambria Math"/>
                  </w:rPr>
                </m:ctrlPr>
              </m:sSubPr>
              <m:e>
                <m:r>
                  <w:rPr>
                    <w:rFonts w:ascii="Cambria Math" w:hAnsi="Cambria Math"/>
                  </w:rPr>
                  <m:t>T</m:t>
                </m:r>
              </m:e>
              <m:sub>
                <m:r>
                  <w:rPr>
                    <w:rFonts w:ascii="Cambria Math" w:hAnsi="Cambria Math"/>
                  </w:rPr>
                  <m:t>н</m:t>
                </m:r>
              </m:sub>
            </m:sSub>
          </m:den>
        </m:f>
      </m:oMath>
      <w:r w:rsidRPr="00A27762">
        <w:rPr>
          <w:sz w:val="28"/>
          <w:szCs w:val="28"/>
        </w:rPr>
        <w:t xml:space="preserve"> (А), где:</w:t>
      </w:r>
    </w:p>
    <w:tbl>
      <w:tblPr>
        <w:tblW w:w="9355" w:type="dxa"/>
        <w:jc w:val="center"/>
        <w:tblLayout w:type="fixed"/>
        <w:tblCellMar>
          <w:left w:w="0" w:type="dxa"/>
          <w:right w:w="0" w:type="dxa"/>
        </w:tblCellMar>
        <w:tblLook w:val="04A0" w:firstRow="1" w:lastRow="0" w:firstColumn="1" w:lastColumn="0" w:noHBand="0" w:noVBand="1"/>
      </w:tblPr>
      <w:tblGrid>
        <w:gridCol w:w="2040"/>
        <w:gridCol w:w="280"/>
        <w:gridCol w:w="7035"/>
      </w:tblGrid>
      <w:tr w:rsidR="008E4A86" w:rsidRPr="00A27762">
        <w:trPr>
          <w:jc w:val="center"/>
        </w:trPr>
        <w:tc>
          <w:tcPr>
            <w:tcW w:w="2040" w:type="dxa"/>
          </w:tcPr>
          <w:p w:rsidR="008E4A86" w:rsidRPr="00A27762" w:rsidRDefault="00AB1037">
            <w:pPr>
              <w:pStyle w:val="aff0"/>
              <w:widowControl w:val="0"/>
              <w:spacing w:before="0" w:after="240"/>
              <w:ind w:left="426" w:firstLine="709"/>
              <w:jc w:val="both"/>
              <w:rPr>
                <w:sz w:val="28"/>
                <w:szCs w:val="28"/>
              </w:rPr>
            </w:pPr>
            <w:r w:rsidRPr="00A27762">
              <w:rPr>
                <w:sz w:val="28"/>
                <w:szCs w:val="28"/>
              </w:rPr>
              <w:t>Rл = Rуд х L</w:t>
            </w:r>
          </w:p>
        </w:tc>
        <w:tc>
          <w:tcPr>
            <w:tcW w:w="280" w:type="dxa"/>
          </w:tcPr>
          <w:p w:rsidR="008E4A86" w:rsidRPr="00A27762" w:rsidRDefault="00AB1037">
            <w:pPr>
              <w:pStyle w:val="aff0"/>
              <w:widowControl w:val="0"/>
              <w:spacing w:before="0" w:after="240"/>
              <w:ind w:left="426" w:firstLine="709"/>
              <w:jc w:val="both"/>
              <w:rPr>
                <w:sz w:val="28"/>
                <w:szCs w:val="28"/>
              </w:rPr>
            </w:pPr>
            <w:r w:rsidRPr="00A27762">
              <w:rPr>
                <w:sz w:val="28"/>
                <w:szCs w:val="28"/>
              </w:rPr>
              <w:t>–</w:t>
            </w:r>
          </w:p>
        </w:tc>
        <w:tc>
          <w:tcPr>
            <w:tcW w:w="7035" w:type="dxa"/>
          </w:tcPr>
          <w:p w:rsidR="008E4A86" w:rsidRPr="00A27762" w:rsidRDefault="00AB1037">
            <w:pPr>
              <w:pStyle w:val="aff0"/>
              <w:widowControl w:val="0"/>
              <w:spacing w:before="0" w:after="240"/>
              <w:ind w:left="426" w:firstLine="709"/>
              <w:jc w:val="both"/>
              <w:rPr>
                <w:sz w:val="28"/>
                <w:szCs w:val="28"/>
              </w:rPr>
            </w:pPr>
            <w:r w:rsidRPr="00A27762">
              <w:rPr>
                <w:sz w:val="28"/>
                <w:szCs w:val="28"/>
              </w:rPr>
              <w:t>сопротивление фазного провода участка линии (Ом);</w:t>
            </w:r>
          </w:p>
        </w:tc>
      </w:tr>
      <w:tr w:rsidR="008E4A86" w:rsidRPr="00A27762">
        <w:trPr>
          <w:jc w:val="center"/>
        </w:trPr>
        <w:tc>
          <w:tcPr>
            <w:tcW w:w="2040" w:type="dxa"/>
          </w:tcPr>
          <w:p w:rsidR="008E4A86" w:rsidRPr="00A27762" w:rsidRDefault="00AB1037">
            <w:pPr>
              <w:pStyle w:val="aff0"/>
              <w:widowControl w:val="0"/>
              <w:spacing w:before="0" w:after="240"/>
              <w:ind w:left="426" w:firstLine="709"/>
              <w:jc w:val="both"/>
              <w:rPr>
                <w:sz w:val="28"/>
                <w:szCs w:val="28"/>
              </w:rPr>
            </w:pPr>
            <w:r w:rsidRPr="00A27762">
              <w:rPr>
                <w:sz w:val="28"/>
                <w:szCs w:val="28"/>
              </w:rPr>
              <w:t>Rуд</w:t>
            </w:r>
          </w:p>
        </w:tc>
        <w:tc>
          <w:tcPr>
            <w:tcW w:w="280" w:type="dxa"/>
          </w:tcPr>
          <w:p w:rsidR="008E4A86" w:rsidRPr="00A27762" w:rsidRDefault="00AB1037">
            <w:pPr>
              <w:pStyle w:val="aff0"/>
              <w:widowControl w:val="0"/>
              <w:spacing w:before="0" w:after="240"/>
              <w:ind w:left="426" w:firstLine="709"/>
              <w:jc w:val="both"/>
              <w:rPr>
                <w:sz w:val="28"/>
                <w:szCs w:val="28"/>
              </w:rPr>
            </w:pPr>
            <w:r w:rsidRPr="00A27762">
              <w:rPr>
                <w:sz w:val="28"/>
                <w:szCs w:val="28"/>
              </w:rPr>
              <w:t>–</w:t>
            </w:r>
          </w:p>
        </w:tc>
        <w:tc>
          <w:tcPr>
            <w:tcW w:w="7035" w:type="dxa"/>
          </w:tcPr>
          <w:p w:rsidR="008E4A86" w:rsidRPr="00A27762" w:rsidRDefault="00AB1037">
            <w:pPr>
              <w:pStyle w:val="aff0"/>
              <w:widowControl w:val="0"/>
              <w:spacing w:before="0" w:after="240"/>
              <w:ind w:left="426" w:firstLine="709"/>
              <w:jc w:val="both"/>
              <w:rPr>
                <w:sz w:val="28"/>
                <w:szCs w:val="28"/>
              </w:rPr>
            </w:pPr>
            <w:r w:rsidRPr="00A27762">
              <w:rPr>
                <w:sz w:val="28"/>
                <w:szCs w:val="28"/>
              </w:rPr>
              <w:t>удельное сопротивление провода (Ом/км);</w:t>
            </w:r>
          </w:p>
        </w:tc>
      </w:tr>
      <w:tr w:rsidR="008E4A86" w:rsidRPr="00A27762">
        <w:trPr>
          <w:jc w:val="center"/>
        </w:trPr>
        <w:tc>
          <w:tcPr>
            <w:tcW w:w="2040" w:type="dxa"/>
          </w:tcPr>
          <w:p w:rsidR="008E4A86" w:rsidRPr="00A27762" w:rsidRDefault="00AB1037">
            <w:pPr>
              <w:pStyle w:val="aff0"/>
              <w:widowControl w:val="0"/>
              <w:spacing w:before="0" w:after="240"/>
              <w:ind w:left="426" w:firstLine="709"/>
              <w:jc w:val="both"/>
              <w:rPr>
                <w:sz w:val="28"/>
                <w:szCs w:val="28"/>
              </w:rPr>
            </w:pPr>
            <w:r w:rsidRPr="00A27762">
              <w:rPr>
                <w:sz w:val="28"/>
                <w:szCs w:val="28"/>
              </w:rPr>
              <w:t>L</w:t>
            </w:r>
          </w:p>
        </w:tc>
        <w:tc>
          <w:tcPr>
            <w:tcW w:w="280" w:type="dxa"/>
          </w:tcPr>
          <w:p w:rsidR="008E4A86" w:rsidRPr="00A27762" w:rsidRDefault="00AB1037">
            <w:pPr>
              <w:pStyle w:val="aff0"/>
              <w:widowControl w:val="0"/>
              <w:spacing w:before="0" w:after="240"/>
              <w:ind w:left="426" w:firstLine="709"/>
              <w:jc w:val="both"/>
              <w:rPr>
                <w:sz w:val="28"/>
                <w:szCs w:val="28"/>
              </w:rPr>
            </w:pPr>
            <w:r w:rsidRPr="00A27762">
              <w:rPr>
                <w:sz w:val="28"/>
                <w:szCs w:val="28"/>
              </w:rPr>
              <w:t>–</w:t>
            </w:r>
          </w:p>
        </w:tc>
        <w:tc>
          <w:tcPr>
            <w:tcW w:w="7035" w:type="dxa"/>
          </w:tcPr>
          <w:p w:rsidR="008E4A86" w:rsidRPr="00A27762" w:rsidRDefault="00AB1037">
            <w:pPr>
              <w:pStyle w:val="aff0"/>
              <w:widowControl w:val="0"/>
              <w:spacing w:before="0" w:after="240"/>
              <w:ind w:left="426" w:firstLine="709"/>
              <w:jc w:val="both"/>
              <w:rPr>
                <w:sz w:val="28"/>
                <w:szCs w:val="28"/>
              </w:rPr>
            </w:pPr>
            <w:r w:rsidRPr="00A27762">
              <w:rPr>
                <w:sz w:val="28"/>
                <w:szCs w:val="28"/>
              </w:rPr>
              <w:t>длина линии (км);</w:t>
            </w:r>
          </w:p>
        </w:tc>
      </w:tr>
      <w:tr w:rsidR="008E4A86" w:rsidRPr="00A27762">
        <w:trPr>
          <w:jc w:val="center"/>
        </w:trPr>
        <w:tc>
          <w:tcPr>
            <w:tcW w:w="2040" w:type="dxa"/>
          </w:tcPr>
          <w:p w:rsidR="008E4A86" w:rsidRPr="00A27762" w:rsidRDefault="00AB1037">
            <w:pPr>
              <w:pStyle w:val="aff0"/>
              <w:widowControl w:val="0"/>
              <w:spacing w:before="0" w:after="240"/>
              <w:ind w:left="426" w:firstLine="709"/>
              <w:jc w:val="both"/>
              <w:rPr>
                <w:sz w:val="28"/>
                <w:szCs w:val="28"/>
              </w:rPr>
            </w:pPr>
            <w:r w:rsidRPr="00A27762">
              <w:rPr>
                <w:sz w:val="28"/>
                <w:szCs w:val="28"/>
              </w:rPr>
              <w:t>Uл</w:t>
            </w:r>
          </w:p>
        </w:tc>
        <w:tc>
          <w:tcPr>
            <w:tcW w:w="280" w:type="dxa"/>
          </w:tcPr>
          <w:p w:rsidR="008E4A86" w:rsidRPr="00A27762" w:rsidRDefault="00AB1037">
            <w:pPr>
              <w:pStyle w:val="aff0"/>
              <w:widowControl w:val="0"/>
              <w:spacing w:before="0" w:after="240"/>
              <w:ind w:left="426" w:firstLine="709"/>
              <w:jc w:val="both"/>
              <w:rPr>
                <w:sz w:val="28"/>
                <w:szCs w:val="28"/>
              </w:rPr>
            </w:pPr>
            <w:r w:rsidRPr="00A27762">
              <w:rPr>
                <w:sz w:val="28"/>
                <w:szCs w:val="28"/>
              </w:rPr>
              <w:t>–</w:t>
            </w:r>
          </w:p>
        </w:tc>
        <w:tc>
          <w:tcPr>
            <w:tcW w:w="7035" w:type="dxa"/>
          </w:tcPr>
          <w:p w:rsidR="008E4A86" w:rsidRPr="00A27762" w:rsidRDefault="00AB1037">
            <w:pPr>
              <w:pStyle w:val="aff0"/>
              <w:widowControl w:val="0"/>
              <w:spacing w:before="0" w:after="240"/>
              <w:ind w:left="426" w:firstLine="709"/>
              <w:jc w:val="both"/>
              <w:rPr>
                <w:sz w:val="28"/>
                <w:szCs w:val="28"/>
              </w:rPr>
            </w:pPr>
            <w:r w:rsidRPr="00A27762">
              <w:rPr>
                <w:sz w:val="28"/>
                <w:szCs w:val="28"/>
              </w:rPr>
              <w:t>линейное напряжение линии (кВ) (10 для ВЛ-10кВ, 0,38 для ВЛ 0,4 кВ);</w:t>
            </w:r>
          </w:p>
        </w:tc>
      </w:tr>
    </w:tbl>
    <w:p w:rsidR="008E4A86" w:rsidRPr="00A27762" w:rsidRDefault="00AB1037">
      <w:pPr>
        <w:keepNext/>
        <w:rPr>
          <w:sz w:val="28"/>
          <w:szCs w:val="28"/>
        </w:rPr>
      </w:pPr>
      <w:r w:rsidRPr="00A27762">
        <w:rPr>
          <w:sz w:val="28"/>
          <w:szCs w:val="28"/>
        </w:rPr>
        <w:t>Характеристика участков ВЛ 10; 0,4 кВ</w:t>
      </w:r>
    </w:p>
    <w:tbl>
      <w:tblPr>
        <w:tblW w:w="8647" w:type="dxa"/>
        <w:tblInd w:w="5" w:type="dxa"/>
        <w:tblLayout w:type="fixed"/>
        <w:tblCellMar>
          <w:left w:w="5" w:type="dxa"/>
          <w:right w:w="5" w:type="dxa"/>
        </w:tblCellMar>
        <w:tblLook w:val="04A0" w:firstRow="1" w:lastRow="0" w:firstColumn="1" w:lastColumn="0" w:noHBand="0" w:noVBand="1"/>
      </w:tblPr>
      <w:tblGrid>
        <w:gridCol w:w="569"/>
        <w:gridCol w:w="2269"/>
        <w:gridCol w:w="565"/>
        <w:gridCol w:w="994"/>
        <w:gridCol w:w="850"/>
        <w:gridCol w:w="850"/>
        <w:gridCol w:w="991"/>
        <w:gridCol w:w="1559"/>
      </w:tblGrid>
      <w:tr w:rsidR="008E4A86" w:rsidRPr="00A27762">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AB1037">
            <w:pPr>
              <w:widowControl w:val="0"/>
              <w:rPr>
                <w:sz w:val="28"/>
                <w:szCs w:val="28"/>
              </w:rPr>
            </w:pPr>
            <w:r w:rsidRPr="00A27762">
              <w:rPr>
                <w:sz w:val="28"/>
                <w:szCs w:val="28"/>
              </w:rPr>
              <w:t>№ п/п</w:t>
            </w:r>
          </w:p>
        </w:tc>
        <w:tc>
          <w:tcPr>
            <w:tcW w:w="22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AB1037">
            <w:pPr>
              <w:widowControl w:val="0"/>
              <w:rPr>
                <w:b/>
                <w:sz w:val="28"/>
                <w:szCs w:val="28"/>
              </w:rPr>
            </w:pPr>
            <w:bookmarkStart w:id="310" w:name="_Toc316640074"/>
            <w:r w:rsidRPr="00A27762">
              <w:rPr>
                <w:sz w:val="28"/>
                <w:szCs w:val="28"/>
              </w:rPr>
              <w:t>Наименование ВЛ, КЛ</w:t>
            </w:r>
            <w:bookmarkEnd w:id="310"/>
          </w:p>
        </w:tc>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AB1037">
            <w:pPr>
              <w:widowControl w:val="0"/>
              <w:rPr>
                <w:sz w:val="28"/>
                <w:szCs w:val="28"/>
              </w:rPr>
            </w:pPr>
            <w:r w:rsidRPr="00A27762">
              <w:rPr>
                <w:sz w:val="28"/>
                <w:szCs w:val="28"/>
                <w:lang w:val="en-US"/>
              </w:rPr>
              <w:t>U</w:t>
            </w:r>
            <w:r w:rsidRPr="00A27762">
              <w:rPr>
                <w:sz w:val="28"/>
                <w:szCs w:val="28"/>
              </w:rPr>
              <w:t xml:space="preserve"> (кВ)</w:t>
            </w:r>
          </w:p>
        </w:tc>
        <w:tc>
          <w:tcPr>
            <w:tcW w:w="9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AB1037">
            <w:pPr>
              <w:widowControl w:val="0"/>
              <w:rPr>
                <w:sz w:val="28"/>
                <w:szCs w:val="28"/>
              </w:rPr>
            </w:pPr>
            <w:r w:rsidRPr="00A27762">
              <w:rPr>
                <w:sz w:val="28"/>
                <w:szCs w:val="28"/>
              </w:rPr>
              <w:t>Длина, (км)</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AB1037">
            <w:pPr>
              <w:widowControl w:val="0"/>
              <w:rPr>
                <w:sz w:val="28"/>
                <w:szCs w:val="28"/>
              </w:rPr>
            </w:pPr>
            <w:r w:rsidRPr="00A27762">
              <w:rPr>
                <w:sz w:val="28"/>
                <w:szCs w:val="28"/>
              </w:rPr>
              <w:t>Марка провода, кабеля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rPr>
                <w:sz w:val="28"/>
                <w:szCs w:val="28"/>
              </w:rPr>
            </w:pPr>
            <w:r w:rsidRPr="00A27762">
              <w:rPr>
                <w:sz w:val="28"/>
                <w:szCs w:val="28"/>
              </w:rPr>
              <w:t>Время работы под нагрузкой (Т</w:t>
            </w:r>
            <w:r w:rsidRPr="00A27762">
              <w:rPr>
                <w:sz w:val="28"/>
                <w:szCs w:val="28"/>
                <w:vertAlign w:val="subscript"/>
              </w:rPr>
              <w:t>н</w:t>
            </w:r>
            <w:r w:rsidRPr="00A27762">
              <w:rPr>
                <w:sz w:val="28"/>
                <w:szCs w:val="28"/>
              </w:rPr>
              <w:t>), ч</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AB1037">
            <w:pPr>
              <w:widowControl w:val="0"/>
              <w:rPr>
                <w:sz w:val="28"/>
                <w:szCs w:val="28"/>
              </w:rPr>
            </w:pPr>
            <w:r w:rsidRPr="00A27762">
              <w:rPr>
                <w:sz w:val="28"/>
                <w:szCs w:val="28"/>
                <w:lang w:val="en-US"/>
              </w:rPr>
              <w:t>R</w:t>
            </w:r>
            <w:r w:rsidRPr="00A27762">
              <w:rPr>
                <w:sz w:val="28"/>
                <w:szCs w:val="28"/>
              </w:rPr>
              <w:t>уд (Ом/км)</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AB1037">
            <w:pPr>
              <w:widowControl w:val="0"/>
              <w:rPr>
                <w:sz w:val="28"/>
                <w:szCs w:val="28"/>
              </w:rPr>
            </w:pPr>
            <w:r w:rsidRPr="00A27762">
              <w:rPr>
                <w:sz w:val="28"/>
                <w:szCs w:val="28"/>
              </w:rPr>
              <w:t>Прибавляется/вычитается   к показаниям ПУ</w:t>
            </w:r>
          </w:p>
        </w:tc>
      </w:tr>
      <w:tr w:rsidR="008E4A86" w:rsidRPr="00A27762">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8E4A86">
            <w:pPr>
              <w:widowControl w:val="0"/>
              <w:jc w:val="center"/>
              <w:rPr>
                <w:sz w:val="28"/>
                <w:szCs w:val="28"/>
              </w:rPr>
            </w:pPr>
          </w:p>
        </w:tc>
        <w:tc>
          <w:tcPr>
            <w:tcW w:w="22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8E4A86">
            <w:pPr>
              <w:widowControl w:val="0"/>
              <w:jc w:val="center"/>
              <w:rPr>
                <w:sz w:val="28"/>
                <w:szCs w:val="28"/>
              </w:rPr>
            </w:pPr>
          </w:p>
        </w:tc>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8E4A86">
            <w:pPr>
              <w:widowControl w:val="0"/>
              <w:jc w:val="center"/>
              <w:rPr>
                <w:sz w:val="28"/>
                <w:szCs w:val="2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8E4A86">
            <w:pPr>
              <w:widowControl w:val="0"/>
              <w:jc w:val="center"/>
              <w:rPr>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8E4A86">
            <w:pPr>
              <w:widowControl w:val="0"/>
              <w:jc w:val="center"/>
              <w:rPr>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8E4A86">
            <w:pPr>
              <w:widowControl w:val="0"/>
              <w:jc w:val="center"/>
              <w:rPr>
                <w:sz w:val="28"/>
                <w:szCs w:val="28"/>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8E4A86">
            <w:pPr>
              <w:widowControl w:val="0"/>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8E4A86">
            <w:pPr>
              <w:widowControl w:val="0"/>
              <w:jc w:val="center"/>
              <w:rPr>
                <w:sz w:val="28"/>
                <w:szCs w:val="28"/>
              </w:rPr>
            </w:pPr>
          </w:p>
        </w:tc>
      </w:tr>
      <w:tr w:rsidR="008E4A86" w:rsidRPr="00A27762">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8E4A86">
            <w:pPr>
              <w:widowControl w:val="0"/>
              <w:jc w:val="center"/>
              <w:rPr>
                <w:sz w:val="28"/>
                <w:szCs w:val="28"/>
              </w:rPr>
            </w:pPr>
          </w:p>
        </w:tc>
        <w:tc>
          <w:tcPr>
            <w:tcW w:w="22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8E4A86">
            <w:pPr>
              <w:widowControl w:val="0"/>
              <w:jc w:val="center"/>
              <w:rPr>
                <w:sz w:val="28"/>
                <w:szCs w:val="28"/>
              </w:rPr>
            </w:pPr>
          </w:p>
        </w:tc>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8E4A86">
            <w:pPr>
              <w:widowControl w:val="0"/>
              <w:jc w:val="center"/>
              <w:rPr>
                <w:sz w:val="28"/>
                <w:szCs w:val="2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8E4A86">
            <w:pPr>
              <w:widowControl w:val="0"/>
              <w:jc w:val="center"/>
              <w:rPr>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8E4A86">
            <w:pPr>
              <w:widowControl w:val="0"/>
              <w:jc w:val="center"/>
              <w:rPr>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8E4A86">
            <w:pPr>
              <w:widowControl w:val="0"/>
              <w:jc w:val="center"/>
              <w:rPr>
                <w:sz w:val="28"/>
                <w:szCs w:val="28"/>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8E4A86">
            <w:pPr>
              <w:widowControl w:val="0"/>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8E4A86">
            <w:pPr>
              <w:widowControl w:val="0"/>
              <w:jc w:val="center"/>
              <w:rPr>
                <w:sz w:val="28"/>
                <w:szCs w:val="28"/>
              </w:rPr>
            </w:pPr>
          </w:p>
        </w:tc>
      </w:tr>
      <w:tr w:rsidR="008E4A86" w:rsidRPr="00A27762">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8E4A86">
            <w:pPr>
              <w:widowControl w:val="0"/>
              <w:jc w:val="center"/>
              <w:rPr>
                <w:sz w:val="28"/>
                <w:szCs w:val="28"/>
              </w:rPr>
            </w:pPr>
          </w:p>
        </w:tc>
        <w:tc>
          <w:tcPr>
            <w:tcW w:w="22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8E4A86">
            <w:pPr>
              <w:widowControl w:val="0"/>
              <w:jc w:val="center"/>
              <w:rPr>
                <w:sz w:val="28"/>
                <w:szCs w:val="28"/>
              </w:rPr>
            </w:pPr>
          </w:p>
        </w:tc>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8E4A86">
            <w:pPr>
              <w:widowControl w:val="0"/>
              <w:jc w:val="center"/>
              <w:rPr>
                <w:sz w:val="28"/>
                <w:szCs w:val="2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8E4A86">
            <w:pPr>
              <w:widowControl w:val="0"/>
              <w:jc w:val="center"/>
              <w:rPr>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8E4A86">
            <w:pPr>
              <w:widowControl w:val="0"/>
              <w:jc w:val="center"/>
              <w:rPr>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8E4A86">
            <w:pPr>
              <w:widowControl w:val="0"/>
              <w:jc w:val="center"/>
              <w:rPr>
                <w:sz w:val="28"/>
                <w:szCs w:val="28"/>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8E4A86">
            <w:pPr>
              <w:widowControl w:val="0"/>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8E4A86">
            <w:pPr>
              <w:widowControl w:val="0"/>
              <w:jc w:val="center"/>
              <w:rPr>
                <w:sz w:val="28"/>
                <w:szCs w:val="28"/>
              </w:rPr>
            </w:pPr>
          </w:p>
        </w:tc>
      </w:tr>
      <w:tr w:rsidR="008E4A86" w:rsidRPr="00A27762">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8E4A86">
            <w:pPr>
              <w:widowControl w:val="0"/>
              <w:jc w:val="center"/>
              <w:rPr>
                <w:sz w:val="28"/>
                <w:szCs w:val="28"/>
              </w:rPr>
            </w:pPr>
          </w:p>
        </w:tc>
        <w:tc>
          <w:tcPr>
            <w:tcW w:w="22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8E4A86">
            <w:pPr>
              <w:widowControl w:val="0"/>
              <w:jc w:val="center"/>
              <w:rPr>
                <w:sz w:val="28"/>
                <w:szCs w:val="28"/>
              </w:rPr>
            </w:pPr>
          </w:p>
        </w:tc>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8E4A86">
            <w:pPr>
              <w:widowControl w:val="0"/>
              <w:jc w:val="center"/>
              <w:rPr>
                <w:sz w:val="28"/>
                <w:szCs w:val="2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8E4A86">
            <w:pPr>
              <w:widowControl w:val="0"/>
              <w:jc w:val="center"/>
              <w:rPr>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8E4A86">
            <w:pPr>
              <w:widowControl w:val="0"/>
              <w:jc w:val="center"/>
              <w:rPr>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8E4A86">
            <w:pPr>
              <w:widowControl w:val="0"/>
              <w:jc w:val="center"/>
              <w:rPr>
                <w:sz w:val="28"/>
                <w:szCs w:val="28"/>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A86" w:rsidRPr="00A27762" w:rsidRDefault="008E4A86">
            <w:pPr>
              <w:widowControl w:val="0"/>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8E4A86">
            <w:pPr>
              <w:widowControl w:val="0"/>
              <w:jc w:val="center"/>
              <w:rPr>
                <w:sz w:val="28"/>
                <w:szCs w:val="28"/>
              </w:rPr>
            </w:pPr>
          </w:p>
        </w:tc>
      </w:tr>
    </w:tbl>
    <w:p w:rsidR="008E4A86" w:rsidRPr="00A27762" w:rsidRDefault="00AB1037">
      <w:pPr>
        <w:pStyle w:val="aff0"/>
        <w:numPr>
          <w:ilvl w:val="0"/>
          <w:numId w:val="4"/>
        </w:numPr>
        <w:tabs>
          <w:tab w:val="left" w:pos="1134"/>
        </w:tabs>
        <w:spacing w:before="0" w:after="240"/>
        <w:ind w:left="142" w:firstLine="851"/>
        <w:jc w:val="both"/>
        <w:rPr>
          <w:sz w:val="28"/>
          <w:szCs w:val="28"/>
        </w:rPr>
      </w:pPr>
      <w:r w:rsidRPr="00A27762">
        <w:rPr>
          <w:sz w:val="28"/>
          <w:szCs w:val="28"/>
        </w:rPr>
        <w:t>Система должна позволять рассчитывать расход по нескольким различным точкам поставки (абонентам), использующим один прибор учета (счетчик). Расход определяется как доля от расхода по прибора учета. Сумма всех долей не должна превышать 100%</w:t>
      </w:r>
    </w:p>
    <w:p w:rsidR="008E4A86" w:rsidRPr="00A27762" w:rsidRDefault="00AB1037">
      <w:pPr>
        <w:pStyle w:val="aff0"/>
        <w:numPr>
          <w:ilvl w:val="1"/>
          <w:numId w:val="4"/>
        </w:numPr>
        <w:tabs>
          <w:tab w:val="left" w:pos="1134"/>
        </w:tabs>
        <w:spacing w:before="0" w:after="240"/>
        <w:ind w:left="142" w:firstLine="851"/>
        <w:jc w:val="both"/>
        <w:rPr>
          <w:sz w:val="28"/>
          <w:szCs w:val="28"/>
        </w:rPr>
      </w:pPr>
      <w:r w:rsidRPr="00A27762">
        <w:rPr>
          <w:sz w:val="28"/>
          <w:szCs w:val="28"/>
        </w:rPr>
        <w:t>Замещающая методика при отсутствии показаний прибора учета абонента на момент расчета производится в соответствие с требования ПП РФ №442 и 354.</w:t>
      </w:r>
    </w:p>
    <w:p w:rsidR="008E4A86" w:rsidRPr="00A27762" w:rsidRDefault="00AB1037">
      <w:pPr>
        <w:pStyle w:val="aff0"/>
        <w:numPr>
          <w:ilvl w:val="0"/>
          <w:numId w:val="4"/>
        </w:numPr>
        <w:tabs>
          <w:tab w:val="left" w:pos="1134"/>
        </w:tabs>
        <w:spacing w:before="0"/>
        <w:ind w:left="142" w:firstLine="851"/>
        <w:contextualSpacing w:val="0"/>
        <w:jc w:val="both"/>
        <w:rPr>
          <w:sz w:val="28"/>
          <w:szCs w:val="28"/>
        </w:rPr>
      </w:pPr>
      <w:r w:rsidRPr="00A27762">
        <w:rPr>
          <w:sz w:val="28"/>
          <w:szCs w:val="28"/>
        </w:rPr>
        <w:t xml:space="preserve">В Системе необходимо предусмотреть документ «Корректировка объемов полезного отпуска», с возможностью его интерактивного ввода. Система должна позволить вводить корректировки расхода за предыдущие </w:t>
      </w:r>
      <w:r w:rsidRPr="00A27762">
        <w:rPr>
          <w:sz w:val="28"/>
          <w:szCs w:val="28"/>
        </w:rPr>
        <w:lastRenderedPageBreak/>
        <w:t>(закрытые) периоды и выполнить на основании этих корректировок перерасчет. Корректировок может быть введено за один период по одной точке поставки несколько, а одна корректировка может захватить насколько прошедших расчетных периодов (период, указанный в корректировке, может быть больше месяца).</w:t>
      </w:r>
    </w:p>
    <w:p w:rsidR="008E4A86" w:rsidRPr="00A27762" w:rsidRDefault="00AB1037">
      <w:pPr>
        <w:pStyle w:val="aff0"/>
        <w:numPr>
          <w:ilvl w:val="0"/>
          <w:numId w:val="4"/>
        </w:numPr>
        <w:tabs>
          <w:tab w:val="left" w:pos="1134"/>
        </w:tabs>
        <w:spacing w:before="0"/>
        <w:ind w:left="142" w:firstLine="851"/>
        <w:contextualSpacing w:val="0"/>
        <w:jc w:val="both"/>
        <w:rPr>
          <w:sz w:val="28"/>
          <w:szCs w:val="28"/>
        </w:rPr>
      </w:pPr>
      <w:r w:rsidRPr="00A27762">
        <w:rPr>
          <w:sz w:val="28"/>
          <w:szCs w:val="28"/>
        </w:rPr>
        <w:t>Сервис расчета точек поставки должен выводить информацию, детализированную до методов расчета. Необходимо отдельно показывать:</w:t>
      </w:r>
    </w:p>
    <w:p w:rsidR="008E4A86" w:rsidRPr="00A27762" w:rsidRDefault="00AB1037">
      <w:pPr>
        <w:pStyle w:val="aff0"/>
        <w:numPr>
          <w:ilvl w:val="1"/>
          <w:numId w:val="4"/>
        </w:numPr>
        <w:tabs>
          <w:tab w:val="left" w:pos="1134"/>
        </w:tabs>
        <w:spacing w:before="0"/>
        <w:ind w:left="142" w:firstLine="851"/>
        <w:contextualSpacing w:val="0"/>
        <w:jc w:val="both"/>
        <w:rPr>
          <w:sz w:val="28"/>
          <w:szCs w:val="28"/>
        </w:rPr>
      </w:pPr>
      <w:r w:rsidRPr="00A27762">
        <w:rPr>
          <w:sz w:val="28"/>
          <w:szCs w:val="28"/>
        </w:rPr>
        <w:t>Потери в линиях.</w:t>
      </w:r>
    </w:p>
    <w:p w:rsidR="008E4A86" w:rsidRPr="00A27762" w:rsidRDefault="00AB1037">
      <w:pPr>
        <w:pStyle w:val="aff0"/>
        <w:numPr>
          <w:ilvl w:val="1"/>
          <w:numId w:val="4"/>
        </w:numPr>
        <w:tabs>
          <w:tab w:val="left" w:pos="1134"/>
        </w:tabs>
        <w:spacing w:before="0"/>
        <w:ind w:left="142" w:firstLine="851"/>
        <w:contextualSpacing w:val="0"/>
        <w:jc w:val="both"/>
        <w:rPr>
          <w:sz w:val="28"/>
          <w:szCs w:val="28"/>
        </w:rPr>
      </w:pPr>
      <w:r w:rsidRPr="00A27762">
        <w:rPr>
          <w:sz w:val="28"/>
          <w:szCs w:val="28"/>
        </w:rPr>
        <w:t>Потери холостого хода и нагрузочные потери.</w:t>
      </w:r>
    </w:p>
    <w:p w:rsidR="008E4A86" w:rsidRPr="00A27762" w:rsidRDefault="00AB1037">
      <w:pPr>
        <w:pStyle w:val="aff0"/>
        <w:numPr>
          <w:ilvl w:val="1"/>
          <w:numId w:val="4"/>
        </w:numPr>
        <w:tabs>
          <w:tab w:val="left" w:pos="1134"/>
        </w:tabs>
        <w:spacing w:before="0"/>
        <w:ind w:left="142" w:firstLine="851"/>
        <w:contextualSpacing w:val="0"/>
        <w:jc w:val="both"/>
        <w:rPr>
          <w:sz w:val="28"/>
          <w:szCs w:val="28"/>
        </w:rPr>
      </w:pPr>
      <w:r w:rsidRPr="00A27762">
        <w:rPr>
          <w:sz w:val="28"/>
          <w:szCs w:val="28"/>
        </w:rPr>
        <w:t>Объем энергии, определенный по показаниям основного и контрольных приборов учета.</w:t>
      </w:r>
    </w:p>
    <w:p w:rsidR="008E4A86" w:rsidRPr="00A27762" w:rsidRDefault="00AB1037">
      <w:pPr>
        <w:pStyle w:val="aff0"/>
        <w:numPr>
          <w:ilvl w:val="1"/>
          <w:numId w:val="4"/>
        </w:numPr>
        <w:tabs>
          <w:tab w:val="left" w:pos="1134"/>
        </w:tabs>
        <w:spacing w:before="0"/>
        <w:ind w:left="142" w:firstLine="851"/>
        <w:contextualSpacing w:val="0"/>
        <w:jc w:val="both"/>
        <w:rPr>
          <w:sz w:val="28"/>
          <w:szCs w:val="28"/>
        </w:rPr>
      </w:pPr>
      <w:r w:rsidRPr="00A27762">
        <w:rPr>
          <w:sz w:val="28"/>
          <w:szCs w:val="28"/>
        </w:rPr>
        <w:t>Объем энергии, определенный по расчетным методикам (по среднедневному, по нормативу, по статистике за предыдущий год, по мощности и часам использования).</w:t>
      </w:r>
    </w:p>
    <w:p w:rsidR="008E4A86" w:rsidRPr="00A27762" w:rsidRDefault="00AB1037">
      <w:pPr>
        <w:pStyle w:val="aff0"/>
        <w:numPr>
          <w:ilvl w:val="1"/>
          <w:numId w:val="4"/>
        </w:numPr>
        <w:tabs>
          <w:tab w:val="left" w:pos="1134"/>
        </w:tabs>
        <w:spacing w:before="0"/>
        <w:ind w:left="142" w:firstLine="851"/>
        <w:contextualSpacing w:val="0"/>
        <w:jc w:val="both"/>
        <w:rPr>
          <w:sz w:val="28"/>
          <w:szCs w:val="28"/>
        </w:rPr>
      </w:pPr>
      <w:r w:rsidRPr="00A27762">
        <w:rPr>
          <w:sz w:val="28"/>
          <w:szCs w:val="28"/>
        </w:rPr>
        <w:t>Объем безучетного потребления.</w:t>
      </w:r>
    </w:p>
    <w:p w:rsidR="008E4A86" w:rsidRPr="00A27762" w:rsidRDefault="00AB1037">
      <w:pPr>
        <w:pStyle w:val="aff0"/>
        <w:numPr>
          <w:ilvl w:val="1"/>
          <w:numId w:val="4"/>
        </w:numPr>
        <w:tabs>
          <w:tab w:val="left" w:pos="1134"/>
        </w:tabs>
        <w:spacing w:before="0"/>
        <w:ind w:left="142" w:firstLine="851"/>
        <w:contextualSpacing w:val="0"/>
        <w:jc w:val="both"/>
        <w:rPr>
          <w:sz w:val="28"/>
          <w:szCs w:val="28"/>
        </w:rPr>
      </w:pPr>
      <w:r w:rsidRPr="00A27762">
        <w:rPr>
          <w:sz w:val="28"/>
          <w:szCs w:val="28"/>
        </w:rPr>
        <w:t>Перерасчет предыдущих периодов в разрезе до документов корректировки.</w:t>
      </w:r>
    </w:p>
    <w:p w:rsidR="008E4A86" w:rsidRPr="00A27762" w:rsidRDefault="008E4A86">
      <w:pPr>
        <w:pStyle w:val="aff0"/>
        <w:tabs>
          <w:tab w:val="left" w:pos="1134"/>
        </w:tabs>
        <w:spacing w:before="0"/>
        <w:ind w:left="993"/>
        <w:contextualSpacing w:val="0"/>
        <w:jc w:val="both"/>
        <w:rPr>
          <w:sz w:val="28"/>
          <w:szCs w:val="28"/>
        </w:rPr>
      </w:pPr>
    </w:p>
    <w:p w:rsidR="008E4A86" w:rsidRPr="00A27762" w:rsidRDefault="00AB1037" w:rsidP="0032059A">
      <w:pPr>
        <w:pStyle w:val="4"/>
        <w:tabs>
          <w:tab w:val="clear" w:pos="6380"/>
          <w:tab w:val="num" w:pos="1134"/>
        </w:tabs>
        <w:spacing w:line="276" w:lineRule="auto"/>
        <w:ind w:left="142" w:firstLine="851"/>
        <w:rPr>
          <w:rFonts w:ascii="Times New Roman" w:hAnsi="Times New Roman"/>
          <w:sz w:val="28"/>
          <w:szCs w:val="28"/>
        </w:rPr>
      </w:pPr>
      <w:r w:rsidRPr="00A27762">
        <w:rPr>
          <w:rFonts w:ascii="Times New Roman" w:hAnsi="Times New Roman"/>
          <w:sz w:val="28"/>
          <w:szCs w:val="28"/>
        </w:rPr>
        <w:t xml:space="preserve">Формирование балансов электрической энергии </w:t>
      </w:r>
    </w:p>
    <w:p w:rsidR="008E4A86" w:rsidRPr="00A27762" w:rsidRDefault="00AB1037">
      <w:pPr>
        <w:pStyle w:val="Textbody"/>
        <w:tabs>
          <w:tab w:val="left" w:pos="1134"/>
        </w:tabs>
        <w:ind w:left="142" w:firstLine="851"/>
        <w:jc w:val="both"/>
        <w:rPr>
          <w:rFonts w:ascii="Times New Roman" w:hAnsi="Times New Roman" w:cs="Times New Roman"/>
          <w:color w:val="2C2D2E"/>
          <w:sz w:val="28"/>
          <w:szCs w:val="28"/>
        </w:rPr>
      </w:pPr>
      <w:r w:rsidRPr="00A27762">
        <w:rPr>
          <w:rFonts w:ascii="Times New Roman" w:hAnsi="Times New Roman" w:cs="Times New Roman"/>
          <w:color w:val="2C2D2E"/>
          <w:sz w:val="28"/>
          <w:szCs w:val="28"/>
        </w:rPr>
        <w:t>Система должна обеспечивать автоматический расчет балансов электрической энергии по формуле:</w:t>
      </w:r>
    </w:p>
    <w:p w:rsidR="008E4A86" w:rsidRPr="00A27762" w:rsidRDefault="00AB1037">
      <w:pPr>
        <w:pStyle w:val="Textbody"/>
        <w:tabs>
          <w:tab w:val="left" w:pos="1134"/>
        </w:tabs>
        <w:ind w:left="142" w:firstLine="851"/>
        <w:jc w:val="both"/>
        <w:rPr>
          <w:rFonts w:ascii="Times New Roman" w:hAnsi="Times New Roman" w:cs="Times New Roman"/>
          <w:color w:val="2C2D2E"/>
          <w:sz w:val="28"/>
          <w:szCs w:val="28"/>
        </w:rPr>
      </w:pPr>
      <w:r w:rsidRPr="00A27762">
        <w:rPr>
          <w:rFonts w:ascii="Times New Roman" w:hAnsi="Times New Roman" w:cs="Times New Roman"/>
          <w:color w:val="2C2D2E"/>
          <w:sz w:val="28"/>
          <w:szCs w:val="28"/>
        </w:rPr>
        <w:t>Прием в сеть – Полезный отпуск потребителям – Передача в смежные сетевые организации = Фактические потери электрической энергии.</w:t>
      </w:r>
    </w:p>
    <w:p w:rsidR="008E4A86" w:rsidRPr="00A27762" w:rsidRDefault="00AB1037">
      <w:pPr>
        <w:pStyle w:val="Textbody"/>
        <w:tabs>
          <w:tab w:val="left" w:pos="1134"/>
        </w:tabs>
        <w:ind w:left="142" w:firstLine="851"/>
        <w:jc w:val="both"/>
        <w:rPr>
          <w:rFonts w:ascii="Times New Roman" w:hAnsi="Times New Roman" w:cs="Times New Roman"/>
          <w:color w:val="2C2D2E"/>
          <w:sz w:val="28"/>
          <w:szCs w:val="28"/>
        </w:rPr>
      </w:pPr>
      <w:r w:rsidRPr="00A27762">
        <w:rPr>
          <w:rFonts w:ascii="Times New Roman" w:hAnsi="Times New Roman" w:cs="Times New Roman"/>
          <w:color w:val="2C2D2E"/>
          <w:sz w:val="28"/>
          <w:szCs w:val="28"/>
        </w:rPr>
        <w:t>Формирование балансов должно включать следующие параметры:</w:t>
      </w:r>
    </w:p>
    <w:p w:rsidR="008E4A86" w:rsidRPr="00A27762" w:rsidRDefault="00AB1037">
      <w:pPr>
        <w:pStyle w:val="Textbody"/>
        <w:numPr>
          <w:ilvl w:val="0"/>
          <w:numId w:val="17"/>
        </w:numPr>
        <w:tabs>
          <w:tab w:val="left" w:pos="1134"/>
        </w:tabs>
        <w:ind w:left="142" w:firstLine="851"/>
        <w:jc w:val="both"/>
        <w:rPr>
          <w:rFonts w:ascii="Times New Roman" w:hAnsi="Times New Roman" w:cs="Times New Roman"/>
          <w:color w:val="2C2D2E"/>
          <w:sz w:val="28"/>
          <w:szCs w:val="28"/>
        </w:rPr>
      </w:pPr>
      <w:r w:rsidRPr="00A27762">
        <w:rPr>
          <w:rFonts w:ascii="Times New Roman" w:hAnsi="Times New Roman" w:cs="Times New Roman"/>
          <w:color w:val="2C2D2E"/>
          <w:sz w:val="28"/>
          <w:szCs w:val="28"/>
        </w:rPr>
        <w:t>по принадлежности сети (Всего по организации, филиал, РЭС) ;</w:t>
      </w:r>
    </w:p>
    <w:p w:rsidR="008E4A86" w:rsidRPr="00A27762" w:rsidRDefault="00AB1037">
      <w:pPr>
        <w:pStyle w:val="Textbody"/>
        <w:numPr>
          <w:ilvl w:val="0"/>
          <w:numId w:val="17"/>
        </w:numPr>
        <w:tabs>
          <w:tab w:val="left" w:pos="1134"/>
        </w:tabs>
        <w:ind w:left="142" w:firstLine="851"/>
        <w:jc w:val="both"/>
        <w:rPr>
          <w:rFonts w:ascii="Times New Roman" w:hAnsi="Times New Roman" w:cs="Times New Roman"/>
          <w:color w:val="2C2D2E"/>
          <w:sz w:val="28"/>
          <w:szCs w:val="28"/>
        </w:rPr>
      </w:pPr>
      <w:r w:rsidRPr="00A27762">
        <w:rPr>
          <w:rFonts w:ascii="Times New Roman" w:hAnsi="Times New Roman" w:cs="Times New Roman"/>
          <w:color w:val="2C2D2E"/>
          <w:sz w:val="28"/>
          <w:szCs w:val="28"/>
        </w:rPr>
        <w:t>по уровню напряжения;</w:t>
      </w:r>
    </w:p>
    <w:p w:rsidR="008E4A86" w:rsidRPr="00A27762" w:rsidRDefault="00AB1037">
      <w:pPr>
        <w:pStyle w:val="Textbody"/>
        <w:numPr>
          <w:ilvl w:val="0"/>
          <w:numId w:val="17"/>
        </w:numPr>
        <w:tabs>
          <w:tab w:val="left" w:pos="1134"/>
        </w:tabs>
        <w:ind w:left="142" w:firstLine="851"/>
        <w:jc w:val="both"/>
        <w:rPr>
          <w:rFonts w:ascii="Times New Roman" w:hAnsi="Times New Roman" w:cs="Times New Roman"/>
          <w:color w:val="2C2D2E"/>
          <w:sz w:val="28"/>
          <w:szCs w:val="28"/>
        </w:rPr>
      </w:pPr>
      <w:r w:rsidRPr="00A27762">
        <w:rPr>
          <w:rFonts w:ascii="Times New Roman" w:hAnsi="Times New Roman" w:cs="Times New Roman"/>
          <w:color w:val="2C2D2E"/>
          <w:sz w:val="28"/>
          <w:szCs w:val="28"/>
        </w:rPr>
        <w:t>по точке приема (центру питания);</w:t>
      </w:r>
    </w:p>
    <w:p w:rsidR="008E4A86" w:rsidRPr="00A27762" w:rsidRDefault="00AB1037">
      <w:pPr>
        <w:pStyle w:val="Textbody"/>
        <w:numPr>
          <w:ilvl w:val="0"/>
          <w:numId w:val="17"/>
        </w:numPr>
        <w:tabs>
          <w:tab w:val="left" w:pos="1134"/>
        </w:tabs>
        <w:ind w:left="142" w:firstLine="851"/>
        <w:jc w:val="both"/>
        <w:rPr>
          <w:rFonts w:ascii="Times New Roman" w:hAnsi="Times New Roman" w:cs="Times New Roman"/>
          <w:color w:val="2C2D2E"/>
          <w:sz w:val="28"/>
          <w:szCs w:val="28"/>
        </w:rPr>
      </w:pPr>
      <w:r w:rsidRPr="00A27762">
        <w:rPr>
          <w:rFonts w:ascii="Times New Roman" w:hAnsi="Times New Roman" w:cs="Times New Roman"/>
          <w:color w:val="2C2D2E"/>
          <w:sz w:val="28"/>
          <w:szCs w:val="28"/>
        </w:rPr>
        <w:t>по расчетному периоду.</w:t>
      </w:r>
    </w:p>
    <w:p w:rsidR="008E4A86" w:rsidRPr="00A27762" w:rsidRDefault="00AB1037">
      <w:pPr>
        <w:pStyle w:val="Textbody"/>
        <w:tabs>
          <w:tab w:val="left" w:pos="1134"/>
        </w:tabs>
        <w:ind w:left="142" w:firstLine="851"/>
        <w:jc w:val="both"/>
        <w:rPr>
          <w:rFonts w:ascii="Times New Roman" w:hAnsi="Times New Roman" w:cs="Times New Roman"/>
          <w:color w:val="2C2D2E"/>
          <w:sz w:val="28"/>
          <w:szCs w:val="28"/>
        </w:rPr>
      </w:pPr>
      <w:r w:rsidRPr="00A27762">
        <w:rPr>
          <w:rFonts w:ascii="Times New Roman" w:hAnsi="Times New Roman" w:cs="Times New Roman"/>
          <w:color w:val="2C2D2E"/>
          <w:sz w:val="28"/>
          <w:szCs w:val="28"/>
        </w:rPr>
        <w:t>Система должна обеспечивать возможность детализации баланса до уровня отдельной точки поставки.</w:t>
      </w:r>
    </w:p>
    <w:p w:rsidR="008E4A86" w:rsidRPr="00A27762" w:rsidRDefault="008E4A86">
      <w:pPr>
        <w:tabs>
          <w:tab w:val="left" w:pos="1134"/>
        </w:tabs>
        <w:spacing w:before="0"/>
        <w:ind w:left="142" w:firstLine="851"/>
        <w:jc w:val="both"/>
        <w:rPr>
          <w:sz w:val="28"/>
          <w:szCs w:val="28"/>
        </w:rPr>
      </w:pPr>
    </w:p>
    <w:p w:rsidR="008E4A86" w:rsidRPr="00A27762" w:rsidRDefault="00AB1037">
      <w:pPr>
        <w:pStyle w:val="2"/>
        <w:tabs>
          <w:tab w:val="left" w:pos="1134"/>
        </w:tabs>
        <w:spacing w:line="276" w:lineRule="auto"/>
        <w:ind w:left="142" w:firstLine="851"/>
        <w:rPr>
          <w:rFonts w:ascii="Times New Roman" w:hAnsi="Times New Roman"/>
          <w:sz w:val="28"/>
        </w:rPr>
      </w:pPr>
      <w:bookmarkStart w:id="311" w:name="_Toc286755975"/>
      <w:bookmarkStart w:id="312" w:name="_Toc230771704"/>
      <w:bookmarkStart w:id="313" w:name="_Toc241683084"/>
      <w:r w:rsidRPr="00A27762">
        <w:rPr>
          <w:rFonts w:ascii="Times New Roman" w:hAnsi="Times New Roman"/>
          <w:sz w:val="28"/>
        </w:rPr>
        <w:lastRenderedPageBreak/>
        <w:t>Требования к обмену данными с внешними системами</w:t>
      </w:r>
      <w:bookmarkEnd w:id="311"/>
      <w:bookmarkEnd w:id="312"/>
      <w:bookmarkEnd w:id="313"/>
    </w:p>
    <w:p w:rsidR="008E4A86" w:rsidRPr="00A27762" w:rsidRDefault="00AB1037">
      <w:pPr>
        <w:pStyle w:val="3"/>
        <w:tabs>
          <w:tab w:val="clear" w:pos="998"/>
          <w:tab w:val="left" w:pos="2410"/>
        </w:tabs>
        <w:spacing w:line="276" w:lineRule="auto"/>
        <w:ind w:left="142" w:firstLine="851"/>
        <w:jc w:val="left"/>
        <w:rPr>
          <w:rFonts w:ascii="Times New Roman" w:hAnsi="Times New Roman"/>
          <w:szCs w:val="28"/>
        </w:rPr>
      </w:pPr>
      <w:bookmarkStart w:id="314" w:name="_Toc314831311"/>
      <w:bookmarkStart w:id="315" w:name="_Toc230771705"/>
      <w:bookmarkStart w:id="316" w:name="_Toc292094833"/>
      <w:bookmarkStart w:id="317" w:name="_Toc296503769"/>
      <w:bookmarkStart w:id="318" w:name="_Toc300565510"/>
      <w:bookmarkStart w:id="319" w:name="_Toc241683085"/>
      <w:r w:rsidRPr="00A27762">
        <w:rPr>
          <w:rFonts w:ascii="Times New Roman" w:hAnsi="Times New Roman"/>
          <w:szCs w:val="28"/>
          <w:lang w:val="ru-RU"/>
        </w:rPr>
        <w:t>Общие</w:t>
      </w:r>
      <w:r w:rsidRPr="00A27762">
        <w:rPr>
          <w:rFonts w:ascii="Times New Roman" w:hAnsi="Times New Roman"/>
          <w:szCs w:val="28"/>
        </w:rPr>
        <w:t xml:space="preserve"> требования</w:t>
      </w:r>
      <w:bookmarkEnd w:id="314"/>
      <w:bookmarkEnd w:id="315"/>
      <w:bookmarkEnd w:id="316"/>
      <w:bookmarkEnd w:id="317"/>
      <w:bookmarkEnd w:id="318"/>
      <w:bookmarkEnd w:id="319"/>
    </w:p>
    <w:p w:rsidR="008E4A86" w:rsidRPr="00A27762" w:rsidRDefault="00AB1037">
      <w:pPr>
        <w:pStyle w:val="a2"/>
        <w:tabs>
          <w:tab w:val="left" w:pos="1134"/>
        </w:tabs>
        <w:spacing w:line="276" w:lineRule="auto"/>
        <w:ind w:left="142" w:firstLine="851"/>
        <w:rPr>
          <w:sz w:val="28"/>
          <w:szCs w:val="28"/>
        </w:rPr>
      </w:pPr>
      <w:r w:rsidRPr="00A27762">
        <w:rPr>
          <w:sz w:val="28"/>
          <w:szCs w:val="28"/>
        </w:rPr>
        <w:t>Функция «Загрузка данных из информационно-измерительных систем».</w:t>
      </w:r>
      <w:r w:rsidRPr="00A27762">
        <w:rPr>
          <w:sz w:val="28"/>
          <w:szCs w:val="28"/>
          <w:lang w:val="ru-RU"/>
        </w:rPr>
        <w:t xml:space="preserve"> </w:t>
      </w:r>
      <w:r w:rsidRPr="00A27762">
        <w:rPr>
          <w:sz w:val="28"/>
          <w:szCs w:val="28"/>
        </w:rPr>
        <w:t>Должна осуществляться загрузка требуемой для расчётов технологической информации из систем информационно-измерительных систем.</w:t>
      </w:r>
    </w:p>
    <w:p w:rsidR="008E4A86" w:rsidRPr="00A27762" w:rsidRDefault="00AB1037">
      <w:pPr>
        <w:pStyle w:val="a2"/>
        <w:tabs>
          <w:tab w:val="left" w:pos="1134"/>
        </w:tabs>
        <w:spacing w:line="276" w:lineRule="auto"/>
        <w:ind w:left="142" w:firstLine="851"/>
        <w:rPr>
          <w:sz w:val="28"/>
          <w:szCs w:val="28"/>
        </w:rPr>
      </w:pPr>
      <w:r w:rsidRPr="00A27762">
        <w:rPr>
          <w:sz w:val="28"/>
          <w:szCs w:val="28"/>
        </w:rPr>
        <w:t>Детальный перечень и источники загружаемой технологической информации уточняются на стадии разработки Технорабочего проекта.</w:t>
      </w:r>
    </w:p>
    <w:p w:rsidR="008E4A86" w:rsidRPr="00A27762" w:rsidRDefault="00AB1037">
      <w:pPr>
        <w:pStyle w:val="a2"/>
        <w:tabs>
          <w:tab w:val="left" w:pos="1134"/>
        </w:tabs>
        <w:spacing w:line="276" w:lineRule="auto"/>
        <w:ind w:left="142" w:firstLine="851"/>
        <w:rPr>
          <w:sz w:val="28"/>
          <w:szCs w:val="28"/>
        </w:rPr>
      </w:pPr>
      <w:r w:rsidRPr="00A27762">
        <w:rPr>
          <w:sz w:val="28"/>
          <w:szCs w:val="28"/>
        </w:rPr>
        <w:t xml:space="preserve">Обмен данными с внешними программными средствами осуществляется </w:t>
      </w:r>
      <w:r w:rsidRPr="00A27762">
        <w:rPr>
          <w:sz w:val="28"/>
          <w:szCs w:val="28"/>
          <w:lang w:val="ru-RU"/>
        </w:rPr>
        <w:t xml:space="preserve">через веб-сервисы или  с помощью </w:t>
      </w:r>
      <w:r w:rsidRPr="00A27762">
        <w:rPr>
          <w:sz w:val="28"/>
          <w:szCs w:val="28"/>
        </w:rPr>
        <w:t>файлов обмена данными в одном из следующих форматов:</w:t>
      </w:r>
    </w:p>
    <w:p w:rsidR="008E4A86" w:rsidRPr="00A27762" w:rsidRDefault="00AB1037">
      <w:pPr>
        <w:pStyle w:val="aff0"/>
        <w:numPr>
          <w:ilvl w:val="1"/>
          <w:numId w:val="3"/>
        </w:numPr>
        <w:tabs>
          <w:tab w:val="left" w:pos="1134"/>
        </w:tabs>
        <w:spacing w:before="0"/>
        <w:ind w:left="142" w:firstLine="851"/>
        <w:contextualSpacing w:val="0"/>
        <w:jc w:val="both"/>
        <w:rPr>
          <w:sz w:val="28"/>
          <w:szCs w:val="28"/>
        </w:rPr>
      </w:pPr>
      <w:r w:rsidRPr="00A27762">
        <w:rPr>
          <w:sz w:val="28"/>
          <w:szCs w:val="28"/>
          <w:lang w:val="en-US"/>
        </w:rPr>
        <w:t>dbf</w:t>
      </w:r>
    </w:p>
    <w:p w:rsidR="008E4A86" w:rsidRPr="00A27762" w:rsidRDefault="00AB1037">
      <w:pPr>
        <w:pStyle w:val="aff0"/>
        <w:numPr>
          <w:ilvl w:val="1"/>
          <w:numId w:val="3"/>
        </w:numPr>
        <w:tabs>
          <w:tab w:val="left" w:pos="1134"/>
        </w:tabs>
        <w:spacing w:before="0"/>
        <w:ind w:left="142" w:firstLine="851"/>
        <w:contextualSpacing w:val="0"/>
        <w:jc w:val="both"/>
        <w:rPr>
          <w:sz w:val="28"/>
          <w:szCs w:val="28"/>
        </w:rPr>
      </w:pPr>
      <w:r w:rsidRPr="00A27762">
        <w:rPr>
          <w:sz w:val="28"/>
          <w:szCs w:val="28"/>
          <w:lang w:val="en-US"/>
        </w:rPr>
        <w:t>xls, xslx</w:t>
      </w:r>
    </w:p>
    <w:p w:rsidR="008E4A86" w:rsidRPr="00A27762" w:rsidRDefault="008E4A86">
      <w:pPr>
        <w:pStyle w:val="aff0"/>
        <w:tabs>
          <w:tab w:val="left" w:pos="1134"/>
        </w:tabs>
        <w:spacing w:before="0"/>
        <w:ind w:left="142" w:firstLine="851"/>
        <w:contextualSpacing w:val="0"/>
        <w:jc w:val="both"/>
        <w:rPr>
          <w:sz w:val="28"/>
          <w:szCs w:val="28"/>
        </w:rPr>
      </w:pPr>
    </w:p>
    <w:p w:rsidR="008E4A86" w:rsidRPr="00A27762" w:rsidRDefault="00AB1037">
      <w:pPr>
        <w:pStyle w:val="a2"/>
        <w:tabs>
          <w:tab w:val="left" w:pos="1134"/>
        </w:tabs>
        <w:spacing w:line="276" w:lineRule="auto"/>
        <w:ind w:left="142" w:firstLine="851"/>
        <w:rPr>
          <w:sz w:val="28"/>
          <w:szCs w:val="28"/>
          <w:lang w:val="ru-RU"/>
        </w:rPr>
      </w:pPr>
      <w:r w:rsidRPr="00A27762">
        <w:rPr>
          <w:sz w:val="28"/>
          <w:szCs w:val="28"/>
          <w:lang w:val="ru-RU"/>
        </w:rPr>
        <w:t xml:space="preserve">Механизм обмена через веб-сервисы должен представлять собой механизм, позволяющий указывать адрес </w:t>
      </w:r>
      <w:r w:rsidRPr="00A27762">
        <w:rPr>
          <w:sz w:val="28"/>
          <w:szCs w:val="28"/>
          <w:lang w:val="en-US"/>
        </w:rPr>
        <w:t>Web</w:t>
      </w:r>
      <w:r w:rsidRPr="00A27762">
        <w:rPr>
          <w:sz w:val="28"/>
          <w:szCs w:val="28"/>
          <w:lang w:val="ru-RU"/>
        </w:rPr>
        <w:t xml:space="preserve">-сервисов для обмена со внешними системами, настройки подключения к этому </w:t>
      </w:r>
      <w:r w:rsidRPr="00A27762">
        <w:rPr>
          <w:sz w:val="28"/>
          <w:szCs w:val="28"/>
          <w:lang w:val="en-US"/>
        </w:rPr>
        <w:t>Web</w:t>
      </w:r>
      <w:r w:rsidRPr="00A27762">
        <w:rPr>
          <w:sz w:val="28"/>
          <w:szCs w:val="28"/>
          <w:lang w:val="ru-RU"/>
        </w:rPr>
        <w:t xml:space="preserve">-сервису, правила загрузки/выгрузки наборов данных на </w:t>
      </w:r>
      <w:r w:rsidRPr="00A27762">
        <w:rPr>
          <w:sz w:val="28"/>
          <w:szCs w:val="28"/>
          <w:lang w:val="en-US"/>
        </w:rPr>
        <w:t>Web</w:t>
      </w:r>
      <w:r w:rsidRPr="00A27762">
        <w:rPr>
          <w:sz w:val="28"/>
          <w:szCs w:val="28"/>
          <w:lang w:val="ru-RU"/>
        </w:rPr>
        <w:t xml:space="preserve">-сервис. </w:t>
      </w:r>
    </w:p>
    <w:p w:rsidR="008E4A86" w:rsidRPr="00A27762" w:rsidRDefault="00AB1037">
      <w:pPr>
        <w:pStyle w:val="a2"/>
        <w:tabs>
          <w:tab w:val="left" w:pos="1134"/>
        </w:tabs>
        <w:spacing w:line="276" w:lineRule="auto"/>
        <w:ind w:left="142" w:firstLine="851"/>
        <w:rPr>
          <w:sz w:val="28"/>
          <w:szCs w:val="28"/>
        </w:rPr>
      </w:pPr>
      <w:r w:rsidRPr="00A27762">
        <w:rPr>
          <w:sz w:val="28"/>
          <w:szCs w:val="28"/>
        </w:rPr>
        <w:t xml:space="preserve">Механизм </w:t>
      </w:r>
      <w:r w:rsidRPr="00A27762">
        <w:rPr>
          <w:sz w:val="28"/>
          <w:szCs w:val="28"/>
          <w:lang w:val="ru-RU"/>
        </w:rPr>
        <w:t xml:space="preserve">файлового </w:t>
      </w:r>
      <w:r w:rsidRPr="00A27762">
        <w:rPr>
          <w:sz w:val="28"/>
          <w:szCs w:val="28"/>
        </w:rPr>
        <w:t>обмена должен представлять собой сервис, позволяющий IT-специалистам Заказчика указать структуру файла с данными, правила загрузки/выгрузки данных в файл обмена  и периодичность обмена, если необходимо настроить автоматический по расписанию.</w:t>
      </w:r>
    </w:p>
    <w:p w:rsidR="008E4A86" w:rsidRPr="00A27762" w:rsidRDefault="00AB1037">
      <w:pPr>
        <w:pStyle w:val="a2"/>
        <w:tabs>
          <w:tab w:val="left" w:pos="1134"/>
        </w:tabs>
        <w:spacing w:line="276" w:lineRule="auto"/>
        <w:ind w:left="142" w:firstLine="851"/>
        <w:rPr>
          <w:sz w:val="28"/>
          <w:szCs w:val="28"/>
          <w:lang w:val="ru-RU"/>
        </w:rPr>
      </w:pPr>
      <w:r w:rsidRPr="00A27762">
        <w:rPr>
          <w:sz w:val="28"/>
          <w:szCs w:val="28"/>
          <w:lang w:val="ru-RU"/>
        </w:rPr>
        <w:t>Форматы загрузки данных должны учитывать загрузку из разных систем.</w:t>
      </w:r>
    </w:p>
    <w:p w:rsidR="008E4A86" w:rsidRPr="00A27762" w:rsidRDefault="00AB1037">
      <w:pPr>
        <w:pStyle w:val="a2"/>
        <w:tabs>
          <w:tab w:val="left" w:pos="1134"/>
        </w:tabs>
        <w:spacing w:line="276" w:lineRule="auto"/>
        <w:ind w:left="142" w:firstLine="851"/>
        <w:rPr>
          <w:sz w:val="28"/>
          <w:szCs w:val="28"/>
          <w:lang w:val="ru-RU"/>
        </w:rPr>
      </w:pPr>
      <w:r w:rsidRPr="00A27762">
        <w:rPr>
          <w:sz w:val="28"/>
          <w:szCs w:val="28"/>
          <w:lang w:val="ru-RU"/>
        </w:rPr>
        <w:t>Функция «Ручной ввод данных». Должна осуществляться возможность ручного ввода технологической информации (в случаях невозможности загрузки данных из ИИС). Перечень, источник, а также способ фиксирования вводимой информации, уточняются на стадии разработки Технорабочего проекта.</w:t>
      </w:r>
    </w:p>
    <w:p w:rsidR="008E4A86" w:rsidRPr="00A27762" w:rsidRDefault="00AB1037">
      <w:pPr>
        <w:pStyle w:val="3"/>
        <w:tabs>
          <w:tab w:val="clear" w:pos="998"/>
          <w:tab w:val="left" w:pos="2410"/>
        </w:tabs>
        <w:spacing w:line="276" w:lineRule="auto"/>
        <w:ind w:left="142" w:firstLine="851"/>
        <w:rPr>
          <w:rFonts w:ascii="Times New Roman" w:hAnsi="Times New Roman"/>
          <w:szCs w:val="28"/>
          <w:lang w:val="ru-RU"/>
        </w:rPr>
      </w:pPr>
      <w:bookmarkStart w:id="320" w:name="_Toc241683086"/>
      <w:r w:rsidRPr="00A27762">
        <w:rPr>
          <w:rFonts w:ascii="Times New Roman" w:hAnsi="Times New Roman"/>
          <w:szCs w:val="28"/>
          <w:lang w:val="ru-RU"/>
        </w:rPr>
        <w:t xml:space="preserve">Загрузка данных из ПК </w:t>
      </w:r>
      <w:r w:rsidRPr="00A27762">
        <w:rPr>
          <w:rFonts w:ascii="Times New Roman" w:hAnsi="Times New Roman"/>
          <w:szCs w:val="28"/>
          <w:lang w:val="en-US"/>
        </w:rPr>
        <w:t>Omni</w:t>
      </w:r>
      <w:r w:rsidRPr="00A27762">
        <w:rPr>
          <w:rFonts w:ascii="Times New Roman" w:hAnsi="Times New Roman"/>
          <w:szCs w:val="28"/>
          <w:lang w:val="ru-RU"/>
        </w:rPr>
        <w:t>-</w:t>
      </w:r>
      <w:r w:rsidRPr="00A27762">
        <w:rPr>
          <w:rFonts w:ascii="Times New Roman" w:hAnsi="Times New Roman"/>
          <w:szCs w:val="28"/>
          <w:lang w:val="en-US"/>
        </w:rPr>
        <w:t>US</w:t>
      </w:r>
      <w:r w:rsidRPr="00A27762">
        <w:rPr>
          <w:rFonts w:ascii="Times New Roman" w:hAnsi="Times New Roman"/>
          <w:szCs w:val="28"/>
          <w:lang w:val="ru-RU"/>
        </w:rPr>
        <w:t xml:space="preserve"> гарантирующего поставщика</w:t>
      </w:r>
      <w:bookmarkEnd w:id="320"/>
    </w:p>
    <w:p w:rsidR="008E4A86" w:rsidRPr="00A27762" w:rsidRDefault="00AB1037">
      <w:pPr>
        <w:pStyle w:val="a2"/>
        <w:tabs>
          <w:tab w:val="left" w:pos="2410"/>
        </w:tabs>
        <w:spacing w:before="0" w:line="276" w:lineRule="auto"/>
        <w:ind w:left="142" w:firstLine="851"/>
        <w:rPr>
          <w:sz w:val="28"/>
          <w:szCs w:val="28"/>
          <w:lang w:val="ru-RU"/>
        </w:rPr>
      </w:pPr>
      <w:r w:rsidRPr="00A27762">
        <w:rPr>
          <w:sz w:val="28"/>
          <w:szCs w:val="28"/>
          <w:lang w:val="ru-RU"/>
        </w:rPr>
        <w:t>В биллинг должны ежемесячно интегрироваться данные по показаниям с приборов учета из программного комплекса Omni-US гарантирующего поставщика.</w:t>
      </w:r>
    </w:p>
    <w:p w:rsidR="008E4A86" w:rsidRPr="00A27762" w:rsidRDefault="00AB1037">
      <w:pPr>
        <w:pStyle w:val="a2"/>
        <w:tabs>
          <w:tab w:val="left" w:pos="2410"/>
        </w:tabs>
        <w:spacing w:before="0" w:line="276" w:lineRule="auto"/>
        <w:ind w:left="142" w:firstLine="851"/>
        <w:rPr>
          <w:sz w:val="28"/>
          <w:szCs w:val="28"/>
          <w:lang w:val="ru-RU"/>
        </w:rPr>
      </w:pPr>
      <w:r w:rsidRPr="00A27762">
        <w:rPr>
          <w:sz w:val="28"/>
          <w:szCs w:val="28"/>
          <w:lang w:val="ru-RU"/>
        </w:rPr>
        <w:t>Получение данных от ГП должно быть реализовано одним или несколькими способами:</w:t>
      </w:r>
    </w:p>
    <w:p w:rsidR="008E4A86" w:rsidRPr="00A27762" w:rsidRDefault="00AB1037">
      <w:pPr>
        <w:pStyle w:val="a2"/>
        <w:numPr>
          <w:ilvl w:val="0"/>
          <w:numId w:val="18"/>
        </w:numPr>
        <w:tabs>
          <w:tab w:val="left" w:pos="1134"/>
        </w:tabs>
        <w:spacing w:before="0" w:line="276" w:lineRule="auto"/>
        <w:ind w:left="142" w:firstLine="851"/>
        <w:rPr>
          <w:sz w:val="28"/>
          <w:szCs w:val="28"/>
          <w:lang w:val="ru-RU"/>
        </w:rPr>
      </w:pPr>
      <w:r w:rsidRPr="00A27762">
        <w:rPr>
          <w:sz w:val="28"/>
          <w:szCs w:val="28"/>
          <w:lang w:val="ru-RU"/>
        </w:rPr>
        <w:lastRenderedPageBreak/>
        <w:t>Посредством загрузки файлов форматов XML, XLSX, CSV;</w:t>
      </w:r>
    </w:p>
    <w:p w:rsidR="008E4A86" w:rsidRPr="00A27762" w:rsidRDefault="00AB1037">
      <w:pPr>
        <w:pStyle w:val="a2"/>
        <w:numPr>
          <w:ilvl w:val="0"/>
          <w:numId w:val="18"/>
        </w:numPr>
        <w:tabs>
          <w:tab w:val="left" w:pos="1134"/>
        </w:tabs>
        <w:spacing w:before="0" w:line="276" w:lineRule="auto"/>
        <w:ind w:left="142" w:firstLine="851"/>
        <w:rPr>
          <w:sz w:val="28"/>
          <w:szCs w:val="28"/>
          <w:lang w:val="ru-RU"/>
        </w:rPr>
      </w:pPr>
      <w:r w:rsidRPr="00A27762">
        <w:rPr>
          <w:sz w:val="28"/>
          <w:szCs w:val="28"/>
          <w:lang w:val="ru-RU"/>
        </w:rPr>
        <w:t>загрузка данных из типовых файлов выгрузки Omni-US.</w:t>
      </w:r>
    </w:p>
    <w:p w:rsidR="008E4A86" w:rsidRPr="00A27762" w:rsidRDefault="00AB1037">
      <w:pPr>
        <w:pStyle w:val="a2"/>
        <w:tabs>
          <w:tab w:val="left" w:pos="1134"/>
        </w:tabs>
        <w:spacing w:before="0" w:line="276" w:lineRule="auto"/>
        <w:ind w:left="142" w:firstLine="851"/>
        <w:rPr>
          <w:sz w:val="28"/>
          <w:szCs w:val="28"/>
          <w:lang w:val="ru-RU"/>
        </w:rPr>
      </w:pPr>
      <w:r w:rsidRPr="00A27762">
        <w:rPr>
          <w:sz w:val="28"/>
          <w:szCs w:val="28"/>
          <w:lang w:val="ru-RU"/>
        </w:rPr>
        <w:t>В том числе, систему должны быть загружены следующие данные:</w:t>
      </w:r>
    </w:p>
    <w:p w:rsidR="008E4A86" w:rsidRPr="00A27762" w:rsidRDefault="00AB1037">
      <w:pPr>
        <w:pStyle w:val="a2"/>
        <w:numPr>
          <w:ilvl w:val="0"/>
          <w:numId w:val="19"/>
        </w:numPr>
        <w:tabs>
          <w:tab w:val="left" w:pos="1134"/>
        </w:tabs>
        <w:spacing w:before="0" w:line="276" w:lineRule="auto"/>
        <w:ind w:left="142" w:firstLine="851"/>
        <w:rPr>
          <w:sz w:val="28"/>
          <w:szCs w:val="28"/>
          <w:lang w:val="ru-RU"/>
        </w:rPr>
      </w:pPr>
      <w:r w:rsidRPr="00A27762">
        <w:rPr>
          <w:sz w:val="28"/>
          <w:szCs w:val="28"/>
          <w:lang w:val="ru-RU"/>
        </w:rPr>
        <w:t>справочник потребителей с электрическим адресом;</w:t>
      </w:r>
    </w:p>
    <w:p w:rsidR="008E4A86" w:rsidRPr="00A27762" w:rsidRDefault="00AB1037">
      <w:pPr>
        <w:pStyle w:val="a2"/>
        <w:numPr>
          <w:ilvl w:val="0"/>
          <w:numId w:val="19"/>
        </w:numPr>
        <w:tabs>
          <w:tab w:val="left" w:pos="1134"/>
        </w:tabs>
        <w:spacing w:before="0" w:line="276" w:lineRule="auto"/>
        <w:ind w:left="142" w:firstLine="851"/>
        <w:rPr>
          <w:sz w:val="28"/>
          <w:szCs w:val="28"/>
          <w:lang w:val="ru-RU"/>
        </w:rPr>
      </w:pPr>
      <w:r w:rsidRPr="00A27762">
        <w:rPr>
          <w:sz w:val="28"/>
          <w:szCs w:val="28"/>
          <w:lang w:val="ru-RU"/>
        </w:rPr>
        <w:t>справочник точек поставки;</w:t>
      </w:r>
    </w:p>
    <w:p w:rsidR="008E4A86" w:rsidRPr="00A27762" w:rsidRDefault="00AB1037">
      <w:pPr>
        <w:pStyle w:val="a2"/>
        <w:numPr>
          <w:ilvl w:val="0"/>
          <w:numId w:val="19"/>
        </w:numPr>
        <w:tabs>
          <w:tab w:val="left" w:pos="1134"/>
        </w:tabs>
        <w:spacing w:before="0" w:line="276" w:lineRule="auto"/>
        <w:ind w:left="142" w:firstLine="851"/>
        <w:rPr>
          <w:sz w:val="28"/>
          <w:szCs w:val="28"/>
          <w:lang w:val="ru-RU"/>
        </w:rPr>
      </w:pPr>
      <w:r w:rsidRPr="00A27762">
        <w:rPr>
          <w:sz w:val="28"/>
          <w:szCs w:val="28"/>
          <w:lang w:val="ru-RU"/>
        </w:rPr>
        <w:t>договоры энергоснабжения;</w:t>
      </w:r>
    </w:p>
    <w:p w:rsidR="008E4A86" w:rsidRPr="00A27762" w:rsidRDefault="00AB1037">
      <w:pPr>
        <w:pStyle w:val="a2"/>
        <w:numPr>
          <w:ilvl w:val="0"/>
          <w:numId w:val="19"/>
        </w:numPr>
        <w:tabs>
          <w:tab w:val="left" w:pos="1134"/>
        </w:tabs>
        <w:spacing w:before="0" w:line="276" w:lineRule="auto"/>
        <w:ind w:left="142" w:firstLine="851"/>
        <w:rPr>
          <w:sz w:val="28"/>
          <w:szCs w:val="28"/>
          <w:lang w:val="ru-RU"/>
        </w:rPr>
      </w:pPr>
      <w:r w:rsidRPr="00A27762">
        <w:rPr>
          <w:sz w:val="28"/>
          <w:szCs w:val="28"/>
          <w:lang w:val="ru-RU"/>
        </w:rPr>
        <w:t>расчетные объемы потребления;</w:t>
      </w:r>
    </w:p>
    <w:p w:rsidR="008E4A86" w:rsidRPr="00A27762" w:rsidRDefault="00AB1037">
      <w:pPr>
        <w:pStyle w:val="a2"/>
        <w:numPr>
          <w:ilvl w:val="0"/>
          <w:numId w:val="19"/>
        </w:numPr>
        <w:tabs>
          <w:tab w:val="left" w:pos="1134"/>
        </w:tabs>
        <w:spacing w:before="0" w:line="276" w:lineRule="auto"/>
        <w:ind w:left="142" w:firstLine="851"/>
        <w:rPr>
          <w:sz w:val="28"/>
          <w:szCs w:val="28"/>
          <w:lang w:val="ru-RU"/>
        </w:rPr>
      </w:pPr>
      <w:r w:rsidRPr="00A27762">
        <w:rPr>
          <w:sz w:val="28"/>
          <w:szCs w:val="28"/>
          <w:lang w:val="ru-RU"/>
        </w:rPr>
        <w:t>показания приборов учета;</w:t>
      </w:r>
    </w:p>
    <w:p w:rsidR="008E4A86" w:rsidRPr="00A27762" w:rsidRDefault="00AB1037">
      <w:pPr>
        <w:pStyle w:val="a2"/>
        <w:numPr>
          <w:ilvl w:val="0"/>
          <w:numId w:val="19"/>
        </w:numPr>
        <w:tabs>
          <w:tab w:val="left" w:pos="1134"/>
        </w:tabs>
        <w:spacing w:before="0" w:line="276" w:lineRule="auto"/>
        <w:ind w:left="142" w:firstLine="851"/>
        <w:rPr>
          <w:sz w:val="28"/>
          <w:szCs w:val="28"/>
          <w:lang w:val="ru-RU"/>
        </w:rPr>
      </w:pPr>
      <w:r w:rsidRPr="00A27762">
        <w:rPr>
          <w:sz w:val="28"/>
          <w:szCs w:val="28"/>
          <w:lang w:val="ru-RU"/>
        </w:rPr>
        <w:t>сведения о полезном отпуске;</w:t>
      </w:r>
    </w:p>
    <w:p w:rsidR="008E4A86" w:rsidRPr="00A27762" w:rsidRDefault="00AB1037">
      <w:pPr>
        <w:pStyle w:val="a2"/>
        <w:numPr>
          <w:ilvl w:val="0"/>
          <w:numId w:val="19"/>
        </w:numPr>
        <w:tabs>
          <w:tab w:val="left" w:pos="1134"/>
        </w:tabs>
        <w:spacing w:before="0" w:line="276" w:lineRule="auto"/>
        <w:ind w:left="142" w:firstLine="851"/>
        <w:rPr>
          <w:sz w:val="28"/>
          <w:szCs w:val="28"/>
          <w:lang w:val="ru-RU"/>
        </w:rPr>
      </w:pPr>
      <w:r w:rsidRPr="00A27762">
        <w:rPr>
          <w:sz w:val="28"/>
          <w:szCs w:val="28"/>
          <w:lang w:val="ru-RU"/>
        </w:rPr>
        <w:t>сведения о потерях электрической энергии.</w:t>
      </w:r>
    </w:p>
    <w:p w:rsidR="008E4A86" w:rsidRPr="00A27762" w:rsidRDefault="00AB1037">
      <w:pPr>
        <w:pStyle w:val="a2"/>
        <w:tabs>
          <w:tab w:val="left" w:pos="1134"/>
        </w:tabs>
        <w:spacing w:before="0" w:line="276" w:lineRule="auto"/>
        <w:ind w:left="142" w:firstLine="851"/>
        <w:rPr>
          <w:sz w:val="28"/>
          <w:szCs w:val="28"/>
          <w:lang w:val="ru-RU"/>
        </w:rPr>
      </w:pPr>
      <w:r w:rsidRPr="00A27762">
        <w:rPr>
          <w:sz w:val="28"/>
          <w:szCs w:val="28"/>
          <w:lang w:val="ru-RU"/>
        </w:rPr>
        <w:t>Система должна обеспечивать протоколирование операций обмена и регистрацию ошибок загрузки;</w:t>
      </w:r>
    </w:p>
    <w:p w:rsidR="008E4A86" w:rsidRPr="00A27762" w:rsidRDefault="008E4A86">
      <w:pPr>
        <w:pStyle w:val="a2"/>
        <w:tabs>
          <w:tab w:val="left" w:pos="1134"/>
        </w:tabs>
        <w:spacing w:before="0" w:line="276" w:lineRule="auto"/>
        <w:ind w:left="142" w:firstLine="851"/>
        <w:rPr>
          <w:sz w:val="28"/>
          <w:szCs w:val="28"/>
          <w:lang w:val="ru-RU"/>
        </w:rPr>
      </w:pPr>
    </w:p>
    <w:p w:rsidR="008E4A86" w:rsidRPr="00A27762" w:rsidRDefault="00AB1037">
      <w:pPr>
        <w:pStyle w:val="a2"/>
        <w:tabs>
          <w:tab w:val="left" w:pos="1134"/>
        </w:tabs>
        <w:spacing w:before="0" w:line="276" w:lineRule="auto"/>
        <w:ind w:left="142" w:firstLine="851"/>
        <w:rPr>
          <w:sz w:val="28"/>
          <w:szCs w:val="28"/>
          <w:lang w:val="ru-RU"/>
        </w:rPr>
      </w:pPr>
      <w:r w:rsidRPr="00A27762">
        <w:rPr>
          <w:sz w:val="28"/>
          <w:szCs w:val="28"/>
          <w:lang w:val="ru-RU"/>
        </w:rPr>
        <w:t>Наличие архивной базы необходимо в целях уточняющей информации. (л/счет может быть закрыт, но фактически объект действующий).</w:t>
      </w:r>
    </w:p>
    <w:p w:rsidR="008E4A86" w:rsidRPr="00A27762" w:rsidRDefault="00AB1037">
      <w:pPr>
        <w:pStyle w:val="a2"/>
        <w:tabs>
          <w:tab w:val="left" w:pos="1134"/>
        </w:tabs>
        <w:spacing w:before="0" w:line="276" w:lineRule="auto"/>
        <w:ind w:left="142" w:firstLine="851"/>
        <w:rPr>
          <w:sz w:val="28"/>
          <w:szCs w:val="28"/>
          <w:lang w:val="ru-RU"/>
        </w:rPr>
      </w:pPr>
      <w:r w:rsidRPr="00A27762">
        <w:rPr>
          <w:sz w:val="28"/>
          <w:szCs w:val="28"/>
          <w:lang w:val="ru-RU"/>
        </w:rPr>
        <w:t>Данные в биллинге должны и могут корректироваться на основании документации (актов, составленных работником предприятия, сведений, переданных потребителем).</w:t>
      </w:r>
    </w:p>
    <w:p w:rsidR="008E4A86" w:rsidRPr="00A27762" w:rsidRDefault="00AB1037">
      <w:pPr>
        <w:pStyle w:val="a2"/>
        <w:tabs>
          <w:tab w:val="left" w:pos="1134"/>
        </w:tabs>
        <w:spacing w:before="0" w:line="276" w:lineRule="auto"/>
        <w:ind w:left="142" w:firstLine="851"/>
        <w:rPr>
          <w:sz w:val="28"/>
          <w:szCs w:val="28"/>
          <w:lang w:val="ru-RU"/>
        </w:rPr>
      </w:pPr>
      <w:r w:rsidRPr="00A27762">
        <w:rPr>
          <w:sz w:val="28"/>
          <w:szCs w:val="28"/>
          <w:lang w:val="ru-RU"/>
        </w:rPr>
        <w:t>Система должна обеспечивать автоматическое обновление ранее загруженных данных без потери истории изменений;</w:t>
      </w:r>
    </w:p>
    <w:p w:rsidR="008E4A86" w:rsidRPr="00A27762" w:rsidRDefault="00AB1037">
      <w:pPr>
        <w:pStyle w:val="a2"/>
        <w:tabs>
          <w:tab w:val="left" w:pos="1134"/>
        </w:tabs>
        <w:spacing w:before="0" w:line="276" w:lineRule="auto"/>
        <w:ind w:left="142" w:firstLine="851"/>
        <w:rPr>
          <w:sz w:val="28"/>
          <w:szCs w:val="28"/>
          <w:lang w:val="ru-RU"/>
        </w:rPr>
      </w:pPr>
      <w:r w:rsidRPr="00A27762">
        <w:rPr>
          <w:sz w:val="28"/>
          <w:szCs w:val="28"/>
          <w:lang w:val="ru-RU"/>
        </w:rPr>
        <w:t>Система должна обеспечивать контроль полноты и корректности загружаемой информации.</w:t>
      </w:r>
    </w:p>
    <w:p w:rsidR="008E4A86" w:rsidRPr="00A27762" w:rsidRDefault="008E4A86">
      <w:pPr>
        <w:pStyle w:val="a2"/>
        <w:tabs>
          <w:tab w:val="left" w:pos="1134"/>
        </w:tabs>
        <w:spacing w:before="0" w:line="276" w:lineRule="auto"/>
        <w:ind w:left="142" w:firstLine="851"/>
        <w:rPr>
          <w:sz w:val="28"/>
          <w:szCs w:val="28"/>
          <w:lang w:val="ru-RU"/>
        </w:rPr>
      </w:pPr>
    </w:p>
    <w:p w:rsidR="008E4A86" w:rsidRPr="00A27762" w:rsidRDefault="00AB1037">
      <w:pPr>
        <w:pStyle w:val="3"/>
        <w:tabs>
          <w:tab w:val="clear" w:pos="998"/>
          <w:tab w:val="left" w:pos="2268"/>
        </w:tabs>
        <w:spacing w:line="276" w:lineRule="auto"/>
        <w:ind w:left="142" w:firstLine="851"/>
        <w:rPr>
          <w:rFonts w:ascii="Times New Roman" w:hAnsi="Times New Roman"/>
          <w:szCs w:val="28"/>
          <w:lang w:val="ru-RU"/>
        </w:rPr>
      </w:pPr>
      <w:bookmarkStart w:id="321" w:name="_Toc230771706"/>
      <w:bookmarkStart w:id="322" w:name="_Toc241683087"/>
      <w:r w:rsidRPr="00A27762">
        <w:rPr>
          <w:rFonts w:ascii="Times New Roman" w:hAnsi="Times New Roman"/>
          <w:szCs w:val="28"/>
          <w:lang w:val="ru-RU"/>
        </w:rPr>
        <w:t>Загрузка показаний из систем АИИС КУЭ</w:t>
      </w:r>
      <w:bookmarkEnd w:id="321"/>
      <w:bookmarkEnd w:id="322"/>
    </w:p>
    <w:p w:rsidR="008E4A86" w:rsidRPr="00A27762" w:rsidRDefault="00AB1037">
      <w:pPr>
        <w:pStyle w:val="a2"/>
        <w:tabs>
          <w:tab w:val="left" w:pos="1134"/>
        </w:tabs>
        <w:spacing w:line="276" w:lineRule="auto"/>
        <w:ind w:left="142" w:firstLine="851"/>
        <w:rPr>
          <w:sz w:val="28"/>
          <w:szCs w:val="28"/>
        </w:rPr>
      </w:pPr>
      <w:r w:rsidRPr="00A27762">
        <w:rPr>
          <w:sz w:val="28"/>
          <w:szCs w:val="28"/>
        </w:rPr>
        <w:t>Система должна позволять автоматически загружать показания из следующих систем  АИИС КУЭ:</w:t>
      </w:r>
    </w:p>
    <w:p w:rsidR="008E4A86" w:rsidRPr="00A27762" w:rsidRDefault="00AB1037">
      <w:pPr>
        <w:pStyle w:val="aff0"/>
        <w:numPr>
          <w:ilvl w:val="0"/>
          <w:numId w:val="12"/>
        </w:numPr>
        <w:tabs>
          <w:tab w:val="left" w:pos="1134"/>
        </w:tabs>
        <w:ind w:left="142" w:firstLine="851"/>
        <w:jc w:val="both"/>
        <w:rPr>
          <w:sz w:val="28"/>
          <w:szCs w:val="28"/>
        </w:rPr>
      </w:pPr>
      <w:r w:rsidRPr="00A27762">
        <w:rPr>
          <w:sz w:val="28"/>
          <w:szCs w:val="28"/>
        </w:rPr>
        <w:t>«Пирамида» - показания по приборам, установленным в точках приема энергии в сеть.  Загрузка должна выполняться ежесуточно.</w:t>
      </w:r>
    </w:p>
    <w:p w:rsidR="008E4A86" w:rsidRPr="00A27762" w:rsidRDefault="00AB1037">
      <w:pPr>
        <w:pStyle w:val="aff0"/>
        <w:numPr>
          <w:ilvl w:val="0"/>
          <w:numId w:val="12"/>
        </w:numPr>
        <w:tabs>
          <w:tab w:val="left" w:pos="1134"/>
        </w:tabs>
        <w:ind w:left="142" w:firstLine="851"/>
        <w:jc w:val="both"/>
        <w:rPr>
          <w:sz w:val="28"/>
          <w:szCs w:val="28"/>
        </w:rPr>
      </w:pPr>
      <w:r w:rsidRPr="00A27762">
        <w:rPr>
          <w:sz w:val="28"/>
          <w:szCs w:val="28"/>
        </w:rPr>
        <w:t>«Энергосфера» - показания по приборам, установленным на РТП сетевой компании. Загрузка должна выполняться ежесуточно.</w:t>
      </w:r>
    </w:p>
    <w:p w:rsidR="008E4A86" w:rsidRPr="00A27762" w:rsidRDefault="00AB1037">
      <w:pPr>
        <w:pStyle w:val="aff0"/>
        <w:numPr>
          <w:ilvl w:val="0"/>
          <w:numId w:val="12"/>
        </w:numPr>
        <w:tabs>
          <w:tab w:val="left" w:pos="1134"/>
        </w:tabs>
        <w:ind w:left="142" w:firstLine="851"/>
        <w:jc w:val="both"/>
        <w:rPr>
          <w:sz w:val="28"/>
          <w:szCs w:val="28"/>
        </w:rPr>
      </w:pPr>
      <w:r w:rsidRPr="00A27762">
        <w:rPr>
          <w:sz w:val="28"/>
          <w:szCs w:val="28"/>
        </w:rPr>
        <w:t>«</w:t>
      </w:r>
      <w:r w:rsidRPr="00A27762">
        <w:rPr>
          <w:color w:val="FF0000"/>
          <w:sz w:val="28"/>
          <w:szCs w:val="28"/>
        </w:rPr>
        <w:t>Куб-1</w:t>
      </w:r>
      <w:r w:rsidRPr="00A27762">
        <w:rPr>
          <w:sz w:val="28"/>
          <w:szCs w:val="28"/>
        </w:rPr>
        <w:t>» - показания по приборам, установленным у абонентов – юридических лиц. Загрузка должна выполняться ежемесячно.</w:t>
      </w:r>
    </w:p>
    <w:p w:rsidR="008E4A86" w:rsidRPr="00A27762" w:rsidRDefault="00AB1037">
      <w:pPr>
        <w:pStyle w:val="aff0"/>
        <w:numPr>
          <w:ilvl w:val="0"/>
          <w:numId w:val="12"/>
        </w:numPr>
        <w:tabs>
          <w:tab w:val="left" w:pos="1134"/>
        </w:tabs>
        <w:ind w:left="142" w:firstLine="851"/>
        <w:jc w:val="both"/>
        <w:rPr>
          <w:sz w:val="28"/>
          <w:szCs w:val="28"/>
        </w:rPr>
      </w:pPr>
      <w:r w:rsidRPr="00A27762">
        <w:rPr>
          <w:sz w:val="28"/>
          <w:szCs w:val="28"/>
        </w:rPr>
        <w:t>«Меркурий - Энергоучет» - показания по приборам, установленным у абонентов – юридических лиц. Загрузка должна выполняться ежемесячно.</w:t>
      </w:r>
    </w:p>
    <w:p w:rsidR="008E4A86" w:rsidRPr="00A27762" w:rsidRDefault="00AB1037">
      <w:pPr>
        <w:pStyle w:val="aff0"/>
        <w:numPr>
          <w:ilvl w:val="0"/>
          <w:numId w:val="12"/>
        </w:numPr>
        <w:tabs>
          <w:tab w:val="left" w:pos="1134"/>
        </w:tabs>
        <w:ind w:left="142" w:firstLine="851"/>
        <w:jc w:val="both"/>
        <w:rPr>
          <w:sz w:val="28"/>
          <w:szCs w:val="28"/>
        </w:rPr>
      </w:pPr>
      <w:r w:rsidRPr="00A27762">
        <w:rPr>
          <w:sz w:val="28"/>
          <w:szCs w:val="28"/>
        </w:rPr>
        <w:t>Альфа-центр.</w:t>
      </w:r>
    </w:p>
    <w:p w:rsidR="008E4A86" w:rsidRPr="00A27762" w:rsidRDefault="00AB1037">
      <w:pPr>
        <w:pStyle w:val="2"/>
        <w:tabs>
          <w:tab w:val="left" w:pos="567"/>
          <w:tab w:val="left" w:pos="1134"/>
        </w:tabs>
        <w:spacing w:line="276" w:lineRule="auto"/>
        <w:ind w:left="142" w:firstLine="851"/>
        <w:rPr>
          <w:rFonts w:ascii="Times New Roman" w:hAnsi="Times New Roman"/>
          <w:sz w:val="28"/>
        </w:rPr>
      </w:pPr>
      <w:bookmarkStart w:id="323" w:name="_Toc296503796"/>
      <w:bookmarkStart w:id="324" w:name="_Toc300565530"/>
      <w:bookmarkStart w:id="325" w:name="_Toc314831313"/>
      <w:bookmarkStart w:id="326" w:name="_Toc230771707"/>
      <w:bookmarkStart w:id="327" w:name="_Toc241683088"/>
      <w:r w:rsidRPr="00A27762">
        <w:rPr>
          <w:rFonts w:ascii="Times New Roman" w:hAnsi="Times New Roman"/>
          <w:sz w:val="28"/>
        </w:rPr>
        <w:lastRenderedPageBreak/>
        <w:t>Требования к печатным формам и отчетам</w:t>
      </w:r>
      <w:bookmarkEnd w:id="323"/>
      <w:bookmarkEnd w:id="324"/>
      <w:bookmarkEnd w:id="325"/>
      <w:bookmarkEnd w:id="326"/>
      <w:bookmarkEnd w:id="327"/>
    </w:p>
    <w:p w:rsidR="008E4A86" w:rsidRPr="00A27762" w:rsidRDefault="00AB1037" w:rsidP="00720787">
      <w:pPr>
        <w:pStyle w:val="a2"/>
        <w:tabs>
          <w:tab w:val="left" w:pos="1134"/>
        </w:tabs>
        <w:spacing w:line="276" w:lineRule="auto"/>
        <w:ind w:left="142" w:firstLine="851"/>
        <w:rPr>
          <w:sz w:val="28"/>
          <w:szCs w:val="28"/>
          <w:lang w:val="ru-RU"/>
        </w:rPr>
      </w:pPr>
      <w:r w:rsidRPr="00A27762">
        <w:rPr>
          <w:sz w:val="28"/>
          <w:szCs w:val="28"/>
        </w:rPr>
        <w:t>Перечень отчетов и печатных форм, использующихся на момент формирования ТЗ в отделах &lt;Заказчик&gt; представлен в Прило</w:t>
      </w:r>
      <w:r w:rsidR="00720787" w:rsidRPr="00A27762">
        <w:rPr>
          <w:sz w:val="28"/>
          <w:szCs w:val="28"/>
        </w:rPr>
        <w:t xml:space="preserve">жении №1 «Альбом печатных форм», </w:t>
      </w:r>
      <w:r w:rsidR="00720787" w:rsidRPr="00A27762">
        <w:rPr>
          <w:sz w:val="28"/>
          <w:szCs w:val="28"/>
          <w:lang w:val="ru-RU"/>
        </w:rPr>
        <w:t>З</w:t>
      </w:r>
      <w:r w:rsidRPr="00A27762">
        <w:rPr>
          <w:sz w:val="28"/>
          <w:szCs w:val="28"/>
        </w:rPr>
        <w:t>аказчик дополните</w:t>
      </w:r>
      <w:r w:rsidR="00720787" w:rsidRPr="00A27762">
        <w:rPr>
          <w:sz w:val="28"/>
          <w:szCs w:val="28"/>
        </w:rPr>
        <w:t xml:space="preserve">льных требований </w:t>
      </w:r>
      <w:r w:rsidR="00720787" w:rsidRPr="00A27762">
        <w:rPr>
          <w:sz w:val="28"/>
          <w:szCs w:val="28"/>
          <w:lang w:val="ru-RU"/>
        </w:rPr>
        <w:t xml:space="preserve">к </w:t>
      </w:r>
      <w:r w:rsidR="00720787" w:rsidRPr="00A27762">
        <w:rPr>
          <w:sz w:val="28"/>
          <w:szCs w:val="28"/>
        </w:rPr>
        <w:t>указанным отчетным формам не предъявляет</w:t>
      </w:r>
      <w:r w:rsidR="00720787" w:rsidRPr="00A27762">
        <w:rPr>
          <w:sz w:val="28"/>
          <w:szCs w:val="28"/>
          <w:lang w:val="ru-RU"/>
        </w:rPr>
        <w:t>.</w:t>
      </w:r>
    </w:p>
    <w:p w:rsidR="008E4A86" w:rsidRPr="00A27762" w:rsidRDefault="00AB1037">
      <w:pPr>
        <w:pStyle w:val="2"/>
        <w:tabs>
          <w:tab w:val="left" w:pos="567"/>
          <w:tab w:val="left" w:pos="1134"/>
        </w:tabs>
        <w:spacing w:line="276" w:lineRule="auto"/>
        <w:ind w:left="142" w:firstLine="851"/>
        <w:rPr>
          <w:rFonts w:ascii="Times New Roman" w:hAnsi="Times New Roman"/>
          <w:sz w:val="28"/>
        </w:rPr>
      </w:pPr>
      <w:bookmarkStart w:id="328" w:name="_Toc296503801"/>
      <w:bookmarkStart w:id="329" w:name="_Toc230771708"/>
      <w:bookmarkStart w:id="330" w:name="_Toc286755979"/>
      <w:bookmarkStart w:id="331" w:name="_Toc314831317"/>
      <w:bookmarkStart w:id="332" w:name="_Toc286841737"/>
      <w:bookmarkStart w:id="333" w:name="_Toc300565535"/>
      <w:bookmarkStart w:id="334" w:name="_Toc241683089"/>
      <w:r w:rsidRPr="00A27762">
        <w:rPr>
          <w:rFonts w:ascii="Times New Roman" w:hAnsi="Times New Roman"/>
          <w:sz w:val="28"/>
        </w:rPr>
        <w:t>Требования к построению распределенной базы данных</w:t>
      </w:r>
      <w:bookmarkEnd w:id="328"/>
      <w:bookmarkEnd w:id="329"/>
      <w:bookmarkEnd w:id="330"/>
      <w:bookmarkEnd w:id="331"/>
      <w:bookmarkEnd w:id="332"/>
      <w:bookmarkEnd w:id="333"/>
      <w:bookmarkEnd w:id="334"/>
    </w:p>
    <w:p w:rsidR="008E4A86" w:rsidRPr="00A27762" w:rsidRDefault="00AB1037">
      <w:pPr>
        <w:pStyle w:val="a2"/>
        <w:spacing w:line="276" w:lineRule="auto"/>
        <w:ind w:left="142" w:firstLine="851"/>
        <w:jc w:val="left"/>
        <w:rPr>
          <w:sz w:val="28"/>
          <w:szCs w:val="28"/>
        </w:rPr>
      </w:pPr>
      <w:r w:rsidRPr="00A27762">
        <w:rPr>
          <w:sz w:val="28"/>
          <w:szCs w:val="28"/>
        </w:rPr>
        <w:t>Система должна обеспечить построение распределенной базы данных для трёх уровней.</w:t>
      </w:r>
      <w:r w:rsidRPr="00A27762">
        <w:rPr>
          <w:sz w:val="28"/>
          <w:szCs w:val="28"/>
          <w:lang w:val="ru-RU"/>
        </w:rPr>
        <w:t xml:space="preserve"> ОПЭ</w:t>
      </w:r>
      <w:r w:rsidRPr="00A27762">
        <w:rPr>
          <w:sz w:val="28"/>
          <w:szCs w:val="28"/>
        </w:rPr>
        <w:t xml:space="preserve"> Системы будет осуществляться в единой БД.</w:t>
      </w:r>
    </w:p>
    <w:p w:rsidR="008E4A86" w:rsidRPr="00A27762" w:rsidRDefault="00AB1037">
      <w:pPr>
        <w:pStyle w:val="2"/>
        <w:tabs>
          <w:tab w:val="left" w:pos="567"/>
          <w:tab w:val="left" w:pos="1002"/>
        </w:tabs>
        <w:spacing w:line="276" w:lineRule="auto"/>
        <w:ind w:left="142" w:firstLine="851"/>
        <w:jc w:val="left"/>
        <w:rPr>
          <w:rFonts w:ascii="Times New Roman" w:hAnsi="Times New Roman"/>
          <w:sz w:val="28"/>
        </w:rPr>
      </w:pPr>
      <w:bookmarkStart w:id="335" w:name="_Toc300565123"/>
      <w:bookmarkStart w:id="336" w:name="_Toc300565536"/>
      <w:bookmarkStart w:id="337" w:name="_Toc230771709"/>
      <w:bookmarkStart w:id="338" w:name="_Toc296503802"/>
      <w:bookmarkStart w:id="339" w:name="_Toc241683090"/>
      <w:r w:rsidRPr="00A27762">
        <w:rPr>
          <w:rFonts w:ascii="Times New Roman" w:hAnsi="Times New Roman"/>
          <w:sz w:val="28"/>
        </w:rPr>
        <w:t>Требования к видам обеспечения</w:t>
      </w:r>
      <w:bookmarkEnd w:id="335"/>
      <w:bookmarkEnd w:id="336"/>
      <w:bookmarkEnd w:id="337"/>
      <w:bookmarkEnd w:id="338"/>
      <w:bookmarkEnd w:id="339"/>
    </w:p>
    <w:p w:rsidR="008E4A86" w:rsidRPr="00A27762" w:rsidRDefault="00AB1037">
      <w:pPr>
        <w:pStyle w:val="2"/>
        <w:tabs>
          <w:tab w:val="left" w:pos="567"/>
          <w:tab w:val="left" w:pos="1002"/>
        </w:tabs>
        <w:spacing w:line="276" w:lineRule="auto"/>
        <w:ind w:left="142" w:firstLine="851"/>
        <w:jc w:val="left"/>
        <w:rPr>
          <w:rFonts w:ascii="Times New Roman" w:hAnsi="Times New Roman"/>
          <w:sz w:val="28"/>
        </w:rPr>
      </w:pPr>
      <w:bookmarkStart w:id="340" w:name="_Toc296503803"/>
      <w:bookmarkStart w:id="341" w:name="_Toc276567447"/>
      <w:bookmarkStart w:id="342" w:name="_Toc300565124"/>
      <w:bookmarkStart w:id="343" w:name="_Toc230771710"/>
      <w:bookmarkStart w:id="344" w:name="_Toc276966237"/>
      <w:bookmarkStart w:id="345" w:name="_Toc300565537"/>
      <w:bookmarkStart w:id="346" w:name="_Toc286910884"/>
      <w:bookmarkStart w:id="347" w:name="_Toc241683091"/>
      <w:r w:rsidRPr="00A27762">
        <w:rPr>
          <w:rFonts w:ascii="Times New Roman" w:hAnsi="Times New Roman"/>
          <w:sz w:val="28"/>
        </w:rPr>
        <w:t>Требования к информационному обеспечению</w:t>
      </w:r>
      <w:bookmarkEnd w:id="340"/>
      <w:bookmarkEnd w:id="341"/>
      <w:bookmarkEnd w:id="342"/>
      <w:bookmarkEnd w:id="343"/>
      <w:bookmarkEnd w:id="344"/>
      <w:bookmarkEnd w:id="345"/>
      <w:bookmarkEnd w:id="346"/>
      <w:bookmarkEnd w:id="347"/>
    </w:p>
    <w:p w:rsidR="008E4A86" w:rsidRPr="00A27762" w:rsidRDefault="00AB1037" w:rsidP="00A27762">
      <w:pPr>
        <w:tabs>
          <w:tab w:val="left" w:pos="993"/>
        </w:tabs>
        <w:ind w:left="142" w:firstLine="851"/>
        <w:jc w:val="both"/>
        <w:rPr>
          <w:sz w:val="28"/>
          <w:szCs w:val="28"/>
        </w:rPr>
      </w:pPr>
      <w:r w:rsidRPr="00A27762">
        <w:rPr>
          <w:sz w:val="28"/>
          <w:szCs w:val="28"/>
        </w:rPr>
        <w:t>В Системе должны использоваться действующие общероссийские и ведомственные классификаторы, а также классификаторы, действующие на объекте автоматизации. Классификаторы предоставляются Заказчиком. Ввод данных из классификаторов осуществляется силами Заказчика.</w:t>
      </w:r>
    </w:p>
    <w:p w:rsidR="008E4A86" w:rsidRPr="00A27762" w:rsidRDefault="00AB1037">
      <w:pPr>
        <w:pStyle w:val="1"/>
        <w:tabs>
          <w:tab w:val="left" w:pos="1134"/>
        </w:tabs>
        <w:spacing w:line="276" w:lineRule="auto"/>
        <w:ind w:left="142" w:firstLine="851"/>
        <w:rPr>
          <w:rFonts w:ascii="Times New Roman" w:hAnsi="Times New Roman"/>
          <w:sz w:val="28"/>
          <w:szCs w:val="28"/>
        </w:rPr>
      </w:pPr>
      <w:bookmarkStart w:id="348" w:name="_Toc230771713"/>
      <w:bookmarkStart w:id="349" w:name="_Toc241683092"/>
      <w:r w:rsidRPr="00A27762">
        <w:rPr>
          <w:rFonts w:ascii="Times New Roman" w:hAnsi="Times New Roman"/>
          <w:sz w:val="28"/>
          <w:szCs w:val="28"/>
          <w:lang w:val="ru-RU"/>
        </w:rPr>
        <w:lastRenderedPageBreak/>
        <w:t xml:space="preserve">. </w:t>
      </w:r>
      <w:r w:rsidRPr="00A27762">
        <w:rPr>
          <w:rFonts w:ascii="Times New Roman" w:hAnsi="Times New Roman"/>
          <w:sz w:val="28"/>
          <w:szCs w:val="28"/>
        </w:rPr>
        <w:t>Требования к составу и содержанию работ по подготовке объектов автоматизации к вводу системы в действие</w:t>
      </w:r>
      <w:bookmarkEnd w:id="348"/>
      <w:bookmarkEnd w:id="349"/>
    </w:p>
    <w:p w:rsidR="008E4A86" w:rsidRPr="00A27762" w:rsidRDefault="00AB1037">
      <w:pPr>
        <w:pStyle w:val="2"/>
        <w:tabs>
          <w:tab w:val="left" w:pos="1134"/>
        </w:tabs>
        <w:spacing w:line="276" w:lineRule="auto"/>
        <w:ind w:left="142" w:firstLine="851"/>
        <w:rPr>
          <w:rFonts w:ascii="Times New Roman" w:hAnsi="Times New Roman"/>
          <w:sz w:val="28"/>
        </w:rPr>
      </w:pPr>
      <w:bookmarkStart w:id="350" w:name="_Toc276966241"/>
      <w:bookmarkStart w:id="351" w:name="_Toc276965666"/>
      <w:bookmarkStart w:id="352" w:name="_Toc230771714"/>
      <w:bookmarkStart w:id="353" w:name="_Toc241683093"/>
      <w:r w:rsidRPr="00A27762">
        <w:rPr>
          <w:rFonts w:ascii="Times New Roman" w:hAnsi="Times New Roman"/>
          <w:sz w:val="28"/>
        </w:rPr>
        <w:t>Загрузка первоначальных данных из существующих информационных систем</w:t>
      </w:r>
      <w:bookmarkEnd w:id="350"/>
      <w:bookmarkEnd w:id="351"/>
      <w:bookmarkEnd w:id="352"/>
      <w:bookmarkEnd w:id="353"/>
    </w:p>
    <w:p w:rsidR="008E4A86" w:rsidRPr="00A27762" w:rsidRDefault="00AB1037">
      <w:pPr>
        <w:pStyle w:val="a2"/>
        <w:spacing w:line="276" w:lineRule="auto"/>
        <w:rPr>
          <w:sz w:val="28"/>
          <w:szCs w:val="28"/>
        </w:rPr>
      </w:pPr>
      <w:r w:rsidRPr="00A27762">
        <w:rPr>
          <w:sz w:val="28"/>
          <w:szCs w:val="28"/>
        </w:rPr>
        <w:t xml:space="preserve">Для начала работы с Системой необходим перенос исторических данных из существующих систем. Предметом загрузки являются справочники и </w:t>
      </w:r>
      <w:r w:rsidRPr="00A27762">
        <w:rPr>
          <w:sz w:val="28"/>
          <w:szCs w:val="28"/>
          <w:lang w:val="ru-RU"/>
        </w:rPr>
        <w:t>остатки</w:t>
      </w:r>
      <w:r w:rsidRPr="00A27762">
        <w:rPr>
          <w:sz w:val="28"/>
          <w:szCs w:val="28"/>
        </w:rPr>
        <w:t xml:space="preserve"> за период.</w:t>
      </w:r>
    </w:p>
    <w:p w:rsidR="008E4A86" w:rsidRPr="00A27762" w:rsidRDefault="00AB1037">
      <w:pPr>
        <w:pStyle w:val="a2"/>
        <w:tabs>
          <w:tab w:val="left" w:pos="2410"/>
        </w:tabs>
        <w:spacing w:before="0" w:line="276" w:lineRule="auto"/>
        <w:ind w:left="142" w:firstLine="851"/>
        <w:rPr>
          <w:sz w:val="28"/>
          <w:szCs w:val="28"/>
          <w:lang w:val="ru-RU"/>
        </w:rPr>
      </w:pPr>
      <w:r w:rsidRPr="00A27762">
        <w:rPr>
          <w:sz w:val="28"/>
          <w:szCs w:val="28"/>
          <w:lang w:val="ru-RU"/>
        </w:rPr>
        <w:t>В биллинг должна быть «залита» архивная база из программного комплекса Omni-US гарантирующего поставщика для создания «рабочей базы» СО как основы для разработки и ведения самостоятельно дальнейшего учета о потребителях, ССО.</w:t>
      </w:r>
    </w:p>
    <w:p w:rsidR="008E4A86" w:rsidRPr="00A27762" w:rsidRDefault="00AB1037">
      <w:pPr>
        <w:pStyle w:val="a2"/>
        <w:spacing w:line="276" w:lineRule="auto"/>
        <w:rPr>
          <w:sz w:val="28"/>
          <w:szCs w:val="28"/>
        </w:rPr>
      </w:pPr>
      <w:r w:rsidRPr="00A27762">
        <w:rPr>
          <w:sz w:val="28"/>
          <w:szCs w:val="28"/>
        </w:rPr>
        <w:t>Загрузка данных в систему выполняется из промежуточных файлов передачи данных (ФПД), структура ФПД описана в Приложении</w:t>
      </w:r>
      <w:r w:rsidRPr="00A27762">
        <w:rPr>
          <w:sz w:val="28"/>
          <w:szCs w:val="28"/>
          <w:lang w:val="ru-RU"/>
        </w:rPr>
        <w:t> №</w:t>
      </w:r>
      <w:r w:rsidRPr="00A27762">
        <w:rPr>
          <w:sz w:val="28"/>
          <w:szCs w:val="28"/>
        </w:rPr>
        <w:t>4 «Структура файлов переноса данных».</w:t>
      </w:r>
    </w:p>
    <w:p w:rsidR="008E4A86" w:rsidRPr="00A27762" w:rsidRDefault="00AB1037">
      <w:pPr>
        <w:pStyle w:val="a2"/>
        <w:spacing w:line="276" w:lineRule="auto"/>
        <w:rPr>
          <w:sz w:val="28"/>
          <w:szCs w:val="28"/>
          <w:lang w:val="ru-RU"/>
        </w:rPr>
      </w:pPr>
      <w:r w:rsidRPr="00A27762">
        <w:rPr>
          <w:sz w:val="28"/>
          <w:szCs w:val="28"/>
          <w:lang w:val="ru-RU"/>
        </w:rPr>
        <w:t>Первоначальное наполнение базы данных Системы необходимо произвести путем загрузки информации из действующих информационных систем Заказчика и гарантирующего поставщика.</w:t>
      </w:r>
    </w:p>
    <w:p w:rsidR="008E4A86" w:rsidRPr="00A27762" w:rsidRDefault="00AB1037">
      <w:pPr>
        <w:pStyle w:val="a2"/>
        <w:spacing w:line="276" w:lineRule="auto"/>
        <w:rPr>
          <w:sz w:val="28"/>
          <w:szCs w:val="28"/>
          <w:lang w:val="ru-RU"/>
        </w:rPr>
      </w:pPr>
      <w:r w:rsidRPr="00A27762">
        <w:rPr>
          <w:sz w:val="28"/>
          <w:szCs w:val="28"/>
          <w:lang w:val="ru-RU"/>
        </w:rPr>
        <w:t>Загрузка должна выполняться посредством:</w:t>
      </w:r>
    </w:p>
    <w:p w:rsidR="008E4A86" w:rsidRPr="00A27762" w:rsidRDefault="00AB1037">
      <w:pPr>
        <w:pStyle w:val="a2"/>
        <w:numPr>
          <w:ilvl w:val="0"/>
          <w:numId w:val="20"/>
        </w:numPr>
        <w:spacing w:line="276" w:lineRule="auto"/>
        <w:rPr>
          <w:sz w:val="28"/>
          <w:szCs w:val="28"/>
          <w:lang w:val="ru-RU"/>
        </w:rPr>
      </w:pPr>
      <w:r w:rsidRPr="00A27762">
        <w:rPr>
          <w:sz w:val="28"/>
          <w:szCs w:val="28"/>
          <w:lang w:val="ru-RU"/>
        </w:rPr>
        <w:t>загрузки файлов XLSX;</w:t>
      </w:r>
    </w:p>
    <w:p w:rsidR="008E4A86" w:rsidRPr="00A27762" w:rsidRDefault="00AB1037">
      <w:pPr>
        <w:pStyle w:val="a2"/>
        <w:numPr>
          <w:ilvl w:val="0"/>
          <w:numId w:val="20"/>
        </w:numPr>
        <w:spacing w:line="276" w:lineRule="auto"/>
        <w:rPr>
          <w:sz w:val="28"/>
          <w:szCs w:val="28"/>
          <w:lang w:val="ru-RU"/>
        </w:rPr>
      </w:pPr>
      <w:r w:rsidRPr="00A27762">
        <w:rPr>
          <w:sz w:val="28"/>
          <w:szCs w:val="28"/>
          <w:lang w:val="ru-RU"/>
        </w:rPr>
        <w:t>загрузки файлов CSV;</w:t>
      </w:r>
    </w:p>
    <w:p w:rsidR="008E4A86" w:rsidRPr="00A27762" w:rsidRDefault="00AB1037">
      <w:pPr>
        <w:pStyle w:val="a2"/>
        <w:numPr>
          <w:ilvl w:val="0"/>
          <w:numId w:val="20"/>
        </w:numPr>
        <w:spacing w:line="276" w:lineRule="auto"/>
        <w:rPr>
          <w:sz w:val="28"/>
          <w:szCs w:val="28"/>
          <w:lang w:val="ru-RU"/>
        </w:rPr>
      </w:pPr>
      <w:r w:rsidRPr="00A27762">
        <w:rPr>
          <w:sz w:val="28"/>
          <w:szCs w:val="28"/>
          <w:lang w:val="ru-RU"/>
        </w:rPr>
        <w:t>загрузки файлов XML.</w:t>
      </w:r>
    </w:p>
    <w:p w:rsidR="008E4A86" w:rsidRPr="00A27762" w:rsidRDefault="00AB1037">
      <w:pPr>
        <w:pStyle w:val="a2"/>
        <w:spacing w:line="276" w:lineRule="auto"/>
        <w:rPr>
          <w:sz w:val="28"/>
          <w:szCs w:val="28"/>
          <w:lang w:val="ru-RU"/>
        </w:rPr>
      </w:pPr>
      <w:r w:rsidRPr="00A27762">
        <w:rPr>
          <w:sz w:val="28"/>
          <w:szCs w:val="28"/>
          <w:lang w:val="ru-RU"/>
        </w:rPr>
        <w:t>Первоначальной загрузке подлежат:</w:t>
      </w:r>
    </w:p>
    <w:p w:rsidR="008E4A86" w:rsidRPr="00A27762" w:rsidRDefault="00AB1037">
      <w:pPr>
        <w:pStyle w:val="a2"/>
        <w:numPr>
          <w:ilvl w:val="0"/>
          <w:numId w:val="21"/>
        </w:numPr>
        <w:spacing w:line="276" w:lineRule="auto"/>
        <w:rPr>
          <w:sz w:val="28"/>
          <w:szCs w:val="28"/>
          <w:lang w:val="ru-RU"/>
        </w:rPr>
      </w:pPr>
      <w:r w:rsidRPr="00A27762">
        <w:rPr>
          <w:sz w:val="28"/>
          <w:szCs w:val="28"/>
          <w:lang w:val="ru-RU"/>
        </w:rPr>
        <w:t>потребители;</w:t>
      </w:r>
    </w:p>
    <w:p w:rsidR="008E4A86" w:rsidRPr="00A27762" w:rsidRDefault="00AB1037">
      <w:pPr>
        <w:pStyle w:val="a2"/>
        <w:numPr>
          <w:ilvl w:val="0"/>
          <w:numId w:val="21"/>
        </w:numPr>
        <w:spacing w:line="276" w:lineRule="auto"/>
        <w:rPr>
          <w:sz w:val="28"/>
          <w:szCs w:val="28"/>
          <w:lang w:val="ru-RU"/>
        </w:rPr>
      </w:pPr>
      <w:r w:rsidRPr="00A27762">
        <w:rPr>
          <w:sz w:val="28"/>
          <w:szCs w:val="28"/>
          <w:lang w:val="ru-RU"/>
        </w:rPr>
        <w:t>точки поставки;</w:t>
      </w:r>
    </w:p>
    <w:p w:rsidR="008E4A86" w:rsidRPr="00A27762" w:rsidRDefault="00AB1037">
      <w:pPr>
        <w:pStyle w:val="a2"/>
        <w:numPr>
          <w:ilvl w:val="0"/>
          <w:numId w:val="21"/>
        </w:numPr>
        <w:spacing w:line="276" w:lineRule="auto"/>
        <w:rPr>
          <w:sz w:val="28"/>
          <w:szCs w:val="28"/>
          <w:lang w:val="ru-RU"/>
        </w:rPr>
      </w:pPr>
      <w:r w:rsidRPr="00A27762">
        <w:rPr>
          <w:sz w:val="28"/>
          <w:szCs w:val="28"/>
          <w:lang w:val="ru-RU"/>
        </w:rPr>
        <w:t>точки приема;</w:t>
      </w:r>
    </w:p>
    <w:p w:rsidR="008E4A86" w:rsidRPr="00A27762" w:rsidRDefault="00AB1037">
      <w:pPr>
        <w:pStyle w:val="a2"/>
        <w:numPr>
          <w:ilvl w:val="0"/>
          <w:numId w:val="21"/>
        </w:numPr>
        <w:spacing w:line="276" w:lineRule="auto"/>
        <w:rPr>
          <w:sz w:val="28"/>
          <w:szCs w:val="28"/>
          <w:lang w:val="ru-RU"/>
        </w:rPr>
      </w:pPr>
      <w:r w:rsidRPr="00A27762">
        <w:rPr>
          <w:sz w:val="28"/>
          <w:szCs w:val="28"/>
          <w:lang w:val="ru-RU"/>
        </w:rPr>
        <w:t>договоры энергоснабжения;</w:t>
      </w:r>
    </w:p>
    <w:p w:rsidR="008E4A86" w:rsidRPr="00A27762" w:rsidRDefault="00AB1037">
      <w:pPr>
        <w:pStyle w:val="a2"/>
        <w:numPr>
          <w:ilvl w:val="0"/>
          <w:numId w:val="21"/>
        </w:numPr>
        <w:spacing w:line="276" w:lineRule="auto"/>
        <w:rPr>
          <w:sz w:val="28"/>
          <w:szCs w:val="28"/>
          <w:lang w:val="ru-RU"/>
        </w:rPr>
      </w:pPr>
      <w:r w:rsidRPr="00A27762">
        <w:rPr>
          <w:sz w:val="28"/>
          <w:szCs w:val="28"/>
          <w:lang w:val="ru-RU"/>
        </w:rPr>
        <w:t>договоры передачи электрической энергии;</w:t>
      </w:r>
    </w:p>
    <w:p w:rsidR="008E4A86" w:rsidRPr="00A27762" w:rsidRDefault="00AB1037">
      <w:pPr>
        <w:pStyle w:val="a2"/>
        <w:numPr>
          <w:ilvl w:val="0"/>
          <w:numId w:val="21"/>
        </w:numPr>
        <w:spacing w:line="276" w:lineRule="auto"/>
        <w:rPr>
          <w:sz w:val="28"/>
          <w:szCs w:val="28"/>
          <w:lang w:val="ru-RU"/>
        </w:rPr>
      </w:pPr>
      <w:r w:rsidRPr="00A27762">
        <w:rPr>
          <w:sz w:val="28"/>
          <w:szCs w:val="28"/>
          <w:lang w:val="ru-RU"/>
        </w:rPr>
        <w:t>приборы учета;</w:t>
      </w:r>
    </w:p>
    <w:p w:rsidR="008E4A86" w:rsidRPr="00A27762" w:rsidRDefault="00AB1037">
      <w:pPr>
        <w:pStyle w:val="a2"/>
        <w:numPr>
          <w:ilvl w:val="0"/>
          <w:numId w:val="21"/>
        </w:numPr>
        <w:spacing w:line="276" w:lineRule="auto"/>
        <w:rPr>
          <w:sz w:val="28"/>
          <w:szCs w:val="28"/>
          <w:lang w:val="ru-RU"/>
        </w:rPr>
      </w:pPr>
      <w:r w:rsidRPr="00A27762">
        <w:rPr>
          <w:sz w:val="28"/>
          <w:szCs w:val="28"/>
          <w:lang w:val="ru-RU"/>
        </w:rPr>
        <w:t>трансформаторы тока и напряжения;</w:t>
      </w:r>
    </w:p>
    <w:p w:rsidR="008E4A86" w:rsidRPr="00A27762" w:rsidRDefault="00AB1037">
      <w:pPr>
        <w:pStyle w:val="a2"/>
        <w:numPr>
          <w:ilvl w:val="0"/>
          <w:numId w:val="21"/>
        </w:numPr>
        <w:spacing w:line="276" w:lineRule="auto"/>
        <w:rPr>
          <w:sz w:val="28"/>
          <w:szCs w:val="28"/>
          <w:lang w:val="ru-RU"/>
        </w:rPr>
      </w:pPr>
      <w:r w:rsidRPr="00A27762">
        <w:rPr>
          <w:sz w:val="28"/>
          <w:szCs w:val="28"/>
          <w:lang w:val="ru-RU"/>
        </w:rPr>
        <w:t>показания приборов учета;</w:t>
      </w:r>
    </w:p>
    <w:p w:rsidR="008E4A86" w:rsidRPr="00A27762" w:rsidRDefault="00AB1037">
      <w:pPr>
        <w:pStyle w:val="a2"/>
        <w:numPr>
          <w:ilvl w:val="0"/>
          <w:numId w:val="21"/>
        </w:numPr>
        <w:spacing w:line="276" w:lineRule="auto"/>
        <w:rPr>
          <w:sz w:val="28"/>
          <w:szCs w:val="28"/>
          <w:lang w:val="ru-RU"/>
        </w:rPr>
      </w:pPr>
      <w:r w:rsidRPr="00A27762">
        <w:rPr>
          <w:sz w:val="28"/>
          <w:szCs w:val="28"/>
          <w:lang w:val="ru-RU"/>
        </w:rPr>
        <w:t>сведения о полезном отпуске;</w:t>
      </w:r>
    </w:p>
    <w:p w:rsidR="008E4A86" w:rsidRPr="00A27762" w:rsidRDefault="00AB1037">
      <w:pPr>
        <w:pStyle w:val="a2"/>
        <w:numPr>
          <w:ilvl w:val="0"/>
          <w:numId w:val="21"/>
        </w:numPr>
        <w:spacing w:line="276" w:lineRule="auto"/>
        <w:rPr>
          <w:sz w:val="28"/>
          <w:szCs w:val="28"/>
          <w:lang w:val="ru-RU"/>
        </w:rPr>
      </w:pPr>
      <w:r w:rsidRPr="00A27762">
        <w:rPr>
          <w:sz w:val="28"/>
          <w:szCs w:val="28"/>
          <w:lang w:val="ru-RU"/>
        </w:rPr>
        <w:lastRenderedPageBreak/>
        <w:t>сведения о потерях электрической энергии;</w:t>
      </w:r>
    </w:p>
    <w:p w:rsidR="008E4A86" w:rsidRPr="00A27762" w:rsidRDefault="00AB1037">
      <w:pPr>
        <w:pStyle w:val="a2"/>
        <w:numPr>
          <w:ilvl w:val="0"/>
          <w:numId w:val="21"/>
        </w:numPr>
        <w:spacing w:line="276" w:lineRule="auto"/>
        <w:rPr>
          <w:sz w:val="28"/>
          <w:szCs w:val="28"/>
          <w:lang w:val="ru-RU"/>
        </w:rPr>
      </w:pPr>
      <w:r w:rsidRPr="00A27762">
        <w:rPr>
          <w:sz w:val="28"/>
          <w:szCs w:val="28"/>
          <w:lang w:val="ru-RU"/>
        </w:rPr>
        <w:t>сведения о смежных сетевых организациях.</w:t>
      </w:r>
    </w:p>
    <w:p w:rsidR="008E4A86" w:rsidRPr="00A27762" w:rsidRDefault="00AB1037">
      <w:pPr>
        <w:pStyle w:val="a2"/>
        <w:spacing w:line="276" w:lineRule="auto"/>
        <w:rPr>
          <w:sz w:val="28"/>
          <w:szCs w:val="28"/>
          <w:lang w:val="ru-RU"/>
        </w:rPr>
      </w:pPr>
      <w:r w:rsidRPr="00A27762">
        <w:rPr>
          <w:sz w:val="28"/>
          <w:szCs w:val="28"/>
          <w:lang w:val="ru-RU"/>
        </w:rPr>
        <w:t>После выполнения загрузки должна обеспечиваться возможность проведения контрольной сверки между загруженными данными и исходными данными Заказчика и гарантирующего поставщика.</w:t>
      </w:r>
    </w:p>
    <w:p w:rsidR="008E4A86" w:rsidRPr="00A27762" w:rsidRDefault="008E4A86">
      <w:pPr>
        <w:pStyle w:val="a2"/>
        <w:spacing w:line="276" w:lineRule="auto"/>
        <w:rPr>
          <w:sz w:val="28"/>
          <w:szCs w:val="28"/>
          <w:lang w:val="ru-RU"/>
        </w:rPr>
      </w:pPr>
    </w:p>
    <w:p w:rsidR="008E4A86" w:rsidRPr="00A27762" w:rsidRDefault="00AB1037">
      <w:pPr>
        <w:pStyle w:val="2"/>
        <w:tabs>
          <w:tab w:val="left" w:pos="567"/>
        </w:tabs>
        <w:spacing w:line="276" w:lineRule="auto"/>
        <w:ind w:left="567"/>
        <w:rPr>
          <w:rFonts w:ascii="Times New Roman" w:hAnsi="Times New Roman"/>
          <w:sz w:val="28"/>
        </w:rPr>
      </w:pPr>
      <w:bookmarkStart w:id="354" w:name="_Toc314682428"/>
      <w:bookmarkStart w:id="355" w:name="_Toc230771715"/>
      <w:bookmarkStart w:id="356" w:name="_Toc241683094"/>
      <w:r w:rsidRPr="00A27762">
        <w:rPr>
          <w:rFonts w:ascii="Times New Roman" w:hAnsi="Times New Roman"/>
          <w:sz w:val="28"/>
        </w:rPr>
        <w:t>Настройка репликации</w:t>
      </w:r>
      <w:bookmarkEnd w:id="354"/>
      <w:bookmarkEnd w:id="355"/>
      <w:bookmarkEnd w:id="356"/>
    </w:p>
    <w:p w:rsidR="008E4A86" w:rsidRPr="00A27762" w:rsidRDefault="00AB1037">
      <w:pPr>
        <w:pStyle w:val="a2"/>
        <w:spacing w:line="276" w:lineRule="auto"/>
        <w:rPr>
          <w:sz w:val="28"/>
          <w:szCs w:val="28"/>
        </w:rPr>
      </w:pPr>
      <w:r w:rsidRPr="00A27762">
        <w:rPr>
          <w:sz w:val="28"/>
          <w:szCs w:val="28"/>
        </w:rPr>
        <w:t>Для функционирования Системы в закреплённых организационных рамках требуется развернуть одну центральную БД.</w:t>
      </w:r>
    </w:p>
    <w:p w:rsidR="008E4A86" w:rsidRPr="00A27762" w:rsidRDefault="00AB1037">
      <w:pPr>
        <w:pStyle w:val="a2"/>
        <w:spacing w:line="276" w:lineRule="auto"/>
        <w:rPr>
          <w:sz w:val="28"/>
          <w:szCs w:val="28"/>
        </w:rPr>
      </w:pPr>
      <w:r w:rsidRPr="00A27762">
        <w:rPr>
          <w:sz w:val="28"/>
          <w:szCs w:val="28"/>
        </w:rPr>
        <w:t>Настройка репликации должна быть выполнена в процессе тиражирования Системы.</w:t>
      </w:r>
    </w:p>
    <w:p w:rsidR="008E4A86" w:rsidRPr="00A27762" w:rsidRDefault="00AB1037">
      <w:pPr>
        <w:pStyle w:val="2"/>
        <w:tabs>
          <w:tab w:val="left" w:pos="567"/>
        </w:tabs>
        <w:spacing w:line="276" w:lineRule="auto"/>
        <w:ind w:left="567"/>
        <w:rPr>
          <w:rFonts w:ascii="Times New Roman" w:hAnsi="Times New Roman"/>
          <w:sz w:val="28"/>
        </w:rPr>
      </w:pPr>
      <w:bookmarkStart w:id="357" w:name="_Toc230771716"/>
      <w:bookmarkStart w:id="358" w:name="_Toc296504072"/>
      <w:bookmarkStart w:id="359" w:name="_Toc300565550"/>
      <w:bookmarkStart w:id="360" w:name="_Toc314682429"/>
      <w:bookmarkStart w:id="361" w:name="_Toc241683095"/>
      <w:r w:rsidRPr="00A27762">
        <w:rPr>
          <w:rFonts w:ascii="Times New Roman" w:hAnsi="Times New Roman"/>
          <w:sz w:val="28"/>
        </w:rPr>
        <w:t>Состав работ по подготовке объектов к вводу Системы в действие</w:t>
      </w:r>
      <w:bookmarkEnd w:id="357"/>
      <w:bookmarkEnd w:id="358"/>
      <w:bookmarkEnd w:id="359"/>
      <w:bookmarkEnd w:id="360"/>
      <w:bookmarkEnd w:id="361"/>
    </w:p>
    <w:p w:rsidR="008E4A86" w:rsidRPr="00A27762" w:rsidRDefault="00AB1037">
      <w:pPr>
        <w:pStyle w:val="a2"/>
        <w:spacing w:line="276" w:lineRule="auto"/>
        <w:rPr>
          <w:sz w:val="28"/>
          <w:szCs w:val="28"/>
        </w:rPr>
      </w:pPr>
      <w:r w:rsidRPr="00A27762">
        <w:rPr>
          <w:sz w:val="28"/>
          <w:szCs w:val="28"/>
        </w:rPr>
        <w:t>Сроки выполнения подготовительных работ будут согласованы Сторонами в процессе выполнения работ по Договору на фазах разработки и внедрения Системы.</w:t>
      </w:r>
    </w:p>
    <w:p w:rsidR="008E4A86" w:rsidRPr="00A27762" w:rsidRDefault="00AB1037">
      <w:pPr>
        <w:pStyle w:val="2"/>
        <w:spacing w:line="276" w:lineRule="auto"/>
        <w:rPr>
          <w:rFonts w:ascii="Times New Roman" w:hAnsi="Times New Roman"/>
          <w:sz w:val="28"/>
        </w:rPr>
      </w:pPr>
      <w:bookmarkStart w:id="362" w:name="_Toc110914944"/>
      <w:bookmarkStart w:id="363" w:name="_Toc276966242"/>
      <w:bookmarkStart w:id="364" w:name="_Toc276965667"/>
      <w:bookmarkStart w:id="365" w:name="_Toc137962979"/>
      <w:bookmarkStart w:id="366" w:name="_Toc230771717"/>
      <w:bookmarkStart w:id="367" w:name="_Toc275778603"/>
      <w:bookmarkStart w:id="368" w:name="_Toc241683096"/>
      <w:r w:rsidRPr="00A27762">
        <w:rPr>
          <w:rFonts w:ascii="Times New Roman" w:hAnsi="Times New Roman"/>
          <w:sz w:val="28"/>
        </w:rPr>
        <w:t>Выверка загруженных в Системе данных</w:t>
      </w:r>
      <w:bookmarkEnd w:id="362"/>
      <w:bookmarkEnd w:id="363"/>
      <w:bookmarkEnd w:id="364"/>
      <w:bookmarkEnd w:id="365"/>
      <w:bookmarkEnd w:id="366"/>
      <w:bookmarkEnd w:id="367"/>
      <w:bookmarkEnd w:id="368"/>
    </w:p>
    <w:p w:rsidR="008E4A86" w:rsidRPr="00A27762" w:rsidRDefault="00AB1037">
      <w:pPr>
        <w:pStyle w:val="a2"/>
        <w:spacing w:line="276" w:lineRule="auto"/>
        <w:rPr>
          <w:sz w:val="28"/>
          <w:szCs w:val="28"/>
        </w:rPr>
      </w:pPr>
      <w:r w:rsidRPr="00A27762">
        <w:rPr>
          <w:sz w:val="28"/>
          <w:szCs w:val="28"/>
        </w:rPr>
        <w:t xml:space="preserve">Проверка корректности </w:t>
      </w:r>
      <w:r w:rsidRPr="00A27762">
        <w:rPr>
          <w:sz w:val="28"/>
          <w:szCs w:val="28"/>
          <w:lang w:val="ru-RU"/>
        </w:rPr>
        <w:t>переноса данных</w:t>
      </w:r>
      <w:r w:rsidRPr="00A27762">
        <w:rPr>
          <w:sz w:val="28"/>
          <w:szCs w:val="28"/>
        </w:rPr>
        <w:t xml:space="preserve"> производится путем сравнения произвольной выборки </w:t>
      </w:r>
      <w:r w:rsidRPr="00A27762">
        <w:rPr>
          <w:sz w:val="28"/>
          <w:szCs w:val="28"/>
          <w:lang w:val="ru-RU"/>
        </w:rPr>
        <w:t xml:space="preserve">не менее </w:t>
      </w:r>
      <w:r w:rsidRPr="00A27762">
        <w:rPr>
          <w:sz w:val="28"/>
          <w:szCs w:val="28"/>
        </w:rPr>
        <w:t>5-ти элементов из ФПД каждого вида и результатов их загрузки в Систему. Для справочников проводится также подсчет элементов в файлах ФПД и в системе. Для контроля оборотной и остаточной информации могут использоваться отчеты из альбома печатных форм (Приложение</w:t>
      </w:r>
      <w:r w:rsidRPr="00A27762">
        <w:rPr>
          <w:sz w:val="28"/>
          <w:szCs w:val="28"/>
          <w:lang w:val="ru-RU"/>
        </w:rPr>
        <w:t> №</w:t>
      </w:r>
      <w:r w:rsidRPr="00A27762">
        <w:rPr>
          <w:sz w:val="28"/>
          <w:szCs w:val="28"/>
        </w:rPr>
        <w:t>1</w:t>
      </w:r>
      <w:r w:rsidRPr="00A27762">
        <w:rPr>
          <w:sz w:val="28"/>
          <w:szCs w:val="28"/>
          <w:lang w:val="ru-RU"/>
        </w:rPr>
        <w:t xml:space="preserve"> «Альбом печатных форм»</w:t>
      </w:r>
      <w:r w:rsidRPr="00A27762">
        <w:rPr>
          <w:sz w:val="28"/>
          <w:szCs w:val="28"/>
        </w:rPr>
        <w:t>).</w:t>
      </w:r>
    </w:p>
    <w:p w:rsidR="008E4A86" w:rsidRPr="00A27762" w:rsidRDefault="00AB1037">
      <w:pPr>
        <w:pStyle w:val="1"/>
        <w:spacing w:line="276" w:lineRule="auto"/>
        <w:rPr>
          <w:rFonts w:ascii="Times New Roman" w:hAnsi="Times New Roman"/>
          <w:sz w:val="28"/>
          <w:szCs w:val="28"/>
        </w:rPr>
      </w:pPr>
      <w:bookmarkStart w:id="369" w:name="_Toc275778602"/>
      <w:bookmarkStart w:id="370" w:name="_Toc157486728"/>
      <w:bookmarkStart w:id="371" w:name="_Toc230771718"/>
      <w:bookmarkStart w:id="372" w:name="_Toc241683097"/>
      <w:bookmarkEnd w:id="369"/>
      <w:r w:rsidRPr="00A27762">
        <w:rPr>
          <w:rFonts w:ascii="Times New Roman" w:hAnsi="Times New Roman"/>
          <w:sz w:val="28"/>
          <w:szCs w:val="28"/>
        </w:rPr>
        <w:lastRenderedPageBreak/>
        <w:t>Требования к документированию</w:t>
      </w:r>
      <w:bookmarkEnd w:id="370"/>
      <w:bookmarkEnd w:id="371"/>
      <w:bookmarkEnd w:id="372"/>
    </w:p>
    <w:p w:rsidR="008E4A86" w:rsidRPr="00A27762" w:rsidRDefault="00AB1037">
      <w:pPr>
        <w:pStyle w:val="2"/>
        <w:spacing w:line="276" w:lineRule="auto"/>
        <w:rPr>
          <w:rFonts w:ascii="Times New Roman" w:hAnsi="Times New Roman"/>
          <w:sz w:val="28"/>
        </w:rPr>
      </w:pPr>
      <w:bookmarkStart w:id="373" w:name="_Toc230771719"/>
      <w:bookmarkStart w:id="374" w:name="_Toc241683098"/>
      <w:r w:rsidRPr="00A27762">
        <w:rPr>
          <w:rFonts w:ascii="Times New Roman" w:hAnsi="Times New Roman"/>
          <w:sz w:val="28"/>
        </w:rPr>
        <w:t>Документирование проекта</w:t>
      </w:r>
      <w:bookmarkEnd w:id="373"/>
      <w:bookmarkEnd w:id="374"/>
    </w:p>
    <w:p w:rsidR="008E4A86" w:rsidRPr="00A27762" w:rsidRDefault="00AB1037">
      <w:pPr>
        <w:pStyle w:val="a2"/>
        <w:spacing w:line="276" w:lineRule="auto"/>
        <w:rPr>
          <w:sz w:val="28"/>
          <w:szCs w:val="28"/>
        </w:rPr>
      </w:pPr>
      <w:r w:rsidRPr="00A27762">
        <w:rPr>
          <w:sz w:val="28"/>
          <w:szCs w:val="28"/>
        </w:rPr>
        <w:t>В ходе выполнения проекта Исполнителем должна быть предоставлена следующая документация:</w:t>
      </w:r>
    </w:p>
    <w:tbl>
      <w:tblPr>
        <w:tblW w:w="9000" w:type="dxa"/>
        <w:tblInd w:w="288" w:type="dxa"/>
        <w:tblLayout w:type="fixed"/>
        <w:tblLook w:val="01E0" w:firstRow="1" w:lastRow="1" w:firstColumn="1" w:lastColumn="1" w:noHBand="0" w:noVBand="0"/>
      </w:tblPr>
      <w:tblGrid>
        <w:gridCol w:w="6301"/>
        <w:gridCol w:w="2699"/>
      </w:tblGrid>
      <w:tr w:rsidR="008E4A86" w:rsidRPr="00A27762">
        <w:trPr>
          <w:cantSplit/>
          <w:trHeight w:val="376"/>
          <w:tblHeader/>
        </w:trPr>
        <w:tc>
          <w:tcPr>
            <w:tcW w:w="6300" w:type="dxa"/>
            <w:tcBorders>
              <w:top w:val="single" w:sz="4" w:space="0" w:color="000000"/>
              <w:left w:val="single" w:sz="4" w:space="0" w:color="000000"/>
              <w:bottom w:val="single" w:sz="4" w:space="0" w:color="000000"/>
              <w:right w:val="single" w:sz="4" w:space="0" w:color="000000"/>
            </w:tcBorders>
            <w:shd w:val="clear" w:color="auto" w:fill="E6E6E6"/>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Фаза/Наименование документа</w:t>
            </w:r>
          </w:p>
        </w:tc>
        <w:tc>
          <w:tcPr>
            <w:tcW w:w="2699" w:type="dxa"/>
            <w:tcBorders>
              <w:top w:val="single" w:sz="4" w:space="0" w:color="000000"/>
              <w:left w:val="single" w:sz="4" w:space="0" w:color="000000"/>
              <w:bottom w:val="single" w:sz="4" w:space="0" w:color="000000"/>
              <w:right w:val="single" w:sz="4" w:space="0" w:color="000000"/>
            </w:tcBorders>
            <w:shd w:val="clear" w:color="auto" w:fill="E6E6E6"/>
          </w:tcPr>
          <w:p w:rsidR="008E4A86" w:rsidRPr="00A27762" w:rsidRDefault="00AB1037">
            <w:pPr>
              <w:pStyle w:val="aff3"/>
              <w:widowControl w:val="0"/>
              <w:spacing w:line="276" w:lineRule="auto"/>
              <w:rPr>
                <w:rFonts w:cs="Times New Roman"/>
                <w:sz w:val="28"/>
                <w:szCs w:val="28"/>
              </w:rPr>
            </w:pPr>
            <w:r w:rsidRPr="00A27762">
              <w:rPr>
                <w:rFonts w:cs="Times New Roman"/>
                <w:sz w:val="28"/>
                <w:szCs w:val="28"/>
              </w:rPr>
              <w:t>Шифр документа</w:t>
            </w:r>
          </w:p>
        </w:tc>
      </w:tr>
      <w:tr w:rsidR="008E4A86" w:rsidRPr="00A27762">
        <w:trPr>
          <w:cantSplit/>
        </w:trPr>
        <w:tc>
          <w:tcPr>
            <w:tcW w:w="6300"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spacing w:before="60"/>
              <w:rPr>
                <w:sz w:val="28"/>
                <w:szCs w:val="28"/>
              </w:rPr>
            </w:pPr>
            <w:r w:rsidRPr="00A27762">
              <w:rPr>
                <w:sz w:val="28"/>
                <w:szCs w:val="28"/>
              </w:rPr>
              <w:t>Техническое задание</w:t>
            </w:r>
          </w:p>
        </w:tc>
        <w:tc>
          <w:tcPr>
            <w:tcW w:w="2699" w:type="dxa"/>
            <w:tcBorders>
              <w:top w:val="single" w:sz="4" w:space="0" w:color="000000"/>
              <w:left w:val="single" w:sz="4" w:space="0" w:color="000000"/>
              <w:bottom w:val="single" w:sz="4" w:space="0" w:color="000000"/>
              <w:right w:val="single" w:sz="4" w:space="0" w:color="000000"/>
            </w:tcBorders>
          </w:tcPr>
          <w:p w:rsidR="008E4A86" w:rsidRPr="00A27762" w:rsidRDefault="008E4A86">
            <w:pPr>
              <w:widowControl w:val="0"/>
              <w:jc w:val="center"/>
              <w:rPr>
                <w:sz w:val="28"/>
                <w:szCs w:val="28"/>
              </w:rPr>
            </w:pPr>
          </w:p>
        </w:tc>
      </w:tr>
      <w:tr w:rsidR="008E4A86" w:rsidRPr="00A27762">
        <w:trPr>
          <w:cantSplit/>
          <w:trHeight w:val="312"/>
        </w:trPr>
        <w:tc>
          <w:tcPr>
            <w:tcW w:w="6300"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spacing w:before="60"/>
              <w:rPr>
                <w:sz w:val="28"/>
                <w:szCs w:val="28"/>
              </w:rPr>
            </w:pPr>
            <w:r w:rsidRPr="00A27762">
              <w:rPr>
                <w:sz w:val="28"/>
                <w:szCs w:val="28"/>
              </w:rPr>
              <w:t>Программы тренингов</w:t>
            </w:r>
          </w:p>
        </w:tc>
        <w:tc>
          <w:tcPr>
            <w:tcW w:w="2699"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8E4A86">
            <w:pPr>
              <w:widowControl w:val="0"/>
              <w:jc w:val="center"/>
              <w:rPr>
                <w:sz w:val="28"/>
                <w:szCs w:val="28"/>
              </w:rPr>
            </w:pPr>
          </w:p>
        </w:tc>
      </w:tr>
      <w:tr w:rsidR="008E4A86" w:rsidRPr="00A27762">
        <w:trPr>
          <w:cantSplit/>
          <w:trHeight w:val="312"/>
        </w:trPr>
        <w:tc>
          <w:tcPr>
            <w:tcW w:w="6300"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spacing w:before="60"/>
              <w:rPr>
                <w:sz w:val="28"/>
                <w:szCs w:val="28"/>
              </w:rPr>
            </w:pPr>
            <w:r w:rsidRPr="00A27762">
              <w:rPr>
                <w:sz w:val="28"/>
                <w:szCs w:val="28"/>
              </w:rPr>
              <w:t>Календарь проведения тренингов</w:t>
            </w:r>
          </w:p>
        </w:tc>
        <w:tc>
          <w:tcPr>
            <w:tcW w:w="2699"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8E4A86">
            <w:pPr>
              <w:widowControl w:val="0"/>
              <w:jc w:val="center"/>
              <w:rPr>
                <w:sz w:val="28"/>
                <w:szCs w:val="28"/>
              </w:rPr>
            </w:pPr>
          </w:p>
        </w:tc>
      </w:tr>
      <w:tr w:rsidR="008E4A86" w:rsidRPr="00A27762">
        <w:trPr>
          <w:cantSplit/>
          <w:trHeight w:val="312"/>
        </w:trPr>
        <w:tc>
          <w:tcPr>
            <w:tcW w:w="6300"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spacing w:before="60"/>
              <w:rPr>
                <w:sz w:val="28"/>
                <w:szCs w:val="28"/>
              </w:rPr>
            </w:pPr>
            <w:r w:rsidRPr="00A27762">
              <w:rPr>
                <w:sz w:val="28"/>
                <w:szCs w:val="28"/>
              </w:rPr>
              <w:t>Аттестационная ведомость</w:t>
            </w:r>
          </w:p>
        </w:tc>
        <w:tc>
          <w:tcPr>
            <w:tcW w:w="2699"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8E4A86">
            <w:pPr>
              <w:widowControl w:val="0"/>
              <w:jc w:val="center"/>
              <w:rPr>
                <w:sz w:val="28"/>
                <w:szCs w:val="28"/>
              </w:rPr>
            </w:pPr>
          </w:p>
        </w:tc>
      </w:tr>
      <w:tr w:rsidR="008E4A86" w:rsidRPr="00A27762">
        <w:trPr>
          <w:cantSplit/>
          <w:trHeight w:val="312"/>
        </w:trPr>
        <w:tc>
          <w:tcPr>
            <w:tcW w:w="6300"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spacing w:before="60"/>
              <w:rPr>
                <w:sz w:val="28"/>
                <w:szCs w:val="28"/>
              </w:rPr>
            </w:pPr>
            <w:r w:rsidRPr="00A27762">
              <w:rPr>
                <w:sz w:val="28"/>
                <w:szCs w:val="28"/>
              </w:rPr>
              <w:t>Программа ПСИ</w:t>
            </w:r>
          </w:p>
        </w:tc>
        <w:tc>
          <w:tcPr>
            <w:tcW w:w="2699"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8E4A86">
            <w:pPr>
              <w:widowControl w:val="0"/>
              <w:jc w:val="center"/>
              <w:rPr>
                <w:sz w:val="28"/>
                <w:szCs w:val="28"/>
              </w:rPr>
            </w:pPr>
          </w:p>
        </w:tc>
      </w:tr>
      <w:tr w:rsidR="008E4A86" w:rsidRPr="00A27762">
        <w:trPr>
          <w:cantSplit/>
          <w:trHeight w:val="312"/>
        </w:trPr>
        <w:tc>
          <w:tcPr>
            <w:tcW w:w="6300"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spacing w:before="60"/>
              <w:rPr>
                <w:sz w:val="28"/>
                <w:szCs w:val="28"/>
              </w:rPr>
            </w:pPr>
            <w:r w:rsidRPr="00A27762">
              <w:rPr>
                <w:sz w:val="28"/>
                <w:szCs w:val="28"/>
              </w:rPr>
              <w:t>Календарь проведения ПСИ</w:t>
            </w:r>
          </w:p>
        </w:tc>
        <w:tc>
          <w:tcPr>
            <w:tcW w:w="2699"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8E4A86">
            <w:pPr>
              <w:widowControl w:val="0"/>
              <w:jc w:val="center"/>
              <w:rPr>
                <w:sz w:val="28"/>
                <w:szCs w:val="28"/>
              </w:rPr>
            </w:pPr>
          </w:p>
        </w:tc>
      </w:tr>
      <w:tr w:rsidR="008E4A86" w:rsidRPr="00A27762">
        <w:trPr>
          <w:cantSplit/>
          <w:trHeight w:val="312"/>
        </w:trPr>
        <w:tc>
          <w:tcPr>
            <w:tcW w:w="6300"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spacing w:before="60"/>
              <w:rPr>
                <w:sz w:val="28"/>
                <w:szCs w:val="28"/>
              </w:rPr>
            </w:pPr>
            <w:r w:rsidRPr="00A27762">
              <w:rPr>
                <w:sz w:val="28"/>
                <w:szCs w:val="28"/>
              </w:rPr>
              <w:t>Протокол результатов проведения ПСИ</w:t>
            </w:r>
          </w:p>
        </w:tc>
        <w:tc>
          <w:tcPr>
            <w:tcW w:w="2699"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8E4A86">
            <w:pPr>
              <w:widowControl w:val="0"/>
              <w:jc w:val="center"/>
              <w:rPr>
                <w:sz w:val="28"/>
                <w:szCs w:val="28"/>
              </w:rPr>
            </w:pPr>
          </w:p>
        </w:tc>
      </w:tr>
      <w:tr w:rsidR="008E4A86" w:rsidRPr="00A27762">
        <w:trPr>
          <w:cantSplit/>
          <w:trHeight w:val="310"/>
        </w:trPr>
        <w:tc>
          <w:tcPr>
            <w:tcW w:w="6300" w:type="dxa"/>
            <w:tcBorders>
              <w:top w:val="single" w:sz="4" w:space="0" w:color="000000"/>
              <w:left w:val="single" w:sz="4" w:space="0" w:color="000000"/>
              <w:bottom w:val="single" w:sz="4" w:space="0" w:color="000000"/>
              <w:right w:val="single" w:sz="4" w:space="0" w:color="000000"/>
            </w:tcBorders>
          </w:tcPr>
          <w:p w:rsidR="008E4A86" w:rsidRPr="00A27762" w:rsidRDefault="00AB1037" w:rsidP="00A27762">
            <w:pPr>
              <w:widowControl w:val="0"/>
              <w:spacing w:before="60"/>
              <w:rPr>
                <w:sz w:val="28"/>
                <w:szCs w:val="28"/>
              </w:rPr>
            </w:pPr>
            <w:r w:rsidRPr="00A27762">
              <w:rPr>
                <w:sz w:val="28"/>
                <w:szCs w:val="28"/>
              </w:rPr>
              <w:t xml:space="preserve">Журнал проведения </w:t>
            </w:r>
            <w:r w:rsidR="00A27762">
              <w:rPr>
                <w:sz w:val="28"/>
                <w:szCs w:val="28"/>
              </w:rPr>
              <w:t>тестовой эксплуатации</w:t>
            </w:r>
          </w:p>
        </w:tc>
        <w:tc>
          <w:tcPr>
            <w:tcW w:w="2699"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8E4A86">
            <w:pPr>
              <w:widowControl w:val="0"/>
              <w:jc w:val="center"/>
              <w:rPr>
                <w:sz w:val="28"/>
                <w:szCs w:val="28"/>
              </w:rPr>
            </w:pPr>
          </w:p>
        </w:tc>
      </w:tr>
      <w:tr w:rsidR="008E4A86" w:rsidRPr="00A27762">
        <w:trPr>
          <w:cantSplit/>
          <w:trHeight w:val="310"/>
        </w:trPr>
        <w:tc>
          <w:tcPr>
            <w:tcW w:w="6300" w:type="dxa"/>
            <w:tcBorders>
              <w:top w:val="single" w:sz="4" w:space="0" w:color="000000"/>
              <w:left w:val="single" w:sz="4" w:space="0" w:color="000000"/>
              <w:bottom w:val="single" w:sz="4" w:space="0" w:color="000000"/>
              <w:right w:val="single" w:sz="4" w:space="0" w:color="000000"/>
            </w:tcBorders>
          </w:tcPr>
          <w:p w:rsidR="008E4A86" w:rsidRPr="00A27762" w:rsidRDefault="00AB1037" w:rsidP="0032059A">
            <w:pPr>
              <w:widowControl w:val="0"/>
              <w:spacing w:before="60"/>
              <w:rPr>
                <w:sz w:val="28"/>
                <w:szCs w:val="28"/>
              </w:rPr>
            </w:pPr>
            <w:r w:rsidRPr="00A27762">
              <w:rPr>
                <w:sz w:val="28"/>
                <w:szCs w:val="28"/>
              </w:rPr>
              <w:t xml:space="preserve">Регламенты оказания технической поддержки в процессе </w:t>
            </w:r>
            <w:r w:rsidR="0032059A" w:rsidRPr="00A27762">
              <w:rPr>
                <w:sz w:val="28"/>
                <w:szCs w:val="28"/>
              </w:rPr>
              <w:t>тестовой эксплуатации</w:t>
            </w:r>
          </w:p>
        </w:tc>
        <w:tc>
          <w:tcPr>
            <w:tcW w:w="2699"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8E4A86">
            <w:pPr>
              <w:widowControl w:val="0"/>
              <w:jc w:val="center"/>
              <w:rPr>
                <w:sz w:val="28"/>
                <w:szCs w:val="28"/>
              </w:rPr>
            </w:pPr>
          </w:p>
        </w:tc>
      </w:tr>
      <w:tr w:rsidR="008E4A86" w:rsidRPr="00A27762">
        <w:trPr>
          <w:cantSplit/>
          <w:trHeight w:val="310"/>
        </w:trPr>
        <w:tc>
          <w:tcPr>
            <w:tcW w:w="6300" w:type="dxa"/>
            <w:tcBorders>
              <w:top w:val="single" w:sz="4" w:space="0" w:color="000000"/>
              <w:left w:val="single" w:sz="4" w:space="0" w:color="000000"/>
              <w:bottom w:val="single" w:sz="4" w:space="0" w:color="000000"/>
              <w:right w:val="single" w:sz="4" w:space="0" w:color="000000"/>
            </w:tcBorders>
          </w:tcPr>
          <w:p w:rsidR="008E4A86" w:rsidRPr="00A27762" w:rsidRDefault="00AB1037">
            <w:pPr>
              <w:widowControl w:val="0"/>
              <w:spacing w:before="60"/>
              <w:rPr>
                <w:sz w:val="28"/>
                <w:szCs w:val="28"/>
              </w:rPr>
            </w:pPr>
            <w:r w:rsidRPr="00A27762">
              <w:rPr>
                <w:sz w:val="28"/>
                <w:szCs w:val="28"/>
              </w:rPr>
              <w:t>Журнал регистрации инцидентов</w:t>
            </w:r>
          </w:p>
        </w:tc>
        <w:tc>
          <w:tcPr>
            <w:tcW w:w="2699" w:type="dxa"/>
            <w:tcBorders>
              <w:top w:val="single" w:sz="4" w:space="0" w:color="000000"/>
              <w:left w:val="single" w:sz="4" w:space="0" w:color="000000"/>
              <w:bottom w:val="single" w:sz="4" w:space="0" w:color="000000"/>
              <w:right w:val="single" w:sz="4" w:space="0" w:color="000000"/>
            </w:tcBorders>
            <w:shd w:val="clear" w:color="auto" w:fill="auto"/>
          </w:tcPr>
          <w:p w:rsidR="008E4A86" w:rsidRPr="00A27762" w:rsidRDefault="008E4A86">
            <w:pPr>
              <w:widowControl w:val="0"/>
              <w:jc w:val="center"/>
              <w:rPr>
                <w:sz w:val="28"/>
                <w:szCs w:val="28"/>
              </w:rPr>
            </w:pPr>
          </w:p>
        </w:tc>
      </w:tr>
    </w:tbl>
    <w:p w:rsidR="008E4A86" w:rsidRPr="00A27762" w:rsidRDefault="00AB1037">
      <w:pPr>
        <w:pStyle w:val="2"/>
        <w:spacing w:line="276" w:lineRule="auto"/>
        <w:rPr>
          <w:rFonts w:ascii="Times New Roman" w:hAnsi="Times New Roman"/>
          <w:sz w:val="28"/>
        </w:rPr>
      </w:pPr>
      <w:bookmarkStart w:id="375" w:name="_Toc230771720"/>
      <w:bookmarkStart w:id="376" w:name="_Toc241683099"/>
      <w:r w:rsidRPr="00A27762">
        <w:rPr>
          <w:rFonts w:ascii="Times New Roman" w:hAnsi="Times New Roman"/>
          <w:sz w:val="28"/>
        </w:rPr>
        <w:t>Документирование Системы</w:t>
      </w:r>
      <w:bookmarkEnd w:id="375"/>
      <w:bookmarkEnd w:id="376"/>
    </w:p>
    <w:p w:rsidR="008E4A86" w:rsidRPr="00A27762" w:rsidRDefault="00AB1037">
      <w:pPr>
        <w:pStyle w:val="a2"/>
        <w:spacing w:line="276" w:lineRule="auto"/>
        <w:rPr>
          <w:sz w:val="28"/>
          <w:szCs w:val="28"/>
        </w:rPr>
      </w:pPr>
      <w:r w:rsidRPr="00A27762">
        <w:rPr>
          <w:sz w:val="28"/>
          <w:szCs w:val="28"/>
        </w:rPr>
        <w:t>Исполнителем должна быть предоставлена следующая документация, обеспечивающая эксплуатацию Системы:</w:t>
      </w:r>
    </w:p>
    <w:tbl>
      <w:tblPr>
        <w:tblW w:w="9356" w:type="dxa"/>
        <w:tblInd w:w="108" w:type="dxa"/>
        <w:tblLayout w:type="fixed"/>
        <w:tblLook w:val="04A0" w:firstRow="1" w:lastRow="0" w:firstColumn="1" w:lastColumn="0" w:noHBand="0" w:noVBand="1"/>
      </w:tblPr>
      <w:tblGrid>
        <w:gridCol w:w="988"/>
        <w:gridCol w:w="8368"/>
      </w:tblGrid>
      <w:tr w:rsidR="008E4A86" w:rsidRPr="00A27762">
        <w:trPr>
          <w:tblHeader/>
        </w:trPr>
        <w:tc>
          <w:tcPr>
            <w:tcW w:w="988" w:type="dxa"/>
            <w:tcBorders>
              <w:top w:val="single" w:sz="8" w:space="0" w:color="000000"/>
              <w:left w:val="single" w:sz="8" w:space="0" w:color="000000"/>
              <w:bottom w:val="single" w:sz="8" w:space="0" w:color="000000"/>
              <w:right w:val="single" w:sz="8" w:space="0" w:color="000000"/>
            </w:tcBorders>
            <w:shd w:val="clear" w:color="auto" w:fill="F3F3F3"/>
          </w:tcPr>
          <w:p w:rsidR="008E4A86" w:rsidRPr="00A27762" w:rsidRDefault="00AB1037">
            <w:pPr>
              <w:widowControl w:val="0"/>
              <w:jc w:val="both"/>
              <w:rPr>
                <w:b/>
                <w:bCs/>
                <w:sz w:val="28"/>
                <w:szCs w:val="28"/>
              </w:rPr>
            </w:pPr>
            <w:r w:rsidRPr="00A27762">
              <w:rPr>
                <w:b/>
                <w:bCs/>
                <w:sz w:val="28"/>
                <w:szCs w:val="28"/>
              </w:rPr>
              <w:t>№ п/п</w:t>
            </w:r>
          </w:p>
        </w:tc>
        <w:tc>
          <w:tcPr>
            <w:tcW w:w="8367" w:type="dxa"/>
            <w:tcBorders>
              <w:top w:val="single" w:sz="8" w:space="0" w:color="000000"/>
              <w:bottom w:val="single" w:sz="8" w:space="0" w:color="000000"/>
              <w:right w:val="single" w:sz="8" w:space="0" w:color="000000"/>
            </w:tcBorders>
            <w:shd w:val="clear" w:color="auto" w:fill="F3F3F3"/>
          </w:tcPr>
          <w:p w:rsidR="008E4A86" w:rsidRPr="00A27762" w:rsidRDefault="00AB1037">
            <w:pPr>
              <w:widowControl w:val="0"/>
              <w:jc w:val="both"/>
              <w:rPr>
                <w:b/>
                <w:bCs/>
                <w:sz w:val="28"/>
                <w:szCs w:val="28"/>
              </w:rPr>
            </w:pPr>
            <w:r w:rsidRPr="00A27762">
              <w:rPr>
                <w:b/>
                <w:bCs/>
                <w:sz w:val="28"/>
                <w:szCs w:val="28"/>
              </w:rPr>
              <w:t>Наименование эксплуатационных документов</w:t>
            </w:r>
          </w:p>
        </w:tc>
      </w:tr>
      <w:tr w:rsidR="008E4A86" w:rsidRPr="00A27762">
        <w:tc>
          <w:tcPr>
            <w:tcW w:w="988" w:type="dxa"/>
            <w:tcBorders>
              <w:left w:val="single" w:sz="8" w:space="0" w:color="000000"/>
              <w:bottom w:val="single" w:sz="8" w:space="0" w:color="000000"/>
              <w:right w:val="single" w:sz="8" w:space="0" w:color="000000"/>
            </w:tcBorders>
          </w:tcPr>
          <w:p w:rsidR="008E4A86" w:rsidRPr="00A27762" w:rsidRDefault="008E4A86">
            <w:pPr>
              <w:widowControl w:val="0"/>
              <w:numPr>
                <w:ilvl w:val="0"/>
                <w:numId w:val="33"/>
              </w:numPr>
              <w:spacing w:before="0" w:after="240"/>
              <w:ind w:left="0" w:firstLine="0"/>
              <w:rPr>
                <w:sz w:val="28"/>
                <w:szCs w:val="28"/>
              </w:rPr>
            </w:pPr>
          </w:p>
        </w:tc>
        <w:tc>
          <w:tcPr>
            <w:tcW w:w="8367" w:type="dxa"/>
            <w:tcBorders>
              <w:bottom w:val="single" w:sz="8" w:space="0" w:color="000000"/>
              <w:right w:val="single" w:sz="8" w:space="0" w:color="000000"/>
            </w:tcBorders>
          </w:tcPr>
          <w:p w:rsidR="008E4A86" w:rsidRPr="00A27762" w:rsidRDefault="00AB1037">
            <w:pPr>
              <w:widowControl w:val="0"/>
              <w:rPr>
                <w:sz w:val="28"/>
                <w:szCs w:val="28"/>
              </w:rPr>
            </w:pPr>
            <w:r w:rsidRPr="00A27762">
              <w:rPr>
                <w:sz w:val="28"/>
                <w:szCs w:val="28"/>
              </w:rPr>
              <w:t>Руководство пользователя в виде инструкций:</w:t>
            </w:r>
          </w:p>
          <w:p w:rsidR="008E4A86" w:rsidRPr="00A27762" w:rsidRDefault="00AB1037">
            <w:pPr>
              <w:widowControl w:val="0"/>
              <w:numPr>
                <w:ilvl w:val="0"/>
                <w:numId w:val="34"/>
              </w:numPr>
              <w:rPr>
                <w:rFonts w:eastAsia="Times New Roman"/>
                <w:sz w:val="28"/>
                <w:szCs w:val="28"/>
              </w:rPr>
            </w:pPr>
            <w:r w:rsidRPr="00A27762">
              <w:rPr>
                <w:rFonts w:eastAsia="Times New Roman"/>
                <w:sz w:val="28"/>
                <w:szCs w:val="28"/>
              </w:rPr>
              <w:t>Инструкция Администратора</w:t>
            </w:r>
          </w:p>
          <w:p w:rsidR="008E4A86" w:rsidRPr="00A27762" w:rsidRDefault="00AB1037">
            <w:pPr>
              <w:widowControl w:val="0"/>
              <w:numPr>
                <w:ilvl w:val="0"/>
                <w:numId w:val="35"/>
              </w:numPr>
              <w:rPr>
                <w:rFonts w:eastAsia="Times New Roman"/>
                <w:sz w:val="28"/>
                <w:szCs w:val="28"/>
              </w:rPr>
            </w:pPr>
            <w:r w:rsidRPr="00A27762">
              <w:rPr>
                <w:rFonts w:eastAsia="Times New Roman"/>
                <w:sz w:val="28"/>
                <w:szCs w:val="28"/>
              </w:rPr>
              <w:t>Инструкция Мастер отчетов;</w:t>
            </w:r>
          </w:p>
          <w:p w:rsidR="008E4A86" w:rsidRPr="00A27762" w:rsidRDefault="00AB1037">
            <w:pPr>
              <w:widowControl w:val="0"/>
              <w:numPr>
                <w:ilvl w:val="0"/>
                <w:numId w:val="36"/>
              </w:numPr>
              <w:rPr>
                <w:rFonts w:eastAsia="Times New Roman"/>
                <w:sz w:val="28"/>
                <w:szCs w:val="28"/>
              </w:rPr>
            </w:pPr>
            <w:r w:rsidRPr="00A27762">
              <w:rPr>
                <w:rFonts w:eastAsia="Times New Roman"/>
                <w:sz w:val="28"/>
                <w:szCs w:val="28"/>
              </w:rPr>
              <w:t>Инструкция блока «Структура сети»</w:t>
            </w:r>
          </w:p>
          <w:p w:rsidR="008E4A86" w:rsidRPr="00A27762" w:rsidRDefault="00AB1037">
            <w:pPr>
              <w:widowControl w:val="0"/>
              <w:numPr>
                <w:ilvl w:val="0"/>
                <w:numId w:val="37"/>
              </w:numPr>
              <w:rPr>
                <w:rFonts w:eastAsia="Times New Roman"/>
                <w:sz w:val="28"/>
                <w:szCs w:val="28"/>
              </w:rPr>
            </w:pPr>
            <w:r w:rsidRPr="00A27762">
              <w:rPr>
                <w:rFonts w:eastAsia="Times New Roman"/>
                <w:sz w:val="28"/>
                <w:szCs w:val="28"/>
              </w:rPr>
              <w:t>Инструкция блока «Расчет объемов переданной энергии»</w:t>
            </w:r>
          </w:p>
          <w:p w:rsidR="008E4A86" w:rsidRPr="00A27762" w:rsidRDefault="00AB1037">
            <w:pPr>
              <w:widowControl w:val="0"/>
              <w:numPr>
                <w:ilvl w:val="0"/>
                <w:numId w:val="38"/>
              </w:numPr>
              <w:rPr>
                <w:rFonts w:eastAsia="Times New Roman"/>
                <w:sz w:val="28"/>
                <w:szCs w:val="28"/>
              </w:rPr>
            </w:pPr>
            <w:r w:rsidRPr="00A27762">
              <w:rPr>
                <w:rFonts w:eastAsia="Times New Roman"/>
                <w:sz w:val="28"/>
                <w:szCs w:val="28"/>
              </w:rPr>
              <w:t>Инструкция блока «Работа с заявками»</w:t>
            </w:r>
          </w:p>
          <w:p w:rsidR="008E4A86" w:rsidRPr="00A27762" w:rsidRDefault="00AB1037">
            <w:pPr>
              <w:widowControl w:val="0"/>
              <w:numPr>
                <w:ilvl w:val="0"/>
                <w:numId w:val="39"/>
              </w:numPr>
              <w:rPr>
                <w:rFonts w:eastAsia="Times New Roman"/>
                <w:sz w:val="28"/>
                <w:szCs w:val="28"/>
              </w:rPr>
            </w:pPr>
            <w:r w:rsidRPr="00A27762">
              <w:rPr>
                <w:rFonts w:eastAsia="Times New Roman"/>
                <w:sz w:val="28"/>
                <w:szCs w:val="28"/>
              </w:rPr>
              <w:t>Инструкция блоков «Точки приема», «Оперативная схема сети», «Расчет по пакету»</w:t>
            </w:r>
          </w:p>
          <w:p w:rsidR="008E4A86" w:rsidRPr="00A27762" w:rsidRDefault="00AB1037">
            <w:pPr>
              <w:widowControl w:val="0"/>
              <w:numPr>
                <w:ilvl w:val="0"/>
                <w:numId w:val="40"/>
              </w:numPr>
              <w:rPr>
                <w:rFonts w:eastAsia="Times New Roman"/>
                <w:sz w:val="28"/>
                <w:szCs w:val="28"/>
              </w:rPr>
            </w:pPr>
            <w:r w:rsidRPr="00A27762">
              <w:rPr>
                <w:rFonts w:eastAsia="Times New Roman"/>
                <w:sz w:val="28"/>
                <w:szCs w:val="28"/>
              </w:rPr>
              <w:t>Инструкция блока «Учет бездоговорного и безучетного потребления»</w:t>
            </w:r>
          </w:p>
          <w:p w:rsidR="008E4A86" w:rsidRPr="00A27762" w:rsidRDefault="00AB1037">
            <w:pPr>
              <w:widowControl w:val="0"/>
              <w:numPr>
                <w:ilvl w:val="0"/>
                <w:numId w:val="41"/>
              </w:numPr>
              <w:rPr>
                <w:rFonts w:eastAsia="Times New Roman"/>
                <w:sz w:val="28"/>
                <w:szCs w:val="28"/>
              </w:rPr>
            </w:pPr>
            <w:r w:rsidRPr="00A27762">
              <w:rPr>
                <w:rFonts w:eastAsia="Times New Roman"/>
                <w:sz w:val="28"/>
                <w:szCs w:val="28"/>
              </w:rPr>
              <w:lastRenderedPageBreak/>
              <w:t>Инструкция блока «Блок учета полезного отпуска»</w:t>
            </w:r>
          </w:p>
          <w:p w:rsidR="008E4A86" w:rsidRPr="00A27762" w:rsidRDefault="008E4A86">
            <w:pPr>
              <w:widowControl w:val="0"/>
              <w:ind w:left="720" w:firstLine="709"/>
              <w:rPr>
                <w:rFonts w:eastAsia="Times New Roman"/>
                <w:sz w:val="28"/>
                <w:szCs w:val="28"/>
              </w:rPr>
            </w:pPr>
          </w:p>
        </w:tc>
      </w:tr>
    </w:tbl>
    <w:p w:rsidR="008E4A86" w:rsidRPr="00A27762" w:rsidRDefault="00AB1037">
      <w:pPr>
        <w:pStyle w:val="1"/>
        <w:spacing w:line="276" w:lineRule="auto"/>
        <w:rPr>
          <w:rFonts w:ascii="Times New Roman" w:hAnsi="Times New Roman"/>
          <w:sz w:val="28"/>
          <w:szCs w:val="28"/>
        </w:rPr>
      </w:pPr>
      <w:bookmarkStart w:id="377" w:name="_Toc72288683"/>
      <w:bookmarkStart w:id="378" w:name="_Toc72291315"/>
      <w:bookmarkStart w:id="379" w:name="_Toc72292232"/>
      <w:bookmarkStart w:id="380" w:name="_Toc72296388"/>
      <w:bookmarkStart w:id="381" w:name="_Toc72291622"/>
      <w:bookmarkStart w:id="382" w:name="_Toc72291930"/>
      <w:bookmarkStart w:id="383" w:name="_Toc72295222"/>
      <w:bookmarkStart w:id="384" w:name="_Toc72295793"/>
      <w:bookmarkStart w:id="385" w:name="_Toc314679277"/>
      <w:bookmarkStart w:id="386" w:name="_Toc230771721"/>
      <w:bookmarkStart w:id="387" w:name="_Toc241683100"/>
      <w:bookmarkEnd w:id="377"/>
      <w:bookmarkEnd w:id="378"/>
      <w:bookmarkEnd w:id="379"/>
      <w:bookmarkEnd w:id="380"/>
      <w:bookmarkEnd w:id="381"/>
      <w:bookmarkEnd w:id="382"/>
      <w:bookmarkEnd w:id="383"/>
      <w:bookmarkEnd w:id="384"/>
      <w:r w:rsidRPr="00A27762">
        <w:rPr>
          <w:rFonts w:ascii="Times New Roman" w:hAnsi="Times New Roman"/>
          <w:sz w:val="28"/>
          <w:szCs w:val="28"/>
        </w:rPr>
        <w:lastRenderedPageBreak/>
        <w:t xml:space="preserve">Порядок контроля и приемки </w:t>
      </w:r>
      <w:bookmarkEnd w:id="385"/>
      <w:bookmarkEnd w:id="386"/>
      <w:r w:rsidR="0032059A" w:rsidRPr="00A27762">
        <w:rPr>
          <w:rFonts w:ascii="Times New Roman" w:hAnsi="Times New Roman"/>
          <w:sz w:val="28"/>
          <w:szCs w:val="28"/>
          <w:lang w:val="ru-RU"/>
        </w:rPr>
        <w:t>услуг.</w:t>
      </w:r>
      <w:bookmarkEnd w:id="387"/>
    </w:p>
    <w:p w:rsidR="008E4A86" w:rsidRPr="00A27762" w:rsidRDefault="00AB1037">
      <w:pPr>
        <w:pStyle w:val="2"/>
        <w:tabs>
          <w:tab w:val="left" w:pos="567"/>
        </w:tabs>
        <w:spacing w:line="276" w:lineRule="auto"/>
        <w:ind w:left="567"/>
        <w:rPr>
          <w:rFonts w:ascii="Times New Roman" w:hAnsi="Times New Roman"/>
          <w:sz w:val="28"/>
        </w:rPr>
      </w:pPr>
      <w:bookmarkStart w:id="388" w:name="_Toc300565556"/>
      <w:bookmarkStart w:id="389" w:name="_Toc296504078"/>
      <w:bookmarkStart w:id="390" w:name="_Toc230771722"/>
      <w:bookmarkStart w:id="391" w:name="_Toc314679278"/>
      <w:bookmarkStart w:id="392" w:name="_Toc241683101"/>
      <w:r w:rsidRPr="00A27762">
        <w:rPr>
          <w:rFonts w:ascii="Times New Roman" w:hAnsi="Times New Roman"/>
          <w:sz w:val="28"/>
        </w:rPr>
        <w:t>Виды, состав, объем и методы испытаний</w:t>
      </w:r>
      <w:bookmarkEnd w:id="392"/>
      <w:r w:rsidRPr="00A27762">
        <w:rPr>
          <w:rFonts w:ascii="Times New Roman" w:hAnsi="Times New Roman"/>
          <w:sz w:val="28"/>
        </w:rPr>
        <w:t xml:space="preserve"> </w:t>
      </w:r>
      <w:bookmarkEnd w:id="388"/>
      <w:bookmarkEnd w:id="389"/>
      <w:bookmarkEnd w:id="390"/>
      <w:bookmarkEnd w:id="391"/>
    </w:p>
    <w:p w:rsidR="008E4A86" w:rsidRPr="00A27762" w:rsidRDefault="00AB1037">
      <w:pPr>
        <w:pStyle w:val="a2"/>
        <w:spacing w:line="276" w:lineRule="auto"/>
        <w:rPr>
          <w:sz w:val="28"/>
          <w:szCs w:val="28"/>
          <w:lang w:val="ru-RU"/>
        </w:rPr>
      </w:pPr>
      <w:r w:rsidRPr="00A27762">
        <w:rPr>
          <w:sz w:val="28"/>
          <w:szCs w:val="28"/>
        </w:rPr>
        <w:t xml:space="preserve">Приемка осуществляется по результатам проведения </w:t>
      </w:r>
      <w:r w:rsidRPr="00A27762">
        <w:rPr>
          <w:sz w:val="28"/>
          <w:szCs w:val="28"/>
          <w:lang w:val="ru-RU"/>
        </w:rPr>
        <w:t>п</w:t>
      </w:r>
      <w:r w:rsidRPr="00A27762">
        <w:rPr>
          <w:sz w:val="28"/>
          <w:szCs w:val="28"/>
        </w:rPr>
        <w:t>риемо-сдаточны</w:t>
      </w:r>
      <w:r w:rsidRPr="00A27762">
        <w:rPr>
          <w:sz w:val="28"/>
          <w:szCs w:val="28"/>
          <w:lang w:val="ru-RU"/>
        </w:rPr>
        <w:t>х</w:t>
      </w:r>
      <w:r w:rsidRPr="00A27762">
        <w:rPr>
          <w:sz w:val="28"/>
          <w:szCs w:val="28"/>
        </w:rPr>
        <w:t xml:space="preserve"> испытаний, для </w:t>
      </w:r>
      <w:r w:rsidRPr="00A27762">
        <w:rPr>
          <w:sz w:val="28"/>
          <w:szCs w:val="28"/>
          <w:lang w:val="ru-RU"/>
        </w:rPr>
        <w:t>которых</w:t>
      </w:r>
      <w:r w:rsidRPr="00A27762">
        <w:rPr>
          <w:sz w:val="28"/>
          <w:szCs w:val="28"/>
        </w:rPr>
        <w:t xml:space="preserve"> Исполнитель разрабатывает документ «Программа и методика испытаний», который утверждается Заказчиком.</w:t>
      </w:r>
    </w:p>
    <w:p w:rsidR="008E4A86" w:rsidRPr="00A27762" w:rsidRDefault="00AB1037">
      <w:pPr>
        <w:pStyle w:val="2"/>
        <w:spacing w:line="276" w:lineRule="auto"/>
        <w:rPr>
          <w:rFonts w:ascii="Times New Roman" w:hAnsi="Times New Roman"/>
          <w:sz w:val="28"/>
        </w:rPr>
      </w:pPr>
      <w:bookmarkStart w:id="393" w:name="_Toc230771723"/>
      <w:bookmarkStart w:id="394" w:name="_Toc314679279"/>
      <w:bookmarkStart w:id="395" w:name="_Toc300565557"/>
      <w:bookmarkStart w:id="396" w:name="_Toc296504079"/>
      <w:bookmarkStart w:id="397" w:name="_Toc241683102"/>
      <w:r w:rsidRPr="00A27762">
        <w:rPr>
          <w:rFonts w:ascii="Times New Roman" w:hAnsi="Times New Roman"/>
          <w:sz w:val="28"/>
        </w:rPr>
        <w:t>Приемо-сдаточные испытания</w:t>
      </w:r>
      <w:bookmarkEnd w:id="393"/>
      <w:bookmarkEnd w:id="394"/>
      <w:bookmarkEnd w:id="395"/>
      <w:bookmarkEnd w:id="396"/>
      <w:bookmarkEnd w:id="397"/>
    </w:p>
    <w:p w:rsidR="008E4A86" w:rsidRPr="00A27762" w:rsidRDefault="00AB1037">
      <w:pPr>
        <w:pStyle w:val="a2"/>
        <w:spacing w:line="276" w:lineRule="auto"/>
        <w:rPr>
          <w:sz w:val="28"/>
          <w:szCs w:val="28"/>
        </w:rPr>
      </w:pPr>
      <w:r w:rsidRPr="00A27762">
        <w:rPr>
          <w:sz w:val="28"/>
          <w:szCs w:val="28"/>
        </w:rPr>
        <w:t>В ходе проведения ПСИ должны пр</w:t>
      </w:r>
      <w:r w:rsidR="0032059A" w:rsidRPr="00A27762">
        <w:rPr>
          <w:sz w:val="28"/>
          <w:szCs w:val="28"/>
        </w:rPr>
        <w:t>оверяться следующие требования</w:t>
      </w:r>
      <w:r w:rsidRPr="00A27762">
        <w:rPr>
          <w:sz w:val="28"/>
          <w:szCs w:val="28"/>
        </w:rPr>
        <w:t>:</w:t>
      </w:r>
    </w:p>
    <w:p w:rsidR="008E4A86" w:rsidRPr="00A27762" w:rsidRDefault="00AB1037">
      <w:pPr>
        <w:widowControl w:val="0"/>
        <w:numPr>
          <w:ilvl w:val="0"/>
          <w:numId w:val="9"/>
        </w:numPr>
        <w:jc w:val="both"/>
        <w:rPr>
          <w:rFonts w:eastAsia="Times New Roman"/>
          <w:spacing w:val="-5"/>
          <w:sz w:val="28"/>
          <w:szCs w:val="28"/>
        </w:rPr>
      </w:pPr>
      <w:r w:rsidRPr="00A27762">
        <w:rPr>
          <w:rFonts w:eastAsia="Times New Roman"/>
          <w:spacing w:val="-5"/>
          <w:sz w:val="28"/>
          <w:szCs w:val="28"/>
        </w:rPr>
        <w:t>Правильность и достоверность выполнения функций, на основе контрольного примера;</w:t>
      </w:r>
    </w:p>
    <w:p w:rsidR="008E4A86" w:rsidRPr="00A27762" w:rsidRDefault="00AB1037">
      <w:pPr>
        <w:widowControl w:val="0"/>
        <w:numPr>
          <w:ilvl w:val="0"/>
          <w:numId w:val="9"/>
        </w:numPr>
        <w:jc w:val="both"/>
        <w:rPr>
          <w:rFonts w:eastAsia="Times New Roman"/>
          <w:spacing w:val="-5"/>
          <w:sz w:val="28"/>
          <w:szCs w:val="28"/>
        </w:rPr>
      </w:pPr>
      <w:r w:rsidRPr="00A27762">
        <w:rPr>
          <w:rFonts w:eastAsia="Times New Roman"/>
          <w:spacing w:val="-5"/>
          <w:sz w:val="28"/>
          <w:szCs w:val="28"/>
        </w:rPr>
        <w:t xml:space="preserve">Возможность функционирования на технических средствах Заказчика </w:t>
      </w:r>
    </w:p>
    <w:p w:rsidR="008E4A86" w:rsidRPr="00A27762" w:rsidRDefault="00AB1037">
      <w:pPr>
        <w:widowControl w:val="0"/>
        <w:numPr>
          <w:ilvl w:val="0"/>
          <w:numId w:val="9"/>
        </w:numPr>
        <w:jc w:val="both"/>
        <w:rPr>
          <w:rFonts w:eastAsia="Times New Roman"/>
          <w:spacing w:val="-5"/>
          <w:sz w:val="28"/>
          <w:szCs w:val="28"/>
        </w:rPr>
      </w:pPr>
      <w:r w:rsidRPr="00A27762">
        <w:rPr>
          <w:rFonts w:eastAsia="Times New Roman"/>
          <w:spacing w:val="-5"/>
          <w:sz w:val="28"/>
          <w:szCs w:val="28"/>
        </w:rPr>
        <w:t>Проверка правильности функционирования Системы в целом при выполнении каждой функции;</w:t>
      </w:r>
    </w:p>
    <w:p w:rsidR="008E4A86" w:rsidRPr="00A27762" w:rsidRDefault="00AB1037">
      <w:pPr>
        <w:widowControl w:val="0"/>
        <w:numPr>
          <w:ilvl w:val="0"/>
          <w:numId w:val="9"/>
        </w:numPr>
        <w:jc w:val="both"/>
        <w:rPr>
          <w:rFonts w:eastAsia="Times New Roman"/>
          <w:spacing w:val="-5"/>
          <w:sz w:val="28"/>
          <w:szCs w:val="28"/>
        </w:rPr>
      </w:pPr>
      <w:r w:rsidRPr="00A27762">
        <w:rPr>
          <w:rFonts w:eastAsia="Times New Roman"/>
          <w:spacing w:val="-5"/>
          <w:sz w:val="28"/>
          <w:szCs w:val="28"/>
        </w:rPr>
        <w:t>Проверка правильности формирования отчетности;</w:t>
      </w:r>
    </w:p>
    <w:p w:rsidR="008E4A86" w:rsidRPr="00A27762" w:rsidRDefault="00AB1037">
      <w:pPr>
        <w:widowControl w:val="0"/>
        <w:numPr>
          <w:ilvl w:val="0"/>
          <w:numId w:val="9"/>
        </w:numPr>
        <w:jc w:val="both"/>
        <w:rPr>
          <w:rFonts w:eastAsia="Times New Roman"/>
          <w:spacing w:val="-5"/>
          <w:sz w:val="28"/>
          <w:szCs w:val="28"/>
        </w:rPr>
      </w:pPr>
      <w:r w:rsidRPr="00A27762">
        <w:rPr>
          <w:rFonts w:eastAsia="Times New Roman"/>
          <w:spacing w:val="-5"/>
          <w:sz w:val="28"/>
          <w:szCs w:val="28"/>
        </w:rPr>
        <w:t>Качество реализации требований по быстродействию при реальных штатных, предельных и критических значений параметров программно-вычислительного комплекса;</w:t>
      </w:r>
    </w:p>
    <w:p w:rsidR="008E4A86" w:rsidRPr="00A27762" w:rsidRDefault="00AB1037">
      <w:pPr>
        <w:widowControl w:val="0"/>
        <w:numPr>
          <w:ilvl w:val="0"/>
          <w:numId w:val="9"/>
        </w:numPr>
        <w:jc w:val="both"/>
        <w:rPr>
          <w:rFonts w:eastAsia="Times New Roman"/>
          <w:spacing w:val="-5"/>
          <w:sz w:val="28"/>
          <w:szCs w:val="28"/>
        </w:rPr>
      </w:pPr>
      <w:r w:rsidRPr="00A27762">
        <w:rPr>
          <w:rFonts w:eastAsia="Times New Roman"/>
          <w:spacing w:val="-5"/>
          <w:sz w:val="28"/>
          <w:szCs w:val="28"/>
        </w:rPr>
        <w:t>Комплектность и качество эксплуатационной и проектной документации.</w:t>
      </w:r>
    </w:p>
    <w:p w:rsidR="008E4A86" w:rsidRPr="00A27762" w:rsidRDefault="00AB1037">
      <w:pPr>
        <w:widowControl w:val="0"/>
        <w:numPr>
          <w:ilvl w:val="0"/>
          <w:numId w:val="9"/>
        </w:numPr>
        <w:jc w:val="both"/>
        <w:rPr>
          <w:rFonts w:eastAsia="Times New Roman"/>
          <w:spacing w:val="-5"/>
          <w:sz w:val="28"/>
          <w:szCs w:val="28"/>
        </w:rPr>
      </w:pPr>
      <w:r w:rsidRPr="00A27762">
        <w:rPr>
          <w:sz w:val="28"/>
          <w:szCs w:val="28"/>
        </w:rPr>
        <w:t xml:space="preserve">Результаты проведения </w:t>
      </w:r>
      <w:r w:rsidR="00A27762">
        <w:rPr>
          <w:sz w:val="28"/>
          <w:szCs w:val="28"/>
        </w:rPr>
        <w:t>тестовой эксплуатации</w:t>
      </w:r>
      <w:r w:rsidRPr="00A27762">
        <w:rPr>
          <w:sz w:val="28"/>
          <w:szCs w:val="28"/>
        </w:rPr>
        <w:t xml:space="preserve"> оформляются протоколом.</w:t>
      </w:r>
    </w:p>
    <w:p w:rsidR="008E4A86" w:rsidRPr="00A27762" w:rsidRDefault="00AB1037">
      <w:pPr>
        <w:pStyle w:val="2"/>
        <w:spacing w:line="276" w:lineRule="auto"/>
        <w:rPr>
          <w:rFonts w:ascii="Times New Roman" w:hAnsi="Times New Roman"/>
          <w:sz w:val="28"/>
        </w:rPr>
      </w:pPr>
      <w:bookmarkStart w:id="398" w:name="_Toc230771725"/>
      <w:bookmarkStart w:id="399" w:name="_Toc314679281"/>
      <w:bookmarkStart w:id="400" w:name="_Toc296504081"/>
      <w:bookmarkStart w:id="401" w:name="_Toc300565559"/>
      <w:bookmarkStart w:id="402" w:name="_Toc241683103"/>
      <w:r w:rsidRPr="00A27762">
        <w:rPr>
          <w:rFonts w:ascii="Times New Roman" w:hAnsi="Times New Roman"/>
          <w:sz w:val="28"/>
        </w:rPr>
        <w:t>Контрольный пример</w:t>
      </w:r>
      <w:bookmarkEnd w:id="398"/>
      <w:bookmarkEnd w:id="399"/>
      <w:bookmarkEnd w:id="400"/>
      <w:bookmarkEnd w:id="401"/>
      <w:bookmarkEnd w:id="402"/>
    </w:p>
    <w:p w:rsidR="008E4A86" w:rsidRPr="00A27762" w:rsidRDefault="00AB1037">
      <w:pPr>
        <w:pStyle w:val="a2"/>
        <w:spacing w:line="276" w:lineRule="auto"/>
        <w:rPr>
          <w:sz w:val="28"/>
          <w:szCs w:val="28"/>
          <w:lang w:val="ru-RU"/>
        </w:rPr>
      </w:pPr>
      <w:r w:rsidRPr="00A27762">
        <w:rPr>
          <w:sz w:val="28"/>
          <w:szCs w:val="28"/>
        </w:rPr>
        <w:t>Контрольный пример разрабатывается совместно Заказчиком и Исполнителем. Утверждается Заказчиком. ПСИ проводятся в соответствии с контрольным примером.</w:t>
      </w:r>
    </w:p>
    <w:p w:rsidR="008E4A86" w:rsidRPr="00A27762" w:rsidRDefault="008E4A86">
      <w:pPr>
        <w:pStyle w:val="a2"/>
        <w:spacing w:line="276" w:lineRule="auto"/>
        <w:rPr>
          <w:sz w:val="28"/>
          <w:szCs w:val="28"/>
        </w:rPr>
      </w:pPr>
    </w:p>
    <w:p w:rsidR="008E4A86" w:rsidRPr="00A27762" w:rsidRDefault="008E4A86">
      <w:pPr>
        <w:pStyle w:val="a2"/>
        <w:spacing w:line="276" w:lineRule="auto"/>
        <w:rPr>
          <w:sz w:val="28"/>
          <w:szCs w:val="28"/>
        </w:rPr>
      </w:pPr>
      <w:bookmarkStart w:id="403" w:name="_GoBack"/>
      <w:bookmarkEnd w:id="403"/>
    </w:p>
    <w:p w:rsidR="008E4A86" w:rsidRPr="00A27762" w:rsidRDefault="00AB1037">
      <w:pPr>
        <w:spacing w:before="0" w:line="240" w:lineRule="auto"/>
        <w:rPr>
          <w:rFonts w:eastAsia="Times New Roman"/>
          <w:smallCaps/>
          <w:spacing w:val="-5"/>
          <w:sz w:val="28"/>
          <w:szCs w:val="28"/>
        </w:rPr>
      </w:pPr>
      <w:r w:rsidRPr="00A27762">
        <w:br w:type="page"/>
      </w:r>
    </w:p>
    <w:p w:rsidR="008E4A86" w:rsidRPr="00A27762" w:rsidRDefault="00AB1037">
      <w:pPr>
        <w:jc w:val="right"/>
        <w:rPr>
          <w:sz w:val="28"/>
          <w:szCs w:val="28"/>
        </w:rPr>
      </w:pPr>
      <w:r w:rsidRPr="00A27762">
        <w:rPr>
          <w:sz w:val="28"/>
          <w:szCs w:val="28"/>
        </w:rPr>
        <w:lastRenderedPageBreak/>
        <w:t>Приложение 1.</w:t>
      </w:r>
    </w:p>
    <w:p w:rsidR="008E4A86" w:rsidRPr="00A27762" w:rsidRDefault="00AB1037">
      <w:pPr>
        <w:jc w:val="center"/>
        <w:rPr>
          <w:b/>
          <w:sz w:val="28"/>
          <w:szCs w:val="28"/>
        </w:rPr>
      </w:pPr>
      <w:r w:rsidRPr="00A27762">
        <w:rPr>
          <w:b/>
          <w:sz w:val="28"/>
          <w:szCs w:val="28"/>
        </w:rPr>
        <w:t>Альбом печатных форм</w:t>
      </w:r>
    </w:p>
    <w:p w:rsidR="008E4A86" w:rsidRPr="00A27762" w:rsidRDefault="00AB1037">
      <w:pPr>
        <w:pStyle w:val="aff0"/>
        <w:numPr>
          <w:ilvl w:val="3"/>
          <w:numId w:val="7"/>
        </w:numPr>
        <w:tabs>
          <w:tab w:val="left" w:pos="851"/>
          <w:tab w:val="left" w:pos="993"/>
        </w:tabs>
        <w:ind w:left="0" w:firstLine="0"/>
        <w:jc w:val="both"/>
        <w:rPr>
          <w:sz w:val="28"/>
          <w:szCs w:val="28"/>
        </w:rPr>
      </w:pPr>
      <w:r w:rsidRPr="00A27762">
        <w:rPr>
          <w:sz w:val="28"/>
          <w:szCs w:val="28"/>
        </w:rPr>
        <w:t>Анализ изменения потребления в сравнении с предыдущими периодами.</w:t>
      </w:r>
    </w:p>
    <w:p w:rsidR="008E4A86" w:rsidRPr="00A27762" w:rsidRDefault="00AB1037">
      <w:pPr>
        <w:pStyle w:val="aff0"/>
        <w:numPr>
          <w:ilvl w:val="3"/>
          <w:numId w:val="7"/>
        </w:numPr>
        <w:tabs>
          <w:tab w:val="left" w:pos="851"/>
          <w:tab w:val="left" w:pos="993"/>
        </w:tabs>
        <w:ind w:left="0" w:firstLine="0"/>
        <w:jc w:val="both"/>
        <w:rPr>
          <w:sz w:val="28"/>
          <w:szCs w:val="28"/>
        </w:rPr>
      </w:pPr>
      <w:r w:rsidRPr="00A27762">
        <w:rPr>
          <w:sz w:val="28"/>
          <w:szCs w:val="28"/>
        </w:rPr>
        <w:t>Баланс электрической энергии в сети Исполнителя.</w:t>
      </w:r>
    </w:p>
    <w:p w:rsidR="008E4A86" w:rsidRPr="00A27762" w:rsidRDefault="00AB1037">
      <w:pPr>
        <w:pStyle w:val="aff0"/>
        <w:numPr>
          <w:ilvl w:val="3"/>
          <w:numId w:val="7"/>
        </w:numPr>
        <w:tabs>
          <w:tab w:val="left" w:pos="851"/>
          <w:tab w:val="left" w:pos="993"/>
        </w:tabs>
        <w:ind w:left="0" w:firstLine="0"/>
        <w:jc w:val="both"/>
        <w:rPr>
          <w:sz w:val="28"/>
          <w:szCs w:val="28"/>
        </w:rPr>
      </w:pPr>
      <w:r w:rsidRPr="00A27762">
        <w:rPr>
          <w:sz w:val="28"/>
          <w:szCs w:val="28"/>
        </w:rPr>
        <w:t>Ведомость контрольного обхода (краткая).</w:t>
      </w:r>
    </w:p>
    <w:p w:rsidR="008E4A86" w:rsidRPr="00A27762" w:rsidRDefault="00AB1037">
      <w:pPr>
        <w:pStyle w:val="aff0"/>
        <w:numPr>
          <w:ilvl w:val="3"/>
          <w:numId w:val="7"/>
        </w:numPr>
        <w:tabs>
          <w:tab w:val="left" w:pos="851"/>
          <w:tab w:val="left" w:pos="993"/>
        </w:tabs>
        <w:ind w:left="0" w:firstLine="0"/>
        <w:jc w:val="both"/>
        <w:rPr>
          <w:sz w:val="28"/>
          <w:szCs w:val="28"/>
        </w:rPr>
      </w:pPr>
      <w:r w:rsidRPr="00A27762">
        <w:rPr>
          <w:sz w:val="28"/>
          <w:szCs w:val="28"/>
        </w:rPr>
        <w:t>Ведомость контрольного обхода (подробная).</w:t>
      </w:r>
    </w:p>
    <w:p w:rsidR="008E4A86" w:rsidRPr="00A27762" w:rsidRDefault="00AB1037">
      <w:pPr>
        <w:pStyle w:val="aff0"/>
        <w:numPr>
          <w:ilvl w:val="3"/>
          <w:numId w:val="7"/>
        </w:numPr>
        <w:tabs>
          <w:tab w:val="left" w:pos="851"/>
          <w:tab w:val="left" w:pos="993"/>
        </w:tabs>
        <w:ind w:left="0" w:firstLine="0"/>
        <w:jc w:val="both"/>
        <w:rPr>
          <w:sz w:val="28"/>
          <w:szCs w:val="28"/>
        </w:rPr>
      </w:pPr>
      <w:r w:rsidRPr="00A27762">
        <w:rPr>
          <w:sz w:val="28"/>
          <w:szCs w:val="28"/>
        </w:rPr>
        <w:t>Отчет о неучтенном потреблении электроэнергии на сетях.</w:t>
      </w:r>
    </w:p>
    <w:p w:rsidR="008E4A86" w:rsidRPr="00A27762" w:rsidRDefault="00AB1037">
      <w:pPr>
        <w:pStyle w:val="aff0"/>
        <w:numPr>
          <w:ilvl w:val="3"/>
          <w:numId w:val="7"/>
        </w:numPr>
        <w:tabs>
          <w:tab w:val="left" w:pos="851"/>
          <w:tab w:val="left" w:pos="993"/>
        </w:tabs>
        <w:ind w:left="0" w:firstLine="0"/>
        <w:jc w:val="both"/>
        <w:rPr>
          <w:sz w:val="28"/>
          <w:szCs w:val="28"/>
        </w:rPr>
      </w:pPr>
      <w:r w:rsidRPr="00A27762">
        <w:rPr>
          <w:sz w:val="28"/>
          <w:szCs w:val="28"/>
        </w:rPr>
        <w:t>Детализация начислений потребителям в разрезе тарифных групп.</w:t>
      </w:r>
    </w:p>
    <w:p w:rsidR="008E4A86" w:rsidRPr="00A27762" w:rsidRDefault="00AB1037">
      <w:pPr>
        <w:pStyle w:val="aff0"/>
        <w:numPr>
          <w:ilvl w:val="3"/>
          <w:numId w:val="7"/>
        </w:numPr>
        <w:tabs>
          <w:tab w:val="left" w:pos="851"/>
          <w:tab w:val="left" w:pos="993"/>
        </w:tabs>
        <w:ind w:left="0" w:firstLine="0"/>
        <w:jc w:val="both"/>
        <w:rPr>
          <w:sz w:val="28"/>
          <w:szCs w:val="28"/>
        </w:rPr>
      </w:pPr>
      <w:r w:rsidRPr="00A27762">
        <w:rPr>
          <w:sz w:val="28"/>
          <w:szCs w:val="28"/>
        </w:rPr>
        <w:t>История начисления полезного отпуска потребителю.</w:t>
      </w:r>
    </w:p>
    <w:p w:rsidR="008E4A86" w:rsidRPr="00A27762" w:rsidRDefault="00AB1037">
      <w:pPr>
        <w:pStyle w:val="aff0"/>
        <w:numPr>
          <w:ilvl w:val="3"/>
          <w:numId w:val="7"/>
        </w:numPr>
        <w:tabs>
          <w:tab w:val="left" w:pos="851"/>
          <w:tab w:val="left" w:pos="993"/>
        </w:tabs>
        <w:ind w:left="0" w:firstLine="0"/>
        <w:jc w:val="both"/>
        <w:rPr>
          <w:sz w:val="28"/>
          <w:szCs w:val="28"/>
        </w:rPr>
      </w:pPr>
      <w:r w:rsidRPr="00A27762">
        <w:rPr>
          <w:sz w:val="28"/>
          <w:szCs w:val="28"/>
        </w:rPr>
        <w:t>Книга обхода счетчиков по лицевым счетам.</w:t>
      </w:r>
    </w:p>
    <w:p w:rsidR="008E4A86" w:rsidRPr="00A27762" w:rsidRDefault="00AB1037">
      <w:pPr>
        <w:pStyle w:val="aff0"/>
        <w:numPr>
          <w:ilvl w:val="3"/>
          <w:numId w:val="7"/>
        </w:numPr>
        <w:tabs>
          <w:tab w:val="left" w:pos="851"/>
          <w:tab w:val="left" w:pos="993"/>
        </w:tabs>
        <w:ind w:left="0" w:firstLine="0"/>
        <w:jc w:val="both"/>
        <w:rPr>
          <w:sz w:val="28"/>
          <w:szCs w:val="28"/>
        </w:rPr>
      </w:pPr>
      <w:r w:rsidRPr="00A27762">
        <w:rPr>
          <w:sz w:val="28"/>
          <w:szCs w:val="28"/>
        </w:rPr>
        <w:t>Наряд на замену счетчика.</w:t>
      </w:r>
    </w:p>
    <w:p w:rsidR="008E4A86" w:rsidRPr="00A27762" w:rsidRDefault="00AB1037">
      <w:pPr>
        <w:pStyle w:val="aff0"/>
        <w:numPr>
          <w:ilvl w:val="3"/>
          <w:numId w:val="7"/>
        </w:numPr>
        <w:tabs>
          <w:tab w:val="left" w:pos="851"/>
          <w:tab w:val="left" w:pos="993"/>
        </w:tabs>
        <w:ind w:left="0" w:firstLine="0"/>
        <w:jc w:val="both"/>
        <w:rPr>
          <w:sz w:val="28"/>
          <w:szCs w:val="28"/>
        </w:rPr>
      </w:pPr>
      <w:r w:rsidRPr="00A27762">
        <w:rPr>
          <w:sz w:val="28"/>
          <w:szCs w:val="28"/>
        </w:rPr>
        <w:t>Отчет о потребленной энергии.</w:t>
      </w:r>
    </w:p>
    <w:p w:rsidR="008E4A86" w:rsidRPr="00A27762" w:rsidRDefault="00AB1037">
      <w:pPr>
        <w:pStyle w:val="aff0"/>
        <w:numPr>
          <w:ilvl w:val="3"/>
          <w:numId w:val="7"/>
        </w:numPr>
        <w:tabs>
          <w:tab w:val="left" w:pos="851"/>
          <w:tab w:val="left" w:pos="993"/>
        </w:tabs>
        <w:ind w:left="0" w:firstLine="0"/>
        <w:jc w:val="both"/>
        <w:rPr>
          <w:sz w:val="28"/>
          <w:szCs w:val="28"/>
        </w:rPr>
      </w:pPr>
      <w:r w:rsidRPr="00A27762">
        <w:rPr>
          <w:sz w:val="28"/>
          <w:szCs w:val="28"/>
        </w:rPr>
        <w:t>Перечень средств учета, подлежащих поверке.</w:t>
      </w:r>
    </w:p>
    <w:p w:rsidR="008E4A86" w:rsidRPr="00A27762" w:rsidRDefault="00AB1037">
      <w:pPr>
        <w:pStyle w:val="aff0"/>
        <w:numPr>
          <w:ilvl w:val="3"/>
          <w:numId w:val="7"/>
        </w:numPr>
        <w:tabs>
          <w:tab w:val="left" w:pos="851"/>
          <w:tab w:val="left" w:pos="993"/>
        </w:tabs>
        <w:ind w:left="0" w:firstLine="0"/>
        <w:jc w:val="both"/>
        <w:rPr>
          <w:sz w:val="28"/>
          <w:szCs w:val="28"/>
        </w:rPr>
      </w:pPr>
      <w:r w:rsidRPr="00A27762">
        <w:rPr>
          <w:sz w:val="28"/>
          <w:szCs w:val="28"/>
        </w:rPr>
        <w:t>Расшифровка начисленного полезного отпуска (с учетом вывода информации по Фактической мощности и максимальной мощности потребителей).</w:t>
      </w:r>
    </w:p>
    <w:p w:rsidR="008E4A86" w:rsidRPr="00A27762" w:rsidRDefault="00AB1037">
      <w:pPr>
        <w:pStyle w:val="aff0"/>
        <w:numPr>
          <w:ilvl w:val="3"/>
          <w:numId w:val="7"/>
        </w:numPr>
        <w:tabs>
          <w:tab w:val="left" w:pos="851"/>
          <w:tab w:val="left" w:pos="993"/>
        </w:tabs>
        <w:ind w:left="0" w:firstLine="0"/>
        <w:jc w:val="both"/>
        <w:rPr>
          <w:sz w:val="28"/>
          <w:szCs w:val="28"/>
        </w:rPr>
      </w:pPr>
      <w:r w:rsidRPr="00A27762">
        <w:rPr>
          <w:sz w:val="28"/>
          <w:szCs w:val="28"/>
        </w:rPr>
        <w:t>Реестр точек приема в сети, в том числе по уровням напряжения.</w:t>
      </w:r>
    </w:p>
    <w:p w:rsidR="008E4A86" w:rsidRPr="00A27762" w:rsidRDefault="00AB1037">
      <w:pPr>
        <w:pStyle w:val="aff0"/>
        <w:numPr>
          <w:ilvl w:val="3"/>
          <w:numId w:val="7"/>
        </w:numPr>
        <w:tabs>
          <w:tab w:val="left" w:pos="851"/>
          <w:tab w:val="left" w:pos="993"/>
        </w:tabs>
        <w:ind w:left="0" w:firstLine="0"/>
        <w:jc w:val="both"/>
        <w:rPr>
          <w:sz w:val="28"/>
          <w:szCs w:val="28"/>
        </w:rPr>
      </w:pPr>
      <w:r w:rsidRPr="00A27762">
        <w:rPr>
          <w:sz w:val="28"/>
          <w:szCs w:val="28"/>
        </w:rPr>
        <w:t>Реестр точек поставки потребителей (с учетом дорасчета потерь в сетях потребителя (при установке приборов учета не на границе раздела, Тарифы ФЛ; Тарифы ЮЛ; Класс напряжения; Услуга (Эл.э, Эл.мощность).).</w:t>
      </w:r>
    </w:p>
    <w:p w:rsidR="008E4A86" w:rsidRPr="00A27762" w:rsidRDefault="00AB1037">
      <w:pPr>
        <w:pStyle w:val="aff0"/>
        <w:numPr>
          <w:ilvl w:val="3"/>
          <w:numId w:val="7"/>
        </w:numPr>
        <w:tabs>
          <w:tab w:val="left" w:pos="851"/>
          <w:tab w:val="left" w:pos="993"/>
        </w:tabs>
        <w:ind w:left="0" w:firstLine="0"/>
        <w:jc w:val="both"/>
        <w:rPr>
          <w:sz w:val="28"/>
          <w:szCs w:val="28"/>
        </w:rPr>
      </w:pPr>
      <w:r w:rsidRPr="00A27762">
        <w:rPr>
          <w:sz w:val="28"/>
          <w:szCs w:val="28"/>
        </w:rPr>
        <w:t>Реестр выполненных работ за период.</w:t>
      </w:r>
    </w:p>
    <w:p w:rsidR="008E4A86" w:rsidRPr="00A27762" w:rsidRDefault="00AB1037">
      <w:pPr>
        <w:pStyle w:val="aff0"/>
        <w:numPr>
          <w:ilvl w:val="3"/>
          <w:numId w:val="7"/>
        </w:numPr>
        <w:tabs>
          <w:tab w:val="left" w:pos="851"/>
          <w:tab w:val="left" w:pos="993"/>
        </w:tabs>
        <w:ind w:left="0" w:firstLine="0"/>
        <w:jc w:val="both"/>
        <w:rPr>
          <w:sz w:val="28"/>
          <w:szCs w:val="28"/>
        </w:rPr>
      </w:pPr>
      <w:r w:rsidRPr="00A27762">
        <w:rPr>
          <w:sz w:val="28"/>
          <w:szCs w:val="28"/>
        </w:rPr>
        <w:t>Реестр средств учета, установленного у потребителей в ТП (Вывод отчета за конкретный период.).</w:t>
      </w:r>
    </w:p>
    <w:p w:rsidR="008E4A86" w:rsidRPr="00A27762" w:rsidRDefault="00AB1037">
      <w:pPr>
        <w:pStyle w:val="aff0"/>
        <w:numPr>
          <w:ilvl w:val="3"/>
          <w:numId w:val="7"/>
        </w:numPr>
        <w:tabs>
          <w:tab w:val="left" w:pos="851"/>
          <w:tab w:val="left" w:pos="993"/>
        </w:tabs>
        <w:ind w:left="0" w:firstLine="0"/>
        <w:jc w:val="both"/>
        <w:rPr>
          <w:sz w:val="28"/>
          <w:szCs w:val="28"/>
        </w:rPr>
      </w:pPr>
      <w:r w:rsidRPr="00A27762">
        <w:rPr>
          <w:sz w:val="28"/>
          <w:szCs w:val="28"/>
        </w:rPr>
        <w:t>Справка о распределении счетчиков по классам.</w:t>
      </w:r>
    </w:p>
    <w:p w:rsidR="008E4A86" w:rsidRPr="00A27762" w:rsidRDefault="00AB1037">
      <w:pPr>
        <w:pStyle w:val="aff0"/>
        <w:numPr>
          <w:ilvl w:val="3"/>
          <w:numId w:val="7"/>
        </w:numPr>
        <w:tabs>
          <w:tab w:val="left" w:pos="851"/>
          <w:tab w:val="left" w:pos="993"/>
        </w:tabs>
        <w:ind w:left="0" w:firstLine="0"/>
        <w:jc w:val="both"/>
        <w:rPr>
          <w:sz w:val="28"/>
          <w:szCs w:val="28"/>
        </w:rPr>
      </w:pPr>
      <w:r w:rsidRPr="00A27762">
        <w:rPr>
          <w:sz w:val="28"/>
          <w:szCs w:val="28"/>
        </w:rPr>
        <w:t>Справка о распределении счетчиков по классам и срокам поверки.</w:t>
      </w:r>
    </w:p>
    <w:p w:rsidR="008E4A86" w:rsidRPr="00A27762" w:rsidRDefault="00AB1037">
      <w:pPr>
        <w:pStyle w:val="aff0"/>
        <w:numPr>
          <w:ilvl w:val="3"/>
          <w:numId w:val="7"/>
        </w:numPr>
        <w:tabs>
          <w:tab w:val="left" w:pos="851"/>
          <w:tab w:val="left" w:pos="993"/>
        </w:tabs>
        <w:ind w:left="0" w:firstLine="0"/>
        <w:jc w:val="both"/>
        <w:rPr>
          <w:sz w:val="28"/>
          <w:szCs w:val="28"/>
        </w:rPr>
      </w:pPr>
      <w:r w:rsidRPr="00A27762">
        <w:rPr>
          <w:sz w:val="28"/>
          <w:szCs w:val="28"/>
        </w:rPr>
        <w:t>Справка по заменам средств учета.</w:t>
      </w:r>
    </w:p>
    <w:p w:rsidR="008E4A86" w:rsidRPr="00A27762" w:rsidRDefault="00AB1037">
      <w:pPr>
        <w:pStyle w:val="aff0"/>
        <w:numPr>
          <w:ilvl w:val="3"/>
          <w:numId w:val="7"/>
        </w:numPr>
        <w:tabs>
          <w:tab w:val="left" w:pos="851"/>
          <w:tab w:val="left" w:pos="993"/>
        </w:tabs>
        <w:ind w:left="0" w:firstLine="0"/>
        <w:jc w:val="both"/>
        <w:rPr>
          <w:sz w:val="28"/>
          <w:szCs w:val="28"/>
        </w:rPr>
      </w:pPr>
      <w:r w:rsidRPr="00A27762">
        <w:rPr>
          <w:sz w:val="28"/>
          <w:szCs w:val="28"/>
        </w:rPr>
        <w:t>Сравнение показаний за два периода.</w:t>
      </w:r>
    </w:p>
    <w:p w:rsidR="008E4A86" w:rsidRPr="00A27762" w:rsidRDefault="00AB1037">
      <w:pPr>
        <w:pStyle w:val="aff0"/>
        <w:numPr>
          <w:ilvl w:val="3"/>
          <w:numId w:val="7"/>
        </w:numPr>
        <w:tabs>
          <w:tab w:val="left" w:pos="851"/>
          <w:tab w:val="left" w:pos="993"/>
        </w:tabs>
        <w:ind w:left="0" w:firstLine="0"/>
        <w:jc w:val="both"/>
        <w:rPr>
          <w:sz w:val="28"/>
          <w:szCs w:val="28"/>
        </w:rPr>
      </w:pPr>
      <w:r w:rsidRPr="00A27762">
        <w:rPr>
          <w:sz w:val="28"/>
          <w:szCs w:val="28"/>
        </w:rPr>
        <w:t>Сравнение начисленного полезного отпуска по месяцам.</w:t>
      </w:r>
    </w:p>
    <w:p w:rsidR="008E4A86" w:rsidRPr="00A27762" w:rsidRDefault="00AB1037">
      <w:pPr>
        <w:pStyle w:val="aff0"/>
        <w:numPr>
          <w:ilvl w:val="3"/>
          <w:numId w:val="7"/>
        </w:numPr>
        <w:tabs>
          <w:tab w:val="left" w:pos="851"/>
          <w:tab w:val="left" w:pos="993"/>
        </w:tabs>
        <w:ind w:left="0" w:firstLine="0"/>
        <w:jc w:val="both"/>
        <w:rPr>
          <w:sz w:val="28"/>
          <w:szCs w:val="28"/>
        </w:rPr>
      </w:pPr>
      <w:r w:rsidRPr="00A27762">
        <w:rPr>
          <w:sz w:val="28"/>
          <w:szCs w:val="28"/>
        </w:rPr>
        <w:t>Средства учета, установленные у потребителей.</w:t>
      </w:r>
    </w:p>
    <w:p w:rsidR="008E4A86" w:rsidRPr="00A27762" w:rsidRDefault="00AB1037">
      <w:pPr>
        <w:pStyle w:val="aff0"/>
        <w:numPr>
          <w:ilvl w:val="3"/>
          <w:numId w:val="7"/>
        </w:numPr>
        <w:tabs>
          <w:tab w:val="left" w:pos="851"/>
          <w:tab w:val="left" w:pos="993"/>
        </w:tabs>
        <w:ind w:left="0" w:firstLine="0"/>
        <w:jc w:val="both"/>
        <w:rPr>
          <w:sz w:val="28"/>
          <w:szCs w:val="28"/>
        </w:rPr>
      </w:pPr>
      <w:r w:rsidRPr="00A27762">
        <w:rPr>
          <w:sz w:val="28"/>
          <w:szCs w:val="28"/>
        </w:rPr>
        <w:t>Статистика внесенных показаний.</w:t>
      </w:r>
    </w:p>
    <w:p w:rsidR="008E4A86" w:rsidRPr="00A27762" w:rsidRDefault="00AB1037">
      <w:pPr>
        <w:pStyle w:val="aff0"/>
        <w:numPr>
          <w:ilvl w:val="3"/>
          <w:numId w:val="7"/>
        </w:numPr>
        <w:tabs>
          <w:tab w:val="left" w:pos="851"/>
          <w:tab w:val="left" w:pos="993"/>
        </w:tabs>
        <w:ind w:left="0" w:firstLine="0"/>
        <w:jc w:val="both"/>
        <w:rPr>
          <w:sz w:val="28"/>
          <w:szCs w:val="28"/>
        </w:rPr>
      </w:pPr>
      <w:r w:rsidRPr="00A27762">
        <w:rPr>
          <w:sz w:val="28"/>
          <w:szCs w:val="28"/>
        </w:rPr>
        <w:t>Точки с несколькими показаниями в периоде.</w:t>
      </w:r>
    </w:p>
    <w:p w:rsidR="00720787" w:rsidRPr="00A27762" w:rsidRDefault="00720787" w:rsidP="00720787">
      <w:pPr>
        <w:pStyle w:val="aff0"/>
        <w:numPr>
          <w:ilvl w:val="3"/>
          <w:numId w:val="7"/>
        </w:numPr>
        <w:tabs>
          <w:tab w:val="clear" w:pos="2880"/>
          <w:tab w:val="num" w:pos="851"/>
          <w:tab w:val="left" w:pos="993"/>
        </w:tabs>
        <w:ind w:left="851" w:hanging="851"/>
        <w:jc w:val="both"/>
        <w:rPr>
          <w:sz w:val="28"/>
          <w:szCs w:val="28"/>
        </w:rPr>
      </w:pPr>
      <w:r w:rsidRPr="00A27762">
        <w:rPr>
          <w:sz w:val="28"/>
          <w:szCs w:val="28"/>
        </w:rPr>
        <w:t>Объемы полезного отпуска организациям и предприятиям.</w:t>
      </w:r>
    </w:p>
    <w:p w:rsidR="00720787" w:rsidRPr="00A27762" w:rsidRDefault="00720787" w:rsidP="00720787">
      <w:pPr>
        <w:pStyle w:val="aff0"/>
        <w:numPr>
          <w:ilvl w:val="3"/>
          <w:numId w:val="7"/>
        </w:numPr>
        <w:tabs>
          <w:tab w:val="left" w:pos="851"/>
          <w:tab w:val="left" w:pos="993"/>
        </w:tabs>
        <w:ind w:hanging="2880"/>
        <w:jc w:val="both"/>
        <w:rPr>
          <w:sz w:val="28"/>
          <w:szCs w:val="28"/>
        </w:rPr>
      </w:pPr>
      <w:r w:rsidRPr="00A27762">
        <w:rPr>
          <w:sz w:val="28"/>
          <w:szCs w:val="28"/>
        </w:rPr>
        <w:t>Справка о распределении абонентов по количеству узлов сети.</w:t>
      </w:r>
    </w:p>
    <w:p w:rsidR="00720787" w:rsidRPr="00A27762" w:rsidRDefault="00720787" w:rsidP="00720787">
      <w:pPr>
        <w:pStyle w:val="aff0"/>
        <w:numPr>
          <w:ilvl w:val="3"/>
          <w:numId w:val="7"/>
        </w:numPr>
        <w:tabs>
          <w:tab w:val="left" w:pos="851"/>
          <w:tab w:val="left" w:pos="993"/>
        </w:tabs>
        <w:ind w:hanging="2880"/>
        <w:jc w:val="both"/>
        <w:rPr>
          <w:sz w:val="28"/>
          <w:szCs w:val="28"/>
        </w:rPr>
      </w:pPr>
      <w:r w:rsidRPr="00A27762">
        <w:rPr>
          <w:sz w:val="28"/>
          <w:szCs w:val="28"/>
        </w:rPr>
        <w:t>Формирование листа обхода с инспекционной проверкой.</w:t>
      </w:r>
    </w:p>
    <w:p w:rsidR="008E4A86" w:rsidRPr="00A27762" w:rsidRDefault="008E4A86">
      <w:pPr>
        <w:jc w:val="both"/>
        <w:rPr>
          <w:sz w:val="28"/>
          <w:szCs w:val="28"/>
        </w:rPr>
      </w:pPr>
    </w:p>
    <w:sectPr w:rsidR="008E4A86" w:rsidRPr="00A27762">
      <w:headerReference w:type="default" r:id="rId16"/>
      <w:footerReference w:type="default" r:id="rId17"/>
      <w:headerReference w:type="first" r:id="rId18"/>
      <w:footerReference w:type="first" r:id="rId19"/>
      <w:pgSz w:w="11906" w:h="16838"/>
      <w:pgMar w:top="1134" w:right="850" w:bottom="1134" w:left="1701"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0787" w:rsidRDefault="00720787">
      <w:pPr>
        <w:spacing w:before="0" w:line="240" w:lineRule="auto"/>
      </w:pPr>
      <w:r>
        <w:separator/>
      </w:r>
    </w:p>
  </w:endnote>
  <w:endnote w:type="continuationSeparator" w:id="0">
    <w:p w:rsidR="00720787" w:rsidRDefault="0072078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MT Black">
    <w:altName w:val="Times New Roman"/>
    <w:charset w:val="01"/>
    <w:family w:val="roman"/>
    <w:pitch w:val="variable"/>
  </w:font>
  <w:font w:name="Arial Unicode MS">
    <w:altName w:val="Arial"/>
    <w:panose1 w:val="020B0604020202020204"/>
    <w:charset w:val="00"/>
    <w:family w:val="roman"/>
    <w:pitch w:val="variable"/>
    <w:sig w:usb0="00000003" w:usb1="00000000" w:usb2="00000000" w:usb3="00000000" w:csb0="00000001" w:csb1="00000000"/>
  </w:font>
  <w:font w:name="Liberation Serif">
    <w:altName w:val="Times New Roman"/>
    <w:charset w:val="01"/>
    <w:family w:val="roman"/>
    <w:pitch w:val="variable"/>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787" w:rsidRDefault="00720787">
    <w:pPr>
      <w:pStyle w:val="ac"/>
      <w:rPr>
        <w:lang w:val="ru-RU"/>
      </w:rPr>
    </w:pPr>
    <w:r>
      <w:t xml:space="preserve">г. </w:t>
    </w:r>
    <w:r>
      <w:rPr>
        <w:lang w:val="ru-RU"/>
      </w:rPr>
      <w:t>…</w:t>
    </w:r>
  </w:p>
  <w:p w:rsidR="00720787" w:rsidRDefault="00720787">
    <w:pPr>
      <w:pStyle w:val="ac"/>
    </w:pPr>
    <w:r>
      <w:fldChar w:fldCharType="begin"/>
    </w:r>
    <w:r>
      <w:instrText xml:space="preserve"> DATE \@"yyyy" </w:instrText>
    </w:r>
    <w:r>
      <w:fldChar w:fldCharType="separate"/>
    </w:r>
    <w:r>
      <w:rPr>
        <w:noProof/>
      </w:rPr>
      <w:t>2026</w:t>
    </w:r>
    <w:r>
      <w:fldChar w:fldCharType="end"/>
    </w:r>
    <w:r>
      <w:t xml:space="preserve"> г.</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787" w:rsidRDefault="00720787">
    <w:pPr>
      <w:pStyle w:val="ac"/>
      <w:pBdr>
        <w:top w:val="single" w:sz="4" w:space="1" w:color="000000"/>
      </w:pBdr>
      <w:tabs>
        <w:tab w:val="left" w:pos="6045"/>
      </w:tabs>
      <w:jc w:val="left"/>
      <w:rPr>
        <w:sz w:val="18"/>
        <w:szCs w:val="18"/>
      </w:rPr>
    </w:pPr>
    <w:r>
      <w:rPr>
        <w:sz w:val="18"/>
        <w:szCs w:val="18"/>
      </w:rPr>
      <w:tab/>
    </w:r>
    <w:r>
      <w:rPr>
        <w:sz w:val="18"/>
        <w:szCs w:val="18"/>
      </w:rPr>
      <w:tab/>
    </w:r>
    <w:r>
      <w:rPr>
        <w:sz w:val="18"/>
        <w:szCs w:val="18"/>
      </w:rPr>
      <w:tab/>
      <w:t xml:space="preserve">Стр. </w:t>
    </w:r>
    <w:r>
      <w:rPr>
        <w:szCs w:val="18"/>
      </w:rPr>
      <w:t xml:space="preserve"> из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787" w:rsidRDefault="00720787"/>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787" w:rsidRDefault="00720787">
    <w:pPr>
      <w:pStyle w:val="ac"/>
      <w:pBdr>
        <w:top w:val="single" w:sz="4" w:space="1" w:color="000000"/>
      </w:pBdr>
      <w:tabs>
        <w:tab w:val="left" w:pos="6045"/>
      </w:tabs>
      <w:jc w:val="left"/>
      <w:rPr>
        <w:sz w:val="18"/>
        <w:szCs w:val="18"/>
      </w:rPr>
    </w:pPr>
    <w:r>
      <w:rPr>
        <w:sz w:val="18"/>
        <w:szCs w:val="18"/>
      </w:rPr>
      <w:tab/>
    </w:r>
    <w:r>
      <w:rPr>
        <w:sz w:val="18"/>
        <w:szCs w:val="18"/>
      </w:rPr>
      <w:tab/>
    </w:r>
    <w:r>
      <w:rPr>
        <w:sz w:val="18"/>
        <w:szCs w:val="18"/>
      </w:rPr>
      <w:tab/>
      <w:t xml:space="preserve">Стр. </w:t>
    </w:r>
    <w:r>
      <w:rPr>
        <w:szCs w:val="18"/>
      </w:rPr>
      <w:fldChar w:fldCharType="begin"/>
    </w:r>
    <w:r>
      <w:rPr>
        <w:szCs w:val="18"/>
      </w:rPr>
      <w:instrText xml:space="preserve"> PAGE </w:instrText>
    </w:r>
    <w:r>
      <w:rPr>
        <w:szCs w:val="18"/>
      </w:rPr>
      <w:fldChar w:fldCharType="separate"/>
    </w:r>
    <w:r w:rsidR="00485265">
      <w:rPr>
        <w:noProof/>
        <w:szCs w:val="18"/>
      </w:rPr>
      <w:t>62</w:t>
    </w:r>
    <w:r>
      <w:rPr>
        <w:szCs w:val="18"/>
      </w:rPr>
      <w:fldChar w:fldCharType="end"/>
    </w:r>
    <w:r>
      <w:rPr>
        <w:szCs w:val="18"/>
      </w:rPr>
      <w:t xml:space="preserve"> из </w:t>
    </w:r>
    <w:r>
      <w:rPr>
        <w:szCs w:val="18"/>
      </w:rPr>
      <w:fldChar w:fldCharType="begin"/>
    </w:r>
    <w:r>
      <w:rPr>
        <w:szCs w:val="18"/>
      </w:rPr>
      <w:instrText xml:space="preserve"> NUMPAGES </w:instrText>
    </w:r>
    <w:r>
      <w:rPr>
        <w:szCs w:val="18"/>
      </w:rPr>
      <w:fldChar w:fldCharType="separate"/>
    </w:r>
    <w:r w:rsidR="00485265">
      <w:rPr>
        <w:noProof/>
        <w:szCs w:val="18"/>
      </w:rPr>
      <w:t>62</w:t>
    </w:r>
    <w:r>
      <w:rPr>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787" w:rsidRDefault="0072078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0787" w:rsidRDefault="00720787">
      <w:pPr>
        <w:spacing w:before="0" w:line="240" w:lineRule="auto"/>
      </w:pPr>
      <w:r>
        <w:separator/>
      </w:r>
    </w:p>
  </w:footnote>
  <w:footnote w:type="continuationSeparator" w:id="0">
    <w:p w:rsidR="00720787" w:rsidRDefault="00720787">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787" w:rsidRDefault="00720787">
    <w:pPr>
      <w:pStyle w:val="aa"/>
      <w:jc w:val="right"/>
    </w:pPr>
    <w:r>
      <w:t>Техническое задание</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787" w:rsidRDefault="00720787">
    <w:pPr>
      <w:pStyle w:val="aa"/>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787" w:rsidRDefault="00720787"/>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787" w:rsidRDefault="00720787">
    <w:pPr>
      <w:pStyle w:val="aa"/>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787" w:rsidRDefault="0072078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E74B8"/>
    <w:multiLevelType w:val="multilevel"/>
    <w:tmpl w:val="120813C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1BB1253"/>
    <w:multiLevelType w:val="multilevel"/>
    <w:tmpl w:val="7E38D13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026F1A74"/>
    <w:multiLevelType w:val="multilevel"/>
    <w:tmpl w:val="08A2895A"/>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30577DE"/>
    <w:multiLevelType w:val="multilevel"/>
    <w:tmpl w:val="93B2BBE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63D7122"/>
    <w:multiLevelType w:val="multilevel"/>
    <w:tmpl w:val="E8FEF77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6440D31"/>
    <w:multiLevelType w:val="multilevel"/>
    <w:tmpl w:val="66D6BD0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06855912"/>
    <w:multiLevelType w:val="multilevel"/>
    <w:tmpl w:val="C19AC148"/>
    <w:lvl w:ilvl="0">
      <w:start w:val="1"/>
      <w:numFmt w:val="bullet"/>
      <w:lvlText w:val=""/>
      <w:lvlJc w:val="left"/>
      <w:pPr>
        <w:tabs>
          <w:tab w:val="num" w:pos="0"/>
        </w:tabs>
        <w:ind w:left="1296" w:hanging="360"/>
      </w:pPr>
      <w:rPr>
        <w:rFonts w:ascii="Symbol" w:hAnsi="Symbol" w:cs="Symbol" w:hint="default"/>
      </w:rPr>
    </w:lvl>
    <w:lvl w:ilvl="1">
      <w:start w:val="1"/>
      <w:numFmt w:val="bullet"/>
      <w:lvlText w:val="o"/>
      <w:lvlJc w:val="left"/>
      <w:pPr>
        <w:tabs>
          <w:tab w:val="num" w:pos="0"/>
        </w:tabs>
        <w:ind w:left="2016" w:hanging="360"/>
      </w:pPr>
      <w:rPr>
        <w:rFonts w:ascii="Courier New" w:hAnsi="Courier New" w:cs="Courier New" w:hint="default"/>
      </w:rPr>
    </w:lvl>
    <w:lvl w:ilvl="2">
      <w:start w:val="1"/>
      <w:numFmt w:val="bullet"/>
      <w:lvlText w:val=""/>
      <w:lvlJc w:val="left"/>
      <w:pPr>
        <w:tabs>
          <w:tab w:val="num" w:pos="0"/>
        </w:tabs>
        <w:ind w:left="2736" w:hanging="360"/>
      </w:pPr>
      <w:rPr>
        <w:rFonts w:ascii="Wingdings" w:hAnsi="Wingdings" w:cs="Wingdings" w:hint="default"/>
      </w:rPr>
    </w:lvl>
    <w:lvl w:ilvl="3">
      <w:start w:val="1"/>
      <w:numFmt w:val="bullet"/>
      <w:lvlText w:val=""/>
      <w:lvlJc w:val="left"/>
      <w:pPr>
        <w:tabs>
          <w:tab w:val="num" w:pos="0"/>
        </w:tabs>
        <w:ind w:left="3456" w:hanging="360"/>
      </w:pPr>
      <w:rPr>
        <w:rFonts w:ascii="Symbol" w:hAnsi="Symbol" w:cs="Symbol" w:hint="default"/>
      </w:rPr>
    </w:lvl>
    <w:lvl w:ilvl="4">
      <w:start w:val="1"/>
      <w:numFmt w:val="bullet"/>
      <w:lvlText w:val="o"/>
      <w:lvlJc w:val="left"/>
      <w:pPr>
        <w:tabs>
          <w:tab w:val="num" w:pos="0"/>
        </w:tabs>
        <w:ind w:left="4176" w:hanging="360"/>
      </w:pPr>
      <w:rPr>
        <w:rFonts w:ascii="Courier New" w:hAnsi="Courier New" w:cs="Courier New" w:hint="default"/>
      </w:rPr>
    </w:lvl>
    <w:lvl w:ilvl="5">
      <w:start w:val="1"/>
      <w:numFmt w:val="bullet"/>
      <w:lvlText w:val=""/>
      <w:lvlJc w:val="left"/>
      <w:pPr>
        <w:tabs>
          <w:tab w:val="num" w:pos="0"/>
        </w:tabs>
        <w:ind w:left="4896" w:hanging="360"/>
      </w:pPr>
      <w:rPr>
        <w:rFonts w:ascii="Wingdings" w:hAnsi="Wingdings" w:cs="Wingdings" w:hint="default"/>
      </w:rPr>
    </w:lvl>
    <w:lvl w:ilvl="6">
      <w:start w:val="1"/>
      <w:numFmt w:val="bullet"/>
      <w:lvlText w:val=""/>
      <w:lvlJc w:val="left"/>
      <w:pPr>
        <w:tabs>
          <w:tab w:val="num" w:pos="0"/>
        </w:tabs>
        <w:ind w:left="5616" w:hanging="360"/>
      </w:pPr>
      <w:rPr>
        <w:rFonts w:ascii="Symbol" w:hAnsi="Symbol" w:cs="Symbol" w:hint="default"/>
      </w:rPr>
    </w:lvl>
    <w:lvl w:ilvl="7">
      <w:start w:val="1"/>
      <w:numFmt w:val="bullet"/>
      <w:lvlText w:val="o"/>
      <w:lvlJc w:val="left"/>
      <w:pPr>
        <w:tabs>
          <w:tab w:val="num" w:pos="0"/>
        </w:tabs>
        <w:ind w:left="6336" w:hanging="360"/>
      </w:pPr>
      <w:rPr>
        <w:rFonts w:ascii="Courier New" w:hAnsi="Courier New" w:cs="Courier New" w:hint="default"/>
      </w:rPr>
    </w:lvl>
    <w:lvl w:ilvl="8">
      <w:start w:val="1"/>
      <w:numFmt w:val="bullet"/>
      <w:lvlText w:val=""/>
      <w:lvlJc w:val="left"/>
      <w:pPr>
        <w:tabs>
          <w:tab w:val="num" w:pos="0"/>
        </w:tabs>
        <w:ind w:left="7056" w:hanging="360"/>
      </w:pPr>
      <w:rPr>
        <w:rFonts w:ascii="Wingdings" w:hAnsi="Wingdings" w:cs="Wingdings" w:hint="default"/>
      </w:rPr>
    </w:lvl>
  </w:abstractNum>
  <w:abstractNum w:abstractNumId="7" w15:restartNumberingAfterBreak="0">
    <w:nsid w:val="09B50621"/>
    <w:multiLevelType w:val="multilevel"/>
    <w:tmpl w:val="895ADAF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15:restartNumberingAfterBreak="0">
    <w:nsid w:val="0DD42F72"/>
    <w:multiLevelType w:val="multilevel"/>
    <w:tmpl w:val="CD385AC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1CCE496F"/>
    <w:multiLevelType w:val="multilevel"/>
    <w:tmpl w:val="B4CA2A4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20424C7F"/>
    <w:multiLevelType w:val="multilevel"/>
    <w:tmpl w:val="CBE6E248"/>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214C21ED"/>
    <w:multiLevelType w:val="multilevel"/>
    <w:tmpl w:val="4F98E8F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21630F5A"/>
    <w:multiLevelType w:val="multilevel"/>
    <w:tmpl w:val="219E32A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253F10A9"/>
    <w:multiLevelType w:val="multilevel"/>
    <w:tmpl w:val="8DB6233C"/>
    <w:lvl w:ilvl="0">
      <w:start w:val="1"/>
      <w:numFmt w:val="decimal"/>
      <w:pStyle w:val="a"/>
      <w:lvlText w:val="Рис. %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35BB1303"/>
    <w:multiLevelType w:val="multilevel"/>
    <w:tmpl w:val="24367BF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15:restartNumberingAfterBreak="0">
    <w:nsid w:val="39F95776"/>
    <w:multiLevelType w:val="multilevel"/>
    <w:tmpl w:val="3A46EE4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3A38396D"/>
    <w:multiLevelType w:val="multilevel"/>
    <w:tmpl w:val="9236CC2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15:restartNumberingAfterBreak="0">
    <w:nsid w:val="3B266E58"/>
    <w:multiLevelType w:val="multilevel"/>
    <w:tmpl w:val="D28AA618"/>
    <w:lvl w:ilvl="0">
      <w:start w:val="1"/>
      <w:numFmt w:val="bullet"/>
      <w:lvlText w:val=""/>
      <w:lvlJc w:val="left"/>
      <w:pPr>
        <w:tabs>
          <w:tab w:val="num" w:pos="0"/>
        </w:tabs>
        <w:ind w:left="5037" w:hanging="360"/>
      </w:pPr>
      <w:rPr>
        <w:rFonts w:ascii="Symbol" w:hAnsi="Symbol" w:cs="Symbol" w:hint="default"/>
      </w:rPr>
    </w:lvl>
    <w:lvl w:ilvl="1">
      <w:start w:val="1"/>
      <w:numFmt w:val="lowerLetter"/>
      <w:lvlText w:val="%2."/>
      <w:lvlJc w:val="left"/>
      <w:pPr>
        <w:tabs>
          <w:tab w:val="num" w:pos="0"/>
        </w:tabs>
        <w:ind w:left="5757" w:hanging="360"/>
      </w:pPr>
    </w:lvl>
    <w:lvl w:ilvl="2">
      <w:start w:val="1"/>
      <w:numFmt w:val="lowerRoman"/>
      <w:lvlText w:val="%3."/>
      <w:lvlJc w:val="right"/>
      <w:pPr>
        <w:tabs>
          <w:tab w:val="num" w:pos="0"/>
        </w:tabs>
        <w:ind w:left="6477" w:hanging="180"/>
      </w:pPr>
    </w:lvl>
    <w:lvl w:ilvl="3">
      <w:start w:val="1"/>
      <w:numFmt w:val="decimal"/>
      <w:lvlText w:val="%4."/>
      <w:lvlJc w:val="left"/>
      <w:pPr>
        <w:tabs>
          <w:tab w:val="num" w:pos="0"/>
        </w:tabs>
        <w:ind w:left="7197" w:hanging="360"/>
      </w:pPr>
    </w:lvl>
    <w:lvl w:ilvl="4">
      <w:start w:val="1"/>
      <w:numFmt w:val="lowerLetter"/>
      <w:lvlText w:val="%5."/>
      <w:lvlJc w:val="left"/>
      <w:pPr>
        <w:tabs>
          <w:tab w:val="num" w:pos="0"/>
        </w:tabs>
        <w:ind w:left="7917" w:hanging="360"/>
      </w:pPr>
    </w:lvl>
    <w:lvl w:ilvl="5">
      <w:start w:val="1"/>
      <w:numFmt w:val="lowerRoman"/>
      <w:lvlText w:val="%6."/>
      <w:lvlJc w:val="right"/>
      <w:pPr>
        <w:tabs>
          <w:tab w:val="num" w:pos="0"/>
        </w:tabs>
        <w:ind w:left="8637" w:hanging="180"/>
      </w:pPr>
    </w:lvl>
    <w:lvl w:ilvl="6">
      <w:start w:val="1"/>
      <w:numFmt w:val="decimal"/>
      <w:lvlText w:val="%7."/>
      <w:lvlJc w:val="left"/>
      <w:pPr>
        <w:tabs>
          <w:tab w:val="num" w:pos="0"/>
        </w:tabs>
        <w:ind w:left="9357" w:hanging="360"/>
      </w:pPr>
    </w:lvl>
    <w:lvl w:ilvl="7">
      <w:start w:val="1"/>
      <w:numFmt w:val="lowerLetter"/>
      <w:lvlText w:val="%8."/>
      <w:lvlJc w:val="left"/>
      <w:pPr>
        <w:tabs>
          <w:tab w:val="num" w:pos="0"/>
        </w:tabs>
        <w:ind w:left="10077" w:hanging="360"/>
      </w:pPr>
    </w:lvl>
    <w:lvl w:ilvl="8">
      <w:start w:val="1"/>
      <w:numFmt w:val="lowerRoman"/>
      <w:lvlText w:val="%9."/>
      <w:lvlJc w:val="right"/>
      <w:pPr>
        <w:tabs>
          <w:tab w:val="num" w:pos="0"/>
        </w:tabs>
        <w:ind w:left="10797" w:hanging="180"/>
      </w:pPr>
    </w:lvl>
  </w:abstractNum>
  <w:abstractNum w:abstractNumId="18" w15:restartNumberingAfterBreak="0">
    <w:nsid w:val="3ED36DAC"/>
    <w:multiLevelType w:val="multilevel"/>
    <w:tmpl w:val="822E88A4"/>
    <w:lvl w:ilvl="0">
      <w:start w:val="1"/>
      <w:numFmt w:val="bullet"/>
      <w:lvlText w:val=""/>
      <w:lvlJc w:val="left"/>
      <w:pPr>
        <w:tabs>
          <w:tab w:val="num" w:pos="0"/>
        </w:tabs>
        <w:ind w:left="2157" w:hanging="360"/>
      </w:pPr>
      <w:rPr>
        <w:rFonts w:ascii="Symbol" w:hAnsi="Symbol" w:cs="Symbol" w:hint="default"/>
      </w:rPr>
    </w:lvl>
    <w:lvl w:ilvl="1">
      <w:start w:val="1"/>
      <w:numFmt w:val="bullet"/>
      <w:lvlText w:val="o"/>
      <w:lvlJc w:val="left"/>
      <w:pPr>
        <w:tabs>
          <w:tab w:val="num" w:pos="0"/>
        </w:tabs>
        <w:ind w:left="2877" w:hanging="360"/>
      </w:pPr>
      <w:rPr>
        <w:rFonts w:ascii="Courier New" w:hAnsi="Courier New" w:cs="Courier New" w:hint="default"/>
      </w:rPr>
    </w:lvl>
    <w:lvl w:ilvl="2">
      <w:start w:val="1"/>
      <w:numFmt w:val="bullet"/>
      <w:lvlText w:val=""/>
      <w:lvlJc w:val="left"/>
      <w:pPr>
        <w:tabs>
          <w:tab w:val="num" w:pos="0"/>
        </w:tabs>
        <w:ind w:left="3597" w:hanging="360"/>
      </w:pPr>
      <w:rPr>
        <w:rFonts w:ascii="Wingdings" w:hAnsi="Wingdings" w:cs="Wingdings" w:hint="default"/>
      </w:rPr>
    </w:lvl>
    <w:lvl w:ilvl="3">
      <w:start w:val="1"/>
      <w:numFmt w:val="bullet"/>
      <w:lvlText w:val=""/>
      <w:lvlJc w:val="left"/>
      <w:pPr>
        <w:tabs>
          <w:tab w:val="num" w:pos="0"/>
        </w:tabs>
        <w:ind w:left="4317" w:hanging="360"/>
      </w:pPr>
      <w:rPr>
        <w:rFonts w:ascii="Symbol" w:hAnsi="Symbol" w:cs="Symbol" w:hint="default"/>
      </w:rPr>
    </w:lvl>
    <w:lvl w:ilvl="4">
      <w:start w:val="1"/>
      <w:numFmt w:val="bullet"/>
      <w:lvlText w:val="o"/>
      <w:lvlJc w:val="left"/>
      <w:pPr>
        <w:tabs>
          <w:tab w:val="num" w:pos="0"/>
        </w:tabs>
        <w:ind w:left="5037" w:hanging="360"/>
      </w:pPr>
      <w:rPr>
        <w:rFonts w:ascii="Courier New" w:hAnsi="Courier New" w:cs="Courier New" w:hint="default"/>
      </w:rPr>
    </w:lvl>
    <w:lvl w:ilvl="5">
      <w:start w:val="1"/>
      <w:numFmt w:val="bullet"/>
      <w:lvlText w:val=""/>
      <w:lvlJc w:val="left"/>
      <w:pPr>
        <w:tabs>
          <w:tab w:val="num" w:pos="0"/>
        </w:tabs>
        <w:ind w:left="5757" w:hanging="360"/>
      </w:pPr>
      <w:rPr>
        <w:rFonts w:ascii="Wingdings" w:hAnsi="Wingdings" w:cs="Wingdings" w:hint="default"/>
      </w:rPr>
    </w:lvl>
    <w:lvl w:ilvl="6">
      <w:start w:val="1"/>
      <w:numFmt w:val="bullet"/>
      <w:lvlText w:val=""/>
      <w:lvlJc w:val="left"/>
      <w:pPr>
        <w:tabs>
          <w:tab w:val="num" w:pos="0"/>
        </w:tabs>
        <w:ind w:left="6477" w:hanging="360"/>
      </w:pPr>
      <w:rPr>
        <w:rFonts w:ascii="Symbol" w:hAnsi="Symbol" w:cs="Symbol" w:hint="default"/>
      </w:rPr>
    </w:lvl>
    <w:lvl w:ilvl="7">
      <w:start w:val="1"/>
      <w:numFmt w:val="bullet"/>
      <w:lvlText w:val="o"/>
      <w:lvlJc w:val="left"/>
      <w:pPr>
        <w:tabs>
          <w:tab w:val="num" w:pos="0"/>
        </w:tabs>
        <w:ind w:left="7197" w:hanging="360"/>
      </w:pPr>
      <w:rPr>
        <w:rFonts w:ascii="Courier New" w:hAnsi="Courier New" w:cs="Courier New" w:hint="default"/>
      </w:rPr>
    </w:lvl>
    <w:lvl w:ilvl="8">
      <w:start w:val="1"/>
      <w:numFmt w:val="bullet"/>
      <w:lvlText w:val=""/>
      <w:lvlJc w:val="left"/>
      <w:pPr>
        <w:tabs>
          <w:tab w:val="num" w:pos="0"/>
        </w:tabs>
        <w:ind w:left="7917" w:hanging="360"/>
      </w:pPr>
      <w:rPr>
        <w:rFonts w:ascii="Wingdings" w:hAnsi="Wingdings" w:cs="Wingdings" w:hint="default"/>
      </w:rPr>
    </w:lvl>
  </w:abstractNum>
  <w:abstractNum w:abstractNumId="19" w15:restartNumberingAfterBreak="0">
    <w:nsid w:val="4449722E"/>
    <w:multiLevelType w:val="multilevel"/>
    <w:tmpl w:val="424A76FE"/>
    <w:lvl w:ilvl="0">
      <w:start w:val="1"/>
      <w:numFmt w:val="decimal"/>
      <w:pStyle w:val="1"/>
      <w:lvlText w:val="%1"/>
      <w:lvlJc w:val="left"/>
      <w:pPr>
        <w:tabs>
          <w:tab w:val="num" w:pos="0"/>
        </w:tabs>
        <w:ind w:left="432" w:hanging="432"/>
      </w:pPr>
    </w:lvl>
    <w:lvl w:ilvl="1">
      <w:start w:val="1"/>
      <w:numFmt w:val="decimal"/>
      <w:pStyle w:val="2"/>
      <w:lvlText w:val="%1.%2"/>
      <w:lvlJc w:val="left"/>
      <w:pPr>
        <w:tabs>
          <w:tab w:val="num" w:pos="0"/>
        </w:tabs>
        <w:ind w:left="576" w:hanging="576"/>
      </w:pPr>
    </w:lvl>
    <w:lvl w:ilvl="2">
      <w:start w:val="1"/>
      <w:numFmt w:val="decimal"/>
      <w:pStyle w:val="3"/>
      <w:lvlText w:val="%1.%2.%3"/>
      <w:lvlJc w:val="left"/>
      <w:pPr>
        <w:tabs>
          <w:tab w:val="num" w:pos="6947"/>
        </w:tabs>
        <w:ind w:left="7667" w:hanging="720"/>
      </w:pPr>
    </w:lvl>
    <w:lvl w:ilvl="3">
      <w:start w:val="1"/>
      <w:numFmt w:val="decimal"/>
      <w:pStyle w:val="4"/>
      <w:lvlText w:val="%1.%2.%3.%4"/>
      <w:lvlJc w:val="left"/>
      <w:pPr>
        <w:tabs>
          <w:tab w:val="num" w:pos="6380"/>
        </w:tabs>
        <w:ind w:left="7244" w:hanging="864"/>
      </w:pPr>
    </w:lvl>
    <w:lvl w:ilvl="4">
      <w:start w:val="1"/>
      <w:numFmt w:val="decimal"/>
      <w:pStyle w:val="5"/>
      <w:lvlText w:val="%1.%2.%3.%4.%5"/>
      <w:lvlJc w:val="left"/>
      <w:pPr>
        <w:tabs>
          <w:tab w:val="num" w:pos="0"/>
        </w:tabs>
        <w:ind w:left="1008" w:hanging="1008"/>
      </w:pPr>
      <w:rPr>
        <w:rFonts w:ascii="Times New Roman" w:hAnsi="Times New Roman" w:cs="Times New Roman"/>
        <w:sz w:val="28"/>
      </w:rPr>
    </w:lvl>
    <w:lvl w:ilvl="5">
      <w:start w:val="1"/>
      <w:numFmt w:val="decimal"/>
      <w:pStyle w:val="6"/>
      <w:lvlText w:val="%1.%2.%3.%4.%5.%6"/>
      <w:lvlJc w:val="left"/>
      <w:pPr>
        <w:tabs>
          <w:tab w:val="num" w:pos="0"/>
        </w:tabs>
        <w:ind w:left="1152" w:hanging="1152"/>
      </w:pPr>
    </w:lvl>
    <w:lvl w:ilvl="6">
      <w:start w:val="1"/>
      <w:numFmt w:val="decimal"/>
      <w:pStyle w:val="7"/>
      <w:lvlText w:val="%1.%2.%3.%4.%5.%6.%7"/>
      <w:lvlJc w:val="left"/>
      <w:pPr>
        <w:tabs>
          <w:tab w:val="num" w:pos="0"/>
        </w:tabs>
        <w:ind w:left="1296" w:hanging="1296"/>
      </w:pPr>
    </w:lvl>
    <w:lvl w:ilvl="7">
      <w:start w:val="1"/>
      <w:numFmt w:val="decimal"/>
      <w:pStyle w:val="8"/>
      <w:lvlText w:val="%1.%2.%3.%4.%5.%6.%7.%8"/>
      <w:lvlJc w:val="left"/>
      <w:pPr>
        <w:tabs>
          <w:tab w:val="num" w:pos="0"/>
        </w:tabs>
        <w:ind w:left="1440" w:hanging="1440"/>
      </w:pPr>
    </w:lvl>
    <w:lvl w:ilvl="8">
      <w:start w:val="1"/>
      <w:numFmt w:val="decimal"/>
      <w:pStyle w:val="9"/>
      <w:lvlText w:val="%1.%2.%3.%4.%5.%6.%7.%8.%9"/>
      <w:lvlJc w:val="left"/>
      <w:pPr>
        <w:tabs>
          <w:tab w:val="num" w:pos="0"/>
        </w:tabs>
        <w:ind w:left="1584" w:hanging="1584"/>
      </w:pPr>
    </w:lvl>
  </w:abstractNum>
  <w:abstractNum w:abstractNumId="20" w15:restartNumberingAfterBreak="0">
    <w:nsid w:val="4F246D19"/>
    <w:multiLevelType w:val="multilevel"/>
    <w:tmpl w:val="44362676"/>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50050794"/>
    <w:multiLevelType w:val="multilevel"/>
    <w:tmpl w:val="E408BE8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51CC3E22"/>
    <w:multiLevelType w:val="multilevel"/>
    <w:tmpl w:val="DA3CB9EA"/>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520004F0"/>
    <w:multiLevelType w:val="multilevel"/>
    <w:tmpl w:val="1F682300"/>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59B4148A"/>
    <w:multiLevelType w:val="multilevel"/>
    <w:tmpl w:val="3B1ADE8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64240AE3"/>
    <w:multiLevelType w:val="multilevel"/>
    <w:tmpl w:val="A88C9A1E"/>
    <w:lvl w:ilvl="0">
      <w:start w:val="1"/>
      <w:numFmt w:val="decimal"/>
      <w:suff w:val="space"/>
      <w:lvlText w:val="%1."/>
      <w:lvlJc w:val="left"/>
      <w:pPr>
        <w:tabs>
          <w:tab w:val="num" w:pos="0"/>
        </w:tabs>
        <w:ind w:left="720" w:hanging="360"/>
      </w:pPr>
      <w:rPr>
        <w:spacing w:val="-5"/>
        <w:sz w:val="24"/>
      </w:rPr>
    </w:lvl>
    <w:lvl w:ilvl="1">
      <w:start w:val="1"/>
      <w:numFmt w:val="decimal"/>
      <w:suff w:val="space"/>
      <w:lvlText w:val="%1.%2."/>
      <w:lvlJc w:val="left"/>
      <w:pPr>
        <w:tabs>
          <w:tab w:val="num" w:pos="0"/>
        </w:tabs>
        <w:ind w:left="1080" w:hanging="360"/>
      </w:pPr>
    </w:lvl>
    <w:lvl w:ilvl="2">
      <w:start w:val="1"/>
      <w:numFmt w:val="decimal"/>
      <w:suff w:val="space"/>
      <w:lvlText w:val="%1.%2.%3."/>
      <w:lvlJc w:val="left"/>
      <w:pPr>
        <w:tabs>
          <w:tab w:val="num" w:pos="0"/>
        </w:tabs>
        <w:ind w:left="1584" w:hanging="504"/>
      </w:pPr>
    </w:lvl>
    <w:lvl w:ilvl="3">
      <w:start w:val="1"/>
      <w:numFmt w:val="decimal"/>
      <w:suff w:val="space"/>
      <w:lvlText w:val="%1.%2.%3.%4."/>
      <w:lvlJc w:val="left"/>
      <w:pPr>
        <w:tabs>
          <w:tab w:val="num" w:pos="0"/>
        </w:tabs>
        <w:ind w:left="2088" w:hanging="648"/>
      </w:pPr>
    </w:lvl>
    <w:lvl w:ilvl="4">
      <w:start w:val="1"/>
      <w:numFmt w:val="decimal"/>
      <w:suff w:val="space"/>
      <w:lvlText w:val="%1.%2.%3.%4.%5."/>
      <w:lvlJc w:val="left"/>
      <w:pPr>
        <w:tabs>
          <w:tab w:val="num" w:pos="0"/>
        </w:tabs>
        <w:ind w:left="2592" w:hanging="792"/>
      </w:pPr>
    </w:lvl>
    <w:lvl w:ilvl="5">
      <w:start w:val="1"/>
      <w:numFmt w:val="decimal"/>
      <w:lvlText w:val="%1.%2.%3.%4.%5.%6."/>
      <w:lvlJc w:val="left"/>
      <w:pPr>
        <w:tabs>
          <w:tab w:val="num" w:pos="324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320"/>
        </w:tabs>
        <w:ind w:left="4104" w:hanging="1224"/>
      </w:pPr>
    </w:lvl>
    <w:lvl w:ilvl="8">
      <w:start w:val="1"/>
      <w:numFmt w:val="decimal"/>
      <w:lvlText w:val="%1.%2.%3.%4.%5.%6.%7.%8.%9."/>
      <w:lvlJc w:val="left"/>
      <w:pPr>
        <w:tabs>
          <w:tab w:val="num" w:pos="5040"/>
        </w:tabs>
        <w:ind w:left="4680" w:hanging="1440"/>
      </w:pPr>
    </w:lvl>
  </w:abstractNum>
  <w:abstractNum w:abstractNumId="26" w15:restartNumberingAfterBreak="0">
    <w:nsid w:val="65891277"/>
    <w:multiLevelType w:val="multilevel"/>
    <w:tmpl w:val="0A7453D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7" w15:restartNumberingAfterBreak="0">
    <w:nsid w:val="662D0CC5"/>
    <w:multiLevelType w:val="multilevel"/>
    <w:tmpl w:val="3AD449BA"/>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66F21A92"/>
    <w:multiLevelType w:val="multilevel"/>
    <w:tmpl w:val="07325DF0"/>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694B36EA"/>
    <w:multiLevelType w:val="multilevel"/>
    <w:tmpl w:val="FECA2D7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7398537D"/>
    <w:multiLevelType w:val="multilevel"/>
    <w:tmpl w:val="4574E310"/>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15:restartNumberingAfterBreak="0">
    <w:nsid w:val="73E7339B"/>
    <w:multiLevelType w:val="multilevel"/>
    <w:tmpl w:val="DCB45E5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9"/>
  </w:num>
  <w:num w:numId="2">
    <w:abstractNumId w:val="13"/>
  </w:num>
  <w:num w:numId="3">
    <w:abstractNumId w:val="6"/>
  </w:num>
  <w:num w:numId="4">
    <w:abstractNumId w:val="18"/>
  </w:num>
  <w:num w:numId="5">
    <w:abstractNumId w:val="17"/>
  </w:num>
  <w:num w:numId="6">
    <w:abstractNumId w:val="15"/>
  </w:num>
  <w:num w:numId="7">
    <w:abstractNumId w:val="9"/>
  </w:num>
  <w:num w:numId="8">
    <w:abstractNumId w:val="25"/>
  </w:num>
  <w:num w:numId="9">
    <w:abstractNumId w:val="4"/>
  </w:num>
  <w:num w:numId="10">
    <w:abstractNumId w:val="21"/>
  </w:num>
  <w:num w:numId="11">
    <w:abstractNumId w:val="12"/>
  </w:num>
  <w:num w:numId="12">
    <w:abstractNumId w:val="0"/>
  </w:num>
  <w:num w:numId="13">
    <w:abstractNumId w:val="31"/>
  </w:num>
  <w:num w:numId="14">
    <w:abstractNumId w:val="5"/>
  </w:num>
  <w:num w:numId="15">
    <w:abstractNumId w:val="8"/>
  </w:num>
  <w:num w:numId="16">
    <w:abstractNumId w:val="29"/>
  </w:num>
  <w:num w:numId="17">
    <w:abstractNumId w:val="24"/>
  </w:num>
  <w:num w:numId="18">
    <w:abstractNumId w:val="16"/>
  </w:num>
  <w:num w:numId="19">
    <w:abstractNumId w:val="26"/>
  </w:num>
  <w:num w:numId="20">
    <w:abstractNumId w:val="11"/>
  </w:num>
  <w:num w:numId="21">
    <w:abstractNumId w:val="14"/>
  </w:num>
  <w:num w:numId="22">
    <w:abstractNumId w:val="7"/>
  </w:num>
  <w:num w:numId="23">
    <w:abstractNumId w:val="1"/>
  </w:num>
  <w:num w:numId="24">
    <w:abstractNumId w:val="3"/>
  </w:num>
  <w:num w:numId="25">
    <w:abstractNumId w:val="27"/>
  </w:num>
  <w:num w:numId="26">
    <w:abstractNumId w:val="28"/>
  </w:num>
  <w:num w:numId="27">
    <w:abstractNumId w:val="10"/>
  </w:num>
  <w:num w:numId="28">
    <w:abstractNumId w:val="22"/>
  </w:num>
  <w:num w:numId="29">
    <w:abstractNumId w:val="30"/>
  </w:num>
  <w:num w:numId="30">
    <w:abstractNumId w:val="20"/>
  </w:num>
  <w:num w:numId="31">
    <w:abstractNumId w:val="2"/>
  </w:num>
  <w:num w:numId="32">
    <w:abstractNumId w:val="23"/>
  </w:num>
  <w:num w:numId="33">
    <w:abstractNumId w:val="3"/>
    <w:lvlOverride w:ilvl="0">
      <w:startOverride w:val="1"/>
    </w:lvlOverride>
  </w:num>
  <w:num w:numId="34">
    <w:abstractNumId w:val="27"/>
    <w:lvlOverride w:ilvl="0">
      <w:startOverride w:val="1"/>
    </w:lvlOverride>
  </w:num>
  <w:num w:numId="35">
    <w:abstractNumId w:val="27"/>
  </w:num>
  <w:num w:numId="36">
    <w:abstractNumId w:val="27"/>
  </w:num>
  <w:num w:numId="37">
    <w:abstractNumId w:val="27"/>
  </w:num>
  <w:num w:numId="38">
    <w:abstractNumId w:val="27"/>
  </w:num>
  <w:num w:numId="39">
    <w:abstractNumId w:val="27"/>
  </w:num>
  <w:num w:numId="40">
    <w:abstractNumId w:val="27"/>
  </w:num>
  <w:num w:numId="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A86"/>
    <w:rsid w:val="00162279"/>
    <w:rsid w:val="0032059A"/>
    <w:rsid w:val="00485265"/>
    <w:rsid w:val="004C376C"/>
    <w:rsid w:val="00517C7F"/>
    <w:rsid w:val="00534B7B"/>
    <w:rsid w:val="00720787"/>
    <w:rsid w:val="00795E8F"/>
    <w:rsid w:val="008E4A86"/>
    <w:rsid w:val="00A27762"/>
    <w:rsid w:val="00AB1037"/>
    <w:rsid w:val="00F0298F"/>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5A94E2A"/>
  <w15:docId w15:val="{6025EFF3-F64E-4078-BE2F-1D9C3531D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27397"/>
    <w:pPr>
      <w:spacing w:before="120" w:line="276" w:lineRule="auto"/>
    </w:pPr>
    <w:rPr>
      <w:rFonts w:ascii="Times New Roman" w:hAnsi="Times New Roman"/>
      <w:sz w:val="22"/>
      <w:szCs w:val="22"/>
      <w:lang w:eastAsia="en-US"/>
    </w:rPr>
  </w:style>
  <w:style w:type="paragraph" w:styleId="1">
    <w:name w:val="heading 1"/>
    <w:basedOn w:val="a1"/>
    <w:next w:val="a2"/>
    <w:link w:val="10"/>
    <w:qFormat/>
    <w:rsid w:val="0025687A"/>
    <w:pPr>
      <w:pageBreakBefore/>
      <w:numPr>
        <w:numId w:val="1"/>
      </w:numPr>
      <w:spacing w:before="240" w:after="120"/>
      <w:outlineLvl w:val="0"/>
    </w:pPr>
    <w:rPr>
      <w:rFonts w:ascii="Arial" w:hAnsi="Arial"/>
      <w:spacing w:val="0"/>
      <w:sz w:val="36"/>
      <w:szCs w:val="32"/>
    </w:rPr>
  </w:style>
  <w:style w:type="paragraph" w:styleId="2">
    <w:name w:val="heading 2"/>
    <w:basedOn w:val="a0"/>
    <w:next w:val="a2"/>
    <w:link w:val="20"/>
    <w:qFormat/>
    <w:rsid w:val="0025687A"/>
    <w:pPr>
      <w:keepNext/>
      <w:keepLines/>
      <w:widowControl w:val="0"/>
      <w:numPr>
        <w:ilvl w:val="1"/>
        <w:numId w:val="1"/>
      </w:numPr>
      <w:spacing w:before="240" w:after="120" w:line="220" w:lineRule="atLeast"/>
      <w:jc w:val="both"/>
      <w:outlineLvl w:val="1"/>
    </w:pPr>
    <w:rPr>
      <w:rFonts w:ascii="Arial" w:eastAsia="Times New Roman" w:hAnsi="Arial"/>
      <w:b/>
      <w:bCs/>
      <w:kern w:val="2"/>
      <w:sz w:val="32"/>
      <w:szCs w:val="28"/>
      <w:lang w:val="x-none"/>
    </w:rPr>
  </w:style>
  <w:style w:type="paragraph" w:styleId="3">
    <w:name w:val="heading 3"/>
    <w:basedOn w:val="a0"/>
    <w:next w:val="a2"/>
    <w:link w:val="30"/>
    <w:qFormat/>
    <w:rsid w:val="009F6E42"/>
    <w:pPr>
      <w:keepNext/>
      <w:keepLines/>
      <w:widowControl w:val="0"/>
      <w:numPr>
        <w:ilvl w:val="2"/>
        <w:numId w:val="1"/>
      </w:numPr>
      <w:tabs>
        <w:tab w:val="left" w:pos="998"/>
      </w:tabs>
      <w:spacing w:before="360" w:after="120" w:line="220" w:lineRule="atLeast"/>
      <w:jc w:val="both"/>
      <w:outlineLvl w:val="2"/>
    </w:pPr>
    <w:rPr>
      <w:rFonts w:ascii="Arial" w:eastAsia="Times New Roman" w:hAnsi="Arial"/>
      <w:b/>
      <w:kern w:val="2"/>
      <w:sz w:val="28"/>
      <w:szCs w:val="24"/>
      <w:lang w:val="x-none"/>
    </w:rPr>
  </w:style>
  <w:style w:type="paragraph" w:styleId="4">
    <w:name w:val="heading 4"/>
    <w:basedOn w:val="a0"/>
    <w:next w:val="a2"/>
    <w:link w:val="40"/>
    <w:qFormat/>
    <w:rsid w:val="009F6E42"/>
    <w:pPr>
      <w:keepNext/>
      <w:keepLines/>
      <w:widowControl w:val="0"/>
      <w:numPr>
        <w:ilvl w:val="3"/>
        <w:numId w:val="1"/>
      </w:numPr>
      <w:spacing w:before="360" w:after="120" w:line="240" w:lineRule="auto"/>
      <w:jc w:val="both"/>
      <w:outlineLvl w:val="3"/>
    </w:pPr>
    <w:rPr>
      <w:rFonts w:ascii="Arial" w:eastAsia="Times New Roman" w:hAnsi="Arial"/>
      <w:b/>
      <w:spacing w:val="-5"/>
      <w:sz w:val="24"/>
      <w:szCs w:val="20"/>
      <w:lang w:val="x-none"/>
    </w:rPr>
  </w:style>
  <w:style w:type="paragraph" w:styleId="5">
    <w:name w:val="heading 5"/>
    <w:basedOn w:val="a0"/>
    <w:next w:val="a2"/>
    <w:link w:val="50"/>
    <w:unhideWhenUsed/>
    <w:qFormat/>
    <w:rsid w:val="00F55C4F"/>
    <w:pPr>
      <w:keepNext/>
      <w:widowControl w:val="0"/>
      <w:numPr>
        <w:ilvl w:val="4"/>
        <w:numId w:val="1"/>
      </w:numPr>
      <w:spacing w:line="240" w:lineRule="auto"/>
      <w:jc w:val="both"/>
      <w:outlineLvl w:val="4"/>
    </w:pPr>
    <w:rPr>
      <w:rFonts w:ascii="Arial" w:eastAsia="Times New Roman" w:hAnsi="Arial"/>
      <w:i/>
      <w:spacing w:val="-5"/>
      <w:szCs w:val="20"/>
      <w:lang w:val="x-none"/>
    </w:rPr>
  </w:style>
  <w:style w:type="paragraph" w:styleId="6">
    <w:name w:val="heading 6"/>
    <w:basedOn w:val="a0"/>
    <w:link w:val="60"/>
    <w:unhideWhenUsed/>
    <w:qFormat/>
    <w:rsid w:val="009F6E42"/>
    <w:pPr>
      <w:widowControl w:val="0"/>
      <w:numPr>
        <w:ilvl w:val="5"/>
        <w:numId w:val="1"/>
      </w:numPr>
      <w:spacing w:after="120" w:line="240" w:lineRule="auto"/>
      <w:jc w:val="both"/>
      <w:outlineLvl w:val="5"/>
    </w:pPr>
    <w:rPr>
      <w:rFonts w:ascii="Arial" w:eastAsia="Times New Roman" w:hAnsi="Arial"/>
      <w:spacing w:val="-5"/>
      <w:sz w:val="20"/>
      <w:szCs w:val="20"/>
      <w:lang w:val="x-none"/>
    </w:rPr>
  </w:style>
  <w:style w:type="paragraph" w:styleId="7">
    <w:name w:val="heading 7"/>
    <w:basedOn w:val="a0"/>
    <w:link w:val="70"/>
    <w:unhideWhenUsed/>
    <w:qFormat/>
    <w:rsid w:val="009F6E42"/>
    <w:pPr>
      <w:widowControl w:val="0"/>
      <w:numPr>
        <w:ilvl w:val="6"/>
        <w:numId w:val="1"/>
      </w:numPr>
      <w:spacing w:line="240" w:lineRule="auto"/>
      <w:jc w:val="both"/>
      <w:outlineLvl w:val="6"/>
    </w:pPr>
    <w:rPr>
      <w:rFonts w:eastAsia="Times New Roman"/>
      <w:spacing w:val="-5"/>
      <w:sz w:val="24"/>
      <w:szCs w:val="20"/>
      <w:lang w:val="x-none"/>
    </w:rPr>
  </w:style>
  <w:style w:type="paragraph" w:styleId="8">
    <w:name w:val="heading 8"/>
    <w:basedOn w:val="a0"/>
    <w:link w:val="80"/>
    <w:unhideWhenUsed/>
    <w:qFormat/>
    <w:rsid w:val="009F6E42"/>
    <w:pPr>
      <w:widowControl w:val="0"/>
      <w:numPr>
        <w:ilvl w:val="7"/>
        <w:numId w:val="1"/>
      </w:numPr>
      <w:spacing w:line="240" w:lineRule="auto"/>
      <w:jc w:val="both"/>
      <w:outlineLvl w:val="7"/>
    </w:pPr>
    <w:rPr>
      <w:rFonts w:eastAsia="Times New Roman"/>
      <w:spacing w:val="-5"/>
      <w:sz w:val="24"/>
      <w:szCs w:val="20"/>
      <w:lang w:val="x-none"/>
    </w:rPr>
  </w:style>
  <w:style w:type="paragraph" w:styleId="9">
    <w:name w:val="heading 9"/>
    <w:basedOn w:val="a0"/>
    <w:link w:val="90"/>
    <w:unhideWhenUsed/>
    <w:qFormat/>
    <w:rsid w:val="009F6E42"/>
    <w:pPr>
      <w:widowControl w:val="0"/>
      <w:numPr>
        <w:ilvl w:val="8"/>
        <w:numId w:val="1"/>
      </w:numPr>
      <w:spacing w:line="240" w:lineRule="auto"/>
      <w:jc w:val="both"/>
      <w:outlineLvl w:val="8"/>
    </w:pPr>
    <w:rPr>
      <w:rFonts w:eastAsia="Times New Roman"/>
      <w:spacing w:val="-5"/>
      <w:sz w:val="24"/>
      <w:szCs w:val="20"/>
      <w:lang w:val="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Текст выноски Знак"/>
    <w:link w:val="a7"/>
    <w:uiPriority w:val="99"/>
    <w:semiHidden/>
    <w:qFormat/>
    <w:rsid w:val="00181197"/>
    <w:rPr>
      <w:rFonts w:ascii="Tahoma" w:hAnsi="Tahoma" w:cs="Tahoma"/>
      <w:sz w:val="16"/>
      <w:szCs w:val="16"/>
    </w:rPr>
  </w:style>
  <w:style w:type="character" w:customStyle="1" w:styleId="a8">
    <w:name w:val="Заголовок Знак"/>
    <w:link w:val="a1"/>
    <w:uiPriority w:val="10"/>
    <w:semiHidden/>
    <w:qFormat/>
    <w:rsid w:val="00C26E7B"/>
    <w:rPr>
      <w:rFonts w:ascii="Arial MT Black" w:eastAsia="Times New Roman" w:hAnsi="Arial MT Black" w:cs="Times New Roman"/>
      <w:b/>
      <w:spacing w:val="-30"/>
      <w:kern w:val="2"/>
      <w:sz w:val="40"/>
      <w:szCs w:val="20"/>
    </w:rPr>
  </w:style>
  <w:style w:type="character" w:customStyle="1" w:styleId="a9">
    <w:name w:val="Верхний колонтитул Знак"/>
    <w:link w:val="aa"/>
    <w:uiPriority w:val="99"/>
    <w:qFormat/>
    <w:rsid w:val="00956AFA"/>
    <w:rPr>
      <w:rFonts w:ascii="Times New Roman" w:hAnsi="Times New Roman"/>
    </w:rPr>
  </w:style>
  <w:style w:type="character" w:customStyle="1" w:styleId="ab">
    <w:name w:val="Нижний колонтитул Знак"/>
    <w:link w:val="ac"/>
    <w:qFormat/>
    <w:rsid w:val="003D0F58"/>
    <w:rPr>
      <w:rFonts w:ascii="Times New Roman" w:hAnsi="Times New Roman"/>
    </w:rPr>
  </w:style>
  <w:style w:type="character" w:customStyle="1" w:styleId="10">
    <w:name w:val="Заголовок 1 Знак"/>
    <w:link w:val="1"/>
    <w:qFormat/>
    <w:rsid w:val="0025687A"/>
    <w:rPr>
      <w:rFonts w:ascii="Arial" w:eastAsia="Times New Roman" w:hAnsi="Arial"/>
      <w:b/>
      <w:kern w:val="2"/>
      <w:sz w:val="36"/>
      <w:szCs w:val="32"/>
      <w:lang w:val="x-none" w:eastAsia="x-none"/>
    </w:rPr>
  </w:style>
  <w:style w:type="character" w:customStyle="1" w:styleId="20">
    <w:name w:val="Заголовок 2 Знак"/>
    <w:link w:val="2"/>
    <w:qFormat/>
    <w:rsid w:val="0025687A"/>
    <w:rPr>
      <w:rFonts w:ascii="Arial" w:eastAsia="Times New Roman" w:hAnsi="Arial"/>
      <w:b/>
      <w:bCs/>
      <w:kern w:val="2"/>
      <w:sz w:val="32"/>
      <w:szCs w:val="28"/>
      <w:lang w:val="x-none" w:eastAsia="en-US"/>
    </w:rPr>
  </w:style>
  <w:style w:type="character" w:customStyle="1" w:styleId="30">
    <w:name w:val="Заголовок 3 Знак"/>
    <w:link w:val="3"/>
    <w:qFormat/>
    <w:rsid w:val="009F6E42"/>
    <w:rPr>
      <w:rFonts w:ascii="Arial" w:eastAsia="Times New Roman" w:hAnsi="Arial"/>
      <w:b/>
      <w:kern w:val="2"/>
      <w:sz w:val="28"/>
      <w:szCs w:val="24"/>
      <w:lang w:val="x-none" w:eastAsia="en-US"/>
    </w:rPr>
  </w:style>
  <w:style w:type="character" w:customStyle="1" w:styleId="40">
    <w:name w:val="Заголовок 4 Знак"/>
    <w:link w:val="4"/>
    <w:qFormat/>
    <w:rsid w:val="009F6E42"/>
    <w:rPr>
      <w:rFonts w:ascii="Arial" w:eastAsia="Times New Roman" w:hAnsi="Arial"/>
      <w:b/>
      <w:spacing w:val="-5"/>
      <w:sz w:val="24"/>
      <w:lang w:val="x-none" w:eastAsia="en-US"/>
    </w:rPr>
  </w:style>
  <w:style w:type="character" w:customStyle="1" w:styleId="50">
    <w:name w:val="Заголовок 5 Знак"/>
    <w:link w:val="5"/>
    <w:qFormat/>
    <w:rsid w:val="00F55C4F"/>
    <w:rPr>
      <w:rFonts w:ascii="Arial" w:eastAsia="Times New Roman" w:hAnsi="Arial"/>
      <w:i/>
      <w:spacing w:val="-5"/>
      <w:sz w:val="22"/>
      <w:lang w:val="x-none" w:eastAsia="en-US"/>
    </w:rPr>
  </w:style>
  <w:style w:type="character" w:customStyle="1" w:styleId="60">
    <w:name w:val="Заголовок 6 Знак"/>
    <w:link w:val="6"/>
    <w:qFormat/>
    <w:rsid w:val="001C7546"/>
    <w:rPr>
      <w:rFonts w:ascii="Arial" w:eastAsia="Times New Roman" w:hAnsi="Arial"/>
      <w:spacing w:val="-5"/>
      <w:lang w:val="x-none" w:eastAsia="en-US"/>
    </w:rPr>
  </w:style>
  <w:style w:type="character" w:customStyle="1" w:styleId="70">
    <w:name w:val="Заголовок 7 Знак"/>
    <w:link w:val="7"/>
    <w:qFormat/>
    <w:rsid w:val="001C7546"/>
    <w:rPr>
      <w:rFonts w:ascii="Times New Roman" w:eastAsia="Times New Roman" w:hAnsi="Times New Roman"/>
      <w:spacing w:val="-5"/>
      <w:sz w:val="24"/>
      <w:lang w:val="x-none" w:eastAsia="en-US"/>
    </w:rPr>
  </w:style>
  <w:style w:type="character" w:customStyle="1" w:styleId="80">
    <w:name w:val="Заголовок 8 Знак"/>
    <w:link w:val="8"/>
    <w:qFormat/>
    <w:rsid w:val="001C7546"/>
    <w:rPr>
      <w:rFonts w:ascii="Times New Roman" w:eastAsia="Times New Roman" w:hAnsi="Times New Roman"/>
      <w:spacing w:val="-5"/>
      <w:sz w:val="24"/>
      <w:lang w:val="x-none" w:eastAsia="en-US"/>
    </w:rPr>
  </w:style>
  <w:style w:type="character" w:customStyle="1" w:styleId="90">
    <w:name w:val="Заголовок 9 Знак"/>
    <w:link w:val="9"/>
    <w:qFormat/>
    <w:rsid w:val="001C7546"/>
    <w:rPr>
      <w:rFonts w:ascii="Times New Roman" w:eastAsia="Times New Roman" w:hAnsi="Times New Roman"/>
      <w:spacing w:val="-5"/>
      <w:sz w:val="24"/>
      <w:lang w:val="x-none" w:eastAsia="en-US"/>
    </w:rPr>
  </w:style>
  <w:style w:type="character" w:customStyle="1" w:styleId="ad">
    <w:name w:val="Основной текст Знак"/>
    <w:link w:val="Textbody"/>
    <w:qFormat/>
    <w:rsid w:val="00825D54"/>
    <w:rPr>
      <w:rFonts w:ascii="Times New Roman" w:eastAsia="Times New Roman" w:hAnsi="Times New Roman"/>
      <w:spacing w:val="-5"/>
      <w:sz w:val="22"/>
      <w:lang w:eastAsia="en-US"/>
    </w:rPr>
  </w:style>
  <w:style w:type="character" w:styleId="ae">
    <w:name w:val="Book Title"/>
    <w:uiPriority w:val="33"/>
    <w:semiHidden/>
    <w:qFormat/>
    <w:rsid w:val="000A5DC8"/>
    <w:rPr>
      <w:b/>
      <w:bCs/>
      <w:smallCaps/>
      <w:spacing w:val="5"/>
    </w:rPr>
  </w:style>
  <w:style w:type="character" w:customStyle="1" w:styleId="af">
    <w:name w:val="Текст примечания Знак"/>
    <w:link w:val="af0"/>
    <w:uiPriority w:val="99"/>
    <w:qFormat/>
    <w:rsid w:val="00CA31D7"/>
    <w:rPr>
      <w:rFonts w:ascii="Times New Roman" w:eastAsia="Times New Roman" w:hAnsi="Times New Roman"/>
    </w:rPr>
  </w:style>
  <w:style w:type="character" w:styleId="af1">
    <w:name w:val="Subtle Reference"/>
    <w:uiPriority w:val="31"/>
    <w:unhideWhenUsed/>
    <w:qFormat/>
    <w:rsid w:val="00023A2A"/>
    <w:rPr>
      <w:smallCaps/>
      <w:color w:val="C0504D"/>
      <w:u w:val="single"/>
    </w:rPr>
  </w:style>
  <w:style w:type="character" w:styleId="af2">
    <w:name w:val="Intense Reference"/>
    <w:uiPriority w:val="32"/>
    <w:semiHidden/>
    <w:unhideWhenUsed/>
    <w:qFormat/>
    <w:rsid w:val="00023A2A"/>
    <w:rPr>
      <w:b/>
      <w:bCs/>
      <w:smallCaps/>
      <w:color w:val="C0504D"/>
      <w:spacing w:val="5"/>
      <w:u w:val="single"/>
    </w:rPr>
  </w:style>
  <w:style w:type="character" w:styleId="af3">
    <w:name w:val="annotation reference"/>
    <w:uiPriority w:val="99"/>
    <w:semiHidden/>
    <w:unhideWhenUsed/>
    <w:qFormat/>
    <w:rsid w:val="00CA31D7"/>
    <w:rPr>
      <w:sz w:val="16"/>
      <w:szCs w:val="16"/>
    </w:rPr>
  </w:style>
  <w:style w:type="character" w:styleId="af4">
    <w:name w:val="Strong"/>
    <w:uiPriority w:val="22"/>
    <w:unhideWhenUsed/>
    <w:qFormat/>
    <w:rsid w:val="00023A2A"/>
    <w:rPr>
      <w:b/>
      <w:bCs/>
    </w:rPr>
  </w:style>
  <w:style w:type="character" w:styleId="af5">
    <w:name w:val="page number"/>
    <w:basedOn w:val="a3"/>
    <w:qFormat/>
    <w:rsid w:val="003978FE"/>
  </w:style>
  <w:style w:type="character" w:customStyle="1" w:styleId="af6">
    <w:name w:val="Тема примечания Знак"/>
    <w:link w:val="af7"/>
    <w:uiPriority w:val="99"/>
    <w:semiHidden/>
    <w:qFormat/>
    <w:rsid w:val="00173E1E"/>
    <w:rPr>
      <w:rFonts w:ascii="Times New Roman" w:eastAsia="Times New Roman" w:hAnsi="Times New Roman"/>
      <w:b/>
      <w:bCs/>
      <w:lang w:eastAsia="en-US"/>
    </w:rPr>
  </w:style>
  <w:style w:type="character" w:customStyle="1" w:styleId="61">
    <w:name w:val="Основной текст (6)"/>
    <w:link w:val="610"/>
    <w:qFormat/>
    <w:locked/>
    <w:rsid w:val="00196760"/>
    <w:rPr>
      <w:sz w:val="24"/>
      <w:szCs w:val="24"/>
      <w:shd w:val="clear" w:color="auto" w:fill="FFFFFF"/>
    </w:rPr>
  </w:style>
  <w:style w:type="character" w:customStyle="1" w:styleId="71">
    <w:name w:val="Основной текст (7)"/>
    <w:link w:val="710"/>
    <w:qFormat/>
    <w:locked/>
    <w:rsid w:val="00196760"/>
    <w:rPr>
      <w:sz w:val="24"/>
      <w:szCs w:val="24"/>
      <w:shd w:val="clear" w:color="auto" w:fill="FFFFFF"/>
    </w:rPr>
  </w:style>
  <w:style w:type="character" w:styleId="af8">
    <w:name w:val="Hyperlink"/>
    <w:uiPriority w:val="99"/>
    <w:unhideWhenUsed/>
    <w:rsid w:val="00196760"/>
    <w:rPr>
      <w:color w:val="0000FF"/>
      <w:u w:val="single"/>
    </w:rPr>
  </w:style>
  <w:style w:type="character" w:styleId="af9">
    <w:name w:val="FollowedHyperlink"/>
    <w:uiPriority w:val="99"/>
    <w:semiHidden/>
    <w:unhideWhenUsed/>
    <w:rsid w:val="00196760"/>
    <w:rPr>
      <w:color w:val="800080"/>
      <w:u w:val="single"/>
    </w:rPr>
  </w:style>
  <w:style w:type="character" w:customStyle="1" w:styleId="afa">
    <w:name w:val="Ссылка указателя"/>
    <w:qFormat/>
  </w:style>
  <w:style w:type="character" w:styleId="afb">
    <w:name w:val="line number"/>
    <w:qFormat/>
  </w:style>
  <w:style w:type="paragraph" w:styleId="a1">
    <w:name w:val="Title"/>
    <w:basedOn w:val="a0"/>
    <w:next w:val="a2"/>
    <w:link w:val="a8"/>
    <w:uiPriority w:val="10"/>
    <w:semiHidden/>
    <w:qFormat/>
    <w:rsid w:val="00181197"/>
    <w:pPr>
      <w:keepNext/>
      <w:keepLines/>
      <w:widowControl w:val="0"/>
      <w:pBdr>
        <w:top w:val="single" w:sz="6" w:space="16" w:color="000000"/>
      </w:pBdr>
      <w:spacing w:before="220" w:line="320" w:lineRule="atLeast"/>
      <w:jc w:val="both"/>
    </w:pPr>
    <w:rPr>
      <w:rFonts w:ascii="Arial MT Black" w:eastAsia="Times New Roman" w:hAnsi="Arial MT Black"/>
      <w:b/>
      <w:spacing w:val="-30"/>
      <w:kern w:val="2"/>
      <w:sz w:val="40"/>
      <w:szCs w:val="20"/>
      <w:lang w:val="x-none" w:eastAsia="x-none"/>
    </w:rPr>
  </w:style>
  <w:style w:type="paragraph" w:styleId="a2">
    <w:name w:val="Body Text"/>
    <w:basedOn w:val="a0"/>
    <w:rsid w:val="00825D54"/>
    <w:pPr>
      <w:widowControl w:val="0"/>
      <w:spacing w:line="240" w:lineRule="auto"/>
      <w:ind w:firstLine="709"/>
      <w:jc w:val="both"/>
    </w:pPr>
    <w:rPr>
      <w:rFonts w:eastAsia="Times New Roman"/>
      <w:spacing w:val="-5"/>
      <w:szCs w:val="20"/>
      <w:lang w:val="x-none"/>
    </w:rPr>
  </w:style>
  <w:style w:type="paragraph" w:styleId="afc">
    <w:name w:val="List"/>
    <w:basedOn w:val="a2"/>
  </w:style>
  <w:style w:type="paragraph" w:styleId="afd">
    <w:name w:val="caption"/>
    <w:basedOn w:val="a0"/>
    <w:qFormat/>
    <w:pPr>
      <w:suppressLineNumbers/>
      <w:spacing w:after="120"/>
    </w:pPr>
    <w:rPr>
      <w:rFonts w:cs="Arial Unicode MS"/>
      <w:i/>
      <w:iCs/>
      <w:sz w:val="24"/>
      <w:szCs w:val="24"/>
    </w:rPr>
  </w:style>
  <w:style w:type="paragraph" w:styleId="afe">
    <w:name w:val="index heading"/>
    <w:basedOn w:val="a0"/>
    <w:qFormat/>
    <w:pPr>
      <w:suppressLineNumbers/>
    </w:pPr>
  </w:style>
  <w:style w:type="paragraph" w:customStyle="1" w:styleId="caption1">
    <w:name w:val="caption1"/>
    <w:basedOn w:val="a0"/>
    <w:qFormat/>
    <w:pPr>
      <w:suppressLineNumbers/>
      <w:spacing w:after="120"/>
    </w:pPr>
    <w:rPr>
      <w:i/>
      <w:iCs/>
      <w:sz w:val="24"/>
      <w:szCs w:val="24"/>
    </w:rPr>
  </w:style>
  <w:style w:type="paragraph" w:customStyle="1" w:styleId="caption11">
    <w:name w:val="caption11"/>
    <w:basedOn w:val="a0"/>
    <w:qFormat/>
    <w:pPr>
      <w:suppressLineNumbers/>
      <w:spacing w:after="120"/>
    </w:pPr>
    <w:rPr>
      <w:i/>
      <w:iCs/>
      <w:sz w:val="24"/>
      <w:szCs w:val="24"/>
    </w:rPr>
  </w:style>
  <w:style w:type="paragraph" w:customStyle="1" w:styleId="caption111">
    <w:name w:val="caption111"/>
    <w:basedOn w:val="a0"/>
    <w:qFormat/>
    <w:pPr>
      <w:suppressLineNumbers/>
      <w:spacing w:after="120"/>
    </w:pPr>
    <w:rPr>
      <w:i/>
      <w:iCs/>
      <w:sz w:val="24"/>
      <w:szCs w:val="24"/>
    </w:rPr>
  </w:style>
  <w:style w:type="paragraph" w:styleId="a7">
    <w:name w:val="Balloon Text"/>
    <w:basedOn w:val="a0"/>
    <w:link w:val="a6"/>
    <w:uiPriority w:val="99"/>
    <w:semiHidden/>
    <w:unhideWhenUsed/>
    <w:qFormat/>
    <w:rsid w:val="00181197"/>
    <w:pPr>
      <w:spacing w:line="240" w:lineRule="auto"/>
    </w:pPr>
    <w:rPr>
      <w:rFonts w:ascii="Tahoma" w:hAnsi="Tahoma"/>
      <w:sz w:val="16"/>
      <w:szCs w:val="16"/>
      <w:lang w:val="x-none" w:eastAsia="x-none"/>
    </w:rPr>
  </w:style>
  <w:style w:type="paragraph" w:styleId="11">
    <w:name w:val="toc 1"/>
    <w:basedOn w:val="a0"/>
    <w:next w:val="a0"/>
    <w:uiPriority w:val="39"/>
    <w:rsid w:val="00164FBE"/>
    <w:pPr>
      <w:widowControl w:val="0"/>
      <w:spacing w:before="60" w:line="240" w:lineRule="auto"/>
    </w:pPr>
    <w:rPr>
      <w:rFonts w:eastAsia="Times New Roman"/>
      <w:b/>
      <w:bCs/>
      <w:caps/>
      <w:spacing w:val="-5"/>
    </w:rPr>
  </w:style>
  <w:style w:type="paragraph" w:styleId="21">
    <w:name w:val="toc 2"/>
    <w:basedOn w:val="a0"/>
    <w:next w:val="a0"/>
    <w:uiPriority w:val="39"/>
    <w:rsid w:val="00073EA4"/>
    <w:pPr>
      <w:widowControl w:val="0"/>
      <w:tabs>
        <w:tab w:val="left" w:pos="709"/>
        <w:tab w:val="right" w:leader="dot" w:pos="9344"/>
      </w:tabs>
      <w:spacing w:before="60" w:line="240" w:lineRule="auto"/>
      <w:ind w:left="198"/>
    </w:pPr>
    <w:rPr>
      <w:rFonts w:eastAsia="Times New Roman"/>
      <w:smallCaps/>
      <w:spacing w:val="-5"/>
    </w:rPr>
  </w:style>
  <w:style w:type="paragraph" w:customStyle="1" w:styleId="aff">
    <w:name w:val="Колонтитул"/>
    <w:basedOn w:val="a0"/>
    <w:qFormat/>
  </w:style>
  <w:style w:type="paragraph" w:styleId="aa">
    <w:name w:val="header"/>
    <w:basedOn w:val="a0"/>
    <w:link w:val="a9"/>
    <w:uiPriority w:val="99"/>
    <w:unhideWhenUsed/>
    <w:rsid w:val="00956AFA"/>
    <w:pPr>
      <w:tabs>
        <w:tab w:val="center" w:pos="4677"/>
        <w:tab w:val="right" w:pos="9355"/>
      </w:tabs>
      <w:spacing w:line="240" w:lineRule="auto"/>
    </w:pPr>
    <w:rPr>
      <w:sz w:val="20"/>
      <w:szCs w:val="20"/>
      <w:lang w:val="x-none" w:eastAsia="x-none"/>
    </w:rPr>
  </w:style>
  <w:style w:type="paragraph" w:styleId="ac">
    <w:name w:val="footer"/>
    <w:basedOn w:val="a0"/>
    <w:link w:val="ab"/>
    <w:rsid w:val="003D0F58"/>
    <w:pPr>
      <w:tabs>
        <w:tab w:val="center" w:pos="4677"/>
        <w:tab w:val="right" w:pos="9355"/>
      </w:tabs>
      <w:spacing w:line="240" w:lineRule="auto"/>
      <w:jc w:val="center"/>
    </w:pPr>
    <w:rPr>
      <w:sz w:val="20"/>
      <w:szCs w:val="20"/>
      <w:lang w:val="x-none" w:eastAsia="x-none"/>
    </w:rPr>
  </w:style>
  <w:style w:type="paragraph" w:styleId="31">
    <w:name w:val="toc 3"/>
    <w:basedOn w:val="a0"/>
    <w:next w:val="a0"/>
    <w:autoRedefine/>
    <w:uiPriority w:val="39"/>
    <w:rsid w:val="00164FBE"/>
    <w:pPr>
      <w:widowControl w:val="0"/>
      <w:spacing w:before="60" w:line="240" w:lineRule="auto"/>
      <w:ind w:left="397"/>
    </w:pPr>
    <w:rPr>
      <w:rFonts w:eastAsia="Times New Roman"/>
      <w:i/>
      <w:iCs/>
      <w:spacing w:val="-5"/>
    </w:rPr>
  </w:style>
  <w:style w:type="paragraph" w:styleId="41">
    <w:name w:val="toc 4"/>
    <w:basedOn w:val="a0"/>
    <w:next w:val="a0"/>
    <w:autoRedefine/>
    <w:uiPriority w:val="39"/>
    <w:rsid w:val="00164FBE"/>
    <w:pPr>
      <w:widowControl w:val="0"/>
      <w:tabs>
        <w:tab w:val="left" w:pos="1440"/>
        <w:tab w:val="right" w:leader="dot" w:pos="9062"/>
      </w:tabs>
      <w:spacing w:before="60" w:line="240" w:lineRule="auto"/>
      <w:ind w:left="624"/>
    </w:pPr>
    <w:rPr>
      <w:rFonts w:eastAsia="Times New Roman"/>
      <w:spacing w:val="-5"/>
      <w:sz w:val="24"/>
      <w:szCs w:val="20"/>
    </w:rPr>
  </w:style>
  <w:style w:type="paragraph" w:styleId="af0">
    <w:name w:val="annotation text"/>
    <w:basedOn w:val="a0"/>
    <w:link w:val="af"/>
    <w:uiPriority w:val="99"/>
    <w:unhideWhenUsed/>
    <w:qFormat/>
    <w:rsid w:val="00CA31D7"/>
    <w:pPr>
      <w:spacing w:before="0" w:line="240" w:lineRule="auto"/>
    </w:pPr>
    <w:rPr>
      <w:rFonts w:eastAsia="Times New Roman"/>
      <w:sz w:val="20"/>
      <w:szCs w:val="20"/>
      <w:lang w:val="x-none" w:eastAsia="x-none"/>
    </w:rPr>
  </w:style>
  <w:style w:type="paragraph" w:styleId="aff0">
    <w:name w:val="List Paragraph"/>
    <w:basedOn w:val="a0"/>
    <w:uiPriority w:val="34"/>
    <w:qFormat/>
    <w:rsid w:val="008538E0"/>
    <w:pPr>
      <w:ind w:left="720"/>
      <w:contextualSpacing/>
    </w:pPr>
  </w:style>
  <w:style w:type="paragraph" w:customStyle="1" w:styleId="Bullet">
    <w:name w:val="Bullet"/>
    <w:basedOn w:val="a2"/>
    <w:uiPriority w:val="99"/>
    <w:qFormat/>
    <w:rsid w:val="003952C1"/>
    <w:pPr>
      <w:widowControl/>
      <w:tabs>
        <w:tab w:val="left" w:pos="3240"/>
      </w:tabs>
      <w:spacing w:before="60" w:after="60"/>
      <w:ind w:left="3240" w:hanging="360"/>
    </w:pPr>
    <w:rPr>
      <w:rFonts w:ascii="Arial" w:hAnsi="Arial" w:cs="Arial"/>
      <w:spacing w:val="0"/>
      <w:sz w:val="20"/>
      <w:lang w:eastAsia="ru-RU"/>
    </w:rPr>
  </w:style>
  <w:style w:type="paragraph" w:customStyle="1" w:styleId="ListNumberFirst">
    <w:name w:val="List Number First"/>
    <w:basedOn w:val="aff1"/>
    <w:next w:val="aff1"/>
    <w:qFormat/>
    <w:rsid w:val="004A4756"/>
    <w:pPr>
      <w:widowControl/>
      <w:tabs>
        <w:tab w:val="left" w:pos="432"/>
        <w:tab w:val="left" w:pos="3345"/>
      </w:tabs>
      <w:ind w:left="432" w:hanging="432"/>
    </w:pPr>
    <w:rPr>
      <w:rFonts w:cs="Arial"/>
      <w:lang w:val="en-US" w:eastAsia="ru-RU"/>
    </w:rPr>
  </w:style>
  <w:style w:type="paragraph" w:customStyle="1" w:styleId="aff2">
    <w:name w:val="Содержимое таблицы"/>
    <w:basedOn w:val="a0"/>
    <w:qFormat/>
  </w:style>
  <w:style w:type="paragraph" w:customStyle="1" w:styleId="aff3">
    <w:name w:val="Заголовок таблицы"/>
    <w:qFormat/>
    <w:rsid w:val="004E2B4E"/>
    <w:pPr>
      <w:keepNext/>
      <w:jc w:val="center"/>
    </w:pPr>
    <w:rPr>
      <w:rFonts w:ascii="Times New Roman" w:eastAsia="Times New Roman" w:hAnsi="Times New Roman" w:cs="Arial"/>
      <w:b/>
      <w:bCs/>
      <w:spacing w:val="-5"/>
      <w:sz w:val="22"/>
      <w:lang w:eastAsia="en-US"/>
    </w:rPr>
  </w:style>
  <w:style w:type="paragraph" w:customStyle="1" w:styleId="a">
    <w:name w:val="Рисунок Знак"/>
    <w:basedOn w:val="a0"/>
    <w:qFormat/>
    <w:rsid w:val="000B7D46"/>
    <w:pPr>
      <w:widowControl w:val="0"/>
      <w:numPr>
        <w:numId w:val="2"/>
      </w:numPr>
      <w:spacing w:before="240" w:after="240" w:line="240" w:lineRule="auto"/>
      <w:jc w:val="center"/>
    </w:pPr>
    <w:rPr>
      <w:rFonts w:eastAsia="Times New Roman"/>
      <w:b/>
      <w:spacing w:val="-5"/>
      <w:sz w:val="18"/>
      <w:szCs w:val="18"/>
    </w:rPr>
  </w:style>
  <w:style w:type="paragraph" w:styleId="af7">
    <w:name w:val="annotation subject"/>
    <w:basedOn w:val="af0"/>
    <w:next w:val="af0"/>
    <w:link w:val="af6"/>
    <w:uiPriority w:val="99"/>
    <w:semiHidden/>
    <w:unhideWhenUsed/>
    <w:qFormat/>
    <w:rsid w:val="00173E1E"/>
    <w:pPr>
      <w:spacing w:before="120" w:line="276" w:lineRule="auto"/>
    </w:pPr>
    <w:rPr>
      <w:b/>
      <w:bCs/>
      <w:lang w:eastAsia="en-US"/>
    </w:rPr>
  </w:style>
  <w:style w:type="paragraph" w:styleId="aff1">
    <w:name w:val="List Number"/>
    <w:basedOn w:val="a0"/>
    <w:qFormat/>
    <w:rsid w:val="005400A5"/>
    <w:pPr>
      <w:widowControl w:val="0"/>
      <w:spacing w:before="0" w:after="240" w:line="240" w:lineRule="atLeast"/>
      <w:ind w:left="283" w:hanging="283"/>
      <w:jc w:val="both"/>
    </w:pPr>
    <w:rPr>
      <w:rFonts w:ascii="Arial" w:eastAsia="Times New Roman" w:hAnsi="Arial"/>
      <w:spacing w:val="-5"/>
      <w:sz w:val="20"/>
      <w:szCs w:val="20"/>
    </w:rPr>
  </w:style>
  <w:style w:type="paragraph" w:styleId="51">
    <w:name w:val="toc 5"/>
    <w:basedOn w:val="a0"/>
    <w:next w:val="a0"/>
    <w:autoRedefine/>
    <w:uiPriority w:val="39"/>
    <w:rsid w:val="00196760"/>
    <w:pPr>
      <w:spacing w:after="100"/>
      <w:ind w:left="880"/>
    </w:pPr>
  </w:style>
  <w:style w:type="paragraph" w:styleId="62">
    <w:name w:val="toc 6"/>
    <w:basedOn w:val="a0"/>
    <w:next w:val="a0"/>
    <w:autoRedefine/>
    <w:uiPriority w:val="39"/>
    <w:rsid w:val="00196760"/>
    <w:pPr>
      <w:spacing w:after="100"/>
      <w:ind w:left="1100"/>
    </w:pPr>
  </w:style>
  <w:style w:type="paragraph" w:customStyle="1" w:styleId="610">
    <w:name w:val="Основной текст (6)1"/>
    <w:basedOn w:val="a0"/>
    <w:link w:val="61"/>
    <w:qFormat/>
    <w:rsid w:val="00196760"/>
    <w:pPr>
      <w:shd w:val="clear" w:color="auto" w:fill="FFFFFF"/>
      <w:spacing w:after="180" w:line="240" w:lineRule="atLeast"/>
      <w:ind w:hanging="420"/>
    </w:pPr>
    <w:rPr>
      <w:rFonts w:ascii="Calibri" w:hAnsi="Calibri"/>
      <w:sz w:val="24"/>
      <w:szCs w:val="24"/>
      <w:lang w:eastAsia="ru-RU"/>
    </w:rPr>
  </w:style>
  <w:style w:type="paragraph" w:customStyle="1" w:styleId="710">
    <w:name w:val="Основной текст (7)1"/>
    <w:basedOn w:val="a0"/>
    <w:link w:val="71"/>
    <w:qFormat/>
    <w:rsid w:val="00196760"/>
    <w:pPr>
      <w:shd w:val="clear" w:color="auto" w:fill="FFFFFF"/>
      <w:spacing w:before="180" w:after="120" w:line="336" w:lineRule="exact"/>
      <w:ind w:hanging="340"/>
      <w:jc w:val="both"/>
    </w:pPr>
    <w:rPr>
      <w:rFonts w:ascii="Calibri" w:hAnsi="Calibri"/>
      <w:sz w:val="24"/>
      <w:szCs w:val="24"/>
      <w:lang w:eastAsia="ru-RU"/>
    </w:rPr>
  </w:style>
  <w:style w:type="paragraph" w:styleId="aff4">
    <w:name w:val="Revision"/>
    <w:uiPriority w:val="99"/>
    <w:semiHidden/>
    <w:qFormat/>
    <w:rsid w:val="00196760"/>
    <w:rPr>
      <w:rFonts w:ascii="Times New Roman" w:hAnsi="Times New Roman"/>
      <w:sz w:val="22"/>
      <w:szCs w:val="22"/>
      <w:lang w:eastAsia="en-US"/>
    </w:rPr>
  </w:style>
  <w:style w:type="paragraph" w:customStyle="1" w:styleId="caption1111">
    <w:name w:val="caption1111"/>
    <w:basedOn w:val="a0"/>
    <w:next w:val="a0"/>
    <w:qFormat/>
    <w:rsid w:val="00196760"/>
    <w:pPr>
      <w:spacing w:before="0" w:after="120" w:line="240" w:lineRule="auto"/>
    </w:pPr>
    <w:rPr>
      <w:rFonts w:eastAsia="Times New Roman"/>
      <w:b/>
      <w:bCs/>
      <w:sz w:val="24"/>
      <w:szCs w:val="20"/>
      <w:lang w:eastAsia="ru-RU"/>
    </w:rPr>
  </w:style>
  <w:style w:type="paragraph" w:styleId="72">
    <w:name w:val="toc 7"/>
    <w:basedOn w:val="a0"/>
    <w:next w:val="a0"/>
    <w:autoRedefine/>
    <w:uiPriority w:val="39"/>
    <w:unhideWhenUsed/>
    <w:rsid w:val="00196760"/>
    <w:pPr>
      <w:spacing w:before="0" w:after="100"/>
      <w:ind w:left="1320"/>
    </w:pPr>
    <w:rPr>
      <w:rFonts w:ascii="Calibri" w:eastAsia="Times New Roman" w:hAnsi="Calibri"/>
      <w:lang w:eastAsia="ru-RU"/>
    </w:rPr>
  </w:style>
  <w:style w:type="paragraph" w:styleId="81">
    <w:name w:val="toc 8"/>
    <w:basedOn w:val="a0"/>
    <w:next w:val="a0"/>
    <w:autoRedefine/>
    <w:uiPriority w:val="39"/>
    <w:unhideWhenUsed/>
    <w:rsid w:val="00196760"/>
    <w:pPr>
      <w:spacing w:before="0" w:after="100"/>
      <w:ind w:left="1540"/>
    </w:pPr>
    <w:rPr>
      <w:rFonts w:ascii="Calibri" w:eastAsia="Times New Roman" w:hAnsi="Calibri"/>
      <w:lang w:eastAsia="ru-RU"/>
    </w:rPr>
  </w:style>
  <w:style w:type="paragraph" w:styleId="91">
    <w:name w:val="toc 9"/>
    <w:basedOn w:val="a0"/>
    <w:next w:val="a0"/>
    <w:autoRedefine/>
    <w:uiPriority w:val="39"/>
    <w:unhideWhenUsed/>
    <w:rsid w:val="00196760"/>
    <w:pPr>
      <w:spacing w:before="0" w:after="100"/>
      <w:ind w:left="1760"/>
    </w:pPr>
    <w:rPr>
      <w:rFonts w:ascii="Calibri" w:eastAsia="Times New Roman" w:hAnsi="Calibri"/>
      <w:lang w:eastAsia="ru-RU"/>
    </w:rPr>
  </w:style>
  <w:style w:type="paragraph" w:customStyle="1" w:styleId="xl65">
    <w:name w:val="xl65"/>
    <w:basedOn w:val="a0"/>
    <w:qFormat/>
    <w:rsid w:val="00196760"/>
    <w:pPr>
      <w:spacing w:beforeAutospacing="1" w:afterAutospacing="1" w:line="240" w:lineRule="auto"/>
    </w:pPr>
    <w:rPr>
      <w:rFonts w:eastAsia="Times New Roman"/>
      <w:sz w:val="12"/>
      <w:szCs w:val="12"/>
      <w:lang w:eastAsia="ru-RU"/>
    </w:rPr>
  </w:style>
  <w:style w:type="paragraph" w:customStyle="1" w:styleId="xl66">
    <w:name w:val="xl66"/>
    <w:basedOn w:val="a0"/>
    <w:qFormat/>
    <w:rsid w:val="00196760"/>
    <w:pPr>
      <w:spacing w:beforeAutospacing="1" w:afterAutospacing="1" w:line="240" w:lineRule="auto"/>
      <w:jc w:val="center"/>
    </w:pPr>
    <w:rPr>
      <w:rFonts w:eastAsia="Times New Roman"/>
      <w:sz w:val="12"/>
      <w:szCs w:val="12"/>
      <w:lang w:eastAsia="ru-RU"/>
    </w:rPr>
  </w:style>
  <w:style w:type="paragraph" w:customStyle="1" w:styleId="xl67">
    <w:name w:val="xl67"/>
    <w:basedOn w:val="a0"/>
    <w:qFormat/>
    <w:rsid w:val="00196760"/>
    <w:pPr>
      <w:spacing w:beforeAutospacing="1" w:afterAutospacing="1" w:line="240" w:lineRule="auto"/>
    </w:pPr>
    <w:rPr>
      <w:rFonts w:eastAsia="Times New Roman"/>
      <w:sz w:val="12"/>
      <w:szCs w:val="12"/>
      <w:lang w:eastAsia="ru-RU"/>
    </w:rPr>
  </w:style>
  <w:style w:type="paragraph" w:customStyle="1" w:styleId="xl68">
    <w:name w:val="xl68"/>
    <w:basedOn w:val="a0"/>
    <w:qFormat/>
    <w:rsid w:val="00196760"/>
    <w:pPr>
      <w:spacing w:beforeAutospacing="1" w:afterAutospacing="1" w:line="240" w:lineRule="auto"/>
      <w:jc w:val="center"/>
    </w:pPr>
    <w:rPr>
      <w:rFonts w:eastAsia="Times New Roman"/>
      <w:sz w:val="12"/>
      <w:szCs w:val="12"/>
      <w:lang w:eastAsia="ru-RU"/>
    </w:rPr>
  </w:style>
  <w:style w:type="paragraph" w:customStyle="1" w:styleId="xl69">
    <w:name w:val="xl69"/>
    <w:basedOn w:val="a0"/>
    <w:qFormat/>
    <w:rsid w:val="00196760"/>
    <w:pPr>
      <w:spacing w:beforeAutospacing="1" w:afterAutospacing="1" w:line="240" w:lineRule="auto"/>
      <w:jc w:val="center"/>
    </w:pPr>
    <w:rPr>
      <w:rFonts w:eastAsia="Times New Roman"/>
      <w:i/>
      <w:iCs/>
      <w:sz w:val="12"/>
      <w:szCs w:val="12"/>
      <w:lang w:eastAsia="ru-RU"/>
    </w:rPr>
  </w:style>
  <w:style w:type="paragraph" w:customStyle="1" w:styleId="xl70">
    <w:name w:val="xl70"/>
    <w:basedOn w:val="a0"/>
    <w:qFormat/>
    <w:rsid w:val="00196760"/>
    <w:pPr>
      <w:spacing w:beforeAutospacing="1" w:afterAutospacing="1" w:line="240" w:lineRule="auto"/>
    </w:pPr>
    <w:rPr>
      <w:rFonts w:eastAsia="Times New Roman"/>
      <w:i/>
      <w:iCs/>
      <w:sz w:val="12"/>
      <w:szCs w:val="12"/>
      <w:lang w:eastAsia="ru-RU"/>
    </w:rPr>
  </w:style>
  <w:style w:type="paragraph" w:customStyle="1" w:styleId="xl71">
    <w:name w:val="xl71"/>
    <w:basedOn w:val="a0"/>
    <w:qFormat/>
    <w:rsid w:val="00196760"/>
    <w:pPr>
      <w:spacing w:beforeAutospacing="1" w:afterAutospacing="1" w:line="240" w:lineRule="auto"/>
    </w:pPr>
    <w:rPr>
      <w:rFonts w:eastAsia="Times New Roman"/>
      <w:i/>
      <w:iCs/>
      <w:sz w:val="12"/>
      <w:szCs w:val="12"/>
      <w:lang w:eastAsia="ru-RU"/>
    </w:rPr>
  </w:style>
  <w:style w:type="paragraph" w:customStyle="1" w:styleId="xl72">
    <w:name w:val="xl72"/>
    <w:basedOn w:val="a0"/>
    <w:qFormat/>
    <w:rsid w:val="00196760"/>
    <w:pPr>
      <w:spacing w:beforeAutospacing="1" w:afterAutospacing="1" w:line="240" w:lineRule="auto"/>
    </w:pPr>
    <w:rPr>
      <w:rFonts w:eastAsia="Times New Roman"/>
      <w:b/>
      <w:bCs/>
      <w:sz w:val="12"/>
      <w:szCs w:val="12"/>
      <w:lang w:eastAsia="ru-RU"/>
    </w:rPr>
  </w:style>
  <w:style w:type="paragraph" w:customStyle="1" w:styleId="xl73">
    <w:name w:val="xl73"/>
    <w:basedOn w:val="a0"/>
    <w:qFormat/>
    <w:rsid w:val="00196760"/>
    <w:pPr>
      <w:spacing w:beforeAutospacing="1" w:afterAutospacing="1" w:line="240" w:lineRule="auto"/>
    </w:pPr>
    <w:rPr>
      <w:rFonts w:eastAsia="Times New Roman"/>
      <w:b/>
      <w:bCs/>
      <w:i/>
      <w:iCs/>
      <w:sz w:val="12"/>
      <w:szCs w:val="12"/>
      <w:lang w:eastAsia="ru-RU"/>
    </w:rPr>
  </w:style>
  <w:style w:type="paragraph" w:customStyle="1" w:styleId="xl74">
    <w:name w:val="xl74"/>
    <w:basedOn w:val="a0"/>
    <w:qFormat/>
    <w:rsid w:val="00196760"/>
    <w:pPr>
      <w:spacing w:beforeAutospacing="1" w:afterAutospacing="1" w:line="240" w:lineRule="auto"/>
      <w:jc w:val="center"/>
      <w:textAlignment w:val="center"/>
    </w:pPr>
    <w:rPr>
      <w:rFonts w:eastAsia="Times New Roman"/>
      <w:sz w:val="12"/>
      <w:szCs w:val="12"/>
      <w:lang w:eastAsia="ru-RU"/>
    </w:rPr>
  </w:style>
  <w:style w:type="paragraph" w:customStyle="1" w:styleId="xl75">
    <w:name w:val="xl75"/>
    <w:basedOn w:val="a0"/>
    <w:qFormat/>
    <w:rsid w:val="00196760"/>
    <w:pPr>
      <w:pBdr>
        <w:bottom w:val="single" w:sz="8" w:space="0" w:color="000000"/>
      </w:pBdr>
      <w:spacing w:beforeAutospacing="1" w:afterAutospacing="1" w:line="240" w:lineRule="auto"/>
    </w:pPr>
    <w:rPr>
      <w:rFonts w:eastAsia="Times New Roman"/>
      <w:sz w:val="12"/>
      <w:szCs w:val="12"/>
      <w:lang w:eastAsia="ru-RU"/>
    </w:rPr>
  </w:style>
  <w:style w:type="paragraph" w:customStyle="1" w:styleId="xl76">
    <w:name w:val="xl76"/>
    <w:basedOn w:val="a0"/>
    <w:qFormat/>
    <w:rsid w:val="00196760"/>
    <w:pPr>
      <w:pBdr>
        <w:bottom w:val="single" w:sz="8" w:space="0" w:color="000000"/>
      </w:pBdr>
      <w:spacing w:beforeAutospacing="1" w:afterAutospacing="1" w:line="240" w:lineRule="auto"/>
      <w:jc w:val="center"/>
    </w:pPr>
    <w:rPr>
      <w:rFonts w:eastAsia="Times New Roman"/>
      <w:sz w:val="12"/>
      <w:szCs w:val="12"/>
      <w:lang w:eastAsia="ru-RU"/>
    </w:rPr>
  </w:style>
  <w:style w:type="paragraph" w:customStyle="1" w:styleId="xl77">
    <w:name w:val="xl77"/>
    <w:basedOn w:val="a0"/>
    <w:qFormat/>
    <w:rsid w:val="00196760"/>
    <w:pPr>
      <w:pBdr>
        <w:right w:val="single" w:sz="8" w:space="0" w:color="000000"/>
      </w:pBdr>
      <w:spacing w:beforeAutospacing="1" w:afterAutospacing="1" w:line="240" w:lineRule="auto"/>
    </w:pPr>
    <w:rPr>
      <w:rFonts w:eastAsia="Times New Roman"/>
      <w:sz w:val="12"/>
      <w:szCs w:val="12"/>
      <w:lang w:eastAsia="ru-RU"/>
    </w:rPr>
  </w:style>
  <w:style w:type="paragraph" w:customStyle="1" w:styleId="xl78">
    <w:name w:val="xl78"/>
    <w:basedOn w:val="a0"/>
    <w:qFormat/>
    <w:rsid w:val="00196760"/>
    <w:pPr>
      <w:pBdr>
        <w:right w:val="single" w:sz="8" w:space="0" w:color="000000"/>
      </w:pBdr>
      <w:spacing w:beforeAutospacing="1" w:afterAutospacing="1" w:line="240" w:lineRule="auto"/>
    </w:pPr>
    <w:rPr>
      <w:rFonts w:eastAsia="Times New Roman"/>
      <w:i/>
      <w:iCs/>
      <w:sz w:val="12"/>
      <w:szCs w:val="12"/>
      <w:lang w:eastAsia="ru-RU"/>
    </w:rPr>
  </w:style>
  <w:style w:type="paragraph" w:customStyle="1" w:styleId="xl79">
    <w:name w:val="xl79"/>
    <w:basedOn w:val="a0"/>
    <w:qFormat/>
    <w:rsid w:val="00196760"/>
    <w:pPr>
      <w:spacing w:beforeAutospacing="1" w:afterAutospacing="1" w:line="240" w:lineRule="auto"/>
    </w:pPr>
    <w:rPr>
      <w:rFonts w:eastAsia="Times New Roman"/>
      <w:sz w:val="16"/>
      <w:szCs w:val="16"/>
      <w:lang w:eastAsia="ru-RU"/>
    </w:rPr>
  </w:style>
  <w:style w:type="paragraph" w:customStyle="1" w:styleId="xl80">
    <w:name w:val="xl80"/>
    <w:basedOn w:val="a0"/>
    <w:qFormat/>
    <w:rsid w:val="00196760"/>
    <w:pPr>
      <w:pBdr>
        <w:right w:val="dashed" w:sz="4" w:space="0" w:color="000000"/>
      </w:pBdr>
      <w:spacing w:beforeAutospacing="1" w:afterAutospacing="1" w:line="240" w:lineRule="auto"/>
    </w:pPr>
    <w:rPr>
      <w:rFonts w:eastAsia="Times New Roman"/>
      <w:sz w:val="12"/>
      <w:szCs w:val="12"/>
      <w:lang w:eastAsia="ru-RU"/>
    </w:rPr>
  </w:style>
  <w:style w:type="paragraph" w:customStyle="1" w:styleId="xl81">
    <w:name w:val="xl81"/>
    <w:basedOn w:val="a0"/>
    <w:qFormat/>
    <w:rsid w:val="00196760"/>
    <w:pPr>
      <w:pBdr>
        <w:bottom w:val="dashed" w:sz="4" w:space="0" w:color="000000"/>
      </w:pBdr>
      <w:spacing w:beforeAutospacing="1" w:afterAutospacing="1" w:line="240" w:lineRule="auto"/>
    </w:pPr>
    <w:rPr>
      <w:rFonts w:eastAsia="Times New Roman"/>
      <w:i/>
      <w:iCs/>
      <w:sz w:val="12"/>
      <w:szCs w:val="12"/>
      <w:lang w:eastAsia="ru-RU"/>
    </w:rPr>
  </w:style>
  <w:style w:type="paragraph" w:customStyle="1" w:styleId="xl82">
    <w:name w:val="xl82"/>
    <w:basedOn w:val="a0"/>
    <w:qFormat/>
    <w:rsid w:val="00196760"/>
    <w:pPr>
      <w:pBdr>
        <w:right w:val="dashed" w:sz="4" w:space="0" w:color="000000"/>
      </w:pBdr>
      <w:spacing w:beforeAutospacing="1" w:afterAutospacing="1" w:line="240" w:lineRule="auto"/>
    </w:pPr>
    <w:rPr>
      <w:rFonts w:eastAsia="Times New Roman"/>
      <w:i/>
      <w:iCs/>
      <w:sz w:val="12"/>
      <w:szCs w:val="12"/>
      <w:lang w:eastAsia="ru-RU"/>
    </w:rPr>
  </w:style>
  <w:style w:type="paragraph" w:customStyle="1" w:styleId="xl83">
    <w:name w:val="xl83"/>
    <w:basedOn w:val="a0"/>
    <w:qFormat/>
    <w:rsid w:val="00196760"/>
    <w:pPr>
      <w:pBdr>
        <w:top w:val="dashed" w:sz="4" w:space="0" w:color="000000"/>
        <w:right w:val="dashed" w:sz="4" w:space="0" w:color="000000"/>
      </w:pBdr>
      <w:spacing w:beforeAutospacing="1" w:afterAutospacing="1" w:line="240" w:lineRule="auto"/>
    </w:pPr>
    <w:rPr>
      <w:rFonts w:eastAsia="Times New Roman"/>
      <w:i/>
      <w:iCs/>
      <w:sz w:val="12"/>
      <w:szCs w:val="12"/>
      <w:lang w:eastAsia="ru-RU"/>
    </w:rPr>
  </w:style>
  <w:style w:type="paragraph" w:customStyle="1" w:styleId="xl84">
    <w:name w:val="xl84"/>
    <w:basedOn w:val="a0"/>
    <w:qFormat/>
    <w:rsid w:val="00196760"/>
    <w:pPr>
      <w:pBdr>
        <w:right w:val="single" w:sz="8" w:space="0" w:color="000000"/>
      </w:pBdr>
      <w:spacing w:beforeAutospacing="1" w:afterAutospacing="1" w:line="240" w:lineRule="auto"/>
      <w:jc w:val="center"/>
    </w:pPr>
    <w:rPr>
      <w:rFonts w:eastAsia="Times New Roman"/>
      <w:sz w:val="12"/>
      <w:szCs w:val="12"/>
      <w:lang w:eastAsia="ru-RU"/>
    </w:rPr>
  </w:style>
  <w:style w:type="paragraph" w:customStyle="1" w:styleId="xl85">
    <w:name w:val="xl85"/>
    <w:basedOn w:val="a0"/>
    <w:qFormat/>
    <w:rsid w:val="00196760"/>
    <w:pPr>
      <w:pBdr>
        <w:bottom w:val="single" w:sz="8" w:space="0" w:color="000000"/>
      </w:pBdr>
      <w:spacing w:beforeAutospacing="1" w:afterAutospacing="1" w:line="240" w:lineRule="auto"/>
      <w:jc w:val="center"/>
    </w:pPr>
    <w:rPr>
      <w:rFonts w:eastAsia="Times New Roman"/>
      <w:sz w:val="12"/>
      <w:szCs w:val="12"/>
      <w:lang w:eastAsia="ru-RU"/>
    </w:rPr>
  </w:style>
  <w:style w:type="paragraph" w:customStyle="1" w:styleId="xl86">
    <w:name w:val="xl86"/>
    <w:basedOn w:val="a0"/>
    <w:qFormat/>
    <w:rsid w:val="00196760"/>
    <w:pPr>
      <w:pBdr>
        <w:top w:val="single" w:sz="8" w:space="0" w:color="000000"/>
        <w:right w:val="single" w:sz="8" w:space="0" w:color="000000"/>
      </w:pBdr>
      <w:spacing w:beforeAutospacing="1" w:afterAutospacing="1" w:line="240" w:lineRule="auto"/>
    </w:pPr>
    <w:rPr>
      <w:rFonts w:eastAsia="Times New Roman"/>
      <w:sz w:val="12"/>
      <w:szCs w:val="12"/>
      <w:lang w:eastAsia="ru-RU"/>
    </w:rPr>
  </w:style>
  <w:style w:type="paragraph" w:customStyle="1" w:styleId="xl87">
    <w:name w:val="xl87"/>
    <w:basedOn w:val="a0"/>
    <w:qFormat/>
    <w:rsid w:val="00196760"/>
    <w:pPr>
      <w:pBdr>
        <w:top w:val="single" w:sz="8" w:space="0" w:color="000000"/>
        <w:right w:val="single" w:sz="8" w:space="0" w:color="000000"/>
      </w:pBdr>
      <w:spacing w:beforeAutospacing="1" w:afterAutospacing="1" w:line="240" w:lineRule="auto"/>
    </w:pPr>
    <w:rPr>
      <w:rFonts w:eastAsia="Times New Roman"/>
      <w:sz w:val="12"/>
      <w:szCs w:val="12"/>
      <w:lang w:eastAsia="ru-RU"/>
    </w:rPr>
  </w:style>
  <w:style w:type="paragraph" w:customStyle="1" w:styleId="xl88">
    <w:name w:val="xl88"/>
    <w:basedOn w:val="a0"/>
    <w:qFormat/>
    <w:rsid w:val="00196760"/>
    <w:pPr>
      <w:pBdr>
        <w:bottom w:val="single" w:sz="8" w:space="0" w:color="000000"/>
        <w:right w:val="single" w:sz="8" w:space="0" w:color="000000"/>
      </w:pBdr>
      <w:spacing w:beforeAutospacing="1" w:afterAutospacing="1" w:line="240" w:lineRule="auto"/>
      <w:jc w:val="center"/>
    </w:pPr>
    <w:rPr>
      <w:rFonts w:eastAsia="Times New Roman"/>
      <w:sz w:val="12"/>
      <w:szCs w:val="12"/>
      <w:lang w:eastAsia="ru-RU"/>
    </w:rPr>
  </w:style>
  <w:style w:type="paragraph" w:customStyle="1" w:styleId="xl89">
    <w:name w:val="xl89"/>
    <w:basedOn w:val="a0"/>
    <w:qFormat/>
    <w:rsid w:val="00196760"/>
    <w:pPr>
      <w:spacing w:beforeAutospacing="1" w:afterAutospacing="1" w:line="240" w:lineRule="auto"/>
    </w:pPr>
    <w:rPr>
      <w:rFonts w:eastAsia="Times New Roman"/>
      <w:sz w:val="10"/>
      <w:szCs w:val="10"/>
      <w:lang w:eastAsia="ru-RU"/>
    </w:rPr>
  </w:style>
  <w:style w:type="paragraph" w:customStyle="1" w:styleId="xl90">
    <w:name w:val="xl90"/>
    <w:basedOn w:val="a0"/>
    <w:qFormat/>
    <w:rsid w:val="00196760"/>
    <w:pPr>
      <w:spacing w:beforeAutospacing="1" w:afterAutospacing="1" w:line="240" w:lineRule="auto"/>
    </w:pPr>
    <w:rPr>
      <w:rFonts w:eastAsia="Times New Roman"/>
      <w:sz w:val="10"/>
      <w:szCs w:val="10"/>
      <w:lang w:eastAsia="ru-RU"/>
    </w:rPr>
  </w:style>
  <w:style w:type="paragraph" w:customStyle="1" w:styleId="xl91">
    <w:name w:val="xl91"/>
    <w:basedOn w:val="a0"/>
    <w:qFormat/>
    <w:rsid w:val="00196760"/>
    <w:pPr>
      <w:spacing w:beforeAutospacing="1" w:afterAutospacing="1" w:line="240" w:lineRule="auto"/>
    </w:pPr>
    <w:rPr>
      <w:rFonts w:eastAsia="Times New Roman"/>
      <w:i/>
      <w:iCs/>
      <w:sz w:val="10"/>
      <w:szCs w:val="10"/>
      <w:lang w:eastAsia="ru-RU"/>
    </w:rPr>
  </w:style>
  <w:style w:type="paragraph" w:customStyle="1" w:styleId="xl92">
    <w:name w:val="xl92"/>
    <w:basedOn w:val="a0"/>
    <w:qFormat/>
    <w:rsid w:val="00196760"/>
    <w:pPr>
      <w:pBdr>
        <w:bottom w:val="dashed" w:sz="4" w:space="0" w:color="000000"/>
      </w:pBdr>
      <w:spacing w:beforeAutospacing="1" w:afterAutospacing="1" w:line="240" w:lineRule="auto"/>
    </w:pPr>
    <w:rPr>
      <w:rFonts w:eastAsia="Times New Roman"/>
      <w:sz w:val="12"/>
      <w:szCs w:val="12"/>
      <w:lang w:eastAsia="ru-RU"/>
    </w:rPr>
  </w:style>
  <w:style w:type="paragraph" w:customStyle="1" w:styleId="xl93">
    <w:name w:val="xl93"/>
    <w:basedOn w:val="a0"/>
    <w:qFormat/>
    <w:rsid w:val="00196760"/>
    <w:pPr>
      <w:pBdr>
        <w:bottom w:val="dashed" w:sz="4" w:space="0" w:color="000000"/>
        <w:right w:val="dashed" w:sz="4" w:space="0" w:color="000000"/>
      </w:pBdr>
      <w:spacing w:beforeAutospacing="1" w:afterAutospacing="1" w:line="240" w:lineRule="auto"/>
    </w:pPr>
    <w:rPr>
      <w:rFonts w:eastAsia="Times New Roman"/>
      <w:i/>
      <w:iCs/>
      <w:sz w:val="12"/>
      <w:szCs w:val="12"/>
      <w:lang w:eastAsia="ru-RU"/>
    </w:rPr>
  </w:style>
  <w:style w:type="paragraph" w:customStyle="1" w:styleId="xl94">
    <w:name w:val="xl94"/>
    <w:basedOn w:val="a0"/>
    <w:qFormat/>
    <w:rsid w:val="00196760"/>
    <w:pPr>
      <w:pBdr>
        <w:right w:val="single" w:sz="8" w:space="0" w:color="000000"/>
      </w:pBdr>
      <w:spacing w:beforeAutospacing="1" w:afterAutospacing="1" w:line="240" w:lineRule="auto"/>
    </w:pPr>
    <w:rPr>
      <w:rFonts w:eastAsia="Times New Roman"/>
      <w:sz w:val="12"/>
      <w:szCs w:val="12"/>
      <w:lang w:eastAsia="ru-RU"/>
    </w:rPr>
  </w:style>
  <w:style w:type="paragraph" w:customStyle="1" w:styleId="xl95">
    <w:name w:val="xl95"/>
    <w:basedOn w:val="a0"/>
    <w:qFormat/>
    <w:rsid w:val="00196760"/>
    <w:pPr>
      <w:pBdr>
        <w:top w:val="dashed" w:sz="4" w:space="0" w:color="000000"/>
      </w:pBdr>
      <w:spacing w:beforeAutospacing="1" w:afterAutospacing="1" w:line="240" w:lineRule="auto"/>
    </w:pPr>
    <w:rPr>
      <w:rFonts w:eastAsia="Times New Roman"/>
      <w:i/>
      <w:iCs/>
      <w:sz w:val="12"/>
      <w:szCs w:val="12"/>
      <w:lang w:eastAsia="ru-RU"/>
    </w:rPr>
  </w:style>
  <w:style w:type="paragraph" w:customStyle="1" w:styleId="xl96">
    <w:name w:val="xl96"/>
    <w:basedOn w:val="a0"/>
    <w:qFormat/>
    <w:rsid w:val="00196760"/>
    <w:pPr>
      <w:pBdr>
        <w:left w:val="dashed" w:sz="4" w:space="0" w:color="000000"/>
      </w:pBdr>
      <w:spacing w:beforeAutospacing="1" w:afterAutospacing="1" w:line="240" w:lineRule="auto"/>
      <w:jc w:val="center"/>
    </w:pPr>
    <w:rPr>
      <w:rFonts w:eastAsia="Times New Roman"/>
      <w:sz w:val="12"/>
      <w:szCs w:val="12"/>
      <w:lang w:eastAsia="ru-RU"/>
    </w:rPr>
  </w:style>
  <w:style w:type="paragraph" w:customStyle="1" w:styleId="xl97">
    <w:name w:val="xl97"/>
    <w:basedOn w:val="a0"/>
    <w:qFormat/>
    <w:rsid w:val="00196760"/>
    <w:pPr>
      <w:pBdr>
        <w:left w:val="dashed" w:sz="4" w:space="0" w:color="000000"/>
      </w:pBdr>
      <w:spacing w:beforeAutospacing="1" w:afterAutospacing="1" w:line="240" w:lineRule="auto"/>
      <w:jc w:val="center"/>
    </w:pPr>
    <w:rPr>
      <w:rFonts w:eastAsia="Times New Roman"/>
      <w:i/>
      <w:iCs/>
      <w:sz w:val="12"/>
      <w:szCs w:val="12"/>
      <w:lang w:eastAsia="ru-RU"/>
    </w:rPr>
  </w:style>
  <w:style w:type="paragraph" w:customStyle="1" w:styleId="xl98">
    <w:name w:val="xl98"/>
    <w:basedOn w:val="a0"/>
    <w:qFormat/>
    <w:rsid w:val="00196760"/>
    <w:pPr>
      <w:pBdr>
        <w:left w:val="dashed" w:sz="4" w:space="0" w:color="000000"/>
      </w:pBdr>
      <w:spacing w:beforeAutospacing="1" w:afterAutospacing="1" w:line="240" w:lineRule="auto"/>
    </w:pPr>
    <w:rPr>
      <w:rFonts w:eastAsia="Times New Roman"/>
      <w:i/>
      <w:iCs/>
      <w:sz w:val="12"/>
      <w:szCs w:val="12"/>
      <w:lang w:eastAsia="ru-RU"/>
    </w:rPr>
  </w:style>
  <w:style w:type="paragraph" w:customStyle="1" w:styleId="xl99">
    <w:name w:val="xl99"/>
    <w:basedOn w:val="a0"/>
    <w:qFormat/>
    <w:rsid w:val="00196760"/>
    <w:pPr>
      <w:pBdr>
        <w:left w:val="dashed" w:sz="4" w:space="0" w:color="000000"/>
        <w:bottom w:val="dashed" w:sz="4" w:space="0" w:color="000000"/>
      </w:pBdr>
      <w:spacing w:beforeAutospacing="1" w:afterAutospacing="1" w:line="240" w:lineRule="auto"/>
    </w:pPr>
    <w:rPr>
      <w:rFonts w:eastAsia="Times New Roman"/>
      <w:i/>
      <w:iCs/>
      <w:sz w:val="12"/>
      <w:szCs w:val="12"/>
      <w:lang w:eastAsia="ru-RU"/>
    </w:rPr>
  </w:style>
  <w:style w:type="paragraph" w:customStyle="1" w:styleId="xl100">
    <w:name w:val="xl100"/>
    <w:basedOn w:val="a0"/>
    <w:qFormat/>
    <w:rsid w:val="00196760"/>
    <w:pPr>
      <w:pBdr>
        <w:bottom w:val="single" w:sz="8" w:space="0" w:color="000000"/>
      </w:pBdr>
      <w:spacing w:beforeAutospacing="1" w:afterAutospacing="1" w:line="240" w:lineRule="auto"/>
    </w:pPr>
    <w:rPr>
      <w:rFonts w:eastAsia="Times New Roman"/>
      <w:sz w:val="10"/>
      <w:szCs w:val="10"/>
      <w:lang w:eastAsia="ru-RU"/>
    </w:rPr>
  </w:style>
  <w:style w:type="paragraph" w:customStyle="1" w:styleId="xl101">
    <w:name w:val="xl101"/>
    <w:basedOn w:val="a0"/>
    <w:qFormat/>
    <w:rsid w:val="00196760"/>
    <w:pPr>
      <w:pBdr>
        <w:right w:val="single" w:sz="8" w:space="0" w:color="000000"/>
      </w:pBdr>
      <w:spacing w:beforeAutospacing="1" w:afterAutospacing="1" w:line="240" w:lineRule="auto"/>
    </w:pPr>
    <w:rPr>
      <w:rFonts w:eastAsia="Times New Roman"/>
      <w:i/>
      <w:iCs/>
      <w:sz w:val="10"/>
      <w:szCs w:val="10"/>
      <w:lang w:eastAsia="ru-RU"/>
    </w:rPr>
  </w:style>
  <w:style w:type="paragraph" w:customStyle="1" w:styleId="xl102">
    <w:name w:val="xl102"/>
    <w:basedOn w:val="a0"/>
    <w:qFormat/>
    <w:rsid w:val="00196760"/>
    <w:pPr>
      <w:pBdr>
        <w:right w:val="single" w:sz="8" w:space="0" w:color="000000"/>
      </w:pBdr>
      <w:spacing w:beforeAutospacing="1" w:afterAutospacing="1" w:line="240" w:lineRule="auto"/>
    </w:pPr>
    <w:rPr>
      <w:rFonts w:eastAsia="Times New Roman"/>
      <w:sz w:val="10"/>
      <w:szCs w:val="10"/>
      <w:lang w:eastAsia="ru-RU"/>
    </w:rPr>
  </w:style>
  <w:style w:type="paragraph" w:customStyle="1" w:styleId="xl103">
    <w:name w:val="xl103"/>
    <w:basedOn w:val="a0"/>
    <w:qFormat/>
    <w:rsid w:val="00196760"/>
    <w:pPr>
      <w:pBdr>
        <w:right w:val="single" w:sz="8" w:space="0" w:color="000000"/>
      </w:pBdr>
      <w:spacing w:beforeAutospacing="1" w:afterAutospacing="1" w:line="240" w:lineRule="auto"/>
    </w:pPr>
    <w:rPr>
      <w:rFonts w:eastAsia="Times New Roman"/>
      <w:sz w:val="10"/>
      <w:szCs w:val="10"/>
      <w:lang w:eastAsia="ru-RU"/>
    </w:rPr>
  </w:style>
  <w:style w:type="paragraph" w:customStyle="1" w:styleId="xl104">
    <w:name w:val="xl104"/>
    <w:basedOn w:val="a0"/>
    <w:qFormat/>
    <w:rsid w:val="00196760"/>
    <w:pPr>
      <w:pBdr>
        <w:left w:val="single" w:sz="8" w:space="0" w:color="000000"/>
        <w:bottom w:val="single" w:sz="8" w:space="0" w:color="000000"/>
        <w:right w:val="single" w:sz="4" w:space="0" w:color="000000"/>
      </w:pBdr>
      <w:spacing w:beforeAutospacing="1" w:afterAutospacing="1" w:line="240" w:lineRule="auto"/>
    </w:pPr>
    <w:rPr>
      <w:rFonts w:eastAsia="Times New Roman"/>
      <w:sz w:val="10"/>
      <w:szCs w:val="10"/>
      <w:lang w:eastAsia="ru-RU"/>
    </w:rPr>
  </w:style>
  <w:style w:type="paragraph" w:customStyle="1" w:styleId="xl105">
    <w:name w:val="xl105"/>
    <w:basedOn w:val="a0"/>
    <w:qFormat/>
    <w:rsid w:val="00196760"/>
    <w:pPr>
      <w:pBdr>
        <w:left w:val="single" w:sz="8" w:space="0" w:color="000000"/>
        <w:bottom w:val="single" w:sz="8" w:space="0" w:color="000000"/>
        <w:right w:val="single" w:sz="4" w:space="0" w:color="000000"/>
      </w:pBdr>
      <w:spacing w:beforeAutospacing="1" w:afterAutospacing="1" w:line="240" w:lineRule="auto"/>
    </w:pPr>
    <w:rPr>
      <w:rFonts w:eastAsia="Times New Roman"/>
      <w:sz w:val="10"/>
      <w:szCs w:val="10"/>
      <w:lang w:eastAsia="ru-RU"/>
    </w:rPr>
  </w:style>
  <w:style w:type="paragraph" w:customStyle="1" w:styleId="xl106">
    <w:name w:val="xl106"/>
    <w:basedOn w:val="a0"/>
    <w:qFormat/>
    <w:rsid w:val="00196760"/>
    <w:pPr>
      <w:pBdr>
        <w:top w:val="single" w:sz="8" w:space="0" w:color="000000"/>
      </w:pBdr>
      <w:spacing w:beforeAutospacing="1" w:afterAutospacing="1" w:line="240" w:lineRule="auto"/>
      <w:jc w:val="center"/>
    </w:pPr>
    <w:rPr>
      <w:rFonts w:eastAsia="Times New Roman"/>
      <w:sz w:val="12"/>
      <w:szCs w:val="12"/>
      <w:lang w:eastAsia="ru-RU"/>
    </w:rPr>
  </w:style>
  <w:style w:type="paragraph" w:customStyle="1" w:styleId="xl107">
    <w:name w:val="xl107"/>
    <w:basedOn w:val="a0"/>
    <w:qFormat/>
    <w:rsid w:val="00196760"/>
    <w:pPr>
      <w:spacing w:beforeAutospacing="1" w:afterAutospacing="1" w:line="240" w:lineRule="auto"/>
    </w:pPr>
    <w:rPr>
      <w:rFonts w:eastAsia="Times New Roman"/>
      <w:i/>
      <w:iCs/>
      <w:sz w:val="10"/>
      <w:szCs w:val="10"/>
      <w:lang w:eastAsia="ru-RU"/>
    </w:rPr>
  </w:style>
  <w:style w:type="paragraph" w:customStyle="1" w:styleId="xl108">
    <w:name w:val="xl108"/>
    <w:basedOn w:val="a0"/>
    <w:qFormat/>
    <w:rsid w:val="00196760"/>
    <w:pPr>
      <w:pBdr>
        <w:right w:val="dashed" w:sz="4" w:space="0" w:color="000000"/>
      </w:pBdr>
      <w:spacing w:beforeAutospacing="1" w:afterAutospacing="1" w:line="240" w:lineRule="auto"/>
    </w:pPr>
    <w:rPr>
      <w:rFonts w:eastAsia="Times New Roman"/>
      <w:i/>
      <w:iCs/>
      <w:sz w:val="10"/>
      <w:szCs w:val="10"/>
      <w:lang w:eastAsia="ru-RU"/>
    </w:rPr>
  </w:style>
  <w:style w:type="paragraph" w:customStyle="1" w:styleId="xl109">
    <w:name w:val="xl109"/>
    <w:basedOn w:val="a0"/>
    <w:qFormat/>
    <w:rsid w:val="00196760"/>
    <w:pPr>
      <w:pBdr>
        <w:top w:val="single" w:sz="4" w:space="0" w:color="000000"/>
        <w:right w:val="dashed" w:sz="4" w:space="0" w:color="000000"/>
      </w:pBdr>
      <w:spacing w:beforeAutospacing="1" w:afterAutospacing="1" w:line="240" w:lineRule="auto"/>
      <w:jc w:val="center"/>
    </w:pPr>
    <w:rPr>
      <w:rFonts w:eastAsia="Times New Roman"/>
      <w:i/>
      <w:iCs/>
      <w:sz w:val="12"/>
      <w:szCs w:val="12"/>
      <w:lang w:eastAsia="ru-RU"/>
    </w:rPr>
  </w:style>
  <w:style w:type="paragraph" w:customStyle="1" w:styleId="xl110">
    <w:name w:val="xl110"/>
    <w:basedOn w:val="a0"/>
    <w:qFormat/>
    <w:rsid w:val="00196760"/>
    <w:pPr>
      <w:spacing w:beforeAutospacing="1" w:afterAutospacing="1" w:line="240" w:lineRule="auto"/>
      <w:jc w:val="center"/>
    </w:pPr>
    <w:rPr>
      <w:rFonts w:eastAsia="Times New Roman"/>
      <w:i/>
      <w:iCs/>
      <w:sz w:val="14"/>
      <w:szCs w:val="14"/>
      <w:lang w:eastAsia="ru-RU"/>
    </w:rPr>
  </w:style>
  <w:style w:type="paragraph" w:customStyle="1" w:styleId="xl111">
    <w:name w:val="xl111"/>
    <w:basedOn w:val="a0"/>
    <w:qFormat/>
    <w:rsid w:val="00196760"/>
    <w:pPr>
      <w:spacing w:beforeAutospacing="1" w:afterAutospacing="1" w:line="240" w:lineRule="auto"/>
    </w:pPr>
    <w:rPr>
      <w:rFonts w:eastAsia="Times New Roman"/>
      <w:sz w:val="14"/>
      <w:szCs w:val="14"/>
      <w:lang w:eastAsia="ru-RU"/>
    </w:rPr>
  </w:style>
  <w:style w:type="paragraph" w:customStyle="1" w:styleId="xl112">
    <w:name w:val="xl112"/>
    <w:basedOn w:val="a0"/>
    <w:qFormat/>
    <w:rsid w:val="00196760"/>
    <w:pPr>
      <w:pBdr>
        <w:bottom w:val="single" w:sz="8" w:space="0" w:color="000000"/>
      </w:pBdr>
      <w:spacing w:beforeAutospacing="1" w:afterAutospacing="1" w:line="240" w:lineRule="auto"/>
      <w:jc w:val="center"/>
    </w:pPr>
    <w:rPr>
      <w:rFonts w:eastAsia="Times New Roman"/>
      <w:i/>
      <w:iCs/>
      <w:sz w:val="14"/>
      <w:szCs w:val="14"/>
      <w:lang w:eastAsia="ru-RU"/>
    </w:rPr>
  </w:style>
  <w:style w:type="paragraph" w:customStyle="1" w:styleId="xl113">
    <w:name w:val="xl113"/>
    <w:basedOn w:val="a0"/>
    <w:qFormat/>
    <w:rsid w:val="00196760"/>
    <w:pPr>
      <w:pBdr>
        <w:top w:val="single" w:sz="8" w:space="0" w:color="000000"/>
      </w:pBdr>
      <w:spacing w:beforeAutospacing="1" w:afterAutospacing="1" w:line="240" w:lineRule="auto"/>
      <w:jc w:val="center"/>
    </w:pPr>
    <w:rPr>
      <w:rFonts w:eastAsia="Times New Roman"/>
      <w:i/>
      <w:iCs/>
      <w:sz w:val="14"/>
      <w:szCs w:val="14"/>
      <w:lang w:eastAsia="ru-RU"/>
    </w:rPr>
  </w:style>
  <w:style w:type="paragraph" w:customStyle="1" w:styleId="xl114">
    <w:name w:val="xl114"/>
    <w:basedOn w:val="a0"/>
    <w:qFormat/>
    <w:rsid w:val="00196760"/>
    <w:pPr>
      <w:spacing w:beforeAutospacing="1" w:afterAutospacing="1" w:line="240" w:lineRule="auto"/>
      <w:jc w:val="center"/>
    </w:pPr>
    <w:rPr>
      <w:rFonts w:eastAsia="Times New Roman"/>
      <w:sz w:val="14"/>
      <w:szCs w:val="14"/>
      <w:lang w:eastAsia="ru-RU"/>
    </w:rPr>
  </w:style>
  <w:style w:type="paragraph" w:customStyle="1" w:styleId="xl115">
    <w:name w:val="xl115"/>
    <w:basedOn w:val="a0"/>
    <w:qFormat/>
    <w:rsid w:val="00196760"/>
    <w:pPr>
      <w:pBdr>
        <w:bottom w:val="single" w:sz="4" w:space="0" w:color="000000"/>
      </w:pBdr>
      <w:spacing w:beforeAutospacing="1" w:afterAutospacing="1" w:line="240" w:lineRule="auto"/>
      <w:jc w:val="center"/>
    </w:pPr>
    <w:rPr>
      <w:rFonts w:eastAsia="Times New Roman"/>
      <w:i/>
      <w:iCs/>
      <w:sz w:val="14"/>
      <w:szCs w:val="14"/>
      <w:lang w:eastAsia="ru-RU"/>
    </w:rPr>
  </w:style>
  <w:style w:type="paragraph" w:customStyle="1" w:styleId="xl116">
    <w:name w:val="xl116"/>
    <w:basedOn w:val="a0"/>
    <w:qFormat/>
    <w:rsid w:val="00196760"/>
    <w:pPr>
      <w:pBdr>
        <w:top w:val="single" w:sz="4" w:space="0" w:color="000000"/>
        <w:bottom w:val="single" w:sz="4" w:space="0" w:color="000000"/>
        <w:right w:val="single" w:sz="4" w:space="0" w:color="000000"/>
      </w:pBdr>
      <w:spacing w:beforeAutospacing="1" w:afterAutospacing="1" w:line="240" w:lineRule="auto"/>
      <w:jc w:val="center"/>
    </w:pPr>
    <w:rPr>
      <w:rFonts w:eastAsia="Times New Roman"/>
      <w:i/>
      <w:iCs/>
      <w:sz w:val="14"/>
      <w:szCs w:val="14"/>
      <w:lang w:eastAsia="ru-RU"/>
    </w:rPr>
  </w:style>
  <w:style w:type="paragraph" w:customStyle="1" w:styleId="xl117">
    <w:name w:val="xl117"/>
    <w:basedOn w:val="a0"/>
    <w:qFormat/>
    <w:rsid w:val="00196760"/>
    <w:pPr>
      <w:spacing w:beforeAutospacing="1" w:afterAutospacing="1" w:line="240" w:lineRule="auto"/>
      <w:jc w:val="center"/>
      <w:textAlignment w:val="center"/>
    </w:pPr>
    <w:rPr>
      <w:rFonts w:eastAsia="Times New Roman"/>
      <w:sz w:val="12"/>
      <w:szCs w:val="12"/>
      <w:lang w:eastAsia="ru-RU"/>
    </w:rPr>
  </w:style>
  <w:style w:type="paragraph" w:customStyle="1" w:styleId="xl118">
    <w:name w:val="xl118"/>
    <w:basedOn w:val="a0"/>
    <w:qFormat/>
    <w:rsid w:val="00196760"/>
    <w:pPr>
      <w:pBdr>
        <w:bottom w:val="single" w:sz="8" w:space="0" w:color="000000"/>
      </w:pBdr>
      <w:spacing w:beforeAutospacing="1" w:afterAutospacing="1" w:line="240" w:lineRule="auto"/>
    </w:pPr>
    <w:rPr>
      <w:rFonts w:eastAsia="Times New Roman"/>
      <w:sz w:val="10"/>
      <w:szCs w:val="10"/>
      <w:lang w:eastAsia="ru-RU"/>
    </w:rPr>
  </w:style>
  <w:style w:type="paragraph" w:customStyle="1" w:styleId="xl119">
    <w:name w:val="xl119"/>
    <w:basedOn w:val="a0"/>
    <w:qFormat/>
    <w:rsid w:val="00196760"/>
    <w:pPr>
      <w:pBdr>
        <w:left w:val="single" w:sz="4" w:space="0" w:color="000000"/>
      </w:pBdr>
      <w:spacing w:beforeAutospacing="1" w:afterAutospacing="1" w:line="240" w:lineRule="auto"/>
    </w:pPr>
    <w:rPr>
      <w:rFonts w:eastAsia="Times New Roman"/>
      <w:sz w:val="16"/>
      <w:szCs w:val="16"/>
      <w:lang w:eastAsia="ru-RU"/>
    </w:rPr>
  </w:style>
  <w:style w:type="paragraph" w:customStyle="1" w:styleId="xl120">
    <w:name w:val="xl120"/>
    <w:basedOn w:val="a0"/>
    <w:qFormat/>
    <w:rsid w:val="00196760"/>
    <w:pPr>
      <w:spacing w:beforeAutospacing="1" w:afterAutospacing="1" w:line="240" w:lineRule="auto"/>
      <w:textAlignment w:val="center"/>
    </w:pPr>
    <w:rPr>
      <w:rFonts w:eastAsia="Times New Roman"/>
      <w:sz w:val="12"/>
      <w:szCs w:val="12"/>
      <w:lang w:eastAsia="ru-RU"/>
    </w:rPr>
  </w:style>
  <w:style w:type="paragraph" w:customStyle="1" w:styleId="xl121">
    <w:name w:val="xl121"/>
    <w:basedOn w:val="a0"/>
    <w:qFormat/>
    <w:rsid w:val="00196760"/>
    <w:pPr>
      <w:pBdr>
        <w:bottom w:val="single" w:sz="4" w:space="0" w:color="000000"/>
        <w:right w:val="single" w:sz="8" w:space="0" w:color="000000"/>
      </w:pBdr>
      <w:spacing w:beforeAutospacing="1" w:afterAutospacing="1" w:line="240" w:lineRule="auto"/>
    </w:pPr>
    <w:rPr>
      <w:rFonts w:eastAsia="Times New Roman"/>
      <w:i/>
      <w:iCs/>
      <w:sz w:val="12"/>
      <w:szCs w:val="12"/>
      <w:lang w:eastAsia="ru-RU"/>
    </w:rPr>
  </w:style>
  <w:style w:type="paragraph" w:customStyle="1" w:styleId="xl122">
    <w:name w:val="xl122"/>
    <w:basedOn w:val="a0"/>
    <w:qFormat/>
    <w:rsid w:val="00196760"/>
    <w:pPr>
      <w:pBdr>
        <w:top w:val="single" w:sz="4" w:space="0" w:color="000000"/>
        <w:right w:val="dashed" w:sz="4" w:space="0" w:color="000000"/>
      </w:pBdr>
      <w:spacing w:beforeAutospacing="1" w:afterAutospacing="1" w:line="240" w:lineRule="auto"/>
    </w:pPr>
    <w:rPr>
      <w:rFonts w:eastAsia="Times New Roman"/>
      <w:sz w:val="12"/>
      <w:szCs w:val="12"/>
      <w:lang w:eastAsia="ru-RU"/>
    </w:rPr>
  </w:style>
  <w:style w:type="paragraph" w:customStyle="1" w:styleId="xl123">
    <w:name w:val="xl123"/>
    <w:basedOn w:val="a0"/>
    <w:qFormat/>
    <w:rsid w:val="00196760"/>
    <w:pPr>
      <w:spacing w:beforeAutospacing="1" w:afterAutospacing="1" w:line="240" w:lineRule="auto"/>
      <w:textAlignment w:val="center"/>
    </w:pPr>
    <w:rPr>
      <w:rFonts w:eastAsia="Times New Roman"/>
      <w:sz w:val="16"/>
      <w:szCs w:val="16"/>
      <w:lang w:eastAsia="ru-RU"/>
    </w:rPr>
  </w:style>
  <w:style w:type="paragraph" w:customStyle="1" w:styleId="xl124">
    <w:name w:val="xl124"/>
    <w:basedOn w:val="a0"/>
    <w:qFormat/>
    <w:rsid w:val="00196760"/>
    <w:pPr>
      <w:pBdr>
        <w:top w:val="single" w:sz="8" w:space="0" w:color="000000"/>
        <w:right w:val="single" w:sz="8" w:space="0" w:color="000000"/>
      </w:pBdr>
      <w:spacing w:beforeAutospacing="1" w:afterAutospacing="1" w:line="240" w:lineRule="auto"/>
    </w:pPr>
    <w:rPr>
      <w:rFonts w:eastAsia="Times New Roman"/>
      <w:sz w:val="10"/>
      <w:szCs w:val="10"/>
      <w:lang w:eastAsia="ru-RU"/>
    </w:rPr>
  </w:style>
  <w:style w:type="paragraph" w:customStyle="1" w:styleId="xl125">
    <w:name w:val="xl125"/>
    <w:basedOn w:val="a0"/>
    <w:qFormat/>
    <w:rsid w:val="00196760"/>
    <w:pPr>
      <w:pBdr>
        <w:bottom w:val="single" w:sz="4" w:space="0" w:color="000000"/>
        <w:right w:val="single" w:sz="8" w:space="0" w:color="000000"/>
      </w:pBdr>
      <w:spacing w:beforeAutospacing="1" w:afterAutospacing="1" w:line="240" w:lineRule="auto"/>
    </w:pPr>
    <w:rPr>
      <w:rFonts w:eastAsia="Times New Roman"/>
      <w:sz w:val="10"/>
      <w:szCs w:val="10"/>
      <w:lang w:eastAsia="ru-RU"/>
    </w:rPr>
  </w:style>
  <w:style w:type="paragraph" w:customStyle="1" w:styleId="xl126">
    <w:name w:val="xl126"/>
    <w:basedOn w:val="a0"/>
    <w:qFormat/>
    <w:rsid w:val="00196760"/>
    <w:pPr>
      <w:pBdr>
        <w:top w:val="single" w:sz="8" w:space="0" w:color="000000"/>
        <w:bottom w:val="single" w:sz="4" w:space="0" w:color="000000"/>
        <w:right w:val="single" w:sz="8" w:space="0" w:color="000000"/>
      </w:pBdr>
      <w:spacing w:beforeAutospacing="1" w:afterAutospacing="1" w:line="240" w:lineRule="auto"/>
      <w:jc w:val="center"/>
    </w:pPr>
    <w:rPr>
      <w:rFonts w:eastAsia="Times New Roman"/>
      <w:sz w:val="12"/>
      <w:szCs w:val="12"/>
      <w:lang w:eastAsia="ru-RU"/>
    </w:rPr>
  </w:style>
  <w:style w:type="paragraph" w:customStyle="1" w:styleId="xl127">
    <w:name w:val="xl127"/>
    <w:basedOn w:val="a0"/>
    <w:qFormat/>
    <w:rsid w:val="00196760"/>
    <w:pPr>
      <w:pBdr>
        <w:left w:val="single" w:sz="8" w:space="0" w:color="000000"/>
        <w:bottom w:val="single" w:sz="8" w:space="0" w:color="000000"/>
        <w:right w:val="single" w:sz="4" w:space="0" w:color="000000"/>
      </w:pBdr>
      <w:shd w:val="clear" w:color="000000" w:fill="BFBFBF"/>
      <w:spacing w:beforeAutospacing="1" w:afterAutospacing="1" w:line="240" w:lineRule="auto"/>
    </w:pPr>
    <w:rPr>
      <w:rFonts w:eastAsia="Times New Roman"/>
      <w:b/>
      <w:bCs/>
      <w:sz w:val="10"/>
      <w:szCs w:val="10"/>
      <w:lang w:eastAsia="ru-RU"/>
    </w:rPr>
  </w:style>
  <w:style w:type="paragraph" w:customStyle="1" w:styleId="xl128">
    <w:name w:val="xl128"/>
    <w:basedOn w:val="a0"/>
    <w:qFormat/>
    <w:rsid w:val="00196760"/>
    <w:pPr>
      <w:pBdr>
        <w:right w:val="single" w:sz="8" w:space="0" w:color="000000"/>
      </w:pBdr>
      <w:shd w:val="clear" w:color="000000" w:fill="BFBFBF"/>
      <w:spacing w:beforeAutospacing="1" w:afterAutospacing="1" w:line="240" w:lineRule="auto"/>
    </w:pPr>
    <w:rPr>
      <w:rFonts w:eastAsia="Times New Roman"/>
      <w:b/>
      <w:bCs/>
      <w:i/>
      <w:iCs/>
      <w:sz w:val="10"/>
      <w:szCs w:val="10"/>
      <w:lang w:eastAsia="ru-RU"/>
    </w:rPr>
  </w:style>
  <w:style w:type="paragraph" w:customStyle="1" w:styleId="xl129">
    <w:name w:val="xl129"/>
    <w:basedOn w:val="a0"/>
    <w:qFormat/>
    <w:rsid w:val="00196760"/>
    <w:pPr>
      <w:shd w:val="clear" w:color="000000" w:fill="BFBFBF"/>
      <w:spacing w:beforeAutospacing="1" w:afterAutospacing="1" w:line="240" w:lineRule="auto"/>
    </w:pPr>
    <w:rPr>
      <w:rFonts w:eastAsia="Times New Roman"/>
      <w:b/>
      <w:bCs/>
      <w:i/>
      <w:iCs/>
      <w:sz w:val="10"/>
      <w:szCs w:val="10"/>
      <w:lang w:eastAsia="ru-RU"/>
    </w:rPr>
  </w:style>
  <w:style w:type="paragraph" w:customStyle="1" w:styleId="xl130">
    <w:name w:val="xl130"/>
    <w:basedOn w:val="a0"/>
    <w:qFormat/>
    <w:rsid w:val="00196760"/>
    <w:pPr>
      <w:pBdr>
        <w:right w:val="single" w:sz="8" w:space="0" w:color="000000"/>
      </w:pBdr>
      <w:shd w:val="clear" w:color="000000" w:fill="BFBFBF"/>
      <w:spacing w:beforeAutospacing="1" w:afterAutospacing="1" w:line="240" w:lineRule="auto"/>
    </w:pPr>
    <w:rPr>
      <w:rFonts w:eastAsia="Times New Roman"/>
      <w:sz w:val="10"/>
      <w:szCs w:val="10"/>
      <w:lang w:eastAsia="ru-RU"/>
    </w:rPr>
  </w:style>
  <w:style w:type="paragraph" w:customStyle="1" w:styleId="xl131">
    <w:name w:val="xl131"/>
    <w:basedOn w:val="a0"/>
    <w:qFormat/>
    <w:rsid w:val="00196760"/>
    <w:pPr>
      <w:shd w:val="clear" w:color="000000" w:fill="BFBFBF"/>
      <w:spacing w:beforeAutospacing="1" w:afterAutospacing="1" w:line="240" w:lineRule="auto"/>
    </w:pPr>
    <w:rPr>
      <w:rFonts w:eastAsia="Times New Roman"/>
      <w:sz w:val="10"/>
      <w:szCs w:val="10"/>
      <w:lang w:eastAsia="ru-RU"/>
    </w:rPr>
  </w:style>
  <w:style w:type="paragraph" w:customStyle="1" w:styleId="xl132">
    <w:name w:val="xl132"/>
    <w:basedOn w:val="a0"/>
    <w:qFormat/>
    <w:rsid w:val="00196760"/>
    <w:pPr>
      <w:pBdr>
        <w:left w:val="single" w:sz="8" w:space="0" w:color="000000"/>
        <w:bottom w:val="single" w:sz="8" w:space="0" w:color="000000"/>
        <w:right w:val="single" w:sz="4" w:space="0" w:color="000000"/>
      </w:pBdr>
      <w:shd w:val="clear" w:color="000000" w:fill="BFBFBF"/>
      <w:spacing w:beforeAutospacing="1" w:afterAutospacing="1" w:line="240" w:lineRule="auto"/>
    </w:pPr>
    <w:rPr>
      <w:rFonts w:eastAsia="Times New Roman"/>
      <w:sz w:val="10"/>
      <w:szCs w:val="10"/>
      <w:lang w:eastAsia="ru-RU"/>
    </w:rPr>
  </w:style>
  <w:style w:type="paragraph" w:customStyle="1" w:styleId="xl133">
    <w:name w:val="xl133"/>
    <w:basedOn w:val="a0"/>
    <w:qFormat/>
    <w:rsid w:val="00196760"/>
    <w:pPr>
      <w:pBdr>
        <w:right w:val="single" w:sz="8" w:space="0" w:color="000000"/>
      </w:pBdr>
      <w:shd w:val="clear" w:color="000000" w:fill="BFBFBF"/>
      <w:spacing w:beforeAutospacing="1" w:afterAutospacing="1" w:line="240" w:lineRule="auto"/>
    </w:pPr>
    <w:rPr>
      <w:rFonts w:eastAsia="Times New Roman"/>
      <w:i/>
      <w:iCs/>
      <w:sz w:val="10"/>
      <w:szCs w:val="10"/>
      <w:lang w:eastAsia="ru-RU"/>
    </w:rPr>
  </w:style>
  <w:style w:type="paragraph" w:customStyle="1" w:styleId="xl134">
    <w:name w:val="xl134"/>
    <w:basedOn w:val="a0"/>
    <w:qFormat/>
    <w:rsid w:val="00196760"/>
    <w:pPr>
      <w:shd w:val="clear" w:color="000000" w:fill="BFBFBF"/>
      <w:spacing w:beforeAutospacing="1" w:afterAutospacing="1" w:line="240" w:lineRule="auto"/>
    </w:pPr>
    <w:rPr>
      <w:rFonts w:eastAsia="Times New Roman"/>
      <w:i/>
      <w:iCs/>
      <w:sz w:val="10"/>
      <w:szCs w:val="10"/>
      <w:lang w:eastAsia="ru-RU"/>
    </w:rPr>
  </w:style>
  <w:style w:type="paragraph" w:customStyle="1" w:styleId="xl135">
    <w:name w:val="xl135"/>
    <w:basedOn w:val="a0"/>
    <w:qFormat/>
    <w:rsid w:val="00196760"/>
    <w:pPr>
      <w:pBdr>
        <w:right w:val="single" w:sz="8" w:space="0" w:color="000000"/>
      </w:pBdr>
      <w:shd w:val="clear" w:color="000000" w:fill="BFBFBF"/>
      <w:spacing w:beforeAutospacing="1" w:afterAutospacing="1" w:line="240" w:lineRule="auto"/>
    </w:pPr>
    <w:rPr>
      <w:rFonts w:eastAsia="Times New Roman"/>
      <w:sz w:val="10"/>
      <w:szCs w:val="10"/>
      <w:lang w:eastAsia="ru-RU"/>
    </w:rPr>
  </w:style>
  <w:style w:type="paragraph" w:customStyle="1" w:styleId="xl136">
    <w:name w:val="xl136"/>
    <w:basedOn w:val="a0"/>
    <w:qFormat/>
    <w:rsid w:val="00196760"/>
    <w:pPr>
      <w:pBdr>
        <w:left w:val="single" w:sz="8" w:space="0" w:color="000000"/>
        <w:bottom w:val="single" w:sz="8" w:space="0" w:color="000000"/>
        <w:right w:val="single" w:sz="4" w:space="0" w:color="000000"/>
      </w:pBdr>
      <w:shd w:val="clear" w:color="000000" w:fill="BFBFBF"/>
      <w:spacing w:beforeAutospacing="1" w:afterAutospacing="1" w:line="240" w:lineRule="auto"/>
    </w:pPr>
    <w:rPr>
      <w:rFonts w:eastAsia="Times New Roman"/>
      <w:sz w:val="10"/>
      <w:szCs w:val="10"/>
      <w:lang w:eastAsia="ru-RU"/>
    </w:rPr>
  </w:style>
  <w:style w:type="paragraph" w:customStyle="1" w:styleId="xl137">
    <w:name w:val="xl137"/>
    <w:basedOn w:val="a0"/>
    <w:qFormat/>
    <w:rsid w:val="00196760"/>
    <w:pPr>
      <w:shd w:val="clear" w:color="000000" w:fill="BFBFBF"/>
      <w:spacing w:beforeAutospacing="1" w:afterAutospacing="1" w:line="240" w:lineRule="auto"/>
    </w:pPr>
    <w:rPr>
      <w:rFonts w:eastAsia="Times New Roman"/>
      <w:sz w:val="10"/>
      <w:szCs w:val="10"/>
      <w:lang w:eastAsia="ru-RU"/>
    </w:rPr>
  </w:style>
  <w:style w:type="paragraph" w:customStyle="1" w:styleId="xl138">
    <w:name w:val="xl138"/>
    <w:basedOn w:val="a0"/>
    <w:qFormat/>
    <w:rsid w:val="00196760"/>
    <w:pPr>
      <w:pBdr>
        <w:right w:val="single" w:sz="8" w:space="0" w:color="000000"/>
      </w:pBdr>
      <w:shd w:val="clear" w:color="000000" w:fill="BFBFBF"/>
      <w:spacing w:beforeAutospacing="1" w:afterAutospacing="1" w:line="240" w:lineRule="auto"/>
      <w:jc w:val="center"/>
      <w:textAlignment w:val="center"/>
    </w:pPr>
    <w:rPr>
      <w:rFonts w:eastAsia="Times New Roman"/>
      <w:sz w:val="10"/>
      <w:szCs w:val="10"/>
      <w:lang w:eastAsia="ru-RU"/>
    </w:rPr>
  </w:style>
  <w:style w:type="paragraph" w:customStyle="1" w:styleId="xl139">
    <w:name w:val="xl139"/>
    <w:basedOn w:val="a0"/>
    <w:qFormat/>
    <w:rsid w:val="00196760"/>
    <w:pPr>
      <w:pBdr>
        <w:left w:val="single" w:sz="8" w:space="0" w:color="000000"/>
        <w:bottom w:val="single" w:sz="8" w:space="0" w:color="000000"/>
        <w:right w:val="single" w:sz="4" w:space="0" w:color="000000"/>
      </w:pBdr>
      <w:shd w:val="clear" w:color="000000" w:fill="BFBFBF"/>
      <w:spacing w:beforeAutospacing="1" w:afterAutospacing="1" w:line="240" w:lineRule="auto"/>
      <w:jc w:val="center"/>
      <w:textAlignment w:val="center"/>
    </w:pPr>
    <w:rPr>
      <w:rFonts w:eastAsia="Times New Roman"/>
      <w:sz w:val="10"/>
      <w:szCs w:val="10"/>
      <w:lang w:eastAsia="ru-RU"/>
    </w:rPr>
  </w:style>
  <w:style w:type="paragraph" w:customStyle="1" w:styleId="xl140">
    <w:name w:val="xl140"/>
    <w:basedOn w:val="a0"/>
    <w:qFormat/>
    <w:rsid w:val="00196760"/>
    <w:pPr>
      <w:pBdr>
        <w:bottom w:val="dashed" w:sz="4" w:space="0" w:color="000000"/>
      </w:pBdr>
      <w:shd w:val="clear" w:color="000000" w:fill="BFBFBF"/>
      <w:spacing w:beforeAutospacing="1" w:afterAutospacing="1" w:line="240" w:lineRule="auto"/>
    </w:pPr>
    <w:rPr>
      <w:rFonts w:eastAsia="Times New Roman"/>
      <w:i/>
      <w:iCs/>
      <w:sz w:val="12"/>
      <w:szCs w:val="12"/>
      <w:lang w:eastAsia="ru-RU"/>
    </w:rPr>
  </w:style>
  <w:style w:type="paragraph" w:customStyle="1" w:styleId="xl141">
    <w:name w:val="xl141"/>
    <w:basedOn w:val="a0"/>
    <w:qFormat/>
    <w:rsid w:val="00196760"/>
    <w:pPr>
      <w:shd w:val="clear" w:color="000000" w:fill="BFBFBF"/>
      <w:spacing w:beforeAutospacing="1" w:afterAutospacing="1" w:line="240" w:lineRule="auto"/>
    </w:pPr>
    <w:rPr>
      <w:rFonts w:eastAsia="Times New Roman"/>
      <w:i/>
      <w:iCs/>
      <w:sz w:val="12"/>
      <w:szCs w:val="12"/>
      <w:lang w:eastAsia="ru-RU"/>
    </w:rPr>
  </w:style>
  <w:style w:type="paragraph" w:customStyle="1" w:styleId="xl142">
    <w:name w:val="xl142"/>
    <w:basedOn w:val="a0"/>
    <w:qFormat/>
    <w:rsid w:val="00196760"/>
    <w:pPr>
      <w:pBdr>
        <w:top w:val="single" w:sz="4" w:space="0" w:color="000000"/>
        <w:left w:val="single" w:sz="4" w:space="0" w:color="000000"/>
        <w:bottom w:val="single" w:sz="4" w:space="0" w:color="000000"/>
      </w:pBdr>
      <w:shd w:val="clear" w:color="000000" w:fill="BFBFBF"/>
      <w:spacing w:beforeAutospacing="1" w:afterAutospacing="1" w:line="240" w:lineRule="auto"/>
      <w:jc w:val="center"/>
    </w:pPr>
    <w:rPr>
      <w:rFonts w:eastAsia="Times New Roman"/>
      <w:i/>
      <w:iCs/>
      <w:sz w:val="14"/>
      <w:szCs w:val="14"/>
      <w:lang w:eastAsia="ru-RU"/>
    </w:rPr>
  </w:style>
  <w:style w:type="paragraph" w:customStyle="1" w:styleId="xl143">
    <w:name w:val="xl143"/>
    <w:basedOn w:val="a0"/>
    <w:qFormat/>
    <w:rsid w:val="00196760"/>
    <w:pPr>
      <w:pBdr>
        <w:top w:val="single" w:sz="4" w:space="0" w:color="000000"/>
        <w:bottom w:val="single" w:sz="4" w:space="0" w:color="000000"/>
      </w:pBdr>
      <w:shd w:val="clear" w:color="000000" w:fill="BFBFBF"/>
      <w:spacing w:beforeAutospacing="1" w:afterAutospacing="1" w:line="240" w:lineRule="auto"/>
      <w:jc w:val="center"/>
    </w:pPr>
    <w:rPr>
      <w:rFonts w:eastAsia="Times New Roman"/>
      <w:i/>
      <w:iCs/>
      <w:sz w:val="14"/>
      <w:szCs w:val="14"/>
      <w:lang w:eastAsia="ru-RU"/>
    </w:rPr>
  </w:style>
  <w:style w:type="paragraph" w:customStyle="1" w:styleId="xl144">
    <w:name w:val="xl144"/>
    <w:basedOn w:val="a0"/>
    <w:qFormat/>
    <w:rsid w:val="00196760"/>
    <w:pPr>
      <w:pBdr>
        <w:top w:val="single" w:sz="4" w:space="0" w:color="000000"/>
        <w:bottom w:val="single" w:sz="4" w:space="0" w:color="000000"/>
        <w:right w:val="single" w:sz="4" w:space="0" w:color="000000"/>
      </w:pBdr>
      <w:shd w:val="clear" w:color="000000" w:fill="BFBFBF"/>
      <w:spacing w:beforeAutospacing="1" w:afterAutospacing="1" w:line="240" w:lineRule="auto"/>
      <w:jc w:val="center"/>
    </w:pPr>
    <w:rPr>
      <w:rFonts w:eastAsia="Times New Roman"/>
      <w:i/>
      <w:iCs/>
      <w:sz w:val="14"/>
      <w:szCs w:val="14"/>
      <w:lang w:eastAsia="ru-RU"/>
    </w:rPr>
  </w:style>
  <w:style w:type="paragraph" w:customStyle="1" w:styleId="xl145">
    <w:name w:val="xl145"/>
    <w:basedOn w:val="a0"/>
    <w:qFormat/>
    <w:rsid w:val="00196760"/>
    <w:pPr>
      <w:shd w:val="clear" w:color="000000" w:fill="BFBFBF"/>
      <w:spacing w:beforeAutospacing="1" w:afterAutospacing="1" w:line="240" w:lineRule="auto"/>
      <w:jc w:val="center"/>
    </w:pPr>
    <w:rPr>
      <w:rFonts w:eastAsia="Times New Roman"/>
      <w:i/>
      <w:iCs/>
      <w:sz w:val="14"/>
      <w:szCs w:val="14"/>
      <w:lang w:eastAsia="ru-RU"/>
    </w:rPr>
  </w:style>
  <w:style w:type="paragraph" w:customStyle="1" w:styleId="xl146">
    <w:name w:val="xl146"/>
    <w:basedOn w:val="a0"/>
    <w:qFormat/>
    <w:rsid w:val="00196760"/>
    <w:pPr>
      <w:pBdr>
        <w:bottom w:val="single" w:sz="8" w:space="0" w:color="000000"/>
      </w:pBdr>
      <w:spacing w:beforeAutospacing="1" w:afterAutospacing="1" w:line="240" w:lineRule="auto"/>
      <w:textAlignment w:val="center"/>
    </w:pPr>
    <w:rPr>
      <w:rFonts w:eastAsia="Times New Roman"/>
      <w:sz w:val="12"/>
      <w:szCs w:val="12"/>
      <w:lang w:eastAsia="ru-RU"/>
    </w:rPr>
  </w:style>
  <w:style w:type="paragraph" w:customStyle="1" w:styleId="xl147">
    <w:name w:val="xl147"/>
    <w:basedOn w:val="a0"/>
    <w:qFormat/>
    <w:rsid w:val="00196760"/>
    <w:pPr>
      <w:spacing w:beforeAutospacing="1" w:afterAutospacing="1" w:line="240" w:lineRule="auto"/>
      <w:jc w:val="center"/>
    </w:pPr>
    <w:rPr>
      <w:rFonts w:eastAsia="Times New Roman"/>
      <w:sz w:val="16"/>
      <w:szCs w:val="16"/>
      <w:lang w:eastAsia="ru-RU"/>
    </w:rPr>
  </w:style>
  <w:style w:type="paragraph" w:customStyle="1" w:styleId="xl148">
    <w:name w:val="xl148"/>
    <w:basedOn w:val="a0"/>
    <w:qFormat/>
    <w:rsid w:val="00196760"/>
    <w:pPr>
      <w:spacing w:beforeAutospacing="1" w:afterAutospacing="1" w:line="240" w:lineRule="auto"/>
      <w:jc w:val="center"/>
    </w:pPr>
    <w:rPr>
      <w:rFonts w:eastAsia="Times New Roman"/>
      <w:i/>
      <w:iCs/>
      <w:sz w:val="16"/>
      <w:szCs w:val="16"/>
      <w:lang w:eastAsia="ru-RU"/>
    </w:rPr>
  </w:style>
  <w:style w:type="paragraph" w:customStyle="1" w:styleId="xl149">
    <w:name w:val="xl149"/>
    <w:basedOn w:val="a0"/>
    <w:qFormat/>
    <w:rsid w:val="00196760"/>
    <w:pPr>
      <w:spacing w:beforeAutospacing="1" w:afterAutospacing="1" w:line="240" w:lineRule="auto"/>
      <w:jc w:val="center"/>
    </w:pPr>
    <w:rPr>
      <w:rFonts w:eastAsia="Times New Roman"/>
      <w:b/>
      <w:bCs/>
      <w:i/>
      <w:iCs/>
      <w:sz w:val="16"/>
      <w:szCs w:val="16"/>
      <w:lang w:eastAsia="ru-RU"/>
    </w:rPr>
  </w:style>
  <w:style w:type="paragraph" w:customStyle="1" w:styleId="xl150">
    <w:name w:val="xl150"/>
    <w:basedOn w:val="a0"/>
    <w:qFormat/>
    <w:rsid w:val="00196760"/>
    <w:pPr>
      <w:spacing w:beforeAutospacing="1" w:afterAutospacing="1" w:line="240" w:lineRule="auto"/>
      <w:jc w:val="center"/>
      <w:textAlignment w:val="center"/>
    </w:pPr>
    <w:rPr>
      <w:rFonts w:eastAsia="Times New Roman"/>
      <w:sz w:val="16"/>
      <w:szCs w:val="16"/>
      <w:lang w:eastAsia="ru-RU"/>
    </w:rPr>
  </w:style>
  <w:style w:type="paragraph" w:customStyle="1" w:styleId="xl151">
    <w:name w:val="xl151"/>
    <w:basedOn w:val="a0"/>
    <w:qFormat/>
    <w:rsid w:val="00196760"/>
    <w:pPr>
      <w:spacing w:beforeAutospacing="1" w:afterAutospacing="1" w:line="240" w:lineRule="auto"/>
      <w:jc w:val="center"/>
      <w:textAlignment w:val="top"/>
    </w:pPr>
    <w:rPr>
      <w:rFonts w:eastAsia="Times New Roman"/>
      <w:sz w:val="12"/>
      <w:szCs w:val="12"/>
      <w:lang w:eastAsia="ru-RU"/>
    </w:rPr>
  </w:style>
  <w:style w:type="paragraph" w:customStyle="1" w:styleId="xl152">
    <w:name w:val="xl152"/>
    <w:basedOn w:val="a0"/>
    <w:qFormat/>
    <w:rsid w:val="00196760"/>
    <w:pPr>
      <w:pBdr>
        <w:bottom w:val="dashed" w:sz="4" w:space="0" w:color="000000"/>
        <w:right w:val="dotted" w:sz="4" w:space="0" w:color="000000"/>
      </w:pBdr>
      <w:spacing w:beforeAutospacing="1" w:afterAutospacing="1" w:line="240" w:lineRule="auto"/>
    </w:pPr>
    <w:rPr>
      <w:rFonts w:eastAsia="Times New Roman"/>
      <w:i/>
      <w:iCs/>
      <w:sz w:val="12"/>
      <w:szCs w:val="12"/>
      <w:lang w:eastAsia="ru-RU"/>
    </w:rPr>
  </w:style>
  <w:style w:type="paragraph" w:customStyle="1" w:styleId="xl153">
    <w:name w:val="xl153"/>
    <w:basedOn w:val="a0"/>
    <w:qFormat/>
    <w:rsid w:val="00196760"/>
    <w:pPr>
      <w:pBdr>
        <w:right w:val="dotted" w:sz="4" w:space="0" w:color="000000"/>
      </w:pBdr>
      <w:spacing w:beforeAutospacing="1" w:afterAutospacing="1" w:line="240" w:lineRule="auto"/>
    </w:pPr>
    <w:rPr>
      <w:rFonts w:eastAsia="Times New Roman"/>
      <w:i/>
      <w:iCs/>
      <w:sz w:val="12"/>
      <w:szCs w:val="12"/>
      <w:lang w:eastAsia="ru-RU"/>
    </w:rPr>
  </w:style>
  <w:style w:type="paragraph" w:customStyle="1" w:styleId="xl154">
    <w:name w:val="xl154"/>
    <w:basedOn w:val="a0"/>
    <w:qFormat/>
    <w:rsid w:val="00196760"/>
    <w:pPr>
      <w:spacing w:beforeAutospacing="1" w:afterAutospacing="1" w:line="240" w:lineRule="auto"/>
      <w:textAlignment w:val="top"/>
    </w:pPr>
    <w:rPr>
      <w:rFonts w:eastAsia="Times New Roman"/>
      <w:sz w:val="16"/>
      <w:szCs w:val="16"/>
      <w:lang w:eastAsia="ru-RU"/>
    </w:rPr>
  </w:style>
  <w:style w:type="paragraph" w:customStyle="1" w:styleId="xl155">
    <w:name w:val="xl155"/>
    <w:basedOn w:val="a0"/>
    <w:qFormat/>
    <w:rsid w:val="00196760"/>
    <w:pPr>
      <w:spacing w:beforeAutospacing="1" w:afterAutospacing="1" w:line="240" w:lineRule="auto"/>
      <w:textAlignment w:val="top"/>
    </w:pPr>
    <w:rPr>
      <w:rFonts w:eastAsia="Times New Roman"/>
      <w:i/>
      <w:iCs/>
      <w:sz w:val="16"/>
      <w:szCs w:val="16"/>
      <w:lang w:eastAsia="ru-RU"/>
    </w:rPr>
  </w:style>
  <w:style w:type="paragraph" w:customStyle="1" w:styleId="xl156">
    <w:name w:val="xl156"/>
    <w:basedOn w:val="a0"/>
    <w:qFormat/>
    <w:rsid w:val="00196760"/>
    <w:pPr>
      <w:pBdr>
        <w:bottom w:val="dashed" w:sz="8" w:space="0" w:color="000000"/>
      </w:pBdr>
      <w:spacing w:beforeAutospacing="1" w:afterAutospacing="1" w:line="240" w:lineRule="auto"/>
    </w:pPr>
    <w:rPr>
      <w:rFonts w:eastAsia="Times New Roman"/>
      <w:sz w:val="12"/>
      <w:szCs w:val="12"/>
      <w:lang w:eastAsia="ru-RU"/>
    </w:rPr>
  </w:style>
  <w:style w:type="paragraph" w:customStyle="1" w:styleId="xl157">
    <w:name w:val="xl157"/>
    <w:basedOn w:val="a0"/>
    <w:qFormat/>
    <w:rsid w:val="00196760"/>
    <w:pPr>
      <w:pBdr>
        <w:bottom w:val="dashed" w:sz="8" w:space="0" w:color="000000"/>
      </w:pBdr>
      <w:spacing w:beforeAutospacing="1" w:afterAutospacing="1" w:line="240" w:lineRule="auto"/>
    </w:pPr>
    <w:rPr>
      <w:rFonts w:eastAsia="Times New Roman"/>
      <w:sz w:val="16"/>
      <w:szCs w:val="16"/>
      <w:lang w:eastAsia="ru-RU"/>
    </w:rPr>
  </w:style>
  <w:style w:type="paragraph" w:customStyle="1" w:styleId="xl158">
    <w:name w:val="xl158"/>
    <w:basedOn w:val="a0"/>
    <w:qFormat/>
    <w:rsid w:val="00196760"/>
    <w:pPr>
      <w:pBdr>
        <w:bottom w:val="dashed" w:sz="8" w:space="0" w:color="000000"/>
        <w:right w:val="single" w:sz="8" w:space="0" w:color="000000"/>
      </w:pBdr>
      <w:spacing w:beforeAutospacing="1" w:afterAutospacing="1" w:line="240" w:lineRule="auto"/>
    </w:pPr>
    <w:rPr>
      <w:rFonts w:eastAsia="Times New Roman"/>
      <w:sz w:val="12"/>
      <w:szCs w:val="12"/>
      <w:lang w:eastAsia="ru-RU"/>
    </w:rPr>
  </w:style>
  <w:style w:type="paragraph" w:customStyle="1" w:styleId="xl159">
    <w:name w:val="xl159"/>
    <w:basedOn w:val="a0"/>
    <w:qFormat/>
    <w:rsid w:val="00196760"/>
    <w:pPr>
      <w:pBdr>
        <w:bottom w:val="dashed" w:sz="8" w:space="0" w:color="000000"/>
        <w:right w:val="single" w:sz="4" w:space="0" w:color="000000"/>
      </w:pBdr>
      <w:spacing w:beforeAutospacing="1" w:afterAutospacing="1" w:line="240" w:lineRule="auto"/>
    </w:pPr>
    <w:rPr>
      <w:rFonts w:eastAsia="Times New Roman"/>
      <w:sz w:val="12"/>
      <w:szCs w:val="12"/>
      <w:lang w:eastAsia="ru-RU"/>
    </w:rPr>
  </w:style>
  <w:style w:type="paragraph" w:customStyle="1" w:styleId="xl160">
    <w:name w:val="xl160"/>
    <w:basedOn w:val="a0"/>
    <w:qFormat/>
    <w:rsid w:val="00196760"/>
    <w:pPr>
      <w:pBdr>
        <w:left w:val="single" w:sz="8" w:space="0" w:color="000000"/>
        <w:right w:val="dashed" w:sz="8" w:space="0" w:color="000000"/>
      </w:pBdr>
      <w:spacing w:beforeAutospacing="1" w:afterAutospacing="1" w:line="240" w:lineRule="auto"/>
    </w:pPr>
    <w:rPr>
      <w:rFonts w:eastAsia="Times New Roman"/>
      <w:sz w:val="12"/>
      <w:szCs w:val="12"/>
      <w:lang w:eastAsia="ru-RU"/>
    </w:rPr>
  </w:style>
  <w:style w:type="paragraph" w:customStyle="1" w:styleId="xl161">
    <w:name w:val="xl161"/>
    <w:basedOn w:val="a0"/>
    <w:qFormat/>
    <w:rsid w:val="00196760"/>
    <w:pPr>
      <w:pBdr>
        <w:left w:val="single" w:sz="8" w:space="0" w:color="000000"/>
        <w:bottom w:val="single" w:sz="4" w:space="0" w:color="000000"/>
        <w:right w:val="dashed" w:sz="8" w:space="0" w:color="000000"/>
      </w:pBdr>
      <w:spacing w:beforeAutospacing="1" w:afterAutospacing="1" w:line="240" w:lineRule="auto"/>
    </w:pPr>
    <w:rPr>
      <w:rFonts w:eastAsia="Times New Roman"/>
      <w:sz w:val="12"/>
      <w:szCs w:val="12"/>
      <w:lang w:eastAsia="ru-RU"/>
    </w:rPr>
  </w:style>
  <w:style w:type="paragraph" w:customStyle="1" w:styleId="xl162">
    <w:name w:val="xl162"/>
    <w:basedOn w:val="a0"/>
    <w:qFormat/>
    <w:rsid w:val="00196760"/>
    <w:pPr>
      <w:pBdr>
        <w:top w:val="dashed" w:sz="8" w:space="0" w:color="000000"/>
        <w:left w:val="single" w:sz="8" w:space="0" w:color="000000"/>
        <w:right w:val="dashed" w:sz="8" w:space="0" w:color="000000"/>
      </w:pBdr>
      <w:spacing w:beforeAutospacing="1" w:afterAutospacing="1" w:line="240" w:lineRule="auto"/>
    </w:pPr>
    <w:rPr>
      <w:rFonts w:eastAsia="Times New Roman"/>
      <w:i/>
      <w:iCs/>
      <w:sz w:val="12"/>
      <w:szCs w:val="12"/>
      <w:lang w:eastAsia="ru-RU"/>
    </w:rPr>
  </w:style>
  <w:style w:type="paragraph" w:customStyle="1" w:styleId="xl163">
    <w:name w:val="xl163"/>
    <w:basedOn w:val="a0"/>
    <w:qFormat/>
    <w:rsid w:val="00196760"/>
    <w:pPr>
      <w:pBdr>
        <w:left w:val="single" w:sz="8" w:space="0" w:color="000000"/>
        <w:bottom w:val="single" w:sz="4" w:space="0" w:color="000000"/>
        <w:right w:val="dashed" w:sz="8" w:space="0" w:color="000000"/>
      </w:pBdr>
      <w:spacing w:beforeAutospacing="1" w:afterAutospacing="1" w:line="240" w:lineRule="auto"/>
    </w:pPr>
    <w:rPr>
      <w:rFonts w:eastAsia="Times New Roman"/>
      <w:i/>
      <w:iCs/>
      <w:sz w:val="12"/>
      <w:szCs w:val="12"/>
      <w:lang w:eastAsia="ru-RU"/>
    </w:rPr>
  </w:style>
  <w:style w:type="paragraph" w:customStyle="1" w:styleId="xl164">
    <w:name w:val="xl164"/>
    <w:basedOn w:val="a0"/>
    <w:qFormat/>
    <w:rsid w:val="00196760"/>
    <w:pPr>
      <w:pBdr>
        <w:top w:val="dashed" w:sz="8" w:space="0" w:color="000000"/>
        <w:left w:val="single" w:sz="4" w:space="0" w:color="000000"/>
        <w:right w:val="dashed" w:sz="8" w:space="0" w:color="000000"/>
      </w:pBdr>
      <w:spacing w:beforeAutospacing="1" w:afterAutospacing="1" w:line="240" w:lineRule="auto"/>
    </w:pPr>
    <w:rPr>
      <w:rFonts w:eastAsia="Times New Roman"/>
      <w:i/>
      <w:iCs/>
      <w:sz w:val="12"/>
      <w:szCs w:val="12"/>
      <w:lang w:eastAsia="ru-RU"/>
    </w:rPr>
  </w:style>
  <w:style w:type="paragraph" w:customStyle="1" w:styleId="xl165">
    <w:name w:val="xl165"/>
    <w:basedOn w:val="a0"/>
    <w:qFormat/>
    <w:rsid w:val="00196760"/>
    <w:pPr>
      <w:pBdr>
        <w:right w:val="dashed" w:sz="8" w:space="0" w:color="000000"/>
      </w:pBdr>
      <w:spacing w:beforeAutospacing="1" w:afterAutospacing="1" w:line="240" w:lineRule="auto"/>
    </w:pPr>
    <w:rPr>
      <w:rFonts w:eastAsia="Times New Roman"/>
      <w:sz w:val="12"/>
      <w:szCs w:val="12"/>
      <w:lang w:eastAsia="ru-RU"/>
    </w:rPr>
  </w:style>
  <w:style w:type="paragraph" w:customStyle="1" w:styleId="xl166">
    <w:name w:val="xl166"/>
    <w:basedOn w:val="a0"/>
    <w:qFormat/>
    <w:rsid w:val="00196760"/>
    <w:pPr>
      <w:pBdr>
        <w:bottom w:val="dashed" w:sz="8" w:space="0" w:color="000000"/>
      </w:pBdr>
      <w:spacing w:beforeAutospacing="1" w:afterAutospacing="1" w:line="240" w:lineRule="auto"/>
      <w:textAlignment w:val="center"/>
    </w:pPr>
    <w:rPr>
      <w:rFonts w:eastAsia="Times New Roman"/>
      <w:sz w:val="12"/>
      <w:szCs w:val="12"/>
      <w:lang w:eastAsia="ru-RU"/>
    </w:rPr>
  </w:style>
  <w:style w:type="paragraph" w:customStyle="1" w:styleId="xl167">
    <w:name w:val="xl167"/>
    <w:basedOn w:val="a0"/>
    <w:qFormat/>
    <w:rsid w:val="00196760"/>
    <w:pPr>
      <w:pBdr>
        <w:right w:val="double" w:sz="6" w:space="0" w:color="000000"/>
      </w:pBdr>
      <w:spacing w:beforeAutospacing="1" w:afterAutospacing="1" w:line="240" w:lineRule="auto"/>
    </w:pPr>
    <w:rPr>
      <w:rFonts w:eastAsia="Times New Roman"/>
      <w:b/>
      <w:bCs/>
      <w:i/>
      <w:iCs/>
      <w:sz w:val="12"/>
      <w:szCs w:val="12"/>
      <w:lang w:eastAsia="ru-RU"/>
    </w:rPr>
  </w:style>
  <w:style w:type="paragraph" w:customStyle="1" w:styleId="xl168">
    <w:name w:val="xl168"/>
    <w:basedOn w:val="a0"/>
    <w:qFormat/>
    <w:rsid w:val="00196760"/>
    <w:pPr>
      <w:pBdr>
        <w:right w:val="double" w:sz="6" w:space="0" w:color="000000"/>
      </w:pBdr>
      <w:spacing w:beforeAutospacing="1" w:afterAutospacing="1" w:line="240" w:lineRule="auto"/>
    </w:pPr>
    <w:rPr>
      <w:rFonts w:eastAsia="Times New Roman"/>
      <w:sz w:val="12"/>
      <w:szCs w:val="12"/>
      <w:lang w:eastAsia="ru-RU"/>
    </w:rPr>
  </w:style>
  <w:style w:type="paragraph" w:customStyle="1" w:styleId="xl169">
    <w:name w:val="xl169"/>
    <w:basedOn w:val="a0"/>
    <w:qFormat/>
    <w:rsid w:val="00196760"/>
    <w:pPr>
      <w:pBdr>
        <w:right w:val="double" w:sz="6" w:space="0" w:color="000000"/>
      </w:pBdr>
      <w:spacing w:beforeAutospacing="1" w:afterAutospacing="1" w:line="240" w:lineRule="auto"/>
    </w:pPr>
    <w:rPr>
      <w:rFonts w:eastAsia="Times New Roman"/>
      <w:i/>
      <w:iCs/>
      <w:sz w:val="12"/>
      <w:szCs w:val="12"/>
      <w:lang w:eastAsia="ru-RU"/>
    </w:rPr>
  </w:style>
  <w:style w:type="paragraph" w:customStyle="1" w:styleId="xl170">
    <w:name w:val="xl170"/>
    <w:basedOn w:val="a0"/>
    <w:qFormat/>
    <w:rsid w:val="00196760"/>
    <w:pPr>
      <w:pBdr>
        <w:bottom w:val="double" w:sz="6" w:space="0" w:color="000000"/>
      </w:pBdr>
      <w:spacing w:beforeAutospacing="1" w:afterAutospacing="1" w:line="240" w:lineRule="auto"/>
      <w:jc w:val="center"/>
    </w:pPr>
    <w:rPr>
      <w:rFonts w:eastAsia="Times New Roman"/>
      <w:b/>
      <w:bCs/>
      <w:sz w:val="16"/>
      <w:szCs w:val="16"/>
      <w:lang w:eastAsia="ru-RU"/>
    </w:rPr>
  </w:style>
  <w:style w:type="paragraph" w:customStyle="1" w:styleId="xl171">
    <w:name w:val="xl171"/>
    <w:basedOn w:val="a0"/>
    <w:qFormat/>
    <w:rsid w:val="00196760"/>
    <w:pPr>
      <w:pBdr>
        <w:bottom w:val="double" w:sz="6" w:space="0" w:color="000000"/>
        <w:right w:val="single" w:sz="8" w:space="0" w:color="000000"/>
      </w:pBdr>
      <w:shd w:val="clear" w:color="000000" w:fill="BFBFBF"/>
      <w:spacing w:beforeAutospacing="1" w:afterAutospacing="1" w:line="240" w:lineRule="auto"/>
    </w:pPr>
    <w:rPr>
      <w:rFonts w:eastAsia="Times New Roman"/>
      <w:b/>
      <w:bCs/>
      <w:sz w:val="10"/>
      <w:szCs w:val="10"/>
      <w:lang w:eastAsia="ru-RU"/>
    </w:rPr>
  </w:style>
  <w:style w:type="paragraph" w:customStyle="1" w:styleId="xl172">
    <w:name w:val="xl172"/>
    <w:basedOn w:val="a0"/>
    <w:qFormat/>
    <w:rsid w:val="00196760"/>
    <w:pPr>
      <w:pBdr>
        <w:bottom w:val="double" w:sz="6" w:space="0" w:color="000000"/>
      </w:pBdr>
      <w:spacing w:beforeAutospacing="1" w:afterAutospacing="1" w:line="240" w:lineRule="auto"/>
      <w:jc w:val="center"/>
    </w:pPr>
    <w:rPr>
      <w:rFonts w:eastAsia="Times New Roman"/>
      <w:sz w:val="16"/>
      <w:szCs w:val="16"/>
      <w:lang w:eastAsia="ru-RU"/>
    </w:rPr>
  </w:style>
  <w:style w:type="paragraph" w:customStyle="1" w:styleId="xl173">
    <w:name w:val="xl173"/>
    <w:basedOn w:val="a0"/>
    <w:qFormat/>
    <w:rsid w:val="00196760"/>
    <w:pPr>
      <w:pBdr>
        <w:bottom w:val="double" w:sz="6" w:space="0" w:color="000000"/>
        <w:right w:val="single" w:sz="8" w:space="0" w:color="000000"/>
      </w:pBdr>
      <w:shd w:val="clear" w:color="000000" w:fill="BFBFBF"/>
      <w:spacing w:beforeAutospacing="1" w:afterAutospacing="1" w:line="240" w:lineRule="auto"/>
    </w:pPr>
    <w:rPr>
      <w:rFonts w:eastAsia="Times New Roman"/>
      <w:sz w:val="10"/>
      <w:szCs w:val="10"/>
      <w:lang w:eastAsia="ru-RU"/>
    </w:rPr>
  </w:style>
  <w:style w:type="paragraph" w:customStyle="1" w:styleId="xl174">
    <w:name w:val="xl174"/>
    <w:basedOn w:val="a0"/>
    <w:qFormat/>
    <w:rsid w:val="00196760"/>
    <w:pPr>
      <w:pBdr>
        <w:bottom w:val="double" w:sz="6" w:space="0" w:color="000000"/>
        <w:right w:val="single" w:sz="8" w:space="0" w:color="000000"/>
      </w:pBdr>
      <w:shd w:val="clear" w:color="000000" w:fill="BFBFBF"/>
      <w:spacing w:beforeAutospacing="1" w:afterAutospacing="1" w:line="240" w:lineRule="auto"/>
    </w:pPr>
    <w:rPr>
      <w:rFonts w:eastAsia="Times New Roman"/>
      <w:sz w:val="10"/>
      <w:szCs w:val="10"/>
      <w:lang w:eastAsia="ru-RU"/>
    </w:rPr>
  </w:style>
  <w:style w:type="paragraph" w:customStyle="1" w:styleId="xl175">
    <w:name w:val="xl175"/>
    <w:basedOn w:val="a0"/>
    <w:qFormat/>
    <w:rsid w:val="00196760"/>
    <w:pPr>
      <w:pBdr>
        <w:bottom w:val="double" w:sz="6" w:space="0" w:color="000000"/>
      </w:pBdr>
      <w:spacing w:beforeAutospacing="1" w:afterAutospacing="1" w:line="240" w:lineRule="auto"/>
      <w:jc w:val="center"/>
      <w:textAlignment w:val="center"/>
    </w:pPr>
    <w:rPr>
      <w:rFonts w:eastAsia="Times New Roman"/>
      <w:sz w:val="16"/>
      <w:szCs w:val="16"/>
      <w:lang w:eastAsia="ru-RU"/>
    </w:rPr>
  </w:style>
  <w:style w:type="paragraph" w:customStyle="1" w:styleId="xl176">
    <w:name w:val="xl176"/>
    <w:basedOn w:val="a0"/>
    <w:qFormat/>
    <w:rsid w:val="00196760"/>
    <w:pPr>
      <w:pBdr>
        <w:bottom w:val="double" w:sz="6" w:space="0" w:color="000000"/>
        <w:right w:val="single" w:sz="8" w:space="0" w:color="000000"/>
      </w:pBdr>
      <w:shd w:val="clear" w:color="000000" w:fill="BFBFBF"/>
      <w:spacing w:beforeAutospacing="1" w:afterAutospacing="1" w:line="240" w:lineRule="auto"/>
      <w:jc w:val="center"/>
      <w:textAlignment w:val="center"/>
    </w:pPr>
    <w:rPr>
      <w:rFonts w:eastAsia="Times New Roman"/>
      <w:sz w:val="10"/>
      <w:szCs w:val="10"/>
      <w:lang w:eastAsia="ru-RU"/>
    </w:rPr>
  </w:style>
  <w:style w:type="paragraph" w:customStyle="1" w:styleId="xl177">
    <w:name w:val="xl177"/>
    <w:basedOn w:val="a0"/>
    <w:qFormat/>
    <w:rsid w:val="00196760"/>
    <w:pPr>
      <w:pBdr>
        <w:right w:val="double" w:sz="6" w:space="0" w:color="000000"/>
      </w:pBdr>
      <w:spacing w:beforeAutospacing="1" w:afterAutospacing="1" w:line="240" w:lineRule="auto"/>
    </w:pPr>
    <w:rPr>
      <w:rFonts w:eastAsia="Times New Roman"/>
      <w:b/>
      <w:bCs/>
      <w:sz w:val="12"/>
      <w:szCs w:val="12"/>
      <w:lang w:eastAsia="ru-RU"/>
    </w:rPr>
  </w:style>
  <w:style w:type="paragraph" w:customStyle="1" w:styleId="xl178">
    <w:name w:val="xl178"/>
    <w:basedOn w:val="a0"/>
    <w:qFormat/>
    <w:rsid w:val="00196760"/>
    <w:pPr>
      <w:pBdr>
        <w:right w:val="double" w:sz="6" w:space="0" w:color="000000"/>
      </w:pBdr>
      <w:spacing w:beforeAutospacing="1" w:afterAutospacing="1" w:line="240" w:lineRule="auto"/>
    </w:pPr>
    <w:rPr>
      <w:rFonts w:eastAsia="Times New Roman"/>
      <w:i/>
      <w:iCs/>
      <w:sz w:val="12"/>
      <w:szCs w:val="12"/>
      <w:lang w:eastAsia="ru-RU"/>
    </w:rPr>
  </w:style>
  <w:style w:type="paragraph" w:customStyle="1" w:styleId="xl179">
    <w:name w:val="xl179"/>
    <w:basedOn w:val="a0"/>
    <w:qFormat/>
    <w:rsid w:val="00196760"/>
    <w:pPr>
      <w:pBdr>
        <w:right w:val="double" w:sz="6" w:space="0" w:color="000000"/>
      </w:pBdr>
      <w:spacing w:beforeAutospacing="1" w:afterAutospacing="1" w:line="240" w:lineRule="auto"/>
      <w:jc w:val="center"/>
      <w:textAlignment w:val="center"/>
    </w:pPr>
    <w:rPr>
      <w:rFonts w:eastAsia="Times New Roman"/>
      <w:sz w:val="12"/>
      <w:szCs w:val="12"/>
      <w:lang w:eastAsia="ru-RU"/>
    </w:rPr>
  </w:style>
  <w:style w:type="paragraph" w:customStyle="1" w:styleId="xl180">
    <w:name w:val="xl180"/>
    <w:basedOn w:val="a0"/>
    <w:qFormat/>
    <w:rsid w:val="00196760"/>
    <w:pPr>
      <w:pBdr>
        <w:left w:val="double" w:sz="6" w:space="0" w:color="000000"/>
        <w:bottom w:val="double" w:sz="6" w:space="0" w:color="000000"/>
      </w:pBdr>
      <w:spacing w:beforeAutospacing="1" w:afterAutospacing="1" w:line="240" w:lineRule="auto"/>
    </w:pPr>
    <w:rPr>
      <w:rFonts w:eastAsia="Times New Roman"/>
      <w:i/>
      <w:iCs/>
      <w:sz w:val="12"/>
      <w:szCs w:val="12"/>
      <w:lang w:eastAsia="ru-RU"/>
    </w:rPr>
  </w:style>
  <w:style w:type="paragraph" w:customStyle="1" w:styleId="xl181">
    <w:name w:val="xl181"/>
    <w:basedOn w:val="a0"/>
    <w:qFormat/>
    <w:rsid w:val="00196760"/>
    <w:pPr>
      <w:pBdr>
        <w:bottom w:val="double" w:sz="6" w:space="0" w:color="000000"/>
        <w:right w:val="double" w:sz="6" w:space="0" w:color="000000"/>
      </w:pBdr>
      <w:spacing w:beforeAutospacing="1" w:afterAutospacing="1" w:line="240" w:lineRule="auto"/>
    </w:pPr>
    <w:rPr>
      <w:rFonts w:eastAsia="Times New Roman"/>
      <w:i/>
      <w:iCs/>
      <w:sz w:val="12"/>
      <w:szCs w:val="12"/>
      <w:lang w:eastAsia="ru-RU"/>
    </w:rPr>
  </w:style>
  <w:style w:type="paragraph" w:customStyle="1" w:styleId="xl182">
    <w:name w:val="xl182"/>
    <w:basedOn w:val="a0"/>
    <w:qFormat/>
    <w:rsid w:val="00196760"/>
    <w:pPr>
      <w:pBdr>
        <w:bottom w:val="double" w:sz="6" w:space="0" w:color="000000"/>
      </w:pBdr>
      <w:spacing w:beforeAutospacing="1" w:afterAutospacing="1" w:line="240" w:lineRule="auto"/>
      <w:textAlignment w:val="center"/>
    </w:pPr>
    <w:rPr>
      <w:rFonts w:eastAsia="Times New Roman"/>
      <w:sz w:val="12"/>
      <w:szCs w:val="12"/>
      <w:lang w:eastAsia="ru-RU"/>
    </w:rPr>
  </w:style>
  <w:style w:type="paragraph" w:customStyle="1" w:styleId="xl183">
    <w:name w:val="xl183"/>
    <w:basedOn w:val="a0"/>
    <w:qFormat/>
    <w:rsid w:val="00196760"/>
    <w:pPr>
      <w:spacing w:beforeAutospacing="1" w:afterAutospacing="1" w:line="240" w:lineRule="auto"/>
      <w:textAlignment w:val="center"/>
    </w:pPr>
    <w:rPr>
      <w:rFonts w:eastAsia="Times New Roman"/>
      <w:sz w:val="12"/>
      <w:szCs w:val="12"/>
      <w:lang w:eastAsia="ru-RU"/>
    </w:rPr>
  </w:style>
  <w:style w:type="paragraph" w:customStyle="1" w:styleId="xl184">
    <w:name w:val="xl184"/>
    <w:basedOn w:val="a0"/>
    <w:qFormat/>
    <w:rsid w:val="00196760"/>
    <w:pPr>
      <w:pBdr>
        <w:top w:val="single" w:sz="4" w:space="0" w:color="000000"/>
        <w:bottom w:val="single" w:sz="4" w:space="0" w:color="000000"/>
        <w:right w:val="single" w:sz="4" w:space="0" w:color="000000"/>
      </w:pBdr>
      <w:shd w:val="clear" w:color="000000" w:fill="BFBFBF"/>
      <w:spacing w:beforeAutospacing="1" w:afterAutospacing="1" w:line="240" w:lineRule="auto"/>
      <w:jc w:val="center"/>
    </w:pPr>
    <w:rPr>
      <w:rFonts w:eastAsia="Times New Roman"/>
      <w:b/>
      <w:bCs/>
      <w:i/>
      <w:iCs/>
      <w:sz w:val="14"/>
      <w:szCs w:val="14"/>
      <w:lang w:eastAsia="ru-RU"/>
    </w:rPr>
  </w:style>
  <w:style w:type="paragraph" w:customStyle="1" w:styleId="xl185">
    <w:name w:val="xl185"/>
    <w:basedOn w:val="a0"/>
    <w:qFormat/>
    <w:rsid w:val="00196760"/>
    <w:pPr>
      <w:pBdr>
        <w:bottom w:val="single" w:sz="8" w:space="0" w:color="000000"/>
      </w:pBdr>
      <w:spacing w:beforeAutospacing="1" w:afterAutospacing="1" w:line="240" w:lineRule="auto"/>
    </w:pPr>
    <w:rPr>
      <w:rFonts w:eastAsia="Times New Roman"/>
      <w:sz w:val="12"/>
      <w:szCs w:val="12"/>
      <w:lang w:eastAsia="ru-RU"/>
    </w:rPr>
  </w:style>
  <w:style w:type="paragraph" w:customStyle="1" w:styleId="xl186">
    <w:name w:val="xl186"/>
    <w:basedOn w:val="a0"/>
    <w:qFormat/>
    <w:rsid w:val="00196760"/>
    <w:pPr>
      <w:pBdr>
        <w:bottom w:val="single" w:sz="8" w:space="0" w:color="000000"/>
      </w:pBdr>
      <w:spacing w:beforeAutospacing="1" w:afterAutospacing="1" w:line="240" w:lineRule="auto"/>
      <w:jc w:val="center"/>
    </w:pPr>
    <w:rPr>
      <w:rFonts w:eastAsia="Times New Roman"/>
      <w:sz w:val="16"/>
      <w:szCs w:val="16"/>
      <w:lang w:eastAsia="ru-RU"/>
    </w:rPr>
  </w:style>
  <w:style w:type="paragraph" w:customStyle="1" w:styleId="xl187">
    <w:name w:val="xl187"/>
    <w:basedOn w:val="a0"/>
    <w:qFormat/>
    <w:rsid w:val="00196760"/>
    <w:pPr>
      <w:spacing w:beforeAutospacing="1" w:afterAutospacing="1" w:line="240" w:lineRule="auto"/>
    </w:pPr>
    <w:rPr>
      <w:rFonts w:eastAsia="Times New Roman"/>
      <w:i/>
      <w:iCs/>
      <w:sz w:val="16"/>
      <w:szCs w:val="16"/>
      <w:lang w:eastAsia="ru-RU"/>
    </w:rPr>
  </w:style>
  <w:style w:type="paragraph" w:customStyle="1" w:styleId="xl188">
    <w:name w:val="xl188"/>
    <w:basedOn w:val="a0"/>
    <w:qFormat/>
    <w:rsid w:val="00196760"/>
    <w:pPr>
      <w:spacing w:beforeAutospacing="1" w:afterAutospacing="1" w:line="240" w:lineRule="auto"/>
      <w:textAlignment w:val="center"/>
    </w:pPr>
    <w:rPr>
      <w:rFonts w:eastAsia="Times New Roman"/>
      <w:sz w:val="12"/>
      <w:szCs w:val="12"/>
      <w:lang w:eastAsia="ru-RU"/>
    </w:rPr>
  </w:style>
  <w:style w:type="paragraph" w:customStyle="1" w:styleId="xl189">
    <w:name w:val="xl189"/>
    <w:basedOn w:val="a0"/>
    <w:qFormat/>
    <w:rsid w:val="00196760"/>
    <w:pPr>
      <w:spacing w:beforeAutospacing="1" w:afterAutospacing="1" w:line="240" w:lineRule="auto"/>
      <w:textAlignment w:val="top"/>
    </w:pPr>
    <w:rPr>
      <w:rFonts w:eastAsia="Times New Roman"/>
      <w:sz w:val="12"/>
      <w:szCs w:val="12"/>
      <w:lang w:eastAsia="ru-RU"/>
    </w:rPr>
  </w:style>
  <w:style w:type="paragraph" w:customStyle="1" w:styleId="xl190">
    <w:name w:val="xl190"/>
    <w:basedOn w:val="a0"/>
    <w:qFormat/>
    <w:rsid w:val="00196760"/>
    <w:pPr>
      <w:pBdr>
        <w:bottom w:val="dashed" w:sz="4" w:space="0" w:color="000000"/>
      </w:pBdr>
      <w:spacing w:beforeAutospacing="1" w:afterAutospacing="1" w:line="240" w:lineRule="auto"/>
      <w:textAlignment w:val="center"/>
    </w:pPr>
    <w:rPr>
      <w:rFonts w:eastAsia="Times New Roman"/>
      <w:sz w:val="12"/>
      <w:szCs w:val="12"/>
      <w:lang w:eastAsia="ru-RU"/>
    </w:rPr>
  </w:style>
  <w:style w:type="paragraph" w:customStyle="1" w:styleId="xl191">
    <w:name w:val="xl191"/>
    <w:basedOn w:val="a0"/>
    <w:qFormat/>
    <w:rsid w:val="00196760"/>
    <w:pPr>
      <w:spacing w:beforeAutospacing="1" w:afterAutospacing="1" w:line="240" w:lineRule="auto"/>
    </w:pPr>
    <w:rPr>
      <w:rFonts w:eastAsia="Times New Roman"/>
      <w:sz w:val="12"/>
      <w:szCs w:val="12"/>
      <w:lang w:eastAsia="ru-RU"/>
    </w:rPr>
  </w:style>
  <w:style w:type="paragraph" w:customStyle="1" w:styleId="xl192">
    <w:name w:val="xl192"/>
    <w:basedOn w:val="a0"/>
    <w:qFormat/>
    <w:rsid w:val="00196760"/>
    <w:pPr>
      <w:pBdr>
        <w:left w:val="single" w:sz="8" w:space="0" w:color="000000"/>
      </w:pBdr>
      <w:spacing w:beforeAutospacing="1" w:afterAutospacing="1" w:line="240" w:lineRule="auto"/>
      <w:textAlignment w:val="center"/>
    </w:pPr>
    <w:rPr>
      <w:rFonts w:eastAsia="Times New Roman"/>
      <w:sz w:val="12"/>
      <w:szCs w:val="12"/>
      <w:lang w:eastAsia="ru-RU"/>
    </w:rPr>
  </w:style>
  <w:style w:type="paragraph" w:customStyle="1" w:styleId="xl193">
    <w:name w:val="xl193"/>
    <w:basedOn w:val="a0"/>
    <w:qFormat/>
    <w:rsid w:val="00196760"/>
    <w:pPr>
      <w:pBdr>
        <w:top w:val="single" w:sz="8" w:space="0" w:color="000000"/>
        <w:left w:val="single" w:sz="8" w:space="0" w:color="000000"/>
      </w:pBdr>
      <w:spacing w:beforeAutospacing="1" w:afterAutospacing="1" w:line="240" w:lineRule="auto"/>
      <w:jc w:val="center"/>
      <w:textAlignment w:val="center"/>
    </w:pPr>
    <w:rPr>
      <w:rFonts w:eastAsia="Times New Roman"/>
      <w:sz w:val="12"/>
      <w:szCs w:val="12"/>
      <w:lang w:eastAsia="ru-RU"/>
    </w:rPr>
  </w:style>
  <w:style w:type="paragraph" w:customStyle="1" w:styleId="xl194">
    <w:name w:val="xl194"/>
    <w:basedOn w:val="a0"/>
    <w:qFormat/>
    <w:rsid w:val="00196760"/>
    <w:pPr>
      <w:pBdr>
        <w:top w:val="single" w:sz="8" w:space="0" w:color="000000"/>
      </w:pBdr>
      <w:spacing w:beforeAutospacing="1" w:afterAutospacing="1" w:line="240" w:lineRule="auto"/>
      <w:jc w:val="center"/>
      <w:textAlignment w:val="center"/>
    </w:pPr>
    <w:rPr>
      <w:rFonts w:eastAsia="Times New Roman"/>
      <w:sz w:val="12"/>
      <w:szCs w:val="12"/>
      <w:lang w:eastAsia="ru-RU"/>
    </w:rPr>
  </w:style>
  <w:style w:type="paragraph" w:customStyle="1" w:styleId="xl195">
    <w:name w:val="xl195"/>
    <w:basedOn w:val="a0"/>
    <w:qFormat/>
    <w:rsid w:val="00196760"/>
    <w:pPr>
      <w:pBdr>
        <w:top w:val="single" w:sz="8" w:space="0" w:color="000000"/>
        <w:right w:val="single" w:sz="8" w:space="0" w:color="000000"/>
      </w:pBdr>
      <w:spacing w:beforeAutospacing="1" w:afterAutospacing="1" w:line="240" w:lineRule="auto"/>
      <w:jc w:val="center"/>
      <w:textAlignment w:val="center"/>
    </w:pPr>
    <w:rPr>
      <w:rFonts w:eastAsia="Times New Roman"/>
      <w:sz w:val="12"/>
      <w:szCs w:val="12"/>
      <w:lang w:eastAsia="ru-RU"/>
    </w:rPr>
  </w:style>
  <w:style w:type="paragraph" w:customStyle="1" w:styleId="xl196">
    <w:name w:val="xl196"/>
    <w:basedOn w:val="a0"/>
    <w:qFormat/>
    <w:rsid w:val="00196760"/>
    <w:pPr>
      <w:pBdr>
        <w:left w:val="single" w:sz="8" w:space="0" w:color="000000"/>
      </w:pBdr>
      <w:spacing w:beforeAutospacing="1" w:afterAutospacing="1" w:line="240" w:lineRule="auto"/>
      <w:jc w:val="center"/>
      <w:textAlignment w:val="center"/>
    </w:pPr>
    <w:rPr>
      <w:rFonts w:eastAsia="Times New Roman"/>
      <w:sz w:val="12"/>
      <w:szCs w:val="12"/>
      <w:lang w:eastAsia="ru-RU"/>
    </w:rPr>
  </w:style>
  <w:style w:type="paragraph" w:customStyle="1" w:styleId="xl197">
    <w:name w:val="xl197"/>
    <w:basedOn w:val="a0"/>
    <w:qFormat/>
    <w:rsid w:val="00196760"/>
    <w:pPr>
      <w:pBdr>
        <w:right w:val="single" w:sz="8" w:space="0" w:color="000000"/>
      </w:pBdr>
      <w:spacing w:beforeAutospacing="1" w:afterAutospacing="1" w:line="240" w:lineRule="auto"/>
      <w:jc w:val="center"/>
      <w:textAlignment w:val="center"/>
    </w:pPr>
    <w:rPr>
      <w:rFonts w:eastAsia="Times New Roman"/>
      <w:sz w:val="12"/>
      <w:szCs w:val="12"/>
      <w:lang w:eastAsia="ru-RU"/>
    </w:rPr>
  </w:style>
  <w:style w:type="paragraph" w:customStyle="1" w:styleId="xl198">
    <w:name w:val="xl198"/>
    <w:basedOn w:val="a0"/>
    <w:qFormat/>
    <w:rsid w:val="00196760"/>
    <w:pPr>
      <w:pBdr>
        <w:left w:val="single" w:sz="8" w:space="0" w:color="000000"/>
        <w:bottom w:val="single" w:sz="8" w:space="0" w:color="000000"/>
      </w:pBdr>
      <w:spacing w:beforeAutospacing="1" w:afterAutospacing="1" w:line="240" w:lineRule="auto"/>
      <w:jc w:val="center"/>
      <w:textAlignment w:val="center"/>
    </w:pPr>
    <w:rPr>
      <w:rFonts w:eastAsia="Times New Roman"/>
      <w:sz w:val="12"/>
      <w:szCs w:val="12"/>
      <w:lang w:eastAsia="ru-RU"/>
    </w:rPr>
  </w:style>
  <w:style w:type="paragraph" w:customStyle="1" w:styleId="xl199">
    <w:name w:val="xl199"/>
    <w:basedOn w:val="a0"/>
    <w:qFormat/>
    <w:rsid w:val="00196760"/>
    <w:pPr>
      <w:pBdr>
        <w:bottom w:val="single" w:sz="8" w:space="0" w:color="000000"/>
      </w:pBdr>
      <w:spacing w:beforeAutospacing="1" w:afterAutospacing="1" w:line="240" w:lineRule="auto"/>
      <w:jc w:val="center"/>
      <w:textAlignment w:val="center"/>
    </w:pPr>
    <w:rPr>
      <w:rFonts w:eastAsia="Times New Roman"/>
      <w:sz w:val="12"/>
      <w:szCs w:val="12"/>
      <w:lang w:eastAsia="ru-RU"/>
    </w:rPr>
  </w:style>
  <w:style w:type="paragraph" w:customStyle="1" w:styleId="xl200">
    <w:name w:val="xl200"/>
    <w:basedOn w:val="a0"/>
    <w:qFormat/>
    <w:rsid w:val="00196760"/>
    <w:pPr>
      <w:pBdr>
        <w:bottom w:val="single" w:sz="8" w:space="0" w:color="000000"/>
        <w:right w:val="single" w:sz="8" w:space="0" w:color="000000"/>
      </w:pBdr>
      <w:spacing w:beforeAutospacing="1" w:afterAutospacing="1" w:line="240" w:lineRule="auto"/>
      <w:jc w:val="center"/>
      <w:textAlignment w:val="center"/>
    </w:pPr>
    <w:rPr>
      <w:rFonts w:eastAsia="Times New Roman"/>
      <w:sz w:val="12"/>
      <w:szCs w:val="12"/>
      <w:lang w:eastAsia="ru-RU"/>
    </w:rPr>
  </w:style>
  <w:style w:type="paragraph" w:customStyle="1" w:styleId="xl201">
    <w:name w:val="xl201"/>
    <w:basedOn w:val="a0"/>
    <w:qFormat/>
    <w:rsid w:val="00196760"/>
    <w:pPr>
      <w:pBdr>
        <w:top w:val="single" w:sz="4" w:space="0" w:color="000000"/>
        <w:left w:val="single" w:sz="4" w:space="0" w:color="000000"/>
      </w:pBdr>
      <w:spacing w:beforeAutospacing="1" w:afterAutospacing="1" w:line="240" w:lineRule="auto"/>
      <w:jc w:val="center"/>
      <w:textAlignment w:val="center"/>
    </w:pPr>
    <w:rPr>
      <w:rFonts w:eastAsia="Times New Roman"/>
      <w:sz w:val="12"/>
      <w:szCs w:val="12"/>
      <w:lang w:eastAsia="ru-RU"/>
    </w:rPr>
  </w:style>
  <w:style w:type="paragraph" w:customStyle="1" w:styleId="xl202">
    <w:name w:val="xl202"/>
    <w:basedOn w:val="a0"/>
    <w:qFormat/>
    <w:rsid w:val="00196760"/>
    <w:pPr>
      <w:pBdr>
        <w:top w:val="single" w:sz="4" w:space="0" w:color="000000"/>
      </w:pBdr>
      <w:spacing w:beforeAutospacing="1" w:afterAutospacing="1" w:line="240" w:lineRule="auto"/>
      <w:jc w:val="center"/>
      <w:textAlignment w:val="center"/>
    </w:pPr>
    <w:rPr>
      <w:rFonts w:eastAsia="Times New Roman"/>
      <w:sz w:val="12"/>
      <w:szCs w:val="12"/>
      <w:lang w:eastAsia="ru-RU"/>
    </w:rPr>
  </w:style>
  <w:style w:type="paragraph" w:customStyle="1" w:styleId="xl203">
    <w:name w:val="xl203"/>
    <w:basedOn w:val="a0"/>
    <w:qFormat/>
    <w:rsid w:val="00196760"/>
    <w:pPr>
      <w:pBdr>
        <w:top w:val="single" w:sz="4" w:space="0" w:color="000000"/>
        <w:right w:val="single" w:sz="4" w:space="0" w:color="000000"/>
      </w:pBdr>
      <w:spacing w:beforeAutospacing="1" w:afterAutospacing="1" w:line="240" w:lineRule="auto"/>
      <w:jc w:val="center"/>
      <w:textAlignment w:val="center"/>
    </w:pPr>
    <w:rPr>
      <w:rFonts w:eastAsia="Times New Roman"/>
      <w:sz w:val="12"/>
      <w:szCs w:val="12"/>
      <w:lang w:eastAsia="ru-RU"/>
    </w:rPr>
  </w:style>
  <w:style w:type="paragraph" w:customStyle="1" w:styleId="xl204">
    <w:name w:val="xl204"/>
    <w:basedOn w:val="a0"/>
    <w:qFormat/>
    <w:rsid w:val="00196760"/>
    <w:pPr>
      <w:pBdr>
        <w:left w:val="single" w:sz="4" w:space="0" w:color="000000"/>
      </w:pBdr>
      <w:spacing w:beforeAutospacing="1" w:afterAutospacing="1" w:line="240" w:lineRule="auto"/>
      <w:jc w:val="center"/>
      <w:textAlignment w:val="center"/>
    </w:pPr>
    <w:rPr>
      <w:rFonts w:eastAsia="Times New Roman"/>
      <w:sz w:val="12"/>
      <w:szCs w:val="12"/>
      <w:lang w:eastAsia="ru-RU"/>
    </w:rPr>
  </w:style>
  <w:style w:type="paragraph" w:customStyle="1" w:styleId="xl205">
    <w:name w:val="xl205"/>
    <w:basedOn w:val="a0"/>
    <w:qFormat/>
    <w:rsid w:val="00196760"/>
    <w:pPr>
      <w:pBdr>
        <w:right w:val="single" w:sz="4" w:space="0" w:color="000000"/>
      </w:pBdr>
      <w:spacing w:beforeAutospacing="1" w:afterAutospacing="1" w:line="240" w:lineRule="auto"/>
      <w:jc w:val="center"/>
      <w:textAlignment w:val="center"/>
    </w:pPr>
    <w:rPr>
      <w:rFonts w:eastAsia="Times New Roman"/>
      <w:sz w:val="12"/>
      <w:szCs w:val="12"/>
      <w:lang w:eastAsia="ru-RU"/>
    </w:rPr>
  </w:style>
  <w:style w:type="paragraph" w:customStyle="1" w:styleId="xl206">
    <w:name w:val="xl206"/>
    <w:basedOn w:val="a0"/>
    <w:qFormat/>
    <w:rsid w:val="00196760"/>
    <w:pPr>
      <w:pBdr>
        <w:left w:val="single" w:sz="4" w:space="0" w:color="000000"/>
        <w:bottom w:val="single" w:sz="4" w:space="0" w:color="000000"/>
      </w:pBdr>
      <w:spacing w:beforeAutospacing="1" w:afterAutospacing="1" w:line="240" w:lineRule="auto"/>
      <w:jc w:val="center"/>
      <w:textAlignment w:val="center"/>
    </w:pPr>
    <w:rPr>
      <w:rFonts w:eastAsia="Times New Roman"/>
      <w:sz w:val="12"/>
      <w:szCs w:val="12"/>
      <w:lang w:eastAsia="ru-RU"/>
    </w:rPr>
  </w:style>
  <w:style w:type="paragraph" w:customStyle="1" w:styleId="xl207">
    <w:name w:val="xl207"/>
    <w:basedOn w:val="a0"/>
    <w:qFormat/>
    <w:rsid w:val="00196760"/>
    <w:pPr>
      <w:pBdr>
        <w:bottom w:val="single" w:sz="4" w:space="0" w:color="000000"/>
      </w:pBdr>
      <w:spacing w:beforeAutospacing="1" w:afterAutospacing="1" w:line="240" w:lineRule="auto"/>
      <w:jc w:val="center"/>
      <w:textAlignment w:val="center"/>
    </w:pPr>
    <w:rPr>
      <w:rFonts w:eastAsia="Times New Roman"/>
      <w:sz w:val="12"/>
      <w:szCs w:val="12"/>
      <w:lang w:eastAsia="ru-RU"/>
    </w:rPr>
  </w:style>
  <w:style w:type="paragraph" w:customStyle="1" w:styleId="xl208">
    <w:name w:val="xl208"/>
    <w:basedOn w:val="a0"/>
    <w:qFormat/>
    <w:rsid w:val="00196760"/>
    <w:pPr>
      <w:pBdr>
        <w:bottom w:val="single" w:sz="4" w:space="0" w:color="000000"/>
        <w:right w:val="single" w:sz="4" w:space="0" w:color="000000"/>
      </w:pBdr>
      <w:spacing w:beforeAutospacing="1" w:afterAutospacing="1" w:line="240" w:lineRule="auto"/>
      <w:jc w:val="center"/>
      <w:textAlignment w:val="center"/>
    </w:pPr>
    <w:rPr>
      <w:rFonts w:eastAsia="Times New Roman"/>
      <w:sz w:val="12"/>
      <w:szCs w:val="12"/>
      <w:lang w:eastAsia="ru-RU"/>
    </w:rPr>
  </w:style>
  <w:style w:type="paragraph" w:customStyle="1" w:styleId="xl209">
    <w:name w:val="xl209"/>
    <w:basedOn w:val="a0"/>
    <w:qFormat/>
    <w:rsid w:val="00196760"/>
    <w:pPr>
      <w:pBdr>
        <w:top w:val="single" w:sz="4" w:space="0" w:color="000000"/>
        <w:left w:val="single" w:sz="4" w:space="0" w:color="000000"/>
        <w:bottom w:val="single" w:sz="4" w:space="0" w:color="000000"/>
      </w:pBdr>
      <w:shd w:val="clear" w:color="000000" w:fill="BFBFBF"/>
      <w:spacing w:beforeAutospacing="1" w:afterAutospacing="1" w:line="240" w:lineRule="auto"/>
      <w:jc w:val="right"/>
    </w:pPr>
    <w:rPr>
      <w:rFonts w:eastAsia="Times New Roman"/>
      <w:i/>
      <w:iCs/>
      <w:sz w:val="14"/>
      <w:szCs w:val="14"/>
      <w:lang w:eastAsia="ru-RU"/>
    </w:rPr>
  </w:style>
  <w:style w:type="paragraph" w:customStyle="1" w:styleId="xl210">
    <w:name w:val="xl210"/>
    <w:basedOn w:val="a0"/>
    <w:qFormat/>
    <w:rsid w:val="00196760"/>
    <w:pPr>
      <w:pBdr>
        <w:top w:val="single" w:sz="4" w:space="0" w:color="000000"/>
        <w:bottom w:val="single" w:sz="4" w:space="0" w:color="000000"/>
      </w:pBdr>
      <w:shd w:val="clear" w:color="000000" w:fill="BFBFBF"/>
      <w:spacing w:beforeAutospacing="1" w:afterAutospacing="1" w:line="240" w:lineRule="auto"/>
      <w:jc w:val="right"/>
    </w:pPr>
    <w:rPr>
      <w:rFonts w:eastAsia="Times New Roman"/>
      <w:i/>
      <w:iCs/>
      <w:sz w:val="14"/>
      <w:szCs w:val="14"/>
      <w:lang w:eastAsia="ru-RU"/>
    </w:rPr>
  </w:style>
  <w:style w:type="paragraph" w:customStyle="1" w:styleId="xl211">
    <w:name w:val="xl211"/>
    <w:basedOn w:val="a0"/>
    <w:qFormat/>
    <w:rsid w:val="00196760"/>
    <w:pPr>
      <w:pBdr>
        <w:top w:val="single" w:sz="4" w:space="0" w:color="000000"/>
        <w:left w:val="single" w:sz="4" w:space="0" w:color="000000"/>
        <w:bottom w:val="single" w:sz="4" w:space="0" w:color="000000"/>
      </w:pBdr>
      <w:spacing w:beforeAutospacing="1" w:afterAutospacing="1" w:line="240" w:lineRule="auto"/>
      <w:jc w:val="right"/>
    </w:pPr>
    <w:rPr>
      <w:rFonts w:eastAsia="Times New Roman"/>
      <w:i/>
      <w:iCs/>
      <w:sz w:val="14"/>
      <w:szCs w:val="14"/>
      <w:lang w:eastAsia="ru-RU"/>
    </w:rPr>
  </w:style>
  <w:style w:type="paragraph" w:customStyle="1" w:styleId="xl212">
    <w:name w:val="xl212"/>
    <w:basedOn w:val="a0"/>
    <w:qFormat/>
    <w:rsid w:val="00196760"/>
    <w:pPr>
      <w:pBdr>
        <w:top w:val="single" w:sz="4" w:space="0" w:color="000000"/>
        <w:bottom w:val="single" w:sz="4" w:space="0" w:color="000000"/>
      </w:pBdr>
      <w:spacing w:beforeAutospacing="1" w:afterAutospacing="1" w:line="240" w:lineRule="auto"/>
      <w:jc w:val="right"/>
    </w:pPr>
    <w:rPr>
      <w:rFonts w:eastAsia="Times New Roman"/>
      <w:i/>
      <w:iCs/>
      <w:sz w:val="14"/>
      <w:szCs w:val="14"/>
      <w:lang w:eastAsia="ru-RU"/>
    </w:rPr>
  </w:style>
  <w:style w:type="paragraph" w:customStyle="1" w:styleId="xl213">
    <w:name w:val="xl213"/>
    <w:basedOn w:val="a0"/>
    <w:qFormat/>
    <w:rsid w:val="00196760"/>
    <w:pPr>
      <w:pBdr>
        <w:top w:val="single" w:sz="4" w:space="0" w:color="000000"/>
        <w:left w:val="single" w:sz="4" w:space="0" w:color="000000"/>
        <w:bottom w:val="single" w:sz="4" w:space="0" w:color="000000"/>
      </w:pBdr>
      <w:spacing w:beforeAutospacing="1" w:afterAutospacing="1" w:line="240" w:lineRule="auto"/>
      <w:jc w:val="center"/>
      <w:textAlignment w:val="center"/>
    </w:pPr>
    <w:rPr>
      <w:rFonts w:eastAsia="Times New Roman"/>
      <w:sz w:val="14"/>
      <w:szCs w:val="14"/>
      <w:lang w:eastAsia="ru-RU"/>
    </w:rPr>
  </w:style>
  <w:style w:type="paragraph" w:customStyle="1" w:styleId="xl214">
    <w:name w:val="xl214"/>
    <w:basedOn w:val="a0"/>
    <w:qFormat/>
    <w:rsid w:val="00196760"/>
    <w:pPr>
      <w:pBdr>
        <w:top w:val="single" w:sz="4" w:space="0" w:color="000000"/>
        <w:bottom w:val="single" w:sz="4" w:space="0" w:color="000000"/>
      </w:pBdr>
      <w:spacing w:beforeAutospacing="1" w:afterAutospacing="1" w:line="240" w:lineRule="auto"/>
    </w:pPr>
    <w:rPr>
      <w:rFonts w:eastAsia="Times New Roman"/>
      <w:sz w:val="24"/>
      <w:szCs w:val="24"/>
      <w:lang w:eastAsia="ru-RU"/>
    </w:rPr>
  </w:style>
  <w:style w:type="paragraph" w:customStyle="1" w:styleId="xl215">
    <w:name w:val="xl215"/>
    <w:basedOn w:val="a0"/>
    <w:qFormat/>
    <w:rsid w:val="00196760"/>
    <w:pPr>
      <w:pBdr>
        <w:top w:val="single" w:sz="4" w:space="0" w:color="000000"/>
        <w:bottom w:val="single" w:sz="4" w:space="0" w:color="000000"/>
        <w:right w:val="single" w:sz="4" w:space="0" w:color="000000"/>
      </w:pBdr>
      <w:spacing w:beforeAutospacing="1" w:afterAutospacing="1" w:line="240" w:lineRule="auto"/>
    </w:pPr>
    <w:rPr>
      <w:rFonts w:eastAsia="Times New Roman"/>
      <w:sz w:val="24"/>
      <w:szCs w:val="24"/>
      <w:lang w:eastAsia="ru-RU"/>
    </w:rPr>
  </w:style>
  <w:style w:type="paragraph" w:customStyle="1" w:styleId="xl216">
    <w:name w:val="xl216"/>
    <w:basedOn w:val="a0"/>
    <w:qFormat/>
    <w:rsid w:val="00196760"/>
    <w:pPr>
      <w:pBdr>
        <w:top w:val="single" w:sz="4" w:space="0" w:color="000000"/>
        <w:bottom w:val="single" w:sz="4" w:space="0" w:color="000000"/>
      </w:pBdr>
      <w:spacing w:beforeAutospacing="1" w:afterAutospacing="1" w:line="240" w:lineRule="auto"/>
      <w:jc w:val="center"/>
      <w:textAlignment w:val="center"/>
    </w:pPr>
    <w:rPr>
      <w:rFonts w:eastAsia="Times New Roman"/>
      <w:sz w:val="14"/>
      <w:szCs w:val="14"/>
      <w:lang w:eastAsia="ru-RU"/>
    </w:rPr>
  </w:style>
  <w:style w:type="paragraph" w:customStyle="1" w:styleId="xl217">
    <w:name w:val="xl217"/>
    <w:basedOn w:val="a0"/>
    <w:qFormat/>
    <w:rsid w:val="00196760"/>
    <w:pPr>
      <w:pBdr>
        <w:top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sz w:val="14"/>
      <w:szCs w:val="14"/>
      <w:lang w:eastAsia="ru-RU"/>
    </w:rPr>
  </w:style>
  <w:style w:type="paragraph" w:customStyle="1" w:styleId="xl218">
    <w:name w:val="xl218"/>
    <w:basedOn w:val="a0"/>
    <w:qFormat/>
    <w:rsid w:val="00196760"/>
    <w:pPr>
      <w:spacing w:beforeAutospacing="1" w:afterAutospacing="1" w:line="240" w:lineRule="auto"/>
      <w:jc w:val="center"/>
      <w:textAlignment w:val="top"/>
    </w:pPr>
    <w:rPr>
      <w:rFonts w:eastAsia="Times New Roman"/>
      <w:i/>
      <w:iCs/>
      <w:sz w:val="12"/>
      <w:szCs w:val="12"/>
      <w:lang w:eastAsia="ru-RU"/>
    </w:rPr>
  </w:style>
  <w:style w:type="paragraph" w:customStyle="1" w:styleId="xl219">
    <w:name w:val="xl219"/>
    <w:basedOn w:val="a0"/>
    <w:qFormat/>
    <w:rsid w:val="00196760"/>
    <w:pPr>
      <w:spacing w:beforeAutospacing="1" w:afterAutospacing="1" w:line="240" w:lineRule="auto"/>
      <w:textAlignment w:val="center"/>
    </w:pPr>
    <w:rPr>
      <w:rFonts w:eastAsia="Times New Roman"/>
      <w:i/>
      <w:iCs/>
      <w:sz w:val="12"/>
      <w:szCs w:val="12"/>
      <w:lang w:eastAsia="ru-RU"/>
    </w:rPr>
  </w:style>
  <w:style w:type="paragraph" w:customStyle="1" w:styleId="xl220">
    <w:name w:val="xl220"/>
    <w:basedOn w:val="a0"/>
    <w:qFormat/>
    <w:rsid w:val="00196760"/>
    <w:pPr>
      <w:pBdr>
        <w:top w:val="single" w:sz="4" w:space="0" w:color="000000"/>
      </w:pBdr>
      <w:spacing w:beforeAutospacing="1" w:afterAutospacing="1" w:line="240" w:lineRule="auto"/>
    </w:pPr>
    <w:rPr>
      <w:rFonts w:eastAsia="Times New Roman"/>
      <w:sz w:val="24"/>
      <w:szCs w:val="24"/>
      <w:lang w:eastAsia="ru-RU"/>
    </w:rPr>
  </w:style>
  <w:style w:type="paragraph" w:customStyle="1" w:styleId="xl221">
    <w:name w:val="xl221"/>
    <w:basedOn w:val="a0"/>
    <w:qFormat/>
    <w:rsid w:val="00196760"/>
    <w:pPr>
      <w:pBdr>
        <w:top w:val="single" w:sz="4" w:space="0" w:color="000000"/>
        <w:right w:val="single" w:sz="4" w:space="0" w:color="000000"/>
      </w:pBdr>
      <w:spacing w:beforeAutospacing="1" w:afterAutospacing="1" w:line="240" w:lineRule="auto"/>
    </w:pPr>
    <w:rPr>
      <w:rFonts w:eastAsia="Times New Roman"/>
      <w:sz w:val="24"/>
      <w:szCs w:val="24"/>
      <w:lang w:eastAsia="ru-RU"/>
    </w:rPr>
  </w:style>
  <w:style w:type="paragraph" w:customStyle="1" w:styleId="xl222">
    <w:name w:val="xl222"/>
    <w:basedOn w:val="a0"/>
    <w:qFormat/>
    <w:rsid w:val="00196760"/>
    <w:pPr>
      <w:pBdr>
        <w:left w:val="single" w:sz="4" w:space="0" w:color="000000"/>
      </w:pBdr>
      <w:spacing w:beforeAutospacing="1" w:afterAutospacing="1" w:line="240" w:lineRule="auto"/>
    </w:pPr>
    <w:rPr>
      <w:rFonts w:eastAsia="Times New Roman"/>
      <w:sz w:val="24"/>
      <w:szCs w:val="24"/>
      <w:lang w:eastAsia="ru-RU"/>
    </w:rPr>
  </w:style>
  <w:style w:type="paragraph" w:customStyle="1" w:styleId="xl223">
    <w:name w:val="xl223"/>
    <w:basedOn w:val="a0"/>
    <w:qFormat/>
    <w:rsid w:val="00196760"/>
    <w:pPr>
      <w:pBdr>
        <w:right w:val="single" w:sz="4" w:space="0" w:color="000000"/>
      </w:pBdr>
      <w:spacing w:beforeAutospacing="1" w:afterAutospacing="1" w:line="240" w:lineRule="auto"/>
    </w:pPr>
    <w:rPr>
      <w:rFonts w:eastAsia="Times New Roman"/>
      <w:sz w:val="24"/>
      <w:szCs w:val="24"/>
      <w:lang w:eastAsia="ru-RU"/>
    </w:rPr>
  </w:style>
  <w:style w:type="paragraph" w:customStyle="1" w:styleId="xl224">
    <w:name w:val="xl224"/>
    <w:basedOn w:val="a0"/>
    <w:qFormat/>
    <w:rsid w:val="00196760"/>
    <w:pPr>
      <w:pBdr>
        <w:left w:val="single" w:sz="4" w:space="0" w:color="000000"/>
        <w:bottom w:val="single" w:sz="4" w:space="0" w:color="000000"/>
      </w:pBdr>
      <w:spacing w:beforeAutospacing="1" w:afterAutospacing="1" w:line="240" w:lineRule="auto"/>
    </w:pPr>
    <w:rPr>
      <w:rFonts w:eastAsia="Times New Roman"/>
      <w:sz w:val="24"/>
      <w:szCs w:val="24"/>
      <w:lang w:eastAsia="ru-RU"/>
    </w:rPr>
  </w:style>
  <w:style w:type="paragraph" w:customStyle="1" w:styleId="xl225">
    <w:name w:val="xl225"/>
    <w:basedOn w:val="a0"/>
    <w:qFormat/>
    <w:rsid w:val="00196760"/>
    <w:pPr>
      <w:pBdr>
        <w:bottom w:val="single" w:sz="4" w:space="0" w:color="000000"/>
      </w:pBdr>
      <w:spacing w:beforeAutospacing="1" w:afterAutospacing="1" w:line="240" w:lineRule="auto"/>
    </w:pPr>
    <w:rPr>
      <w:rFonts w:eastAsia="Times New Roman"/>
      <w:sz w:val="24"/>
      <w:szCs w:val="24"/>
      <w:lang w:eastAsia="ru-RU"/>
    </w:rPr>
  </w:style>
  <w:style w:type="paragraph" w:customStyle="1" w:styleId="xl226">
    <w:name w:val="xl226"/>
    <w:basedOn w:val="a0"/>
    <w:qFormat/>
    <w:rsid w:val="00196760"/>
    <w:pPr>
      <w:pBdr>
        <w:bottom w:val="single" w:sz="4" w:space="0" w:color="000000"/>
        <w:right w:val="single" w:sz="4" w:space="0" w:color="000000"/>
      </w:pBdr>
      <w:spacing w:beforeAutospacing="1" w:afterAutospacing="1" w:line="240" w:lineRule="auto"/>
    </w:pPr>
    <w:rPr>
      <w:rFonts w:eastAsia="Times New Roman"/>
      <w:sz w:val="24"/>
      <w:szCs w:val="24"/>
      <w:lang w:eastAsia="ru-RU"/>
    </w:rPr>
  </w:style>
  <w:style w:type="paragraph" w:customStyle="1" w:styleId="xl227">
    <w:name w:val="xl227"/>
    <w:basedOn w:val="a0"/>
    <w:qFormat/>
    <w:rsid w:val="00196760"/>
    <w:pPr>
      <w:spacing w:beforeAutospacing="1" w:afterAutospacing="1" w:line="240" w:lineRule="auto"/>
      <w:jc w:val="center"/>
      <w:textAlignment w:val="center"/>
    </w:pPr>
    <w:rPr>
      <w:rFonts w:eastAsia="Times New Roman"/>
      <w:i/>
      <w:iCs/>
      <w:sz w:val="16"/>
      <w:szCs w:val="16"/>
      <w:lang w:eastAsia="ru-RU"/>
    </w:rPr>
  </w:style>
  <w:style w:type="paragraph" w:customStyle="1" w:styleId="xl228">
    <w:name w:val="xl228"/>
    <w:basedOn w:val="a0"/>
    <w:qFormat/>
    <w:rsid w:val="00196760"/>
    <w:pPr>
      <w:spacing w:beforeAutospacing="1" w:afterAutospacing="1" w:line="240" w:lineRule="auto"/>
      <w:textAlignment w:val="center"/>
    </w:pPr>
    <w:rPr>
      <w:rFonts w:eastAsia="Times New Roman"/>
      <w:b/>
      <w:bCs/>
      <w:sz w:val="16"/>
      <w:szCs w:val="16"/>
      <w:lang w:eastAsia="ru-RU"/>
    </w:rPr>
  </w:style>
  <w:style w:type="paragraph" w:customStyle="1" w:styleId="Textbody">
    <w:name w:val="Text body"/>
    <w:basedOn w:val="a0"/>
    <w:link w:val="ad"/>
    <w:qFormat/>
    <w:rsid w:val="00383215"/>
    <w:pPr>
      <w:spacing w:before="0" w:after="140"/>
      <w:textAlignment w:val="baseline"/>
    </w:pPr>
    <w:rPr>
      <w:rFonts w:ascii="Liberation Serif" w:eastAsia="Arial Unicode MS" w:hAnsi="Liberation Serif" w:cs="Arial Unicode MS"/>
      <w:kern w:val="2"/>
      <w:sz w:val="24"/>
      <w:szCs w:val="24"/>
      <w:lang w:eastAsia="zh-CN" w:bidi="hi-IN"/>
    </w:rPr>
  </w:style>
  <w:style w:type="paragraph" w:customStyle="1" w:styleId="aff5">
    <w:name w:val="Содержимое врезки"/>
    <w:basedOn w:val="a0"/>
    <w:qFormat/>
  </w:style>
  <w:style w:type="numbering" w:customStyle="1" w:styleId="12">
    <w:name w:val="Стиль Стиль нумерованный + многоуровневый1"/>
    <w:qFormat/>
    <w:rsid w:val="008C2BF5"/>
  </w:style>
  <w:style w:type="numbering" w:customStyle="1" w:styleId="aff6">
    <w:name w:val="Стиль нумерованный"/>
    <w:qFormat/>
    <w:rsid w:val="00526106"/>
  </w:style>
  <w:style w:type="table" w:styleId="aff7">
    <w:name w:val="Table Grid"/>
    <w:basedOn w:val="a4"/>
    <w:rsid w:val="004A47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
    <w:basedOn w:val="a4"/>
    <w:uiPriority w:val="99"/>
    <w:rsid w:val="001967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28CA4C-F938-4BBF-AD27-8067C5706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710</TotalTime>
  <Pages>62</Pages>
  <Words>12429</Words>
  <Characters>70849</Characters>
  <Application>Microsoft Office Word</Application>
  <DocSecurity>0</DocSecurity>
  <Lines>590</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Форус</Company>
  <LinksUpToDate>false</LinksUpToDate>
  <CharactersWithSpaces>83112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Кигинько Дмитрий</dc:creator>
  <dc:description/>
  <cp:lastModifiedBy>Савин Олег Александрович</cp:lastModifiedBy>
  <cp:revision>20</cp:revision>
  <cp:lastPrinted>2026-08-04T02:26:00Z</cp:lastPrinted>
  <dcterms:created xsi:type="dcterms:W3CDTF">2026-07-29T01:11:00Z</dcterms:created>
  <dcterms:modified xsi:type="dcterms:W3CDTF">2026-09-30T08:50:00Z</dcterms:modified>
  <dc:language>ru-RU</dc:language>
</cp:coreProperties>
</file>