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end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</w:r>
    </w:p>
    <w:p>
      <w:pPr>
        <w:pStyle w:val="Normal"/>
        <w:keepNext w:val="true"/>
        <w:keepLines/>
        <w:jc w:val="end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eastAsia="Liberation Serif" w:cs="Liberation Serif" w:ascii="Liberation Serif" w:hAnsi="Liberation Serif"/>
          <w:b/>
          <w:sz w:val="24"/>
          <w:szCs w:val="24"/>
        </w:rPr>
        <w:t>«Технические требования на оказание услуг»</w:t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eastAsia="Liberation Serif" w:cs="Liberation Serif" w:ascii="Liberation Serif" w:hAnsi="Liberation Serif"/>
          <w:b/>
          <w:sz w:val="24"/>
          <w:szCs w:val="24"/>
        </w:rPr>
        <w:t>(требования к продукции)</w:t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>ОКПД2 26.51.12 Оказание услуг по аренде геодезического оборудования (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/>
        </w:rPr>
        <w:t>GNSS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 приемник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/>
        </w:rPr>
        <w:t>EFT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/>
        </w:rPr>
        <w:t>M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4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/>
        </w:rPr>
        <w:t>GNSS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>2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 шт., Контроллер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/>
        </w:rPr>
        <w:t>EFT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/>
        </w:rPr>
        <w:t>H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5 1 шт.) для проведения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инженерно-геодезических изысканий на объекте: </w:t>
      </w:r>
      <w:r>
        <w:rPr>
          <w:rFonts w:eastAsia="Liberation Serif" w:cs="Liberation Serif" w:ascii="Times New Roman;serif" w:hAnsi="Times New Roman;serif"/>
          <w:b/>
          <w:bCs/>
          <w:color w:themeColor="text1" w:val="000000"/>
          <w:sz w:val="24"/>
          <w:szCs w:val="24"/>
          <w:lang w:eastAsia="ru-RU"/>
        </w:rPr>
        <w:t>«Реконструкция здания с изменением назначения под «Рыборазводный завод»  Магаданская обл</w:t>
      </w:r>
      <w:r>
        <w:rPr>
          <w:rFonts w:eastAsia="Liberation Serif" w:cs="Liberation Serif" w:ascii="Times New Roman;serif" w:hAnsi="Times New Roman;serif"/>
          <w:b/>
          <w:bCs/>
          <w:color w:themeColor="text1" w:val="000000"/>
          <w:sz w:val="24"/>
          <w:szCs w:val="24"/>
          <w:lang w:eastAsia="ru-RU"/>
        </w:rPr>
        <w:t>асть</w:t>
      </w:r>
      <w:r>
        <w:rPr>
          <w:rFonts w:eastAsia="Liberation Serif" w:cs="Liberation Serif" w:ascii="Times New Roman;serif" w:hAnsi="Times New Roman;serif"/>
          <w:b/>
          <w:bCs/>
          <w:color w:themeColor="text1" w:val="000000"/>
          <w:sz w:val="24"/>
          <w:szCs w:val="24"/>
          <w:lang w:eastAsia="ru-RU"/>
        </w:rPr>
        <w:t>, Среднеканский р</w:t>
      </w:r>
      <w:r>
        <w:rPr>
          <w:rFonts w:eastAsia="Liberation Serif" w:cs="Liberation Serif" w:ascii="Times New Roman;serif" w:hAnsi="Times New Roman;serif"/>
          <w:b/>
          <w:bCs/>
          <w:color w:themeColor="text1" w:val="000000"/>
          <w:sz w:val="24"/>
          <w:szCs w:val="24"/>
          <w:lang w:eastAsia="ru-RU"/>
        </w:rPr>
        <w:t>айо</w:t>
      </w:r>
      <w:r>
        <w:rPr>
          <w:rFonts w:eastAsia="Liberation Serif" w:cs="Liberation Serif" w:ascii="Times New Roman;serif" w:hAnsi="Times New Roman;serif"/>
          <w:b/>
          <w:bCs/>
          <w:color w:themeColor="text1" w:val="000000"/>
          <w:sz w:val="24"/>
          <w:szCs w:val="24"/>
          <w:lang w:eastAsia="ru-RU"/>
        </w:rPr>
        <w:t>н»</w:t>
      </w:r>
    </w:p>
    <w:p>
      <w:pPr>
        <w:pStyle w:val="ListParagraph"/>
        <w:widowControl w:val="false"/>
        <w:ind w:hanging="0" w:start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eastAsia="Liberation Serif" w:cs="Liberation Serif" w:ascii="Liberation Serif" w:hAnsi="Liberation Serif"/>
          <w:b/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  <w:r>
        <w:br w:type="page"/>
      </w:r>
    </w:p>
    <w:p>
      <w:pPr>
        <w:pStyle w:val="Normal"/>
        <w:keepNext w:val="true"/>
        <w:keepLines/>
        <w:spacing w:before="0" w:after="0"/>
        <w:jc w:val="end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eastAsia="Liberation Serif" w:cs="Liberation Serif" w:ascii="Liberation Serif" w:hAnsi="Liberation Serif"/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rFonts w:ascii="Liberation Serif" w:hAnsi="Liberation Serif" w:cs="Liberation Serif"/>
              <w:caps/>
              <w:sz w:val="24"/>
              <w:szCs w:val="24"/>
            </w:rPr>
          </w:pPr>
          <w:r>
            <w:fldChar w:fldCharType="begin"/>
          </w:r>
          <w:r>
            <w:rPr>
              <w:rFonts w:eastAsia="Liberation Serif" w:cs="Liberation Serif" w:ascii="Liberation Serif" w:hAnsi="Liberation Serif"/>
              <w:sz w:val="24"/>
              <w:szCs w:val="24"/>
            </w:rPr>
            <w:instrText xml:space="preserve"> TOC \z \o "1-4" \u \h</w:instrText>
          </w:r>
          <w:r>
            <w:rPr>
              <w:rFonts w:eastAsia="Liberation Serif" w:cs="Liberation Serif" w:ascii="Liberation Serif" w:hAnsi="Liberation Serif"/>
              <w:sz w:val="24"/>
              <w:szCs w:val="24"/>
            </w:rPr>
            <w:fldChar w:fldCharType="separate"/>
          </w:r>
          <w:r>
            <w:rPr>
              <w:rFonts w:eastAsia="Liberation Serif" w:cs="Liberation Serif" w:ascii="Liberation Serif" w:hAnsi="Liberation Serif"/>
              <w:sz w:val="24"/>
              <w:szCs w:val="24"/>
            </w:rPr>
            <w:t>1.</w:t>
            <w:tab/>
            <w:t>Общие сведения</w:t>
            <w:tab/>
          </w:r>
          <w:r>
            <w:rPr>
              <w:rFonts w:cs="Liberation Serif" w:ascii="Liberation Serif" w:hAnsi="Liberation Serif"/>
              <w:caps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8"/>
              <w:tab w:val="left" w:pos="1701" w:leader="none"/>
              <w:tab w:val="right" w:pos="9911" w:leader="dot"/>
            </w:tabs>
            <w:rPr>
              <w:rFonts w:ascii="Liberation Serif" w:hAnsi="Liberation Serif" w:cs="Liberation Serif"/>
              <w:sz w:val="24"/>
              <w:szCs w:val="24"/>
            </w:rPr>
          </w:pPr>
          <w:r>
            <w:rPr>
              <w:rFonts w:eastAsia="Liberation Serif" w:cs="Liberation Serif" w:ascii="Liberation Serif" w:hAnsi="Liberation Serif"/>
              <w:sz w:val="24"/>
              <w:szCs w:val="24"/>
            </w:rPr>
            <w:t>1.1.</w:t>
            <w:tab/>
            <w:t>Обозначения и сокращения</w:t>
            <w:tab/>
          </w:r>
          <w:r>
            <w:rPr>
              <w:rFonts w:cs="Liberation Serif" w:ascii="Liberation Serif" w:hAnsi="Liberation Serif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8"/>
              <w:tab w:val="left" w:pos="1701" w:leader="none"/>
              <w:tab w:val="right" w:pos="9911" w:leader="dot"/>
            </w:tabs>
            <w:rPr>
              <w:rFonts w:ascii="Liberation Serif" w:hAnsi="Liberation Serif" w:cs="Liberation Serif"/>
              <w:sz w:val="24"/>
              <w:szCs w:val="24"/>
            </w:rPr>
          </w:pPr>
          <w:r>
            <w:rPr>
              <w:rFonts w:eastAsia="Liberation Serif" w:cs="Liberation Serif" w:ascii="Liberation Serif" w:hAnsi="Liberation Serif"/>
              <w:sz w:val="24"/>
              <w:szCs w:val="24"/>
            </w:rPr>
            <w:t>1.2.</w:t>
            <w:tab/>
            <w:t>Наименование услуг</w:t>
            <w:tab/>
          </w:r>
          <w:r>
            <w:rPr>
              <w:rFonts w:cs="Liberation Serif" w:ascii="Liberation Serif" w:hAnsi="Liberation Serif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8"/>
              <w:tab w:val="left" w:pos="1701" w:leader="none"/>
              <w:tab w:val="right" w:pos="9911" w:leader="dot"/>
            </w:tabs>
            <w:rPr>
              <w:rFonts w:ascii="Liberation Serif" w:hAnsi="Liberation Serif" w:cs="Liberation Serif"/>
              <w:sz w:val="24"/>
              <w:szCs w:val="24"/>
            </w:rPr>
          </w:pPr>
          <w:r>
            <w:rPr>
              <w:rFonts w:eastAsia="Liberation Serif" w:cs="Liberation Serif" w:ascii="Liberation Serif" w:hAnsi="Liberation Serif"/>
              <w:sz w:val="24"/>
              <w:szCs w:val="24"/>
            </w:rPr>
            <w:t>1.3.</w:t>
            <w:tab/>
            <w:t>Цель оказания услуг</w:t>
            <w:tab/>
          </w:r>
          <w:r>
            <w:rPr>
              <w:rFonts w:cs="Liberation Serif" w:ascii="Liberation Serif" w:hAnsi="Liberation Serif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8"/>
              <w:tab w:val="left" w:pos="1701" w:leader="none"/>
              <w:tab w:val="right" w:pos="9911" w:leader="dot"/>
            </w:tabs>
            <w:rPr>
              <w:rFonts w:ascii="Liberation Serif" w:hAnsi="Liberation Serif" w:cs="Liberation Serif"/>
              <w:sz w:val="24"/>
              <w:szCs w:val="24"/>
            </w:rPr>
          </w:pPr>
          <w:r>
            <w:rPr>
              <w:rFonts w:eastAsia="Liberation Serif" w:cs="Liberation Serif" w:ascii="Liberation Serif" w:hAnsi="Liberation Serif"/>
              <w:sz w:val="24"/>
              <w:szCs w:val="24"/>
            </w:rPr>
            <w:t>1.4.</w:t>
            <w:tab/>
            <w:t>Существующее положение</w:t>
            <w:tab/>
          </w:r>
          <w:r>
            <w:rPr>
              <w:rFonts w:cs="Liberation Serif" w:ascii="Liberation Serif" w:hAnsi="Liberation Serif"/>
              <w:sz w:val="24"/>
              <w:szCs w:val="24"/>
            </w:rPr>
            <w:t>3</w:t>
          </w:r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rFonts w:ascii="Liberation Serif" w:hAnsi="Liberation Serif" w:cs="Liberation Serif"/>
              <w:iCs/>
              <w:caps/>
              <w:sz w:val="24"/>
              <w:szCs w:val="24"/>
            </w:rPr>
          </w:pPr>
          <w:r>
            <w:rPr>
              <w:rFonts w:eastAsia="Liberation Serif" w:cs="Liberation Serif" w:ascii="Liberation Serif" w:hAnsi="Liberation Serif"/>
              <w:sz w:val="24"/>
              <w:szCs w:val="24"/>
            </w:rPr>
            <w:t>2.</w:t>
            <w:tab/>
          </w:r>
          <w:r>
            <w:rPr>
              <w:rFonts w:eastAsia="Liberation Serif" w:cs="Liberation Serif" w:ascii="Liberation Serif" w:hAnsi="Liberation Serif"/>
              <w:iCs/>
              <w:sz w:val="24"/>
              <w:szCs w:val="24"/>
            </w:rPr>
            <w:t>Требования к продукции</w:t>
          </w:r>
          <w:r>
            <w:rPr>
              <w:rFonts w:eastAsia="Liberation Serif" w:cs="Liberation Serif" w:ascii="Liberation Serif" w:hAnsi="Liberation Serif"/>
              <w:sz w:val="24"/>
              <w:szCs w:val="24"/>
            </w:rPr>
            <w:tab/>
          </w:r>
          <w:r>
            <w:rPr>
              <w:rFonts w:cs="Liberation Serif" w:ascii="Liberation Serif" w:hAnsi="Liberation Serif"/>
              <w:iCs/>
              <w:caps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8"/>
              <w:tab w:val="left" w:pos="1701" w:leader="none"/>
              <w:tab w:val="right" w:pos="9911" w:leader="dot"/>
            </w:tabs>
            <w:rPr>
              <w:rFonts w:ascii="Liberation Serif" w:hAnsi="Liberation Serif" w:cs="Liberation Serif"/>
              <w:sz w:val="24"/>
              <w:szCs w:val="24"/>
            </w:rPr>
          </w:pPr>
          <w:r>
            <w:rPr>
              <w:rFonts w:eastAsia="Liberation Serif" w:cs="Liberation Serif" w:ascii="Liberation Serif" w:hAnsi="Liberation Serif"/>
              <w:sz w:val="24"/>
              <w:szCs w:val="24"/>
            </w:rPr>
            <w:t>2.1.</w:t>
            <w:tab/>
            <w:t>Требования к объемам и срокам оказания услуг</w:t>
            <w:tab/>
          </w:r>
          <w:r>
            <w:rPr>
              <w:rFonts w:cs="Liberation Serif" w:ascii="Liberation Serif" w:hAnsi="Liberation Serif"/>
              <w:sz w:val="24"/>
              <w:szCs w:val="24"/>
            </w:rPr>
            <w:t>3</w:t>
          </w:r>
        </w:p>
        <w:p>
          <w:pPr>
            <w:pStyle w:val="TOC3"/>
            <w:tabs>
              <w:tab w:val="clear" w:pos="708"/>
              <w:tab w:val="left" w:pos="1134" w:leader="none"/>
              <w:tab w:val="right" w:pos="9911" w:leader="dot"/>
            </w:tabs>
            <w:rPr>
              <w:rFonts w:ascii="Liberation Serif" w:hAnsi="Liberation Serif" w:cs="Liberation Serif"/>
              <w:sz w:val="24"/>
              <w:szCs w:val="24"/>
            </w:rPr>
          </w:pPr>
          <w:r>
            <w:rPr>
              <w:rFonts w:eastAsia="Liberation Serif" w:cs="Liberation Serif" w:ascii="Liberation Serif" w:hAnsi="Liberation Serif"/>
              <w:sz w:val="24"/>
              <w:szCs w:val="24"/>
            </w:rPr>
            <w:t>2.1.1.</w:t>
            <w:tab/>
            <w:t>Требования к перечню и объему услуг</w:t>
            <w:tab/>
          </w:r>
          <w:r>
            <w:rPr>
              <w:rFonts w:cs="Liberation Serif" w:ascii="Liberation Serif" w:hAnsi="Liberation Serif"/>
              <w:sz w:val="24"/>
              <w:szCs w:val="24"/>
            </w:rPr>
            <w:t>3</w:t>
          </w:r>
        </w:p>
        <w:p>
          <w:pPr>
            <w:pStyle w:val="TOC3"/>
            <w:tabs>
              <w:tab w:val="clear" w:pos="708"/>
              <w:tab w:val="left" w:pos="1134" w:leader="none"/>
              <w:tab w:val="right" w:pos="9911" w:leader="dot"/>
            </w:tabs>
            <w:rPr>
              <w:rFonts w:ascii="Liberation Serif" w:hAnsi="Liberation Serif" w:cs="Liberation Serif"/>
              <w:sz w:val="24"/>
              <w:szCs w:val="24"/>
            </w:rPr>
          </w:pPr>
          <w:r>
            <w:rPr>
              <w:rFonts w:eastAsia="Liberation Serif" w:cs="Liberation Serif" w:ascii="Liberation Serif" w:hAnsi="Liberation Serif"/>
              <w:sz w:val="24"/>
              <w:szCs w:val="24"/>
            </w:rPr>
            <w:t>2.1.2.</w:t>
            <w:tab/>
            <w:t>Требования к срокам оказания услуг</w:t>
            <w:tab/>
          </w:r>
          <w:r>
            <w:rPr>
              <w:rFonts w:cs="Liberation Serif" w:ascii="Liberation Serif" w:hAnsi="Liberation Serif"/>
              <w:sz w:val="24"/>
              <w:szCs w:val="24"/>
            </w:rPr>
            <w:t>4</w:t>
          </w:r>
        </w:p>
        <w:p>
          <w:pPr>
            <w:pStyle w:val="TOC4"/>
            <w:tabs>
              <w:tab w:val="clear" w:pos="708"/>
              <w:tab w:val="left" w:pos="1701" w:leader="none"/>
              <w:tab w:val="right" w:pos="9911" w:leader="dot"/>
            </w:tabs>
            <w:rPr>
              <w:rFonts w:ascii="Liberation Serif" w:hAnsi="Liberation Serif" w:cs="Liberation Serif"/>
              <w:sz w:val="24"/>
              <w:szCs w:val="24"/>
            </w:rPr>
          </w:pPr>
          <w:r>
            <w:rPr>
              <w:rFonts w:eastAsia="Liberation Serif" w:cs="Liberation Serif" w:ascii="Liberation Serif" w:hAnsi="Liberation Serif"/>
              <w:sz w:val="24"/>
              <w:szCs w:val="24"/>
            </w:rPr>
            <w:t>2.2.</w:t>
            <w:tab/>
            <w:t>Требования к качеству продукции</w:t>
            <w:tab/>
          </w:r>
          <w:r>
            <w:rPr>
              <w:rFonts w:cs="Liberation Serif" w:ascii="Liberation Serif" w:hAnsi="Liberation Serif"/>
              <w:sz w:val="24"/>
              <w:szCs w:val="24"/>
            </w:rPr>
            <w:t>5</w:t>
          </w:r>
          <w:r>
            <w:rPr>
              <w:rFonts w:cs="Liberation Serif" w:ascii="Liberation Serif" w:hAnsi="Liberation Serif"/>
              <w:sz w:val="24"/>
              <w:szCs w:val="24"/>
            </w:rPr>
            <w:fldChar w:fldCharType="end"/>
          </w:r>
        </w:p>
      </w:sdtContent>
    </w:sdt>
    <w:p>
      <w:pPr>
        <w:pStyle w:val="TOC3"/>
        <w:tabs>
          <w:tab w:val="clear" w:pos="708"/>
          <w:tab w:val="right" w:pos="9911" w:leader="dot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Heading2"/>
        <w:ind w:hanging="0" w:start="0"/>
        <w:rPr>
          <w:rFonts w:ascii="Liberation Serif" w:hAnsi="Liberation Serif" w:cs="Liberation Serif"/>
          <w:b w:val="false"/>
          <w:i/>
          <w:sz w:val="24"/>
          <w:szCs w:val="24"/>
        </w:rPr>
      </w:pPr>
      <w:r>
        <w:rPr>
          <w:rFonts w:cs="Liberation Serif" w:ascii="Liberation Serif" w:hAnsi="Liberation Serif"/>
          <w:b w:val="false"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  <w:r>
        <w:rPr>
          <w:rFonts w:cs="Liberation Serif" w:ascii="Liberation Serif" w:hAnsi="Liberation Serif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4"/>
        </w:numPr>
        <w:spacing w:before="0" w:after="60"/>
        <w:ind w:hanging="357" w:start="357"/>
        <w:jc w:val="center"/>
        <w:rPr>
          <w:rFonts w:ascii="Liberation Serif" w:hAnsi="Liberation Serif" w:cs="Liberation Serif"/>
          <w:caps/>
          <w:sz w:val="24"/>
          <w:szCs w:val="24"/>
        </w:rPr>
      </w:pPr>
      <w:bookmarkStart w:id="0" w:name="_Toc1"/>
      <w:r>
        <w:rPr>
          <w:rFonts w:eastAsia="Liberation Serif" w:cs="Liberation Serif" w:ascii="Liberation Serif" w:hAnsi="Liberation Serif"/>
          <w:sz w:val="24"/>
          <w:szCs w:val="24"/>
        </w:rPr>
        <w:t>Общие сведения</w:t>
      </w:r>
      <w:bookmarkEnd w:id="0"/>
    </w:p>
    <w:p>
      <w:pPr>
        <w:pStyle w:val="Heading4"/>
        <w:numPr>
          <w:ilvl w:val="1"/>
          <w:numId w:val="4"/>
        </w:numPr>
        <w:tabs>
          <w:tab w:val="clear" w:pos="708"/>
        </w:tabs>
        <w:spacing w:before="240" w:after="60"/>
        <w:ind w:hanging="431" w:start="431"/>
        <w:rPr>
          <w:rFonts w:ascii="Liberation Serif" w:hAnsi="Liberation Serif" w:eastAsia="Liberation Serif" w:cs="Liberation Serif"/>
          <w:sz w:val="24"/>
          <w:szCs w:val="24"/>
          <w14:ligatures w14:val="none"/>
        </w:rPr>
      </w:pPr>
      <w:bookmarkStart w:id="1" w:name="_Toc2"/>
      <w:r>
        <w:rPr>
          <w:rFonts w:eastAsia="Liberation Serif" w:cs="Liberation Serif" w:ascii="Liberation Serif" w:hAnsi="Liberation Serif"/>
          <w:sz w:val="24"/>
          <w:szCs w:val="24"/>
        </w:rPr>
        <w:t>Обозначения и сокращения</w:t>
      </w:r>
      <w:bookmarkEnd w:id="1"/>
    </w:p>
    <w:p>
      <w:pPr>
        <w:pStyle w:val="Normal"/>
        <w:rPr>
          <w:rStyle w:val="Style15"/>
          <w:rFonts w:ascii="Liberation Serif" w:hAnsi="Liberation Serif" w:cs="Liberation Serif"/>
          <w:b w:val="false"/>
          <w:bCs/>
          <w:iCs/>
          <w:sz w:val="24"/>
          <w:szCs w:val="24"/>
        </w:rPr>
      </w:pPr>
      <w:r>
        <w:rPr>
          <w:rFonts w:cs="Liberation Serif" w:ascii="Liberation Serif" w:hAnsi="Liberation Serif"/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1785"/>
        <w:gridCol w:w="7998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keepNext w:val="true"/>
        <w:keepLines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Heading4"/>
        <w:numPr>
          <w:ilvl w:val="1"/>
          <w:numId w:val="4"/>
        </w:numPr>
        <w:tabs>
          <w:tab w:val="clear" w:pos="708"/>
        </w:tabs>
        <w:spacing w:before="240" w:after="60"/>
        <w:ind w:hanging="431" w:start="431"/>
        <w:rPr>
          <w:rFonts w:ascii="Liberation Serif" w:hAnsi="Liberation Serif" w:eastAsia="Liberation Serif" w:cs="Liberation Serif"/>
          <w:sz w:val="24"/>
          <w:szCs w:val="24"/>
          <w14:ligatures w14:val="none"/>
        </w:rPr>
      </w:pPr>
      <w:bookmarkStart w:id="2" w:name="_Toc3"/>
      <w:r>
        <w:rPr>
          <w:rFonts w:eastAsia="Liberation Serif" w:cs="Liberation Serif" w:ascii="Liberation Serif" w:hAnsi="Liberation Serif"/>
          <w:sz w:val="24"/>
          <w:szCs w:val="24"/>
        </w:rPr>
        <w:t>Наименование услуг</w:t>
      </w:r>
      <w:bookmarkEnd w:id="2"/>
    </w:p>
    <w:p>
      <w:pPr>
        <w:pStyle w:val="Normal"/>
        <w:widowControl w:val="false"/>
        <w:spacing w:lineRule="auto" w:line="240" w:before="0" w:after="0"/>
        <w:ind w:firstLine="567" w:start="0" w:end="0"/>
        <w:jc w:val="both"/>
        <w:rPr>
          <w:rFonts w:ascii="Liberation Serif" w:hAnsi="Liberation Serif" w:cs="Liberation Serif"/>
          <w:sz w:val="22"/>
          <w:szCs w:val="22"/>
          <w14:ligatures w14:val="none"/>
        </w:rPr>
      </w:pPr>
      <w:r>
        <w:rPr>
          <w:rFonts w:eastAsia="Liberation Serif" w:cs="Liberation Serif" w:ascii="Liberation Serif" w:hAnsi="Liberation Serif"/>
          <w:sz w:val="24"/>
          <w:szCs w:val="24"/>
          <w:lang w:eastAsia="ru-RU"/>
        </w:rPr>
        <w:t>Оказание услуг по аренде геодезического оборудования (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val="en-US" w:eastAsia="ru-RU"/>
        </w:rPr>
        <w:t>GNSS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eastAsia="ru-RU"/>
        </w:rPr>
        <w:t xml:space="preserve"> приемник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val="en-US" w:eastAsia="ru-RU"/>
        </w:rPr>
        <w:t>EFT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eastAsia="ru-RU"/>
        </w:rPr>
        <w:t xml:space="preserve">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val="en-US" w:eastAsia="ru-RU"/>
        </w:rPr>
        <w:t>M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eastAsia="ru-RU"/>
        </w:rPr>
        <w:t xml:space="preserve">4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val="en-US" w:eastAsia="ru-RU"/>
        </w:rPr>
        <w:t>GNSS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>2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 шт.,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eastAsia="ru-RU"/>
        </w:rPr>
        <w:t xml:space="preserve">Контроллер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val="en-US" w:eastAsia="ru-RU"/>
        </w:rPr>
        <w:t>EFT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eastAsia="ru-RU"/>
        </w:rPr>
        <w:t xml:space="preserve">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val="en-US" w:eastAsia="ru-RU"/>
        </w:rPr>
        <w:t>H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2"/>
          <w:szCs w:val="22"/>
          <w:lang w:eastAsia="ru-RU"/>
        </w:rPr>
        <w:t>5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eastAsia="ru-RU"/>
        </w:rPr>
        <w:t xml:space="preserve"> 1 шт.</w:t>
      </w:r>
      <w:r>
        <w:rPr>
          <w:rFonts w:eastAsia="Liberation Serif" w:cs="Liberation Serif" w:ascii="Liberation Serif" w:hAnsi="Liberation Serif"/>
          <w:sz w:val="24"/>
          <w:szCs w:val="24"/>
          <w:lang w:eastAsia="ru-RU"/>
        </w:rPr>
        <w:t xml:space="preserve">) для проведения работ по обследованию гидротехнического сооружения руслоотводного канала руч. Левый Булур на объекте: Хвостохранилище ГОК Лунное </w:t>
      </w:r>
      <w:r>
        <w:rPr>
          <w:rFonts w:eastAsia="Liberation Serif" w:cs="Liberation Serif" w:ascii="Liberation Serif" w:hAnsi="Liberation Serif"/>
          <w:sz w:val="24"/>
          <w:szCs w:val="24"/>
        </w:rPr>
        <w:t>для нужд Обособленного подразделения в г. Красноярск АО «ВНИИГ им. Б.Е. Веденеева»»</w:t>
      </w:r>
    </w:p>
    <w:p>
      <w:pPr>
        <w:pStyle w:val="Heading4"/>
        <w:numPr>
          <w:ilvl w:val="1"/>
          <w:numId w:val="4"/>
        </w:numPr>
        <w:spacing w:before="240" w:after="60"/>
        <w:ind w:hanging="431" w:start="431"/>
        <w:rPr>
          <w:rFonts w:ascii="Liberation Serif" w:hAnsi="Liberation Serif" w:cs="Liberation Serif"/>
          <w:sz w:val="24"/>
          <w:szCs w:val="24"/>
        </w:rPr>
      </w:pPr>
      <w:bookmarkStart w:id="3" w:name="_Toc4"/>
      <w:r>
        <w:rPr>
          <w:rFonts w:eastAsia="Liberation Serif" w:cs="Liberation Serif" w:ascii="Liberation Serif" w:hAnsi="Liberation Serif"/>
          <w:sz w:val="24"/>
          <w:szCs w:val="24"/>
        </w:rPr>
        <w:t>Цель оказания услуг</w:t>
      </w:r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eastAsia="Liberation Serif" w:cs="Liberation Serif" w:ascii="Liberation Serif" w:hAnsi="Liberation Serif"/>
          <w:sz w:val="24"/>
          <w:szCs w:val="24"/>
        </w:rPr>
        <w:t>Аренда оборудования для проведения геодезических работ.</w:t>
      </w:r>
    </w:p>
    <w:p>
      <w:pPr>
        <w:pStyle w:val="Heading4"/>
        <w:numPr>
          <w:ilvl w:val="1"/>
          <w:numId w:val="4"/>
        </w:numPr>
        <w:tabs>
          <w:tab w:val="clear" w:pos="708"/>
        </w:tabs>
        <w:spacing w:before="240" w:after="60"/>
        <w:ind w:hanging="431" w:start="431"/>
        <w:rPr>
          <w:rFonts w:ascii="Liberation Serif" w:hAnsi="Liberation Serif" w:cs="Liberation Serif"/>
          <w:sz w:val="24"/>
          <w:szCs w:val="24"/>
        </w:rPr>
      </w:pPr>
      <w:bookmarkStart w:id="4" w:name="_Toc5"/>
      <w:r>
        <w:rPr>
          <w:rFonts w:eastAsia="Liberation Serif" w:cs="Liberation Serif" w:ascii="Liberation Serif" w:hAnsi="Liberation Serif"/>
          <w:sz w:val="24"/>
          <w:szCs w:val="24"/>
        </w:rPr>
        <w:t>Существующее положение</w:t>
      </w:r>
      <w:bookmarkEnd w:id="4"/>
    </w:p>
    <w:p>
      <w:pPr>
        <w:pStyle w:val="Normal"/>
        <w:spacing w:lineRule="exact" w:line="240"/>
        <w:ind w:firstLine="567"/>
        <w:jc w:val="both"/>
        <w:rPr/>
      </w:pPr>
      <w:r>
        <w:rPr>
          <w:rFonts w:eastAsia="Liberation Serif" w:cs="Liberation Serif" w:ascii="Liberation Serif" w:hAnsi="Liberation Serif"/>
          <w:sz w:val="24"/>
          <w:szCs w:val="24"/>
        </w:rPr>
        <w:t>Обособленному подразделению АО «ВНИИГ им. Б.Е. Веденеева» в г. Красноярске д</w:t>
      </w:r>
      <w:r>
        <w:rPr>
          <w:rFonts w:eastAsia="Liberation Serif" w:cs="Liberation Serif" w:ascii="Liberation Serif" w:hAnsi="Liberation Serif"/>
          <w:sz w:val="24"/>
          <w:szCs w:val="24"/>
          <w:lang w:val="ru-RU" w:eastAsia="en-US" w:bidi="ar-SA"/>
        </w:rPr>
        <w:t xml:space="preserve">ля выполнения инженерных изысканий по доходному договору </w:t>
      </w:r>
      <w:r>
        <w:rPr>
          <w:rStyle w:val="Style9"/>
          <w:rFonts w:eastAsia="Liberation Serif" w:cs="Liberation Serif" w:ascii="Times New Roman;serif" w:hAnsi="Times New Roman;serif"/>
          <w:b w:val="false"/>
          <w:bCs w:val="false"/>
          <w:i w:val="false"/>
          <w:color w:themeColor="text1" w:val="000000"/>
          <w:sz w:val="24"/>
          <w:szCs w:val="24"/>
          <w:lang w:val="ru-RU" w:eastAsia="ru-RU" w:bidi="ar-SA"/>
        </w:rPr>
        <w:t>«Реконструкция здания с изменением назначения под «Рыборазводный завод»  Магаданская обл</w:t>
      </w:r>
      <w:r>
        <w:rPr>
          <w:rStyle w:val="Style9"/>
          <w:rFonts w:eastAsia="Liberation Serif" w:cs="Liberation Serif" w:ascii="Times New Roman;serif" w:hAnsi="Times New Roman;serif"/>
          <w:b w:val="false"/>
          <w:bCs w:val="false"/>
          <w:i w:val="false"/>
          <w:color w:themeColor="text1" w:val="000000"/>
          <w:sz w:val="24"/>
          <w:szCs w:val="24"/>
          <w:lang w:val="ru-RU" w:eastAsia="ru-RU" w:bidi="ar-SA"/>
        </w:rPr>
        <w:t>асть</w:t>
      </w:r>
      <w:r>
        <w:rPr>
          <w:rStyle w:val="Style9"/>
          <w:rFonts w:eastAsia="Liberation Serif" w:cs="Liberation Serif" w:ascii="Times New Roman;serif" w:hAnsi="Times New Roman;serif"/>
          <w:b w:val="false"/>
          <w:bCs w:val="false"/>
          <w:i w:val="false"/>
          <w:color w:themeColor="text1" w:val="000000"/>
          <w:sz w:val="24"/>
          <w:szCs w:val="24"/>
          <w:lang w:val="ru-RU" w:eastAsia="ru-RU" w:bidi="ar-SA"/>
        </w:rPr>
        <w:t>, Среднеканский р</w:t>
      </w:r>
      <w:r>
        <w:rPr>
          <w:rStyle w:val="Style9"/>
          <w:rFonts w:eastAsia="Liberation Serif" w:cs="Liberation Serif" w:ascii="Times New Roman;serif" w:hAnsi="Times New Roman;serif"/>
          <w:b w:val="false"/>
          <w:bCs w:val="false"/>
          <w:i w:val="false"/>
          <w:color w:themeColor="text1" w:val="000000"/>
          <w:sz w:val="24"/>
          <w:szCs w:val="24"/>
          <w:lang w:val="ru-RU" w:eastAsia="ru-RU" w:bidi="ar-SA"/>
        </w:rPr>
        <w:t>айо</w:t>
      </w:r>
      <w:r>
        <w:rPr>
          <w:rStyle w:val="Style9"/>
          <w:rFonts w:eastAsia="Liberation Serif" w:cs="Liberation Serif" w:ascii="Times New Roman;serif" w:hAnsi="Times New Roman;serif"/>
          <w:b w:val="false"/>
          <w:bCs w:val="false"/>
          <w:i w:val="false"/>
          <w:color w:themeColor="text1" w:val="000000"/>
          <w:sz w:val="24"/>
          <w:szCs w:val="24"/>
          <w:lang w:val="ru-RU" w:eastAsia="ru-RU" w:bidi="ar-SA"/>
        </w:rPr>
        <w:t>н»</w:t>
      </w:r>
      <w:r>
        <w:rPr>
          <w:rFonts w:eastAsia="Liberation Serif" w:cs="Liberation Serif" w:ascii="Liberation Serif" w:hAnsi="Liberation Serif"/>
          <w:sz w:val="24"/>
          <w:szCs w:val="24"/>
          <w:lang w:val="ru-RU" w:eastAsia="en-US" w:bidi="ar-SA"/>
        </w:rPr>
        <w:t xml:space="preserve"> необходимо специализированное оборудование  – GNSS-приемники и контроллер в количестве: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 w:bidi="ar-SA"/>
        </w:rPr>
        <w:t>GNSS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ru-RU" w:eastAsia="ru-RU" w:bidi="ar-SA"/>
        </w:rPr>
        <w:t xml:space="preserve"> приемник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 w:bidi="ar-SA"/>
        </w:rPr>
        <w:t>EFT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ru-RU" w:eastAsia="ru-RU" w:bidi="ar-SA"/>
        </w:rPr>
        <w:t xml:space="preserve">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 w:bidi="ar-SA"/>
        </w:rPr>
        <w:t>M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ru-RU" w:eastAsia="ru-RU" w:bidi="ar-SA"/>
        </w:rPr>
        <w:t xml:space="preserve">4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 w:bidi="ar-SA"/>
        </w:rPr>
        <w:t>GNSS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ru-RU" w:eastAsia="ru-RU" w:bidi="ar-SA"/>
        </w:rPr>
        <w:t xml:space="preserve">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ru-RU" w:eastAsia="ru-RU" w:bidi="ar-SA"/>
        </w:rPr>
        <w:t>2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ru-RU" w:eastAsia="ru-RU" w:bidi="ar-SA"/>
        </w:rPr>
        <w:t xml:space="preserve"> шт., Контроллер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 w:bidi="ar-SA"/>
        </w:rPr>
        <w:t>EFT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ru-RU" w:eastAsia="ru-RU" w:bidi="ar-SA"/>
        </w:rPr>
        <w:t xml:space="preserve"> 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en-US" w:eastAsia="ru-RU" w:bidi="ar-SA"/>
        </w:rPr>
        <w:t>H</w:t>
      </w:r>
      <w:r>
        <w:rPr>
          <w:rFonts w:eastAsia="Liberation Serif" w:cs="Liberation Serif" w:ascii="Liberation Serif" w:hAnsi="Liberation Serif"/>
          <w:b/>
          <w:bCs/>
          <w:color w:themeColor="text1" w:val="000000"/>
          <w:sz w:val="24"/>
          <w:szCs w:val="24"/>
          <w:lang w:val="ru-RU" w:eastAsia="ru-RU" w:bidi="ar-SA"/>
        </w:rPr>
        <w:t>5 1 шт.</w:t>
      </w:r>
      <w:r>
        <w:rPr>
          <w:rFonts w:eastAsia="Liberation Serif" w:cs="Liberation Serif" w:ascii="Liberation Serif" w:hAnsi="Liberation Serif"/>
          <w:sz w:val="24"/>
          <w:szCs w:val="24"/>
          <w:lang w:val="ru-RU" w:eastAsia="en-US" w:bidi="ar-SA"/>
        </w:rPr>
        <w:t xml:space="preserve"> </w:t>
      </w:r>
      <w:r>
        <w:rPr>
          <w:rFonts w:eastAsia="Liberation Serif" w:cs="Liberation Serif" w:ascii="Liberation Serif" w:hAnsi="Liberation Serif"/>
          <w:sz w:val="24"/>
          <w:szCs w:val="24"/>
        </w:rPr>
        <w:t xml:space="preserve">для обеспечения совместимости работы оборудования с ранее приобретенным оборудованием и программным обеспечением. </w:t>
      </w:r>
    </w:p>
    <w:p>
      <w:pPr>
        <w:pStyle w:val="Normal"/>
        <w:spacing w:lineRule="exact" w:line="240"/>
        <w:ind w:firstLine="567"/>
        <w:jc w:val="both"/>
        <w:rPr>
          <w:rFonts w:ascii="Liberation Serif" w:hAnsi="Liberation Serif" w:cs="Liberation Serif"/>
          <w:sz w:val="24"/>
          <w:szCs w:val="24"/>
          <w14:ligatures w14:val="none"/>
        </w:rPr>
      </w:pPr>
      <w:r>
        <w:rPr>
          <w:rFonts w:cs="Liberation Serif" w:ascii="Liberation Serif" w:hAnsi="Liberation Serif"/>
          <w:sz w:val="24"/>
          <w:szCs w:val="24"/>
          <w14:ligatures w14:val="none"/>
        </w:rPr>
      </w:r>
    </w:p>
    <w:p>
      <w:pPr>
        <w:pStyle w:val="Normal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eastAsia="Liberation Serif" w:cs="Liberation Serif" w:ascii="Liberation Serif" w:hAnsi="Liberation Serif"/>
          <w:b/>
          <w:bCs/>
          <w:sz w:val="24"/>
          <w:szCs w:val="24"/>
        </w:rPr>
        <w:t>Таблица 1. Перечень объектов заказчика</w:t>
      </w:r>
    </w:p>
    <w:tbl>
      <w:tblPr>
        <w:tblW w:w="991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noHBand="0" w:noVBand="0" w:firstColumn="0" w:lastRow="0" w:lastColumn="0" w:firstRow="0"/>
      </w:tblPr>
      <w:tblGrid>
        <w:gridCol w:w="817"/>
        <w:gridCol w:w="2859"/>
        <w:gridCol w:w="2129"/>
        <w:gridCol w:w="2129"/>
        <w:gridCol w:w="1984"/>
      </w:tblGrid>
      <w:tr>
        <w:trPr/>
        <w:tc>
          <w:tcPr>
            <w:tcW w:w="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8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 xml:space="preserve">Расположение объекта </w:t>
            </w: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br w:type="textWrapping" w:clear="all"/>
            </w:r>
            <w:r>
              <w:rPr>
                <w:rFonts w:eastAsia="Liberation Serif" w:cs="Liberation Serif" w:ascii="Liberation Serif" w:hAnsi="Liberation Serif"/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8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5</w:t>
            </w:r>
          </w:p>
        </w:tc>
      </w:tr>
      <w:tr>
        <w:trPr>
          <w:trHeight w:val="691" w:hRule="atLeast"/>
        </w:trPr>
        <w:tc>
          <w:tcPr>
            <w:tcW w:w="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28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val="en-US" w:eastAsia="ru-RU"/>
              </w:rPr>
              <w:t>GNSS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eastAsia="ru-RU"/>
              </w:rPr>
              <w:t xml:space="preserve"> приемник 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sz w:val="24"/>
                <w:szCs w:val="24"/>
              </w:rPr>
              <w:t>г. Красноярск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val="en-US" w:eastAsia="ru-RU"/>
              </w:rPr>
              <w:t>EFT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val="en-US" w:eastAsia="ru-RU"/>
              </w:rPr>
              <w:t>M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val="en-US" w:eastAsia="ru-RU"/>
              </w:rPr>
              <w:t xml:space="preserve">4 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val="en-US" w:eastAsia="ru-RU"/>
              </w:rPr>
              <w:t>GNSS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sz w:val="24"/>
                <w:szCs w:val="24"/>
                <w:lang w:val="en-US"/>
              </w:rPr>
              <w:t>2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sz w:val="24"/>
                <w:szCs w:val="24"/>
                <w:lang w:val="en-US"/>
              </w:rPr>
              <w:t xml:space="preserve"> шт.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 w:val="false"/>
                <w:bCs w:val="false"/>
                <w:iCs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iCs/>
                <w:sz w:val="24"/>
                <w:szCs w:val="24"/>
              </w:rPr>
            </w:r>
          </w:p>
        </w:tc>
      </w:tr>
      <w:tr>
        <w:trPr>
          <w:trHeight w:val="701" w:hRule="atLeast"/>
        </w:trPr>
        <w:tc>
          <w:tcPr>
            <w:tcW w:w="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28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sz w:val="24"/>
                <w:szCs w:val="24"/>
              </w:rPr>
              <w:t>Контроллер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sz w:val="24"/>
                <w:szCs w:val="24"/>
              </w:rPr>
              <w:t>г. Красноярск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val="en-US" w:eastAsia="ru-RU"/>
              </w:rPr>
              <w:t>EFT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val="en-US" w:eastAsia="ru-RU"/>
              </w:rPr>
              <w:t>H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2"/>
                <w:szCs w:val="22"/>
                <w:lang w:val="en-US" w:eastAsia="ru-RU"/>
              </w:rPr>
              <w:t>5</w:t>
            </w:r>
            <w:r>
              <w:rPr>
                <w:rFonts w:eastAsia="Liberation Serif" w:cs="Liberation Serif" w:ascii="Liberation Serif" w:hAnsi="Liberation Serif"/>
                <w:b w:val="false"/>
                <w:bCs w:val="false"/>
                <w:iCs/>
                <w:color w:themeColor="text1" w:val="000000"/>
                <w:sz w:val="24"/>
                <w:szCs w:val="24"/>
                <w:lang w:val="en-US" w:eastAsia="ru-RU"/>
              </w:rPr>
              <w:t>,1 шт.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 w:val="false"/>
                <w:bCs w:val="false"/>
                <w:iCs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iCs/>
                <w:sz w:val="24"/>
                <w:szCs w:val="24"/>
              </w:rPr>
            </w:r>
          </w:p>
        </w:tc>
      </w:tr>
    </w:tbl>
    <w:p>
      <w:pPr>
        <w:pStyle w:val="Heading1"/>
        <w:keepLines/>
        <w:numPr>
          <w:ilvl w:val="0"/>
          <w:numId w:val="4"/>
        </w:numPr>
        <w:ind w:hanging="357" w:start="357"/>
        <w:jc w:val="center"/>
        <w:rPr>
          <w:rFonts w:ascii="Liberation Serif" w:hAnsi="Liberation Serif" w:cs="Liberation Serif"/>
          <w:iCs/>
          <w:caps/>
          <w:sz w:val="24"/>
          <w:szCs w:val="24"/>
        </w:rPr>
      </w:pPr>
      <w:bookmarkStart w:id="5" w:name="_Toc6"/>
      <w:r>
        <w:rPr>
          <w:rFonts w:eastAsia="Liberation Serif" w:cs="Liberation Serif" w:ascii="Liberation Serif" w:hAnsi="Liberation Serif"/>
          <w:iCs/>
          <w:sz w:val="24"/>
          <w:szCs w:val="24"/>
        </w:rPr>
        <w:t>Требования к продукции</w:t>
      </w:r>
      <w:bookmarkEnd w:id="5"/>
    </w:p>
    <w:p>
      <w:pPr>
        <w:pStyle w:val="Heading4"/>
        <w:numPr>
          <w:ilvl w:val="1"/>
          <w:numId w:val="4"/>
        </w:numPr>
        <w:ind w:hanging="0"/>
        <w:rPr>
          <w:rFonts w:ascii="Liberation Serif" w:hAnsi="Liberation Serif" w:cs="Liberation Serif"/>
          <w:sz w:val="24"/>
          <w:szCs w:val="24"/>
        </w:rPr>
      </w:pPr>
      <w:bookmarkStart w:id="6" w:name="_Toc7"/>
      <w:r>
        <w:rPr>
          <w:rFonts w:eastAsia="Liberation Serif" w:cs="Liberation Serif" w:ascii="Liberation Serif" w:hAnsi="Liberation Serif"/>
          <w:sz w:val="24"/>
          <w:szCs w:val="24"/>
        </w:rPr>
        <w:t>Требования к объемам и срокам оказания услуг</w:t>
      </w:r>
      <w:bookmarkEnd w:id="6"/>
    </w:p>
    <w:p>
      <w:pPr>
        <w:pStyle w:val="Heading3"/>
        <w:numPr>
          <w:ilvl w:val="2"/>
          <w:numId w:val="4"/>
        </w:numPr>
        <w:rPr>
          <w:rFonts w:ascii="Liberation Serif" w:hAnsi="Liberation Serif" w:cs="Liberation Serif"/>
          <w:sz w:val="24"/>
          <w:szCs w:val="24"/>
        </w:rPr>
      </w:pPr>
      <w:bookmarkStart w:id="7" w:name="_Toc8"/>
      <w:r>
        <w:rPr>
          <w:rFonts w:eastAsia="Liberation Serif" w:cs="Liberation Serif" w:ascii="Liberation Serif" w:hAnsi="Liberation Serif"/>
          <w:sz w:val="24"/>
          <w:szCs w:val="24"/>
        </w:rPr>
        <w:t>Требования к перечню и объему услуг</w:t>
      </w:r>
      <w:bookmarkEnd w:id="7"/>
    </w:p>
    <w:p>
      <w:pPr>
        <w:pStyle w:val="Normal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rPr>
          <w:rFonts w:ascii="Liberation Serif" w:hAnsi="Liberation Serif" w:cs="Liberation Serif"/>
          <w:b/>
          <w:bCs/>
          <w:sz w:val="24"/>
          <w:szCs w:val="24"/>
          <w:highlight w:val="none"/>
        </w:rPr>
      </w:pPr>
      <w:r>
        <w:rPr>
          <w:rFonts w:eastAsia="Liberation Serif" w:cs="Liberation Serif" w:ascii="Liberation Serif" w:hAnsi="Liberation Serif"/>
          <w:b/>
          <w:bCs/>
          <w:sz w:val="24"/>
          <w:szCs w:val="24"/>
        </w:rPr>
        <w:t>Таблица 2. Перечень и объем оказываемых услуг</w:t>
      </w:r>
    </w:p>
    <w:tbl>
      <w:tblPr>
        <w:tblW w:w="9810" w:type="dxa"/>
        <w:jc w:val="start"/>
        <w:tblInd w:w="10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0"/>
        <w:gridCol w:w="2122"/>
      </w:tblGrid>
      <w:tr>
        <w:trPr/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2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>
          <w:trHeight w:val="2378" w:hRule="atLeast"/>
        </w:trPr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ОКПД2 26.51.12 Оказание услуг по аренде геодезического оборудования (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GNSS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 приемник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EFT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M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GNSS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2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 шт., Контроллер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EFT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H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5 1 шт.) для проведения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инженерно-геодезических изысканий на объекте: </w:t>
            </w:r>
            <w:r>
              <w:rPr>
                <w:rStyle w:val="Style9"/>
                <w:rFonts w:eastAsia="Liberation Serif" w:cs="Liberation Serif" w:ascii="Times New Roman;serif" w:hAnsi="Times New Roman;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«Реконструкция здания с изменением назначения под «Рыборазводный завод»  Магаданская обл</w:t>
            </w:r>
            <w:r>
              <w:rPr>
                <w:rStyle w:val="Style9"/>
                <w:rFonts w:eastAsia="Liberation Serif" w:cs="Liberation Serif" w:ascii="Times New Roman;serif" w:hAnsi="Times New Roman;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асть</w:t>
            </w:r>
            <w:r>
              <w:rPr>
                <w:rStyle w:val="Style9"/>
                <w:rFonts w:eastAsia="Liberation Serif" w:cs="Liberation Serif" w:ascii="Times New Roman;serif" w:hAnsi="Times New Roman;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, Среднеканский р</w:t>
            </w:r>
            <w:r>
              <w:rPr>
                <w:rStyle w:val="Style9"/>
                <w:rFonts w:eastAsia="Liberation Serif" w:cs="Liberation Serif" w:ascii="Times New Roman;serif" w:hAnsi="Times New Roman;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айо</w:t>
            </w:r>
            <w:r>
              <w:rPr>
                <w:rStyle w:val="Style9"/>
                <w:rFonts w:eastAsia="Liberation Serif" w:cs="Liberation Serif" w:ascii="Times New Roman;serif" w:hAnsi="Times New Roman;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н»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i/>
                <w:sz w:val="24"/>
                <w:szCs w:val="24"/>
              </w:rPr>
              <w:t>У.е.</w:t>
            </w:r>
          </w:p>
        </w:tc>
        <w:tc>
          <w:tcPr>
            <w:tcW w:w="21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i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Liberation Serif" w:hAnsi="Liberation Serif" w:cs="Liberation Serif"/>
          <w:bCs/>
          <w:i/>
          <w:sz w:val="24"/>
          <w:szCs w:val="24"/>
          <w:shd w:fill="FFFF99" w:val="clear"/>
        </w:rPr>
      </w:pPr>
      <w:r>
        <w:rPr>
          <w:rFonts w:cs="Liberation Serif" w:ascii="Liberation Serif" w:hAnsi="Liberation Serif"/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4"/>
        </w:numPr>
        <w:rPr>
          <w:rFonts w:ascii="Liberation Serif" w:hAnsi="Liberation Serif" w:cs="Liberation Serif"/>
          <w:sz w:val="24"/>
          <w:szCs w:val="24"/>
        </w:rPr>
      </w:pPr>
      <w:bookmarkStart w:id="8" w:name="_Toc9"/>
      <w:r>
        <w:rPr>
          <w:rFonts w:eastAsia="Liberation Serif" w:cs="Liberation Serif" w:ascii="Liberation Serif" w:hAnsi="Liberation Serif"/>
          <w:sz w:val="24"/>
          <w:szCs w:val="24"/>
        </w:rPr>
        <w:t>Требования к срокам оказания услуг</w:t>
      </w:r>
      <w:bookmarkEnd w:id="8"/>
    </w:p>
    <w:p>
      <w:pPr>
        <w:pStyle w:val="Normal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</w:r>
    </w:p>
    <w:p>
      <w:pPr>
        <w:pStyle w:val="Normal"/>
        <w:rPr>
          <w:rFonts w:ascii="Liberation Serif" w:hAnsi="Liberation Serif" w:cs="Liberation Serif"/>
          <w:b/>
          <w:bCs/>
          <w:sz w:val="24"/>
          <w:szCs w:val="24"/>
          <w:highlight w:val="none"/>
        </w:rPr>
      </w:pPr>
      <w:r>
        <w:rPr>
          <w:rFonts w:eastAsia="Liberation Serif" w:cs="Liberation Serif" w:ascii="Liberation Serif" w:hAnsi="Liberation Serif"/>
          <w:b/>
          <w:bCs/>
          <w:sz w:val="24"/>
          <w:szCs w:val="24"/>
        </w:rPr>
        <w:t xml:space="preserve">Таблица 3. </w:t>
      </w:r>
      <w:bookmarkStart w:id="9" w:name="_Hlk50465284"/>
      <w:r>
        <w:rPr>
          <w:rFonts w:eastAsia="Liberation Serif" w:cs="Liberation Serif" w:ascii="Liberation Serif" w:hAnsi="Liberation Serif"/>
          <w:b/>
          <w:bCs/>
          <w:sz w:val="24"/>
          <w:szCs w:val="24"/>
        </w:rPr>
        <w:t xml:space="preserve">Требования к срокам </w:t>
      </w:r>
      <w:bookmarkEnd w:id="9"/>
      <w:r>
        <w:rPr>
          <w:rFonts w:eastAsia="Liberation Serif" w:cs="Liberation Serif" w:ascii="Liberation Serif" w:hAnsi="Liberation Serif"/>
          <w:b/>
          <w:bCs/>
          <w:sz w:val="24"/>
          <w:szCs w:val="24"/>
        </w:rPr>
        <w:t>оказания услуг</w:t>
      </w:r>
    </w:p>
    <w:tbl>
      <w:tblPr>
        <w:tblW w:w="988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1130"/>
        <w:gridCol w:w="2549"/>
        <w:gridCol w:w="2979"/>
        <w:gridCol w:w="3229"/>
      </w:tblGrid>
      <w:tr>
        <w:trPr/>
        <w:tc>
          <w:tcPr>
            <w:tcW w:w="11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Требования к началу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срока оказания услуг</w:t>
            </w:r>
          </w:p>
        </w:tc>
        <w:tc>
          <w:tcPr>
            <w:tcW w:w="32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33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32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33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2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ОКПД2 26.51.12 Оказание услуг по аренде геодезического оборудования (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GNSS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 приемник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EFT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M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GNSS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2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 шт., Контроллер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EFT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val="en-US" w:eastAsia="ru-RU"/>
              </w:rPr>
              <w:t>H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5 1 шт.) для проведения </w:t>
            </w:r>
            <w:r>
              <w:rPr>
                <w:rStyle w:val="Style9"/>
                <w:rFonts w:eastAsia="Liberation Serif" w:cs="Liberation Serif" w:ascii="Liberation Serif" w:hAnsi="Liberation 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 xml:space="preserve">инженерно-геодезических изысканий на объекте: </w:t>
            </w:r>
            <w:r>
              <w:rPr>
                <w:rStyle w:val="Style9"/>
                <w:rFonts w:eastAsia="Liberation Serif" w:cs="Liberation Serif" w:ascii="Times New Roman;serif" w:hAnsi="Times New Roman;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«Реконструкция здания с изменением назначения под «Рыборазводный завод»  Магаданская обл</w:t>
            </w:r>
            <w:r>
              <w:rPr>
                <w:rStyle w:val="Style9"/>
                <w:rFonts w:eastAsia="Liberation Serif" w:cs="Liberation Serif" w:ascii="Times New Roman;serif" w:hAnsi="Times New Roman;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асть</w:t>
            </w:r>
            <w:r>
              <w:rPr>
                <w:rStyle w:val="Style9"/>
                <w:rFonts w:eastAsia="Liberation Serif" w:cs="Liberation Serif" w:ascii="Times New Roman;serif" w:hAnsi="Times New Roman;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, Среднеканский р</w:t>
            </w:r>
            <w:r>
              <w:rPr>
                <w:rStyle w:val="Style9"/>
                <w:rFonts w:eastAsia="Liberation Serif" w:cs="Liberation Serif" w:ascii="Times New Roman;serif" w:hAnsi="Times New Roman;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айо</w:t>
            </w:r>
            <w:r>
              <w:rPr>
                <w:rStyle w:val="Style9"/>
                <w:rFonts w:eastAsia="Liberation Serif" w:cs="Liberation Serif" w:ascii="Times New Roman;serif" w:hAnsi="Times New Roman;serif"/>
                <w:b w:val="false"/>
                <w:bCs w:val="false"/>
                <w:i w:val="false"/>
                <w:color w:themeColor="text1" w:val="000000"/>
                <w:sz w:val="24"/>
                <w:szCs w:val="24"/>
                <w:lang w:eastAsia="ru-RU"/>
              </w:rPr>
              <w:t>н»</w:t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С даты поступления денежных средств на счет исполнителя</w:t>
            </w:r>
          </w:p>
          <w:p>
            <w:pPr>
              <w:pStyle w:val="Normal"/>
              <w:widowControl w:val="fals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2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8</w:t>
            </w: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 xml:space="preserve"> календарных дней с даты </w:t>
            </w: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начала аренды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4"/>
        </w:numPr>
        <w:ind w:hanging="0"/>
        <w:rPr>
          <w:rFonts w:ascii="Liberation Serif" w:hAnsi="Liberation Serif" w:cs="Liberation Serif"/>
          <w:sz w:val="24"/>
          <w:szCs w:val="24"/>
        </w:rPr>
      </w:pPr>
      <w:bookmarkStart w:id="10" w:name="_Toc10"/>
      <w:r>
        <w:rPr>
          <w:rFonts w:eastAsia="Liberation Serif" w:cs="Liberation Serif" w:ascii="Liberation Serif" w:hAnsi="Liberation Serif"/>
          <w:sz w:val="24"/>
          <w:szCs w:val="24"/>
        </w:rPr>
        <w:t>Требования к качеству продукции</w:t>
      </w:r>
      <w:bookmarkEnd w:id="10"/>
    </w:p>
    <w:p>
      <w:pPr>
        <w:pStyle w:val="Normal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cs="Liberation Serif"/>
          <w:b/>
          <w:bCs/>
          <w:sz w:val="24"/>
          <w:szCs w:val="24"/>
          <w:highlight w:val="none"/>
        </w:rPr>
      </w:pPr>
      <w:r>
        <w:rPr>
          <w:rFonts w:eastAsia="Liberation Serif" w:cs="Liberation Serif" w:ascii="Liberation Serif" w:hAnsi="Liberation Serif"/>
          <w:b/>
          <w:bCs/>
          <w:sz w:val="24"/>
          <w:szCs w:val="24"/>
        </w:rPr>
        <w:t>Таблица 4. Требования к качеству продукции</w:t>
      </w:r>
    </w:p>
    <w:p>
      <w:pPr>
        <w:pStyle w:val="Normal"/>
        <w:rPr>
          <w:rStyle w:val="Style15"/>
          <w:rFonts w:ascii="Liberation Serif" w:hAnsi="Liberation Serif" w:eastAsia="Liberation Serif" w:cs="Liberation Serif"/>
          <w:b w:val="false"/>
          <w:bCs w:val="false"/>
          <w:iCs/>
          <w:sz w:val="24"/>
          <w:szCs w:val="24"/>
          <w:highlight w:val="none"/>
          <w:shd w:fill="FFFF99" w:val="clear"/>
        </w:rPr>
      </w:pPr>
      <w:r>
        <w:rPr>
          <w:rFonts w:eastAsia="Liberation Serif" w:cs="Liberation Serif" w:ascii="Liberation Serif" w:hAnsi="Liberation Serif"/>
          <w:b/>
          <w:bCs/>
          <w:sz w:val="24"/>
          <w:szCs w:val="24"/>
        </w:rPr>
        <w:t xml:space="preserve">Наименование услуг (позиция №1 Таблицы 2): 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>ОКПД2 26.51.12 Оказание услуг по аренде геодезического оборудования (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val="en-US" w:eastAsia="ru-RU"/>
        </w:rPr>
        <w:t>GNSS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 xml:space="preserve"> приемник 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val="en-US" w:eastAsia="ru-RU"/>
        </w:rPr>
        <w:t>EFT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 xml:space="preserve"> 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val="en-US" w:eastAsia="ru-RU"/>
        </w:rPr>
        <w:t>M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 xml:space="preserve">4 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val="en-US" w:eastAsia="ru-RU"/>
        </w:rPr>
        <w:t>GNSS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 xml:space="preserve"> 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>2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 xml:space="preserve"> шт., Контроллер 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val="en-US" w:eastAsia="ru-RU"/>
        </w:rPr>
        <w:t>EFT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 xml:space="preserve"> 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val="en-US" w:eastAsia="ru-RU"/>
        </w:rPr>
        <w:t>H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 xml:space="preserve">5 1 шт.) для проведения 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 xml:space="preserve">инженерно-геодезических изысканий на объекте: </w:t>
      </w:r>
      <w:r>
        <w:rPr>
          <w:rStyle w:val="Style9"/>
          <w:rFonts w:eastAsia="Liberation Serif" w:cs="Liberation Serif" w:ascii="Times New Roman;serif" w:hAnsi="Times New Roman;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>«Реконструкция здания с изменением назначения под «Рыборазводный завод»  Магаданская обл</w:t>
      </w:r>
      <w:r>
        <w:rPr>
          <w:rStyle w:val="Style9"/>
          <w:rFonts w:eastAsia="Liberation Serif" w:cs="Liberation Serif" w:ascii="Times New Roman;serif" w:hAnsi="Times New Roman;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>асть</w:t>
      </w:r>
      <w:r>
        <w:rPr>
          <w:rStyle w:val="Style9"/>
          <w:rFonts w:eastAsia="Liberation Serif" w:cs="Liberation Serif" w:ascii="Times New Roman;serif" w:hAnsi="Times New Roman;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>, Среднеканский р</w:t>
      </w:r>
      <w:r>
        <w:rPr>
          <w:rStyle w:val="Style9"/>
          <w:rFonts w:eastAsia="Liberation Serif" w:cs="Liberation Serif" w:ascii="Times New Roman;serif" w:hAnsi="Times New Roman;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>айо</w:t>
      </w:r>
      <w:r>
        <w:rPr>
          <w:rStyle w:val="Style9"/>
          <w:rFonts w:eastAsia="Liberation Serif" w:cs="Liberation Serif" w:ascii="Times New Roman;serif" w:hAnsi="Times New Roman;serif"/>
          <w:b w:val="false"/>
          <w:bCs w:val="false"/>
          <w:i w:val="false"/>
          <w:color w:themeColor="text1" w:val="000000"/>
          <w:sz w:val="24"/>
          <w:szCs w:val="24"/>
          <w:lang w:eastAsia="ru-RU"/>
        </w:rPr>
        <w:t>н»</w:t>
      </w:r>
      <w:r>
        <w:rPr>
          <w:rStyle w:val="Style9"/>
          <w:rFonts w:eastAsia="Liberation Serif" w:cs="Liberation Serif" w:ascii="Liberation Serif" w:hAnsi="Liberation Serif"/>
          <w:b w:val="false"/>
          <w:bCs w:val="false"/>
          <w:i w:val="false"/>
          <w:iCs/>
          <w:color w:themeColor="text1" w:val="000000"/>
          <w:sz w:val="24"/>
          <w:szCs w:val="24"/>
          <w:shd w:fill="FFFF99" w:val="clear"/>
          <w:lang w:eastAsia="ru-RU"/>
        </w:rPr>
        <w:t>.</w:t>
      </w:r>
    </w:p>
    <w:p>
      <w:pPr>
        <w:pStyle w:val="Normal"/>
        <w:rPr>
          <w:rFonts w:ascii="Liberation Serif" w:hAnsi="Liberation Serif" w:cs="Liberation Serif"/>
          <w:bCs/>
          <w:i/>
          <w:sz w:val="24"/>
          <w:szCs w:val="24"/>
        </w:rPr>
      </w:pPr>
      <w:r>
        <w:rPr>
          <w:rFonts w:cs="Liberation Serif" w:ascii="Liberation Serif" w:hAnsi="Liberation Serif"/>
          <w:bCs/>
          <w:i/>
          <w:sz w:val="24"/>
          <w:szCs w:val="24"/>
        </w:rPr>
      </w:r>
    </w:p>
    <w:tbl>
      <w:tblPr>
        <w:tblW w:w="14885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1183"/>
        <w:gridCol w:w="3153"/>
        <w:gridCol w:w="10549"/>
      </w:tblGrid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eastAsia="Liberation Serif" w:cs="Liberation Serif" w:ascii="Liberation Serif" w:hAnsi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1370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Требования к оказанию услуг</w:t>
            </w:r>
          </w:p>
        </w:tc>
      </w:tr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start="-117"/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sz w:val="24"/>
                <w:szCs w:val="24"/>
              </w:rPr>
            </w:r>
          </w:p>
        </w:tc>
        <w:tc>
          <w:tcPr>
            <w:tcW w:w="1370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Общие требования к оказанию услуг</w:t>
            </w:r>
          </w:p>
        </w:tc>
      </w:tr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start="1224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Место оказания услуг</w:t>
            </w:r>
          </w:p>
        </w:tc>
        <w:tc>
          <w:tcPr>
            <w:tcW w:w="10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 xml:space="preserve">Оборудование передается/забирается Арендатором </w:t>
            </w:r>
            <w:r>
              <w:rPr>
                <w:rFonts w:eastAsia="Liberation Serif" w:cs="Liberation Serif" w:ascii="Liberation Serif" w:hAnsi="Liberation Serif"/>
                <w:b/>
                <w:bCs/>
                <w:sz w:val="24"/>
                <w:szCs w:val="24"/>
              </w:rPr>
              <w:t>в пределах г. Красноярска</w:t>
            </w:r>
          </w:p>
        </w:tc>
      </w:tr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1370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слуг</w:t>
            </w:r>
          </w:p>
        </w:tc>
      </w:tr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firstLine="142" w:start="-117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1370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</w:tr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start="1224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Результат услуги</w:t>
            </w:r>
          </w:p>
        </w:tc>
        <w:tc>
          <w:tcPr>
            <w:tcW w:w="10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Передача в аренду и возврат оборудования оформляется подписанием Актов</w:t>
            </w:r>
          </w:p>
        </w:tc>
      </w:tr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hanging="1199" w:start="1224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Возврат оборудования</w:t>
            </w:r>
          </w:p>
        </w:tc>
        <w:tc>
          <w:tcPr>
            <w:tcW w:w="10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Возможность досрочного возврата оборудования по согласованию сторон</w:t>
            </w:r>
          </w:p>
        </w:tc>
      </w:tr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1370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11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hanging="0" w:start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>Гарантия исправности оборудования</w:t>
            </w:r>
          </w:p>
        </w:tc>
        <w:tc>
          <w:tcPr>
            <w:tcW w:w="10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 xml:space="preserve">Арендодатель гарантирует исправность, работоспособность и соответствие передаваемого в аренду </w:t>
            </w:r>
            <w:r>
              <w:rPr>
                <w:rFonts w:eastAsia="Liberation Serif" w:cs="Liberation Serif" w:ascii="Liberation Serif" w:hAnsi="Liberation Serif"/>
                <w:iCs/>
                <w:sz w:val="24"/>
                <w:szCs w:val="24"/>
              </w:rPr>
              <w:t>оборудования</w:t>
            </w:r>
            <w:r>
              <w:rPr>
                <w:rFonts w:eastAsia="Liberation Serif" w:cs="Liberation Serif" w:ascii="Liberation Serif" w:hAnsi="Liberation Serif"/>
                <w:sz w:val="24"/>
                <w:szCs w:val="24"/>
              </w:rPr>
              <w:t xml:space="preserve"> техническим требованиям производителя</w:t>
            </w:r>
          </w:p>
        </w:tc>
      </w:tr>
    </w:tbl>
    <w:p>
      <w:pPr>
        <w:pStyle w:val="Normal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  <w:r>
        <w:rPr>
          <w:rFonts w:cs="Liberation Serif" w:ascii="Liberation Serif" w:hAnsi="Liberation Serif"/>
          <w:b/>
          <w:i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Fonts w:ascii="Liberation Serif" w:hAnsi="Liberation Serif" w:cs="Liberation Serif"/>
          <w:bCs/>
          <w:i/>
          <w:iCs/>
          <w:sz w:val="24"/>
          <w:szCs w:val="24"/>
          <w:shd w:fill="FFFF99" w:val="clear"/>
        </w:rPr>
      </w:pPr>
      <w:r>
        <w:rPr>
          <w:rFonts w:cs="Liberation Serif" w:ascii="Liberation Serif" w:hAnsi="Liberation Serif"/>
          <w:bCs/>
          <w:i/>
          <w:iCs/>
          <w:sz w:val="24"/>
          <w:szCs w:val="24"/>
          <w:shd w:fill="FFFF99" w:val="clear"/>
        </w:rPr>
      </w:r>
    </w:p>
    <w:p>
      <w:pPr>
        <w:pStyle w:val="Normal"/>
        <w:tabs>
          <w:tab w:val="clear" w:pos="708"/>
          <w:tab w:val="left" w:pos="2131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eastAsia="Liberation Serif" w:cs="Liberation Serif" w:ascii="Liberation Serif" w:hAnsi="Liberation Serif"/>
          <w:sz w:val="24"/>
          <w:szCs w:val="24"/>
        </w:rPr>
        <w:tab/>
      </w:r>
    </w:p>
    <w:p>
      <w:pPr>
        <w:pStyle w:val="Normal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sectPr>
      <w:headerReference w:type="even" r:id="rId5"/>
      <w:headerReference w:type="default" r:id="rId6"/>
      <w:headerReference w:type="first" r:id="rId7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Open Sans"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Arial Unicode MS">
    <w:charset w:val="01" w:characterSet="utf-8"/>
    <w:family w:val="roman"/>
    <w:pitch w:val="variable"/>
  </w:font>
  <w:font w:name="Verdana">
    <w:charset w:val="01" w:characterSet="utf-8"/>
    <w:family w:val="roman"/>
    <w:pitch w:val="variable"/>
  </w:font>
  <w:font w:name="Garamond">
    <w:charset w:val="01" w:characterSet="utf-8"/>
    <w:family w:val="roman"/>
    <w:pitch w:val="variable"/>
  </w:font>
  <w:font w:name="Times New Roman">
    <w:altName w:val="serif"/>
    <w:charset w:val="01" w:characterSet="utf-8"/>
    <w:family w:val="auto"/>
    <w:pitch w:val="default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pStyle w:val="Heading3"/>
      <w:isLgl/>
      <w:lvlText w:val="%1%2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isLgl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isLgl/>
      <w:lvlText w:val="%1.%2."/>
      <w:lvlJc w:val="start"/>
      <w:pPr>
        <w:tabs>
          <w:tab w:val="num" w:pos="357"/>
        </w:tabs>
        <w:ind w:start="0" w:hanging="0"/>
      </w:pPr>
      <w:rPr/>
    </w:lvl>
    <w:lvl w:ilvl="2">
      <w:start w:val="1"/>
      <w:numFmt w:val="decimal"/>
      <w:isLgl/>
      <w:lvlText w:val="%1.%2.%3."/>
      <w:lvlJc w:val="start"/>
      <w:pPr>
        <w:tabs>
          <w:tab w:val="num" w:pos="357"/>
        </w:tabs>
        <w:ind w:start="0" w:hanging="0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357"/>
        </w:tabs>
        <w:ind w:start="0" w:hanging="0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2520"/>
        </w:tabs>
        <w:ind w:start="0" w:hanging="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357"/>
        </w:tabs>
        <w:ind w:start="0" w:hanging="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357"/>
        </w:tabs>
        <w:ind w:start="0" w:hanging="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357"/>
        </w:tabs>
        <w:ind w:start="0" w:hanging="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357"/>
        </w:tabs>
        <w:ind w:start="0" w:hanging="0"/>
      </w:pPr>
      <w:rPr/>
    </w:lvl>
  </w:abstractNum>
  <w:abstractNum w:abstractNumId="3">
    <w:lvl w:ilvl="0">
      <w:start w:val="4"/>
      <w:numFmt w:val="bullet"/>
      <w:isLgl/>
      <w:lvlText w:val="-"/>
      <w:lvlJc w:val="start"/>
      <w:pPr>
        <w:tabs>
          <w:tab w:val="num" w:pos="0"/>
        </w:tabs>
        <w:ind w:star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/>
      <w:lvlText w:val="o"/>
      <w:lvlJc w:val="start"/>
      <w:pPr>
        <w:tabs>
          <w:tab w:val="num" w:pos="513"/>
        </w:tabs>
        <w:ind w:start="513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"/>
      <w:lvlJc w:val="start"/>
      <w:pPr>
        <w:tabs>
          <w:tab w:val="num" w:pos="1233"/>
        </w:tabs>
        <w:ind w:start="1233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"/>
      <w:lvlJc w:val="start"/>
      <w:pPr>
        <w:tabs>
          <w:tab w:val="num" w:pos="1953"/>
        </w:tabs>
        <w:ind w:start="1953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start"/>
      <w:pPr>
        <w:tabs>
          <w:tab w:val="num" w:pos="2673"/>
        </w:tabs>
        <w:ind w:start="2673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"/>
      <w:lvlJc w:val="start"/>
      <w:pPr>
        <w:tabs>
          <w:tab w:val="num" w:pos="3393"/>
        </w:tabs>
        <w:ind w:start="3393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"/>
      <w:lvlJc w:val="start"/>
      <w:pPr>
        <w:tabs>
          <w:tab w:val="num" w:pos="4113"/>
        </w:tabs>
        <w:ind w:start="4113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start"/>
      <w:pPr>
        <w:tabs>
          <w:tab w:val="num" w:pos="4833"/>
        </w:tabs>
        <w:ind w:start="4833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"/>
      <w:lvlJc w:val="start"/>
      <w:pPr>
        <w:tabs>
          <w:tab w:val="num" w:pos="5553"/>
        </w:tabs>
        <w:ind w:star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isLgl/>
      <w:lvlText w:val="%1."/>
      <w:lvlJc w:val="start"/>
      <w:pPr>
        <w:tabs>
          <w:tab w:val="num" w:pos="0"/>
        </w:tabs>
        <w:ind w:start="5038" w:hanging="360"/>
      </w:pPr>
      <w:rPr>
        <w:rFonts w:ascii="Times New Roman" w:hAnsi="Times New Roman" w:cs="Times New Roman"/>
        <w:b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432" w:hanging="432"/>
      </w:pPr>
      <w:rPr>
        <w:b/>
        <w:bCs/>
        <w:i w:val="false"/>
        <w:iCs/>
        <w:sz w:val="24"/>
        <w:szCs w:val="24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5">
    <w:lvl w:ilvl="0">
      <w:start w:val="1"/>
      <w:numFmt w:val="decimal"/>
      <w:isLgl/>
      <w:lvlText w:val="%1."/>
      <w:lvlJc w:val="start"/>
      <w:pPr>
        <w:tabs>
          <w:tab w:val="num" w:pos="0"/>
        </w:tabs>
        <w:ind w:start="1134" w:hanging="1134"/>
      </w:pPr>
      <w:rPr/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1134" w:hanging="1134"/>
      </w:pPr>
      <w:rPr/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134" w:hanging="1134"/>
      </w:pPr>
      <w:rPr/>
    </w:lvl>
    <w:lvl w:ilvl="3">
      <w:start w:val="1"/>
      <w:numFmt w:val="russianLower"/>
      <w:isLgl/>
      <w:lvlText w:val="(%4)"/>
      <w:lvlJc w:val="start"/>
      <w:pPr>
        <w:tabs>
          <w:tab w:val="num" w:pos="0"/>
        </w:tabs>
        <w:ind w:start="1985" w:hanging="567"/>
      </w:pPr>
      <w:rPr/>
    </w:lvl>
    <w:lvl w:ilvl="4">
      <w:start w:val="1"/>
      <w:numFmt w:val="bullet"/>
      <w:isLgl/>
      <w:lvlText w:val="–"/>
      <w:lvlJc w:val="start"/>
      <w:pPr>
        <w:tabs>
          <w:tab w:val="num" w:pos="0"/>
        </w:tabs>
        <w:ind w:star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1134" w:hanging="0"/>
      </w:pPr>
      <w:rPr/>
    </w:lvl>
    <w:lvl w:ilvl="6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1701" w:hanging="0"/>
      </w:pPr>
      <w:rPr/>
    </w:lvl>
    <w:lvl w:ilvl="7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isLgl/>
      <w:suff w:val="nothing"/>
      <w:lvlText w:val=""/>
      <w:lvlJc w:val="start"/>
      <w:pPr>
        <w:tabs>
          <w:tab w:val="num" w:pos="0"/>
        </w:tabs>
        <w:ind w:start="1134" w:hanging="0"/>
      </w:pPr>
      <w:rPr/>
    </w:lvl>
  </w:abstractNum>
  <w:abstractNum w:abstractNumId="6">
    <w:lvl w:ilvl="0">
      <w:start w:val="1"/>
      <w:numFmt w:val="decimal"/>
      <w:isLgl/>
      <w:lvlText w:val="%1."/>
      <w:lvlJc w:val="start"/>
      <w:pPr>
        <w:tabs>
          <w:tab w:val="num" w:pos="0"/>
        </w:tabs>
        <w:ind w:start="360" w:hanging="360"/>
      </w:pPr>
      <w:rPr>
        <w:b/>
        <w:bCs w:val="false"/>
        <w:sz w:val="24"/>
        <w:szCs w:val="24"/>
      </w:rPr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792" w:hanging="432"/>
      </w:pPr>
      <w:rPr>
        <w:b w:val="false"/>
        <w:bCs/>
        <w:sz w:val="24"/>
        <w:szCs w:val="24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224" w:hanging="504"/>
      </w:pPr>
      <w:rPr>
        <w:sz w:val="24"/>
        <w:szCs w:val="24"/>
      </w:rPr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7">
    <w:lvl w:ilvl="0">
      <w:start w:val="1"/>
      <w:numFmt w:val="decimal"/>
      <w:isLgl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8">
    <w:lvl w:ilvl="0">
      <w:start w:val="1"/>
      <w:numFmt w:val="decimal"/>
      <w:isLgl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9">
    <w:lvl w:ilvl="0">
      <w:start w:val="1"/>
      <w:numFmt w:val="decimal"/>
      <w:isLgl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Zen Hei Sharp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start"/>
    </w:pPr>
    <w:rPr>
      <w:rFonts w:ascii="Times New Roman" w:hAnsi="Times New Roman" w:eastAsia="WenQuanYi Zen Hei Sharp" w:cs="Lohit Devanagari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qFormat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pPr>
      <w:outlineLvl w:val="1"/>
    </w:pPr>
    <w:rPr/>
  </w:style>
  <w:style w:type="paragraph" w:styleId="Heading3">
    <w:name w:val="heading 3"/>
    <w:basedOn w:val="Normal"/>
    <w:qFormat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qFormat/>
    <w:pPr>
      <w:numPr>
        <w:ilvl w:val="0"/>
        <w:numId w:val="0"/>
      </w:numPr>
      <w:outlineLvl w:val="3"/>
    </w:pPr>
    <w:rPr>
      <w:bCs/>
    </w:rPr>
  </w:style>
  <w:style w:type="paragraph" w:styleId="Heading5">
    <w:name w:val="heading 5"/>
    <w:basedOn w:val="Normal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-user" w:customStyle="1">
    <w:name w:val="Интернет-ссылка (user)"/>
    <w:uiPriority w:val="99"/>
    <w:qFormat/>
    <w:rPr>
      <w:color w:val="0000FF"/>
      <w:u w:val="single"/>
    </w:rPr>
  </w:style>
  <w:style w:type="character" w:styleId="user" w:customStyle="1">
    <w:name w:val="Привязка сноски (user)"/>
    <w:qFormat/>
    <w:rPr>
      <w:vertAlign w:val="superscript"/>
    </w:rPr>
  </w:style>
  <w:style w:type="character" w:styleId="FootnoteCharacters" w:customStyle="1">
    <w:name w:val="Footnote Characters"/>
    <w:basedOn w:val="DefaultParagraphFont"/>
    <w:qFormat/>
    <w:rPr>
      <w:vertAlign w:val="superscript"/>
    </w:rPr>
  </w:style>
  <w:style w:type="character" w:styleId="user1" w:customStyle="1">
    <w:name w:val="Привязка концевой сноски (user)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user2" w:customStyle="1">
    <w:name w:val="Символ сноски (user)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CommentReference">
    <w:name w:val="annotation reference"/>
    <w:uiPriority w:val="99"/>
    <w:semiHidden/>
    <w:qFormat/>
    <w:rPr>
      <w:sz w:val="16"/>
      <w:szCs w:val="16"/>
    </w:rPr>
  </w:style>
  <w:style w:type="character" w:styleId="Strong">
    <w:name w:val="Strong"/>
    <w:uiPriority w:val="22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7" w:customStyle="1">
    <w:name w:val="Название Знак"/>
    <w:uiPriority w:val="10"/>
    <w:qFormat/>
    <w:rPr>
      <w:sz w:val="28"/>
    </w:rPr>
  </w:style>
  <w:style w:type="character" w:styleId="Style8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9">
    <w:name w:val="Выделение"/>
    <w:uiPriority w:val="20"/>
    <w:qFormat/>
    <w:rPr>
      <w:i/>
      <w:iCs/>
    </w:rPr>
  </w:style>
  <w:style w:type="character" w:styleId="21" w:customStyle="1">
    <w:name w:val="Цитата 2 Знак"/>
    <w:uiPriority w:val="29"/>
    <w:qFormat/>
    <w:rPr>
      <w:rFonts w:ascii="Calibri" w:hAnsi="Calibri" w:eastAsia="Calibri"/>
      <w:i/>
      <w:iCs/>
      <w:color w:val="000000"/>
    </w:rPr>
  </w:style>
  <w:style w:type="character" w:styleId="Style10" w:customStyle="1">
    <w:name w:val="Выделенная цитата Знак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11" w:customStyle="1">
    <w:name w:val="Электронная подпись Знак"/>
    <w:uiPriority w:val="99"/>
    <w:qFormat/>
    <w:rPr>
      <w:rFonts w:eastAsia="Calibri"/>
      <w:sz w:val="24"/>
      <w:szCs w:val="24"/>
    </w:rPr>
  </w:style>
  <w:style w:type="character" w:styleId="11" w:customStyle="1">
    <w:name w:val="Подпункт Знак1"/>
    <w:qFormat/>
    <w:rPr>
      <w:sz w:val="28"/>
    </w:rPr>
  </w:style>
  <w:style w:type="character" w:styleId="Style12" w:customStyle="1">
    <w:name w:val="Текст сноски Знак"/>
    <w:qFormat/>
    <w:rPr/>
  </w:style>
  <w:style w:type="character" w:styleId="Style13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uiPriority w:val="34"/>
    <w:qFormat/>
    <w:rPr>
      <w:rFonts w:eastAsia="Calibri"/>
      <w:sz w:val="24"/>
      <w:szCs w:val="24"/>
    </w:rPr>
  </w:style>
  <w:style w:type="character" w:styleId="Style15" w:customStyle="1">
    <w:name w:val="комментарий"/>
    <w:qFormat/>
    <w:rPr>
      <w:b/>
      <w:i/>
      <w:shd w:fill="FFFF99" w:val="clear"/>
    </w:rPr>
  </w:style>
  <w:style w:type="character" w:styleId="Style16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7" w:customStyle="1">
    <w:name w:val="Верхний колонтитул Знак"/>
    <w:uiPriority w:val="99"/>
    <w:qFormat/>
    <w:rPr>
      <w:sz w:val="24"/>
      <w:szCs w:val="24"/>
    </w:rPr>
  </w:style>
  <w:style w:type="character" w:styleId="Style18" w:customStyle="1">
    <w:name w:val="Текст примечания Знак"/>
    <w:qFormat/>
    <w:rPr/>
  </w:style>
  <w:style w:type="character" w:styleId="Style19" w:customStyle="1">
    <w:name w:val="Текст концевой сноски Знак"/>
    <w:basedOn w:val="DefaultParagraphFont"/>
    <w:qFormat/>
    <w:rPr/>
  </w:style>
  <w:style w:type="character" w:styleId="user3" w:customStyle="1">
    <w:name w:val="Символ концевой сноски (user)"/>
    <w:basedOn w:val="DefaultParagraphFont"/>
    <w:qFormat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2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user4" w:customStyle="1">
    <w:name w:val="Ссылка указателя (user)"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Noto Sans CJK SC" w:cs="Droid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tyle21">
    <w:name w:val="Указатель"/>
    <w:basedOn w:val="Normal"/>
    <w:qFormat/>
    <w:pPr>
      <w:suppressLineNumbers/>
    </w:pPr>
    <w:rPr>
      <w:rFonts w:cs="Droid Sans"/>
    </w:rPr>
  </w:style>
  <w:style w:type="paragraph" w:styleId="user5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user6">
    <w:name w:val="Указатель (user)"/>
    <w:basedOn w:val="Normal"/>
    <w:qFormat/>
    <w:pPr>
      <w:suppressLineNumbers/>
    </w:pPr>
    <w:rPr>
      <w:rFonts w:cs="Lohit Devanagari"/>
    </w:rPr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start="850" w:end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start="1134" w:end="0"/>
    </w:pPr>
    <w:rPr/>
  </w:style>
  <w:style w:type="paragraph" w:styleId="Title">
    <w:name w:val="Title"/>
    <w:basedOn w:val="Normal"/>
    <w:next w:val="BodyText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IndexHeading">
    <w:name w:val="index heading"/>
    <w:basedOn w:val="Title"/>
    <w:qFormat/>
    <w:pPr/>
    <w:rPr/>
  </w:style>
  <w:style w:type="paragraph" w:styleId="TableofFigures">
    <w:name w:val="table of figures"/>
    <w:basedOn w:val="Normal"/>
    <w:uiPriority w:val="99"/>
    <w:unhideWhenUsed/>
    <w:qFormat/>
    <w:pPr/>
    <w:rPr/>
  </w:style>
  <w:style w:type="paragraph" w:styleId="Style22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23" w:customStyle="1">
    <w:name w:val="Раздел положения"/>
    <w:basedOn w:val="Normal"/>
    <w:qFormat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4" w:customStyle="1">
    <w:name w:val="Подраздел раздела положения"/>
    <w:basedOn w:val="Normal"/>
    <w:qFormat/>
    <w:pPr>
      <w:tabs>
        <w:tab w:val="clear" w:pos="708"/>
        <w:tab w:val="left" w:pos="360" w:leader="none"/>
      </w:tabs>
      <w:spacing w:before="80" w:after="80"/>
      <w:ind w:hanging="360" w:start="360"/>
      <w:jc w:val="both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3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uiPriority w:val="10"/>
    <w:qFormat/>
    <w:pPr>
      <w:jc w:val="center"/>
    </w:pPr>
    <w:rPr>
      <w:szCs w:val="20"/>
    </w:rPr>
  </w:style>
  <w:style w:type="paragraph" w:styleId="Style25" w:customStyle="1">
    <w:name w:val="Колонтитул"/>
    <w:basedOn w:val="Normal"/>
    <w:qFormat/>
    <w:pPr/>
    <w:rPr/>
  </w:style>
  <w:style w:type="paragraph" w:styleId="Style26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start="36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star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hanging="0" w:star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start="-567" w:end="-766"/>
      <w:jc w:val="center"/>
    </w:pPr>
    <w:rPr>
      <w:b/>
      <w:bCs/>
      <w:sz w:val="24"/>
      <w:szCs w:val="20"/>
    </w:rPr>
  </w:style>
  <w:style w:type="paragraph" w:styleId="Style27" w:customStyle="1">
    <w:name w:val="Подпункт"/>
    <w:basedOn w:val="Normal"/>
    <w:qFormat/>
    <w:pPr>
      <w:tabs>
        <w:tab w:val="clear" w:pos="708"/>
        <w:tab w:val="left" w:pos="1134" w:leader="none"/>
      </w:tabs>
      <w:spacing w:lineRule="auto" w:line="360"/>
      <w:ind w:hanging="1134" w:start="1134"/>
      <w:jc w:val="both"/>
    </w:pPr>
    <w:rPr>
      <w:szCs w:val="20"/>
    </w:rPr>
  </w:style>
  <w:style w:type="paragraph" w:styleId="24" w:customStyle="1">
    <w:name w:val="Пункт2"/>
    <w:basedOn w:val="Normal"/>
    <w:qFormat/>
    <w:pPr>
      <w:keepNext w:val="true"/>
      <w:tabs>
        <w:tab w:val="clear" w:pos="708"/>
        <w:tab w:val="left" w:pos="1134" w:leader="none"/>
      </w:tabs>
      <w:spacing w:before="240" w:after="120"/>
      <w:ind w:hanging="1134" w:start="1134"/>
      <w:outlineLvl w:val="2"/>
    </w:pPr>
    <w:rPr>
      <w:b/>
      <w:szCs w:val="20"/>
    </w:rPr>
  </w:style>
  <w:style w:type="paragraph" w:styleId="TOC1">
    <w:name w:val="toc 1"/>
    <w:basedOn w:val="Normal"/>
    <w:uiPriority w:val="39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uiPriority w:val="39"/>
    <w:pPr>
      <w:ind w:hanging="0" w:start="280"/>
    </w:pPr>
    <w:rPr>
      <w:rFonts w:cs="Calibri" w:cstheme="minorHAnsi"/>
      <w:sz w:val="20"/>
      <w:szCs w:val="20"/>
    </w:rPr>
  </w:style>
  <w:style w:type="paragraph" w:styleId="Style28" w:customStyle="1">
    <w:name w:val="Раздел регламента"/>
    <w:basedOn w:val="Normal"/>
    <w:qFormat/>
    <w:pPr/>
    <w:rPr/>
  </w:style>
  <w:style w:type="paragraph" w:styleId="Style29" w:customStyle="1">
    <w:name w:val="Приложение к регламенту"/>
    <w:basedOn w:val="Normal"/>
    <w:qFormat/>
    <w:pPr>
      <w:jc w:val="end"/>
    </w:pPr>
    <w:rPr/>
  </w:style>
  <w:style w:type="paragraph" w:styleId="TOC2">
    <w:name w:val="toc 2"/>
    <w:basedOn w:val="Normal"/>
    <w:uiPriority w:val="39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CommentText"/>
    <w:semiHidden/>
    <w:qFormat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semiHidden/>
    <w:pPr>
      <w:ind w:hanging="0" w:star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30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pPr>
      <w:ind w:firstLine="709" w:start="106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0" w:after="0"/>
      <w:ind w:hanging="0" w:star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uiPriority w:val="30"/>
    <w:qFormat/>
    <w:pPr>
      <w:pBdr>
        <w:bottom w:val="single" w:sz="4" w:space="4" w:color="4F81BD"/>
      </w:pBdr>
      <w:spacing w:before="200" w:after="280"/>
      <w:ind w:hanging="0" w:start="936" w:end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TOCHeading">
    <w:name w:val="TOC Heading"/>
    <w:basedOn w:val="Heading1"/>
    <w:uiPriority w:val="39"/>
    <w:qFormat/>
    <w:pPr>
      <w:keepLines/>
      <w:spacing w:before="480" w:after="6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pPr/>
    <w:rPr>
      <w:rFonts w:eastAsia="Calibri"/>
      <w:sz w:val="24"/>
      <w:szCs w:val="24"/>
    </w:rPr>
  </w:style>
  <w:style w:type="paragraph" w:styleId="Style31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pPr>
      <w:numPr>
        <w:ilvl w:val="0"/>
        <w:numId w:val="3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tabs>
        <w:tab w:val="clear" w:pos="708"/>
        <w:tab w:val="left" w:pos="0" w:leader="none"/>
      </w:tabs>
      <w:spacing w:before="120" w:after="0"/>
      <w:ind w:hanging="360" w:start="-207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tabs>
        <w:tab w:val="clear" w:pos="708"/>
        <w:tab w:val="left" w:pos="0" w:leader="none"/>
      </w:tabs>
      <w:spacing w:before="120" w:after="0"/>
      <w:ind w:hanging="360" w:start="-207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bidi w:val="0"/>
      <w:spacing w:before="0" w:after="0"/>
      <w:jc w:val="start"/>
    </w:pPr>
    <w:rPr>
      <w:rFonts w:ascii="Times New Roman" w:hAnsi="Times New Roman" w:eastAsia="Calibri" w:cs="Lohit Devanagar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bidi w:val="0"/>
      <w:spacing w:before="0" w:after="0"/>
      <w:ind w:firstLine="720"/>
      <w:jc w:val="start"/>
    </w:pPr>
    <w:rPr>
      <w:rFonts w:ascii="Arial" w:hAnsi="Arial" w:eastAsia="WenQuanYi Zen Hei Sharp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2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start="1134" w:end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pPr>
      <w:spacing w:lineRule="auto" w:line="276" w:before="0" w:after="200"/>
      <w:ind w:hanging="0" w:start="720"/>
      <w:contextualSpacing/>
    </w:pPr>
    <w:rPr>
      <w:rFonts w:ascii="Calibri" w:hAnsi="Calibri"/>
      <w:sz w:val="22"/>
      <w:szCs w:val="22"/>
      <w:lang w:eastAsia="en-US"/>
    </w:rPr>
  </w:style>
  <w:style w:type="paragraph" w:styleId="user7" w:customStyle="1">
    <w:name w:val="Таблица (user)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3" w:customStyle="1">
    <w:name w:val="Таблица шапка"/>
    <w:basedOn w:val="Normal"/>
    <w:qFormat/>
    <w:pPr>
      <w:keepNext w:val="true"/>
      <w:spacing w:before="40" w:after="40"/>
      <w:ind w:hanging="0" w:start="57" w:end="57"/>
    </w:pPr>
    <w:rPr>
      <w:sz w:val="22"/>
      <w:szCs w:val="26"/>
    </w:rPr>
  </w:style>
  <w:style w:type="paragraph" w:styleId="Style34" w:customStyle="1">
    <w:name w:val="Подподпункт"/>
    <w:basedOn w:val="Style27"/>
    <w:qFormat/>
    <w:pPr>
      <w:tabs>
        <w:tab w:val="clear" w:pos="1134"/>
        <w:tab w:val="left" w:pos="5104" w:leader="none"/>
      </w:tabs>
      <w:spacing w:lineRule="auto" w:line="240" w:before="120" w:after="0"/>
      <w:ind w:hanging="567" w:start="5104"/>
    </w:pPr>
    <w:rPr>
      <w:sz w:val="26"/>
      <w:szCs w:val="26"/>
    </w:rPr>
  </w:style>
  <w:style w:type="paragraph" w:styleId="Style35" w:customStyle="1">
    <w:name w:val="УРОВЕНЬ_(а)"/>
    <w:basedOn w:val="ListParagraph"/>
    <w:qFormat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0"/>
        <w:numId w:val="5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hanging="1134" w:start="1134"/>
      <w:contextualSpacing/>
      <w:jc w:val="both"/>
    </w:pPr>
    <w:rPr>
      <w:sz w:val="26"/>
      <w:szCs w:val="28"/>
      <w:lang w:eastAsia="en-US"/>
    </w:rPr>
  </w:style>
  <w:style w:type="paragraph" w:styleId="Style36" w:customStyle="1">
    <w:name w:val="УРОВЕНЬ_Подпись"/>
    <w:basedOn w:val="ListParagraph"/>
    <w:qFormat/>
    <w:pPr>
      <w:keepNext w:val="true"/>
      <w:spacing w:lineRule="exact" w:line="360" w:before="120" w:after="120"/>
      <w:contextualSpacing/>
      <w:jc w:val="end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pPr>
      <w:keepLines/>
      <w:tabs>
        <w:tab w:val="clear" w:pos="708"/>
        <w:tab w:val="left" w:pos="567" w:leader="none"/>
      </w:tabs>
      <w:spacing w:before="480" w:after="240"/>
      <w:ind w:hanging="567" w:start="567"/>
      <w:jc w:val="both"/>
    </w:pPr>
    <w:rPr>
      <w:rFonts w:ascii="Arial" w:hAnsi="Arial" w:eastAsia="Times New Roman"/>
      <w:bCs/>
      <w:sz w:val="40"/>
      <w:szCs w:val="20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spacing w:before="120" w:after="120"/>
      <w:jc w:val="both"/>
      <w:outlineLvl w:val="0"/>
    </w:pPr>
    <w:rPr>
      <w:b/>
      <w:sz w:val="24"/>
      <w:szCs w:val="20"/>
    </w:rPr>
  </w:style>
  <w:style w:type="paragraph" w:styleId="Style37" w:customStyle="1">
    <w:name w:val="Таблица текст"/>
    <w:basedOn w:val="Normal"/>
    <w:qFormat/>
    <w:pPr>
      <w:spacing w:before="40" w:after="40"/>
      <w:ind w:hanging="0" w:start="57" w:end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qFormat/>
    <w:pPr>
      <w:keepNext w:val="true"/>
      <w:keepLines/>
      <w:spacing w:lineRule="auto" w:line="276" w:before="240" w:after="120"/>
      <w:ind w:hanging="0" w:start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unhideWhenUsed/>
    <w:pPr>
      <w:ind w:hanging="0" w:star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unhideWhenUsed/>
    <w:pPr>
      <w:ind w:hanging="0" w:star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unhideWhenUsed/>
    <w:pPr>
      <w:ind w:hanging="0" w:star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user8" w:customStyle="1">
    <w:name w:val="Содержимое врезки (user)"/>
    <w:basedOn w:val="Normal"/>
    <w:qFormat/>
    <w:pPr/>
    <w:rPr/>
  </w:style>
  <w:style w:type="paragraph" w:styleId="user9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0">
    <w:name w:val="Заголовок таблицы (user)"/>
    <w:basedOn w:val="user9"/>
    <w:qFormat/>
    <w:pPr>
      <w:suppressLineNumbers/>
      <w:jc w:val="center"/>
    </w:pPr>
    <w:rPr>
      <w:b/>
      <w:bCs/>
    </w:rPr>
  </w:style>
  <w:style w:type="numbering" w:styleId="Style38" w:default="1">
    <w:name w:val="Без списка"/>
    <w:uiPriority w:val="99"/>
    <w:semiHidden/>
    <w:unhideWhenUsed/>
    <w:qFormat/>
  </w:style>
  <w:style w:type="numbering" w:styleId="19" w:customStyle="1">
    <w:name w:val="Стиль1"/>
    <w:uiPriority w:val="99"/>
    <w:qFormat/>
  </w:style>
  <w:style w:type="numbering" w:styleId="29" w:customStyle="1">
    <w:name w:val="Стиль2"/>
    <w:uiPriority w:val="99"/>
    <w:qFormat/>
  </w:style>
  <w:style w:type="table" w:default="1" w:styleId="83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837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8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839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40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41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42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3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4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5">
    <w:name w:val="Grid Table 1 Light - Accent 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6">
    <w:name w:val="Grid Table 1 Light - Accent 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7">
    <w:name w:val="Grid Table 1 Light - Accent 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8">
    <w:name w:val="Grid Table 1 Light - Accent 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9">
    <w:name w:val="Grid Table 1 Light - Accent 5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50">
    <w:name w:val="Grid Table 1 Light - Accent 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1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52">
    <w:name w:val="Grid Table 2 - Accent 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D8E2F3" w:themeFill="accent1" w:themeFillTint="34"/>
      </w:tcPr>
    </w:tblStylePr>
    <w:tblStylePr w:type="band1Vert">
      <w:rPr>
        <w:sz w:val="22"/>
      </w:rPr>
      <w:tblPr/>
      <w:tcPr>
        <w:shd w:val="clear" w:color="FFFFFF" w:fill="D8E2F3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53">
    <w:name w:val="Grid Table 2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54">
    <w:name w:val="Grid Table 2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ECECEC" w:themeFill="accent3" w:themeFillTint="34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55">
    <w:name w:val="Grid Table 2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FF2CB" w:themeFill="accent4" w:themeFillTint="34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56">
    <w:name w:val="Grid Table 2 - Accent 5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DDEAF6" w:themeFill="accent5" w:themeFillTint="34"/>
      </w:tc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57">
    <w:name w:val="Grid Table 2 - Accent 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E1EFD8" w:themeFill="accent6" w:themeFillTint="34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8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59">
    <w:name w:val="Grid Table 3 - Accent 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D8E2F3" w:themeFill="accent1" w:themeFillTint="34"/>
      </w:tcPr>
    </w:tblStylePr>
    <w:tblStylePr w:type="band1Vert">
      <w:rPr>
        <w:sz w:val="22"/>
      </w:rPr>
      <w:tblPr/>
      <w:tcPr>
        <w:shd w:val="clear" w:color="FFFFFF" w:fill="D8E2F3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60">
    <w:name w:val="Grid Table 3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61">
    <w:name w:val="Grid Table 3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ECECEC" w:themeFill="accent3" w:themeFillTint="34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62">
    <w:name w:val="Grid Table 3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FF2CB" w:themeFill="accent4" w:themeFillTint="34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63">
    <w:name w:val="Grid Table 3 - Accent 5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DDEAF6" w:themeFill="accent5" w:themeFillTint="34"/>
      </w:tc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64">
    <w:name w:val="Grid Table 3 - Accent 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E1EFD8" w:themeFill="accent6" w:themeFillTint="34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65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866">
    <w:name w:val="Grid Table 4 - Accent 1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DAE3F3" w:themeFill="accent1" w:themeFillTint="32"/>
      </w:tcPr>
    </w:tblStylePr>
    <w:tblStylePr w:type="band1Vert">
      <w:rPr>
        <w:sz w:val="22"/>
      </w:rPr>
      <w:tblPr/>
      <w:tcPr>
        <w:shd w:val="clear" w:color="FFFFFF" w:fill="DAE3F3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  <w:shd w:val="clear" w:color="FFFFFF" w:fill="537DC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1" w:sz="4" w:space="0"/>
        </w:tcBorders>
      </w:tcPr>
    </w:tblStylePr>
  </w:style>
  <w:style w:type="table" w:customStyle="1" w:styleId="867">
    <w:name w:val="Grid Table 4 - Accent 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</w:style>
  <w:style w:type="table" w:customStyle="1" w:styleId="868">
    <w:name w:val="Grid Table 4 - Accent 3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ECECEC" w:themeFill="accent3" w:themeFillTint="34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869">
    <w:name w:val="Grid Table 4 - Accent 4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FF2CB" w:themeFill="accent4" w:themeFillTint="34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</w:style>
  <w:style w:type="table" w:customStyle="1" w:styleId="870">
    <w:name w:val="Grid Table 4 - Accent 5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DDEAF6" w:themeFill="accent5" w:themeFillTint="34"/>
      </w:tcPr>
    </w:tblStylePr>
    <w:tblStylePr w:type="band1Vert">
      <w:rPr>
        <w:sz w:val="22"/>
      </w:rPr>
      <w:tblPr/>
      <w:tcPr>
        <w:shd w:val="clear" w:color="FFFFFF" w:fill="DDEAF6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FFFFFF" w:fill="5B9BD5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</w:style>
  <w:style w:type="table" w:customStyle="1" w:styleId="871">
    <w:name w:val="Grid Table 4 - Accent 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E1EFD8" w:themeFill="accent6" w:themeFillTint="34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</w:style>
  <w:style w:type="table" w:styleId="872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</w:style>
  <w:style w:type="table" w:customStyle="1" w:styleId="873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A9BEE4" w:themeFill="accent1" w:themeFillTint="75"/>
      </w:tcPr>
    </w:tblStylePr>
    <w:tblStylePr w:type="band1Vert">
      <w:tblPr/>
      <w:tcPr>
        <w:shd w:val="clear" w:color="FFFFFF" w:fill="A9BEE4" w:themeFill="accent1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1"/>
      </w:tcPr>
    </w:tblStyle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1"/>
      </w:tcPr>
    </w:tblStylePr>
  </w:style>
  <w:style w:type="table" w:customStyle="1" w:styleId="874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F6C3A0" w:themeFill="accent2" w:themeFillTint="75"/>
      </w:tcPr>
    </w:tblStylePr>
    <w:tblStylePr w:type="band1Vert">
      <w:tblPr/>
      <w:tcPr>
        <w:shd w:val="clear" w:color="FFFFFF" w:fill="F6C3A0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</w:style>
  <w:style w:type="table" w:customStyle="1" w:styleId="875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D5D5D5" w:themeFill="accent3" w:themeFillTint="75"/>
      </w:tcPr>
    </w:tblStylePr>
    <w:tblStylePr w:type="band1Vert">
      <w:tblPr/>
      <w:tcPr>
        <w:shd w:val="clear" w:color="FFFFFF" w:fill="D5D5D5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</w:style>
  <w:style w:type="table" w:customStyle="1" w:styleId="876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FFE28A" w:themeFill="accent4" w:themeFillTint="75"/>
      </w:tcPr>
    </w:tblStylePr>
    <w:tblStylePr w:type="band1Vert">
      <w:tblPr/>
      <w:tcPr>
        <w:shd w:val="clear" w:color="FFFFFF" w:fill="FFE28A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</w:style>
  <w:style w:type="table" w:customStyle="1" w:styleId="877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B3D0EB" w:themeFill="accent5" w:themeFillTint="7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5"/>
      </w:tcPr>
    </w:tblStyle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Col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5"/>
      </w:tcPr>
    </w:tblStylePr>
  </w:style>
  <w:style w:type="table" w:customStyle="1" w:styleId="878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BCDBA8" w:themeFill="accent6" w:themeFillTint="75"/>
      </w:tcPr>
    </w:tblStylePr>
    <w:tblStylePr w:type="band1Vert">
      <w:tblPr/>
      <w:tcPr>
        <w:shd w:val="clear" w:color="FFFFFF" w:fill="BC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</w:style>
  <w:style w:type="table" w:styleId="879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tblPr/>
    </w:tblStylePr>
    <w:tblStylePr w:type="lastRow">
      <w:rPr>
        <w:b/>
        <w:color w:val="7f7f7f" w:themeColor="text1" w:themeTint="80" w:themeShade="95"/>
      </w:rPr>
      <w:tblPr/>
    </w:tblStylePr>
  </w:style>
  <w:style w:type="table" w:customStyle="1" w:styleId="880">
    <w:name w:val="Grid Table 6 Colorful - Accent 1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firstRow">
      <w:rPr>
        <w:b/>
        <w:color w:val="a0b7e1" w:themeColor="accent1" w:themeTint="80" w:themeShade="95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b/>
        <w:color w:val="a0b7e1" w:themeColor="accent1" w:themeTint="80" w:themeShade="95"/>
      </w:rPr>
      <w:tblPr/>
    </w:tblStylePr>
    <w:tblStylePr w:type="lastRow">
      <w:rPr>
        <w:b/>
        <w:color w:val="a0b7e1" w:themeColor="accent1" w:themeTint="80" w:themeShade="95"/>
      </w:rPr>
      <w:tblPr/>
    </w:tblStylePr>
  </w:style>
  <w:style w:type="table" w:customStyle="1" w:styleId="881">
    <w:name w:val="Grid Table 6 Colorful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</w:tblStylePr>
  </w:style>
  <w:style w:type="table" w:customStyle="1" w:styleId="882">
    <w:name w:val="Grid Table 6 Colorful - Accent 3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tblPr/>
    </w:tblStylePr>
    <w:tblStylePr w:type="lastRow">
      <w:rPr>
        <w:b/>
        <w:color w:val="a5a5a5" w:themeColor="accent3" w:themeTint="fe" w:themeShade="95"/>
      </w:rPr>
      <w:tblPr/>
    </w:tblStylePr>
  </w:style>
  <w:style w:type="table" w:customStyle="1" w:styleId="883">
    <w:name w:val="Grid Table 6 Colorful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</w:tblStylePr>
  </w:style>
  <w:style w:type="table" w:customStyle="1" w:styleId="884">
    <w:name w:val="Grid Table 6 Colorful - Accent 5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</w:style>
  <w:style w:type="table" w:customStyle="1" w:styleId="885">
    <w:name w:val="Grid Table 6 Colorful - Accent 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</w:style>
  <w:style w:type="table" w:styleId="886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87">
    <w:name w:val="Grid Table 7 Colorful - Accent 1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88">
    <w:name w:val="Grid Table 7 Colorful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  <w:shd w:val="clear" w:color="FFFFFF" w:fill="auto"/>
      </w:tcPr>
    </w:tblStyle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89">
    <w:name w:val="Grid Table 7 Colorful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90">
    <w:name w:val="Grid Table 7 Colorful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  <w:shd w:val="clear" w:color="FFFFFF" w:fill="auto"/>
      </w:tcPr>
    </w:tblStyle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91">
    <w:name w:val="Grid Table 7 Colorful - Accent 5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5" w:sz="4" w:space="0"/>
        </w:tcBorders>
        <w:shd w:val="clear" w:color="FFFFFF" w:fill="auto"/>
      </w:tcPr>
    </w:tblStyle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0" w:space="0"/>
          <w:left w:val="single" w:color="5B9BD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5B9BD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92">
    <w:name w:val="Grid Table 7 Colorful - Accent 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  <w:shd w:val="clear" w:color="FFFFFF" w:fill="auto"/>
      </w:tcPr>
    </w:tblStyle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styleId="893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94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CFDBF0" w:themeFill="accent1" w:themeFillTint="40"/>
      </w:tcPr>
    </w:tblStylePr>
    <w:tblStylePr w:type="band1Vert">
      <w:tblPr/>
      <w:tcPr>
        <w:shd w:val="clear" w:color="FFFFFF" w:fill="CFDBF0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95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96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97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98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D5E5F4" w:themeFill="accent5" w:themeFillTint="40"/>
      </w:tcPr>
    </w:tblStylePr>
    <w:tblStylePr w:type="band1Vert">
      <w:tblPr/>
      <w:tcPr>
        <w:shd w:val="clear" w:color="FFFFFF" w:fill="D5E5F4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99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shd w:val="clear" w:color="FFFFFF" w:fill="DAEBCF" w:themeFill="accent6" w:themeFillTint="40"/>
      </w:tcPr>
    </w:tblStylePr>
    <w:tblStylePr w:type="band1Vert">
      <w:tblPr/>
      <w:tcPr>
        <w:shd w:val="clear" w:color="FFFFFF" w:fill="DAEBCF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customStyle="1" w:styleId="901">
    <w:name w:val="List Table 2 - Accent 1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CFDBF0" w:themeFill="accent1" w:themeFillTint="40"/>
      </w:tcPr>
    </w:tblStylePr>
    <w:tblStylePr w:type="band1Vert">
      <w:rPr>
        <w:sz w:val="22"/>
      </w:rPr>
      <w:tblPr/>
      <w:tcPr>
        <w:shd w:val="clear" w:color="FFFFFF" w:fill="CFDBF0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</w:style>
  <w:style w:type="table" w:customStyle="1" w:styleId="902">
    <w:name w:val="List Table 2 - Accent 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customStyle="1" w:styleId="903">
    <w:name w:val="List Table 2 - Accent 3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customStyle="1" w:styleId="904">
    <w:name w:val="List Table 2 - Accent 4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customStyle="1" w:styleId="905">
    <w:name w:val="List Table 2 - Accent 5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D5E5F4" w:themeFill="accent5" w:themeFillTint="40"/>
      </w:tcPr>
    </w:tblStylePr>
    <w:tblStylePr w:type="band1Vert">
      <w:rPr>
        <w:sz w:val="22"/>
      </w:rPr>
      <w:tblPr/>
      <w:tcPr>
        <w:shd w:val="clear" w:color="FFFFFF" w:fill="D5E5F4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</w:style>
  <w:style w:type="table" w:customStyle="1" w:styleId="906">
    <w:name w:val="List Table 2 - Accent 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DAEBCF" w:themeFill="accent6" w:themeFillTint="40"/>
      </w:tc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07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08">
    <w:name w:val="List Table 3 - Accent 1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09">
    <w:name w:val="List Table 3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10">
    <w:name w:val="List Table 3 - Accent 3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11">
    <w:name w:val="List Table 3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12">
    <w:name w:val="List Table 3 - Accent 5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5B9BD5" w:themeColor="accent5" w:sz="4" w:space="0"/>
          <w:bottom w:val="single" w:color="5B9BD5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C2E5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13">
    <w:name w:val="List Table 3 - Accent 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4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15">
    <w:name w:val="List Table 4 - Accent 1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CFDBF0" w:themeFill="accent1" w:themeFillTint="40"/>
      </w:tcPr>
    </w:tblStylePr>
    <w:tblStylePr w:type="band1Vert">
      <w:rPr>
        <w:sz w:val="22"/>
      </w:rPr>
      <w:tblPr/>
      <w:tcPr>
        <w:shd w:val="clear" w:color="FFFFFF" w:fill="CFDBF0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16">
    <w:name w:val="List Table 4 - Accent 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17">
    <w:name w:val="List Table 4 - Accent 3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18">
    <w:name w:val="List Table 4 - Accent 4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19">
    <w:name w:val="List Table 4 - Accent 5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D5E5F4" w:themeFill="accent5" w:themeFillTint="40"/>
      </w:tcPr>
    </w:tblStylePr>
    <w:tblStylePr w:type="band1Vert">
      <w:rPr>
        <w:sz w:val="22"/>
      </w:rPr>
      <w:tblPr/>
      <w:tcPr>
        <w:shd w:val="clear" w:color="FFFFFF" w:fill="D5E5F4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920">
    <w:name w:val="List Table 4 - Accent 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shd w:val="clear" w:color="FFFFFF" w:fill="DAEBCF" w:themeFill="accent6" w:themeFillTint="40"/>
      </w:tc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1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22">
    <w:name w:val="List Table 5 Dark - Accent 1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472C4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FFFFFF" w:fill="4472C4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23">
    <w:name w:val="List Table 5 Dark - Accent 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24">
    <w:name w:val="List Table 5 Dark - Accent 3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25">
    <w:name w:val="List Table 5 Dark - Accent 4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26">
    <w:name w:val="List Table 5 Dark - Accent 5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BC2E5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5" w:sz="32" w:space="0"/>
          <w:bottom w:val="single" w:color="FFFFFF" w:themeColor="light1" w:sz="12" w:space="0"/>
        </w:tcBorders>
        <w:shd w:val="clear" w:color="FFFFFF" w:fill="9BC2E5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27">
    <w:name w:val="List Table 5 Dark - Accent 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styleId="928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929">
    <w:name w:val="List Table 6 Colorful - Accent 1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firstCol">
      <w:rPr>
        <w:b/>
        <w:color w:val="254175" w:themeColor="accent1" w:themeShade="95"/>
      </w:rPr>
      <w:tblPr/>
    </w:tblStyle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tblPr/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</w:style>
  <w:style w:type="table" w:customStyle="1" w:styleId="930">
    <w:name w:val="List Table 6 Colorful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</w:style>
  <w:style w:type="table" w:customStyle="1" w:styleId="931">
    <w:name w:val="List Table 6 Colorful - Accent 3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rPr>
        <w:b/>
        <w:color w:val="c9c9c9" w:themeColor="accent3" w:themeTint="98" w:themeShade="95"/>
      </w:rPr>
      <w:tblPr/>
    </w:tblStylePr>
    <w:tblStylePr w:type="firstRow">
      <w:rPr>
        <w:b/>
        <w:color w:val="c9c9c9"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tblPr/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932">
    <w:name w:val="List Table 6 Colorful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</w:style>
  <w:style w:type="table" w:customStyle="1" w:styleId="933">
    <w:name w:val="List Table 6 Colorful - Accent 5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firstCol">
      <w:rPr>
        <w:b/>
        <w:color w:val="9bc2e5" w:themeColor="accent5" w:themeTint="9a" w:themeShade="95"/>
      </w:rPr>
      <w:tblPr/>
    </w:tblStylePr>
    <w:tblStylePr w:type="firstRow">
      <w:rPr>
        <w:b/>
        <w:color w:val="9bc2e5" w:themeColor="accent5" w:themeTint="9a" w:themeShade="95"/>
      </w:rPr>
      <w:tblPr/>
      <w:tcPr>
        <w:tcBorders>
          <w:bottom w:val="single" w:color="5B9BD5" w:themeColor="accent5" w:sz="4" w:space="0"/>
        </w:tcBorders>
      </w:tcPr>
    </w:tblStylePr>
    <w:tblStylePr w:type="lastCol">
      <w:rPr>
        <w:b/>
        <w:color w:val="9bc2e5" w:themeColor="accent5" w:themeTint="9a" w:themeShade="95"/>
      </w:rPr>
      <w:tblPr/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5B9BD5" w:themeColor="accent5" w:sz="4" w:space="0"/>
        </w:tcBorders>
      </w:tcPr>
    </w:tblStylePr>
  </w:style>
  <w:style w:type="table" w:customStyle="1" w:styleId="934">
    <w:name w:val="List Table 6 Colorful - Accent 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rPr>
        <w:b/>
        <w:color w:val="a9d08e" w:themeColor="accent6" w:themeTint="98" w:themeShade="95"/>
      </w:rPr>
      <w:tblPr/>
    </w:tblStylePr>
    <w:tblStylePr w:type="firstRow">
      <w:rPr>
        <w:b/>
        <w:color w:val="a9d08e"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tblPr/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</w:style>
  <w:style w:type="table" w:styleId="935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936">
    <w:name w:val="List Table 7 Colorful - Accent 1"/>
    <w:uiPriority w:val="99"/>
    <w:tblPr>
      <w:tblStyleRowBandSize w:val="1"/>
      <w:tblStyleColBandSize w:val="1"/>
      <w:tblBorders>
        <w:right w:val="single" w:color="4472C4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937">
    <w:name w:val="List Table 7 Colorful - Accent 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  <w:shd w:val="clear" w:color="FFFFFF" w:fill="auto"/>
      </w:tcPr>
    </w:tblStyle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938">
    <w:name w:val="List Table 7 Colorful - Accent 3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939">
    <w:name w:val="List Table 7 Colorful - Accent 4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  <w:shd w:val="clear" w:color="FFFFFF" w:fill="auto"/>
      </w:tcPr>
    </w:tblStyle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940">
    <w:name w:val="List Table 7 Colorful - Accent 5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5" w:sz="4" w:space="0"/>
        </w:tcBorders>
        <w:shd w:val="clear" w:color="FFFFFF" w:fill="auto"/>
      </w:tcPr>
    </w:tblStyle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single" w:color="5B9BD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5B9BD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941">
    <w:name w:val="List Table 7 Colorful - Accent 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  <w:shd w:val="clear" w:color="FFFFFF" w:fill="auto"/>
      </w:tcPr>
    </w:tblStyle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942">
    <w:name w:val="Lined - Accent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customStyle="1" w:styleId="943">
    <w:name w:val="Lined - Accent 1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4D2EC" w:themeFill="accent1" w:themeFillTint="50"/>
      </w:tcPr>
    </w:tblStylePr>
    <w:tblStylePr w:type="band2Vert">
      <w:rPr>
        <w:sz w:val="22"/>
      </w:rPr>
      <w:tblPr/>
      <w:tcPr>
        <w:shd w:val="clear" w:color="FFFFFF" w:fill="C4D2EC" w:themeFill="accent1" w:themeFillTint="50"/>
      </w:tcPr>
    </w:tblStylePr>
    <w:tblStylePr w:type="firstCol">
      <w:rPr>
        <w:sz w:val="22"/>
      </w:rPr>
      <w:tblPr/>
      <w:tcPr>
        <w:shd w:val="clear" w:color="FFFFFF" w:fill="537DC8" w:themeFill="accent1" w:themeFillTint="ea"/>
      </w:tcPr>
    </w:tblStylePr>
    <w:tblStylePr w:type="firstRow">
      <w:rPr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sz w:val="22"/>
      </w:rPr>
      <w:tblPr/>
      <w:tcPr>
        <w:shd w:val="clear" w:color="FFFFFF" w:fill="537DC8" w:themeFill="accent1" w:themeFillTint="ea"/>
      </w:tcPr>
    </w:tblStylePr>
  </w:style>
  <w:style w:type="table" w:customStyle="1" w:styleId="944">
    <w:name w:val="Lined - Accent 2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</w:style>
  <w:style w:type="table" w:customStyle="1" w:styleId="945">
    <w:name w:val="Lined - Accent 3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customStyle="1" w:styleId="946">
    <w:name w:val="Lined - Accent 4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</w:style>
  <w:style w:type="table" w:customStyle="1" w:styleId="947">
    <w:name w:val="Lined - Accent 5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DEAF6" w:themeFill="accent5" w:themeFillTint="34"/>
      </w:tcPr>
    </w:tblStylePr>
    <w:tblStylePr w:type="band2Vert">
      <w:rPr>
        <w:sz w:val="22"/>
      </w:rPr>
      <w:tblPr/>
      <w:tcPr>
        <w:shd w:val="clear" w:color="FFFFFF" w:fill="DDEAF6" w:themeFill="accent5" w:themeFillTint="34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</w:style>
  <w:style w:type="table" w:customStyle="1" w:styleId="948">
    <w:name w:val="Lined - Accent 6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customStyle="1" w:styleId="949">
    <w:name w:val="Bordered &amp; Lined - Accent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customStyle="1" w:styleId="950">
    <w:name w:val="Bordered &amp; Lined - Accent 1"/>
    <w:uiPriority w:val="99"/>
    <w:rPr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4472C4" w:themeColor="accent1" w:sz="4" w:space="0"/>
        <w:insideV w:val="single" w:color="4472C4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4D2EC" w:themeFill="accent1" w:themeFillTint="50"/>
      </w:tcPr>
    </w:tblStylePr>
    <w:tblStylePr w:type="band2Vert">
      <w:rPr>
        <w:sz w:val="22"/>
      </w:rPr>
      <w:tblPr/>
      <w:tcPr>
        <w:shd w:val="clear" w:color="FFFFFF" w:fill="C4D2EC" w:themeFill="accent1" w:themeFillTint="50"/>
      </w:tcPr>
    </w:tblStylePr>
    <w:tblStylePr w:type="firstCol">
      <w:rPr>
        <w:sz w:val="22"/>
      </w:rPr>
      <w:tblPr/>
      <w:tcPr>
        <w:shd w:val="clear" w:color="FFFFFF" w:fill="537DC8" w:themeFill="accent1" w:themeFillTint="ea"/>
      </w:tcPr>
    </w:tblStylePr>
    <w:tblStylePr w:type="firstRow">
      <w:rPr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sz w:val="22"/>
      </w:rPr>
      <w:tblPr/>
      <w:tcPr>
        <w:shd w:val="clear" w:color="FFFFFF" w:fill="537DC8" w:themeFill="accent1" w:themeFillTint="ea"/>
      </w:tcPr>
    </w:tblStylePr>
  </w:style>
  <w:style w:type="table" w:customStyle="1" w:styleId="951">
    <w:name w:val="Bordered &amp; Lined - Accent 2"/>
    <w:uiPriority w:val="99"/>
    <w:rPr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</w:style>
  <w:style w:type="table" w:customStyle="1" w:styleId="952">
    <w:name w:val="Bordered &amp; Lined - Accent 3"/>
    <w:uiPriority w:val="99"/>
    <w:rPr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customStyle="1" w:styleId="953">
    <w:name w:val="Bordered &amp; Lined - Accent 4"/>
    <w:uiPriority w:val="99"/>
    <w:rPr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</w:style>
  <w:style w:type="table" w:customStyle="1" w:styleId="954">
    <w:name w:val="Bordered &amp; Lined - Accent 5"/>
    <w:uiPriority w:val="99"/>
    <w:rPr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DEAF6" w:themeFill="accent5" w:themeFillTint="34"/>
      </w:tcPr>
    </w:tblStylePr>
    <w:tblStylePr w:type="band2Vert">
      <w:rPr>
        <w:sz w:val="22"/>
      </w:rPr>
      <w:tblPr/>
      <w:tcPr>
        <w:shd w:val="clear" w:color="FFFFFF" w:fill="DDEAF6" w:themeFill="accent5" w:themeFillTint="34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</w:style>
  <w:style w:type="table" w:customStyle="1" w:styleId="955">
    <w:name w:val="Bordered &amp; Lined - Accent 6"/>
    <w:uiPriority w:val="99"/>
    <w:rPr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customStyle="1" w:styleId="956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customStyle="1" w:styleId="957">
    <w:name w:val="Bordered - Accent 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</w:style>
  <w:style w:type="table" w:customStyle="1" w:styleId="958">
    <w:name w:val="Bordered - Accent 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</w:style>
  <w:style w:type="table" w:customStyle="1" w:styleId="959">
    <w:name w:val="Bordered - Accent 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</w:style>
  <w:style w:type="table" w:customStyle="1" w:styleId="960">
    <w:name w:val="Bordered - Accent 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</w:style>
  <w:style w:type="table" w:customStyle="1" w:styleId="961">
    <w:name w:val="Bordered - Accent 5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5B9BD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5" w:sz="12" w:space="0"/>
        </w:tcBorders>
      </w:tcPr>
    </w:tblStylePr>
  </w:style>
  <w:style w:type="table" w:customStyle="1" w:styleId="962">
    <w:name w:val="Bordered - Accent 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2E23C-15FB-4F33-AF08-897ECFB41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Application>LibreOffice/26.2.2.2$Linux_X86_64 LibreOffice_project/620$Build-2</Application>
  <AppVersion>15.0000</AppVersion>
  <Pages>5</Pages>
  <Words>589</Words>
  <Characters>3764</Characters>
  <CharactersWithSpaces>4248</CharactersWithSpaces>
  <Paragraphs>109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2025-06-23T03:18:00Z</dcterms:created>
  <dc:creator>Быстров Олег Геннадьевич</dc:creator>
  <dc:description/>
  <dc:language>ru-RU</dc:language>
  <cp:lastModifiedBy/>
  <dcterms:modified xsi:type="dcterms:W3CDTF">2026-10-06T15:50:37Z</dcterms:modified>
  <cp:revision>15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