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drawing>
                <wp:inline distT="0" distB="0" distL="0" distR="0">
                  <wp:extent cx="3070860" cy="2614930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6" t="-7" r="-6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2614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left="0" w:right="0"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left="0" w:right="0"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left="0" w:right="0"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 xml:space="preserve">Запрос технико-коммерческих предложений в рамках формирования годового плана закупок на 2026 год </w:t>
      </w:r>
      <w:r>
        <w:rPr>
          <w:rFonts w:ascii="Times New Roman" w:hAnsi="Times New Roman"/>
          <w:b/>
          <w:bCs/>
          <w:sz w:val="24"/>
          <w:szCs w:val="24"/>
        </w:rPr>
        <w:t xml:space="preserve"> по лоту ОКПД 2: 28.22.13.12: Поставка двухстоечного подъемника грузоподъемностью 5 тонн электрогидравлического</w:t>
      </w:r>
    </w:p>
    <w:p>
      <w:pPr>
        <w:pStyle w:val="Normal"/>
        <w:spacing w:lineRule="auto" w:line="276"/>
        <w:jc w:val="center"/>
        <w:rPr>
          <w:b/>
        </w:rPr>
      </w:pPr>
      <w:r>
        <w:rPr>
          <w:b/>
        </w:rPr>
        <w:t>с нижней синхронизацией для нужд Воткинского транспортного участка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Style w:val="Style7"/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</w:rPr>
        <w:t>Приволжского филиала АО "ТК РусГидро"</w:t>
      </w:r>
    </w:p>
    <w:p>
      <w:pPr>
        <w:pStyle w:val="Normal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6"/>
        </w:numPr>
        <w:spacing w:before="120" w:after="0"/>
        <w:jc w:val="both"/>
        <w:rPr/>
      </w:pPr>
      <w:r>
        <w:rPr>
          <w:rStyle w:val="Style7"/>
          <w:b w:val="false"/>
          <w:shd w:fill="auto" w:val="clear"/>
        </w:rPr>
        <w:t>АО «ТК РусГидро»</w:t>
      </w:r>
      <w:r>
        <w:rPr>
          <w:i/>
        </w:rPr>
        <w:t xml:space="preserve"> </w:t>
      </w:r>
      <w:r>
        <w:rPr/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>
        <w:rPr>
          <w:b w:val="false"/>
          <w:bCs w:val="false"/>
        </w:rPr>
        <w:t xml:space="preserve">Запроса предложений в электронном формате  на право заключения договора по </w:t>
      </w:r>
      <w:r>
        <w:rPr>
          <w:rStyle w:val="Style7"/>
          <w:b w:val="false"/>
          <w:bCs w:val="false"/>
          <w:i w:val="false"/>
          <w:shd w:fill="auto" w:val="clear"/>
        </w:rPr>
        <w:t xml:space="preserve">лоту </w:t>
      </w:r>
      <w:r>
        <w:rPr>
          <w:rStyle w:val="Style7"/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</w:rPr>
        <w:t xml:space="preserve">  ОКПД2</w:t>
      </w:r>
      <w:r>
        <w:rPr>
          <w:rStyle w:val="Style7"/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</w:rPr>
        <w:t xml:space="preserve">: </w:t>
      </w:r>
      <w:r>
        <w:rPr>
          <w:rStyle w:val="Style7"/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</w:rPr>
        <w:t xml:space="preserve">28.22.13.12: Поставка двухстоечного подъемника грузоподъемностью 5 тонн электрогидравлического </w:t>
      </w:r>
      <w:r>
        <w:rPr>
          <w:b w:val="false"/>
          <w:bCs w:val="false"/>
        </w:rPr>
        <w:t>с нижней синхронизацией для нужд Воткинского транспортного участка</w:t>
      </w:r>
      <w:r>
        <w:rPr>
          <w:b/>
        </w:rPr>
        <w:t xml:space="preserve"> </w:t>
      </w:r>
      <w:r>
        <w:rPr>
          <w:rStyle w:val="Style7"/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</w:rPr>
        <w:t>Приволжского филиала АО «ТК РусГидро».</w:t>
      </w:r>
    </w:p>
    <w:p>
      <w:pPr>
        <w:pStyle w:val="Normal"/>
        <w:numPr>
          <w:ilvl w:val="0"/>
          <w:numId w:val="6"/>
        </w:numPr>
        <w:spacing w:before="120" w:after="0"/>
        <w:ind w:left="567" w:hanging="567"/>
        <w:jc w:val="both"/>
        <w:rPr/>
      </w:pPr>
      <w:r>
        <w:rPr>
          <w:b w:val="false"/>
          <w:bCs w:val="false"/>
        </w:rPr>
        <w:t xml:space="preserve">Подробные требования к продукции (в том числе, сведения об объеме, месте, </w:t>
      </w:r>
      <w:r>
        <w:rPr/>
        <w:t>сроках оказания услуг)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6"/>
        </w:numPr>
        <w:spacing w:before="120" w:after="0"/>
        <w:ind w:left="567" w:hanging="567"/>
        <w:jc w:val="both"/>
        <w:rPr/>
      </w:pPr>
      <w:r>
        <w:rPr/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6"/>
        </w:numPr>
        <w:spacing w:before="120" w:after="0"/>
        <w:ind w:left="567" w:hanging="567"/>
        <w:jc w:val="both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6"/>
        </w:numPr>
        <w:spacing w:before="120" w:after="0"/>
        <w:ind w:left="567" w:hanging="567"/>
        <w:jc w:val="both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 xml:space="preserve">юридический адрес, почтовый адрес, ИНН </w:t>
      </w:r>
      <w:r>
        <w:rPr>
          <w:rStyle w:val="Style7"/>
          <w:b w:val="false"/>
          <w:shd w:fill="auto" w:val="clear"/>
        </w:rPr>
        <w:t>[для юридических лиц]</w:t>
      </w:r>
      <w:r>
        <w:rPr>
          <w:i/>
        </w:rPr>
        <w:t xml:space="preserve"> / </w:t>
      </w:r>
      <w:r>
        <w:rPr/>
        <w:t xml:space="preserve">паспортные данные, адрес регистрации, ИНН (при наличии) </w:t>
      </w:r>
      <w:r>
        <w:rPr>
          <w:rStyle w:val="Style7"/>
          <w:b w:val="false"/>
          <w:shd w:fill="auto" w:val="clear"/>
        </w:rPr>
        <w:t>[для физических лиц]</w:t>
      </w:r>
      <w:r>
        <w:rPr>
          <w:i/>
        </w:rPr>
        <w:t>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 xml:space="preserve">контактные данные: номер телефона, 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>, ФИО контактного лица;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 xml:space="preserve">гарантии наличия у Поставщика </w:t>
      </w:r>
      <w:r>
        <w:rPr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>согласие с условиями   и распределением объема, а также подтверждение требований,  изложенных в технических требованиях.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>согласие Поставщика на существенные условия будущего договора, в том числе условия оплаты  (см.</w:t>
      </w:r>
      <w:r>
        <w:rPr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/>
        <w:t>(см.</w:t>
      </w:r>
      <w:r>
        <w:rPr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1134" w:leader="none"/>
        </w:tabs>
        <w:spacing w:before="120" w:after="0"/>
        <w:ind w:left="567" w:hanging="567"/>
        <w:jc w:val="both"/>
        <w:rPr/>
      </w:pPr>
      <w:r>
        <w:rPr/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6"/>
        </w:numPr>
        <w:spacing w:before="120" w:after="0"/>
        <w:ind w:left="567" w:hanging="567"/>
        <w:jc w:val="both"/>
        <w:rPr/>
      </w:pPr>
      <w:r>
        <w:rPr/>
        <w:t xml:space="preserve">Срок подачи технико-коммерческих предложений: до </w:t>
      </w:r>
      <w:r>
        <w:rPr/>
        <w:t>9</w:t>
      </w:r>
      <w:r>
        <w:rPr>
          <w:shd w:fill="FFFFFF" w:val="clear"/>
        </w:rPr>
        <w:t>.10.2026 г.</w:t>
      </w:r>
    </w:p>
    <w:p>
      <w:pPr>
        <w:pStyle w:val="Normal"/>
        <w:tabs>
          <w:tab w:val="clear" w:pos="709"/>
          <w:tab w:val="left" w:pos="284" w:leader="none"/>
        </w:tabs>
        <w:spacing w:before="120" w:after="0"/>
        <w:rPr/>
      </w:pPr>
      <w:r>
        <w:rPr/>
      </w:r>
    </w:p>
    <w:p>
      <w:pPr>
        <w:pStyle w:val="Normal"/>
        <w:keepNext w:val="true"/>
        <w:ind w:firstLine="851"/>
        <w:jc w:val="both"/>
        <w:rPr/>
      </w:pPr>
      <w:r>
        <w:rPr/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426" w:leader="none"/>
          <w:tab w:val="left" w:pos="851" w:leader="none"/>
        </w:tabs>
        <w:spacing w:lineRule="auto" w:line="240" w:before="120" w:after="0"/>
        <w:ind w:left="0" w:right="0" w:hanging="0"/>
        <w:rPr>
          <w:sz w:val="24"/>
          <w:szCs w:val="24"/>
        </w:rPr>
      </w:pPr>
      <w:r>
        <w:rPr>
          <w:sz w:val="24"/>
          <w:szCs w:val="24"/>
        </w:rPr>
        <w:t>Технические требования к оказанию услуг (в том числе, сведения об объеме, месте, сроках оказания услуг);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426" w:leader="none"/>
          <w:tab w:val="left" w:pos="851" w:leader="none"/>
        </w:tabs>
        <w:spacing w:lineRule="auto" w:line="240" w:before="120" w:after="0"/>
        <w:ind w:left="0" w:right="0" w:hanging="0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426" w:leader="none"/>
        </w:tabs>
        <w:ind w:left="0" w:right="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/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qFormat/>
    <w:pPr>
      <w:keepNext w:val="true"/>
      <w:keepLines/>
      <w:pageBreakBefore/>
      <w:numPr>
        <w:ilvl w:val="0"/>
        <w:numId w:val="3"/>
      </w:numPr>
      <w:spacing w:before="480" w:after="240"/>
      <w:outlineLvl w:val="0"/>
    </w:pPr>
    <w:rPr>
      <w:rFonts w:ascii="Arial" w:hAnsi="Arial"/>
      <w:b/>
      <w:sz w:val="40"/>
    </w:rPr>
  </w:style>
  <w:style w:type="paragraph" w:styleId="Heading2">
    <w:name w:val="Heading 2"/>
    <w:basedOn w:val="Style10"/>
    <w:next w:val="BodyText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sid w:val="005c1d23"/>
    <w:rPr>
      <w:color w:val="0563C1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1" w:customStyle="1">
    <w:name w:val="Стиль Заголовок 1 + по ширине"/>
    <w:basedOn w:val="Heading1"/>
    <w:qFormat/>
    <w:pPr>
      <w:pageBreakBefore w:val="false"/>
      <w:numPr>
        <w:ilvl w:val="0"/>
        <w:numId w:val="4"/>
      </w:numPr>
      <w:jc w:val="both"/>
    </w:pPr>
    <w:rPr>
      <w:bCs/>
    </w:rPr>
  </w:style>
  <w:style w:type="paragraph" w:styleId="ListParagraph">
    <w:name w:val="List Paragraph"/>
    <w:basedOn w:val="Normal"/>
    <w:uiPriority w:val="34"/>
    <w:qFormat/>
    <w:rsid w:val="00717137"/>
    <w:pPr>
      <w:spacing w:before="0" w:after="0"/>
      <w:ind w:left="720" w:hanging="0"/>
      <w:contextualSpacing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34933392861" w:customStyle="1">
    <w:name w:val="34933392861"/>
    <w:qFormat/>
  </w:style>
  <w:style w:type="numbering" w:styleId="38398422331" w:customStyle="1">
    <w:name w:val="38398422331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AlterOffice/2025.3.1.0$Linux_X86_64 LibreOffice_project/6648c49ab2ca125dff246c75ec00a85a64baa8dd</Application>
  <AppVersion>15.0000</AppVersion>
  <Pages>2</Pages>
  <Words>439</Words>
  <Characters>3058</Characters>
  <CharactersWithSpaces>3466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2025-01-29T12:27:00Z</dcterms:created>
  <dc:creator>kolchinanv@corp.gidroogk.com</dc:creator>
  <dc:description/>
  <dc:language>ru-RU</dc:language>
  <cp:lastModifiedBy>gadalinaig@corp.gidroogk.com</cp:lastModifiedBy>
  <cp:lastPrinted>2025-02-20T08:41:45Z</cp:lastPrinted>
  <dcterms:modified xsi:type="dcterms:W3CDTF">2026-10-06T15:11:03Z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