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4"/>
          <w:szCs w:val="24"/>
        </w:rPr>
      </w:pPr>
      <w:bookmarkStart w:id="0" w:name="_Ref161806485"/>
      <w:bookmarkStart w:id="1" w:name="_Toc263158503"/>
      <w:bookmarkStart w:id="2" w:name="_Ref117480857"/>
      <w:bookmarkEnd w:id="0"/>
      <w:bookmarkEnd w:id="1"/>
      <w:bookmarkEnd w:id="2"/>
      <w:r>
        <w:rPr>
          <w:b/>
          <w:sz w:val="24"/>
          <w:szCs w:val="24"/>
        </w:rPr>
        <w:t xml:space="preserve">Техническое задание </w:t>
      </w:r>
    </w:p>
    <w:p>
      <w:pPr>
        <w:pStyle w:val="Normal"/>
        <w:jc w:val="center"/>
        <w:rPr>
          <w:b/>
          <w:sz w:val="24"/>
          <w:szCs w:val="24"/>
        </w:rPr>
      </w:pPr>
      <w:r>
        <w:rPr>
          <w:b/>
          <w:sz w:val="24"/>
          <w:szCs w:val="24"/>
        </w:rPr>
        <w:t>на проведение аукциона в электронной форме на право заключения договора</w:t>
      </w:r>
    </w:p>
    <w:p>
      <w:pPr>
        <w:pStyle w:val="Normal"/>
        <w:jc w:val="center"/>
        <w:rPr>
          <w:b/>
          <w:sz w:val="24"/>
          <w:szCs w:val="24"/>
        </w:rPr>
      </w:pPr>
      <w:r>
        <w:rPr>
          <w:b/>
          <w:sz w:val="24"/>
          <w:szCs w:val="24"/>
        </w:rPr>
        <w:t>по разработке программного обеспечения  - системы автоматизации учета кредитного портфеля для нужд АО «Сахаэнерго» на сумму___________руб.</w:t>
      </w:r>
    </w:p>
    <w:p>
      <w:pPr>
        <w:pStyle w:val="Normal"/>
        <w:ind w:firstLine="709"/>
        <w:rPr>
          <w:sz w:val="24"/>
          <w:szCs w:val="24"/>
        </w:rPr>
      </w:pPr>
      <w:r>
        <w:rPr>
          <w:sz w:val="24"/>
          <w:szCs w:val="24"/>
        </w:rPr>
      </w:r>
    </w:p>
    <w:p>
      <w:pPr>
        <w:pStyle w:val="Normal"/>
        <w:spacing w:lineRule="auto" w:line="240"/>
        <w:rPr/>
      </w:pPr>
      <w:r>
        <w:rPr>
          <w:sz w:val="24"/>
          <w:szCs w:val="24"/>
        </w:rPr>
        <w:t>Заказчиком применяются требования к безопасности, качеству услуг, к результатам услуг, отличные от установленных в соответствии с законодательством Российской Федерации о техническом регулировании, законодательством Российской Федерации о стандартизации в связи с тем, что по данным видам услуг отсутствуют требования,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w:t>
      </w:r>
    </w:p>
    <w:p>
      <w:pPr>
        <w:pStyle w:val="Normal"/>
        <w:spacing w:lineRule="auto" w:line="240"/>
        <w:rPr>
          <w:sz w:val="24"/>
          <w:szCs w:val="24"/>
        </w:rPr>
      </w:pPr>
      <w:r>
        <w:rPr/>
      </w:r>
    </w:p>
    <w:p>
      <w:pPr>
        <w:pStyle w:val="ListParagraph"/>
        <w:spacing w:lineRule="auto" w:line="240" w:before="0" w:after="0"/>
        <w:ind w:left="0" w:firstLine="567"/>
        <w:contextualSpacing w:val="false"/>
        <w:jc w:val="both"/>
        <w:rPr/>
      </w:pPr>
      <w:r>
        <w:rPr>
          <w:rFonts w:ascii="Times New Roman" w:hAnsi="Times New Roman"/>
          <w:b/>
          <w:bCs/>
          <w:sz w:val="24"/>
          <w:szCs w:val="24"/>
        </w:rPr>
        <w:t>1. Требования к Участнику:</w:t>
      </w:r>
    </w:p>
    <w:p>
      <w:pPr>
        <w:pStyle w:val="Normal"/>
        <w:spacing w:lineRule="auto" w:line="240"/>
        <w:rPr/>
      </w:pPr>
      <w:r>
        <w:rPr>
          <w:sz w:val="24"/>
          <w:szCs w:val="24"/>
        </w:rPr>
        <w:t>1.1. Участник должен иметь Аккредитацию ИТ-компании в Минцифры РФ</w:t>
      </w:r>
    </w:p>
    <w:p>
      <w:pPr>
        <w:pStyle w:val="Normal"/>
        <w:spacing w:lineRule="auto" w:line="240"/>
        <w:rPr/>
      </w:pPr>
      <w:r>
        <w:rPr>
          <w:sz w:val="24"/>
          <w:szCs w:val="24"/>
        </w:rPr>
        <w:t xml:space="preserve">• </w:t>
      </w:r>
      <w:r>
        <w:rPr>
          <w:sz w:val="24"/>
          <w:szCs w:val="24"/>
        </w:rPr>
        <w:t>Действующая государственная аккредитация организации, осуществляющей деятельность в области информационных технологий.</w:t>
      </w:r>
    </w:p>
    <w:p>
      <w:pPr>
        <w:pStyle w:val="Normal"/>
        <w:spacing w:lineRule="auto" w:line="240"/>
        <w:rPr/>
      </w:pPr>
      <w:r>
        <w:rPr>
          <w:sz w:val="24"/>
          <w:szCs w:val="24"/>
        </w:rPr>
        <w:t>1.2. Наличие официально трудоустроенных специалистов</w:t>
      </w:r>
    </w:p>
    <w:p>
      <w:pPr>
        <w:pStyle w:val="Normal"/>
        <w:spacing w:lineRule="auto" w:line="240"/>
        <w:rPr/>
      </w:pPr>
      <w:r>
        <w:rPr>
          <w:sz w:val="24"/>
          <w:szCs w:val="24"/>
        </w:rPr>
        <w:t xml:space="preserve">• </w:t>
      </w:r>
      <w:r>
        <w:rPr>
          <w:sz w:val="24"/>
          <w:szCs w:val="24"/>
        </w:rPr>
        <w:t>Наличие у участника специалистов, необходимых для выполнения работ в количестве - не менее 5 чел.</w:t>
      </w:r>
    </w:p>
    <w:p>
      <w:pPr>
        <w:pStyle w:val="Normal"/>
        <w:spacing w:lineRule="auto" w:line="240"/>
        <w:rPr/>
      </w:pPr>
      <w:r>
        <w:rPr>
          <w:sz w:val="24"/>
          <w:szCs w:val="24"/>
        </w:rPr>
        <w:t>1.3. Квалификация специалистов в области RPA / роботизации процессов</w:t>
      </w:r>
    </w:p>
    <w:p>
      <w:pPr>
        <w:pStyle w:val="Normal"/>
        <w:spacing w:lineRule="auto" w:line="240"/>
        <w:rPr/>
      </w:pPr>
      <w:r>
        <w:rPr>
          <w:sz w:val="24"/>
          <w:szCs w:val="24"/>
        </w:rPr>
        <w:t xml:space="preserve">• </w:t>
      </w:r>
      <w:r>
        <w:rPr>
          <w:sz w:val="24"/>
          <w:szCs w:val="24"/>
        </w:rPr>
        <w:t>Наличие специалистов, прошедших обучение или повышение квалификации по роботизации и автоматизации процессов в количестве - не менее 5 чел.</w:t>
      </w:r>
    </w:p>
    <w:p>
      <w:pPr>
        <w:pStyle w:val="Normal"/>
        <w:spacing w:lineRule="auto" w:line="240"/>
        <w:rPr/>
      </w:pPr>
      <w:r>
        <w:rPr>
          <w:sz w:val="24"/>
          <w:szCs w:val="24"/>
        </w:rPr>
        <w:t>1.4. Подтвержденный опыт выполнения работ по роботизации / автоматизации процессов</w:t>
      </w:r>
    </w:p>
    <w:p>
      <w:pPr>
        <w:pStyle w:val="Normal"/>
        <w:spacing w:lineRule="auto" w:line="240"/>
        <w:rPr/>
      </w:pPr>
      <w:r>
        <w:rPr>
          <w:sz w:val="24"/>
          <w:szCs w:val="24"/>
        </w:rPr>
        <w:t xml:space="preserve">• </w:t>
      </w:r>
      <w:r>
        <w:rPr>
          <w:sz w:val="24"/>
          <w:szCs w:val="24"/>
        </w:rPr>
        <w:t>Участник должен иметь фактически выполненные проекты по роботизации и/или автоматизации бизнес-процессов в количестве - не менее 3 шт.</w:t>
      </w:r>
    </w:p>
    <w:p>
      <w:pPr>
        <w:pStyle w:val="Normal"/>
        <w:spacing w:lineRule="auto" w:line="240"/>
        <w:rPr/>
      </w:pPr>
      <w:r>
        <w:rPr>
          <w:sz w:val="24"/>
          <w:szCs w:val="24"/>
        </w:rPr>
        <w:t xml:space="preserve">• </w:t>
      </w:r>
      <w:r>
        <w:rPr>
          <w:sz w:val="24"/>
          <w:szCs w:val="24"/>
        </w:rPr>
        <w:t>Подтвержденный проектный опыт должен дополнять наличие сертифицированных специалистов.</w:t>
      </w:r>
    </w:p>
    <w:p>
      <w:pPr>
        <w:pStyle w:val="Normal"/>
        <w:spacing w:lineRule="auto" w:line="240"/>
        <w:rPr/>
      </w:pPr>
      <w:r>
        <w:rPr>
          <w:sz w:val="24"/>
          <w:szCs w:val="24"/>
        </w:rPr>
        <w:t>1.5. Подтвержденный опыт разработки программного обеспечения</w:t>
      </w:r>
    </w:p>
    <w:p>
      <w:pPr>
        <w:pStyle w:val="Normal"/>
        <w:spacing w:lineRule="auto" w:line="240"/>
        <w:rPr/>
      </w:pPr>
      <w:r>
        <w:rPr>
          <w:sz w:val="24"/>
          <w:szCs w:val="24"/>
        </w:rPr>
        <w:t xml:space="preserve">• </w:t>
      </w:r>
      <w:r>
        <w:rPr>
          <w:sz w:val="24"/>
          <w:szCs w:val="24"/>
        </w:rPr>
        <w:t>Наличие опыта выполнения договоров на разработку программного обеспечения в количестве - 5 шт.</w:t>
      </w:r>
    </w:p>
    <w:p>
      <w:pPr>
        <w:pStyle w:val="Normal"/>
        <w:spacing w:lineRule="auto" w:line="240"/>
        <w:rPr/>
      </w:pPr>
      <w:r>
        <w:rPr>
          <w:sz w:val="24"/>
          <w:szCs w:val="24"/>
        </w:rPr>
        <w:t xml:space="preserve">• </w:t>
      </w:r>
      <w:r>
        <w:rPr>
          <w:sz w:val="24"/>
          <w:szCs w:val="24"/>
        </w:rPr>
        <w:t>Период, за который учитывается опыт, подлежит дополнительному согласованию; на встрече в качестве примера обсуждались предыдущие 3 календарных года.</w:t>
      </w:r>
    </w:p>
    <w:p>
      <w:pPr>
        <w:pStyle w:val="Normal"/>
        <w:spacing w:lineRule="auto" w:line="240"/>
        <w:rPr/>
      </w:pPr>
      <w:r>
        <w:rPr>
          <w:sz w:val="24"/>
          <w:szCs w:val="24"/>
        </w:rPr>
        <w:t>1.6. Наличие собственного зарегистрированного программного обеспечения / интеллектуальной собственности</w:t>
      </w:r>
    </w:p>
    <w:p>
      <w:pPr>
        <w:pStyle w:val="Normal"/>
        <w:spacing w:lineRule="auto" w:line="240"/>
        <w:rPr/>
      </w:pPr>
      <w:r>
        <w:rPr>
          <w:sz w:val="24"/>
          <w:szCs w:val="24"/>
        </w:rPr>
        <w:t xml:space="preserve">• </w:t>
      </w:r>
      <w:r>
        <w:rPr>
          <w:sz w:val="24"/>
          <w:szCs w:val="24"/>
        </w:rPr>
        <w:t>наличие у участника как минимум одного собственного зарегистрированного программного продукта или иного подтверждаемого объекта интеллектуальной собственности в области ПО в количестве - 1 шт.</w:t>
      </w:r>
    </w:p>
    <w:p>
      <w:pPr>
        <w:pStyle w:val="Normal"/>
        <w:spacing w:lineRule="auto" w:line="240"/>
        <w:rPr/>
      </w:pPr>
      <w:r>
        <w:rPr>
          <w:sz w:val="24"/>
          <w:szCs w:val="24"/>
        </w:rPr>
        <w:t>1.7. Статус субъекта МСП</w:t>
      </w:r>
    </w:p>
    <w:p>
      <w:pPr>
        <w:pStyle w:val="Normal"/>
        <w:spacing w:lineRule="auto" w:line="240"/>
        <w:rPr/>
      </w:pPr>
      <w:r>
        <w:rPr>
          <w:sz w:val="24"/>
          <w:szCs w:val="24"/>
        </w:rPr>
        <w:t xml:space="preserve">• </w:t>
      </w:r>
      <w:r>
        <w:rPr>
          <w:sz w:val="24"/>
          <w:szCs w:val="24"/>
        </w:rPr>
        <w:t>Участник состоит в Едином реестре субъектов малого и среднего предпринимательства.</w:t>
      </w:r>
    </w:p>
    <w:p>
      <w:pPr>
        <w:pStyle w:val="Normal"/>
        <w:spacing w:lineRule="auto" w:line="240"/>
        <w:rPr/>
      </w:pPr>
      <w:r>
        <w:rPr>
          <w:sz w:val="24"/>
          <w:szCs w:val="24"/>
        </w:rPr>
        <w:t>1.8. Отсутствие задолженности по налогам и обязательным платежам</w:t>
      </w:r>
    </w:p>
    <w:p>
      <w:pPr>
        <w:pStyle w:val="Normal"/>
        <w:spacing w:lineRule="auto" w:line="240"/>
        <w:rPr/>
      </w:pPr>
      <w:r>
        <w:rPr>
          <w:sz w:val="24"/>
          <w:szCs w:val="24"/>
        </w:rPr>
        <w:t xml:space="preserve">• </w:t>
      </w:r>
      <w:r>
        <w:rPr>
          <w:sz w:val="24"/>
          <w:szCs w:val="24"/>
        </w:rPr>
        <w:t>Отсутствие просроченной задолженности по налогам, сборам и иным обязательным платежам.</w:t>
      </w:r>
    </w:p>
    <w:p>
      <w:pPr>
        <w:pStyle w:val="Normal"/>
        <w:spacing w:lineRule="auto" w:line="240"/>
        <w:rPr/>
      </w:pPr>
      <w:r>
        <w:rPr>
          <w:sz w:val="24"/>
          <w:szCs w:val="24"/>
        </w:rPr>
        <w:t>1.9. Отсутствие существенных судебных / исполнительных рисков</w:t>
      </w:r>
    </w:p>
    <w:p>
      <w:pPr>
        <w:pStyle w:val="Normal"/>
        <w:spacing w:lineRule="auto" w:line="240"/>
        <w:rPr/>
      </w:pPr>
      <w:r>
        <w:rPr>
          <w:sz w:val="24"/>
          <w:szCs w:val="24"/>
        </w:rPr>
        <w:t xml:space="preserve">• </w:t>
      </w:r>
      <w:r>
        <w:rPr>
          <w:sz w:val="24"/>
          <w:szCs w:val="24"/>
        </w:rPr>
        <w:t>В закупочной документации может быть предусмотрена проверка отсутствия обстоятельств, свидетельствующих о существенных рисках исполнения договора.</w:t>
      </w:r>
    </w:p>
    <w:p>
      <w:pPr>
        <w:pStyle w:val="Normal"/>
        <w:spacing w:lineRule="auto" w:line="240"/>
        <w:rPr/>
      </w:pPr>
      <w:r>
        <w:rPr>
          <w:sz w:val="24"/>
          <w:szCs w:val="24"/>
        </w:rPr>
        <w:t>1.10. Подтверждение финансовой состоятельности</w:t>
      </w:r>
    </w:p>
    <w:p>
      <w:pPr>
        <w:pStyle w:val="Normal"/>
        <w:spacing w:lineRule="auto" w:line="240"/>
        <w:rPr/>
      </w:pPr>
      <w:r>
        <w:rPr>
          <w:sz w:val="24"/>
          <w:szCs w:val="24"/>
        </w:rPr>
        <w:t xml:space="preserve">• </w:t>
      </w:r>
      <w:r>
        <w:rPr>
          <w:sz w:val="24"/>
          <w:szCs w:val="24"/>
        </w:rPr>
        <w:t>Предоставление актуальной бухгалтерской и финансовой отчетности, подтверждающей деятельность организации.</w:t>
      </w:r>
    </w:p>
    <w:p>
      <w:pPr>
        <w:pStyle w:val="Normal"/>
        <w:spacing w:lineRule="auto" w:line="240"/>
        <w:rPr/>
      </w:pPr>
      <w:r>
        <w:rPr>
          <w:sz w:val="24"/>
          <w:szCs w:val="24"/>
        </w:rPr>
        <w:t>1.11. Стандартный комплект корпоративных документов</w:t>
      </w:r>
    </w:p>
    <w:p>
      <w:pPr>
        <w:pStyle w:val="Normal"/>
        <w:spacing w:lineRule="auto" w:line="240"/>
        <w:rPr/>
      </w:pPr>
      <w:r>
        <w:rPr>
          <w:sz w:val="24"/>
          <w:szCs w:val="24"/>
        </w:rPr>
        <w:t xml:space="preserve">• </w:t>
      </w:r>
      <w:r>
        <w:rPr>
          <w:sz w:val="24"/>
          <w:szCs w:val="24"/>
        </w:rPr>
        <w:t>Предоставление актуального комплекта регистрационных и корпоративных документов участника.</w:t>
      </w:r>
    </w:p>
    <w:p>
      <w:pPr>
        <w:pStyle w:val="ListParagraph"/>
        <w:spacing w:lineRule="auto" w:line="240" w:before="0" w:after="0"/>
        <w:ind w:left="0" w:firstLine="567"/>
        <w:contextualSpacing w:val="false"/>
        <w:jc w:val="both"/>
        <w:rPr/>
      </w:pPr>
      <w:r>
        <w:rPr>
          <w:rFonts w:ascii="Times New Roman" w:hAnsi="Times New Roman"/>
          <w:b/>
          <w:bCs/>
          <w:sz w:val="24"/>
          <w:szCs w:val="24"/>
        </w:rPr>
        <w:t xml:space="preserve">2. Перечень документов, подтверждающих соответствие Участника закупки установленным требованиям:  </w:t>
      </w:r>
    </w:p>
    <w:p>
      <w:pPr>
        <w:pStyle w:val="Style14"/>
        <w:numPr>
          <w:ilvl w:val="1"/>
          <w:numId w:val="5"/>
        </w:numPr>
        <w:snapToGrid w:val="false"/>
        <w:spacing w:lineRule="auto" w:line="240"/>
        <w:ind w:left="0" w:firstLine="567"/>
        <w:rPr>
          <w:sz w:val="24"/>
          <w:szCs w:val="24"/>
        </w:rPr>
      </w:pPr>
      <w:bookmarkStart w:id="3" w:name="_Ref161806485_Копия_1"/>
      <w:bookmarkStart w:id="4" w:name="_Toc263158503_Копия_1"/>
      <w:bookmarkEnd w:id="3"/>
      <w:bookmarkEnd w:id="4"/>
      <w:r>
        <w:rPr>
          <w:sz w:val="24"/>
          <w:szCs w:val="24"/>
        </w:rPr>
        <w:t>Сведения/выписка из реестра аккредитованных ИТ-компаний;</w:t>
      </w:r>
    </w:p>
    <w:p>
      <w:pPr>
        <w:pStyle w:val="Style14"/>
        <w:numPr>
          <w:ilvl w:val="1"/>
          <w:numId w:val="6"/>
        </w:numPr>
        <w:snapToGrid w:val="false"/>
        <w:spacing w:lineRule="auto" w:line="240"/>
        <w:ind w:left="0" w:firstLine="567"/>
        <w:rPr>
          <w:sz w:val="24"/>
          <w:szCs w:val="24"/>
        </w:rPr>
      </w:pPr>
      <w:r>
        <w:rPr>
          <w:sz w:val="24"/>
          <w:szCs w:val="24"/>
        </w:rPr>
        <w:t>Выписка из ЕГРЮЛ с актуальными видами деятельности;</w:t>
      </w:r>
    </w:p>
    <w:p>
      <w:pPr>
        <w:pStyle w:val="Style14"/>
        <w:numPr>
          <w:ilvl w:val="1"/>
          <w:numId w:val="7"/>
        </w:numPr>
        <w:snapToGrid w:val="false"/>
        <w:spacing w:lineRule="auto" w:line="240"/>
        <w:ind w:left="0" w:firstLine="567"/>
        <w:rPr>
          <w:sz w:val="24"/>
          <w:szCs w:val="24"/>
        </w:rPr>
      </w:pPr>
      <w:r>
        <w:rPr>
          <w:sz w:val="24"/>
          <w:szCs w:val="24"/>
        </w:rPr>
        <w:t>Сертификаты, удостоверения или иные документы о прохождении профильного обучения сотрудников;</w:t>
      </w:r>
    </w:p>
    <w:p>
      <w:pPr>
        <w:pStyle w:val="Style14"/>
        <w:numPr>
          <w:ilvl w:val="1"/>
          <w:numId w:val="8"/>
        </w:numPr>
        <w:snapToGrid w:val="false"/>
        <w:spacing w:lineRule="auto" w:line="240"/>
        <w:ind w:left="0" w:firstLine="567"/>
        <w:rPr>
          <w:sz w:val="24"/>
          <w:szCs w:val="24"/>
        </w:rPr>
      </w:pPr>
      <w:r>
        <w:rPr>
          <w:sz w:val="24"/>
          <w:szCs w:val="24"/>
        </w:rPr>
        <w:t>Документы, подтверждающие трудоустройство соответствующих специалистов;</w:t>
      </w:r>
    </w:p>
    <w:p>
      <w:pPr>
        <w:pStyle w:val="Style14"/>
        <w:numPr>
          <w:ilvl w:val="1"/>
          <w:numId w:val="9"/>
        </w:numPr>
        <w:snapToGrid w:val="false"/>
        <w:spacing w:lineRule="auto" w:line="240"/>
        <w:ind w:left="0" w:firstLine="567"/>
        <w:rPr>
          <w:sz w:val="24"/>
          <w:szCs w:val="24"/>
        </w:rPr>
      </w:pPr>
      <w:r>
        <w:rPr>
          <w:sz w:val="24"/>
          <w:szCs w:val="24"/>
        </w:rPr>
        <w:t>Технические задания, приложения, акты или иные документы, позволяющие подтвердить опыт выполнения работ по роботизации/автоматизации процессов;</w:t>
      </w:r>
    </w:p>
    <w:p>
      <w:pPr>
        <w:pStyle w:val="Style14"/>
        <w:numPr>
          <w:ilvl w:val="1"/>
          <w:numId w:val="10"/>
        </w:numPr>
        <w:snapToGrid w:val="false"/>
        <w:spacing w:lineRule="auto" w:line="240"/>
        <w:ind w:left="0" w:firstLine="567"/>
        <w:rPr>
          <w:sz w:val="24"/>
          <w:szCs w:val="24"/>
        </w:rPr>
      </w:pPr>
      <w:r>
        <w:rPr>
          <w:sz w:val="24"/>
          <w:szCs w:val="24"/>
        </w:rPr>
        <w:t xml:space="preserve"> </w:t>
      </w:r>
      <w:r>
        <w:rPr>
          <w:sz w:val="24"/>
          <w:szCs w:val="24"/>
        </w:rPr>
        <w:t>Свидетельство/документы о государственной регистрации программы для ЭВМ либо иные документы, подтверждающие права на программный продукт;</w:t>
      </w:r>
    </w:p>
    <w:p>
      <w:pPr>
        <w:pStyle w:val="Style14"/>
        <w:numPr>
          <w:ilvl w:val="1"/>
          <w:numId w:val="11"/>
        </w:numPr>
        <w:snapToGrid w:val="false"/>
        <w:spacing w:lineRule="auto" w:line="240"/>
        <w:ind w:left="0" w:firstLine="567"/>
        <w:rPr>
          <w:sz w:val="24"/>
          <w:szCs w:val="24"/>
        </w:rPr>
      </w:pPr>
      <w:r>
        <w:rPr>
          <w:sz w:val="24"/>
          <w:szCs w:val="24"/>
        </w:rPr>
        <w:t>Сведения из Единого реестра субъектов МСП;</w:t>
      </w:r>
    </w:p>
    <w:p>
      <w:pPr>
        <w:pStyle w:val="Style14"/>
        <w:numPr>
          <w:ilvl w:val="1"/>
          <w:numId w:val="12"/>
        </w:numPr>
        <w:snapToGrid w:val="false"/>
        <w:spacing w:lineRule="auto" w:line="240"/>
        <w:ind w:left="0" w:firstLine="567"/>
        <w:rPr>
          <w:sz w:val="24"/>
          <w:szCs w:val="24"/>
        </w:rPr>
      </w:pPr>
      <w:r>
        <w:rPr>
          <w:sz w:val="24"/>
          <w:szCs w:val="24"/>
        </w:rPr>
        <w:t>Актуальная справка ФНС об исполнении обязанности по уплате налогов, сборов, страховых взносов, пеней и штрафов;</w:t>
      </w:r>
    </w:p>
    <w:p>
      <w:pPr>
        <w:pStyle w:val="Style14"/>
        <w:numPr>
          <w:ilvl w:val="1"/>
          <w:numId w:val="13"/>
        </w:numPr>
        <w:snapToGrid w:val="false"/>
        <w:spacing w:lineRule="auto" w:line="240"/>
        <w:ind w:left="0" w:firstLine="567"/>
        <w:rPr>
          <w:sz w:val="24"/>
          <w:szCs w:val="24"/>
        </w:rPr>
      </w:pPr>
      <w:r>
        <w:rPr>
          <w:sz w:val="24"/>
          <w:szCs w:val="24"/>
        </w:rPr>
        <w:t>Декларации и/или официальные сведения в объеме, установленном закупочной документацией;</w:t>
      </w:r>
    </w:p>
    <w:p>
      <w:pPr>
        <w:pStyle w:val="Style14"/>
        <w:numPr>
          <w:ilvl w:val="1"/>
          <w:numId w:val="14"/>
        </w:numPr>
        <w:snapToGrid w:val="false"/>
        <w:spacing w:lineRule="auto" w:line="240"/>
        <w:ind w:left="0" w:firstLine="567"/>
        <w:rPr>
          <w:sz w:val="24"/>
          <w:szCs w:val="24"/>
        </w:rPr>
      </w:pPr>
      <w:r>
        <w:rPr>
          <w:sz w:val="24"/>
          <w:szCs w:val="24"/>
        </w:rPr>
        <w:t>Бухгалтерская отчетность за 2025 год;</w:t>
      </w:r>
    </w:p>
    <w:p>
      <w:pPr>
        <w:pStyle w:val="Style14"/>
        <w:numPr>
          <w:ilvl w:val="1"/>
          <w:numId w:val="15"/>
        </w:numPr>
        <w:snapToGrid w:val="false"/>
        <w:spacing w:lineRule="auto" w:line="240"/>
        <w:ind w:left="0" w:firstLine="567"/>
        <w:rPr>
          <w:sz w:val="24"/>
          <w:szCs w:val="24"/>
        </w:rPr>
      </w:pPr>
      <w:r>
        <w:rPr>
          <w:sz w:val="24"/>
          <w:szCs w:val="24"/>
        </w:rPr>
        <w:t>Квитанция/подтверждение ФНС о приеме налоговой декларации в электронном виде;</w:t>
      </w:r>
    </w:p>
    <w:p>
      <w:pPr>
        <w:pStyle w:val="Style14"/>
        <w:numPr>
          <w:ilvl w:val="1"/>
          <w:numId w:val="16"/>
        </w:numPr>
        <w:snapToGrid w:val="false"/>
        <w:spacing w:lineRule="auto" w:line="240"/>
        <w:ind w:left="0" w:firstLine="567"/>
        <w:rPr>
          <w:sz w:val="24"/>
          <w:szCs w:val="24"/>
        </w:rPr>
      </w:pPr>
      <w:r>
        <w:rPr>
          <w:sz w:val="24"/>
          <w:szCs w:val="24"/>
        </w:rPr>
        <w:t>Актуальная выписка из ЕГРЮЛ;</w:t>
      </w:r>
    </w:p>
    <w:p>
      <w:pPr>
        <w:pStyle w:val="Style14"/>
        <w:numPr>
          <w:ilvl w:val="1"/>
          <w:numId w:val="17"/>
        </w:numPr>
        <w:snapToGrid w:val="false"/>
        <w:spacing w:lineRule="auto" w:line="240"/>
        <w:ind w:left="0" w:firstLine="567"/>
        <w:rPr>
          <w:sz w:val="24"/>
          <w:szCs w:val="24"/>
        </w:rPr>
      </w:pPr>
      <w:r>
        <w:rPr>
          <w:sz w:val="24"/>
          <w:szCs w:val="24"/>
        </w:rPr>
        <w:t>Документы о государственной регистрации;</w:t>
      </w:r>
    </w:p>
    <w:p>
      <w:pPr>
        <w:pStyle w:val="Style14"/>
        <w:numPr>
          <w:ilvl w:val="1"/>
          <w:numId w:val="18"/>
        </w:numPr>
        <w:snapToGrid w:val="false"/>
        <w:spacing w:lineRule="auto" w:line="240"/>
        <w:ind w:left="0" w:firstLine="567"/>
        <w:rPr>
          <w:sz w:val="24"/>
          <w:szCs w:val="24"/>
        </w:rPr>
      </w:pPr>
      <w:r>
        <w:rPr>
          <w:sz w:val="24"/>
          <w:szCs w:val="24"/>
        </w:rPr>
        <w:t>Устав либо иной применимый учредительный документ;</w:t>
      </w:r>
    </w:p>
    <w:p>
      <w:pPr>
        <w:pStyle w:val="Style14"/>
        <w:numPr>
          <w:ilvl w:val="1"/>
          <w:numId w:val="19"/>
        </w:numPr>
        <w:snapToGrid w:val="false"/>
        <w:spacing w:lineRule="auto" w:line="240"/>
        <w:ind w:left="0" w:firstLine="567"/>
        <w:rPr>
          <w:sz w:val="24"/>
          <w:szCs w:val="24"/>
        </w:rPr>
      </w:pPr>
      <w:r>
        <w:rPr>
          <w:sz w:val="24"/>
          <w:szCs w:val="24"/>
        </w:rPr>
        <w:t>Приказ/решение о назначении руководителя и подтверждение его действующих полномочий.</w:t>
      </w:r>
    </w:p>
    <w:p>
      <w:pPr>
        <w:pStyle w:val="Normal"/>
        <w:spacing w:lineRule="auto" w:line="240"/>
        <w:rPr/>
      </w:pPr>
      <w:r>
        <w:rPr>
          <w:b/>
          <w:sz w:val="24"/>
          <w:szCs w:val="24"/>
        </w:rPr>
        <w:t>3. Обоснование и цель технического задания:</w:t>
      </w:r>
    </w:p>
    <w:p>
      <w:pPr>
        <w:pStyle w:val="Normal"/>
        <w:spacing w:lineRule="auto" w:line="240"/>
        <w:rPr/>
      </w:pPr>
      <w:r>
        <w:rPr>
          <w:sz w:val="24"/>
          <w:szCs w:val="24"/>
        </w:rPr>
        <w:t>3.1. Для обеспечения эффективного управления кредитным портфелем АО «Сахаэнерго» намерено разработать программное обеспечение на общую сумму ________ руб.</w:t>
      </w:r>
    </w:p>
    <w:p>
      <w:pPr>
        <w:pStyle w:val="Normal"/>
        <w:spacing w:lineRule="auto" w:line="240"/>
        <w:rPr/>
      </w:pPr>
      <w:r>
        <w:rPr>
          <w:sz w:val="24"/>
          <w:szCs w:val="24"/>
        </w:rPr>
        <w:t>3.2. Основной целью и результатом работ является разработанное программное обеспечение — система автоматизации учета кредитного портфеля, начисленных процентов, тарифной аналитики, отчетности, подтверждающих документов, подготовки данных для 1С и планирования кредитного портфеля АО «Сахаэнерго».</w:t>
      </w:r>
    </w:p>
    <w:p>
      <w:pPr>
        <w:pStyle w:val="Normal"/>
        <w:spacing w:lineRule="auto" w:line="240"/>
        <w:rPr/>
      </w:pPr>
      <w:r>
        <w:rPr>
          <w:sz w:val="24"/>
          <w:szCs w:val="24"/>
        </w:rPr>
        <w:t>3.3. Оказываемая услуга должна основываться на действующих нормативных и правовых актах.</w:t>
      </w:r>
    </w:p>
    <w:p>
      <w:pPr>
        <w:pStyle w:val="Normal"/>
        <w:spacing w:lineRule="auto" w:line="240"/>
        <w:rPr/>
      </w:pPr>
      <w:r>
        <w:rPr>
          <w:sz w:val="24"/>
          <w:szCs w:val="24"/>
        </w:rPr>
        <w:t>3.4</w:t>
      </w:r>
      <w:r>
        <w:rPr>
          <w:b/>
          <w:sz w:val="24"/>
          <w:szCs w:val="24"/>
        </w:rPr>
        <w:t>. Заказчик – АО «Сахаэнерго»</w:t>
      </w:r>
    </w:p>
    <w:p>
      <w:pPr>
        <w:pStyle w:val="Normal"/>
        <w:spacing w:lineRule="auto" w:line="240"/>
        <w:rPr/>
      </w:pPr>
      <w:r>
        <w:rPr>
          <w:b/>
          <w:sz w:val="24"/>
          <w:szCs w:val="24"/>
        </w:rPr>
        <w:t>4. Требования к оказываемой услуге:</w:t>
      </w:r>
    </w:p>
    <w:p>
      <w:pPr>
        <w:pStyle w:val="Normal"/>
        <w:spacing w:lineRule="auto" w:line="240"/>
        <w:rPr>
          <w:b w:val="false"/>
          <w:bCs w:val="false"/>
        </w:rPr>
      </w:pPr>
      <w:r>
        <w:rPr>
          <w:b w:val="false"/>
          <w:bCs w:val="false"/>
          <w:sz w:val="24"/>
          <w:szCs w:val="24"/>
          <w:shd w:fill="auto" w:val="clear"/>
        </w:rPr>
        <w:t>1. Общие сведения</w:t>
      </w:r>
    </w:p>
    <w:p>
      <w:pPr>
        <w:pStyle w:val="Normal"/>
        <w:spacing w:lineRule="auto" w:line="240"/>
        <w:rPr>
          <w:b w:val="false"/>
          <w:bCs w:val="false"/>
        </w:rPr>
      </w:pPr>
      <w:r>
        <w:rPr>
          <w:b w:val="false"/>
          <w:bCs w:val="false"/>
          <w:sz w:val="24"/>
          <w:szCs w:val="24"/>
          <w:shd w:fill="auto" w:val="clear"/>
        </w:rPr>
        <w:t>1.</w:t>
      </w:r>
      <w:r>
        <w:rPr>
          <w:b w:val="false"/>
          <w:bCs w:val="false"/>
          <w:sz w:val="24"/>
          <w:szCs w:val="24"/>
          <w:shd w:fill="auto" w:val="clear"/>
        </w:rPr>
        <w:t>1</w:t>
      </w:r>
      <w:r>
        <w:rPr>
          <w:b w:val="false"/>
          <w:bCs w:val="false"/>
          <w:sz w:val="24"/>
          <w:szCs w:val="24"/>
          <w:shd w:fill="auto" w:val="clear"/>
        </w:rPr>
        <w:t xml:space="preserve">. </w:t>
      </w:r>
      <w:r>
        <w:rPr>
          <w:b w:val="false"/>
          <w:bCs w:val="false"/>
          <w:sz w:val="24"/>
          <w:szCs w:val="24"/>
          <w:shd w:fill="auto" w:val="clear"/>
        </w:rPr>
        <w:t>Разрабатываемое программное обеспечение</w:t>
      </w:r>
      <w:r>
        <w:rPr>
          <w:b w:val="false"/>
          <w:bCs w:val="false"/>
          <w:sz w:val="24"/>
          <w:szCs w:val="24"/>
          <w:shd w:fill="auto" w:val="clear"/>
        </w:rPr>
        <w:t xml:space="preserve"> обеспечивает единое хранение и обработку данных по кредитным договорам, траншам, процентным начислениям, целевому использованию кредитных средств, тарифным расчетам, отчетности, подтверждающим документам и плановым сценариям кредитного портфеля;</w:t>
      </w:r>
    </w:p>
    <w:p>
      <w:pPr>
        <w:pStyle w:val="Normal"/>
        <w:spacing w:lineRule="auto" w:line="240"/>
        <w:rPr>
          <w:b w:val="false"/>
          <w:bCs w:val="false"/>
        </w:rPr>
      </w:pPr>
      <w:r>
        <w:rPr>
          <w:b w:val="false"/>
          <w:bCs w:val="false"/>
          <w:sz w:val="24"/>
          <w:szCs w:val="24"/>
          <w:shd w:fill="auto" w:val="clear"/>
        </w:rPr>
        <w:t>1.2. В состав работ должно входить оказание услуг по техническому обслуживанию и поддержке программного обеспечения после разработки системы автоматизации учета кредитного портфеля.</w:t>
      </w:r>
    </w:p>
    <w:p>
      <w:pPr>
        <w:pStyle w:val="Normal"/>
        <w:spacing w:lineRule="auto" w:line="240"/>
        <w:rPr>
          <w:b w:val="false"/>
          <w:bCs w:val="false"/>
        </w:rPr>
      </w:pPr>
      <w:r>
        <w:rPr>
          <w:b w:val="false"/>
          <w:bCs w:val="false"/>
        </w:rPr>
      </w:r>
    </w:p>
    <w:p>
      <w:pPr>
        <w:pStyle w:val="Normal"/>
        <w:spacing w:lineRule="auto" w:line="240"/>
        <w:rPr>
          <w:b w:val="false"/>
          <w:bCs w:val="false"/>
        </w:rPr>
      </w:pPr>
      <w:r>
        <w:rPr>
          <w:b w:val="false"/>
          <w:bCs w:val="false"/>
          <w:sz w:val="24"/>
          <w:szCs w:val="24"/>
          <w:shd w:fill="auto" w:val="clear"/>
        </w:rPr>
        <w:t>2. Цели проекта</w:t>
      </w:r>
    </w:p>
    <w:p>
      <w:pPr>
        <w:pStyle w:val="Normal"/>
        <w:spacing w:lineRule="auto" w:line="240"/>
        <w:rPr>
          <w:b w:val="false"/>
          <w:bCs w:val="false"/>
        </w:rPr>
      </w:pPr>
      <w:r>
        <w:rPr>
          <w:b w:val="false"/>
          <w:bCs w:val="false"/>
          <w:sz w:val="24"/>
          <w:szCs w:val="24"/>
          <w:shd w:fill="auto" w:val="clear"/>
        </w:rPr>
        <w:t>2.1. Сократить ручной ввод и перенос данных между Excel-файлами;</w:t>
      </w:r>
    </w:p>
    <w:p>
      <w:pPr>
        <w:pStyle w:val="Normal"/>
        <w:spacing w:lineRule="auto" w:line="240"/>
        <w:rPr>
          <w:b w:val="false"/>
          <w:bCs w:val="false"/>
        </w:rPr>
      </w:pPr>
      <w:r>
        <w:rPr>
          <w:b w:val="false"/>
          <w:bCs w:val="false"/>
          <w:sz w:val="24"/>
          <w:szCs w:val="24"/>
          <w:shd w:fill="auto" w:val="clear"/>
        </w:rPr>
        <w:t>2.2. Снизить риск ошибок при расчете процентов, остатков, распределений и отчетных показателей;</w:t>
      </w:r>
    </w:p>
    <w:p>
      <w:pPr>
        <w:pStyle w:val="Normal"/>
        <w:spacing w:lineRule="auto" w:line="240"/>
        <w:rPr>
          <w:b w:val="false"/>
          <w:bCs w:val="false"/>
        </w:rPr>
      </w:pPr>
      <w:r>
        <w:rPr>
          <w:b w:val="false"/>
          <w:bCs w:val="false"/>
          <w:sz w:val="24"/>
          <w:szCs w:val="24"/>
          <w:shd w:fill="auto" w:val="clear"/>
        </w:rPr>
        <w:t>2.3. Обеспечить единый источник данных по кредитным договорам, траншам, платежам, ставкам и подтверждающим документам;</w:t>
      </w:r>
    </w:p>
    <w:p>
      <w:pPr>
        <w:pStyle w:val="Normal"/>
        <w:spacing w:lineRule="auto" w:line="240"/>
        <w:rPr>
          <w:b w:val="false"/>
          <w:bCs w:val="false"/>
        </w:rPr>
      </w:pPr>
      <w:r>
        <w:rPr>
          <w:b w:val="false"/>
          <w:bCs w:val="false"/>
          <w:sz w:val="24"/>
          <w:szCs w:val="24"/>
          <w:shd w:fill="auto" w:val="clear"/>
        </w:rPr>
        <w:t>2.4. Автоматизировать расчет начисленных процентов, остатков долга, задолженности по процентам и средневзвешенных ставок;</w:t>
      </w:r>
    </w:p>
    <w:p>
      <w:pPr>
        <w:pStyle w:val="Normal"/>
        <w:spacing w:lineRule="auto" w:line="240"/>
        <w:rPr>
          <w:b w:val="false"/>
          <w:bCs w:val="false"/>
        </w:rPr>
      </w:pPr>
      <w:r>
        <w:rPr>
          <w:b w:val="false"/>
          <w:bCs w:val="false"/>
          <w:sz w:val="24"/>
          <w:szCs w:val="24"/>
          <w:shd w:fill="auto" w:val="clear"/>
        </w:rPr>
        <w:t>2.5. Автоматизировать распределение сумм и процентов по целям финансирования, филиалам и тарифным группам;</w:t>
      </w:r>
    </w:p>
    <w:p>
      <w:pPr>
        <w:pStyle w:val="Normal"/>
        <w:spacing w:lineRule="auto" w:line="240"/>
        <w:rPr>
          <w:b w:val="false"/>
          <w:bCs w:val="false"/>
        </w:rPr>
      </w:pPr>
      <w:r>
        <w:rPr>
          <w:b w:val="false"/>
          <w:bCs w:val="false"/>
          <w:sz w:val="24"/>
          <w:szCs w:val="24"/>
          <w:shd w:fill="auto" w:val="clear"/>
        </w:rPr>
        <w:t>2.6. Обеспечить формирование тарифных материалов, ведомости начисленных процентов и отчетов для регулятора;</w:t>
      </w:r>
    </w:p>
    <w:p>
      <w:pPr>
        <w:pStyle w:val="Normal"/>
        <w:spacing w:lineRule="auto" w:line="240"/>
        <w:rPr>
          <w:b w:val="false"/>
          <w:bCs w:val="false"/>
        </w:rPr>
      </w:pPr>
      <w:r>
        <w:rPr>
          <w:b w:val="false"/>
          <w:bCs w:val="false"/>
          <w:sz w:val="24"/>
          <w:szCs w:val="24"/>
          <w:shd w:fill="auto" w:val="clear"/>
        </w:rPr>
        <w:t>2.7. Обеспечить отслеживание операции от заявки и банковских документов до транша, платежного поручения и подтверждающих файлов;</w:t>
      </w:r>
    </w:p>
    <w:p>
      <w:pPr>
        <w:pStyle w:val="Normal"/>
        <w:spacing w:lineRule="auto" w:line="240"/>
        <w:rPr>
          <w:b w:val="false"/>
          <w:bCs w:val="false"/>
        </w:rPr>
      </w:pPr>
      <w:r>
        <w:rPr>
          <w:b w:val="false"/>
          <w:bCs w:val="false"/>
          <w:sz w:val="24"/>
          <w:szCs w:val="24"/>
          <w:shd w:fill="auto" w:val="clear"/>
        </w:rPr>
        <w:t>2.8. Автоматизировать подготовку данных для 1С через согласованный файловый формат и обратную загрузку данных по платежным поручениям;</w:t>
      </w:r>
    </w:p>
    <w:p>
      <w:pPr>
        <w:pStyle w:val="Normal"/>
        <w:spacing w:lineRule="auto" w:line="240"/>
        <w:rPr>
          <w:b w:val="false"/>
          <w:bCs w:val="false"/>
        </w:rPr>
      </w:pPr>
      <w:r>
        <w:rPr>
          <w:b w:val="false"/>
          <w:bCs w:val="false"/>
          <w:sz w:val="24"/>
          <w:szCs w:val="24"/>
          <w:shd w:fill="auto" w:val="clear"/>
        </w:rPr>
        <w:t>2.9. Загрузка банковских файлов по согласованному шаблону (Excel/CSV) с автоматическим извлечением данных и заполнением соответствующих сущностей системы без выполнения автоматической сверки с расчетами системы.</w:t>
      </w:r>
    </w:p>
    <w:p>
      <w:pPr>
        <w:pStyle w:val="Normal"/>
        <w:spacing w:lineRule="auto" w:line="240"/>
        <w:rPr>
          <w:b w:val="false"/>
          <w:bCs w:val="false"/>
        </w:rPr>
      </w:pPr>
      <w:r>
        <w:rPr>
          <w:b w:val="false"/>
          <w:bCs w:val="false"/>
          <w:sz w:val="24"/>
          <w:szCs w:val="24"/>
          <w:shd w:fill="auto" w:val="clear"/>
        </w:rPr>
        <w:t>3. Состав работ</w:t>
      </w:r>
    </w:p>
    <w:p>
      <w:pPr>
        <w:pStyle w:val="Normal"/>
        <w:spacing w:lineRule="auto" w:line="240"/>
        <w:rPr>
          <w:b w:val="false"/>
          <w:bCs w:val="false"/>
        </w:rPr>
      </w:pPr>
      <w:r>
        <w:rPr>
          <w:b w:val="false"/>
          <w:bCs w:val="false"/>
          <w:sz w:val="24"/>
          <w:szCs w:val="24"/>
          <w:shd w:fill="auto" w:val="clear"/>
        </w:rPr>
        <w:t>3.1. Авторизация, управление пользователями, ролями и правами доступа;</w:t>
      </w:r>
    </w:p>
    <w:p>
      <w:pPr>
        <w:pStyle w:val="Normal"/>
        <w:spacing w:lineRule="auto" w:line="240"/>
        <w:rPr>
          <w:b w:val="false"/>
          <w:bCs w:val="false"/>
        </w:rPr>
      </w:pPr>
      <w:r>
        <w:rPr>
          <w:b w:val="false"/>
          <w:bCs w:val="false"/>
          <w:sz w:val="24"/>
          <w:szCs w:val="24"/>
          <w:shd w:fill="auto" w:val="clear"/>
        </w:rPr>
        <w:t>3.2. Ведение справочников для учета, расчетов, отчетности и тарифного блока;</w:t>
      </w:r>
    </w:p>
    <w:p>
      <w:pPr>
        <w:pStyle w:val="Normal"/>
        <w:spacing w:lineRule="auto" w:line="240"/>
        <w:rPr>
          <w:b w:val="false"/>
          <w:bCs w:val="false"/>
        </w:rPr>
      </w:pPr>
      <w:r>
        <w:rPr>
          <w:b w:val="false"/>
          <w:bCs w:val="false"/>
          <w:sz w:val="24"/>
          <w:szCs w:val="24"/>
          <w:shd w:fill="auto" w:val="clear"/>
        </w:rPr>
        <w:t>3.3. Ведение кредитных договоров, траншей, процентных ставок, погашений, начисленных и оплаченных процентов;</w:t>
      </w:r>
    </w:p>
    <w:p>
      <w:pPr>
        <w:pStyle w:val="Normal"/>
        <w:spacing w:lineRule="auto" w:line="240"/>
        <w:rPr>
          <w:b w:val="false"/>
          <w:bCs w:val="false"/>
        </w:rPr>
      </w:pPr>
      <w:r>
        <w:rPr>
          <w:b w:val="false"/>
          <w:bCs w:val="false"/>
          <w:sz w:val="24"/>
          <w:szCs w:val="24"/>
          <w:shd w:fill="auto" w:val="clear"/>
        </w:rPr>
        <w:t>3.4. Расчет остатков долга, задолженности по процентам и ставок;</w:t>
      </w:r>
    </w:p>
    <w:p>
      <w:pPr>
        <w:pStyle w:val="Normal"/>
        <w:spacing w:lineRule="auto" w:line="240"/>
        <w:rPr>
          <w:b w:val="false"/>
          <w:bCs w:val="false"/>
        </w:rPr>
      </w:pPr>
      <w:r>
        <w:rPr>
          <w:b w:val="false"/>
          <w:bCs w:val="false"/>
          <w:sz w:val="24"/>
          <w:szCs w:val="24"/>
          <w:shd w:fill="auto" w:val="clear"/>
        </w:rPr>
        <w:t>3.5. Ведение внутренних заявок на кредит, банковских документов, лимитов заимствований и истории рефинансирования;</w:t>
      </w:r>
    </w:p>
    <w:p>
      <w:pPr>
        <w:pStyle w:val="Normal"/>
        <w:spacing w:lineRule="auto" w:line="240"/>
        <w:rPr>
          <w:b w:val="false"/>
          <w:bCs w:val="false"/>
        </w:rPr>
      </w:pPr>
      <w:r>
        <w:rPr>
          <w:b w:val="false"/>
          <w:bCs w:val="false"/>
          <w:sz w:val="24"/>
          <w:szCs w:val="24"/>
          <w:shd w:fill="auto" w:val="clear"/>
        </w:rPr>
        <w:t>3.6. Модуль «Тарифообразование»: отчет «Тарифы», ведомость начисленных процентов и отчет;</w:t>
      </w:r>
    </w:p>
    <w:p>
      <w:pPr>
        <w:pStyle w:val="Normal"/>
        <w:spacing w:lineRule="auto" w:line="240"/>
        <w:rPr>
          <w:b w:val="false"/>
          <w:bCs w:val="false"/>
        </w:rPr>
      </w:pPr>
      <w:r>
        <w:rPr>
          <w:b w:val="false"/>
          <w:bCs w:val="false"/>
          <w:sz w:val="24"/>
          <w:szCs w:val="24"/>
          <w:shd w:fill="auto" w:val="clear"/>
        </w:rPr>
        <w:t>3.7. Формирование отчетов с выгрузкой в Excel формат;</w:t>
      </w:r>
    </w:p>
    <w:p>
      <w:pPr>
        <w:pStyle w:val="Normal"/>
        <w:spacing w:lineRule="auto" w:line="240"/>
        <w:rPr>
          <w:b w:val="false"/>
          <w:bCs w:val="false"/>
        </w:rPr>
      </w:pPr>
      <w:r>
        <w:rPr>
          <w:b w:val="false"/>
          <w:bCs w:val="false"/>
          <w:sz w:val="24"/>
          <w:szCs w:val="24"/>
          <w:shd w:fill="auto" w:val="clear"/>
        </w:rPr>
        <w:t>3.8. Формирование и выгрузка файла с данными для последующей загрузки в 1С, а также обратная загрузка данных по платежным поручениям из 1С через файл;</w:t>
      </w:r>
    </w:p>
    <w:p>
      <w:pPr>
        <w:pStyle w:val="Normal"/>
        <w:spacing w:lineRule="auto" w:line="240"/>
        <w:rPr>
          <w:b w:val="false"/>
          <w:bCs w:val="false"/>
        </w:rPr>
      </w:pPr>
      <w:r>
        <w:rPr>
          <w:b w:val="false"/>
          <w:bCs w:val="false"/>
          <w:sz w:val="24"/>
          <w:szCs w:val="24"/>
          <w:shd w:fill="auto" w:val="clear"/>
        </w:rPr>
        <w:t>3.9. Загрузка банковских файлов по согласованному шаблону (Excel/CSV) с автоматическим извлечением данных и заполнением соответствующих сущностей системы без выполнения автоматической сверки с расчетами системы.</w:t>
      </w:r>
    </w:p>
    <w:p>
      <w:pPr>
        <w:pStyle w:val="Normal"/>
        <w:spacing w:lineRule="auto" w:line="240"/>
        <w:rPr>
          <w:b w:val="false"/>
          <w:bCs w:val="false"/>
        </w:rPr>
      </w:pPr>
      <w:r>
        <w:rPr>
          <w:b w:val="false"/>
          <w:bCs w:val="false"/>
          <w:sz w:val="24"/>
          <w:szCs w:val="24"/>
          <w:shd w:fill="auto" w:val="clear"/>
        </w:rPr>
        <w:t>3.10. Импорт исторических данных из предоставленных таблиц в согласованном объеме;</w:t>
      </w:r>
    </w:p>
    <w:p>
      <w:pPr>
        <w:pStyle w:val="Normal"/>
        <w:spacing w:lineRule="auto" w:line="240"/>
        <w:rPr>
          <w:b w:val="false"/>
          <w:bCs w:val="false"/>
        </w:rPr>
      </w:pPr>
      <w:r>
        <w:rPr>
          <w:b w:val="false"/>
          <w:bCs w:val="false"/>
          <w:sz w:val="24"/>
          <w:szCs w:val="24"/>
          <w:shd w:fill="auto" w:val="clear"/>
        </w:rPr>
        <w:t>3.11. Плановый контур кредитного портфеля: сценарии, плановые договоры и транши;</w:t>
      </w:r>
    </w:p>
    <w:p>
      <w:pPr>
        <w:pStyle w:val="Normal"/>
        <w:spacing w:lineRule="auto" w:line="240"/>
        <w:rPr>
          <w:b w:val="false"/>
          <w:bCs w:val="false"/>
        </w:rPr>
      </w:pPr>
      <w:r>
        <w:rPr>
          <w:b w:val="false"/>
          <w:bCs w:val="false"/>
          <w:sz w:val="24"/>
          <w:szCs w:val="24"/>
          <w:shd w:fill="auto" w:val="clear"/>
        </w:rPr>
        <w:t>3.12. Логирование действий пользователей.</w:t>
      </w:r>
    </w:p>
    <w:p>
      <w:pPr>
        <w:pStyle w:val="Normal"/>
        <w:spacing w:lineRule="auto" w:line="240"/>
        <w:rPr>
          <w:b w:val="false"/>
          <w:bCs w:val="false"/>
        </w:rPr>
      </w:pPr>
      <w:r>
        <w:rPr>
          <w:b w:val="false"/>
          <w:bCs w:val="false"/>
        </w:rPr>
      </w:r>
    </w:p>
    <w:p>
      <w:pPr>
        <w:pStyle w:val="Normal"/>
        <w:spacing w:lineRule="auto" w:line="240"/>
        <w:rPr>
          <w:b w:val="false"/>
          <w:bCs w:val="false"/>
        </w:rPr>
      </w:pPr>
      <w:r>
        <w:rPr>
          <w:b w:val="false"/>
          <w:bCs w:val="false"/>
          <w:sz w:val="24"/>
          <w:szCs w:val="24"/>
          <w:shd w:fill="auto" w:val="clear"/>
        </w:rPr>
        <w:t>4. Пользователи и роли</w:t>
      </w:r>
    </w:p>
    <w:p>
      <w:pPr>
        <w:pStyle w:val="Normal"/>
        <w:spacing w:lineRule="auto" w:line="240"/>
        <w:rPr>
          <w:b w:val="false"/>
          <w:bCs w:val="false"/>
        </w:rPr>
      </w:pPr>
      <w:r>
        <w:rPr>
          <w:b w:val="false"/>
          <w:bCs w:val="false"/>
          <w:sz w:val="24"/>
          <w:szCs w:val="24"/>
          <w:shd w:fill="auto" w:val="clear"/>
        </w:rPr>
        <w:t>4.1. В системе используются три базовые роли;</w:t>
      </w:r>
    </w:p>
    <w:p>
      <w:pPr>
        <w:pStyle w:val="Normal"/>
        <w:spacing w:lineRule="auto" w:line="240"/>
        <w:rPr>
          <w:b w:val="false"/>
          <w:bCs w:val="false"/>
        </w:rPr>
      </w:pPr>
      <w:r>
        <w:rPr>
          <w:b w:val="false"/>
          <w:bCs w:val="false"/>
          <w:sz w:val="24"/>
          <w:szCs w:val="24"/>
          <w:shd w:fill="auto" w:val="clear"/>
        </w:rPr>
        <w:t>4.2. Детальные права внутри ролей настраиваются по разделам и действиям: просмотр, создание, редактирование, удаление, импорт, экспорт, загрузка документов, просмотр документов и администрирование.</w:t>
      </w:r>
    </w:p>
    <w:p>
      <w:pPr>
        <w:pStyle w:val="Normal"/>
        <w:spacing w:lineRule="auto" w:line="240"/>
        <w:rPr>
          <w:b w:val="false"/>
          <w:bCs w:val="false"/>
        </w:rPr>
      </w:pPr>
      <w:r>
        <w:rPr>
          <w:b w:val="false"/>
          <w:bCs w:val="false"/>
          <w:sz w:val="24"/>
          <w:szCs w:val="24"/>
          <w:shd w:fill="auto" w:val="clear"/>
        </w:rPr>
        <w:t>Роль</w:t>
      </w:r>
    </w:p>
    <w:p>
      <w:pPr>
        <w:pStyle w:val="Normal"/>
        <w:spacing w:lineRule="auto" w:line="240"/>
        <w:rPr>
          <w:b w:val="false"/>
          <w:bCs w:val="false"/>
        </w:rPr>
      </w:pPr>
      <w:r>
        <w:rPr>
          <w:b w:val="false"/>
          <w:bCs w:val="false"/>
          <w:sz w:val="24"/>
          <w:szCs w:val="24"/>
          <w:shd w:fill="auto" w:val="clear"/>
        </w:rPr>
        <w:t>Назначение</w:t>
      </w:r>
    </w:p>
    <w:p>
      <w:pPr>
        <w:pStyle w:val="Normal"/>
        <w:spacing w:lineRule="auto" w:line="240"/>
        <w:rPr>
          <w:b w:val="false"/>
          <w:bCs w:val="false"/>
        </w:rPr>
      </w:pPr>
      <w:r>
        <w:rPr>
          <w:b w:val="false"/>
          <w:bCs w:val="false"/>
          <w:sz w:val="24"/>
          <w:szCs w:val="24"/>
          <w:shd w:fill="auto" w:val="clear"/>
        </w:rPr>
        <w:t>Основные права</w:t>
      </w:r>
    </w:p>
    <w:p>
      <w:pPr>
        <w:pStyle w:val="Normal"/>
        <w:spacing w:lineRule="auto" w:line="240"/>
        <w:rPr>
          <w:b w:val="false"/>
          <w:bCs w:val="false"/>
        </w:rPr>
      </w:pPr>
      <w:r>
        <w:rPr>
          <w:b w:val="false"/>
          <w:bCs w:val="false"/>
          <w:sz w:val="24"/>
          <w:szCs w:val="24"/>
          <w:shd w:fill="auto" w:val="clear"/>
        </w:rPr>
        <w:t>Администратор</w:t>
      </w:r>
    </w:p>
    <w:p>
      <w:pPr>
        <w:pStyle w:val="Normal"/>
        <w:spacing w:lineRule="auto" w:line="240"/>
        <w:rPr>
          <w:b w:val="false"/>
          <w:bCs w:val="false"/>
        </w:rPr>
      </w:pPr>
      <w:r>
        <w:rPr>
          <w:b w:val="false"/>
          <w:bCs w:val="false"/>
          <w:sz w:val="24"/>
          <w:szCs w:val="24"/>
          <w:shd w:fill="auto" w:val="clear"/>
        </w:rPr>
        <w:t>Настройка системы и управление доступом</w:t>
      </w:r>
    </w:p>
    <w:p>
      <w:pPr>
        <w:pStyle w:val="Normal"/>
        <w:spacing w:lineRule="auto" w:line="240"/>
        <w:rPr>
          <w:b w:val="false"/>
          <w:bCs w:val="false"/>
        </w:rPr>
      </w:pPr>
      <w:r>
        <w:rPr>
          <w:b w:val="false"/>
          <w:bCs w:val="false"/>
          <w:sz w:val="24"/>
          <w:szCs w:val="24"/>
          <w:shd w:fill="auto" w:val="clear"/>
        </w:rPr>
        <w:t>Пользователи, роли, справочники, параметры системы, логирование действий</w:t>
      </w:r>
    </w:p>
    <w:p>
      <w:pPr>
        <w:pStyle w:val="Normal"/>
        <w:spacing w:lineRule="auto" w:line="240"/>
        <w:rPr>
          <w:b w:val="false"/>
          <w:bCs w:val="false"/>
        </w:rPr>
      </w:pPr>
      <w:r>
        <w:rPr>
          <w:b w:val="false"/>
          <w:bCs w:val="false"/>
          <w:sz w:val="24"/>
          <w:szCs w:val="24"/>
          <w:shd w:fill="auto" w:val="clear"/>
        </w:rPr>
        <w:t>Пользователь</w:t>
      </w:r>
    </w:p>
    <w:p>
      <w:pPr>
        <w:pStyle w:val="Normal"/>
        <w:spacing w:lineRule="auto" w:line="240"/>
        <w:rPr>
          <w:b w:val="false"/>
          <w:bCs w:val="false"/>
        </w:rPr>
      </w:pPr>
      <w:r>
        <w:rPr>
          <w:b w:val="false"/>
          <w:bCs w:val="false"/>
          <w:sz w:val="24"/>
          <w:szCs w:val="24"/>
          <w:shd w:fill="auto" w:val="clear"/>
        </w:rPr>
        <w:t>Работа с данными кредитного портфеля и отчетностью</w:t>
      </w:r>
    </w:p>
    <w:p>
      <w:pPr>
        <w:pStyle w:val="Normal"/>
        <w:spacing w:lineRule="auto" w:line="240"/>
        <w:rPr>
          <w:b w:val="false"/>
          <w:bCs w:val="false"/>
        </w:rPr>
      </w:pPr>
      <w:r>
        <w:rPr>
          <w:b w:val="false"/>
          <w:bCs w:val="false"/>
          <w:sz w:val="24"/>
          <w:szCs w:val="24"/>
          <w:shd w:fill="auto" w:val="clear"/>
        </w:rPr>
        <w:t>Ведение кредитных договоров и траншей; ставок и погашений; внутренних заявок на кредит и банковских форм; распределений по целям, филиалам и тарифным направлениям; лимитов заимствований и рефинансирования; загрузка и привязка подтверждающих документов; работа с тарифным и плановым контурами; формирование отчетов; подготовка выгрузок для 1С и загрузка данных по платежным поручениям из 1С; ведение разрешенных справочников — в пределах назначенных прав.</w:t>
      </w:r>
    </w:p>
    <w:p>
      <w:pPr>
        <w:pStyle w:val="Normal"/>
        <w:spacing w:lineRule="auto" w:line="240"/>
        <w:rPr>
          <w:b w:val="false"/>
          <w:bCs w:val="false"/>
        </w:rPr>
      </w:pPr>
      <w:r>
        <w:rPr>
          <w:b w:val="false"/>
          <w:bCs w:val="false"/>
          <w:sz w:val="24"/>
          <w:szCs w:val="24"/>
          <w:shd w:fill="auto" w:val="clear"/>
        </w:rPr>
        <w:t>Просмотр</w:t>
      </w:r>
    </w:p>
    <w:p>
      <w:pPr>
        <w:pStyle w:val="Normal"/>
        <w:spacing w:lineRule="auto" w:line="240"/>
        <w:rPr>
          <w:b w:val="false"/>
          <w:bCs w:val="false"/>
        </w:rPr>
      </w:pPr>
      <w:r>
        <w:rPr>
          <w:b w:val="false"/>
          <w:bCs w:val="false"/>
          <w:sz w:val="24"/>
          <w:szCs w:val="24"/>
          <w:shd w:fill="auto" w:val="clear"/>
        </w:rPr>
        <w:t>Доступ без изменения данных</w:t>
      </w:r>
    </w:p>
    <w:p>
      <w:pPr>
        <w:pStyle w:val="Normal"/>
        <w:spacing w:lineRule="auto" w:line="240"/>
        <w:rPr>
          <w:b w:val="false"/>
          <w:bCs w:val="false"/>
        </w:rPr>
      </w:pPr>
      <w:r>
        <w:rPr>
          <w:b w:val="false"/>
          <w:bCs w:val="false"/>
          <w:sz w:val="24"/>
          <w:szCs w:val="24"/>
          <w:shd w:fill="auto" w:val="clear"/>
        </w:rPr>
        <w:t>Просмотр согласованных отчетов, данных и подтверждающих документов</w:t>
      </w:r>
    </w:p>
    <w:p>
      <w:pPr>
        <w:pStyle w:val="Normal"/>
        <w:spacing w:lineRule="auto" w:line="240"/>
        <w:rPr>
          <w:b w:val="false"/>
          <w:bCs w:val="false"/>
        </w:rPr>
      </w:pPr>
      <w:r>
        <w:rPr>
          <w:b w:val="false"/>
          <w:bCs w:val="false"/>
          <w:sz w:val="24"/>
          <w:szCs w:val="24"/>
          <w:shd w:fill="auto" w:val="clear"/>
        </w:rPr>
        <w:t>5. Функциональные требования</w:t>
      </w:r>
    </w:p>
    <w:p>
      <w:pPr>
        <w:pStyle w:val="Normal"/>
        <w:spacing w:lineRule="auto" w:line="240"/>
        <w:rPr>
          <w:b w:val="false"/>
          <w:bCs w:val="false"/>
        </w:rPr>
      </w:pPr>
      <w:r>
        <w:rPr>
          <w:b w:val="false"/>
          <w:bCs w:val="false"/>
          <w:sz w:val="24"/>
          <w:szCs w:val="24"/>
          <w:shd w:fill="auto" w:val="clear"/>
        </w:rPr>
        <w:t>5.1. Авторизация, роли и аудит</w:t>
      </w:r>
    </w:p>
    <w:p>
      <w:pPr>
        <w:pStyle w:val="Normal"/>
        <w:spacing w:lineRule="auto" w:line="240"/>
        <w:rPr>
          <w:b w:val="false"/>
          <w:bCs w:val="false"/>
        </w:rPr>
      </w:pPr>
      <w:r>
        <w:rPr>
          <w:b w:val="false"/>
          <w:bCs w:val="false"/>
          <w:sz w:val="24"/>
          <w:szCs w:val="24"/>
          <w:shd w:fill="auto" w:val="clear"/>
        </w:rPr>
        <w:t>5.1.1. Авторизация и управление пользователями. Вход пользователей выполняется по логину и паролю. Администратор создает, редактирует, блокирует и разблокирует учетные записи пользователей, назначает базовую роль и детальные права доступа по разделам системы;</w:t>
      </w:r>
    </w:p>
    <w:p>
      <w:pPr>
        <w:pStyle w:val="Normal"/>
        <w:spacing w:lineRule="auto" w:line="240"/>
        <w:rPr>
          <w:b w:val="false"/>
          <w:bCs w:val="false"/>
        </w:rPr>
      </w:pPr>
      <w:r>
        <w:rPr>
          <w:b w:val="false"/>
          <w:bCs w:val="false"/>
          <w:sz w:val="24"/>
          <w:szCs w:val="24"/>
          <w:shd w:fill="auto" w:val="clear"/>
        </w:rPr>
        <w:t>5.1.2. Настройка прав доступа. Права доступа настраиваются по действиям: просмотр, создание, редактирование, удаление, импорт, экспорт, загрузка документов, просмотр документов, формирование отчетов, работа с расчетами и администрирование. Для роли «Просмотр» должна быть предусмотрена возможность ограничить доступ только к согласованным данным, отчетам и документам;</w:t>
      </w:r>
    </w:p>
    <w:p>
      <w:pPr>
        <w:pStyle w:val="Normal"/>
        <w:spacing w:lineRule="auto" w:line="240"/>
        <w:rPr>
          <w:b w:val="false"/>
          <w:bCs w:val="false"/>
        </w:rPr>
      </w:pPr>
      <w:r>
        <w:rPr>
          <w:b w:val="false"/>
          <w:bCs w:val="false"/>
          <w:sz w:val="24"/>
          <w:szCs w:val="24"/>
          <w:shd w:fill="auto" w:val="clear"/>
        </w:rPr>
        <w:t>5.1.3. Аудит действий пользователей. Действия пользователей фиксируются в журнале аудита. В журнал включаются входы в систему, создание, изменение и удаление объектов, загрузка и удаление файлов, импорт, экспорт, формирование отчетов, изменение прав, справочников и расчетных параметров. Журнал должен позволять отследить пользователя, дату и время действия, объект действия и тип изменения. Доступ к журналу предоставляется Администратору и иным пользователям только при наличии соответствующих прав.</w:t>
      </w:r>
    </w:p>
    <w:p>
      <w:pPr>
        <w:pStyle w:val="Normal"/>
        <w:spacing w:lineRule="auto" w:line="240"/>
        <w:rPr>
          <w:b w:val="false"/>
          <w:bCs w:val="false"/>
        </w:rPr>
      </w:pPr>
      <w:r>
        <w:rPr>
          <w:b w:val="false"/>
          <w:bCs w:val="false"/>
          <w:sz w:val="24"/>
          <w:szCs w:val="24"/>
          <w:shd w:fill="auto" w:val="clear"/>
        </w:rPr>
        <w:t>5.2. Справочники</w:t>
      </w:r>
    </w:p>
    <w:p>
      <w:pPr>
        <w:pStyle w:val="Normal"/>
        <w:spacing w:lineRule="auto" w:line="240"/>
        <w:rPr>
          <w:b w:val="false"/>
          <w:bCs w:val="false"/>
        </w:rPr>
      </w:pPr>
      <w:r>
        <w:rPr>
          <w:b w:val="false"/>
          <w:bCs w:val="false"/>
          <w:sz w:val="24"/>
          <w:szCs w:val="24"/>
          <w:shd w:fill="auto" w:val="clear"/>
        </w:rPr>
        <w:t>5.2.1. Состав справочников. Система содержит справочники, необходимые для ведения кредитного портфеля, расчетов, отчетности, тарифного блока, документов и файлового обмена. В состав справочников входят банки, филиалы, подразделения, контрагенты, вид кредитных договоров, срок транша(краткосрочные/долгосрочные), цели финансирования, детализация целей, укрупненные тарифные группы, направления учета, ссудные счета, типы процентных ставок, виды документов, шаблоны банковских форм, типы заявок, статусы заявок, лимиты, пользователи и роли;</w:t>
      </w:r>
    </w:p>
    <w:p>
      <w:pPr>
        <w:pStyle w:val="Normal"/>
        <w:spacing w:lineRule="auto" w:line="240"/>
        <w:rPr>
          <w:b w:val="false"/>
          <w:bCs w:val="false"/>
        </w:rPr>
      </w:pPr>
      <w:r>
        <w:rPr>
          <w:b w:val="false"/>
          <w:bCs w:val="false"/>
          <w:sz w:val="24"/>
          <w:szCs w:val="24"/>
          <w:shd w:fill="auto" w:val="clear"/>
        </w:rPr>
        <w:t>5.2.2. Управление справочниками и контроль данных. Пользователь с соответствующими правами может создавать, редактировать, деактивировать и просматривать записи справочников. Для справочников проверяются обязательные поля, формат значений и дублирование ключевых реквизитов в пределах согласованных правил. Изменения справочников фиксируются в журнале аудита;</w:t>
      </w:r>
    </w:p>
    <w:p>
      <w:pPr>
        <w:pStyle w:val="Normal"/>
        <w:spacing w:lineRule="auto" w:line="240"/>
        <w:rPr>
          <w:b w:val="false"/>
          <w:bCs w:val="false"/>
        </w:rPr>
      </w:pPr>
      <w:r>
        <w:rPr>
          <w:b w:val="false"/>
          <w:bCs w:val="false"/>
          <w:sz w:val="24"/>
          <w:szCs w:val="24"/>
          <w:shd w:fill="auto" w:val="clear"/>
        </w:rPr>
        <w:t>5.2.3. Использование справочников в системе. При использовании справочника в договоре, транше, заявке, отчете или документе система должна сохранять связь с выбранной записью и не допускать потери связей при деактивации справочного значения. Состав полей каждого справочника уточняется на этапе исследования, но должен быть достаточен для расчетов, отчетности, тарифного блока, планирования и сопоставления данных с внешними файлами.</w:t>
      </w:r>
    </w:p>
    <w:p>
      <w:pPr>
        <w:pStyle w:val="Normal"/>
        <w:spacing w:lineRule="auto" w:line="240"/>
        <w:rPr>
          <w:b w:val="false"/>
          <w:bCs w:val="false"/>
        </w:rPr>
      </w:pPr>
      <w:r>
        <w:rPr>
          <w:b w:val="false"/>
          <w:bCs w:val="false"/>
          <w:sz w:val="24"/>
          <w:szCs w:val="24"/>
          <w:shd w:fill="auto" w:val="clear"/>
        </w:rPr>
        <w:t>5.3. Кредитные договоры</w:t>
      </w:r>
    </w:p>
    <w:p>
      <w:pPr>
        <w:pStyle w:val="Normal"/>
        <w:spacing w:lineRule="auto" w:line="240"/>
        <w:rPr>
          <w:b w:val="false"/>
          <w:bCs w:val="false"/>
        </w:rPr>
      </w:pPr>
      <w:r>
        <w:rPr>
          <w:b w:val="false"/>
          <w:bCs w:val="false"/>
          <w:sz w:val="24"/>
          <w:szCs w:val="24"/>
          <w:shd w:fill="auto" w:val="clear"/>
        </w:rPr>
        <w:t>5.3.1. Карточка кредитного договора. Система обеспечивает ведение карточек кредитных договоров. Карточка содержит основные реквизиты: банк, номер договора, дату договора, дату начала и окончания действия, валюту, лимит договора, тип договора, статус договора и условия процентной ставки. В карточке должны отображаться ссудные счета, связанные транши, внутренние заявки, платежные поручения, подтверждающие документы, банковские документы и история рефинансирования;</w:t>
      </w:r>
    </w:p>
    <w:p>
      <w:pPr>
        <w:pStyle w:val="Normal"/>
        <w:spacing w:lineRule="auto" w:line="240"/>
        <w:rPr>
          <w:b w:val="false"/>
          <w:bCs w:val="false"/>
        </w:rPr>
      </w:pPr>
      <w:r>
        <w:rPr>
          <w:b w:val="false"/>
          <w:bCs w:val="false"/>
          <w:sz w:val="24"/>
          <w:szCs w:val="24"/>
          <w:shd w:fill="auto" w:val="clear"/>
        </w:rPr>
        <w:t>5.3.2. Расчетные показатели и связи по договору. По договору рассчитываются агрегированные показатели на основании связанных траншей, начислений, погашений и платежей: привлечено по договору, погашено по договору, остаток основного долга, начисленные проценты, оплаченные проценты, задолженность по процентам и средневзвешенная ставка. Договор может быть связан с одним или несколькими траншами, внутренними заявками, банковскими документами, платежными поручениями и подтверждающими документами;</w:t>
      </w:r>
    </w:p>
    <w:p>
      <w:pPr>
        <w:pStyle w:val="Normal"/>
        <w:spacing w:lineRule="auto" w:line="240"/>
        <w:rPr>
          <w:b w:val="false"/>
          <w:bCs w:val="false"/>
        </w:rPr>
      </w:pPr>
      <w:r>
        <w:rPr>
          <w:b w:val="false"/>
          <w:bCs w:val="false"/>
          <w:sz w:val="24"/>
          <w:szCs w:val="24"/>
          <w:shd w:fill="auto" w:val="clear"/>
        </w:rPr>
        <w:t xml:space="preserve">5.3.3. Операции пользователя и история изменений. Пользователь с соответствующими правами может создать договор, изменить реквизиты, изменить статус, привязать документы и просмотреть связанные объекты. Система должна отображать историю изменений по кредитному договору, включая изменение реквизитов, статуса, ставки, лимита и связей с траншами, заявками, платежами и документами. При изменении параметров договора система учитывает влияние изменения на расчеты, отчеты и связанные объекты по согласованным правилам пересчета. Удаление договора не допускается, если оно нарушает целостность связанных данных; в таких случаях применяется деактивация или иной согласованный статус. </w:t>
      </w:r>
    </w:p>
    <w:p>
      <w:pPr>
        <w:pStyle w:val="Normal"/>
        <w:spacing w:lineRule="auto" w:line="240"/>
        <w:rPr>
          <w:b w:val="false"/>
          <w:bCs w:val="false"/>
        </w:rPr>
      </w:pPr>
      <w:r>
        <w:rPr>
          <w:b w:val="false"/>
          <w:bCs w:val="false"/>
          <w:sz w:val="24"/>
          <w:szCs w:val="24"/>
          <w:shd w:fill="auto" w:val="clear"/>
        </w:rPr>
        <w:t>5.4. Транши</w:t>
      </w:r>
    </w:p>
    <w:p>
      <w:pPr>
        <w:pStyle w:val="Normal"/>
        <w:spacing w:lineRule="auto" w:line="240"/>
        <w:rPr>
          <w:b w:val="false"/>
          <w:bCs w:val="false"/>
        </w:rPr>
      </w:pPr>
      <w:r>
        <w:rPr>
          <w:b w:val="false"/>
          <w:bCs w:val="false"/>
          <w:sz w:val="24"/>
          <w:szCs w:val="24"/>
          <w:shd w:fill="auto" w:val="clear"/>
        </w:rPr>
        <w:t>5.4.1. Карточка транша. Система обеспечивает ведение траншей по кредитным договорам. Карточка транша содержит кредитный договор, номер транша или иной идентификатор, дату выдачи, сумму, валюту, процентную ставку, период действия ставки, срок транша, ссудный счет, цель финансирования, детализацию цели, филиал или филиалы, признак краткосрочной или долгосрочной части, данные о погашении, остатке основного долга, начисленных процентах, оплаченных процентах и задолженности по процентам;</w:t>
      </w:r>
    </w:p>
    <w:p>
      <w:pPr>
        <w:pStyle w:val="Normal"/>
        <w:spacing w:lineRule="auto" w:line="240"/>
        <w:rPr>
          <w:b w:val="false"/>
          <w:bCs w:val="false"/>
        </w:rPr>
      </w:pPr>
      <w:r>
        <w:rPr>
          <w:b w:val="false"/>
          <w:bCs w:val="false"/>
          <w:sz w:val="24"/>
          <w:szCs w:val="24"/>
          <w:shd w:fill="auto" w:val="clear"/>
        </w:rPr>
        <w:t>5.4.2. Связи транша и распределения. Транш связывается с внутренними заявками, банковскими документами, платежными поручениями, подтверждающими документами и тарифными показателями. Один транш может распределяться по нескольким целям финансирования и нескольким филиалам с указанием суммы или доли по каждой цели и филиалу;</w:t>
      </w:r>
    </w:p>
    <w:p>
      <w:pPr>
        <w:pStyle w:val="Normal"/>
        <w:spacing w:lineRule="auto" w:line="240"/>
        <w:rPr>
          <w:b w:val="false"/>
          <w:bCs w:val="false"/>
        </w:rPr>
      </w:pPr>
      <w:r>
        <w:rPr>
          <w:b w:val="false"/>
          <w:bCs w:val="false"/>
          <w:sz w:val="24"/>
          <w:szCs w:val="24"/>
          <w:shd w:fill="auto" w:val="clear"/>
        </w:rPr>
        <w:t>5.4.3. Ставки, расчеты и история.</w:t>
      </w:r>
    </w:p>
    <w:p>
      <w:pPr>
        <w:pStyle w:val="Normal"/>
        <w:spacing w:lineRule="auto" w:line="240"/>
        <w:rPr>
          <w:b w:val="false"/>
          <w:bCs w:val="false"/>
        </w:rPr>
      </w:pPr>
      <w:r>
        <w:rPr>
          <w:b w:val="false"/>
          <w:bCs w:val="false"/>
          <w:sz w:val="24"/>
          <w:szCs w:val="24"/>
          <w:shd w:fill="auto" w:val="clear"/>
        </w:rPr>
        <w:t>Система хранит историю изменения процентной ставки по траншу и применяет ее при расчете начисленных процентов. Начисленные проценты рассчитываются с учетом периода действия ставки, остатка основного долга, операций погашения, согласованных правил определения количества дней и округления. Пользователь может просматривать связанные с траншем расчеты, внутренние заявки, банковские документы, платежные поручения, результаты распределения и подтверждающие документы. По каждому траншу должна храниться история изменения реквизитов, процентных ставок, распределений, погашений и связей с другими объектами системы.</w:t>
      </w:r>
    </w:p>
    <w:p>
      <w:pPr>
        <w:pStyle w:val="Normal"/>
        <w:spacing w:lineRule="auto" w:line="240"/>
        <w:rPr>
          <w:b w:val="false"/>
          <w:bCs w:val="false"/>
        </w:rPr>
      </w:pPr>
      <w:r>
        <w:rPr>
          <w:b w:val="false"/>
          <w:bCs w:val="false"/>
          <w:sz w:val="24"/>
          <w:szCs w:val="24"/>
          <w:shd w:fill="auto" w:val="clear"/>
        </w:rPr>
        <w:t>5.5. Расчет процентов, остатков и сводных показателей</w:t>
      </w:r>
    </w:p>
    <w:p>
      <w:pPr>
        <w:pStyle w:val="Normal"/>
        <w:spacing w:lineRule="auto" w:line="240"/>
        <w:rPr>
          <w:b w:val="false"/>
          <w:bCs w:val="false"/>
        </w:rPr>
      </w:pPr>
      <w:r>
        <w:rPr>
          <w:b w:val="false"/>
          <w:bCs w:val="false"/>
          <w:sz w:val="24"/>
          <w:szCs w:val="24"/>
          <w:shd w:fill="auto" w:val="clear"/>
        </w:rPr>
        <w:t>5.5.1. Правила расчета процентов. Система рассчитывает начисленные проценты по кредитным договорам и траншам за выбранный период. Расчет учитывает сумму транша, дату выдачи, даты начала и окончания расчетного периода, процентную ставку, изменение ставки внутри периода, частичное или полное погашение основного долга, перенос остатков между периодами, начисленные, оплаченные и задолженные проценты, НДС. Расчет выполняется по правилам определения количества дней, округления и переноса остатков, согласованным с Заказчиком;</w:t>
      </w:r>
    </w:p>
    <w:p>
      <w:pPr>
        <w:pStyle w:val="Normal"/>
        <w:spacing w:lineRule="auto" w:line="240"/>
        <w:rPr>
          <w:b w:val="false"/>
          <w:bCs w:val="false"/>
        </w:rPr>
      </w:pPr>
      <w:r>
        <w:rPr>
          <w:b w:val="false"/>
          <w:bCs w:val="false"/>
          <w:sz w:val="24"/>
          <w:szCs w:val="24"/>
          <w:shd w:fill="auto" w:val="clear"/>
        </w:rPr>
        <w:t>5.5.2. Рассчитываемые показатели. Система рассчитывает остаток основного долга по траншу и договору, сумму привлечения, сумму погашения, оплаченные проценты, задолженность по процентам и средневзвешенную ставку. Сводные показатели формируются по банку, кредитному договору, траншу, филиалу, цели финансирования, тарифной группе и периоду. Пользователь может сформировать расчет за месяц, квартал, год или иной период;</w:t>
      </w:r>
    </w:p>
    <w:p>
      <w:pPr>
        <w:pStyle w:val="Normal"/>
        <w:spacing w:lineRule="auto" w:line="240"/>
        <w:rPr>
          <w:b w:val="false"/>
          <w:bCs w:val="false"/>
        </w:rPr>
      </w:pPr>
      <w:r>
        <w:rPr>
          <w:b w:val="false"/>
          <w:bCs w:val="false"/>
          <w:sz w:val="24"/>
          <w:szCs w:val="24"/>
          <w:shd w:fill="auto" w:val="clear"/>
        </w:rPr>
        <w:t>5.5.3. Пересчет, отслеживание изменений и контроль. При изменении исходных данных система выполняет пересчет показателей в пределах согласованных правил и фиксирует изменение в журнале аудита. Расчетные показатели должны быть прослеживаемыми до исходных объектов: договора, транша, ставки, операции погашения, платежного поручения и правила распределения. Для проверки корректности расчетов используются контрольные примеры, предоставленные и согласованные Заказчиком.</w:t>
      </w:r>
    </w:p>
    <w:p>
      <w:pPr>
        <w:pStyle w:val="Normal"/>
        <w:spacing w:lineRule="auto" w:line="240"/>
        <w:rPr>
          <w:b w:val="false"/>
          <w:bCs w:val="false"/>
        </w:rPr>
      </w:pPr>
      <w:r>
        <w:rPr>
          <w:b w:val="false"/>
          <w:bCs w:val="false"/>
          <w:sz w:val="24"/>
          <w:szCs w:val="24"/>
          <w:shd w:fill="auto" w:val="clear"/>
        </w:rPr>
        <w:t xml:space="preserve">5.6. Распределение по целям, филиалам и тарифным группам </w:t>
      </w:r>
    </w:p>
    <w:p>
      <w:pPr>
        <w:pStyle w:val="Normal"/>
        <w:spacing w:lineRule="auto" w:line="240"/>
        <w:rPr>
          <w:b w:val="false"/>
          <w:bCs w:val="false"/>
        </w:rPr>
      </w:pPr>
      <w:r>
        <w:rPr>
          <w:b w:val="false"/>
          <w:bCs w:val="false"/>
          <w:sz w:val="24"/>
          <w:szCs w:val="24"/>
          <w:shd w:fill="auto" w:val="clear"/>
        </w:rPr>
        <w:t>5.6.1. Объекты распределения. Система обеспечивает распределение сумм привлечения, остатков и начисленных процентов по целям финансирования, филиалам, укрупненным тарифным группам и направлениям учета. Распределение выполняется на основании данных о целевом назначении привлеченных кредитных средств, реквизитов транша, реестра на предоставление кредита и иных согласованных источников;</w:t>
      </w:r>
    </w:p>
    <w:p>
      <w:pPr>
        <w:pStyle w:val="Normal"/>
        <w:spacing w:lineRule="auto" w:line="240"/>
        <w:rPr>
          <w:b w:val="false"/>
          <w:bCs w:val="false"/>
        </w:rPr>
      </w:pPr>
      <w:r>
        <w:rPr>
          <w:b w:val="false"/>
          <w:bCs w:val="false"/>
          <w:sz w:val="24"/>
          <w:szCs w:val="24"/>
          <w:shd w:fill="auto" w:val="clear"/>
        </w:rPr>
        <w:t>5.6.2. Правила распределения. Система рассчитывает долю каждой цели финансирования в общей сумме долга или выборки по кредитному договору в соответствии с методикой Заказчика. Начисленные проценты за период распределяются пропорционально долям целевых назначений, если иная логика не задана согласованными правилами. Система поддерживает распределение по нескольким филиалам, укрупнение целей финансирования в тарифные группы и правила распределения начисленных процентов между направлениями учета, включая электроэнергию, тепло и иные согласованные направления;</w:t>
      </w:r>
    </w:p>
    <w:p>
      <w:pPr>
        <w:pStyle w:val="Normal"/>
        <w:spacing w:lineRule="auto" w:line="240"/>
        <w:rPr>
          <w:b w:val="false"/>
          <w:bCs w:val="false"/>
        </w:rPr>
      </w:pPr>
      <w:r>
        <w:rPr>
          <w:b w:val="false"/>
          <w:bCs w:val="false"/>
          <w:sz w:val="24"/>
          <w:szCs w:val="24"/>
          <w:shd w:fill="auto" w:val="clear"/>
        </w:rPr>
        <w:t>5.6.3. Тарифные правила и контроль распределения. В правилах распределения должна быть возможность указать полное отнесение цели на одно направление учета либо распределение по нескольким направлениям по заданным долям. Для тарифного блока система должна поддерживать правила, по которым отдельные группы затрат относятся к тепловой энергии, электрической энергии или распределяются между ними по согласованной методике. Сумма распределенных значений должна соответствовать исходной сумме с учетом правил округления, а расхождения сверх допустимых отклонений должны отображаться пользователю;</w:t>
      </w:r>
    </w:p>
    <w:p>
      <w:pPr>
        <w:pStyle w:val="Normal"/>
        <w:spacing w:lineRule="auto" w:line="240"/>
        <w:rPr>
          <w:b w:val="false"/>
          <w:bCs w:val="false"/>
        </w:rPr>
      </w:pPr>
      <w:r>
        <w:rPr>
          <w:b w:val="false"/>
          <w:bCs w:val="false"/>
          <w:sz w:val="24"/>
          <w:szCs w:val="24"/>
          <w:shd w:fill="auto" w:val="clear"/>
        </w:rPr>
        <w:t xml:space="preserve">5.6.4. Использование результатов распределения. Результаты распределения используются в отчетах, тарифном блоке, ведомости начисленных процентов и отчете для регулятора. Пользователь должен иметь возможность проследить, из каких договоров, траншей, целей и расчетов сформировался распределенный показатель. </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5.6.5. Дополнительные аналитические признаки. Пользователь должен иметь        возможность создавать и применять дополнительные признаки/программы финансирования (например, «Северный завоз») и при необходимости детализировать их до выбранных филиалов, районов или населенных пунктов без изменения программного кода.</w:t>
      </w:r>
    </w:p>
    <w:p>
      <w:pPr>
        <w:pStyle w:val="Normal"/>
        <w:spacing w:lineRule="auto" w:line="240"/>
        <w:rPr>
          <w:b w:val="false"/>
          <w:bCs w:val="false"/>
        </w:rPr>
      </w:pPr>
      <w:r>
        <w:rPr>
          <w:b w:val="false"/>
          <w:bCs w:val="false"/>
          <w:sz w:val="24"/>
          <w:szCs w:val="24"/>
          <w:shd w:fill="auto" w:val="clear"/>
        </w:rPr>
        <w:t>5.7. Модуль «Тарифообразование»</w:t>
      </w:r>
    </w:p>
    <w:p>
      <w:pPr>
        <w:pStyle w:val="Normal"/>
        <w:spacing w:lineRule="auto" w:line="240"/>
        <w:rPr>
          <w:b w:val="false"/>
          <w:bCs w:val="false"/>
        </w:rPr>
      </w:pPr>
      <w:r>
        <w:rPr>
          <w:b w:val="false"/>
          <w:bCs w:val="false"/>
          <w:sz w:val="24"/>
          <w:szCs w:val="24"/>
          <w:shd w:fill="auto" w:val="clear"/>
        </w:rPr>
        <w:t>5.7.1. Назначение модуля. Система содержит отдельный функциональный модуль «Тарифообразование». Модуль предназначен для подготовки данных по начисленным процентам для тарифной кампании, бухгалтерии, регулятора и внутренних пользователей;</w:t>
      </w:r>
    </w:p>
    <w:p>
      <w:pPr>
        <w:pStyle w:val="Normal"/>
        <w:spacing w:lineRule="auto" w:line="240"/>
        <w:rPr>
          <w:b w:val="false"/>
          <w:bCs w:val="false"/>
        </w:rPr>
      </w:pPr>
      <w:r>
        <w:rPr>
          <w:b w:val="false"/>
          <w:bCs w:val="false"/>
          <w:sz w:val="24"/>
          <w:szCs w:val="24"/>
          <w:shd w:fill="auto" w:val="clear"/>
        </w:rPr>
        <w:t>5.7.2. Отчет «Тарифы» и тарифный свод. Модуль формирует отчет «Тарифы» на основании данных кредитных договоров, траншей, целевых назначений, долей и распределенных начисленных процентов. Отчет должен отражать кредитные договоры в разбивке по целевому назначению привлечения, удельному весу каждой статьи целевого назначения и распределенной сумме начисленных процентов. Модуль также формирует свод по кредитным договорам с укрупнением целей финансирования в тарифные группы;</w:t>
      </w:r>
    </w:p>
    <w:p>
      <w:pPr>
        <w:pStyle w:val="Normal"/>
        <w:spacing w:lineRule="auto" w:line="240"/>
        <w:rPr>
          <w:b w:val="false"/>
          <w:bCs w:val="false"/>
        </w:rPr>
      </w:pPr>
      <w:r>
        <w:rPr>
          <w:b w:val="false"/>
          <w:bCs w:val="false"/>
          <w:sz w:val="24"/>
          <w:szCs w:val="24"/>
          <w:shd w:fill="auto" w:val="clear"/>
        </w:rPr>
        <w:t>5.7.3. Ведомость начисленных процентов и отчет для регулятора. Модуль формирует ведомость начисленных процентов по кредитным договорам для бухгалтерии с разбивкой начисленных процентов по электроэнергии, теплу и иным согласованным направлениям. Отчет для регулятора формируется в рамках тарифной кампании и отражает кредитные договоры, укрупненные целевые назначения, суммы привлечения, суммы погашения, остатки, начисленные проценты и период расчета. Для отчета должна быть предусмотрена помесячная, поквартальная или иная согласованная детализация;</w:t>
      </w:r>
    </w:p>
    <w:p>
      <w:pPr>
        <w:pStyle w:val="Normal"/>
        <w:spacing w:lineRule="auto" w:line="240"/>
        <w:rPr>
          <w:b w:val="false"/>
          <w:bCs w:val="false"/>
        </w:rPr>
      </w:pPr>
      <w:r>
        <w:rPr>
          <w:b w:val="false"/>
          <w:bCs w:val="false"/>
          <w:sz w:val="24"/>
          <w:szCs w:val="24"/>
          <w:shd w:fill="auto" w:val="clear"/>
        </w:rPr>
        <w:t>5.7.4. В тарифные затраты включаются начисленные проценты, а не тело кредита и не сумма фактической оплаты процентов. Сумма основного долга используется как база для расчета долей целевых назначений и как обосновывающий показатель.</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Период, отслеживание изменений и доступ к тарифным данным. Пользователь выбирает период формирования тарифных материалов: месяц, квартал, год или согласованный произвольный период. Показатели тарифного отчета должны иметь прозрачную связь: кредитный договор → транш → целевое назначение → начисленные проценты → тарифная статья → отчетный показатель. Регулятору или иному пользователю просмотра предоставляется доступ к просмотру тарифных данных без права изменения исходных данных, расчетных правил или справочников. Состав строк, групп, правил укрупнения и форм отчетов уточняется на этапе исследования на основании предоставленных Заказчиком таблиц и контрольных примеров.</w:t>
      </w:r>
    </w:p>
    <w:p>
      <w:pPr>
        <w:pStyle w:val="Normal"/>
        <w:spacing w:lineRule="auto" w:line="240"/>
        <w:rPr>
          <w:b w:val="false"/>
          <w:bCs w:val="false"/>
        </w:rPr>
      </w:pPr>
      <w:r>
        <w:rPr>
          <w:b w:val="false"/>
          <w:bCs w:val="false"/>
          <w:sz w:val="24"/>
          <w:szCs w:val="24"/>
          <w:shd w:fill="auto" w:val="clear"/>
        </w:rPr>
        <w:t>5.8. Подтверждающие документы</w:t>
      </w:r>
    </w:p>
    <w:p>
      <w:pPr>
        <w:pStyle w:val="Normal"/>
        <w:spacing w:lineRule="auto" w:line="240"/>
        <w:rPr>
          <w:b w:val="false"/>
          <w:bCs w:val="false"/>
        </w:rPr>
      </w:pPr>
      <w:r>
        <w:rPr>
          <w:b w:val="false"/>
          <w:bCs w:val="false"/>
          <w:sz w:val="24"/>
          <w:szCs w:val="24"/>
          <w:shd w:fill="auto" w:val="clear"/>
        </w:rPr>
        <w:t>5.8.1. Загрузка, хранение и поиск документов. Система обеспечивает загрузку, хранение, поиск, просмотр и привязку подтверждающих документов. К подтверждающим документам относятся кредитные договоры, дополнительные соглашения, договоры с контрагентами, счета-фактуры, платежные поручения, платежные поручения с отметкой банка, банковские подтверждения, документы «Подтверждение», документы «Целевое использование» и иные согласованные документы;</w:t>
      </w:r>
    </w:p>
    <w:p>
      <w:pPr>
        <w:pStyle w:val="Normal"/>
        <w:spacing w:lineRule="auto" w:line="240"/>
        <w:rPr>
          <w:b w:val="false"/>
          <w:bCs w:val="false"/>
        </w:rPr>
      </w:pPr>
      <w:r>
        <w:rPr>
          <w:b w:val="false"/>
          <w:bCs w:val="false"/>
          <w:sz w:val="24"/>
          <w:szCs w:val="24"/>
          <w:shd w:fill="auto" w:val="clear"/>
        </w:rPr>
        <w:t>5.8.2. Связи документов с объектами учета. Документы могут привязываться к кредитному договору, траншу, внутренней заявке на кредит, банковскому документу, заявке на оплату, платежному поручению, цели финансирования, отчетной форме или тарифному отчету. Пользователь с соответствующими правами может загрузить файл, указать вид документа, период, связанный объект и комментарий, а также просматривать документы, связанные с доступными ему объектами учета;</w:t>
      </w:r>
    </w:p>
    <w:p>
      <w:pPr>
        <w:pStyle w:val="Normal"/>
        <w:spacing w:lineRule="auto" w:line="240"/>
        <w:rPr>
          <w:b w:val="false"/>
          <w:bCs w:val="false"/>
        </w:rPr>
      </w:pPr>
      <w:r>
        <w:rPr>
          <w:b w:val="false"/>
          <w:bCs w:val="false"/>
          <w:sz w:val="24"/>
          <w:szCs w:val="24"/>
          <w:shd w:fill="auto" w:val="clear"/>
        </w:rPr>
        <w:t>5.8.3. Подборки документов и права доступа. Система должна формировать подборки документов по кредитному договору, траншу, периоду, цели финансирования, филиалу, платежному поручению, отчетному запросу или тарифному отчету. Документы должны быть доступны в связке с отчетами и тарифными показателями, если такие права предоставлены пользователю просмотра. Удаление или замена документа допускается только пользователем с соответствующими правами и фиксируется в журнале аудита;</w:t>
      </w:r>
    </w:p>
    <w:p>
      <w:pPr>
        <w:pStyle w:val="Normal"/>
        <w:spacing w:lineRule="auto" w:line="240"/>
        <w:rPr>
          <w:b w:val="false"/>
          <w:bCs w:val="false"/>
        </w:rPr>
      </w:pPr>
      <w:r>
        <w:rPr>
          <w:b w:val="false"/>
          <w:bCs w:val="false"/>
          <w:sz w:val="24"/>
          <w:szCs w:val="24"/>
          <w:shd w:fill="auto" w:val="clear"/>
        </w:rPr>
        <w:t xml:space="preserve">5.8.4. Инфраструктура хранения. Хранение файлов осуществляется на инфраструктуре Заказчика. Исполнитель реализует функциональность загрузки, привязки, поиска и просмотра файлов в системе. Требования к объему хранилища, резервному копированию и допустимым форматам файлов уточняются на этапе исследования. </w:t>
      </w:r>
    </w:p>
    <w:p>
      <w:pPr>
        <w:pStyle w:val="Normal"/>
        <w:spacing w:lineRule="auto" w:line="240"/>
        <w:rPr>
          <w:b w:val="false"/>
          <w:bCs w:val="false"/>
        </w:rPr>
      </w:pPr>
      <w:r>
        <w:rPr>
          <w:b w:val="false"/>
          <w:bCs w:val="false"/>
          <w:sz w:val="24"/>
          <w:szCs w:val="24"/>
          <w:shd w:fill="auto" w:val="clear"/>
        </w:rPr>
        <w:t>5.9. Внутренние заявки на кредит и банковские формы</w:t>
      </w:r>
    </w:p>
    <w:p>
      <w:pPr>
        <w:pStyle w:val="Normal"/>
        <w:spacing w:lineRule="auto" w:line="240"/>
        <w:rPr>
          <w:b w:val="false"/>
          <w:bCs w:val="false"/>
        </w:rPr>
      </w:pPr>
      <w:r>
        <w:rPr>
          <w:b w:val="false"/>
          <w:bCs w:val="false"/>
          <w:sz w:val="24"/>
          <w:szCs w:val="24"/>
          <w:shd w:fill="auto" w:val="clear"/>
        </w:rPr>
        <w:t>5.9.1. Ведение внутренних заявок. Система обеспечивает ведение внутренних заявок на кредит. Карточка заявки содержит номер, дату, подразделение-инициатор, ответственного пользователя, цель финансирования, детализацию цели, сумму, контрагента, договор или основание платежа, плановую дату привлечения, статус, связанный кредитный договор, связанный транш и подтверждающие документы. Заявка должна иметь статусы, позволяющую отслеживать ход обработки в пределах согласованного процесса;</w:t>
      </w:r>
    </w:p>
    <w:p>
      <w:pPr>
        <w:pStyle w:val="Normal"/>
        <w:spacing w:lineRule="auto" w:line="240"/>
        <w:rPr>
          <w:b w:val="false"/>
          <w:bCs w:val="false"/>
        </w:rPr>
      </w:pPr>
      <w:r>
        <w:rPr>
          <w:b w:val="false"/>
          <w:bCs w:val="false"/>
          <w:sz w:val="24"/>
          <w:szCs w:val="24"/>
          <w:shd w:fill="auto" w:val="clear"/>
        </w:rPr>
        <w:t>5.9.2. Формирование банковских документов. Система формирует банковские документы по согласованным шаблонам, включая документы «Подтверждение» и «Целевое использование». При формировании банковских форм система использует данные из заявки, договора, транша, цели финансирования, контрагента и иных согласованных источников;</w:t>
      </w:r>
    </w:p>
    <w:p>
      <w:pPr>
        <w:pStyle w:val="Normal"/>
        <w:spacing w:lineRule="auto" w:line="240"/>
        <w:rPr>
          <w:b w:val="false"/>
          <w:bCs w:val="false"/>
        </w:rPr>
      </w:pPr>
      <w:r>
        <w:rPr>
          <w:b w:val="false"/>
          <w:bCs w:val="false"/>
          <w:sz w:val="24"/>
          <w:szCs w:val="24"/>
          <w:shd w:fill="auto" w:val="clear"/>
        </w:rPr>
        <w:t>5.9.3. Связи заявок, банковских форм и подтверждающих документов. Банковский документ связывается с внутренней заявкой, кредитным договором, траншем и подтверждающими документами. Система должна хранить сформированные банковские документы и позволять повторно открыть их из карточек связанных объектов. Пользователь должен видеть, какие заявки связаны с конкретным договором, траншем, платежным поручением и подтверждающими документами. Шаблоны банковских документов, обязательные поля и правила заполнения уточняются на этапе исследования на основании материалов Заказчика.</w:t>
      </w:r>
    </w:p>
    <w:p>
      <w:pPr>
        <w:pStyle w:val="Normal"/>
        <w:spacing w:lineRule="auto" w:line="240"/>
        <w:rPr>
          <w:b w:val="false"/>
          <w:bCs w:val="false"/>
        </w:rPr>
      </w:pPr>
      <w:r>
        <w:rPr>
          <w:b w:val="false"/>
          <w:bCs w:val="false"/>
          <w:sz w:val="24"/>
          <w:szCs w:val="24"/>
          <w:shd w:fill="auto" w:val="clear"/>
        </w:rPr>
        <w:t>5.10. Лимиты заимствования и рефинансирование</w:t>
      </w:r>
    </w:p>
    <w:p>
      <w:pPr>
        <w:pStyle w:val="Normal"/>
        <w:spacing w:lineRule="auto" w:line="240"/>
        <w:rPr>
          <w:b w:val="false"/>
          <w:bCs w:val="false"/>
        </w:rPr>
      </w:pPr>
      <w:r>
        <w:rPr>
          <w:b w:val="false"/>
          <w:bCs w:val="false"/>
          <w:sz w:val="24"/>
          <w:szCs w:val="24"/>
          <w:shd w:fill="auto" w:val="clear"/>
        </w:rPr>
        <w:t>5.10.1. Учет лимитов заимствований. Система обеспечивает раздельный учет общего лимита заимствований и лимитов по отдельным кредитным договорам. Для каждого лимита отображаются период действия, утвержденное значение, использованная сумма и доступный остаток;</w:t>
      </w:r>
    </w:p>
    <w:p>
      <w:pPr>
        <w:pStyle w:val="Normal"/>
        <w:spacing w:lineRule="auto" w:line="240"/>
        <w:rPr>
          <w:b w:val="false"/>
          <w:bCs w:val="false"/>
        </w:rPr>
      </w:pPr>
      <w:r>
        <w:rPr>
          <w:b w:val="false"/>
          <w:bCs w:val="false"/>
          <w:sz w:val="24"/>
          <w:szCs w:val="24"/>
          <w:shd w:fill="auto" w:val="clear"/>
        </w:rPr>
        <w:t>5.10.2. Контроль лимитов при операциях. При создании транша система автоматически рассчитывает доступный остаток лимита. При превышении установленного лимита система информирует пользователя. Возможность блокировки операции определяется на этапе исследования по согласованию с Заказчиком;</w:t>
      </w:r>
    </w:p>
    <w:p>
      <w:pPr>
        <w:pStyle w:val="Normal"/>
        <w:spacing w:lineRule="auto" w:line="240"/>
        <w:rPr>
          <w:b w:val="false"/>
          <w:bCs w:val="false"/>
        </w:rPr>
      </w:pPr>
      <w:r>
        <w:rPr>
          <w:b w:val="false"/>
          <w:bCs w:val="false"/>
          <w:sz w:val="24"/>
          <w:szCs w:val="24"/>
          <w:shd w:fill="auto" w:val="clear"/>
        </w:rPr>
        <w:t>5.10.3. Учет рефинансирования. Система обеспечивает учет рефинансирования. При рефинансировании сохраняется связь исходного транша и нового транша, исходного договора и нового договора, если применимо, а также первоначальное целевое назначение, детализация цели, сохраняется возможность проследить историю начислений, история остатков, погашений и связанные подтверждающие документы.</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5.10.4. Контроль общего и договорного лимитов</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В системе должен обеспечиваться раздельный учет:</w:t>
      </w:r>
    </w:p>
    <w:p>
      <w:pPr>
        <w:pStyle w:val="Normal"/>
        <w:spacing w:lineRule="auto" w:line="240"/>
        <w:rPr>
          <w:b w:val="false"/>
          <w:bCs w:val="false"/>
        </w:rPr>
      </w:pPr>
      <w:r>
        <w:rPr>
          <w:b w:val="false"/>
          <w:bCs w:val="false"/>
          <w:sz w:val="24"/>
          <w:szCs w:val="24"/>
          <w:shd w:fill="auto" w:val="clear"/>
        </w:rPr>
        <w:t xml:space="preserve">    • </w:t>
      </w:r>
      <w:r>
        <w:rPr>
          <w:b w:val="false"/>
          <w:bCs w:val="false"/>
          <w:sz w:val="24"/>
          <w:szCs w:val="24"/>
          <w:shd w:fill="auto" w:val="clear"/>
        </w:rPr>
        <w:t xml:space="preserve">общего лимита заимствований, установленного на соответствующий плановый  период; </w:t>
      </w:r>
    </w:p>
    <w:p>
      <w:pPr>
        <w:pStyle w:val="Normal"/>
        <w:spacing w:lineRule="auto" w:line="240"/>
        <w:rPr>
          <w:b w:val="false"/>
          <w:bCs w:val="false"/>
        </w:rPr>
      </w:pPr>
      <w:r>
        <w:rPr>
          <w:b w:val="false"/>
          <w:bCs w:val="false"/>
          <w:sz w:val="24"/>
          <w:szCs w:val="24"/>
          <w:shd w:fill="auto" w:val="clear"/>
        </w:rPr>
        <w:t xml:space="preserve">    • </w:t>
      </w:r>
      <w:r>
        <w:rPr>
          <w:b w:val="false"/>
          <w:bCs w:val="false"/>
          <w:sz w:val="24"/>
          <w:szCs w:val="24"/>
          <w:shd w:fill="auto" w:val="clear"/>
        </w:rPr>
        <w:t xml:space="preserve">лимитов по отдельным кредитным договорам. </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При создании и изменении транша система автоматически пересчитывает   использованные и доступные остатки соответствующих лимитов. Пользователю должна быть доступна информация об утвержденном лимите, использованной сумме, доступном остатке, а также о плановых и фактических показателях в пределах реализованного функционала системы.</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5.10.5. История изменения лимитов</w:t>
      </w:r>
    </w:p>
    <w:p>
      <w:pPr>
        <w:pStyle w:val="Normal"/>
        <w:spacing w:lineRule="auto" w:line="240"/>
        <w:rPr>
          <w:b w:val="false"/>
          <w:bCs w:val="false"/>
        </w:rPr>
      </w:pPr>
      <w:r>
        <w:rPr>
          <w:b w:val="false"/>
          <w:bCs w:val="false"/>
          <w:sz w:val="24"/>
          <w:szCs w:val="24"/>
          <w:shd w:fill="auto" w:val="clear"/>
        </w:rPr>
        <w:t>Система должна обеспечивать хранение истории изменения лимитов заимствований. Для каждого изменения должны сохраняться сведения о периоде действия лимита, значении до и после изменения, дате внесения изменений и пользователе, выполнившем изменение. История изменений должна быть доступна для просмотра пользователями, имеющими соответствующие права доступа.</w:t>
      </w:r>
    </w:p>
    <w:p>
      <w:pPr>
        <w:pStyle w:val="Normal"/>
        <w:spacing w:lineRule="auto" w:line="240"/>
        <w:rPr>
          <w:b w:val="false"/>
          <w:bCs w:val="false"/>
        </w:rPr>
      </w:pPr>
      <w:r>
        <w:rPr>
          <w:b w:val="false"/>
          <w:bCs w:val="false"/>
          <w:sz w:val="24"/>
          <w:szCs w:val="24"/>
          <w:shd w:fill="auto" w:val="clear"/>
        </w:rPr>
        <w:t>5.11. Отчетность</w:t>
      </w:r>
    </w:p>
    <w:p>
      <w:pPr>
        <w:pStyle w:val="Normal"/>
        <w:spacing w:lineRule="auto" w:line="240"/>
        <w:rPr>
          <w:b w:val="false"/>
          <w:bCs w:val="false"/>
        </w:rPr>
      </w:pPr>
      <w:r>
        <w:rPr>
          <w:b w:val="false"/>
          <w:bCs w:val="false"/>
          <w:sz w:val="24"/>
          <w:szCs w:val="24"/>
          <w:shd w:fill="auto" w:val="clear"/>
        </w:rPr>
        <w:t>5.11.1. Формирование отчетов. Система формирует согласованные отчеты и расчетные формы на основании данных системы без ручного копирования данных между таблицами. Отчеты должны формироваться за выбранный период и выгружаться в Excel, если иной формат не согласован сторонами;</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5.11.2. Формы выгрузки должны воспроизводить структуру переданных Заказчиком Excel-таблиц (состав колонок, группировки, единицы измерения и детализацию), если иная форма отдельно не согласована сторонами.</w:t>
      </w:r>
    </w:p>
    <w:p>
      <w:pPr>
        <w:pStyle w:val="Normal"/>
        <w:spacing w:lineRule="auto" w:line="240"/>
        <w:rPr>
          <w:b w:val="false"/>
          <w:bCs w:val="false"/>
        </w:rPr>
      </w:pPr>
      <w:r>
        <w:rPr>
          <w:b w:val="false"/>
          <w:bCs w:val="false"/>
          <w:sz w:val="24"/>
          <w:szCs w:val="24"/>
          <w:shd w:fill="auto" w:val="clear"/>
        </w:rPr>
        <w:t>5.11.3. Состав отчетов. В состав отчетов входят: справка Генерального директора, кредитный портфель, средневзвешенная ставка, кредиты и проценты, свод кредитов и процентов, распределение процентов, отчет поручительства, проверка поручительства, ссудные счета, тарифы, ведомость начисленных процентов, отчет для регулятора, реестр подтверждающих документов, плановый кредитный портфель и плановые расчеты процентов, расшифровка долгосрочных и краткосрочных кредитов, план заимствований;</w:t>
      </w:r>
    </w:p>
    <w:p>
      <w:pPr>
        <w:pStyle w:val="Normal"/>
        <w:spacing w:lineRule="auto" w:line="240"/>
        <w:rPr>
          <w:b w:val="false"/>
          <w:bCs w:val="false"/>
        </w:rPr>
      </w:pPr>
      <w:r>
        <w:rPr>
          <w:b w:val="false"/>
          <w:bCs w:val="false"/>
          <w:sz w:val="24"/>
          <w:szCs w:val="24"/>
          <w:shd w:fill="auto" w:val="clear"/>
        </w:rPr>
        <w:t>5.11.4. Параметры и проверки отчетов. Для каждого отчета должны быть определены назначение, источники данных, период формирования, состав показателей, группировки, фильтры, формат выгрузки и контрольные соотношения. Перед формированием отчета система выполняет проверки полноты и корректности данных, если такие проверки предусмотрены для соответствующей формы;</w:t>
      </w:r>
    </w:p>
    <w:p>
      <w:pPr>
        <w:pStyle w:val="Normal"/>
        <w:spacing w:lineRule="auto" w:line="240"/>
        <w:rPr>
          <w:b w:val="false"/>
          <w:bCs w:val="false"/>
        </w:rPr>
      </w:pPr>
      <w:r>
        <w:rPr>
          <w:b w:val="false"/>
          <w:bCs w:val="false"/>
          <w:sz w:val="24"/>
          <w:szCs w:val="24"/>
          <w:shd w:fill="auto" w:val="clear"/>
        </w:rPr>
        <w:t>5.11.5. Отслеживание изменений и права доступа. В отчетах должна сохраняться связь с исходными объектами учета: договорами, траншами, платежами, распределениями и документами. Пользователь просмотра может видеть только согласованные отчеты и данные, доступные в соответствии с назначенными правами. Итоговые шаблоны отчетов и контрольные примеры предоставляются Заказчиком и фиксируются на этапе исследования.</w:t>
      </w:r>
    </w:p>
    <w:p>
      <w:pPr>
        <w:pStyle w:val="Normal"/>
        <w:spacing w:lineRule="auto" w:line="240"/>
        <w:rPr>
          <w:b w:val="false"/>
          <w:bCs w:val="false"/>
        </w:rPr>
      </w:pPr>
      <w:r>
        <w:rPr>
          <w:b w:val="false"/>
          <w:bCs w:val="false"/>
          <w:sz w:val="24"/>
          <w:szCs w:val="24"/>
          <w:shd w:fill="auto" w:val="clear"/>
        </w:rPr>
        <w:t>5.11.6. Прослеживаемость показателей отчетов.</w:t>
      </w:r>
    </w:p>
    <w:p>
      <w:pPr>
        <w:pStyle w:val="Normal"/>
        <w:spacing w:lineRule="auto" w:line="240"/>
        <w:rPr>
          <w:b w:val="false"/>
          <w:bCs w:val="false"/>
        </w:rPr>
      </w:pPr>
      <w:r>
        <w:rPr>
          <w:b w:val="false"/>
          <w:bCs w:val="false"/>
          <w:sz w:val="24"/>
          <w:szCs w:val="24"/>
          <w:shd w:fill="auto" w:val="clear"/>
        </w:rPr>
        <w:t>Для каждого итогового показателя отчета пользователь должен иметь возможность просмотреть сведения, на основании которых он был сформирован, включая связанные кредитные договоры, транши, начисления процентов, распределения, платежные поручения и подтверждающие документы, если такие данные входят в состав соответствующего отчета и доступны пользователю в соответствии с назначенными правами доступа.</w:t>
      </w:r>
    </w:p>
    <w:p>
      <w:pPr>
        <w:pStyle w:val="Normal"/>
        <w:spacing w:lineRule="auto" w:line="240"/>
        <w:rPr>
          <w:b w:val="false"/>
          <w:bCs w:val="false"/>
        </w:rPr>
      </w:pPr>
      <w:r>
        <w:rPr>
          <w:b w:val="false"/>
          <w:bCs w:val="false"/>
          <w:sz w:val="24"/>
          <w:szCs w:val="24"/>
          <w:shd w:fill="auto" w:val="clear"/>
        </w:rPr>
        <w:t>5.12. Файловый обмен с 1С</w:t>
      </w:r>
    </w:p>
    <w:p>
      <w:pPr>
        <w:pStyle w:val="Normal"/>
        <w:spacing w:lineRule="auto" w:line="240"/>
        <w:rPr>
          <w:b w:val="false"/>
          <w:bCs w:val="false"/>
        </w:rPr>
      </w:pPr>
      <w:r>
        <w:rPr>
          <w:b w:val="false"/>
          <w:bCs w:val="false"/>
          <w:sz w:val="24"/>
          <w:szCs w:val="24"/>
          <w:shd w:fill="auto" w:val="clear"/>
        </w:rPr>
        <w:t>5.12.1. Выгрузка данных для 1С. Система обеспечивает подготовку структурированных данных для последующей загрузки в 1С через согласованный файловый формат. Данные для заявок на оплату формируются на основании заявок, договоров, траншей, платежных реквизитов, контрагентов, сумм и назначений платежа. Выгрузка выполняется в Excel/CSV или иной согласованный формат, который согласуется на этапе исследования с учетом требований Заказчика и действующего контура работы с 1С;</w:t>
      </w:r>
    </w:p>
    <w:p>
      <w:pPr>
        <w:pStyle w:val="Normal"/>
        <w:spacing w:lineRule="auto" w:line="240"/>
        <w:rPr>
          <w:b w:val="false"/>
          <w:bCs w:val="false"/>
        </w:rPr>
      </w:pPr>
      <w:r>
        <w:rPr>
          <w:b w:val="false"/>
          <w:bCs w:val="false"/>
          <w:sz w:val="24"/>
          <w:szCs w:val="24"/>
          <w:shd w:fill="auto" w:val="clear"/>
        </w:rPr>
        <w:t>5.12.2. Обратная загрузка платежных поручений. Система обеспечивает обратную загрузку данных по платежным поручениям из 1С через файл. Платежные поручения сопоставляются с объектами учета по идентификатору или набору реквизитов: номер платежного поручения, дата, сумма, контрагент, назначение платежа, кредитный договор, транш и заявка на оплату. Система отображает результат сопоставления и выделяет несопоставленные записи, которые пользователь с соответствующими правами может обработать и применить действия в рамках своего доступа;</w:t>
      </w:r>
    </w:p>
    <w:p>
      <w:pPr>
        <w:pStyle w:val="Normal"/>
        <w:spacing w:lineRule="auto" w:line="240"/>
        <w:rPr>
          <w:b w:val="false"/>
          <w:bCs w:val="false"/>
        </w:rPr>
      </w:pPr>
      <w:r>
        <w:rPr>
          <w:b w:val="false"/>
          <w:bCs w:val="false"/>
          <w:sz w:val="24"/>
          <w:szCs w:val="24"/>
          <w:shd w:fill="auto" w:val="clear"/>
        </w:rPr>
        <w:t>5.12.3. Пакетное формирование заявок на оплату. Пользователь выбирает расчетную дату/период и формирует единым действием набор заявок на оплату процентов по всем траншам, по которым наступил срок оплаты, с возможностью проверки итоговой суммы и назначения платежа до выгрузки для 1С.</w:t>
      </w:r>
    </w:p>
    <w:p>
      <w:pPr>
        <w:pStyle w:val="Normal"/>
        <w:spacing w:lineRule="auto" w:line="240"/>
        <w:rPr>
          <w:b w:val="false"/>
          <w:bCs w:val="false"/>
        </w:rPr>
      </w:pPr>
      <w:r>
        <w:rPr>
          <w:b w:val="false"/>
          <w:bCs w:val="false"/>
          <w:sz w:val="24"/>
          <w:szCs w:val="24"/>
          <w:shd w:fill="auto" w:val="clear"/>
        </w:rPr>
        <w:t>5.12.4. Пакетная обратная загрузка. Пользователь загружает единым файлом массив платежных поручений из 1С; система автоматически сопоставляет записи по согласованному идентификатору, а при его отсутствии — по набору реквизитов, и сохраняет несопоставленные записи для ручной обработки.</w:t>
      </w:r>
    </w:p>
    <w:p>
      <w:pPr>
        <w:pStyle w:val="Normal"/>
        <w:spacing w:lineRule="auto" w:line="240"/>
        <w:rPr>
          <w:b w:val="false"/>
          <w:bCs w:val="false"/>
        </w:rPr>
      </w:pPr>
      <w:r>
        <w:rPr>
          <w:b w:val="false"/>
          <w:bCs w:val="false"/>
          <w:sz w:val="24"/>
          <w:szCs w:val="24"/>
          <w:shd w:fill="auto" w:val="clear"/>
        </w:rPr>
        <w:t>5.13. Загрузка и обработка банковских файлов</w:t>
      </w:r>
    </w:p>
    <w:p>
      <w:pPr>
        <w:pStyle w:val="Normal"/>
        <w:spacing w:lineRule="auto" w:line="240"/>
        <w:rPr>
          <w:b w:val="false"/>
          <w:bCs w:val="false"/>
        </w:rPr>
      </w:pPr>
      <w:r>
        <w:rPr>
          <w:b w:val="false"/>
          <w:bCs w:val="false"/>
          <w:sz w:val="24"/>
          <w:szCs w:val="24"/>
          <w:shd w:fill="auto" w:val="clear"/>
        </w:rPr>
        <w:t>5.13.1. Загрузка банковских файлов</w:t>
      </w:r>
    </w:p>
    <w:p>
      <w:pPr>
        <w:pStyle w:val="Normal"/>
        <w:spacing w:lineRule="auto" w:line="240"/>
        <w:rPr>
          <w:b w:val="false"/>
          <w:bCs w:val="false"/>
        </w:rPr>
      </w:pPr>
      <w:r>
        <w:rPr>
          <w:b w:val="false"/>
          <w:bCs w:val="false"/>
          <w:sz w:val="24"/>
          <w:szCs w:val="24"/>
          <w:shd w:fill="auto" w:val="clear"/>
        </w:rPr>
        <w:t>Пользователь с соответствующими правами может загрузить банковский файл согласованного формата (Excel, CSV или иной формат, согласованный сторонами при наличии утвержденного шаблона). После загрузки система проверяет структуру файла на соответствие согласованному формату и сохраняет сведения для дальнейшей обработки. Требования к поддерживаемым форматам и структуре файлов уточняются на этапе предпроектного исследования.</w:t>
      </w:r>
    </w:p>
    <w:p>
      <w:pPr>
        <w:pStyle w:val="Normal"/>
        <w:spacing w:lineRule="auto" w:line="240"/>
        <w:rPr>
          <w:b w:val="false"/>
          <w:bCs w:val="false"/>
        </w:rPr>
      </w:pPr>
      <w:r>
        <w:rPr>
          <w:b w:val="false"/>
          <w:bCs w:val="false"/>
          <w:sz w:val="24"/>
          <w:szCs w:val="24"/>
          <w:shd w:fill="auto" w:val="clear"/>
        </w:rPr>
        <w:t>5.13.2. Обработка и привязка банковских данных</w:t>
      </w:r>
    </w:p>
    <w:p>
      <w:pPr>
        <w:pStyle w:val="Normal"/>
        <w:spacing w:lineRule="auto" w:line="240"/>
        <w:rPr>
          <w:b w:val="false"/>
          <w:bCs w:val="false"/>
        </w:rPr>
      </w:pPr>
      <w:r>
        <w:rPr>
          <w:b w:val="false"/>
          <w:bCs w:val="false"/>
          <w:sz w:val="24"/>
          <w:szCs w:val="24"/>
          <w:shd w:fill="auto" w:val="clear"/>
        </w:rPr>
        <w:t>Система обеспечивает извлечение данных из загруженного банковского файла в     пределах согласованного формата и их привязку к соответствующим объектам системы. При наличии необходимых реквизитов система выполняет автоматическое сопоставление данных с кредитными договорами, траншами, внутренними заявками, платежными поручениями и иными связанными объектами. Записи, которые не удалось сопоставить автоматически, должны быть доступны пользователю для последующей ручной обработки.</w:t>
      </w:r>
    </w:p>
    <w:p>
      <w:pPr>
        <w:pStyle w:val="Normal"/>
        <w:spacing w:lineRule="auto" w:line="240"/>
        <w:rPr>
          <w:b w:val="false"/>
          <w:bCs w:val="false"/>
        </w:rPr>
      </w:pPr>
      <w:r>
        <w:rPr>
          <w:b w:val="false"/>
          <w:bCs w:val="false"/>
          <w:sz w:val="24"/>
          <w:szCs w:val="24"/>
          <w:shd w:fill="auto" w:val="clear"/>
        </w:rPr>
        <w:t>5.13.3. Результаты обработки банковских файлов</w:t>
      </w:r>
    </w:p>
    <w:p>
      <w:pPr>
        <w:pStyle w:val="Normal"/>
        <w:spacing w:lineRule="auto" w:line="240"/>
        <w:rPr>
          <w:b w:val="false"/>
          <w:bCs w:val="false"/>
        </w:rPr>
      </w:pPr>
      <w:r>
        <w:rPr>
          <w:b w:val="false"/>
          <w:bCs w:val="false"/>
          <w:sz w:val="24"/>
          <w:szCs w:val="24"/>
          <w:shd w:fill="auto" w:val="clear"/>
        </w:rPr>
        <w:t>После обработки банковского файла система отображает результаты загрузки, включая количество успешно обработанных записей, перечень записей, требующих ручной обработки, а также выявленные ошибки структуры или формата файла. История загрузки банковских файлов сохраняется в системе и содержит сведения о пользователе, дате и времени загрузки, обработанном файле и результате обработки.</w:t>
      </w:r>
    </w:p>
    <w:p>
      <w:pPr>
        <w:pStyle w:val="Normal"/>
        <w:spacing w:lineRule="auto" w:line="240"/>
        <w:rPr>
          <w:b w:val="false"/>
          <w:bCs w:val="false"/>
        </w:rPr>
      </w:pPr>
      <w:r>
        <w:rPr>
          <w:b w:val="false"/>
          <w:bCs w:val="false"/>
          <w:sz w:val="24"/>
          <w:szCs w:val="24"/>
          <w:shd w:fill="auto" w:val="clear"/>
        </w:rPr>
        <w:t>5.14. Планирование кредитного портфеля и плановые сценарии</w:t>
      </w:r>
    </w:p>
    <w:p>
      <w:pPr>
        <w:pStyle w:val="Normal"/>
        <w:spacing w:lineRule="auto" w:line="240"/>
        <w:rPr>
          <w:b w:val="false"/>
          <w:bCs w:val="false"/>
        </w:rPr>
      </w:pPr>
      <w:r>
        <w:rPr>
          <w:b w:val="false"/>
          <w:bCs w:val="false"/>
          <w:sz w:val="24"/>
          <w:szCs w:val="24"/>
          <w:shd w:fill="auto" w:val="clear"/>
        </w:rPr>
        <w:t>5.14.1. Отдельный плановый контур. Система содержит отдельный плановый контур кредитного портфеля. Плановый контур отделен от фактического учета кредитных договоров, траншей, начислений и платежей, а изменение планового сценария не влияет на фактические данные кредитного портфеля;</w:t>
      </w:r>
    </w:p>
    <w:p>
      <w:pPr>
        <w:pStyle w:val="Normal"/>
        <w:spacing w:lineRule="auto" w:line="240"/>
        <w:rPr>
          <w:b w:val="false"/>
          <w:bCs w:val="false"/>
        </w:rPr>
      </w:pPr>
      <w:r>
        <w:rPr>
          <w:b w:val="false"/>
          <w:bCs w:val="false"/>
          <w:sz w:val="24"/>
          <w:szCs w:val="24"/>
          <w:shd w:fill="auto" w:val="clear"/>
        </w:rPr>
        <w:t>5.14.2. Плановые сценарии. Пользователь может создавать плановые сценарии с указанием наименования и периода планирования. В рамках сценария пользователь создает плановые кредитные договоры, плановые транши, плановые графики привлечения и погашения, процентные ставки и параметры рефинансирования. Состав дополнительных реквизитов сценария уточняется на этапе предпроектного исследования;</w:t>
      </w:r>
    </w:p>
    <w:p>
      <w:pPr>
        <w:pStyle w:val="Normal"/>
        <w:spacing w:lineRule="auto" w:line="240"/>
        <w:rPr>
          <w:b w:val="false"/>
          <w:bCs w:val="false"/>
        </w:rPr>
      </w:pPr>
      <w:r>
        <w:rPr>
          <w:b w:val="false"/>
          <w:bCs w:val="false"/>
          <w:sz w:val="24"/>
          <w:szCs w:val="24"/>
          <w:shd w:fill="auto" w:val="clear"/>
        </w:rPr>
        <w:t>5.14.3. Расчеты и сравнение сценариев. Система должна обеспечивать хранение нескольких плановых сценариев и формирование расчетов по каждому из них отдельно. Возможность сравнения сценариев и состав сравниваемых показателей уточняются на этапе предпроектного исследования;</w:t>
      </w:r>
    </w:p>
    <w:p>
      <w:pPr>
        <w:pStyle w:val="Normal"/>
        <w:spacing w:lineRule="auto" w:line="240"/>
        <w:rPr>
          <w:b w:val="false"/>
          <w:bCs w:val="false"/>
        </w:rPr>
      </w:pPr>
      <w:r>
        <w:rPr>
          <w:b w:val="false"/>
          <w:bCs w:val="false"/>
          <w:sz w:val="24"/>
          <w:szCs w:val="24"/>
          <w:shd w:fill="auto" w:val="clear"/>
        </w:rPr>
        <w:t>5.14.4. Использование плановых сценариев. Плановые сценарии могут использоваться при подготовке бизнес-плана, тарифной кампании, экономических расчетов и иных внутренних материалов Заказчика. Система должна обеспечивать хранение нескольких плановых сценариев. Требования к ведению истории изменений сценариев определяются на этапе предпроектного исследования.</w:t>
      </w:r>
    </w:p>
    <w:p>
      <w:pPr>
        <w:pStyle w:val="Normal"/>
        <w:spacing w:lineRule="auto" w:line="240"/>
        <w:rPr>
          <w:b w:val="false"/>
          <w:bCs w:val="false"/>
        </w:rPr>
      </w:pPr>
      <w:r>
        <w:rPr>
          <w:b w:val="false"/>
          <w:bCs w:val="false"/>
        </w:rPr>
      </w:r>
    </w:p>
    <w:p>
      <w:pPr>
        <w:pStyle w:val="Normal"/>
        <w:spacing w:lineRule="auto" w:line="240"/>
        <w:rPr>
          <w:b w:val="false"/>
          <w:bCs w:val="false"/>
        </w:rPr>
      </w:pPr>
      <w:r>
        <w:rPr>
          <w:b w:val="false"/>
          <w:bCs w:val="false"/>
          <w:sz w:val="24"/>
          <w:szCs w:val="24"/>
          <w:shd w:fill="auto" w:val="clear"/>
        </w:rPr>
        <w:t>5.15. Подробное описание сквозного процесса и движения данных</w:t>
      </w:r>
    </w:p>
    <w:p>
      <w:pPr>
        <w:pStyle w:val="Normal"/>
        <w:spacing w:lineRule="auto" w:line="240"/>
        <w:rPr>
          <w:b w:val="false"/>
          <w:bCs w:val="false"/>
        </w:rPr>
      </w:pPr>
      <w:r>
        <w:rPr>
          <w:b w:val="false"/>
          <w:bCs w:val="false"/>
          <w:sz w:val="24"/>
          <w:szCs w:val="24"/>
          <w:shd w:fill="auto" w:val="clear"/>
        </w:rPr>
        <w:t>Настоящий подраздел уточняет, как должен быть организован процесс работы в системе, какие сведения вводятся пользователем, какие показатели рассчитываются автоматически, из каких источников формируются отчеты и как обеспечивается прослеживаемость данных. Подробные правила, форматы и контрольные примеры подлежат подтверждению Заказчиком на этапе предпроектного исследования.</w:t>
      </w:r>
    </w:p>
    <w:p>
      <w:pPr>
        <w:pStyle w:val="Normal"/>
        <w:spacing w:lineRule="auto" w:line="240"/>
        <w:rPr>
          <w:b w:val="false"/>
          <w:bCs w:val="false"/>
        </w:rPr>
      </w:pPr>
      <w:r>
        <w:rPr>
          <w:b w:val="false"/>
          <w:bCs w:val="false"/>
          <w:sz w:val="24"/>
          <w:szCs w:val="24"/>
          <w:shd w:fill="auto" w:val="clear"/>
        </w:rPr>
        <w:t>5.15.1. Общие принципы целевого процесса</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Система заменяет ручное ведение связанных Excel-таблиц единым веб-интерфейсом и единым хранилищем данных.</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Первичные сведения о кредитном договоре и транше вводятся один раз и далее используются во всех расчетах, распределениях, отчетах, банковских формах, файлах для 1С и тарифном блоке.</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Одна сущность «кредитный договор» может содержать несколько траншей. Отчеты должны формироваться как в агрегированном виде по договору, так и с детализацией до транша, цели финансирования, филиала, ставки, ссудного счета и периода.</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 xml:space="preserve">Внешние действия в банковских кабинетах, проведение торгов, фактическое проведение платежа и регистрация объектов в 1С выполняются вне системы, если иное не будет согласовано. </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Каждый рассчитанный показатель должен быть прослеживаем до исходных данных, использованной формулы, версии справочника или правила распределения и пользователя, внесшего изменение.</w:t>
      </w:r>
    </w:p>
    <w:p>
      <w:pPr>
        <w:pStyle w:val="Normal"/>
        <w:spacing w:lineRule="auto" w:line="240"/>
        <w:rPr>
          <w:b w:val="false"/>
          <w:bCs w:val="false"/>
        </w:rPr>
      </w:pPr>
      <w:r>
        <w:rPr>
          <w:b w:val="false"/>
          <w:bCs w:val="false"/>
          <w:sz w:val="24"/>
          <w:szCs w:val="24"/>
          <w:shd w:fill="auto" w:val="clear"/>
        </w:rPr>
        <w:t>5.15.2. Последовательность сквозного процесса</w:t>
      </w:r>
    </w:p>
    <w:p>
      <w:pPr>
        <w:pStyle w:val="Normal"/>
        <w:spacing w:lineRule="auto" w:line="240"/>
        <w:rPr>
          <w:b w:val="false"/>
          <w:bCs w:val="false"/>
        </w:rPr>
      </w:pPr>
      <w:r>
        <w:rPr>
          <w:b w:val="false"/>
          <w:bCs w:val="false"/>
          <w:sz w:val="24"/>
          <w:szCs w:val="24"/>
          <w:shd w:fill="auto" w:val="clear"/>
        </w:rPr>
        <w:t>1. Возникновение потребности и выбор источника финансирования. Подразделение Заказчика определяет потребность в денежных средствах. В рамках уже заключенных кредитных линий Заказчик запрашивает предложения банков и выбирает предложение. Само проведение торгов и запрос ставок выполняются вне системы. В систему заносится результат: банк, основной договор, сумма, дата привлечения, ставка, срок и целевое назначение.</w:t>
      </w:r>
    </w:p>
    <w:p>
      <w:pPr>
        <w:pStyle w:val="Normal"/>
        <w:spacing w:lineRule="auto" w:line="240"/>
        <w:rPr>
          <w:b w:val="false"/>
          <w:bCs w:val="false"/>
        </w:rPr>
      </w:pPr>
      <w:r>
        <w:rPr>
          <w:b w:val="false"/>
          <w:bCs w:val="false"/>
          <w:sz w:val="24"/>
          <w:szCs w:val="24"/>
          <w:shd w:fill="auto" w:val="clear"/>
        </w:rPr>
        <w:t>2. Создание или актуализация кредитного договора. Пользователь создает карточку основного кредитного договора либо выбирает ранее созданную. В карточке фиксируются банк, номер, дата, срок действия, лимит, валюта, условия ставки и статус.</w:t>
      </w:r>
    </w:p>
    <w:p>
      <w:pPr>
        <w:pStyle w:val="Normal"/>
        <w:spacing w:lineRule="auto" w:line="240"/>
        <w:rPr>
          <w:b w:val="false"/>
          <w:bCs w:val="false"/>
        </w:rPr>
      </w:pPr>
      <w:r>
        <w:rPr>
          <w:b w:val="false"/>
          <w:bCs w:val="false"/>
          <w:sz w:val="24"/>
          <w:szCs w:val="24"/>
          <w:shd w:fill="auto" w:val="clear"/>
        </w:rPr>
        <w:t>3. Создание транша. После присвоения банком номера транша пользователь создает транш и связывает его с основным договором. Номер транша является внешним банковским идентификатором и используется для сопоставления с 1С, ссудным счетом, заявками, платежными поручениями и документами.</w:t>
      </w:r>
    </w:p>
    <w:p>
      <w:pPr>
        <w:pStyle w:val="Normal"/>
        <w:spacing w:lineRule="auto" w:line="240"/>
        <w:rPr>
          <w:b w:val="false"/>
          <w:bCs w:val="false"/>
        </w:rPr>
      </w:pPr>
      <w:r>
        <w:rPr>
          <w:b w:val="false"/>
          <w:bCs w:val="false"/>
          <w:sz w:val="24"/>
          <w:szCs w:val="24"/>
          <w:shd w:fill="auto" w:val="clear"/>
        </w:rPr>
        <w:t>4. Указание целевого назначения. Пользователь указывает цель, детализацию цели, филиал или несколько филиалов и, при необходимости, распределяет сумму транша по нескольким целям. Для топлива и иных направлений должна поддерживаться дополнительная детализация, например уголь, нефть, газ, закупка и перевозка.</w:t>
      </w:r>
    </w:p>
    <w:p>
      <w:pPr>
        <w:pStyle w:val="Normal"/>
        <w:spacing w:lineRule="auto" w:line="240"/>
        <w:rPr>
          <w:b w:val="false"/>
          <w:bCs w:val="false"/>
        </w:rPr>
      </w:pPr>
      <w:r>
        <w:rPr>
          <w:b w:val="false"/>
          <w:bCs w:val="false"/>
          <w:sz w:val="24"/>
          <w:szCs w:val="24"/>
          <w:shd w:fill="auto" w:val="clear"/>
        </w:rPr>
        <w:t>5. Регистрация факта привлечения. На дату поступления денежных средств пользователь отражает операцию привлечения. Сумма увеличивает остаток основного долга по траншу и договору.</w:t>
      </w:r>
    </w:p>
    <w:p>
      <w:pPr>
        <w:pStyle w:val="Normal"/>
        <w:spacing w:lineRule="auto" w:line="240"/>
        <w:rPr>
          <w:b w:val="false"/>
          <w:bCs w:val="false"/>
        </w:rPr>
      </w:pPr>
      <w:r>
        <w:rPr>
          <w:b w:val="false"/>
          <w:bCs w:val="false"/>
          <w:sz w:val="24"/>
          <w:szCs w:val="24"/>
          <w:shd w:fill="auto" w:val="clear"/>
        </w:rPr>
        <w:t>6. Ведение ставок и классификации задолженности. Ставка хранится с периодом действия. При изменении ставки создается новая запись истории без перезаписи прошлых периодов. Задолженность может быть классифицирована как долгосрочная или краткосрочная; изменение классификации должно сохраняться в истории.</w:t>
      </w:r>
    </w:p>
    <w:p>
      <w:pPr>
        <w:pStyle w:val="Normal"/>
        <w:spacing w:lineRule="auto" w:line="240"/>
        <w:rPr>
          <w:b w:val="false"/>
          <w:bCs w:val="false"/>
        </w:rPr>
      </w:pPr>
      <w:r>
        <w:rPr>
          <w:b w:val="false"/>
          <w:bCs w:val="false"/>
          <w:sz w:val="24"/>
          <w:szCs w:val="24"/>
          <w:shd w:fill="auto" w:val="clear"/>
        </w:rPr>
        <w:t>7. Ежемесячный расчет. Для расчетного месяца система переносит конечные остатки предыдущего периода в начальные, учитывает привлечения, погашения и изменения ставок, делит период на расчетные интервалы и рассчитывает проценты.</w:t>
      </w:r>
    </w:p>
    <w:p>
      <w:pPr>
        <w:pStyle w:val="Normal"/>
        <w:spacing w:lineRule="auto" w:line="240"/>
        <w:rPr>
          <w:b w:val="false"/>
          <w:bCs w:val="false"/>
        </w:rPr>
      </w:pPr>
      <w:r>
        <w:rPr>
          <w:b w:val="false"/>
          <w:bCs w:val="false"/>
          <w:sz w:val="24"/>
          <w:szCs w:val="24"/>
          <w:shd w:fill="auto" w:val="clear"/>
        </w:rPr>
        <w:t>8. Подготовка заявки на оплату. Для каждого транша формируются данные заявки на оплату: договор, транш, сумма процентов, банк, получатель, ссудный счет, назначение платежа и иные реквизиты. Данные выгружаются в согласованном формате для ввода или загрузки в 1С.</w:t>
      </w:r>
    </w:p>
    <w:p>
      <w:pPr>
        <w:pStyle w:val="Normal"/>
        <w:spacing w:lineRule="auto" w:line="240"/>
        <w:rPr>
          <w:b w:val="false"/>
          <w:bCs w:val="false"/>
        </w:rPr>
      </w:pPr>
      <w:r>
        <w:rPr>
          <w:b w:val="false"/>
          <w:bCs w:val="false"/>
          <w:sz w:val="24"/>
          <w:szCs w:val="24"/>
          <w:shd w:fill="auto" w:val="clear"/>
        </w:rPr>
        <w:t>9. Обратная загрузка платежного поручения. После проведения платежа в 1С пользователь загружает файл с платежными поручениями. Система сопоставляет платеж с заявкой, договором и траншем и проверяет номер транша, сумму, дату, назначение и ссудный счет.</w:t>
      </w:r>
    </w:p>
    <w:p>
      <w:pPr>
        <w:pStyle w:val="Normal"/>
        <w:spacing w:lineRule="auto" w:line="240"/>
        <w:rPr>
          <w:b w:val="false"/>
          <w:bCs w:val="false"/>
        </w:rPr>
      </w:pPr>
      <w:r>
        <w:rPr>
          <w:b w:val="false"/>
          <w:bCs w:val="false"/>
          <w:sz w:val="24"/>
          <w:szCs w:val="24"/>
          <w:shd w:fill="auto" w:val="clear"/>
        </w:rPr>
        <w:t>10. Распределение по целям и филиалам. Сумма долга и начисленные проценты распределяются по целевым назначениям и филиалам. Для исполнительной дирекции или иного промежуточного подразделения поддерживается повторное распределение по годовым удельным весам филиалов.</w:t>
      </w:r>
    </w:p>
    <w:p>
      <w:pPr>
        <w:pStyle w:val="Normal"/>
        <w:spacing w:lineRule="auto" w:line="240"/>
        <w:rPr>
          <w:b w:val="false"/>
          <w:bCs w:val="false"/>
        </w:rPr>
      </w:pPr>
      <w:r>
        <w:rPr>
          <w:b w:val="false"/>
          <w:bCs w:val="false"/>
          <w:sz w:val="24"/>
          <w:szCs w:val="24"/>
          <w:shd w:fill="auto" w:val="clear"/>
        </w:rPr>
        <w:t>11. Тарифообразование. Доли целей определяются от суммы основного долга, после чего начисленные проценты распределяются по этим долям и укрупняются в тарифные статьи. Основной долг используется как база расчета долей, но в состав процентных затрат тарифа не включается.</w:t>
      </w:r>
    </w:p>
    <w:p>
      <w:pPr>
        <w:pStyle w:val="Normal"/>
        <w:spacing w:lineRule="auto" w:line="240"/>
        <w:rPr>
          <w:b w:val="false"/>
          <w:bCs w:val="false"/>
        </w:rPr>
      </w:pPr>
      <w:r>
        <w:rPr>
          <w:b w:val="false"/>
          <w:bCs w:val="false"/>
          <w:sz w:val="24"/>
          <w:szCs w:val="24"/>
          <w:shd w:fill="auto" w:val="clear"/>
        </w:rPr>
        <w:t>12. Формирование отчетов и подтверждающих пакетов. Из единого набора данных формируются отчеты по договорам, траншам, целям, филиалам, ставкам, поручительствам и ссудным счетам. К операциям прикладываются договоры, счета-фактуры, платежные поручения и иные документы. Пользователь просмотра или регулятор получает доступ только к согласованным данным и документам.</w:t>
      </w:r>
    </w:p>
    <w:p>
      <w:pPr>
        <w:pStyle w:val="Normal"/>
        <w:spacing w:lineRule="auto" w:line="240"/>
        <w:rPr>
          <w:b w:val="false"/>
          <w:bCs w:val="false"/>
        </w:rPr>
      </w:pPr>
      <w:r>
        <w:rPr>
          <w:b w:val="false"/>
          <w:bCs w:val="false"/>
          <w:sz w:val="24"/>
          <w:szCs w:val="24"/>
          <w:shd w:fill="auto" w:val="clear"/>
        </w:rPr>
        <w:t>13. Планирование. В отдельном плановом контуре создаются будущие договоры и транши, графики привлечения и погашения и варианты ставок. Плановый расчет использует те же правила начисления процентов, но не изменяет фактический учет.</w:t>
      </w:r>
    </w:p>
    <w:p>
      <w:pPr>
        <w:pStyle w:val="Normal"/>
        <w:spacing w:lineRule="auto" w:line="240"/>
        <w:rPr>
          <w:b w:val="false"/>
          <w:bCs w:val="false"/>
        </w:rPr>
      </w:pPr>
      <w:r>
        <w:rPr>
          <w:b w:val="false"/>
          <w:bCs w:val="false"/>
          <w:sz w:val="24"/>
          <w:szCs w:val="24"/>
          <w:shd w:fill="auto" w:val="clear"/>
        </w:rPr>
        <w:t>5.15.3. Расчетные периоды и перенос остатков</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Основным расчетным периодом является календарный месяц. Дополнительно система формирует показатели за квартал, год и произвольный период путем агрегации месячных данных.</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Начальный остаток основного долга текущего периода равен конечному остатку предыдущего периода по тому же траншу.</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Конечный остаток основного долга рассчитывается по формуле: начальный остаток + сумма привлечений за период - сумма погашений за период.</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Начальная задолженность по процентам равна конечной задолженности предыдущего периода.</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Конечная задолженность по процентам рассчитывается по формуле: начальная задолженность + начисленные проценты - оплаченные проценты +/- согласованные корректировки.</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При изменении данных прошлых периодов система должна предупреждать пользователя о влиянии на последующие периоды и выполнять пересчет в пределах согласованных правил.</w:t>
      </w:r>
    </w:p>
    <w:p>
      <w:pPr>
        <w:pStyle w:val="Normal"/>
        <w:spacing w:lineRule="auto" w:line="240"/>
        <w:rPr>
          <w:b w:val="false"/>
          <w:bCs w:val="false"/>
        </w:rPr>
      </w:pPr>
      <w:r>
        <w:rPr>
          <w:b w:val="false"/>
          <w:bCs w:val="false"/>
          <w:sz w:val="24"/>
          <w:szCs w:val="24"/>
          <w:shd w:fill="auto" w:val="clear"/>
        </w:rPr>
        <w:t>5.15.4. Алгоритм расчета начисленных процентов</w:t>
      </w:r>
    </w:p>
    <w:p>
      <w:pPr>
        <w:pStyle w:val="Normal"/>
        <w:spacing w:lineRule="auto" w:line="240"/>
        <w:rPr>
          <w:b w:val="false"/>
          <w:bCs w:val="false"/>
        </w:rPr>
      </w:pPr>
      <w:r>
        <w:rPr>
          <w:b w:val="false"/>
          <w:bCs w:val="false"/>
          <w:sz w:val="24"/>
          <w:szCs w:val="24"/>
          <w:shd w:fill="auto" w:val="clear"/>
        </w:rPr>
        <w:t>Расчет выполняется отдельно по каждому траншу. Расчетный период делится на интервалы, внутри которых неизменны остаток основного долга и процентная ставка. Границами интервалов являются дата начала периода, дата выдачи, дата погашения, дата изменения ставки и дата окончания периода.</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Начисленные проценты по интервалу = Остаток основного долга × Процентная ставка / 100/База дней × Количество дней интервала.</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Начисленные проценты по траншу за период = сумма начисленных процентов по всем интервалам периода.</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Начисленные проценты по договору = сумма начисленных процентов по всем траншам договора.</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Порядок включения дня выдачи и дня погашения, база дней 365/366 либо иная база, правила округления промежуточных и итоговых значений определяются на этапе исследования по контрольным примерам Заказчика.</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Система хранит не менее четырех значений: расчетная сумма, сумма по уведомлению банка, подтвержденная сумма к оплате и фактически оплаченная сумма.</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Расхождение с банком = сумма по уведомлению банка - расчетная сумма. Пользователь должен видеть абсолютное значение расхождения и комментарий к принятому решению.</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Средневзвешенная ставка рассчитывается по согласованной методике. Предварительно применяется взвешивание по остатку долга и количеству дней действия ставки; окончательная формула подтверждается Заказчиком на контрольных данных.</w:t>
      </w:r>
    </w:p>
    <w:p>
      <w:pPr>
        <w:pStyle w:val="Normal"/>
        <w:spacing w:lineRule="auto" w:line="240"/>
        <w:rPr>
          <w:b w:val="false"/>
          <w:bCs w:val="false"/>
        </w:rPr>
      </w:pPr>
      <w:r>
        <w:rPr>
          <w:b w:val="false"/>
          <w:bCs w:val="false"/>
          <w:sz w:val="24"/>
          <w:szCs w:val="24"/>
          <w:shd w:fill="auto" w:val="clear"/>
        </w:rPr>
        <w:t>5.15.5. Правила распределения по целям финансирования</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Каждая операция привлечения или соответствующая часть транша связывается с одной или несколькими целями финансирования.</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Сумма основного долга по цели определяется на основании введенного целевого распределения траншей и последующих операций по согласованным правилам.</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Доля цели по договору = сумма основного долга, относимая к цели / общая сумма основного долга по договору, принимаемая за 100%.</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Начисленные проценты по цели = общая сумма начисленных процентов по договору за период × доля цели.</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Если Заказчиком установлены отдельные правила погашения по целям, они фиксируются в методике распределения. До согласования таких правил система не должна самостоятельно предполагать, какая именно цель погашена.</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Сумма распределенных процентов должна равняться исходной сумме процентов с учетом согласованного правила округления. Остаточная копейка распределяется по согласованному правилу, например на строку с максимальной долей.</w:t>
      </w:r>
    </w:p>
    <w:p>
      <w:pPr>
        <w:pStyle w:val="Normal"/>
        <w:spacing w:lineRule="auto" w:line="240"/>
        <w:rPr>
          <w:b w:val="false"/>
          <w:bCs w:val="false"/>
        </w:rPr>
      </w:pPr>
      <w:r>
        <w:rPr>
          <w:b w:val="false"/>
          <w:bCs w:val="false"/>
          <w:sz w:val="24"/>
          <w:szCs w:val="24"/>
          <w:shd w:fill="auto" w:val="clear"/>
        </w:rPr>
        <w:t>5.15.6. Правила распределения по филиалам</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Транш или его часть может быть отнесен на один филиал в размере 100% либо распределен между несколькими филиалами.</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Для распределения используются суммы или доли, введенные пользователем, а также годовые удельные веса, предоставленные экономистами Заказчика.</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Набор удельных весов хранится с указанием года или периода действия; сумма весов должна составлять 100%.</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Если часть процентов первоначально относится на исполнительную дирекцию, эта часть повторно распределяется между филиалами по действующим удельным весам.</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Итоговая сумма по филиалу включает прямое отнесение на филиал и долю, полученную при перераспределении исполнительной дирекции.</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Система должна показывать оба этапа распределения и позволять проследить итог филиала до исходного транша и начисления.</w:t>
      </w:r>
    </w:p>
    <w:p>
      <w:pPr>
        <w:pStyle w:val="Normal"/>
        <w:spacing w:lineRule="auto" w:line="240"/>
        <w:rPr>
          <w:b w:val="false"/>
          <w:bCs w:val="false"/>
        </w:rPr>
      </w:pPr>
      <w:r>
        <w:rPr>
          <w:b w:val="false"/>
          <w:bCs w:val="false"/>
          <w:sz w:val="24"/>
          <w:szCs w:val="24"/>
          <w:shd w:fill="auto" w:val="clear"/>
        </w:rPr>
        <w:t>5.15.7. Правила тарифного расчета</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Источником тарифного расчета являются договоры, транши, целевые назначения, суммы долга, доли целей и начисленные проценты.</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Детализированные цели укрупняются в тарифные группы по настраиваемому справочнику соответствий.</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Распределенная сумма процентов по тарифной группе равна сумме процентов по всем целям, отнесенным к этой группе.</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В тарифную расчетную таблицу включаются начисленные проценты. Сумма основного долга отражается для обоснования и расчета долей, но не включается в процентные затраты тарифа.</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Отчет для регулятора должен обеспечивать переход от укрупненной тарифной строки к договору, траншу, цели, начислению и подтверждающим документам.</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Периодичность представления может быть месячной, квартальной или годовой; конкретная форма определяется предоставленными Заказчиком шаблонами.</w:t>
      </w:r>
    </w:p>
    <w:p>
      <w:pPr>
        <w:pStyle w:val="Normal"/>
        <w:spacing w:lineRule="auto" w:line="240"/>
        <w:rPr>
          <w:b w:val="false"/>
          <w:bCs w:val="false"/>
        </w:rPr>
      </w:pPr>
      <w:r>
        <w:rPr>
          <w:b w:val="false"/>
          <w:bCs w:val="false"/>
          <w:sz w:val="24"/>
          <w:szCs w:val="24"/>
          <w:shd w:fill="auto" w:val="clear"/>
        </w:rPr>
        <w:t>5.15.8. Источники данных и рассчитываемые показатели</w:t>
      </w:r>
    </w:p>
    <w:p>
      <w:pPr>
        <w:pStyle w:val="Normal"/>
        <w:spacing w:lineRule="auto" w:line="240"/>
        <w:rPr>
          <w:b w:val="false"/>
          <w:bCs w:val="false"/>
        </w:rPr>
      </w:pPr>
      <w:r>
        <w:rPr>
          <w:b w:val="false"/>
          <w:bCs w:val="false"/>
          <w:sz w:val="24"/>
          <w:szCs w:val="24"/>
          <w:shd w:fill="auto" w:val="clear"/>
        </w:rPr>
        <w:t>Показатель</w:t>
      </w:r>
    </w:p>
    <w:p>
      <w:pPr>
        <w:pStyle w:val="Normal"/>
        <w:spacing w:lineRule="auto" w:line="240"/>
        <w:rPr>
          <w:b w:val="false"/>
          <w:bCs w:val="false"/>
        </w:rPr>
      </w:pPr>
      <w:r>
        <w:rPr>
          <w:b w:val="false"/>
          <w:bCs w:val="false"/>
          <w:sz w:val="24"/>
          <w:szCs w:val="24"/>
          <w:shd w:fill="auto" w:val="clear"/>
        </w:rPr>
        <w:t>Источник исходных данных</w:t>
      </w:r>
    </w:p>
    <w:p>
      <w:pPr>
        <w:pStyle w:val="Normal"/>
        <w:spacing w:lineRule="auto" w:line="240"/>
        <w:rPr>
          <w:b w:val="false"/>
          <w:bCs w:val="false"/>
        </w:rPr>
      </w:pPr>
      <w:r>
        <w:rPr>
          <w:b w:val="false"/>
          <w:bCs w:val="false"/>
          <w:sz w:val="24"/>
          <w:szCs w:val="24"/>
          <w:shd w:fill="auto" w:val="clear"/>
        </w:rPr>
        <w:t>Правило формирования</w:t>
      </w:r>
    </w:p>
    <w:p>
      <w:pPr>
        <w:pStyle w:val="Normal"/>
        <w:spacing w:lineRule="auto" w:line="240"/>
        <w:rPr>
          <w:b w:val="false"/>
          <w:bCs w:val="false"/>
        </w:rPr>
      </w:pPr>
      <w:r>
        <w:rPr>
          <w:b w:val="false"/>
          <w:bCs w:val="false"/>
          <w:sz w:val="24"/>
          <w:szCs w:val="24"/>
          <w:shd w:fill="auto" w:val="clear"/>
        </w:rPr>
        <w:t>Лимит договора</w:t>
      </w:r>
    </w:p>
    <w:p>
      <w:pPr>
        <w:pStyle w:val="Normal"/>
        <w:spacing w:lineRule="auto" w:line="240"/>
        <w:rPr>
          <w:b w:val="false"/>
          <w:bCs w:val="false"/>
        </w:rPr>
      </w:pPr>
      <w:r>
        <w:rPr>
          <w:b w:val="false"/>
          <w:bCs w:val="false"/>
          <w:sz w:val="24"/>
          <w:szCs w:val="24"/>
          <w:shd w:fill="auto" w:val="clear"/>
        </w:rPr>
        <w:t>Карточка кредитного договора</w:t>
      </w:r>
    </w:p>
    <w:p>
      <w:pPr>
        <w:pStyle w:val="Normal"/>
        <w:spacing w:lineRule="auto" w:line="240"/>
        <w:rPr>
          <w:b w:val="false"/>
          <w:bCs w:val="false"/>
        </w:rPr>
      </w:pPr>
      <w:r>
        <w:rPr>
          <w:b w:val="false"/>
          <w:bCs w:val="false"/>
          <w:sz w:val="24"/>
          <w:szCs w:val="24"/>
          <w:shd w:fill="auto" w:val="clear"/>
        </w:rPr>
        <w:t>Общий лимит определяется из карточки лимитов заимствований, лимит договора — из карточки кредитного договора.</w:t>
      </w:r>
    </w:p>
    <w:p>
      <w:pPr>
        <w:pStyle w:val="Normal"/>
        <w:spacing w:lineRule="auto" w:line="240"/>
        <w:rPr>
          <w:b w:val="false"/>
          <w:bCs w:val="false"/>
        </w:rPr>
      </w:pPr>
      <w:r>
        <w:rPr>
          <w:b w:val="false"/>
          <w:bCs w:val="false"/>
          <w:sz w:val="24"/>
          <w:szCs w:val="24"/>
          <w:shd w:fill="auto" w:val="clear"/>
        </w:rPr>
        <w:t>Сумма транша</w:t>
      </w:r>
    </w:p>
    <w:p>
      <w:pPr>
        <w:pStyle w:val="Normal"/>
        <w:spacing w:lineRule="auto" w:line="240"/>
        <w:rPr>
          <w:b w:val="false"/>
          <w:bCs w:val="false"/>
        </w:rPr>
      </w:pPr>
      <w:r>
        <w:rPr>
          <w:b w:val="false"/>
          <w:bCs w:val="false"/>
          <w:sz w:val="24"/>
          <w:szCs w:val="24"/>
          <w:shd w:fill="auto" w:val="clear"/>
        </w:rPr>
        <w:t>Карточка транша</w:t>
      </w:r>
    </w:p>
    <w:p>
      <w:pPr>
        <w:pStyle w:val="Normal"/>
        <w:spacing w:lineRule="auto" w:line="240"/>
        <w:rPr>
          <w:b w:val="false"/>
          <w:bCs w:val="false"/>
        </w:rPr>
      </w:pPr>
      <w:r>
        <w:rPr>
          <w:b w:val="false"/>
          <w:bCs w:val="false"/>
          <w:sz w:val="24"/>
          <w:szCs w:val="24"/>
          <w:shd w:fill="auto" w:val="clear"/>
        </w:rPr>
        <w:t>Вводится пользователем при создании транша</w:t>
      </w:r>
    </w:p>
    <w:p>
      <w:pPr>
        <w:pStyle w:val="Normal"/>
        <w:spacing w:lineRule="auto" w:line="240"/>
        <w:rPr>
          <w:b w:val="false"/>
          <w:bCs w:val="false"/>
        </w:rPr>
      </w:pPr>
      <w:r>
        <w:rPr>
          <w:b w:val="false"/>
          <w:bCs w:val="false"/>
          <w:sz w:val="24"/>
          <w:szCs w:val="24"/>
          <w:shd w:fill="auto" w:val="clear"/>
        </w:rPr>
        <w:t>Номер транша</w:t>
      </w:r>
    </w:p>
    <w:p>
      <w:pPr>
        <w:pStyle w:val="Normal"/>
        <w:spacing w:lineRule="auto" w:line="240"/>
        <w:rPr>
          <w:b w:val="false"/>
          <w:bCs w:val="false"/>
        </w:rPr>
      </w:pPr>
      <w:r>
        <w:rPr>
          <w:b w:val="false"/>
          <w:bCs w:val="false"/>
          <w:sz w:val="24"/>
          <w:szCs w:val="24"/>
          <w:shd w:fill="auto" w:val="clear"/>
        </w:rPr>
        <w:t>Банковский кабинет</w:t>
      </w:r>
    </w:p>
    <w:p>
      <w:pPr>
        <w:pStyle w:val="Normal"/>
        <w:spacing w:lineRule="auto" w:line="240"/>
        <w:rPr>
          <w:b w:val="false"/>
          <w:bCs w:val="false"/>
        </w:rPr>
      </w:pPr>
      <w:r>
        <w:rPr>
          <w:b w:val="false"/>
          <w:bCs w:val="false"/>
          <w:sz w:val="24"/>
          <w:szCs w:val="24"/>
          <w:shd w:fill="auto" w:val="clear"/>
        </w:rPr>
        <w:t>Присваивается банком, вводится пользователем и используется для связи с 1С, ссудным счетом и платежами.</w:t>
      </w:r>
    </w:p>
    <w:p>
      <w:pPr>
        <w:pStyle w:val="Normal"/>
        <w:spacing w:lineRule="auto" w:line="240"/>
        <w:rPr>
          <w:b w:val="false"/>
          <w:bCs w:val="false"/>
        </w:rPr>
      </w:pPr>
      <w:r>
        <w:rPr>
          <w:b w:val="false"/>
          <w:bCs w:val="false"/>
          <w:sz w:val="24"/>
          <w:szCs w:val="24"/>
          <w:shd w:fill="auto" w:val="clear"/>
        </w:rPr>
        <w:t>Начальный остаток</w:t>
      </w:r>
    </w:p>
    <w:p>
      <w:pPr>
        <w:pStyle w:val="Normal"/>
        <w:spacing w:lineRule="auto" w:line="240"/>
        <w:rPr>
          <w:b w:val="false"/>
          <w:bCs w:val="false"/>
        </w:rPr>
      </w:pPr>
      <w:r>
        <w:rPr>
          <w:b w:val="false"/>
          <w:bCs w:val="false"/>
          <w:sz w:val="24"/>
          <w:szCs w:val="24"/>
          <w:shd w:fill="auto" w:val="clear"/>
        </w:rPr>
        <w:t>Конечный остаток прошлого периода</w:t>
      </w:r>
    </w:p>
    <w:p>
      <w:pPr>
        <w:pStyle w:val="Normal"/>
        <w:spacing w:lineRule="auto" w:line="240"/>
        <w:rPr>
          <w:b w:val="false"/>
          <w:bCs w:val="false"/>
        </w:rPr>
      </w:pPr>
      <w:r>
        <w:rPr>
          <w:b w:val="false"/>
          <w:bCs w:val="false"/>
          <w:sz w:val="24"/>
          <w:szCs w:val="24"/>
          <w:shd w:fill="auto" w:val="clear"/>
        </w:rPr>
        <w:t>Переносится автоматически по каждому траншу.</w:t>
      </w:r>
    </w:p>
    <w:p>
      <w:pPr>
        <w:pStyle w:val="Normal"/>
        <w:spacing w:lineRule="auto" w:line="240"/>
        <w:rPr>
          <w:b w:val="false"/>
          <w:bCs w:val="false"/>
        </w:rPr>
      </w:pPr>
      <w:r>
        <w:rPr>
          <w:b w:val="false"/>
          <w:bCs w:val="false"/>
          <w:sz w:val="24"/>
          <w:szCs w:val="24"/>
          <w:shd w:fill="auto" w:val="clear"/>
        </w:rPr>
        <w:t>Привлечено</w:t>
      </w:r>
    </w:p>
    <w:p>
      <w:pPr>
        <w:pStyle w:val="Normal"/>
        <w:spacing w:lineRule="auto" w:line="240"/>
        <w:rPr>
          <w:b w:val="false"/>
          <w:bCs w:val="false"/>
        </w:rPr>
      </w:pPr>
      <w:r>
        <w:rPr>
          <w:b w:val="false"/>
          <w:bCs w:val="false"/>
          <w:sz w:val="24"/>
          <w:szCs w:val="24"/>
          <w:shd w:fill="auto" w:val="clear"/>
        </w:rPr>
        <w:t>Операции привлечения</w:t>
      </w:r>
    </w:p>
    <w:p>
      <w:pPr>
        <w:pStyle w:val="Normal"/>
        <w:spacing w:lineRule="auto" w:line="240"/>
        <w:rPr>
          <w:b w:val="false"/>
          <w:bCs w:val="false"/>
        </w:rPr>
      </w:pPr>
      <w:r>
        <w:rPr>
          <w:b w:val="false"/>
          <w:bCs w:val="false"/>
          <w:sz w:val="24"/>
          <w:szCs w:val="24"/>
          <w:shd w:fill="auto" w:val="clear"/>
        </w:rPr>
        <w:t>Сумма всех операций привлечения за выбранный период.</w:t>
      </w:r>
    </w:p>
    <w:p>
      <w:pPr>
        <w:pStyle w:val="Normal"/>
        <w:spacing w:lineRule="auto" w:line="240"/>
        <w:rPr>
          <w:b w:val="false"/>
          <w:bCs w:val="false"/>
        </w:rPr>
      </w:pPr>
      <w:r>
        <w:rPr>
          <w:b w:val="false"/>
          <w:bCs w:val="false"/>
          <w:sz w:val="24"/>
          <w:szCs w:val="24"/>
          <w:shd w:fill="auto" w:val="clear"/>
        </w:rPr>
        <w:t>Погашено</w:t>
      </w:r>
    </w:p>
    <w:p>
      <w:pPr>
        <w:pStyle w:val="Normal"/>
        <w:spacing w:lineRule="auto" w:line="240"/>
        <w:rPr>
          <w:b w:val="false"/>
          <w:bCs w:val="false"/>
        </w:rPr>
      </w:pPr>
      <w:r>
        <w:rPr>
          <w:b w:val="false"/>
          <w:bCs w:val="false"/>
          <w:sz w:val="24"/>
          <w:szCs w:val="24"/>
          <w:shd w:fill="auto" w:val="clear"/>
        </w:rPr>
        <w:t>Операции погашения</w:t>
      </w:r>
    </w:p>
    <w:p>
      <w:pPr>
        <w:pStyle w:val="Normal"/>
        <w:spacing w:lineRule="auto" w:line="240"/>
        <w:rPr>
          <w:b w:val="false"/>
          <w:bCs w:val="false"/>
        </w:rPr>
      </w:pPr>
      <w:r>
        <w:rPr>
          <w:b w:val="false"/>
          <w:bCs w:val="false"/>
          <w:sz w:val="24"/>
          <w:szCs w:val="24"/>
          <w:shd w:fill="auto" w:val="clear"/>
        </w:rPr>
        <w:t>Сумма всех операций погашения основного долга за выбранный период.</w:t>
      </w:r>
    </w:p>
    <w:p>
      <w:pPr>
        <w:pStyle w:val="Normal"/>
        <w:spacing w:lineRule="auto" w:line="240"/>
        <w:rPr>
          <w:b w:val="false"/>
          <w:bCs w:val="false"/>
        </w:rPr>
      </w:pPr>
      <w:r>
        <w:rPr>
          <w:b w:val="false"/>
          <w:bCs w:val="false"/>
          <w:sz w:val="24"/>
          <w:szCs w:val="24"/>
          <w:shd w:fill="auto" w:val="clear"/>
        </w:rPr>
        <w:t>Конечный остаток</w:t>
      </w:r>
    </w:p>
    <w:p>
      <w:pPr>
        <w:pStyle w:val="Normal"/>
        <w:spacing w:lineRule="auto" w:line="240"/>
        <w:rPr>
          <w:b w:val="false"/>
          <w:bCs w:val="false"/>
        </w:rPr>
      </w:pPr>
      <w:r>
        <w:rPr>
          <w:b w:val="false"/>
          <w:bCs w:val="false"/>
          <w:sz w:val="24"/>
          <w:szCs w:val="24"/>
          <w:shd w:fill="auto" w:val="clear"/>
        </w:rPr>
        <w:t>Начальный остаток, привлечения, погашения</w:t>
      </w:r>
    </w:p>
    <w:p>
      <w:pPr>
        <w:pStyle w:val="Normal"/>
        <w:spacing w:lineRule="auto" w:line="240"/>
        <w:rPr>
          <w:b w:val="false"/>
          <w:bCs w:val="false"/>
        </w:rPr>
      </w:pPr>
      <w:r>
        <w:rPr>
          <w:b w:val="false"/>
          <w:bCs w:val="false"/>
          <w:sz w:val="24"/>
          <w:szCs w:val="24"/>
          <w:shd w:fill="auto" w:val="clear"/>
        </w:rPr>
        <w:t>Начальный остаток + привлечено - погашено.</w:t>
      </w:r>
    </w:p>
    <w:p>
      <w:pPr>
        <w:pStyle w:val="Normal"/>
        <w:spacing w:lineRule="auto" w:line="240"/>
        <w:rPr>
          <w:b w:val="false"/>
          <w:bCs w:val="false"/>
        </w:rPr>
      </w:pPr>
      <w:r>
        <w:rPr>
          <w:b w:val="false"/>
          <w:bCs w:val="false"/>
          <w:sz w:val="24"/>
          <w:szCs w:val="24"/>
          <w:shd w:fill="auto" w:val="clear"/>
        </w:rPr>
        <w:t>Ставка</w:t>
      </w:r>
    </w:p>
    <w:p>
      <w:pPr>
        <w:pStyle w:val="Normal"/>
        <w:spacing w:lineRule="auto" w:line="240"/>
        <w:rPr>
          <w:b w:val="false"/>
          <w:bCs w:val="false"/>
        </w:rPr>
      </w:pPr>
      <w:r>
        <w:rPr>
          <w:b w:val="false"/>
          <w:bCs w:val="false"/>
          <w:sz w:val="24"/>
          <w:szCs w:val="24"/>
          <w:shd w:fill="auto" w:val="clear"/>
        </w:rPr>
        <w:t>Карточка транша и история ставок</w:t>
      </w:r>
    </w:p>
    <w:p>
      <w:pPr>
        <w:pStyle w:val="Normal"/>
        <w:spacing w:lineRule="auto" w:line="240"/>
        <w:rPr>
          <w:b w:val="false"/>
          <w:bCs w:val="false"/>
        </w:rPr>
      </w:pPr>
      <w:r>
        <w:rPr>
          <w:b w:val="false"/>
          <w:bCs w:val="false"/>
          <w:sz w:val="24"/>
          <w:szCs w:val="24"/>
          <w:shd w:fill="auto" w:val="clear"/>
        </w:rPr>
        <w:t>Применяется по периодам действия; при нескольких ставках период делится на интервалы.</w:t>
      </w:r>
    </w:p>
    <w:p>
      <w:pPr>
        <w:pStyle w:val="Normal"/>
        <w:spacing w:lineRule="auto" w:line="240"/>
        <w:rPr>
          <w:b w:val="false"/>
          <w:bCs w:val="false"/>
        </w:rPr>
      </w:pPr>
      <w:r>
        <w:rPr>
          <w:b w:val="false"/>
          <w:bCs w:val="false"/>
          <w:sz w:val="24"/>
          <w:szCs w:val="24"/>
          <w:shd w:fill="auto" w:val="clear"/>
        </w:rPr>
        <w:t>Расчетные проценты</w:t>
      </w:r>
    </w:p>
    <w:p>
      <w:pPr>
        <w:pStyle w:val="Normal"/>
        <w:spacing w:lineRule="auto" w:line="240"/>
        <w:rPr>
          <w:b w:val="false"/>
          <w:bCs w:val="false"/>
        </w:rPr>
      </w:pPr>
      <w:r>
        <w:rPr>
          <w:b w:val="false"/>
          <w:bCs w:val="false"/>
          <w:sz w:val="24"/>
          <w:szCs w:val="24"/>
          <w:shd w:fill="auto" w:val="clear"/>
        </w:rPr>
        <w:t>Остаток, ставка, дни</w:t>
      </w:r>
    </w:p>
    <w:p>
      <w:pPr>
        <w:pStyle w:val="Normal"/>
        <w:spacing w:lineRule="auto" w:line="240"/>
        <w:rPr>
          <w:b w:val="false"/>
          <w:bCs w:val="false"/>
        </w:rPr>
      </w:pPr>
      <w:r>
        <w:rPr>
          <w:b w:val="false"/>
          <w:bCs w:val="false"/>
          <w:sz w:val="24"/>
          <w:szCs w:val="24"/>
          <w:shd w:fill="auto" w:val="clear"/>
        </w:rPr>
        <w:t>Сумма процентов по расчетным интервалам.</w:t>
      </w:r>
    </w:p>
    <w:p>
      <w:pPr>
        <w:pStyle w:val="Normal"/>
        <w:spacing w:lineRule="auto" w:line="240"/>
        <w:rPr>
          <w:b w:val="false"/>
          <w:bCs w:val="false"/>
        </w:rPr>
      </w:pPr>
      <w:r>
        <w:rPr>
          <w:b w:val="false"/>
          <w:bCs w:val="false"/>
          <w:sz w:val="24"/>
          <w:szCs w:val="24"/>
          <w:shd w:fill="auto" w:val="clear"/>
        </w:rPr>
        <w:t>Банковские проценты</w:t>
      </w:r>
    </w:p>
    <w:p>
      <w:pPr>
        <w:pStyle w:val="Normal"/>
        <w:spacing w:lineRule="auto" w:line="240"/>
        <w:rPr>
          <w:b w:val="false"/>
          <w:bCs w:val="false"/>
        </w:rPr>
      </w:pPr>
      <w:r>
        <w:rPr>
          <w:b w:val="false"/>
          <w:bCs w:val="false"/>
          <w:sz w:val="24"/>
          <w:szCs w:val="24"/>
          <w:shd w:fill="auto" w:val="clear"/>
        </w:rPr>
        <w:t>Уведомление банка</w:t>
      </w:r>
    </w:p>
    <w:p>
      <w:pPr>
        <w:pStyle w:val="Normal"/>
        <w:spacing w:lineRule="auto" w:line="240"/>
        <w:rPr>
          <w:b w:val="false"/>
          <w:bCs w:val="false"/>
        </w:rPr>
      </w:pPr>
      <w:r>
        <w:rPr>
          <w:b w:val="false"/>
          <w:bCs w:val="false"/>
          <w:sz w:val="24"/>
          <w:szCs w:val="24"/>
          <w:shd w:fill="auto" w:val="clear"/>
        </w:rPr>
        <w:t>Вводятся пользователем либо загружаются из согласованного источника и используются при проверке начисленной суммы процентов и подготовке заявки на оплату</w:t>
      </w:r>
    </w:p>
    <w:p>
      <w:pPr>
        <w:pStyle w:val="Normal"/>
        <w:spacing w:lineRule="auto" w:line="240"/>
        <w:rPr>
          <w:b w:val="false"/>
          <w:bCs w:val="false"/>
        </w:rPr>
      </w:pPr>
      <w:r>
        <w:rPr>
          <w:b w:val="false"/>
          <w:bCs w:val="false"/>
          <w:sz w:val="24"/>
          <w:szCs w:val="24"/>
          <w:shd w:fill="auto" w:val="clear"/>
        </w:rPr>
        <w:t>Оплаченные проценты</w:t>
      </w:r>
    </w:p>
    <w:p>
      <w:pPr>
        <w:pStyle w:val="Normal"/>
        <w:spacing w:lineRule="auto" w:line="240"/>
        <w:rPr>
          <w:b w:val="false"/>
          <w:bCs w:val="false"/>
        </w:rPr>
      </w:pPr>
      <w:r>
        <w:rPr>
          <w:b w:val="false"/>
          <w:bCs w:val="false"/>
          <w:sz w:val="24"/>
          <w:szCs w:val="24"/>
          <w:shd w:fill="auto" w:val="clear"/>
        </w:rPr>
        <w:t>Платежное поручение из 1С</w:t>
      </w:r>
    </w:p>
    <w:p>
      <w:pPr>
        <w:pStyle w:val="Normal"/>
        <w:spacing w:lineRule="auto" w:line="240"/>
        <w:rPr>
          <w:b w:val="false"/>
          <w:bCs w:val="false"/>
        </w:rPr>
      </w:pPr>
      <w:r>
        <w:rPr>
          <w:b w:val="false"/>
          <w:bCs w:val="false"/>
          <w:sz w:val="24"/>
          <w:szCs w:val="24"/>
          <w:shd w:fill="auto" w:val="clear"/>
        </w:rPr>
        <w:t>Определяются по сопоставленным платежным поручениям.</w:t>
      </w:r>
    </w:p>
    <w:p>
      <w:pPr>
        <w:pStyle w:val="Normal"/>
        <w:spacing w:lineRule="auto" w:line="240"/>
        <w:rPr>
          <w:b w:val="false"/>
          <w:bCs w:val="false"/>
        </w:rPr>
      </w:pPr>
      <w:r>
        <w:rPr>
          <w:b w:val="false"/>
          <w:bCs w:val="false"/>
          <w:sz w:val="24"/>
          <w:szCs w:val="24"/>
          <w:shd w:fill="auto" w:val="clear"/>
        </w:rPr>
        <w:t>Задолженность по процентам</w:t>
      </w:r>
    </w:p>
    <w:p>
      <w:pPr>
        <w:pStyle w:val="Normal"/>
        <w:spacing w:lineRule="auto" w:line="240"/>
        <w:rPr>
          <w:b w:val="false"/>
          <w:bCs w:val="false"/>
        </w:rPr>
      </w:pPr>
      <w:r>
        <w:rPr>
          <w:b w:val="false"/>
          <w:bCs w:val="false"/>
          <w:sz w:val="24"/>
          <w:szCs w:val="24"/>
          <w:shd w:fill="auto" w:val="clear"/>
        </w:rPr>
        <w:t>Начальная задолженность, начислено, оплачено</w:t>
      </w:r>
    </w:p>
    <w:p>
      <w:pPr>
        <w:pStyle w:val="Normal"/>
        <w:spacing w:lineRule="auto" w:line="240"/>
        <w:rPr>
          <w:b w:val="false"/>
          <w:bCs w:val="false"/>
        </w:rPr>
      </w:pPr>
      <w:r>
        <w:rPr>
          <w:b w:val="false"/>
          <w:bCs w:val="false"/>
          <w:sz w:val="24"/>
          <w:szCs w:val="24"/>
          <w:shd w:fill="auto" w:val="clear"/>
        </w:rPr>
        <w:t>Начальная задолженность + начислено - оплачено +/- корректировки.</w:t>
      </w:r>
    </w:p>
    <w:p>
      <w:pPr>
        <w:pStyle w:val="Normal"/>
        <w:spacing w:lineRule="auto" w:line="240"/>
        <w:rPr>
          <w:b w:val="false"/>
          <w:bCs w:val="false"/>
        </w:rPr>
      </w:pPr>
      <w:r>
        <w:rPr>
          <w:b w:val="false"/>
          <w:bCs w:val="false"/>
          <w:sz w:val="24"/>
          <w:szCs w:val="24"/>
          <w:shd w:fill="auto" w:val="clear"/>
        </w:rPr>
        <w:t>Доля цели</w:t>
      </w:r>
    </w:p>
    <w:p>
      <w:pPr>
        <w:pStyle w:val="Normal"/>
        <w:spacing w:lineRule="auto" w:line="240"/>
        <w:rPr>
          <w:b w:val="false"/>
          <w:bCs w:val="false"/>
        </w:rPr>
      </w:pPr>
      <w:r>
        <w:rPr>
          <w:b w:val="false"/>
          <w:bCs w:val="false"/>
          <w:sz w:val="24"/>
          <w:szCs w:val="24"/>
          <w:shd w:fill="auto" w:val="clear"/>
        </w:rPr>
        <w:t>Целевое распределение долга</w:t>
      </w:r>
    </w:p>
    <w:p>
      <w:pPr>
        <w:pStyle w:val="Normal"/>
        <w:spacing w:lineRule="auto" w:line="240"/>
        <w:rPr>
          <w:b w:val="false"/>
          <w:bCs w:val="false"/>
        </w:rPr>
      </w:pPr>
      <w:r>
        <w:rPr>
          <w:b w:val="false"/>
          <w:bCs w:val="false"/>
          <w:sz w:val="24"/>
          <w:szCs w:val="24"/>
          <w:shd w:fill="auto" w:val="clear"/>
        </w:rPr>
        <w:t>Долг по цели / общий долг по договору.</w:t>
      </w:r>
    </w:p>
    <w:p>
      <w:pPr>
        <w:pStyle w:val="Normal"/>
        <w:spacing w:lineRule="auto" w:line="240"/>
        <w:rPr>
          <w:b w:val="false"/>
          <w:bCs w:val="false"/>
        </w:rPr>
      </w:pPr>
      <w:r>
        <w:rPr>
          <w:b w:val="false"/>
          <w:bCs w:val="false"/>
          <w:sz w:val="24"/>
          <w:szCs w:val="24"/>
          <w:shd w:fill="auto" w:val="clear"/>
        </w:rPr>
        <w:t>Проценты по цели</w:t>
      </w:r>
    </w:p>
    <w:p>
      <w:pPr>
        <w:pStyle w:val="Normal"/>
        <w:spacing w:lineRule="auto" w:line="240"/>
        <w:rPr>
          <w:b w:val="false"/>
          <w:bCs w:val="false"/>
        </w:rPr>
      </w:pPr>
      <w:r>
        <w:rPr>
          <w:b w:val="false"/>
          <w:bCs w:val="false"/>
          <w:sz w:val="24"/>
          <w:szCs w:val="24"/>
          <w:shd w:fill="auto" w:val="clear"/>
        </w:rPr>
        <w:t>Начисленные проценты и доля цели</w:t>
      </w:r>
    </w:p>
    <w:p>
      <w:pPr>
        <w:pStyle w:val="Normal"/>
        <w:spacing w:lineRule="auto" w:line="240"/>
        <w:rPr>
          <w:b w:val="false"/>
          <w:bCs w:val="false"/>
        </w:rPr>
      </w:pPr>
      <w:r>
        <w:rPr>
          <w:b w:val="false"/>
          <w:bCs w:val="false"/>
          <w:sz w:val="24"/>
          <w:szCs w:val="24"/>
          <w:shd w:fill="auto" w:val="clear"/>
        </w:rPr>
        <w:t>Начисленные проценты × доля цели.</w:t>
      </w:r>
    </w:p>
    <w:p>
      <w:pPr>
        <w:pStyle w:val="Normal"/>
        <w:spacing w:lineRule="auto" w:line="240"/>
        <w:rPr>
          <w:b w:val="false"/>
          <w:bCs w:val="false"/>
        </w:rPr>
      </w:pPr>
      <w:r>
        <w:rPr>
          <w:b w:val="false"/>
          <w:bCs w:val="false"/>
          <w:sz w:val="24"/>
          <w:szCs w:val="24"/>
          <w:shd w:fill="auto" w:val="clear"/>
        </w:rPr>
        <w:t>Проценты по филиалу</w:t>
      </w:r>
    </w:p>
    <w:p>
      <w:pPr>
        <w:pStyle w:val="Normal"/>
        <w:spacing w:lineRule="auto" w:line="240"/>
        <w:rPr>
          <w:b w:val="false"/>
          <w:bCs w:val="false"/>
        </w:rPr>
      </w:pPr>
      <w:r>
        <w:rPr>
          <w:b w:val="false"/>
          <w:bCs w:val="false"/>
          <w:sz w:val="24"/>
          <w:szCs w:val="24"/>
          <w:shd w:fill="auto" w:val="clear"/>
        </w:rPr>
        <w:t>Прямое распределение и удельные веса</w:t>
      </w:r>
    </w:p>
    <w:p>
      <w:pPr>
        <w:pStyle w:val="Normal"/>
        <w:spacing w:lineRule="auto" w:line="240"/>
        <w:rPr>
          <w:b w:val="false"/>
          <w:bCs w:val="false"/>
        </w:rPr>
      </w:pPr>
      <w:r>
        <w:rPr>
          <w:b w:val="false"/>
          <w:bCs w:val="false"/>
          <w:sz w:val="24"/>
          <w:szCs w:val="24"/>
          <w:shd w:fill="auto" w:val="clear"/>
        </w:rPr>
        <w:t>Прямое отнесение + перераспределенная доля исполнительной дирекции.</w:t>
      </w:r>
    </w:p>
    <w:p>
      <w:pPr>
        <w:pStyle w:val="Normal"/>
        <w:spacing w:lineRule="auto" w:line="240"/>
        <w:rPr>
          <w:b w:val="false"/>
          <w:bCs w:val="false"/>
        </w:rPr>
      </w:pPr>
      <w:r>
        <w:rPr>
          <w:b w:val="false"/>
          <w:bCs w:val="false"/>
          <w:sz w:val="24"/>
          <w:szCs w:val="24"/>
          <w:shd w:fill="auto" w:val="clear"/>
        </w:rPr>
        <w:t>Тарифная сумма</w:t>
      </w:r>
    </w:p>
    <w:p>
      <w:pPr>
        <w:pStyle w:val="Normal"/>
        <w:spacing w:lineRule="auto" w:line="240"/>
        <w:rPr>
          <w:b w:val="false"/>
          <w:bCs w:val="false"/>
        </w:rPr>
      </w:pPr>
      <w:r>
        <w:rPr>
          <w:b w:val="false"/>
          <w:bCs w:val="false"/>
          <w:sz w:val="24"/>
          <w:szCs w:val="24"/>
          <w:shd w:fill="auto" w:val="clear"/>
        </w:rPr>
        <w:t>Проценты по целям и справочник тарифных групп</w:t>
      </w:r>
    </w:p>
    <w:p>
      <w:pPr>
        <w:pStyle w:val="Normal"/>
        <w:spacing w:lineRule="auto" w:line="240"/>
        <w:rPr>
          <w:b w:val="false"/>
          <w:bCs w:val="false"/>
        </w:rPr>
      </w:pPr>
      <w:r>
        <w:rPr>
          <w:b w:val="false"/>
          <w:bCs w:val="false"/>
          <w:sz w:val="24"/>
          <w:szCs w:val="24"/>
          <w:shd w:fill="auto" w:val="clear"/>
        </w:rPr>
        <w:t>Сумма начисленных процентов по целям, входящим в тарифную группу.</w:t>
      </w:r>
    </w:p>
    <w:p>
      <w:pPr>
        <w:pStyle w:val="Normal"/>
        <w:spacing w:lineRule="auto" w:line="240"/>
        <w:rPr>
          <w:b w:val="false"/>
          <w:bCs w:val="false"/>
        </w:rPr>
      </w:pPr>
      <w:r>
        <w:rPr>
          <w:b w:val="false"/>
          <w:bCs w:val="false"/>
          <w:sz w:val="24"/>
          <w:szCs w:val="24"/>
          <w:shd w:fill="auto" w:val="clear"/>
        </w:rPr>
        <w:t>5.15.9. Формирование основных отчетов</w:t>
      </w:r>
    </w:p>
    <w:p>
      <w:pPr>
        <w:pStyle w:val="Normal"/>
        <w:spacing w:lineRule="auto" w:line="240"/>
        <w:rPr>
          <w:b w:val="false"/>
          <w:bCs w:val="false"/>
        </w:rPr>
      </w:pPr>
      <w:r>
        <w:rPr>
          <w:b w:val="false"/>
          <w:bCs w:val="false"/>
          <w:sz w:val="24"/>
          <w:szCs w:val="24"/>
          <w:shd w:fill="auto" w:val="clear"/>
        </w:rPr>
        <w:t>Отчет</w:t>
      </w:r>
    </w:p>
    <w:p>
      <w:pPr>
        <w:pStyle w:val="Normal"/>
        <w:spacing w:lineRule="auto" w:line="240"/>
        <w:rPr>
          <w:b w:val="false"/>
          <w:bCs w:val="false"/>
        </w:rPr>
      </w:pPr>
      <w:r>
        <w:rPr>
          <w:b w:val="false"/>
          <w:bCs w:val="false"/>
          <w:sz w:val="24"/>
          <w:szCs w:val="24"/>
          <w:shd w:fill="auto" w:val="clear"/>
        </w:rPr>
        <w:t>Основной разрез</w:t>
      </w:r>
    </w:p>
    <w:p>
      <w:pPr>
        <w:pStyle w:val="Normal"/>
        <w:spacing w:lineRule="auto" w:line="240"/>
        <w:rPr>
          <w:b w:val="false"/>
          <w:bCs w:val="false"/>
        </w:rPr>
      </w:pPr>
      <w:r>
        <w:rPr>
          <w:b w:val="false"/>
          <w:bCs w:val="false"/>
          <w:sz w:val="24"/>
          <w:szCs w:val="24"/>
          <w:shd w:fill="auto" w:val="clear"/>
        </w:rPr>
        <w:t>Ключевые источники</w:t>
      </w:r>
    </w:p>
    <w:p>
      <w:pPr>
        <w:pStyle w:val="Normal"/>
        <w:spacing w:lineRule="auto" w:line="240"/>
        <w:rPr>
          <w:b w:val="false"/>
          <w:bCs w:val="false"/>
        </w:rPr>
      </w:pPr>
      <w:r>
        <w:rPr>
          <w:b w:val="false"/>
          <w:bCs w:val="false"/>
          <w:sz w:val="24"/>
          <w:szCs w:val="24"/>
          <w:shd w:fill="auto" w:val="clear"/>
        </w:rPr>
        <w:t>Справка Генерального директора</w:t>
      </w:r>
    </w:p>
    <w:p>
      <w:pPr>
        <w:pStyle w:val="Normal"/>
        <w:spacing w:lineRule="auto" w:line="240"/>
        <w:rPr>
          <w:b w:val="false"/>
          <w:bCs w:val="false"/>
        </w:rPr>
      </w:pPr>
      <w:r>
        <w:rPr>
          <w:b w:val="false"/>
          <w:bCs w:val="false"/>
          <w:sz w:val="24"/>
          <w:szCs w:val="24"/>
          <w:shd w:fill="auto" w:val="clear"/>
        </w:rPr>
        <w:t>Договор</w:t>
      </w:r>
    </w:p>
    <w:p>
      <w:pPr>
        <w:pStyle w:val="Normal"/>
        <w:spacing w:lineRule="auto" w:line="240"/>
        <w:rPr>
          <w:b w:val="false"/>
          <w:bCs w:val="false"/>
        </w:rPr>
      </w:pPr>
      <w:r>
        <w:rPr>
          <w:b w:val="false"/>
          <w:bCs w:val="false"/>
          <w:sz w:val="24"/>
          <w:szCs w:val="24"/>
          <w:shd w:fill="auto" w:val="clear"/>
        </w:rPr>
        <w:t>Карточки договоров, агрегированные показатели по траншам, лимиты, остатки основного долга, начисленные проценты.</w:t>
      </w:r>
    </w:p>
    <w:p>
      <w:pPr>
        <w:pStyle w:val="Normal"/>
        <w:spacing w:lineRule="auto" w:line="240"/>
        <w:rPr>
          <w:b w:val="false"/>
          <w:bCs w:val="false"/>
        </w:rPr>
      </w:pPr>
      <w:r>
        <w:rPr>
          <w:b w:val="false"/>
          <w:bCs w:val="false"/>
          <w:sz w:val="24"/>
          <w:szCs w:val="24"/>
          <w:shd w:fill="auto" w:val="clear"/>
        </w:rPr>
        <w:t>Кредитный портфель</w:t>
      </w:r>
    </w:p>
    <w:p>
      <w:pPr>
        <w:pStyle w:val="Normal"/>
        <w:spacing w:lineRule="auto" w:line="240"/>
        <w:rPr>
          <w:b w:val="false"/>
          <w:bCs w:val="false"/>
        </w:rPr>
      </w:pPr>
      <w:r>
        <w:rPr>
          <w:b w:val="false"/>
          <w:bCs w:val="false"/>
          <w:sz w:val="24"/>
          <w:szCs w:val="24"/>
          <w:shd w:fill="auto" w:val="clear"/>
        </w:rPr>
        <w:t>Договор / банк</w:t>
      </w:r>
    </w:p>
    <w:p>
      <w:pPr>
        <w:pStyle w:val="Normal"/>
        <w:spacing w:lineRule="auto" w:line="240"/>
        <w:rPr>
          <w:b w:val="false"/>
          <w:bCs w:val="false"/>
        </w:rPr>
      </w:pPr>
      <w:r>
        <w:rPr>
          <w:b w:val="false"/>
          <w:bCs w:val="false"/>
          <w:sz w:val="24"/>
          <w:szCs w:val="24"/>
          <w:shd w:fill="auto" w:val="clear"/>
        </w:rPr>
        <w:t>Договоры, транши, привлечения, погашения и остатки.</w:t>
      </w:r>
    </w:p>
    <w:p>
      <w:pPr>
        <w:pStyle w:val="Normal"/>
        <w:spacing w:lineRule="auto" w:line="240"/>
        <w:rPr>
          <w:b w:val="false"/>
          <w:bCs w:val="false"/>
        </w:rPr>
      </w:pPr>
      <w:r>
        <w:rPr>
          <w:b w:val="false"/>
          <w:bCs w:val="false"/>
          <w:sz w:val="24"/>
          <w:szCs w:val="24"/>
          <w:shd w:fill="auto" w:val="clear"/>
        </w:rPr>
        <w:t>Средневзвешенная ставка</w:t>
      </w:r>
    </w:p>
    <w:p>
      <w:pPr>
        <w:pStyle w:val="Normal"/>
        <w:spacing w:lineRule="auto" w:line="240"/>
        <w:rPr>
          <w:b w:val="false"/>
          <w:bCs w:val="false"/>
        </w:rPr>
      </w:pPr>
      <w:r>
        <w:rPr>
          <w:b w:val="false"/>
          <w:bCs w:val="false"/>
          <w:sz w:val="24"/>
          <w:szCs w:val="24"/>
          <w:shd w:fill="auto" w:val="clear"/>
        </w:rPr>
        <w:t>Договор / транш / период</w:t>
      </w:r>
    </w:p>
    <w:p>
      <w:pPr>
        <w:pStyle w:val="Normal"/>
        <w:spacing w:lineRule="auto" w:line="240"/>
        <w:rPr>
          <w:b w:val="false"/>
          <w:bCs w:val="false"/>
        </w:rPr>
      </w:pPr>
      <w:r>
        <w:rPr>
          <w:b w:val="false"/>
          <w:bCs w:val="false"/>
          <w:sz w:val="24"/>
          <w:szCs w:val="24"/>
          <w:shd w:fill="auto" w:val="clear"/>
        </w:rPr>
        <w:t>История ставок, остатки и периоды действия.</w:t>
      </w:r>
    </w:p>
    <w:p>
      <w:pPr>
        <w:pStyle w:val="Normal"/>
        <w:spacing w:lineRule="auto" w:line="240"/>
        <w:rPr>
          <w:b w:val="false"/>
          <w:bCs w:val="false"/>
        </w:rPr>
      </w:pPr>
      <w:r>
        <w:rPr>
          <w:b w:val="false"/>
          <w:bCs w:val="false"/>
          <w:sz w:val="24"/>
          <w:szCs w:val="24"/>
          <w:shd w:fill="auto" w:val="clear"/>
        </w:rPr>
        <w:t>Кредиты и проценты</w:t>
      </w:r>
    </w:p>
    <w:p>
      <w:pPr>
        <w:pStyle w:val="Normal"/>
        <w:spacing w:lineRule="auto" w:line="240"/>
        <w:rPr>
          <w:b w:val="false"/>
          <w:bCs w:val="false"/>
        </w:rPr>
      </w:pPr>
      <w:r>
        <w:rPr>
          <w:b w:val="false"/>
          <w:bCs w:val="false"/>
          <w:sz w:val="24"/>
          <w:szCs w:val="24"/>
          <w:shd w:fill="auto" w:val="clear"/>
        </w:rPr>
        <w:t>Договор → транш</w:t>
      </w:r>
    </w:p>
    <w:p>
      <w:pPr>
        <w:pStyle w:val="Normal"/>
        <w:spacing w:lineRule="auto" w:line="240"/>
        <w:rPr>
          <w:b w:val="false"/>
          <w:bCs w:val="false"/>
        </w:rPr>
      </w:pPr>
      <w:r>
        <w:rPr>
          <w:b w:val="false"/>
          <w:bCs w:val="false"/>
          <w:sz w:val="24"/>
          <w:szCs w:val="24"/>
          <w:shd w:fill="auto" w:val="clear"/>
        </w:rPr>
        <w:t>Начальные остатки, привлечения, погашения, начисленные и оплаченные проценты.</w:t>
      </w:r>
    </w:p>
    <w:p>
      <w:pPr>
        <w:pStyle w:val="Normal"/>
        <w:spacing w:lineRule="auto" w:line="240"/>
        <w:rPr>
          <w:b w:val="false"/>
          <w:bCs w:val="false"/>
        </w:rPr>
      </w:pPr>
      <w:r>
        <w:rPr>
          <w:b w:val="false"/>
          <w:bCs w:val="false"/>
          <w:sz w:val="24"/>
          <w:szCs w:val="24"/>
          <w:shd w:fill="auto" w:val="clear"/>
        </w:rPr>
        <w:t>Свод кредитов и процентов</w:t>
      </w:r>
    </w:p>
    <w:p>
      <w:pPr>
        <w:pStyle w:val="Normal"/>
        <w:spacing w:lineRule="auto" w:line="240"/>
        <w:rPr>
          <w:b w:val="false"/>
          <w:bCs w:val="false"/>
        </w:rPr>
      </w:pPr>
      <w:r>
        <w:rPr>
          <w:b w:val="false"/>
          <w:bCs w:val="false"/>
          <w:sz w:val="24"/>
          <w:szCs w:val="24"/>
          <w:shd w:fill="auto" w:val="clear"/>
        </w:rPr>
        <w:t>Цель финансирования</w:t>
      </w:r>
    </w:p>
    <w:p>
      <w:pPr>
        <w:pStyle w:val="Normal"/>
        <w:spacing w:lineRule="auto" w:line="240"/>
        <w:rPr>
          <w:b w:val="false"/>
          <w:bCs w:val="false"/>
        </w:rPr>
      </w:pPr>
      <w:r>
        <w:rPr>
          <w:b w:val="false"/>
          <w:bCs w:val="false"/>
          <w:sz w:val="24"/>
          <w:szCs w:val="24"/>
          <w:shd w:fill="auto" w:val="clear"/>
        </w:rPr>
        <w:t>Детализация траншей по целям финансирования, распределение начисленных процентов и укрупненные итоги.</w:t>
      </w:r>
    </w:p>
    <w:p>
      <w:pPr>
        <w:pStyle w:val="Normal"/>
        <w:spacing w:lineRule="auto" w:line="240"/>
        <w:rPr>
          <w:b w:val="false"/>
          <w:bCs w:val="false"/>
        </w:rPr>
      </w:pPr>
      <w:r>
        <w:rPr>
          <w:b w:val="false"/>
          <w:bCs w:val="false"/>
          <w:sz w:val="24"/>
          <w:szCs w:val="24"/>
          <w:shd w:fill="auto" w:val="clear"/>
        </w:rPr>
        <w:t>Распределение процентов</w:t>
      </w:r>
    </w:p>
    <w:p>
      <w:pPr>
        <w:pStyle w:val="Normal"/>
        <w:spacing w:lineRule="auto" w:line="240"/>
        <w:rPr>
          <w:b w:val="false"/>
          <w:bCs w:val="false"/>
        </w:rPr>
      </w:pPr>
      <w:r>
        <w:rPr>
          <w:b w:val="false"/>
          <w:bCs w:val="false"/>
          <w:sz w:val="24"/>
          <w:szCs w:val="24"/>
          <w:shd w:fill="auto" w:val="clear"/>
        </w:rPr>
        <w:t>Транш /цель финансирования/ филиал</w:t>
      </w:r>
    </w:p>
    <w:p>
      <w:pPr>
        <w:pStyle w:val="Normal"/>
        <w:spacing w:lineRule="auto" w:line="240"/>
        <w:rPr>
          <w:b w:val="false"/>
          <w:bCs w:val="false"/>
        </w:rPr>
      </w:pPr>
      <w:r>
        <w:rPr>
          <w:b w:val="false"/>
          <w:bCs w:val="false"/>
          <w:sz w:val="24"/>
          <w:szCs w:val="24"/>
          <w:shd w:fill="auto" w:val="clear"/>
        </w:rPr>
        <w:t>Начисленные проценты, целевое распределение, прямое распределение по филиалам и годовые удельные веса.</w:t>
      </w:r>
    </w:p>
    <w:p>
      <w:pPr>
        <w:pStyle w:val="Normal"/>
        <w:spacing w:lineRule="auto" w:line="240"/>
        <w:rPr>
          <w:b w:val="false"/>
          <w:bCs w:val="false"/>
        </w:rPr>
      </w:pPr>
      <w:r>
        <w:rPr>
          <w:b w:val="false"/>
          <w:bCs w:val="false"/>
          <w:sz w:val="24"/>
          <w:szCs w:val="24"/>
          <w:shd w:fill="auto" w:val="clear"/>
        </w:rPr>
        <w:t>Отчет поручительства</w:t>
      </w:r>
    </w:p>
    <w:p>
      <w:pPr>
        <w:pStyle w:val="Normal"/>
        <w:spacing w:lineRule="auto" w:line="240"/>
        <w:rPr>
          <w:b w:val="false"/>
          <w:bCs w:val="false"/>
        </w:rPr>
      </w:pPr>
      <w:r>
        <w:rPr>
          <w:b w:val="false"/>
          <w:bCs w:val="false"/>
          <w:sz w:val="24"/>
          <w:szCs w:val="24"/>
          <w:shd w:fill="auto" w:val="clear"/>
        </w:rPr>
        <w:t>Договор, по которому выдано поручительство</w:t>
      </w:r>
    </w:p>
    <w:p>
      <w:pPr>
        <w:pStyle w:val="Normal"/>
        <w:spacing w:lineRule="auto" w:line="240"/>
        <w:rPr>
          <w:b w:val="false"/>
          <w:bCs w:val="false"/>
        </w:rPr>
      </w:pPr>
      <w:r>
        <w:rPr>
          <w:b w:val="false"/>
          <w:bCs w:val="false"/>
          <w:sz w:val="24"/>
          <w:szCs w:val="24"/>
          <w:shd w:fill="auto" w:val="clear"/>
        </w:rPr>
        <w:t>Основной долг, задолженность, привлечения, погашения и начисленные проценты.</w:t>
      </w:r>
    </w:p>
    <w:p>
      <w:pPr>
        <w:pStyle w:val="Normal"/>
        <w:spacing w:lineRule="auto" w:line="240"/>
        <w:rPr>
          <w:b w:val="false"/>
          <w:bCs w:val="false"/>
        </w:rPr>
      </w:pPr>
      <w:r>
        <w:rPr>
          <w:b w:val="false"/>
          <w:bCs w:val="false"/>
          <w:sz w:val="24"/>
          <w:szCs w:val="24"/>
          <w:shd w:fill="auto" w:val="clear"/>
        </w:rPr>
        <w:t>Проверка поручительства</w:t>
      </w:r>
    </w:p>
    <w:p>
      <w:pPr>
        <w:pStyle w:val="Normal"/>
        <w:spacing w:lineRule="auto" w:line="240"/>
        <w:rPr>
          <w:b w:val="false"/>
          <w:bCs w:val="false"/>
        </w:rPr>
      </w:pPr>
      <w:r>
        <w:rPr>
          <w:b w:val="false"/>
          <w:bCs w:val="false"/>
          <w:sz w:val="24"/>
          <w:szCs w:val="24"/>
          <w:shd w:fill="auto" w:val="clear"/>
        </w:rPr>
        <w:t>Договор → транш → месяц</w:t>
      </w:r>
    </w:p>
    <w:p>
      <w:pPr>
        <w:pStyle w:val="Normal"/>
        <w:spacing w:lineRule="auto" w:line="240"/>
        <w:rPr>
          <w:b w:val="false"/>
          <w:bCs w:val="false"/>
        </w:rPr>
      </w:pPr>
      <w:r>
        <w:rPr>
          <w:b w:val="false"/>
          <w:bCs w:val="false"/>
          <w:sz w:val="24"/>
          <w:szCs w:val="24"/>
          <w:shd w:fill="auto" w:val="clear"/>
        </w:rPr>
        <w:t>Контрольный расчет процентов по каждому траншу и итог по договору.</w:t>
      </w:r>
    </w:p>
    <w:p>
      <w:pPr>
        <w:pStyle w:val="Normal"/>
        <w:spacing w:lineRule="auto" w:line="240"/>
        <w:rPr>
          <w:b w:val="false"/>
          <w:bCs w:val="false"/>
        </w:rPr>
      </w:pPr>
      <w:r>
        <w:rPr>
          <w:b w:val="false"/>
          <w:bCs w:val="false"/>
          <w:sz w:val="24"/>
          <w:szCs w:val="24"/>
          <w:shd w:fill="auto" w:val="clear"/>
        </w:rPr>
        <w:t>Ссудные счета</w:t>
      </w:r>
    </w:p>
    <w:p>
      <w:pPr>
        <w:pStyle w:val="Normal"/>
        <w:spacing w:lineRule="auto" w:line="240"/>
        <w:rPr>
          <w:b w:val="false"/>
          <w:bCs w:val="false"/>
        </w:rPr>
      </w:pPr>
      <w:r>
        <w:rPr>
          <w:b w:val="false"/>
          <w:bCs w:val="false"/>
          <w:sz w:val="24"/>
          <w:szCs w:val="24"/>
          <w:shd w:fill="auto" w:val="clear"/>
        </w:rPr>
        <w:t>Ссудный счет / транш / филиал</w:t>
      </w:r>
    </w:p>
    <w:p>
      <w:pPr>
        <w:pStyle w:val="Normal"/>
        <w:spacing w:lineRule="auto" w:line="240"/>
        <w:rPr>
          <w:b w:val="false"/>
          <w:bCs w:val="false"/>
        </w:rPr>
      </w:pPr>
      <w:r>
        <w:rPr>
          <w:b w:val="false"/>
          <w:bCs w:val="false"/>
          <w:sz w:val="24"/>
          <w:szCs w:val="24"/>
          <w:shd w:fill="auto" w:val="clear"/>
        </w:rPr>
        <w:t>Карточка транша</w:t>
      </w:r>
    </w:p>
    <w:p>
      <w:pPr>
        <w:pStyle w:val="Normal"/>
        <w:spacing w:lineRule="auto" w:line="240"/>
        <w:rPr>
          <w:b w:val="false"/>
          <w:bCs w:val="false"/>
        </w:rPr>
      </w:pPr>
      <w:r>
        <w:rPr>
          <w:b w:val="false"/>
          <w:bCs w:val="false"/>
          <w:sz w:val="24"/>
          <w:szCs w:val="24"/>
          <w:shd w:fill="auto" w:val="clear"/>
        </w:rPr>
        <w:t>Тарифы</w:t>
      </w:r>
    </w:p>
    <w:p>
      <w:pPr>
        <w:pStyle w:val="Normal"/>
        <w:spacing w:lineRule="auto" w:line="240"/>
        <w:rPr>
          <w:b w:val="false"/>
          <w:bCs w:val="false"/>
        </w:rPr>
      </w:pPr>
      <w:r>
        <w:rPr>
          <w:b w:val="false"/>
          <w:bCs w:val="false"/>
          <w:sz w:val="24"/>
          <w:szCs w:val="24"/>
          <w:shd w:fill="auto" w:val="clear"/>
        </w:rPr>
        <w:t>Тарифная группа / договор / период</w:t>
      </w:r>
    </w:p>
    <w:p>
      <w:pPr>
        <w:pStyle w:val="Normal"/>
        <w:spacing w:lineRule="auto" w:line="240"/>
        <w:rPr>
          <w:b w:val="false"/>
          <w:bCs w:val="false"/>
        </w:rPr>
      </w:pPr>
      <w:r>
        <w:rPr>
          <w:b w:val="false"/>
          <w:bCs w:val="false"/>
          <w:sz w:val="24"/>
          <w:szCs w:val="24"/>
          <w:shd w:fill="auto" w:val="clear"/>
        </w:rPr>
        <w:t>Цели, доли долга и распределенные начисленные проценты.</w:t>
      </w:r>
    </w:p>
    <w:p>
      <w:pPr>
        <w:pStyle w:val="Normal"/>
        <w:spacing w:lineRule="auto" w:line="240"/>
        <w:rPr>
          <w:b w:val="false"/>
          <w:bCs w:val="false"/>
        </w:rPr>
      </w:pPr>
      <w:r>
        <w:rPr>
          <w:b w:val="false"/>
          <w:bCs w:val="false"/>
          <w:sz w:val="24"/>
          <w:szCs w:val="24"/>
          <w:shd w:fill="auto" w:val="clear"/>
        </w:rPr>
        <w:t>Отчет для регулятора</w:t>
      </w:r>
    </w:p>
    <w:p>
      <w:pPr>
        <w:pStyle w:val="Normal"/>
        <w:spacing w:lineRule="auto" w:line="240"/>
        <w:rPr>
          <w:b w:val="false"/>
          <w:bCs w:val="false"/>
        </w:rPr>
      </w:pPr>
      <w:r>
        <w:rPr>
          <w:b w:val="false"/>
          <w:bCs w:val="false"/>
          <w:sz w:val="24"/>
          <w:szCs w:val="24"/>
          <w:shd w:fill="auto" w:val="clear"/>
        </w:rPr>
        <w:t>Укрупненная статья → договор → документы</w:t>
      </w:r>
    </w:p>
    <w:p>
      <w:pPr>
        <w:pStyle w:val="Normal"/>
        <w:spacing w:lineRule="auto" w:line="240"/>
        <w:rPr>
          <w:b w:val="false"/>
          <w:bCs w:val="false"/>
        </w:rPr>
      </w:pPr>
      <w:r>
        <w:rPr>
          <w:b w:val="false"/>
          <w:bCs w:val="false"/>
          <w:sz w:val="24"/>
          <w:szCs w:val="24"/>
          <w:shd w:fill="auto" w:val="clear"/>
        </w:rPr>
        <w:t>Договоры, транши, привлечения, погашения, остатки, проценты и подтверждающие документы.</w:t>
      </w:r>
    </w:p>
    <w:p>
      <w:pPr>
        <w:pStyle w:val="Normal"/>
        <w:spacing w:lineRule="auto" w:line="240"/>
        <w:rPr>
          <w:b w:val="false"/>
          <w:bCs w:val="false"/>
        </w:rPr>
      </w:pPr>
      <w:r>
        <w:rPr>
          <w:b w:val="false"/>
          <w:bCs w:val="false"/>
          <w:sz w:val="24"/>
          <w:szCs w:val="24"/>
          <w:shd w:fill="auto" w:val="clear"/>
        </w:rPr>
        <w:t>‍</w:t>
      </w:r>
      <w:r>
        <w:rPr>
          <w:b w:val="false"/>
          <w:bCs w:val="false"/>
          <w:sz w:val="24"/>
          <w:szCs w:val="24"/>
          <w:shd w:fill="auto" w:val="clear"/>
        </w:rPr>
        <w:t>Расшифровка долгосрочных и краткосрочных кредитов</w:t>
      </w:r>
    </w:p>
    <w:p>
      <w:pPr>
        <w:pStyle w:val="Normal"/>
        <w:spacing w:lineRule="auto" w:line="240"/>
        <w:rPr>
          <w:b w:val="false"/>
          <w:bCs w:val="false"/>
        </w:rPr>
      </w:pPr>
      <w:r>
        <w:rPr>
          <w:b w:val="false"/>
          <w:bCs w:val="false"/>
          <w:sz w:val="24"/>
          <w:szCs w:val="24"/>
          <w:shd w:fill="auto" w:val="clear"/>
        </w:rPr>
        <w:t>Договор</w:t>
      </w:r>
    </w:p>
    <w:p>
      <w:pPr>
        <w:pStyle w:val="Normal"/>
        <w:spacing w:lineRule="auto" w:line="240"/>
        <w:rPr>
          <w:b w:val="false"/>
          <w:bCs w:val="false"/>
        </w:rPr>
      </w:pPr>
      <w:r>
        <w:rPr>
          <w:b w:val="false"/>
          <w:bCs w:val="false"/>
          <w:sz w:val="24"/>
          <w:szCs w:val="24"/>
          <w:shd w:fill="auto" w:val="clear"/>
        </w:rPr>
        <w:t>Срок до погашения транша/кредитного договора/займа</w:t>
      </w:r>
    </w:p>
    <w:p>
      <w:pPr>
        <w:pStyle w:val="Normal"/>
        <w:spacing w:lineRule="auto" w:line="240"/>
        <w:rPr>
          <w:b w:val="false"/>
          <w:bCs w:val="false"/>
        </w:rPr>
      </w:pPr>
      <w:r>
        <w:rPr>
          <w:b w:val="false"/>
          <w:bCs w:val="false"/>
          <w:sz w:val="24"/>
          <w:szCs w:val="24"/>
          <w:shd w:fill="auto" w:val="clear"/>
        </w:rPr>
        <w:t>‍</w:t>
      </w:r>
      <w:r>
        <w:rPr>
          <w:b w:val="false"/>
          <w:bCs w:val="false"/>
          <w:sz w:val="24"/>
          <w:szCs w:val="24"/>
          <w:shd w:fill="auto" w:val="clear"/>
        </w:rPr>
        <w:t>План заимствований(лимиты)</w:t>
      </w:r>
    </w:p>
    <w:p>
      <w:pPr>
        <w:pStyle w:val="Normal"/>
        <w:spacing w:lineRule="auto" w:line="240"/>
        <w:rPr>
          <w:b w:val="false"/>
          <w:bCs w:val="false"/>
        </w:rPr>
      </w:pPr>
      <w:r>
        <w:rPr>
          <w:b w:val="false"/>
          <w:bCs w:val="false"/>
          <w:sz w:val="24"/>
          <w:szCs w:val="24"/>
          <w:shd w:fill="auto" w:val="clear"/>
        </w:rPr>
        <w:t>Договор → сумма траншев</w:t>
      </w:r>
    </w:p>
    <w:p>
      <w:pPr>
        <w:pStyle w:val="Normal"/>
        <w:spacing w:lineRule="auto" w:line="240"/>
        <w:rPr>
          <w:b w:val="false"/>
          <w:bCs w:val="false"/>
        </w:rPr>
      </w:pPr>
      <w:r>
        <w:rPr>
          <w:b w:val="false"/>
          <w:bCs w:val="false"/>
          <w:sz w:val="24"/>
          <w:szCs w:val="24"/>
          <w:shd w:fill="auto" w:val="clear"/>
        </w:rPr>
        <w:t>Основной долг, сумма привлечений/погашений, вид финансовой задолженности(кредит/займ/факторинг), срок (долгосрочные/короткие)</w:t>
      </w:r>
    </w:p>
    <w:p>
      <w:pPr>
        <w:pStyle w:val="Normal"/>
        <w:spacing w:lineRule="auto" w:line="240"/>
        <w:rPr>
          <w:b w:val="false"/>
          <w:bCs w:val="false"/>
        </w:rPr>
      </w:pPr>
      <w:r>
        <w:rPr>
          <w:b w:val="false"/>
          <w:bCs w:val="false"/>
          <w:sz w:val="24"/>
          <w:szCs w:val="24"/>
          <w:shd w:fill="auto" w:val="clear"/>
        </w:rPr>
        <w:t>5.15.10. Контроли и обработка исключений</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Нельзя сохранить транш без договора, номера или иного идентификатора, даты, суммы, ставки, срока и ссудного счета, если поле признано обязательным на этапе исследования.</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Сумма распределения по целям и филиалам должна соответствовать исходной сумме. При обнаружении расхождения система информирует пользователя. Дальнейшая обработка определяется согласованными правилами контроля.</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Сумма годовых удельных весов филиалов должна быть равна 100%.</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Система предупреждает о дублировании номера транша в пределах банка и договора.</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При загрузке платежного поручения контролируются сумма, дата, назначение, номер транша и ссудный счет. Несопоставленные записи сохраняются для ручной обработки.</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Изменение ставки, погашения или целевого распределения должно запускать пересчет зависимых процентов, отчетов и тарифных показателей.</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Порядок подтверждения расчетной суммы и обработки расхождений с уведомлением банка определяется согласованным бизнес-процессом Заказчика.</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Удаление объектов, участвующих в расчетах или отчетах, не допускается; применяется деактивация или сторнирующая операция с сохранением истории.</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При создании транша система должна контролировать доступный лимит заимствований и информировать пользователя о его превышении в соответствии с согласованными правилами.</w:t>
      </w:r>
    </w:p>
    <w:p>
      <w:pPr>
        <w:pStyle w:val="Normal"/>
        <w:spacing w:lineRule="auto" w:line="240"/>
        <w:rPr>
          <w:b w:val="false"/>
          <w:bCs w:val="false"/>
        </w:rPr>
      </w:pPr>
      <w:r>
        <w:rPr>
          <w:b w:val="false"/>
          <w:bCs w:val="false"/>
          <w:sz w:val="24"/>
          <w:szCs w:val="24"/>
          <w:shd w:fill="auto" w:val="clear"/>
        </w:rPr>
        <w:t>5.15.11. Требования к результатам предпроектного исследования</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согласованное описание процессов AS IS и TO BE, включая границы автоматизируемого процесса;</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согласованный перечень функциональных разделов, пользовательских сценариев, основных экранных форм, реквизитов и правил обязательности заполнения;;</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модель данных и связи договоров, траншей, операций, целей, филиалов, документов и отчетов;</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методика расчета процентов с правилами дней и округления;</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методика распределения по целям и филиалам, включая перераспределение исполнительной дирекции;</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методика тарифного расчета и таблица соответствия целей тарифным группам;</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спецификации согласованных отчетов и выгрузок с указанием назначения, источников данных, состава показателей, формул, разрезов, фильтров, периодичности формирования, структуры Excel-форм и контрольных примеров;</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спецификация файлового обмена с 1С, включая форматы выгрузки данных и обратной загрузки платежных поручений, а также спецификация форматов импортируемых банковских файлов — только при включении соответствующей функции в согласованный объем работ и наличии утвержденных шаблонов;</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Сценарий привлечения кредита</w:t>
      </w:r>
    </w:p>
    <w:p>
      <w:pPr>
        <w:pStyle w:val="Normal"/>
        <w:spacing w:lineRule="auto" w:line="240"/>
        <w:rPr>
          <w:b w:val="false"/>
          <w:bCs w:val="false"/>
        </w:rPr>
      </w:pPr>
      <w:r>
        <w:rPr>
          <w:b w:val="false"/>
          <w:bCs w:val="false"/>
          <w:sz w:val="24"/>
          <w:szCs w:val="24"/>
          <w:shd w:fill="auto" w:val="clear"/>
        </w:rPr>
        <w:t>внутренняя заявка на кредит → банковские формы → кредитный договор → транш → цель финансирования → подтверждающие документы.</w:t>
      </w:r>
    </w:p>
    <w:p>
      <w:pPr>
        <w:pStyle w:val="Normal"/>
        <w:spacing w:lineRule="auto" w:line="240"/>
        <w:rPr>
          <w:b w:val="false"/>
          <w:bCs w:val="false"/>
        </w:rPr>
      </w:pPr>
      <w:r>
        <w:rPr>
          <w:b w:val="false"/>
          <w:bCs w:val="false"/>
          <w:sz w:val="24"/>
          <w:szCs w:val="24"/>
          <w:shd w:fill="auto" w:val="clear"/>
        </w:rPr>
        <w:t>Сценарий начисления и оплаты процентов</w:t>
      </w:r>
    </w:p>
    <w:p>
      <w:pPr>
        <w:pStyle w:val="Normal"/>
        <w:spacing w:lineRule="auto" w:line="240"/>
        <w:rPr>
          <w:b w:val="false"/>
          <w:bCs w:val="false"/>
        </w:rPr>
      </w:pPr>
      <w:r>
        <w:rPr>
          <w:b w:val="false"/>
          <w:bCs w:val="false"/>
          <w:sz w:val="24"/>
          <w:szCs w:val="24"/>
          <w:shd w:fill="auto" w:val="clear"/>
        </w:rPr>
        <w:t>транш → расчет начисленных процентов → данные уведомления банка → заявка на оплату → выгрузка данных для 1С → платежное поручение из 1С → распределение начисленных процентов → тарифный и отчетный показатели.</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перечень нерешенных вопросов, влияющих на сроки, стоимость или критерии приемки.</w:t>
      </w:r>
    </w:p>
    <w:p>
      <w:pPr>
        <w:pStyle w:val="Normal"/>
        <w:spacing w:lineRule="auto" w:line="240"/>
        <w:rPr>
          <w:b w:val="false"/>
          <w:bCs w:val="false"/>
        </w:rPr>
      </w:pPr>
      <w:r>
        <w:rPr>
          <w:b w:val="false"/>
          <w:bCs w:val="false"/>
          <w:sz w:val="24"/>
          <w:szCs w:val="24"/>
          <w:shd w:fill="auto" w:val="clear"/>
        </w:rPr>
        <w:t>6. Нефункциональные требования</w:t>
      </w:r>
    </w:p>
    <w:p>
      <w:pPr>
        <w:pStyle w:val="Normal"/>
        <w:spacing w:lineRule="auto" w:line="240"/>
        <w:rPr>
          <w:b w:val="false"/>
          <w:bCs w:val="false"/>
        </w:rPr>
      </w:pPr>
      <w:r>
        <w:rPr>
          <w:b w:val="false"/>
          <w:bCs w:val="false"/>
          <w:sz w:val="24"/>
          <w:szCs w:val="24"/>
          <w:shd w:fill="auto" w:val="clear"/>
        </w:rPr>
        <w:t>6.1. Интерфейс системы — веб-интерфейс на русском языке;</w:t>
      </w:r>
    </w:p>
    <w:p>
      <w:pPr>
        <w:pStyle w:val="Normal"/>
        <w:spacing w:lineRule="auto" w:line="240"/>
        <w:rPr>
          <w:b w:val="false"/>
          <w:bCs w:val="false"/>
        </w:rPr>
      </w:pPr>
      <w:r>
        <w:rPr>
          <w:b w:val="false"/>
          <w:bCs w:val="false"/>
          <w:sz w:val="24"/>
          <w:szCs w:val="24"/>
          <w:shd w:fill="auto" w:val="clear"/>
        </w:rPr>
        <w:t>6.2. Доступ к функциям и данным ограничивается ролями и правами;</w:t>
      </w:r>
    </w:p>
    <w:p>
      <w:pPr>
        <w:pStyle w:val="Normal"/>
        <w:spacing w:lineRule="auto" w:line="240"/>
        <w:rPr>
          <w:b w:val="false"/>
          <w:bCs w:val="false"/>
        </w:rPr>
      </w:pPr>
      <w:r>
        <w:rPr>
          <w:b w:val="false"/>
          <w:bCs w:val="false"/>
          <w:sz w:val="24"/>
          <w:szCs w:val="24"/>
          <w:shd w:fill="auto" w:val="clear"/>
        </w:rPr>
        <w:t>6.3. Ключевые действия пользователей логируются;</w:t>
      </w:r>
    </w:p>
    <w:p>
      <w:pPr>
        <w:pStyle w:val="Normal"/>
        <w:spacing w:lineRule="auto" w:line="240"/>
        <w:rPr>
          <w:b w:val="false"/>
          <w:bCs w:val="false"/>
        </w:rPr>
      </w:pPr>
      <w:r>
        <w:rPr>
          <w:b w:val="false"/>
          <w:bCs w:val="false"/>
          <w:sz w:val="24"/>
          <w:szCs w:val="24"/>
          <w:shd w:fill="auto" w:val="clear"/>
        </w:rPr>
        <w:t>6.4. По ключевым объектам хранится история изменений;</w:t>
      </w:r>
    </w:p>
    <w:p>
      <w:pPr>
        <w:pStyle w:val="Normal"/>
        <w:spacing w:lineRule="auto" w:line="240"/>
        <w:rPr>
          <w:b w:val="false"/>
          <w:bCs w:val="false"/>
        </w:rPr>
      </w:pPr>
      <w:r>
        <w:rPr>
          <w:b w:val="false"/>
          <w:bCs w:val="false"/>
          <w:sz w:val="24"/>
          <w:szCs w:val="24"/>
          <w:shd w:fill="auto" w:val="clear"/>
        </w:rPr>
        <w:t>6.5. Система проверяет обязательные поля и корректность расчетов по согласованным правилам;</w:t>
      </w:r>
    </w:p>
    <w:p>
      <w:pPr>
        <w:pStyle w:val="Normal"/>
        <w:spacing w:lineRule="auto" w:line="240"/>
        <w:rPr>
          <w:b w:val="false"/>
          <w:bCs w:val="false"/>
        </w:rPr>
      </w:pPr>
      <w:r>
        <w:rPr>
          <w:b w:val="false"/>
          <w:bCs w:val="false"/>
          <w:sz w:val="24"/>
          <w:szCs w:val="24"/>
          <w:shd w:fill="auto" w:val="clear"/>
        </w:rPr>
        <w:t>6.6. Для расчетов применяются единые правила округления;</w:t>
      </w:r>
    </w:p>
    <w:p>
      <w:pPr>
        <w:pStyle w:val="Normal"/>
        <w:spacing w:lineRule="auto" w:line="240"/>
        <w:rPr>
          <w:b w:val="false"/>
          <w:bCs w:val="false"/>
        </w:rPr>
      </w:pPr>
      <w:r>
        <w:rPr>
          <w:b w:val="false"/>
          <w:bCs w:val="false"/>
          <w:sz w:val="24"/>
          <w:szCs w:val="24"/>
          <w:shd w:fill="auto" w:val="clear"/>
        </w:rPr>
        <w:t>6.7. Система поддерживает импорт исторических данных;</w:t>
      </w:r>
    </w:p>
    <w:p>
      <w:pPr>
        <w:pStyle w:val="Normal"/>
        <w:spacing w:lineRule="auto" w:line="240"/>
        <w:rPr>
          <w:b w:val="false"/>
          <w:bCs w:val="false"/>
        </w:rPr>
      </w:pPr>
      <w:r>
        <w:rPr>
          <w:b w:val="false"/>
          <w:bCs w:val="false"/>
          <w:sz w:val="24"/>
          <w:szCs w:val="24"/>
          <w:shd w:fill="auto" w:val="clear"/>
        </w:rPr>
        <w:t>6.8. Порядок резервного копирования, параметры инфраструктуры, объем хранилища и требования к производительности фиксируются на этапе исследования.</w:t>
      </w:r>
    </w:p>
    <w:p>
      <w:pPr>
        <w:pStyle w:val="Normal"/>
        <w:spacing w:lineRule="auto" w:line="240"/>
        <w:rPr>
          <w:b w:val="false"/>
          <w:bCs w:val="false"/>
        </w:rPr>
      </w:pPr>
      <w:r>
        <w:rPr>
          <w:b w:val="false"/>
          <w:bCs w:val="false"/>
        </w:rPr>
      </w:r>
    </w:p>
    <w:p>
      <w:pPr>
        <w:pStyle w:val="Normal"/>
        <w:spacing w:lineRule="auto" w:line="240"/>
        <w:rPr>
          <w:b w:val="false"/>
          <w:bCs w:val="false"/>
        </w:rPr>
      </w:pPr>
      <w:r>
        <w:rPr>
          <w:b w:val="false"/>
          <w:bCs w:val="false"/>
        </w:rPr>
      </w:r>
    </w:p>
    <w:p>
      <w:pPr>
        <w:pStyle w:val="Normal"/>
        <w:spacing w:lineRule="auto" w:line="240"/>
        <w:rPr>
          <w:b w:val="false"/>
          <w:bCs w:val="false"/>
        </w:rPr>
      </w:pPr>
      <w:r>
        <w:rPr>
          <w:b w:val="false"/>
          <w:bCs w:val="false"/>
          <w:sz w:val="24"/>
          <w:szCs w:val="24"/>
          <w:shd w:fill="auto" w:val="clear"/>
        </w:rPr>
        <w:t>7. Этапы выполнения работ</w:t>
      </w:r>
    </w:p>
    <w:p>
      <w:pPr>
        <w:pStyle w:val="Normal"/>
        <w:spacing w:lineRule="auto" w:line="240"/>
        <w:rPr>
          <w:b w:val="false"/>
          <w:bCs w:val="false"/>
        </w:rPr>
      </w:pPr>
      <w:r>
        <w:rPr>
          <w:b w:val="false"/>
          <w:bCs w:val="false"/>
          <w:sz w:val="24"/>
          <w:szCs w:val="24"/>
          <w:shd w:fill="auto" w:val="clear"/>
        </w:rPr>
        <w:t>7.1. Этап 1. Уточнение параметров реализации</w:t>
      </w:r>
    </w:p>
    <w:p>
      <w:pPr>
        <w:pStyle w:val="Normal"/>
        <w:spacing w:lineRule="auto" w:line="240"/>
        <w:rPr>
          <w:b w:val="false"/>
          <w:bCs w:val="false"/>
        </w:rPr>
      </w:pPr>
      <w:r>
        <w:rPr>
          <w:b w:val="false"/>
          <w:bCs w:val="false"/>
          <w:sz w:val="24"/>
          <w:szCs w:val="24"/>
          <w:shd w:fill="auto" w:val="clear"/>
        </w:rPr>
        <w:t xml:space="preserve">7.1.1. Цель: </w:t>
      </w:r>
    </w:p>
    <w:p>
      <w:pPr>
        <w:pStyle w:val="Normal"/>
        <w:spacing w:lineRule="auto" w:line="240"/>
        <w:rPr>
          <w:b w:val="false"/>
          <w:bCs w:val="false"/>
        </w:rPr>
      </w:pPr>
      <w:r>
        <w:rPr>
          <w:b w:val="false"/>
          <w:bCs w:val="false"/>
          <w:sz w:val="24"/>
          <w:szCs w:val="24"/>
          <w:shd w:fill="auto" w:val="clear"/>
        </w:rPr>
        <w:t>7.1.1.1. Подтвердить и детализировать параметры реализации функциональности, предусмотренной настоящим Техническим заданием..</w:t>
      </w:r>
    </w:p>
    <w:p>
      <w:pPr>
        <w:pStyle w:val="Normal"/>
        <w:spacing w:lineRule="auto" w:line="240"/>
        <w:rPr>
          <w:b w:val="false"/>
          <w:bCs w:val="false"/>
        </w:rPr>
      </w:pPr>
      <w:r>
        <w:rPr>
          <w:b w:val="false"/>
          <w:bCs w:val="false"/>
          <w:sz w:val="24"/>
          <w:szCs w:val="24"/>
          <w:shd w:fill="auto" w:val="clear"/>
        </w:rPr>
        <w:t>7.1.2. Состав работ:</w:t>
      </w:r>
    </w:p>
    <w:p>
      <w:pPr>
        <w:pStyle w:val="Normal"/>
        <w:spacing w:lineRule="auto" w:line="240"/>
        <w:rPr>
          <w:b w:val="false"/>
          <w:bCs w:val="false"/>
        </w:rPr>
      </w:pPr>
      <w:r>
        <w:rPr>
          <w:b w:val="false"/>
          <w:bCs w:val="false"/>
          <w:sz w:val="24"/>
          <w:szCs w:val="24"/>
          <w:shd w:fill="auto" w:val="clear"/>
        </w:rPr>
        <w:t>7.1.2.1. Анализ предоставленных Заказчиком таблиц, отчетных форм, шаблонов документов и контрольных примеров в объеме, необходимом для настройки и реализации системы</w:t>
      </w:r>
    </w:p>
    <w:p>
      <w:pPr>
        <w:pStyle w:val="Normal"/>
        <w:spacing w:lineRule="auto" w:line="240"/>
        <w:rPr>
          <w:b w:val="false"/>
          <w:bCs w:val="false"/>
        </w:rPr>
      </w:pPr>
      <w:r>
        <w:rPr>
          <w:b w:val="false"/>
          <w:bCs w:val="false"/>
          <w:sz w:val="24"/>
          <w:szCs w:val="24"/>
          <w:shd w:fill="auto" w:val="clear"/>
        </w:rPr>
        <w:t>7.1.2.2. Детализация состава данных, связей между объектами, правил расчетов, округления, распределения и контрольных проверок.</w:t>
      </w:r>
    </w:p>
    <w:p>
      <w:pPr>
        <w:pStyle w:val="Normal"/>
        <w:spacing w:lineRule="auto" w:line="240"/>
        <w:rPr>
          <w:b w:val="false"/>
          <w:bCs w:val="false"/>
        </w:rPr>
      </w:pPr>
      <w:r>
        <w:rPr>
          <w:b w:val="false"/>
          <w:bCs w:val="false"/>
          <w:sz w:val="24"/>
          <w:szCs w:val="24"/>
          <w:shd w:fill="auto" w:val="clear"/>
        </w:rPr>
        <w:t>7.1.2.3. Уточнение форматов файлового обмена с 1С, форматов предусмотренных к загрузке файлов, шаблонов отчетов и банковских документов, контрольных примеров и параметров планового контура;</w:t>
      </w:r>
    </w:p>
    <w:p>
      <w:pPr>
        <w:pStyle w:val="Normal"/>
        <w:spacing w:lineRule="auto" w:line="240"/>
        <w:rPr>
          <w:b w:val="false"/>
          <w:bCs w:val="false"/>
        </w:rPr>
      </w:pPr>
      <w:r>
        <w:rPr>
          <w:b w:val="false"/>
          <w:bCs w:val="false"/>
          <w:sz w:val="24"/>
          <w:szCs w:val="24"/>
          <w:shd w:fill="auto" w:val="clear"/>
        </w:rPr>
        <w:t>7.1.3. Результат:</w:t>
      </w:r>
    </w:p>
    <w:p>
      <w:pPr>
        <w:pStyle w:val="Normal"/>
        <w:spacing w:lineRule="auto" w:line="240"/>
        <w:rPr>
          <w:b w:val="false"/>
          <w:bCs w:val="false"/>
        </w:rPr>
      </w:pPr>
      <w:r>
        <w:rPr>
          <w:b w:val="false"/>
          <w:bCs w:val="false"/>
          <w:sz w:val="24"/>
          <w:szCs w:val="24"/>
          <w:shd w:fill="auto" w:val="clear"/>
        </w:rPr>
        <w:t>7.1.3.1. Согласованные параметры реализации функциональности, предусмотренной настоящим Техническим заданием.;</w:t>
      </w:r>
    </w:p>
    <w:p>
      <w:pPr>
        <w:pStyle w:val="Normal"/>
        <w:spacing w:lineRule="auto" w:line="240"/>
        <w:rPr>
          <w:b w:val="false"/>
          <w:bCs w:val="false"/>
        </w:rPr>
      </w:pPr>
      <w:r>
        <w:rPr>
          <w:b w:val="false"/>
          <w:bCs w:val="false"/>
          <w:sz w:val="24"/>
          <w:szCs w:val="24"/>
          <w:shd w:fill="auto" w:val="clear"/>
        </w:rPr>
        <w:t>7.1.3.2. Описание структуры данных, расчетных правил и параметров обработки данных;</w:t>
      </w:r>
    </w:p>
    <w:p>
      <w:pPr>
        <w:pStyle w:val="Normal"/>
        <w:spacing w:lineRule="auto" w:line="240"/>
        <w:rPr>
          <w:b w:val="false"/>
          <w:bCs w:val="false"/>
        </w:rPr>
      </w:pPr>
      <w:r>
        <w:rPr>
          <w:b w:val="false"/>
          <w:bCs w:val="false"/>
          <w:sz w:val="24"/>
          <w:szCs w:val="24"/>
          <w:shd w:fill="auto" w:val="clear"/>
        </w:rPr>
        <w:t>7.1.3.3. Согласованный перечень отчетов, шаблонов документов, форматов файлового обмена и контрольных примеров.</w:t>
      </w:r>
    </w:p>
    <w:p>
      <w:pPr>
        <w:pStyle w:val="Normal"/>
        <w:spacing w:lineRule="auto" w:line="240"/>
        <w:rPr>
          <w:b w:val="false"/>
          <w:bCs w:val="false"/>
        </w:rPr>
      </w:pPr>
      <w:r>
        <w:rPr>
          <w:b w:val="false"/>
          <w:bCs w:val="false"/>
        </w:rPr>
      </w:r>
    </w:p>
    <w:p>
      <w:pPr>
        <w:pStyle w:val="Normal"/>
        <w:spacing w:lineRule="auto" w:line="240"/>
        <w:rPr>
          <w:b w:val="false"/>
          <w:bCs w:val="false"/>
        </w:rPr>
      </w:pPr>
      <w:r>
        <w:rPr>
          <w:b w:val="false"/>
          <w:bCs w:val="false"/>
          <w:sz w:val="24"/>
          <w:szCs w:val="24"/>
          <w:shd w:fill="auto" w:val="clear"/>
        </w:rPr>
        <w:t>7.2. Этап 2. Основа системы: пользователи, справочники, договоры, транши и расчеты</w:t>
      </w:r>
    </w:p>
    <w:p>
      <w:pPr>
        <w:pStyle w:val="Normal"/>
        <w:spacing w:lineRule="auto" w:line="240"/>
        <w:rPr>
          <w:b w:val="false"/>
          <w:bCs w:val="false"/>
        </w:rPr>
      </w:pPr>
      <w:r>
        <w:rPr>
          <w:b w:val="false"/>
          <w:bCs w:val="false"/>
          <w:sz w:val="24"/>
          <w:szCs w:val="24"/>
          <w:shd w:fill="auto" w:val="clear"/>
        </w:rPr>
        <w:t xml:space="preserve">7.2.1. Цель: </w:t>
      </w:r>
    </w:p>
    <w:p>
      <w:pPr>
        <w:pStyle w:val="Normal"/>
        <w:spacing w:lineRule="auto" w:line="240"/>
        <w:rPr>
          <w:b w:val="false"/>
          <w:bCs w:val="false"/>
        </w:rPr>
      </w:pPr>
      <w:r>
        <w:rPr>
          <w:b w:val="false"/>
          <w:bCs w:val="false"/>
          <w:sz w:val="24"/>
          <w:szCs w:val="24"/>
          <w:shd w:fill="auto" w:val="clear"/>
        </w:rPr>
        <w:t>7.2.1.1. Реализовать базовый контур учета кредитного портфеля.</w:t>
      </w:r>
    </w:p>
    <w:p>
      <w:pPr>
        <w:pStyle w:val="Normal"/>
        <w:spacing w:lineRule="auto" w:line="240"/>
        <w:rPr>
          <w:b w:val="false"/>
          <w:bCs w:val="false"/>
        </w:rPr>
      </w:pPr>
      <w:r>
        <w:rPr>
          <w:b w:val="false"/>
          <w:bCs w:val="false"/>
          <w:sz w:val="24"/>
          <w:szCs w:val="24"/>
          <w:shd w:fill="auto" w:val="clear"/>
        </w:rPr>
        <w:t>7.2.2. Состав работ:</w:t>
      </w:r>
    </w:p>
    <w:p>
      <w:pPr>
        <w:pStyle w:val="Normal"/>
        <w:spacing w:lineRule="auto" w:line="240"/>
        <w:rPr>
          <w:b w:val="false"/>
          <w:bCs w:val="false"/>
        </w:rPr>
      </w:pPr>
      <w:r>
        <w:rPr>
          <w:b w:val="false"/>
          <w:bCs w:val="false"/>
          <w:sz w:val="24"/>
          <w:szCs w:val="24"/>
          <w:shd w:fill="auto" w:val="clear"/>
        </w:rPr>
        <w:t>7.2.2.1. Авторизация, роли, права и журнал действий;</w:t>
      </w:r>
    </w:p>
    <w:p>
      <w:pPr>
        <w:pStyle w:val="Normal"/>
        <w:spacing w:lineRule="auto" w:line="240"/>
        <w:rPr>
          <w:b w:val="false"/>
          <w:bCs w:val="false"/>
        </w:rPr>
      </w:pPr>
      <w:r>
        <w:rPr>
          <w:b w:val="false"/>
          <w:bCs w:val="false"/>
          <w:sz w:val="24"/>
          <w:szCs w:val="24"/>
          <w:shd w:fill="auto" w:val="clear"/>
        </w:rPr>
        <w:t>7.2.2.2. Справочники, карточки кредитных договоров и траншей;</w:t>
      </w:r>
    </w:p>
    <w:p>
      <w:pPr>
        <w:pStyle w:val="Normal"/>
        <w:spacing w:lineRule="auto" w:line="240"/>
        <w:rPr>
          <w:b w:val="false"/>
          <w:bCs w:val="false"/>
        </w:rPr>
      </w:pPr>
      <w:r>
        <w:rPr>
          <w:b w:val="false"/>
          <w:bCs w:val="false"/>
          <w:sz w:val="24"/>
          <w:szCs w:val="24"/>
          <w:shd w:fill="auto" w:val="clear"/>
        </w:rPr>
        <w:t>7.2.2.3. Учет ставок, погашений, остатков, начисленных и оплаченных процентов;</w:t>
      </w:r>
    </w:p>
    <w:p>
      <w:pPr>
        <w:pStyle w:val="Normal"/>
        <w:spacing w:lineRule="auto" w:line="240"/>
        <w:rPr>
          <w:b w:val="false"/>
          <w:bCs w:val="false"/>
        </w:rPr>
      </w:pPr>
      <w:r>
        <w:rPr>
          <w:b w:val="false"/>
          <w:bCs w:val="false"/>
          <w:sz w:val="24"/>
          <w:szCs w:val="24"/>
          <w:shd w:fill="auto" w:val="clear"/>
        </w:rPr>
        <w:t>7.2.2.4. Расчет процентов, задолженности, средневзвешенных ставок и сводных показателей;</w:t>
      </w:r>
    </w:p>
    <w:p>
      <w:pPr>
        <w:pStyle w:val="Normal"/>
        <w:spacing w:lineRule="auto" w:line="240"/>
        <w:rPr>
          <w:b w:val="false"/>
          <w:bCs w:val="false"/>
        </w:rPr>
      </w:pPr>
      <w:r>
        <w:rPr>
          <w:b w:val="false"/>
          <w:bCs w:val="false"/>
          <w:sz w:val="24"/>
          <w:szCs w:val="24"/>
          <w:shd w:fill="auto" w:val="clear"/>
        </w:rPr>
        <w:t>7.2.2.5. Распределение по целям финансирования, филиалам и направлениям учета.;</w:t>
      </w:r>
    </w:p>
    <w:p>
      <w:pPr>
        <w:pStyle w:val="Normal"/>
        <w:spacing w:lineRule="auto" w:line="240"/>
        <w:rPr>
          <w:b w:val="false"/>
          <w:bCs w:val="false"/>
        </w:rPr>
      </w:pPr>
      <w:r>
        <w:rPr>
          <w:b w:val="false"/>
          <w:bCs w:val="false"/>
          <w:sz w:val="24"/>
          <w:szCs w:val="24"/>
          <w:shd w:fill="auto" w:val="clear"/>
        </w:rPr>
        <w:t>7.2.2.6. Внутренние заявки, банковские документы, лимиты, рефинансирование и подтверждающие документы.</w:t>
      </w:r>
    </w:p>
    <w:p>
      <w:pPr>
        <w:pStyle w:val="Normal"/>
        <w:spacing w:lineRule="auto" w:line="240"/>
        <w:rPr>
          <w:b w:val="false"/>
          <w:bCs w:val="false"/>
        </w:rPr>
      </w:pPr>
      <w:r>
        <w:rPr>
          <w:b w:val="false"/>
          <w:bCs w:val="false"/>
          <w:sz w:val="24"/>
          <w:szCs w:val="24"/>
          <w:shd w:fill="auto" w:val="clear"/>
        </w:rPr>
        <w:t>7.2.3. Результат:</w:t>
      </w:r>
    </w:p>
    <w:p>
      <w:pPr>
        <w:pStyle w:val="Normal"/>
        <w:spacing w:lineRule="auto" w:line="240"/>
        <w:rPr>
          <w:b w:val="false"/>
          <w:bCs w:val="false"/>
        </w:rPr>
      </w:pPr>
      <w:r>
        <w:rPr>
          <w:b w:val="false"/>
          <w:bCs w:val="false"/>
          <w:sz w:val="24"/>
          <w:szCs w:val="24"/>
          <w:shd w:fill="auto" w:val="clear"/>
        </w:rPr>
        <w:t>7.2.3.1. Реализованный базовый контур учета кредитного портфеля;</w:t>
      </w:r>
    </w:p>
    <w:p>
      <w:pPr>
        <w:pStyle w:val="Normal"/>
        <w:spacing w:lineRule="auto" w:line="240"/>
        <w:rPr>
          <w:b w:val="false"/>
          <w:bCs w:val="false"/>
        </w:rPr>
      </w:pPr>
      <w:r>
        <w:rPr>
          <w:b w:val="false"/>
          <w:bCs w:val="false"/>
          <w:sz w:val="24"/>
          <w:szCs w:val="24"/>
          <w:shd w:fill="auto" w:val="clear"/>
        </w:rPr>
        <w:t>7.2.3.2. Работающий механизм расчета процентов, остатков, задолженности по процентам и средневзвешенных ставок.;</w:t>
      </w:r>
    </w:p>
    <w:p>
      <w:pPr>
        <w:pStyle w:val="Normal"/>
        <w:spacing w:lineRule="auto" w:line="240"/>
        <w:rPr>
          <w:b w:val="false"/>
          <w:bCs w:val="false"/>
        </w:rPr>
      </w:pPr>
      <w:r>
        <w:rPr>
          <w:b w:val="false"/>
          <w:bCs w:val="false"/>
          <w:sz w:val="24"/>
          <w:szCs w:val="24"/>
          <w:shd w:fill="auto" w:val="clear"/>
        </w:rPr>
        <w:t>7.2.3.3. Связанные договоры, транши, заявки, лимиты, документы и история рефинансирования.</w:t>
      </w:r>
    </w:p>
    <w:p>
      <w:pPr>
        <w:pStyle w:val="Normal"/>
        <w:spacing w:lineRule="auto" w:line="240"/>
        <w:rPr>
          <w:b w:val="false"/>
          <w:bCs w:val="false"/>
        </w:rPr>
      </w:pPr>
      <w:r>
        <w:rPr>
          <w:b w:val="false"/>
          <w:bCs w:val="false"/>
          <w:sz w:val="24"/>
          <w:szCs w:val="24"/>
          <w:shd w:fill="auto" w:val="clear"/>
        </w:rPr>
        <w:t xml:space="preserve">          </w:t>
      </w:r>
      <w:r>
        <w:rPr>
          <w:b w:val="false"/>
          <w:bCs w:val="false"/>
          <w:sz w:val="24"/>
          <w:szCs w:val="24"/>
          <w:shd w:fill="auto" w:val="clear"/>
        </w:rPr>
        <w:t>7.2.3.4. Работающий механизм разграничения прав доступа и аудита действий пользователей</w:t>
      </w:r>
    </w:p>
    <w:p>
      <w:pPr>
        <w:pStyle w:val="Normal"/>
        <w:spacing w:lineRule="auto" w:line="240"/>
        <w:rPr>
          <w:b w:val="false"/>
          <w:bCs w:val="false"/>
        </w:rPr>
      </w:pPr>
      <w:r>
        <w:rPr>
          <w:b w:val="false"/>
          <w:bCs w:val="false"/>
          <w:sz w:val="24"/>
          <w:szCs w:val="24"/>
          <w:shd w:fill="auto" w:val="clear"/>
        </w:rPr>
        <w:t>7.3. Этап 3. Тарифообразование, регуляторная отчетность и импорт данных</w:t>
      </w:r>
    </w:p>
    <w:p>
      <w:pPr>
        <w:pStyle w:val="Normal"/>
        <w:spacing w:lineRule="auto" w:line="240"/>
        <w:rPr>
          <w:b w:val="false"/>
          <w:bCs w:val="false"/>
        </w:rPr>
      </w:pPr>
      <w:r>
        <w:rPr>
          <w:b w:val="false"/>
          <w:bCs w:val="false"/>
          <w:sz w:val="24"/>
          <w:szCs w:val="24"/>
          <w:shd w:fill="auto" w:val="clear"/>
        </w:rPr>
        <w:t xml:space="preserve">7.3.1. Цель: </w:t>
      </w:r>
    </w:p>
    <w:p>
      <w:pPr>
        <w:pStyle w:val="Normal"/>
        <w:spacing w:lineRule="auto" w:line="240"/>
        <w:rPr>
          <w:b w:val="false"/>
          <w:bCs w:val="false"/>
        </w:rPr>
      </w:pPr>
      <w:r>
        <w:rPr>
          <w:b w:val="false"/>
          <w:bCs w:val="false"/>
          <w:sz w:val="24"/>
          <w:szCs w:val="24"/>
          <w:shd w:fill="auto" w:val="clear"/>
        </w:rPr>
        <w:t>7.3.1.1. Реализовать тарифный блок и загрузку исходных данных.</w:t>
      </w:r>
    </w:p>
    <w:p>
      <w:pPr>
        <w:pStyle w:val="Normal"/>
        <w:spacing w:lineRule="auto" w:line="240"/>
        <w:rPr>
          <w:b w:val="false"/>
          <w:bCs w:val="false"/>
        </w:rPr>
      </w:pPr>
      <w:r>
        <w:rPr>
          <w:b w:val="false"/>
          <w:bCs w:val="false"/>
          <w:sz w:val="24"/>
          <w:szCs w:val="24"/>
          <w:shd w:fill="auto" w:val="clear"/>
        </w:rPr>
        <w:t>7.3.2. Состав работ:</w:t>
      </w:r>
    </w:p>
    <w:p>
      <w:pPr>
        <w:pStyle w:val="Normal"/>
        <w:spacing w:lineRule="auto" w:line="240"/>
        <w:rPr>
          <w:b w:val="false"/>
          <w:bCs w:val="false"/>
        </w:rPr>
      </w:pPr>
      <w:r>
        <w:rPr>
          <w:b w:val="false"/>
          <w:bCs w:val="false"/>
          <w:sz w:val="24"/>
          <w:szCs w:val="24"/>
          <w:shd w:fill="auto" w:val="clear"/>
        </w:rPr>
        <w:t>7.3.2.1. Модуль «Тарифообразование»;</w:t>
      </w:r>
    </w:p>
    <w:p>
      <w:pPr>
        <w:pStyle w:val="Normal"/>
        <w:spacing w:lineRule="auto" w:line="240"/>
        <w:rPr>
          <w:b w:val="false"/>
          <w:bCs w:val="false"/>
        </w:rPr>
      </w:pPr>
      <w:r>
        <w:rPr>
          <w:b w:val="false"/>
          <w:bCs w:val="false"/>
          <w:sz w:val="24"/>
          <w:szCs w:val="24"/>
          <w:shd w:fill="auto" w:val="clear"/>
        </w:rPr>
        <w:t>7.3.2.2. Отчет «Тарифы», ведомость начисленных процентов и отчет для регулятора;</w:t>
      </w:r>
    </w:p>
    <w:p>
      <w:pPr>
        <w:pStyle w:val="Normal"/>
        <w:spacing w:lineRule="auto" w:line="240"/>
        <w:rPr>
          <w:b w:val="false"/>
          <w:bCs w:val="false"/>
        </w:rPr>
      </w:pPr>
      <w:r>
        <w:rPr>
          <w:b w:val="false"/>
          <w:bCs w:val="false"/>
          <w:sz w:val="24"/>
          <w:szCs w:val="24"/>
          <w:shd w:fill="auto" w:val="clear"/>
        </w:rPr>
        <w:t>7.3.2.3. Группировки по договорам, целям, тарифным группам и периодам;</w:t>
      </w:r>
    </w:p>
    <w:p>
      <w:pPr>
        <w:pStyle w:val="Normal"/>
        <w:spacing w:lineRule="auto" w:line="240"/>
        <w:rPr>
          <w:b w:val="false"/>
          <w:bCs w:val="false"/>
        </w:rPr>
      </w:pPr>
      <w:r>
        <w:rPr>
          <w:b w:val="false"/>
          <w:bCs w:val="false"/>
          <w:sz w:val="24"/>
          <w:szCs w:val="24"/>
          <w:shd w:fill="auto" w:val="clear"/>
        </w:rPr>
        <w:t>7.3.2.4. Импорт исторических данных;</w:t>
      </w:r>
    </w:p>
    <w:p>
      <w:pPr>
        <w:pStyle w:val="Normal"/>
        <w:spacing w:lineRule="auto" w:line="240"/>
        <w:rPr>
          <w:b w:val="false"/>
          <w:bCs w:val="false"/>
        </w:rPr>
      </w:pPr>
      <w:r>
        <w:rPr>
          <w:b w:val="false"/>
          <w:bCs w:val="false"/>
          <w:sz w:val="24"/>
          <w:szCs w:val="24"/>
          <w:shd w:fill="auto" w:val="clear"/>
        </w:rPr>
        <w:t>7.3.2.5. Визуализация данных для просмотра регулятором.</w:t>
      </w:r>
    </w:p>
    <w:p>
      <w:pPr>
        <w:pStyle w:val="Normal"/>
        <w:spacing w:lineRule="auto" w:line="240"/>
        <w:rPr>
          <w:b w:val="false"/>
          <w:bCs w:val="false"/>
        </w:rPr>
      </w:pPr>
      <w:r>
        <w:rPr>
          <w:b w:val="false"/>
          <w:bCs w:val="false"/>
          <w:sz w:val="24"/>
          <w:szCs w:val="24"/>
          <w:shd w:fill="auto" w:val="clear"/>
        </w:rPr>
        <w:t>7.3.3. Результат:</w:t>
      </w:r>
    </w:p>
    <w:p>
      <w:pPr>
        <w:pStyle w:val="Normal"/>
        <w:spacing w:lineRule="auto" w:line="240"/>
        <w:rPr>
          <w:b w:val="false"/>
          <w:bCs w:val="false"/>
        </w:rPr>
      </w:pPr>
      <w:r>
        <w:rPr>
          <w:b w:val="false"/>
          <w:bCs w:val="false"/>
          <w:sz w:val="24"/>
          <w:szCs w:val="24"/>
          <w:shd w:fill="auto" w:val="clear"/>
        </w:rPr>
        <w:t>7.3.3.1. Работающий тарифный блок;</w:t>
      </w:r>
    </w:p>
    <w:p>
      <w:pPr>
        <w:pStyle w:val="Normal"/>
        <w:spacing w:lineRule="auto" w:line="240"/>
        <w:rPr>
          <w:b w:val="false"/>
          <w:bCs w:val="false"/>
        </w:rPr>
      </w:pPr>
      <w:r>
        <w:rPr>
          <w:b w:val="false"/>
          <w:bCs w:val="false"/>
          <w:sz w:val="24"/>
          <w:szCs w:val="24"/>
          <w:shd w:fill="auto" w:val="clear"/>
        </w:rPr>
        <w:t>7.3.3.2. Формируемые тарифные отчеты и ведомость начисленных процентов;</w:t>
      </w:r>
    </w:p>
    <w:p>
      <w:pPr>
        <w:pStyle w:val="Normal"/>
        <w:spacing w:lineRule="auto" w:line="240"/>
        <w:rPr>
          <w:b w:val="false"/>
          <w:bCs w:val="false"/>
        </w:rPr>
      </w:pPr>
      <w:r>
        <w:rPr>
          <w:b w:val="false"/>
          <w:bCs w:val="false"/>
          <w:sz w:val="24"/>
          <w:szCs w:val="24"/>
          <w:shd w:fill="auto" w:val="clear"/>
        </w:rPr>
        <w:t>7.3.3.3. Прослеживаемость показателей до исходных объектов учета.</w:t>
      </w:r>
    </w:p>
    <w:p>
      <w:pPr>
        <w:pStyle w:val="Normal"/>
        <w:spacing w:lineRule="auto" w:line="240"/>
        <w:rPr>
          <w:b w:val="false"/>
          <w:bCs w:val="false"/>
        </w:rPr>
      </w:pPr>
      <w:r>
        <w:rPr>
          <w:b w:val="false"/>
          <w:bCs w:val="false"/>
        </w:rPr>
      </w:r>
    </w:p>
    <w:p>
      <w:pPr>
        <w:pStyle w:val="Normal"/>
        <w:spacing w:lineRule="auto" w:line="240"/>
        <w:rPr>
          <w:b w:val="false"/>
          <w:bCs w:val="false"/>
        </w:rPr>
      </w:pPr>
      <w:r>
        <w:rPr>
          <w:b w:val="false"/>
          <w:bCs w:val="false"/>
          <w:sz w:val="24"/>
          <w:szCs w:val="24"/>
          <w:shd w:fill="auto" w:val="clear"/>
        </w:rPr>
        <w:t>7.4. Этап 4. Отчетность и банковские документы</w:t>
      </w:r>
    </w:p>
    <w:p>
      <w:pPr>
        <w:pStyle w:val="Normal"/>
        <w:spacing w:lineRule="auto" w:line="240"/>
        <w:rPr>
          <w:b w:val="false"/>
          <w:bCs w:val="false"/>
        </w:rPr>
      </w:pPr>
      <w:r>
        <w:rPr>
          <w:b w:val="false"/>
          <w:bCs w:val="false"/>
          <w:sz w:val="24"/>
          <w:szCs w:val="24"/>
          <w:shd w:fill="auto" w:val="clear"/>
        </w:rPr>
        <w:t>7.4.1. Цель:</w:t>
      </w:r>
    </w:p>
    <w:p>
      <w:pPr>
        <w:pStyle w:val="Normal"/>
        <w:spacing w:lineRule="auto" w:line="240"/>
        <w:rPr>
          <w:b w:val="false"/>
          <w:bCs w:val="false"/>
        </w:rPr>
      </w:pPr>
      <w:r>
        <w:rPr>
          <w:b w:val="false"/>
          <w:bCs w:val="false"/>
          <w:sz w:val="24"/>
          <w:szCs w:val="24"/>
          <w:shd w:fill="auto" w:val="clear"/>
        </w:rPr>
        <w:t>7.4.1.1. Настроить отчеты, банковские формы и подборки документов.</w:t>
      </w:r>
    </w:p>
    <w:p>
      <w:pPr>
        <w:pStyle w:val="Normal"/>
        <w:spacing w:lineRule="auto" w:line="240"/>
        <w:rPr>
          <w:b w:val="false"/>
          <w:bCs w:val="false"/>
        </w:rPr>
      </w:pPr>
      <w:r>
        <w:rPr>
          <w:b w:val="false"/>
          <w:bCs w:val="false"/>
          <w:sz w:val="24"/>
          <w:szCs w:val="24"/>
          <w:shd w:fill="auto" w:val="clear"/>
        </w:rPr>
        <w:t>7.4.2. Состав работ:</w:t>
      </w:r>
    </w:p>
    <w:p>
      <w:pPr>
        <w:pStyle w:val="Normal"/>
        <w:spacing w:lineRule="auto" w:line="240"/>
        <w:rPr>
          <w:b w:val="false"/>
          <w:bCs w:val="false"/>
        </w:rPr>
      </w:pPr>
      <w:r>
        <w:rPr>
          <w:b w:val="false"/>
          <w:bCs w:val="false"/>
          <w:sz w:val="24"/>
          <w:szCs w:val="24"/>
          <w:shd w:fill="auto" w:val="clear"/>
        </w:rPr>
        <w:t>7.4.2.1. Формирование отчетов по данным системы;</w:t>
      </w:r>
    </w:p>
    <w:p>
      <w:pPr>
        <w:pStyle w:val="Normal"/>
        <w:spacing w:lineRule="auto" w:line="240"/>
        <w:rPr>
          <w:b w:val="false"/>
          <w:bCs w:val="false"/>
        </w:rPr>
      </w:pPr>
      <w:r>
        <w:rPr>
          <w:b w:val="false"/>
          <w:bCs w:val="false"/>
          <w:sz w:val="24"/>
          <w:szCs w:val="24"/>
          <w:shd w:fill="auto" w:val="clear"/>
        </w:rPr>
        <w:t>7.4.2.2. Применение согласованных контрольных правил при формировании отчетов;</w:t>
      </w:r>
    </w:p>
    <w:p>
      <w:pPr>
        <w:pStyle w:val="Normal"/>
        <w:spacing w:lineRule="auto" w:line="240"/>
        <w:rPr>
          <w:b w:val="false"/>
          <w:bCs w:val="false"/>
        </w:rPr>
      </w:pPr>
      <w:r>
        <w:rPr>
          <w:b w:val="false"/>
          <w:bCs w:val="false"/>
          <w:sz w:val="24"/>
          <w:szCs w:val="24"/>
          <w:shd w:fill="auto" w:val="clear"/>
        </w:rPr>
        <w:t>7.4.2.3. Формирование банковских документов по шаблонам;</w:t>
      </w:r>
    </w:p>
    <w:p>
      <w:pPr>
        <w:pStyle w:val="Normal"/>
        <w:spacing w:lineRule="auto" w:line="240"/>
        <w:rPr>
          <w:b w:val="false"/>
          <w:bCs w:val="false"/>
        </w:rPr>
      </w:pPr>
      <w:r>
        <w:rPr>
          <w:b w:val="false"/>
          <w:bCs w:val="false"/>
          <w:sz w:val="24"/>
          <w:szCs w:val="24"/>
          <w:shd w:fill="auto" w:val="clear"/>
        </w:rPr>
        <w:t>7.4.2.4. Формирование связанных комплектов документов;</w:t>
      </w:r>
    </w:p>
    <w:p>
      <w:pPr>
        <w:pStyle w:val="Normal"/>
        <w:spacing w:lineRule="auto" w:line="240"/>
        <w:rPr>
          <w:b w:val="false"/>
          <w:bCs w:val="false"/>
        </w:rPr>
      </w:pPr>
      <w:r>
        <w:rPr>
          <w:b w:val="false"/>
          <w:bCs w:val="false"/>
          <w:sz w:val="24"/>
          <w:szCs w:val="24"/>
          <w:shd w:fill="auto" w:val="clear"/>
        </w:rPr>
        <w:t>7.4.2.5. Выгрузка отчетов в Excel;</w:t>
      </w:r>
    </w:p>
    <w:p>
      <w:pPr>
        <w:pStyle w:val="Normal"/>
        <w:spacing w:lineRule="auto" w:line="240"/>
        <w:rPr>
          <w:b w:val="false"/>
          <w:bCs w:val="false"/>
        </w:rPr>
      </w:pPr>
      <w:r>
        <w:rPr>
          <w:b w:val="false"/>
          <w:bCs w:val="false"/>
          <w:sz w:val="24"/>
          <w:szCs w:val="24"/>
          <w:shd w:fill="auto" w:val="clear"/>
        </w:rPr>
        <w:t>7.4.3. Результат:</w:t>
      </w:r>
    </w:p>
    <w:p>
      <w:pPr>
        <w:pStyle w:val="Normal"/>
        <w:spacing w:lineRule="auto" w:line="240"/>
        <w:rPr>
          <w:b w:val="false"/>
          <w:bCs w:val="false"/>
        </w:rPr>
      </w:pPr>
      <w:r>
        <w:rPr>
          <w:b w:val="false"/>
          <w:bCs w:val="false"/>
          <w:sz w:val="24"/>
          <w:szCs w:val="24"/>
          <w:shd w:fill="auto" w:val="clear"/>
        </w:rPr>
        <w:t>7.4.3.1. Отчеты и банковские формы;</w:t>
      </w:r>
    </w:p>
    <w:p>
      <w:pPr>
        <w:pStyle w:val="Normal"/>
        <w:spacing w:lineRule="auto" w:line="240"/>
        <w:rPr>
          <w:b w:val="false"/>
          <w:bCs w:val="false"/>
        </w:rPr>
      </w:pPr>
      <w:r>
        <w:rPr>
          <w:b w:val="false"/>
          <w:bCs w:val="false"/>
          <w:sz w:val="24"/>
          <w:szCs w:val="24"/>
          <w:shd w:fill="auto" w:val="clear"/>
        </w:rPr>
        <w:t>7.4.3.2. Выгрузка в Excel;</w:t>
      </w:r>
    </w:p>
    <w:p>
      <w:pPr>
        <w:pStyle w:val="Normal"/>
        <w:spacing w:lineRule="auto" w:line="240"/>
        <w:rPr>
          <w:b w:val="false"/>
          <w:bCs w:val="false"/>
        </w:rPr>
      </w:pPr>
      <w:r>
        <w:rPr>
          <w:b w:val="false"/>
          <w:bCs w:val="false"/>
          <w:sz w:val="24"/>
          <w:szCs w:val="24"/>
          <w:shd w:fill="auto" w:val="clear"/>
        </w:rPr>
        <w:t>7.4.3.3. Подборки документов по операциям и отчетным запросам.</w:t>
      </w:r>
    </w:p>
    <w:p>
      <w:pPr>
        <w:pStyle w:val="Normal"/>
        <w:spacing w:lineRule="auto" w:line="240"/>
        <w:rPr>
          <w:b w:val="false"/>
          <w:bCs w:val="false"/>
        </w:rPr>
      </w:pPr>
      <w:r>
        <w:rPr>
          <w:b w:val="false"/>
          <w:bCs w:val="false"/>
        </w:rPr>
      </w:r>
    </w:p>
    <w:p>
      <w:pPr>
        <w:pStyle w:val="Normal"/>
        <w:spacing w:lineRule="auto" w:line="240"/>
        <w:rPr>
          <w:b w:val="false"/>
          <w:bCs w:val="false"/>
        </w:rPr>
      </w:pPr>
      <w:r>
        <w:rPr>
          <w:b w:val="false"/>
          <w:bCs w:val="false"/>
          <w:sz w:val="24"/>
          <w:szCs w:val="24"/>
          <w:shd w:fill="auto" w:val="clear"/>
        </w:rPr>
        <w:t>7.5. Этап 5. Подготовка данных для 1С</w:t>
      </w:r>
    </w:p>
    <w:p>
      <w:pPr>
        <w:pStyle w:val="Normal"/>
        <w:spacing w:lineRule="auto" w:line="240"/>
        <w:rPr>
          <w:b w:val="false"/>
          <w:bCs w:val="false"/>
        </w:rPr>
      </w:pPr>
      <w:r>
        <w:rPr>
          <w:b w:val="false"/>
          <w:bCs w:val="false"/>
          <w:sz w:val="24"/>
          <w:szCs w:val="24"/>
          <w:shd w:fill="auto" w:val="clear"/>
        </w:rPr>
        <w:t xml:space="preserve">7.5.1. Цель: </w:t>
      </w:r>
    </w:p>
    <w:p>
      <w:pPr>
        <w:pStyle w:val="Normal"/>
        <w:spacing w:lineRule="auto" w:line="240"/>
        <w:rPr>
          <w:b w:val="false"/>
          <w:bCs w:val="false"/>
        </w:rPr>
      </w:pPr>
      <w:r>
        <w:rPr>
          <w:b w:val="false"/>
          <w:bCs w:val="false"/>
          <w:sz w:val="24"/>
          <w:szCs w:val="24"/>
          <w:shd w:fill="auto" w:val="clear"/>
        </w:rPr>
        <w:t>7.5.1.1. Настроить файловый обмен с 1С.</w:t>
      </w:r>
    </w:p>
    <w:p>
      <w:pPr>
        <w:pStyle w:val="Normal"/>
        <w:spacing w:lineRule="auto" w:line="240"/>
        <w:rPr>
          <w:b w:val="false"/>
          <w:bCs w:val="false"/>
        </w:rPr>
      </w:pPr>
      <w:r>
        <w:rPr>
          <w:b w:val="false"/>
          <w:bCs w:val="false"/>
          <w:sz w:val="24"/>
          <w:szCs w:val="24"/>
          <w:shd w:fill="auto" w:val="clear"/>
        </w:rPr>
        <w:t>7.5.2. Состав работ:</w:t>
      </w:r>
    </w:p>
    <w:p>
      <w:pPr>
        <w:pStyle w:val="Normal"/>
        <w:spacing w:lineRule="auto" w:line="240"/>
        <w:rPr>
          <w:b w:val="false"/>
          <w:bCs w:val="false"/>
        </w:rPr>
      </w:pPr>
      <w:r>
        <w:rPr>
          <w:b w:val="false"/>
          <w:bCs w:val="false"/>
          <w:sz w:val="24"/>
          <w:szCs w:val="24"/>
          <w:shd w:fill="auto" w:val="clear"/>
        </w:rPr>
        <w:t>7.5.2.1. Формирование данных для заявок на оплату;</w:t>
      </w:r>
    </w:p>
    <w:p>
      <w:pPr>
        <w:pStyle w:val="Normal"/>
        <w:spacing w:lineRule="auto" w:line="240"/>
        <w:rPr>
          <w:b w:val="false"/>
          <w:bCs w:val="false"/>
        </w:rPr>
      </w:pPr>
      <w:r>
        <w:rPr>
          <w:b w:val="false"/>
          <w:bCs w:val="false"/>
          <w:sz w:val="24"/>
          <w:szCs w:val="24"/>
          <w:shd w:fill="auto" w:val="clear"/>
        </w:rPr>
        <w:t>7.5.2.2. Выгрузка данных в согласованный формат обмена с 1С.;</w:t>
      </w:r>
    </w:p>
    <w:p>
      <w:pPr>
        <w:pStyle w:val="Normal"/>
        <w:spacing w:lineRule="auto" w:line="240"/>
        <w:rPr>
          <w:b w:val="false"/>
          <w:bCs w:val="false"/>
        </w:rPr>
      </w:pPr>
      <w:r>
        <w:rPr>
          <w:b w:val="false"/>
          <w:bCs w:val="false"/>
          <w:sz w:val="24"/>
          <w:szCs w:val="24"/>
          <w:shd w:fill="auto" w:val="clear"/>
        </w:rPr>
        <w:t>7.5.2.3. Обратная загрузка платежных поручений из 1С;</w:t>
      </w:r>
    </w:p>
    <w:p>
      <w:pPr>
        <w:pStyle w:val="Normal"/>
        <w:spacing w:lineRule="auto" w:line="240"/>
        <w:rPr>
          <w:b w:val="false"/>
          <w:bCs w:val="false"/>
        </w:rPr>
      </w:pPr>
      <w:r>
        <w:rPr>
          <w:b w:val="false"/>
          <w:bCs w:val="false"/>
          <w:sz w:val="24"/>
          <w:szCs w:val="24"/>
          <w:shd w:fill="auto" w:val="clear"/>
        </w:rPr>
        <w:t>7.5.2.4. Сопоставление платежных поручений с заявками на оплату, кредитными договорами и траншами..</w:t>
      </w:r>
    </w:p>
    <w:p>
      <w:pPr>
        <w:pStyle w:val="Normal"/>
        <w:spacing w:lineRule="auto" w:line="240"/>
        <w:rPr>
          <w:b w:val="false"/>
          <w:bCs w:val="false"/>
        </w:rPr>
      </w:pPr>
      <w:r>
        <w:rPr>
          <w:b w:val="false"/>
          <w:bCs w:val="false"/>
          <w:sz w:val="24"/>
          <w:szCs w:val="24"/>
          <w:shd w:fill="auto" w:val="clear"/>
        </w:rPr>
        <w:t>7.5.3. Результат:</w:t>
      </w:r>
    </w:p>
    <w:p>
      <w:pPr>
        <w:pStyle w:val="Normal"/>
        <w:spacing w:lineRule="auto" w:line="240"/>
        <w:rPr>
          <w:b w:val="false"/>
          <w:bCs w:val="false"/>
        </w:rPr>
      </w:pPr>
      <w:r>
        <w:rPr>
          <w:b w:val="false"/>
          <w:bCs w:val="false"/>
          <w:sz w:val="24"/>
          <w:szCs w:val="24"/>
          <w:shd w:fill="auto" w:val="clear"/>
        </w:rPr>
        <w:t>7.5.3.1. Файл выгрузки для 1С;</w:t>
      </w:r>
    </w:p>
    <w:p>
      <w:pPr>
        <w:pStyle w:val="Normal"/>
        <w:spacing w:lineRule="auto" w:line="240"/>
        <w:rPr>
          <w:b w:val="false"/>
          <w:bCs w:val="false"/>
        </w:rPr>
      </w:pPr>
      <w:r>
        <w:rPr>
          <w:b w:val="false"/>
          <w:bCs w:val="false"/>
          <w:sz w:val="24"/>
          <w:szCs w:val="24"/>
          <w:shd w:fill="auto" w:val="clear"/>
        </w:rPr>
        <w:t>7.5.3.2. Загрузка данных платежных поручений из 1С;</w:t>
      </w:r>
    </w:p>
    <w:p>
      <w:pPr>
        <w:pStyle w:val="Normal"/>
        <w:spacing w:lineRule="auto" w:line="240"/>
        <w:rPr>
          <w:b w:val="false"/>
          <w:bCs w:val="false"/>
        </w:rPr>
      </w:pPr>
      <w:r>
        <w:rPr>
          <w:b w:val="false"/>
          <w:bCs w:val="false"/>
          <w:sz w:val="24"/>
          <w:szCs w:val="24"/>
          <w:shd w:fill="auto" w:val="clear"/>
        </w:rPr>
        <w:t>7.5.3.3. Отображение результата сопоставления и несоответствий.</w:t>
      </w:r>
    </w:p>
    <w:p>
      <w:pPr>
        <w:pStyle w:val="Normal"/>
        <w:spacing w:lineRule="auto" w:line="240"/>
        <w:rPr>
          <w:b w:val="false"/>
          <w:bCs w:val="false"/>
        </w:rPr>
      </w:pPr>
      <w:r>
        <w:rPr>
          <w:b w:val="false"/>
          <w:bCs w:val="false"/>
        </w:rPr>
      </w:r>
    </w:p>
    <w:p>
      <w:pPr>
        <w:pStyle w:val="Normal"/>
        <w:spacing w:lineRule="auto" w:line="240"/>
        <w:rPr>
          <w:b w:val="false"/>
          <w:bCs w:val="false"/>
        </w:rPr>
      </w:pPr>
      <w:r>
        <w:rPr>
          <w:b w:val="false"/>
          <w:bCs w:val="false"/>
          <w:sz w:val="24"/>
          <w:szCs w:val="24"/>
          <w:shd w:fill="auto" w:val="clear"/>
        </w:rPr>
        <w:t>7.6. Этап 6. Загрузка и обработка банковских файлов</w:t>
      </w:r>
    </w:p>
    <w:p>
      <w:pPr>
        <w:pStyle w:val="Normal"/>
        <w:spacing w:lineRule="auto" w:line="240"/>
        <w:rPr>
          <w:b w:val="false"/>
          <w:bCs w:val="false"/>
        </w:rPr>
      </w:pPr>
      <w:r>
        <w:rPr>
          <w:b w:val="false"/>
          <w:bCs w:val="false"/>
          <w:sz w:val="24"/>
          <w:szCs w:val="24"/>
          <w:shd w:fill="auto" w:val="clear"/>
        </w:rPr>
        <w:t>7.6.1. Цель</w:t>
      </w:r>
    </w:p>
    <w:p>
      <w:pPr>
        <w:pStyle w:val="Normal"/>
        <w:spacing w:lineRule="auto" w:line="240"/>
        <w:rPr>
          <w:b w:val="false"/>
          <w:bCs w:val="false"/>
        </w:rPr>
      </w:pPr>
      <w:r>
        <w:rPr>
          <w:b w:val="false"/>
          <w:bCs w:val="false"/>
          <w:sz w:val="24"/>
          <w:szCs w:val="24"/>
          <w:shd w:fill="auto" w:val="clear"/>
        </w:rPr>
        <w:t>Реализовать функциональность загрузки, обработки и технического сопоставления данных из банковских файлов с объектами учета системы.</w:t>
      </w:r>
    </w:p>
    <w:p>
      <w:pPr>
        <w:pStyle w:val="Normal"/>
        <w:spacing w:lineRule="auto" w:line="240"/>
        <w:rPr>
          <w:b w:val="false"/>
          <w:bCs w:val="false"/>
        </w:rPr>
      </w:pPr>
      <w:r>
        <w:rPr>
          <w:b w:val="false"/>
          <w:bCs w:val="false"/>
          <w:sz w:val="24"/>
          <w:szCs w:val="24"/>
          <w:shd w:fill="auto" w:val="clear"/>
        </w:rPr>
        <w:t>7.6.2. Состав работ</w:t>
      </w:r>
    </w:p>
    <w:p>
      <w:pPr>
        <w:pStyle w:val="Normal"/>
        <w:spacing w:lineRule="auto" w:line="240"/>
        <w:rPr>
          <w:b w:val="false"/>
          <w:bCs w:val="false"/>
        </w:rPr>
      </w:pPr>
      <w:r>
        <w:rPr>
          <w:b w:val="false"/>
          <w:bCs w:val="false"/>
          <w:sz w:val="24"/>
          <w:szCs w:val="24"/>
          <w:shd w:fill="auto" w:val="clear"/>
        </w:rPr>
        <w:t>7.6.2.1. Настройка перечня поддерживаемых форматов банковских файлов и правил их обработки.</w:t>
      </w:r>
    </w:p>
    <w:p>
      <w:pPr>
        <w:pStyle w:val="Normal"/>
        <w:spacing w:lineRule="auto" w:line="240"/>
        <w:rPr>
          <w:b w:val="false"/>
          <w:bCs w:val="false"/>
        </w:rPr>
      </w:pPr>
      <w:r>
        <w:rPr>
          <w:b w:val="false"/>
          <w:bCs w:val="false"/>
          <w:sz w:val="24"/>
          <w:szCs w:val="24"/>
          <w:shd w:fill="auto" w:val="clear"/>
        </w:rPr>
        <w:t>7.6.2.2. Реализация загрузки банковских файлов в согласованных форматах (Excel, PDF и иных форматах, согласованных с Заказчиком).</w:t>
      </w:r>
    </w:p>
    <w:p>
      <w:pPr>
        <w:pStyle w:val="Normal"/>
        <w:spacing w:lineRule="auto" w:line="240"/>
        <w:rPr>
          <w:b w:val="false"/>
          <w:bCs w:val="false"/>
        </w:rPr>
      </w:pPr>
      <w:r>
        <w:rPr>
          <w:b w:val="false"/>
          <w:bCs w:val="false"/>
          <w:sz w:val="24"/>
          <w:szCs w:val="24"/>
          <w:shd w:fill="auto" w:val="clear"/>
        </w:rPr>
        <w:t>7.6.2.3. Реализация проверки структуры загружаемых файлов и технического сопоставления содержащихся в них данных с кредитными договорами, траншами, платежными документами и другими объектами системы.</w:t>
      </w:r>
    </w:p>
    <w:p>
      <w:pPr>
        <w:pStyle w:val="Normal"/>
        <w:spacing w:lineRule="auto" w:line="240"/>
        <w:rPr>
          <w:b w:val="false"/>
          <w:bCs w:val="false"/>
        </w:rPr>
      </w:pPr>
      <w:r>
        <w:rPr>
          <w:b w:val="false"/>
          <w:bCs w:val="false"/>
          <w:sz w:val="24"/>
          <w:szCs w:val="24"/>
          <w:shd w:fill="auto" w:val="clear"/>
        </w:rPr>
        <w:t>7.6.2.4. Реализация отображения результатов обработки файлов, истории загрузок, сообщений об ошибках обработки и несопоставленных записей.</w:t>
      </w:r>
    </w:p>
    <w:p>
      <w:pPr>
        <w:pStyle w:val="Normal"/>
        <w:spacing w:lineRule="auto" w:line="240"/>
        <w:rPr>
          <w:b w:val="false"/>
          <w:bCs w:val="false"/>
        </w:rPr>
      </w:pPr>
      <w:r>
        <w:rPr>
          <w:b w:val="false"/>
          <w:bCs w:val="false"/>
          <w:sz w:val="24"/>
          <w:szCs w:val="24"/>
          <w:shd w:fill="auto" w:val="clear"/>
        </w:rPr>
        <w:t>7.6.3. Результат</w:t>
      </w:r>
    </w:p>
    <w:p>
      <w:pPr>
        <w:pStyle w:val="Normal"/>
        <w:spacing w:lineRule="auto" w:line="240"/>
        <w:rPr>
          <w:b w:val="false"/>
          <w:bCs w:val="false"/>
        </w:rPr>
      </w:pPr>
      <w:r>
        <w:rPr>
          <w:b w:val="false"/>
          <w:bCs w:val="false"/>
          <w:sz w:val="24"/>
          <w:szCs w:val="24"/>
          <w:shd w:fill="auto" w:val="clear"/>
        </w:rPr>
        <w:t>7.6.3.1. Реализована загрузка банковских файлов в согласованных форматах.</w:t>
      </w:r>
    </w:p>
    <w:p>
      <w:pPr>
        <w:pStyle w:val="Normal"/>
        <w:spacing w:lineRule="auto" w:line="240"/>
        <w:rPr>
          <w:b w:val="false"/>
          <w:bCs w:val="false"/>
        </w:rPr>
      </w:pPr>
      <w:r>
        <w:rPr>
          <w:b w:val="false"/>
          <w:bCs w:val="false"/>
          <w:sz w:val="24"/>
          <w:szCs w:val="24"/>
          <w:shd w:fill="auto" w:val="clear"/>
        </w:rPr>
        <w:t>7.6.3.2. Реализован механизм обработки и технического сопоставления данных с объектами учета системы.</w:t>
      </w:r>
    </w:p>
    <w:p>
      <w:pPr>
        <w:pStyle w:val="Normal"/>
        <w:spacing w:lineRule="auto" w:line="240"/>
        <w:rPr>
          <w:b w:val="false"/>
          <w:bCs w:val="false"/>
        </w:rPr>
      </w:pPr>
      <w:r>
        <w:rPr>
          <w:b w:val="false"/>
          <w:bCs w:val="false"/>
          <w:sz w:val="24"/>
          <w:szCs w:val="24"/>
          <w:shd w:fill="auto" w:val="clear"/>
        </w:rPr>
        <w:t>7.6.3.3. Реализовано хранение истории загрузок и отображение результатов обработки банковских файлов.</w:t>
      </w:r>
    </w:p>
    <w:p>
      <w:pPr>
        <w:pStyle w:val="Normal"/>
        <w:spacing w:lineRule="auto" w:line="240"/>
        <w:rPr>
          <w:b w:val="false"/>
          <w:bCs w:val="false"/>
        </w:rPr>
      </w:pPr>
      <w:r>
        <w:rPr>
          <w:b w:val="false"/>
          <w:bCs w:val="false"/>
        </w:rPr>
      </w:r>
    </w:p>
    <w:p>
      <w:pPr>
        <w:pStyle w:val="Normal"/>
        <w:spacing w:lineRule="auto" w:line="240"/>
        <w:rPr>
          <w:b w:val="false"/>
          <w:bCs w:val="false"/>
        </w:rPr>
      </w:pPr>
      <w:r>
        <w:rPr>
          <w:b w:val="false"/>
          <w:bCs w:val="false"/>
          <w:sz w:val="24"/>
          <w:szCs w:val="24"/>
          <w:shd w:fill="auto" w:val="clear"/>
        </w:rPr>
        <w:t>7.7. Этап 7. Планирование кредитного портфеля и плановые сценарии</w:t>
      </w:r>
    </w:p>
    <w:p>
      <w:pPr>
        <w:pStyle w:val="Normal"/>
        <w:spacing w:lineRule="auto" w:line="240"/>
        <w:rPr>
          <w:b w:val="false"/>
          <w:bCs w:val="false"/>
        </w:rPr>
      </w:pPr>
      <w:r>
        <w:rPr>
          <w:b w:val="false"/>
          <w:bCs w:val="false"/>
          <w:sz w:val="24"/>
          <w:szCs w:val="24"/>
          <w:shd w:fill="auto" w:val="clear"/>
        </w:rPr>
        <w:t>7.7.1. Цель:</w:t>
      </w:r>
    </w:p>
    <w:p>
      <w:pPr>
        <w:pStyle w:val="Normal"/>
        <w:spacing w:lineRule="auto" w:line="240"/>
        <w:rPr>
          <w:b w:val="false"/>
          <w:bCs w:val="false"/>
        </w:rPr>
      </w:pPr>
      <w:r>
        <w:rPr>
          <w:b w:val="false"/>
          <w:bCs w:val="false"/>
          <w:sz w:val="24"/>
          <w:szCs w:val="24"/>
          <w:shd w:fill="auto" w:val="clear"/>
        </w:rPr>
        <w:t>7.7.1.1. Реализовать отдельный плановый раздел.</w:t>
      </w:r>
    </w:p>
    <w:p>
      <w:pPr>
        <w:pStyle w:val="Normal"/>
        <w:spacing w:lineRule="auto" w:line="240"/>
        <w:rPr>
          <w:b w:val="false"/>
          <w:bCs w:val="false"/>
        </w:rPr>
      </w:pPr>
      <w:r>
        <w:rPr>
          <w:b w:val="false"/>
          <w:bCs w:val="false"/>
          <w:sz w:val="24"/>
          <w:szCs w:val="24"/>
          <w:shd w:fill="auto" w:val="clear"/>
        </w:rPr>
        <w:t>7.7.2. Состав работ:</w:t>
      </w:r>
    </w:p>
    <w:p>
      <w:pPr>
        <w:pStyle w:val="Normal"/>
        <w:spacing w:lineRule="auto" w:line="240"/>
        <w:rPr>
          <w:b w:val="false"/>
          <w:bCs w:val="false"/>
        </w:rPr>
      </w:pPr>
      <w:r>
        <w:rPr>
          <w:b w:val="false"/>
          <w:bCs w:val="false"/>
          <w:sz w:val="24"/>
          <w:szCs w:val="24"/>
          <w:shd w:fill="auto" w:val="clear"/>
        </w:rPr>
        <w:t>7.7.2.1. Плановые сценарии, договоры, транши, графики привлечения и погашения;</w:t>
      </w:r>
    </w:p>
    <w:p>
      <w:pPr>
        <w:pStyle w:val="Normal"/>
        <w:spacing w:lineRule="auto" w:line="240"/>
        <w:rPr>
          <w:b w:val="false"/>
          <w:bCs w:val="false"/>
        </w:rPr>
      </w:pPr>
      <w:r>
        <w:rPr>
          <w:b w:val="false"/>
          <w:bCs w:val="false"/>
          <w:sz w:val="24"/>
          <w:szCs w:val="24"/>
          <w:shd w:fill="auto" w:val="clear"/>
        </w:rPr>
        <w:t>7.7.2.2. Моделирование ставок и рефинансирования;</w:t>
      </w:r>
    </w:p>
    <w:p>
      <w:pPr>
        <w:pStyle w:val="Normal"/>
        <w:spacing w:lineRule="auto" w:line="240"/>
        <w:rPr>
          <w:b w:val="false"/>
          <w:bCs w:val="false"/>
        </w:rPr>
      </w:pPr>
      <w:r>
        <w:rPr>
          <w:b w:val="false"/>
          <w:bCs w:val="false"/>
          <w:sz w:val="24"/>
          <w:szCs w:val="24"/>
          <w:shd w:fill="auto" w:val="clear"/>
        </w:rPr>
        <w:t>7.7.2.3. Расчет прогнозных процентов;</w:t>
      </w:r>
    </w:p>
    <w:p>
      <w:pPr>
        <w:pStyle w:val="Normal"/>
        <w:spacing w:lineRule="auto" w:line="240"/>
        <w:rPr>
          <w:b w:val="false"/>
          <w:bCs w:val="false"/>
        </w:rPr>
      </w:pPr>
      <w:r>
        <w:rPr>
          <w:b w:val="false"/>
          <w:bCs w:val="false"/>
          <w:sz w:val="24"/>
          <w:szCs w:val="24"/>
          <w:shd w:fill="auto" w:val="clear"/>
        </w:rPr>
        <w:t>7.7.2.4. Плановый кредитный портфель.</w:t>
      </w:r>
    </w:p>
    <w:p>
      <w:pPr>
        <w:pStyle w:val="Normal"/>
        <w:spacing w:lineRule="auto" w:line="240"/>
        <w:rPr>
          <w:b w:val="false"/>
          <w:bCs w:val="false"/>
        </w:rPr>
      </w:pPr>
      <w:r>
        <w:rPr>
          <w:b w:val="false"/>
          <w:bCs w:val="false"/>
          <w:sz w:val="24"/>
          <w:szCs w:val="24"/>
          <w:shd w:fill="auto" w:val="clear"/>
        </w:rPr>
        <w:t>7.7.3. Результаты:</w:t>
      </w:r>
    </w:p>
    <w:p>
      <w:pPr>
        <w:pStyle w:val="Normal"/>
        <w:spacing w:lineRule="auto" w:line="240"/>
        <w:rPr>
          <w:b w:val="false"/>
          <w:bCs w:val="false"/>
        </w:rPr>
      </w:pPr>
      <w:r>
        <w:rPr>
          <w:b w:val="false"/>
          <w:bCs w:val="false"/>
          <w:sz w:val="24"/>
          <w:szCs w:val="24"/>
          <w:shd w:fill="auto" w:val="clear"/>
        </w:rPr>
        <w:t>7.7.3.1. Несколько сценариев и быстрый пересчет;</w:t>
      </w:r>
    </w:p>
    <w:p>
      <w:pPr>
        <w:pStyle w:val="Normal"/>
        <w:spacing w:lineRule="auto" w:line="240"/>
        <w:rPr>
          <w:b w:val="false"/>
          <w:bCs w:val="false"/>
        </w:rPr>
      </w:pPr>
      <w:r>
        <w:rPr>
          <w:b w:val="false"/>
          <w:bCs w:val="false"/>
          <w:sz w:val="24"/>
          <w:szCs w:val="24"/>
          <w:shd w:fill="auto" w:val="clear"/>
        </w:rPr>
        <w:t>7.7.3.2. Плановые отчеты для плана, тарифной кампании и внутренних согласований.</w:t>
      </w:r>
    </w:p>
    <w:p>
      <w:pPr>
        <w:pStyle w:val="Normal"/>
        <w:spacing w:lineRule="auto" w:line="240"/>
        <w:rPr>
          <w:b w:val="false"/>
          <w:bCs w:val="false"/>
        </w:rPr>
      </w:pPr>
      <w:r>
        <w:rPr>
          <w:b w:val="false"/>
          <w:bCs w:val="false"/>
        </w:rPr>
      </w:r>
    </w:p>
    <w:p>
      <w:pPr>
        <w:pStyle w:val="Normal"/>
        <w:spacing w:lineRule="auto" w:line="240"/>
        <w:rPr>
          <w:b w:val="false"/>
          <w:bCs w:val="false"/>
        </w:rPr>
      </w:pPr>
      <w:r>
        <w:rPr>
          <w:b w:val="false"/>
          <w:bCs w:val="false"/>
          <w:sz w:val="24"/>
          <w:szCs w:val="24"/>
          <w:shd w:fill="auto" w:val="clear"/>
        </w:rPr>
        <w:t>8. Результаты работ по проекту</w:t>
      </w:r>
    </w:p>
    <w:p>
      <w:pPr>
        <w:pStyle w:val="Normal"/>
        <w:spacing w:lineRule="auto" w:line="240"/>
        <w:rPr>
          <w:b w:val="false"/>
          <w:bCs w:val="false"/>
        </w:rPr>
      </w:pPr>
      <w:r>
        <w:rPr>
          <w:b w:val="false"/>
          <w:bCs w:val="false"/>
          <w:sz w:val="24"/>
          <w:szCs w:val="24"/>
          <w:shd w:fill="auto" w:val="clear"/>
        </w:rPr>
        <w:t>По результатам выполнения работ Исполнитель предоставляет Заказчику систему, обеспечивающую:</w:t>
      </w:r>
    </w:p>
    <w:p>
      <w:pPr>
        <w:pStyle w:val="Normal"/>
        <w:spacing w:lineRule="auto" w:line="240"/>
        <w:rPr>
          <w:b w:val="false"/>
          <w:bCs w:val="false"/>
        </w:rPr>
      </w:pPr>
      <w:r>
        <w:rPr>
          <w:b w:val="false"/>
          <w:bCs w:val="false"/>
          <w:sz w:val="24"/>
          <w:szCs w:val="24"/>
          <w:shd w:fill="auto" w:val="clear"/>
        </w:rPr>
        <w:t>8.1. Ведение справочников, кредитных договоров, траншей и связанных объектов учета.</w:t>
      </w:r>
    </w:p>
    <w:p>
      <w:pPr>
        <w:pStyle w:val="Normal"/>
        <w:spacing w:lineRule="auto" w:line="240"/>
        <w:rPr>
          <w:b w:val="false"/>
          <w:bCs w:val="false"/>
        </w:rPr>
      </w:pPr>
      <w:r>
        <w:rPr>
          <w:b w:val="false"/>
          <w:bCs w:val="false"/>
          <w:sz w:val="24"/>
          <w:szCs w:val="24"/>
          <w:shd w:fill="auto" w:val="clear"/>
        </w:rPr>
        <w:t>8.2. Управление ролями пользователей, разграничение прав доступа и ведение журнала действий пользователей.</w:t>
      </w:r>
    </w:p>
    <w:p>
      <w:pPr>
        <w:pStyle w:val="Normal"/>
        <w:spacing w:lineRule="auto" w:line="240"/>
        <w:rPr>
          <w:b w:val="false"/>
          <w:bCs w:val="false"/>
        </w:rPr>
      </w:pPr>
      <w:r>
        <w:rPr>
          <w:b w:val="false"/>
          <w:bCs w:val="false"/>
          <w:sz w:val="24"/>
          <w:szCs w:val="24"/>
          <w:shd w:fill="auto" w:val="clear"/>
        </w:rPr>
        <w:t>8.3. Учет процентных ставок, графиков погашения, начисленных и оплаченных процентов, задолженности и иных параметров кредитного портфеля.</w:t>
      </w:r>
    </w:p>
    <w:p>
      <w:pPr>
        <w:pStyle w:val="Normal"/>
        <w:spacing w:lineRule="auto" w:line="240"/>
        <w:rPr>
          <w:b w:val="false"/>
          <w:bCs w:val="false"/>
        </w:rPr>
      </w:pPr>
      <w:r>
        <w:rPr>
          <w:b w:val="false"/>
          <w:bCs w:val="false"/>
          <w:sz w:val="24"/>
          <w:szCs w:val="24"/>
          <w:shd w:fill="auto" w:val="clear"/>
        </w:rPr>
        <w:t>8.4. Расчет процентов, задолженности по процентам, средневзвешенных ставок и иных расчетных показателей в соответствии с реализованной расчетной логикой.</w:t>
      </w:r>
    </w:p>
    <w:p>
      <w:pPr>
        <w:pStyle w:val="Normal"/>
        <w:spacing w:lineRule="auto" w:line="240"/>
        <w:rPr>
          <w:b w:val="false"/>
          <w:bCs w:val="false"/>
        </w:rPr>
      </w:pPr>
      <w:r>
        <w:rPr>
          <w:b w:val="false"/>
          <w:bCs w:val="false"/>
          <w:sz w:val="24"/>
          <w:szCs w:val="24"/>
          <w:shd w:fill="auto" w:val="clear"/>
        </w:rPr>
        <w:t>8.5. Распределение процентов и иных показателей по целям финансирования, филиалам, тарифным группам и другим аналитическим разрезам, предусмотренным системой.</w:t>
      </w:r>
    </w:p>
    <w:p>
      <w:pPr>
        <w:pStyle w:val="Normal"/>
        <w:spacing w:lineRule="auto" w:line="240"/>
        <w:rPr>
          <w:b w:val="false"/>
          <w:bCs w:val="false"/>
        </w:rPr>
      </w:pPr>
      <w:r>
        <w:rPr>
          <w:b w:val="false"/>
          <w:bCs w:val="false"/>
          <w:sz w:val="24"/>
          <w:szCs w:val="24"/>
          <w:shd w:fill="auto" w:val="clear"/>
        </w:rPr>
        <w:t>8.6. Формирование внутренних заявок, ведение лимитов заимствований, учет операций рефинансирования и хранение связанных подтверждающих документов.</w:t>
      </w:r>
    </w:p>
    <w:p>
      <w:pPr>
        <w:pStyle w:val="Normal"/>
        <w:spacing w:lineRule="auto" w:line="240"/>
        <w:rPr>
          <w:b w:val="false"/>
          <w:bCs w:val="false"/>
        </w:rPr>
      </w:pPr>
      <w:r>
        <w:rPr>
          <w:b w:val="false"/>
          <w:bCs w:val="false"/>
          <w:sz w:val="24"/>
          <w:szCs w:val="24"/>
          <w:shd w:fill="auto" w:val="clear"/>
        </w:rPr>
        <w:t>8.7. Формирование банковских документов по согласованным шаблонам и комплектов подтверждающих документов.</w:t>
      </w:r>
    </w:p>
    <w:p>
      <w:pPr>
        <w:pStyle w:val="Normal"/>
        <w:spacing w:lineRule="auto" w:line="240"/>
        <w:rPr>
          <w:b w:val="false"/>
          <w:bCs w:val="false"/>
        </w:rPr>
      </w:pPr>
      <w:r>
        <w:rPr>
          <w:b w:val="false"/>
          <w:bCs w:val="false"/>
          <w:sz w:val="24"/>
          <w:szCs w:val="24"/>
          <w:shd w:fill="auto" w:val="clear"/>
        </w:rPr>
        <w:t>8.8. Формирование отчетов, предусмотренных настоящим Техническим заданием, с возможностью выгрузки результатов в формат Microsoft Excel.</w:t>
      </w:r>
    </w:p>
    <w:p>
      <w:pPr>
        <w:pStyle w:val="Normal"/>
        <w:spacing w:lineRule="auto" w:line="240"/>
        <w:rPr>
          <w:b w:val="false"/>
          <w:bCs w:val="false"/>
        </w:rPr>
      </w:pPr>
      <w:r>
        <w:rPr>
          <w:b w:val="false"/>
          <w:bCs w:val="false"/>
          <w:sz w:val="24"/>
          <w:szCs w:val="24"/>
          <w:shd w:fill="auto" w:val="clear"/>
        </w:rPr>
        <w:t>8.9. Формирование тарифных отчетов, ведомости начисленных процентов и отчета для регулятора.</w:t>
      </w:r>
    </w:p>
    <w:p>
      <w:pPr>
        <w:pStyle w:val="Normal"/>
        <w:spacing w:lineRule="auto" w:line="240"/>
        <w:rPr>
          <w:b w:val="false"/>
          <w:bCs w:val="false"/>
        </w:rPr>
      </w:pPr>
      <w:r>
        <w:rPr>
          <w:b w:val="false"/>
          <w:bCs w:val="false"/>
          <w:sz w:val="24"/>
          <w:szCs w:val="24"/>
          <w:shd w:fill="auto" w:val="clear"/>
        </w:rPr>
        <w:t>8.10. Файловый обмен с информационной системой 1С, включая формирование файлов выгрузки и загрузку информации о платежных поручениях.</w:t>
      </w:r>
    </w:p>
    <w:p>
      <w:pPr>
        <w:pStyle w:val="Normal"/>
        <w:spacing w:lineRule="auto" w:line="240"/>
        <w:rPr>
          <w:b w:val="false"/>
          <w:bCs w:val="false"/>
        </w:rPr>
      </w:pPr>
      <w:r>
        <w:rPr>
          <w:b w:val="false"/>
          <w:bCs w:val="false"/>
          <w:sz w:val="24"/>
          <w:szCs w:val="24"/>
          <w:shd w:fill="auto" w:val="clear"/>
        </w:rPr>
        <w:t>8.11. Загрузку, обработку и техническое сопоставление согласованных банковских файлов с объектами учета системы с отображением результатов обработки, истории загрузок и несопоставленных записей.</w:t>
      </w:r>
    </w:p>
    <w:p>
      <w:pPr>
        <w:pStyle w:val="Normal"/>
        <w:spacing w:lineRule="auto" w:line="240"/>
        <w:rPr>
          <w:b w:val="false"/>
          <w:bCs w:val="false"/>
        </w:rPr>
      </w:pPr>
      <w:r>
        <w:rPr>
          <w:b w:val="false"/>
          <w:bCs w:val="false"/>
          <w:sz w:val="24"/>
          <w:szCs w:val="24"/>
          <w:shd w:fill="auto" w:val="clear"/>
        </w:rPr>
        <w:t>8.12. Плановый контур для моделирования кредитного портфеля, формирования плановых сценариев и выполнения прогнозных расчетов.</w:t>
      </w:r>
    </w:p>
    <w:p>
      <w:pPr>
        <w:pStyle w:val="Normal"/>
        <w:spacing w:lineRule="auto" w:line="240"/>
        <w:rPr>
          <w:b w:val="false"/>
          <w:bCs w:val="false"/>
        </w:rPr>
      </w:pPr>
      <w:r>
        <w:rPr>
          <w:b w:val="false"/>
          <w:bCs w:val="false"/>
          <w:sz w:val="24"/>
          <w:szCs w:val="24"/>
          <w:shd w:fill="auto" w:val="clear"/>
        </w:rPr>
        <w:t>8.13. Первоначальную загрузку исторических данных в объеме, согласованном с Заказчиком.</w:t>
      </w:r>
    </w:p>
    <w:p>
      <w:pPr>
        <w:pStyle w:val="Normal"/>
        <w:spacing w:lineRule="auto" w:line="240"/>
        <w:rPr>
          <w:b w:val="false"/>
          <w:bCs w:val="false"/>
        </w:rPr>
      </w:pPr>
      <w:r>
        <w:rPr>
          <w:b w:val="false"/>
          <w:bCs w:val="false"/>
          <w:sz w:val="24"/>
          <w:szCs w:val="24"/>
          <w:shd w:fill="auto" w:val="clear"/>
        </w:rPr>
        <w:t>8.14. Комплект эксплуатационной документации, включающий пользовательскую инструкцию по работе с системой.</w:t>
      </w:r>
    </w:p>
    <w:p>
      <w:pPr>
        <w:pStyle w:val="Normal"/>
        <w:spacing w:lineRule="auto" w:line="240"/>
        <w:rPr>
          <w:b w:val="false"/>
          <w:bCs w:val="false"/>
        </w:rPr>
      </w:pPr>
      <w:r>
        <w:rPr>
          <w:b w:val="false"/>
          <w:bCs w:val="false"/>
        </w:rPr>
      </w:r>
    </w:p>
    <w:p>
      <w:pPr>
        <w:pStyle w:val="Normal"/>
        <w:spacing w:lineRule="auto" w:line="240"/>
        <w:rPr>
          <w:b w:val="false"/>
          <w:bCs w:val="false"/>
        </w:rPr>
      </w:pPr>
      <w:r>
        <w:rPr>
          <w:b w:val="false"/>
          <w:bCs w:val="false"/>
          <w:sz w:val="24"/>
          <w:szCs w:val="24"/>
          <w:shd w:fill="auto" w:val="clear"/>
        </w:rPr>
        <w:t>9. Критерии приемки</w:t>
      </w:r>
    </w:p>
    <w:p>
      <w:pPr>
        <w:pStyle w:val="Normal"/>
        <w:spacing w:lineRule="auto" w:line="240"/>
        <w:rPr>
          <w:b w:val="false"/>
          <w:bCs w:val="false"/>
        </w:rPr>
      </w:pPr>
      <w:r>
        <w:rPr>
          <w:b w:val="false"/>
          <w:bCs w:val="false"/>
          <w:sz w:val="24"/>
          <w:szCs w:val="24"/>
          <w:shd w:fill="auto" w:val="clear"/>
        </w:rPr>
        <w:t>Работы считаются выполненными при выполнении проверяемых критериев, согласованных сторонами. Контрольные примеры расчетов, шаблоны отчетов и тестовые файлы предоставляются Заказчиком или согласуются сторонами на этапе исследования.</w:t>
      </w:r>
    </w:p>
    <w:p>
      <w:pPr>
        <w:pStyle w:val="Normal"/>
        <w:spacing w:lineRule="auto" w:line="240"/>
        <w:rPr>
          <w:b w:val="false"/>
          <w:bCs w:val="false"/>
        </w:rPr>
      </w:pPr>
      <w:r>
        <w:rPr>
          <w:b w:val="false"/>
          <w:bCs w:val="false"/>
          <w:sz w:val="24"/>
          <w:szCs w:val="24"/>
          <w:shd w:fill="auto" w:val="clear"/>
        </w:rPr>
        <w:t>9.1. Авторизация и роли</w:t>
      </w:r>
    </w:p>
    <w:p>
      <w:pPr>
        <w:pStyle w:val="Normal"/>
        <w:spacing w:lineRule="auto" w:line="240"/>
        <w:rPr>
          <w:b w:val="false"/>
          <w:bCs w:val="false"/>
        </w:rPr>
      </w:pPr>
      <w:r>
        <w:rPr>
          <w:b w:val="false"/>
          <w:bCs w:val="false"/>
          <w:sz w:val="24"/>
          <w:szCs w:val="24"/>
          <w:shd w:fill="auto" w:val="clear"/>
        </w:rPr>
        <w:t>9.1.1. Администратор может создать пользователя, назначить роль и детальные права доступа;</w:t>
      </w:r>
    </w:p>
    <w:p>
      <w:pPr>
        <w:pStyle w:val="Normal"/>
        <w:spacing w:lineRule="auto" w:line="240"/>
        <w:rPr>
          <w:b w:val="false"/>
          <w:bCs w:val="false"/>
        </w:rPr>
      </w:pPr>
      <w:r>
        <w:rPr>
          <w:b w:val="false"/>
          <w:bCs w:val="false"/>
          <w:sz w:val="24"/>
          <w:szCs w:val="24"/>
          <w:shd w:fill="auto" w:val="clear"/>
        </w:rPr>
        <w:t>9.1.2. Пользователь может войти в систему по логину и паролю;</w:t>
      </w:r>
    </w:p>
    <w:p>
      <w:pPr>
        <w:pStyle w:val="Normal"/>
        <w:spacing w:lineRule="auto" w:line="240"/>
        <w:rPr>
          <w:b w:val="false"/>
          <w:bCs w:val="false"/>
        </w:rPr>
      </w:pPr>
      <w:r>
        <w:rPr>
          <w:b w:val="false"/>
          <w:bCs w:val="false"/>
          <w:sz w:val="24"/>
          <w:szCs w:val="24"/>
          <w:shd w:fill="auto" w:val="clear"/>
        </w:rPr>
        <w:t>9.1.3. Пользователь видит только разрешенные разделы и действия;</w:t>
      </w:r>
    </w:p>
    <w:p>
      <w:pPr>
        <w:pStyle w:val="Normal"/>
        <w:spacing w:lineRule="auto" w:line="240"/>
        <w:rPr>
          <w:b w:val="false"/>
          <w:bCs w:val="false"/>
        </w:rPr>
      </w:pPr>
      <w:r>
        <w:rPr>
          <w:b w:val="false"/>
          <w:bCs w:val="false"/>
          <w:sz w:val="24"/>
          <w:szCs w:val="24"/>
          <w:shd w:fill="auto" w:val="clear"/>
        </w:rPr>
        <w:t>9.1.4. Пользователь просмотра имеет доступ только к согласованным данным без права изменения;</w:t>
      </w:r>
    </w:p>
    <w:p>
      <w:pPr>
        <w:pStyle w:val="Normal"/>
        <w:spacing w:lineRule="auto" w:line="240"/>
        <w:rPr>
          <w:b w:val="false"/>
          <w:bCs w:val="false"/>
        </w:rPr>
      </w:pPr>
      <w:r>
        <w:rPr>
          <w:b w:val="false"/>
          <w:bCs w:val="false"/>
          <w:sz w:val="24"/>
          <w:szCs w:val="24"/>
          <w:shd w:fill="auto" w:val="clear"/>
        </w:rPr>
        <w:t>9.1.5. Ключевые действия пользователей фиксируются в журнале.</w:t>
      </w:r>
    </w:p>
    <w:p>
      <w:pPr>
        <w:pStyle w:val="Normal"/>
        <w:spacing w:lineRule="auto" w:line="240"/>
        <w:rPr>
          <w:b w:val="false"/>
          <w:bCs w:val="false"/>
        </w:rPr>
      </w:pPr>
      <w:r>
        <w:rPr>
          <w:b w:val="false"/>
          <w:bCs w:val="false"/>
          <w:sz w:val="24"/>
          <w:szCs w:val="24"/>
          <w:shd w:fill="auto" w:val="clear"/>
        </w:rPr>
        <w:t>9.2. Кредитные договоры и транши</w:t>
      </w:r>
    </w:p>
    <w:p>
      <w:pPr>
        <w:pStyle w:val="Normal"/>
        <w:spacing w:lineRule="auto" w:line="240"/>
        <w:rPr>
          <w:b w:val="false"/>
          <w:bCs w:val="false"/>
        </w:rPr>
      </w:pPr>
      <w:r>
        <w:rPr>
          <w:b w:val="false"/>
          <w:bCs w:val="false"/>
          <w:sz w:val="24"/>
          <w:szCs w:val="24"/>
          <w:shd w:fill="auto" w:val="clear"/>
        </w:rPr>
        <w:t>9.2.1. Пользователь с соответствующими правами может создать кредитный договор;</w:t>
      </w:r>
    </w:p>
    <w:p>
      <w:pPr>
        <w:pStyle w:val="Normal"/>
        <w:spacing w:lineRule="auto" w:line="240"/>
        <w:rPr>
          <w:b w:val="false"/>
          <w:bCs w:val="false"/>
        </w:rPr>
      </w:pPr>
      <w:r>
        <w:rPr>
          <w:b w:val="false"/>
          <w:bCs w:val="false"/>
          <w:sz w:val="24"/>
          <w:szCs w:val="24"/>
          <w:shd w:fill="auto" w:val="clear"/>
        </w:rPr>
        <w:t>9.2.2. Пользователь может создать транш и привязать его к кредитному договору</w:t>
      </w:r>
    </w:p>
    <w:p>
      <w:pPr>
        <w:pStyle w:val="Normal"/>
        <w:spacing w:lineRule="auto" w:line="240"/>
        <w:rPr>
          <w:b w:val="false"/>
          <w:bCs w:val="false"/>
        </w:rPr>
      </w:pPr>
      <w:r>
        <w:rPr>
          <w:b w:val="false"/>
          <w:bCs w:val="false"/>
          <w:sz w:val="24"/>
          <w:szCs w:val="24"/>
          <w:shd w:fill="auto" w:val="clear"/>
        </w:rPr>
        <w:t>9.2.3. Пользователь может указать сумму, дату, ставку, срок, цель финансирования, филиал и ссудный счет транша</w:t>
      </w:r>
    </w:p>
    <w:p>
      <w:pPr>
        <w:pStyle w:val="Normal"/>
        <w:spacing w:lineRule="auto" w:line="240"/>
        <w:rPr>
          <w:b w:val="false"/>
          <w:bCs w:val="false"/>
        </w:rPr>
      </w:pPr>
      <w:r>
        <w:rPr>
          <w:b w:val="false"/>
          <w:bCs w:val="false"/>
          <w:sz w:val="24"/>
          <w:szCs w:val="24"/>
          <w:shd w:fill="auto" w:val="clear"/>
        </w:rPr>
        <w:t>9.2.4. Система рассчитывает привлечения, погашения, остатки и связанные показатели по договору и траншу;</w:t>
      </w:r>
    </w:p>
    <w:p>
      <w:pPr>
        <w:pStyle w:val="Normal"/>
        <w:spacing w:lineRule="auto" w:line="240"/>
        <w:rPr>
          <w:b w:val="false"/>
          <w:bCs w:val="false"/>
        </w:rPr>
      </w:pPr>
      <w:r>
        <w:rPr>
          <w:b w:val="false"/>
          <w:bCs w:val="false"/>
          <w:sz w:val="24"/>
          <w:szCs w:val="24"/>
          <w:shd w:fill="auto" w:val="clear"/>
        </w:rPr>
        <w:t>9.2.5. Система отображает связанные транши, заявки, документы и платежные поручения в карточках объектов.</w:t>
      </w:r>
    </w:p>
    <w:p>
      <w:pPr>
        <w:pStyle w:val="Normal"/>
        <w:spacing w:lineRule="auto" w:line="240"/>
        <w:rPr>
          <w:b w:val="false"/>
          <w:bCs w:val="false"/>
        </w:rPr>
      </w:pPr>
      <w:r>
        <w:rPr>
          <w:b w:val="false"/>
          <w:bCs w:val="false"/>
          <w:sz w:val="24"/>
          <w:szCs w:val="24"/>
          <w:shd w:fill="auto" w:val="clear"/>
        </w:rPr>
        <w:t>9.3. Расчеты процентов и остатков</w:t>
      </w:r>
    </w:p>
    <w:p>
      <w:pPr>
        <w:pStyle w:val="Normal"/>
        <w:spacing w:lineRule="auto" w:line="240"/>
        <w:rPr>
          <w:b w:val="false"/>
          <w:bCs w:val="false"/>
        </w:rPr>
      </w:pPr>
      <w:r>
        <w:rPr>
          <w:b w:val="false"/>
          <w:bCs w:val="false"/>
          <w:sz w:val="24"/>
          <w:szCs w:val="24"/>
          <w:shd w:fill="auto" w:val="clear"/>
        </w:rPr>
        <w:t>9.3.1. Система рассчитывает начисленные проценты по траншу и договору за выбранный период.</w:t>
      </w:r>
    </w:p>
    <w:p>
      <w:pPr>
        <w:pStyle w:val="Normal"/>
        <w:spacing w:lineRule="auto" w:line="240"/>
        <w:rPr>
          <w:b w:val="false"/>
          <w:bCs w:val="false"/>
        </w:rPr>
      </w:pPr>
      <w:r>
        <w:rPr>
          <w:b w:val="false"/>
          <w:bCs w:val="false"/>
          <w:sz w:val="24"/>
          <w:szCs w:val="24"/>
          <w:shd w:fill="auto" w:val="clear"/>
        </w:rPr>
        <w:t>9.3.2. Система учитывает изменение ставки внутри периода и частичное погашение основного долга.</w:t>
      </w:r>
    </w:p>
    <w:p>
      <w:pPr>
        <w:pStyle w:val="Normal"/>
        <w:spacing w:lineRule="auto" w:line="240"/>
        <w:rPr>
          <w:b w:val="false"/>
          <w:bCs w:val="false"/>
        </w:rPr>
      </w:pPr>
      <w:r>
        <w:rPr>
          <w:b w:val="false"/>
          <w:bCs w:val="false"/>
          <w:sz w:val="24"/>
          <w:szCs w:val="24"/>
          <w:shd w:fill="auto" w:val="clear"/>
        </w:rPr>
        <w:t>9.3.3. Система рассчитывает остаток основного долга, задолженность по процентам и средневзвешенную ставку.</w:t>
      </w:r>
    </w:p>
    <w:p>
      <w:pPr>
        <w:pStyle w:val="Normal"/>
        <w:spacing w:lineRule="auto" w:line="240"/>
        <w:rPr>
          <w:b w:val="false"/>
          <w:bCs w:val="false"/>
        </w:rPr>
      </w:pPr>
      <w:r>
        <w:rPr>
          <w:b w:val="false"/>
          <w:bCs w:val="false"/>
          <w:sz w:val="24"/>
          <w:szCs w:val="24"/>
          <w:shd w:fill="auto" w:val="clear"/>
        </w:rPr>
        <w:t>9.3.4. Результаты расчетов соответствуют контрольным примерам, предоставленным и согласованным Заказчиком.</w:t>
      </w:r>
    </w:p>
    <w:p>
      <w:pPr>
        <w:pStyle w:val="Normal"/>
        <w:spacing w:lineRule="auto" w:line="240"/>
        <w:rPr>
          <w:b w:val="false"/>
          <w:bCs w:val="false"/>
        </w:rPr>
      </w:pPr>
      <w:r>
        <w:rPr>
          <w:b w:val="false"/>
          <w:bCs w:val="false"/>
          <w:sz w:val="24"/>
          <w:szCs w:val="24"/>
          <w:shd w:fill="auto" w:val="clear"/>
        </w:rPr>
        <w:t>9.4. Распределение по целям, филиалам и тарифным группам</w:t>
      </w:r>
    </w:p>
    <w:p>
      <w:pPr>
        <w:pStyle w:val="Normal"/>
        <w:spacing w:lineRule="auto" w:line="240"/>
        <w:rPr>
          <w:b w:val="false"/>
          <w:bCs w:val="false"/>
        </w:rPr>
      </w:pPr>
      <w:r>
        <w:rPr>
          <w:b w:val="false"/>
          <w:bCs w:val="false"/>
          <w:sz w:val="24"/>
          <w:szCs w:val="24"/>
          <w:shd w:fill="auto" w:val="clear"/>
        </w:rPr>
        <w:t>9.4.1. Пользователь может распределить транш по нескольким целям финансирования и филиалам;</w:t>
      </w:r>
    </w:p>
    <w:p>
      <w:pPr>
        <w:pStyle w:val="Normal"/>
        <w:spacing w:lineRule="auto" w:line="240"/>
        <w:rPr>
          <w:b w:val="false"/>
          <w:bCs w:val="false"/>
        </w:rPr>
      </w:pPr>
      <w:r>
        <w:rPr>
          <w:b w:val="false"/>
          <w:bCs w:val="false"/>
          <w:sz w:val="24"/>
          <w:szCs w:val="24"/>
          <w:shd w:fill="auto" w:val="clear"/>
        </w:rPr>
        <w:t>9.4.2. Система рассчитывает доли целей финансирования и распределяет начисленные проценты по согласованным правилам;</w:t>
      </w:r>
    </w:p>
    <w:p>
      <w:pPr>
        <w:pStyle w:val="Normal"/>
        <w:spacing w:lineRule="auto" w:line="240"/>
        <w:rPr>
          <w:b w:val="false"/>
          <w:bCs w:val="false"/>
        </w:rPr>
      </w:pPr>
      <w:r>
        <w:rPr>
          <w:b w:val="false"/>
          <w:bCs w:val="false"/>
          <w:sz w:val="24"/>
          <w:szCs w:val="24"/>
          <w:shd w:fill="auto" w:val="clear"/>
        </w:rPr>
        <w:t>9.4.3. Сумма распределенных процентов соответствует исходной сумме с учетом правил округления.</w:t>
      </w:r>
    </w:p>
    <w:p>
      <w:pPr>
        <w:pStyle w:val="Normal"/>
        <w:spacing w:lineRule="auto" w:line="240"/>
        <w:rPr>
          <w:b w:val="false"/>
          <w:bCs w:val="false"/>
        </w:rPr>
      </w:pPr>
      <w:r>
        <w:rPr>
          <w:b w:val="false"/>
          <w:bCs w:val="false"/>
          <w:sz w:val="24"/>
          <w:szCs w:val="24"/>
          <w:shd w:fill="auto" w:val="clear"/>
        </w:rPr>
        <w:t>9.5. Тарифообразование</w:t>
      </w:r>
    </w:p>
    <w:p>
      <w:pPr>
        <w:pStyle w:val="Normal"/>
        <w:spacing w:lineRule="auto" w:line="240"/>
        <w:rPr>
          <w:b w:val="false"/>
          <w:bCs w:val="false"/>
        </w:rPr>
      </w:pPr>
      <w:r>
        <w:rPr>
          <w:b w:val="false"/>
          <w:bCs w:val="false"/>
          <w:sz w:val="24"/>
          <w:szCs w:val="24"/>
          <w:shd w:fill="auto" w:val="clear"/>
        </w:rPr>
        <w:t>9.5.1. Система формирует отчет «Тарифы» за выбранный период;</w:t>
      </w:r>
    </w:p>
    <w:p>
      <w:pPr>
        <w:pStyle w:val="Normal"/>
        <w:spacing w:lineRule="auto" w:line="240"/>
        <w:rPr>
          <w:b w:val="false"/>
          <w:bCs w:val="false"/>
        </w:rPr>
      </w:pPr>
      <w:r>
        <w:rPr>
          <w:b w:val="false"/>
          <w:bCs w:val="false"/>
          <w:sz w:val="24"/>
          <w:szCs w:val="24"/>
          <w:shd w:fill="auto" w:val="clear"/>
        </w:rPr>
        <w:t>9.5.2. Система формирует ведомость начисленных процентов для бухгалтерии;</w:t>
      </w:r>
    </w:p>
    <w:p>
      <w:pPr>
        <w:pStyle w:val="Normal"/>
        <w:spacing w:lineRule="auto" w:line="240"/>
        <w:rPr>
          <w:b w:val="false"/>
          <w:bCs w:val="false"/>
        </w:rPr>
      </w:pPr>
      <w:r>
        <w:rPr>
          <w:b w:val="false"/>
          <w:bCs w:val="false"/>
          <w:sz w:val="24"/>
          <w:szCs w:val="24"/>
          <w:shd w:fill="auto" w:val="clear"/>
        </w:rPr>
        <w:t>9.5.3. Система формирует отчет для регулятора;</w:t>
      </w:r>
    </w:p>
    <w:p>
      <w:pPr>
        <w:pStyle w:val="Normal"/>
        <w:spacing w:lineRule="auto" w:line="240"/>
        <w:rPr>
          <w:b w:val="false"/>
          <w:bCs w:val="false"/>
        </w:rPr>
      </w:pPr>
      <w:r>
        <w:rPr>
          <w:b w:val="false"/>
          <w:bCs w:val="false"/>
          <w:sz w:val="24"/>
          <w:szCs w:val="24"/>
          <w:shd w:fill="auto" w:val="clear"/>
        </w:rPr>
        <w:t>9.5.4. В тарифных отчетах отображаются договоры, целевые назначения, укрупненные группы, привлечения, погашения, остатки и начисленные проценты;</w:t>
      </w:r>
    </w:p>
    <w:p>
      <w:pPr>
        <w:pStyle w:val="Normal"/>
        <w:spacing w:lineRule="auto" w:line="240"/>
        <w:rPr>
          <w:b w:val="false"/>
          <w:bCs w:val="false"/>
        </w:rPr>
      </w:pPr>
      <w:r>
        <w:rPr>
          <w:b w:val="false"/>
          <w:bCs w:val="false"/>
          <w:sz w:val="24"/>
          <w:szCs w:val="24"/>
          <w:shd w:fill="auto" w:val="clear"/>
        </w:rPr>
        <w:t>9.5.5. Показатель отчета можно проследить до исходного договора, транша и целевого назначения;</w:t>
      </w:r>
    </w:p>
    <w:p>
      <w:pPr>
        <w:pStyle w:val="Normal"/>
        <w:spacing w:lineRule="auto" w:line="240"/>
        <w:rPr>
          <w:b w:val="false"/>
          <w:bCs w:val="false"/>
        </w:rPr>
      </w:pPr>
      <w:r>
        <w:rPr>
          <w:b w:val="false"/>
          <w:bCs w:val="false"/>
          <w:sz w:val="24"/>
          <w:szCs w:val="24"/>
          <w:shd w:fill="auto" w:val="clear"/>
        </w:rPr>
        <w:t>9.5.6. Регулятор или пользователь просмотра видит согласованные тарифные данные без права изменения.</w:t>
      </w:r>
    </w:p>
    <w:p>
      <w:pPr>
        <w:pStyle w:val="Normal"/>
        <w:spacing w:lineRule="auto" w:line="240"/>
        <w:rPr>
          <w:b w:val="false"/>
          <w:bCs w:val="false"/>
        </w:rPr>
      </w:pPr>
      <w:r>
        <w:rPr>
          <w:b w:val="false"/>
          <w:bCs w:val="false"/>
          <w:sz w:val="24"/>
          <w:szCs w:val="24"/>
          <w:shd w:fill="auto" w:val="clear"/>
        </w:rPr>
        <w:t>9.6. Подтверждающие документы</w:t>
      </w:r>
    </w:p>
    <w:p>
      <w:pPr>
        <w:pStyle w:val="Normal"/>
        <w:spacing w:lineRule="auto" w:line="240"/>
        <w:rPr>
          <w:b w:val="false"/>
          <w:bCs w:val="false"/>
        </w:rPr>
      </w:pPr>
      <w:r>
        <w:rPr>
          <w:b w:val="false"/>
          <w:bCs w:val="false"/>
          <w:sz w:val="24"/>
          <w:szCs w:val="24"/>
          <w:shd w:fill="auto" w:val="clear"/>
        </w:rPr>
        <w:t>9.6.1. Пользователь может загрузить подтверждающий документ;</w:t>
      </w:r>
    </w:p>
    <w:p>
      <w:pPr>
        <w:pStyle w:val="Normal"/>
        <w:spacing w:lineRule="auto" w:line="240"/>
        <w:rPr>
          <w:b w:val="false"/>
          <w:bCs w:val="false"/>
        </w:rPr>
      </w:pPr>
      <w:r>
        <w:rPr>
          <w:b w:val="false"/>
          <w:bCs w:val="false"/>
          <w:sz w:val="24"/>
          <w:szCs w:val="24"/>
          <w:shd w:fill="auto" w:val="clear"/>
        </w:rPr>
        <w:t>9.6.2. Пользователь может привязать документ к договору, траншу, платежному поручению, заявке или отчетному запросу;</w:t>
      </w:r>
    </w:p>
    <w:p>
      <w:pPr>
        <w:pStyle w:val="Normal"/>
        <w:spacing w:lineRule="auto" w:line="240"/>
        <w:rPr>
          <w:b w:val="false"/>
          <w:bCs w:val="false"/>
        </w:rPr>
      </w:pPr>
      <w:r>
        <w:rPr>
          <w:b w:val="false"/>
          <w:bCs w:val="false"/>
          <w:sz w:val="24"/>
          <w:szCs w:val="24"/>
          <w:shd w:fill="auto" w:val="clear"/>
        </w:rPr>
        <w:t>9.6.3. Пользователь может сформировать подборку документов по договору, траншу, периоду, цели или отчетному запросу;</w:t>
      </w:r>
    </w:p>
    <w:p>
      <w:pPr>
        <w:pStyle w:val="Normal"/>
        <w:spacing w:lineRule="auto" w:line="240"/>
        <w:rPr>
          <w:b w:val="false"/>
          <w:bCs w:val="false"/>
        </w:rPr>
      </w:pPr>
      <w:r>
        <w:rPr>
          <w:b w:val="false"/>
          <w:bCs w:val="false"/>
          <w:sz w:val="24"/>
          <w:szCs w:val="24"/>
          <w:shd w:fill="auto" w:val="clear"/>
        </w:rPr>
        <w:t>9.6.4. Пользователь без соответствующих прав не может просматривать документы.</w:t>
      </w:r>
    </w:p>
    <w:p>
      <w:pPr>
        <w:pStyle w:val="Normal"/>
        <w:spacing w:lineRule="auto" w:line="240"/>
        <w:rPr>
          <w:b w:val="false"/>
          <w:bCs w:val="false"/>
        </w:rPr>
      </w:pPr>
      <w:r>
        <w:rPr>
          <w:b w:val="false"/>
          <w:bCs w:val="false"/>
          <w:sz w:val="24"/>
          <w:szCs w:val="24"/>
          <w:shd w:fill="auto" w:val="clear"/>
        </w:rPr>
        <w:t>9.7. Внутренние заявки и банковские формы</w:t>
      </w:r>
    </w:p>
    <w:p>
      <w:pPr>
        <w:pStyle w:val="Normal"/>
        <w:spacing w:lineRule="auto" w:line="240"/>
        <w:rPr>
          <w:b w:val="false"/>
          <w:bCs w:val="false"/>
        </w:rPr>
      </w:pPr>
      <w:r>
        <w:rPr>
          <w:b w:val="false"/>
          <w:bCs w:val="false"/>
          <w:sz w:val="24"/>
          <w:szCs w:val="24"/>
          <w:shd w:fill="auto" w:val="clear"/>
        </w:rPr>
        <w:t>9.7.1. Пользователь может создать внутреннюю заявку на кредит;</w:t>
      </w:r>
    </w:p>
    <w:p>
      <w:pPr>
        <w:pStyle w:val="Normal"/>
        <w:spacing w:lineRule="auto" w:line="240"/>
        <w:rPr>
          <w:b w:val="false"/>
          <w:bCs w:val="false"/>
        </w:rPr>
      </w:pPr>
      <w:r>
        <w:rPr>
          <w:b w:val="false"/>
          <w:bCs w:val="false"/>
          <w:sz w:val="24"/>
          <w:szCs w:val="24"/>
          <w:shd w:fill="auto" w:val="clear"/>
        </w:rPr>
        <w:t>9.7.2. Пользователь может указать подразделение, цель, сумму, контрагента и основание;</w:t>
      </w:r>
    </w:p>
    <w:p>
      <w:pPr>
        <w:pStyle w:val="Normal"/>
        <w:spacing w:lineRule="auto" w:line="240"/>
        <w:rPr>
          <w:b w:val="false"/>
          <w:bCs w:val="false"/>
        </w:rPr>
      </w:pPr>
      <w:r>
        <w:rPr>
          <w:b w:val="false"/>
          <w:bCs w:val="false"/>
          <w:sz w:val="24"/>
          <w:szCs w:val="24"/>
          <w:shd w:fill="auto" w:val="clear"/>
        </w:rPr>
        <w:t>9.7.3. Система позволяет связать заявку с договором, траншем и документами;</w:t>
      </w:r>
    </w:p>
    <w:p>
      <w:pPr>
        <w:pStyle w:val="Normal"/>
        <w:spacing w:lineRule="auto" w:line="240"/>
        <w:rPr>
          <w:b w:val="false"/>
          <w:bCs w:val="false"/>
        </w:rPr>
      </w:pPr>
      <w:r>
        <w:rPr>
          <w:b w:val="false"/>
          <w:bCs w:val="false"/>
          <w:sz w:val="24"/>
          <w:szCs w:val="24"/>
          <w:shd w:fill="auto" w:val="clear"/>
        </w:rPr>
        <w:t>9.7.4. Система формирует документы «Подтверждение» и «Целевое использование» по согласованным шаблонам.</w:t>
      </w:r>
    </w:p>
    <w:p>
      <w:pPr>
        <w:pStyle w:val="Normal"/>
        <w:spacing w:lineRule="auto" w:line="240"/>
        <w:rPr>
          <w:b w:val="false"/>
          <w:bCs w:val="false"/>
        </w:rPr>
      </w:pPr>
      <w:r>
        <w:rPr>
          <w:b w:val="false"/>
          <w:bCs w:val="false"/>
          <w:sz w:val="24"/>
          <w:szCs w:val="24"/>
          <w:shd w:fill="auto" w:val="clear"/>
        </w:rPr>
        <w:t>9.8. Лимиты и рефинансирование</w:t>
      </w:r>
    </w:p>
    <w:p>
      <w:pPr>
        <w:pStyle w:val="Normal"/>
        <w:spacing w:lineRule="auto" w:line="240"/>
        <w:rPr>
          <w:b w:val="false"/>
          <w:bCs w:val="false"/>
        </w:rPr>
      </w:pPr>
      <w:r>
        <w:rPr>
          <w:b w:val="false"/>
          <w:bCs w:val="false"/>
          <w:sz w:val="24"/>
          <w:szCs w:val="24"/>
          <w:shd w:fill="auto" w:val="clear"/>
        </w:rPr>
        <w:t>9.8.1. Пользователь может завести лимит заимствований;</w:t>
      </w:r>
    </w:p>
    <w:p>
      <w:pPr>
        <w:pStyle w:val="Normal"/>
        <w:spacing w:lineRule="auto" w:line="240"/>
        <w:rPr>
          <w:b w:val="false"/>
          <w:bCs w:val="false"/>
        </w:rPr>
      </w:pPr>
      <w:r>
        <w:rPr>
          <w:b w:val="false"/>
          <w:bCs w:val="false"/>
          <w:sz w:val="24"/>
          <w:szCs w:val="24"/>
          <w:shd w:fill="auto" w:val="clear"/>
        </w:rPr>
        <w:t>9.8.2. Система пересчитывает доступный лимит при выдаче транша;</w:t>
      </w:r>
    </w:p>
    <w:p>
      <w:pPr>
        <w:pStyle w:val="Normal"/>
        <w:spacing w:lineRule="auto" w:line="240"/>
        <w:rPr>
          <w:b w:val="false"/>
          <w:bCs w:val="false"/>
        </w:rPr>
      </w:pPr>
      <w:r>
        <w:rPr>
          <w:b w:val="false"/>
          <w:bCs w:val="false"/>
          <w:sz w:val="24"/>
          <w:szCs w:val="24"/>
          <w:shd w:fill="auto" w:val="clear"/>
        </w:rPr>
        <w:t>9.8.3. Система предупреждает о превышении лимита по согласованным правилам;</w:t>
      </w:r>
    </w:p>
    <w:p>
      <w:pPr>
        <w:pStyle w:val="Normal"/>
        <w:spacing w:lineRule="auto" w:line="240"/>
        <w:rPr>
          <w:b w:val="false"/>
          <w:bCs w:val="false"/>
        </w:rPr>
      </w:pPr>
      <w:r>
        <w:rPr>
          <w:b w:val="false"/>
          <w:bCs w:val="false"/>
          <w:sz w:val="24"/>
          <w:szCs w:val="24"/>
          <w:shd w:fill="auto" w:val="clear"/>
        </w:rPr>
        <w:t>9.8.4. Пользователь может указать связь между исходным и новым траншем при рефинансировании;</w:t>
      </w:r>
    </w:p>
    <w:p>
      <w:pPr>
        <w:pStyle w:val="Normal"/>
        <w:spacing w:lineRule="auto" w:line="240"/>
        <w:rPr>
          <w:b w:val="false"/>
          <w:bCs w:val="false"/>
        </w:rPr>
      </w:pPr>
      <w:r>
        <w:rPr>
          <w:b w:val="false"/>
          <w:bCs w:val="false"/>
          <w:sz w:val="24"/>
          <w:szCs w:val="24"/>
          <w:shd w:fill="auto" w:val="clear"/>
        </w:rPr>
        <w:t>9.8.5. Система сохраняет историю рефинансирования и аналитику исходного целевого назначения.</w:t>
      </w:r>
    </w:p>
    <w:p>
      <w:pPr>
        <w:pStyle w:val="Normal"/>
        <w:spacing w:lineRule="auto" w:line="240"/>
        <w:rPr>
          <w:b w:val="false"/>
          <w:bCs w:val="false"/>
        </w:rPr>
      </w:pPr>
      <w:r>
        <w:rPr>
          <w:b w:val="false"/>
          <w:bCs w:val="false"/>
          <w:sz w:val="24"/>
          <w:szCs w:val="24"/>
          <w:shd w:fill="auto" w:val="clear"/>
        </w:rPr>
        <w:t>9.9. Отчетность</w:t>
      </w:r>
    </w:p>
    <w:p>
      <w:pPr>
        <w:pStyle w:val="Normal"/>
        <w:spacing w:lineRule="auto" w:line="240"/>
        <w:rPr>
          <w:b w:val="false"/>
          <w:bCs w:val="false"/>
        </w:rPr>
      </w:pPr>
      <w:r>
        <w:rPr>
          <w:b w:val="false"/>
          <w:bCs w:val="false"/>
          <w:sz w:val="24"/>
          <w:szCs w:val="24"/>
          <w:shd w:fill="auto" w:val="clear"/>
        </w:rPr>
        <w:t>9.9.1. Система формирует согласованные отчеты за выбранный период;</w:t>
      </w:r>
    </w:p>
    <w:p>
      <w:pPr>
        <w:pStyle w:val="Normal"/>
        <w:spacing w:lineRule="auto" w:line="240"/>
        <w:rPr>
          <w:b w:val="false"/>
          <w:bCs w:val="false"/>
        </w:rPr>
      </w:pPr>
      <w:r>
        <w:rPr>
          <w:b w:val="false"/>
          <w:bCs w:val="false"/>
          <w:sz w:val="24"/>
          <w:szCs w:val="24"/>
          <w:shd w:fill="auto" w:val="clear"/>
        </w:rPr>
        <w:t>9.9.2. Система выгружает отчеты в Excel;</w:t>
      </w:r>
    </w:p>
    <w:p>
      <w:pPr>
        <w:pStyle w:val="Normal"/>
        <w:spacing w:lineRule="auto" w:line="240"/>
        <w:rPr>
          <w:b w:val="false"/>
          <w:bCs w:val="false"/>
        </w:rPr>
      </w:pPr>
      <w:r>
        <w:rPr>
          <w:b w:val="false"/>
          <w:bCs w:val="false"/>
          <w:sz w:val="24"/>
          <w:szCs w:val="24"/>
          <w:shd w:fill="auto" w:val="clear"/>
        </w:rPr>
        <w:t>9.9.3. Отчеты формируются на основании данных системы без ручного копирования между таблицами;</w:t>
      </w:r>
    </w:p>
    <w:p>
      <w:pPr>
        <w:pStyle w:val="Normal"/>
        <w:spacing w:lineRule="auto" w:line="240"/>
        <w:rPr>
          <w:b w:val="false"/>
          <w:bCs w:val="false"/>
        </w:rPr>
      </w:pPr>
      <w:r>
        <w:rPr>
          <w:b w:val="false"/>
          <w:bCs w:val="false"/>
          <w:sz w:val="24"/>
          <w:szCs w:val="24"/>
          <w:shd w:fill="auto" w:val="clear"/>
        </w:rPr>
        <w:t>9.9.4. Перед формированием отчетов выполняются согласованные проверки;</w:t>
      </w:r>
    </w:p>
    <w:p>
      <w:pPr>
        <w:pStyle w:val="Normal"/>
        <w:spacing w:lineRule="auto" w:line="240"/>
        <w:rPr>
          <w:b w:val="false"/>
          <w:bCs w:val="false"/>
        </w:rPr>
      </w:pPr>
      <w:r>
        <w:rPr>
          <w:b w:val="false"/>
          <w:bCs w:val="false"/>
          <w:sz w:val="24"/>
          <w:szCs w:val="24"/>
          <w:shd w:fill="auto" w:val="clear"/>
        </w:rPr>
        <w:t>9.9.5. Сформированные отчеты соответствуют шаблонам и контрольным примерам, согласованным Заказчиком.</w:t>
      </w:r>
    </w:p>
    <w:p>
      <w:pPr>
        <w:pStyle w:val="Normal"/>
        <w:spacing w:lineRule="auto" w:line="240"/>
        <w:rPr>
          <w:b w:val="false"/>
          <w:bCs w:val="false"/>
        </w:rPr>
      </w:pPr>
      <w:r>
        <w:rPr>
          <w:b w:val="false"/>
          <w:bCs w:val="false"/>
          <w:sz w:val="24"/>
          <w:szCs w:val="24"/>
          <w:shd w:fill="auto" w:val="clear"/>
        </w:rPr>
        <w:t>9.10. Подготовка данных для 1С</w:t>
      </w:r>
    </w:p>
    <w:p>
      <w:pPr>
        <w:pStyle w:val="Normal"/>
        <w:spacing w:lineRule="auto" w:line="240"/>
        <w:rPr>
          <w:b w:val="false"/>
          <w:bCs w:val="false"/>
        </w:rPr>
      </w:pPr>
      <w:r>
        <w:rPr>
          <w:b w:val="false"/>
          <w:bCs w:val="false"/>
          <w:sz w:val="24"/>
          <w:szCs w:val="24"/>
          <w:shd w:fill="auto" w:val="clear"/>
        </w:rPr>
        <w:t>9.10.1. Система формирует файл выгрузки данных для 1С в согласованном формате;</w:t>
      </w:r>
    </w:p>
    <w:p>
      <w:pPr>
        <w:pStyle w:val="Normal"/>
        <w:spacing w:lineRule="auto" w:line="240"/>
        <w:rPr>
          <w:b w:val="false"/>
          <w:bCs w:val="false"/>
        </w:rPr>
      </w:pPr>
      <w:r>
        <w:rPr>
          <w:b w:val="false"/>
          <w:bCs w:val="false"/>
          <w:sz w:val="24"/>
          <w:szCs w:val="24"/>
          <w:shd w:fill="auto" w:val="clear"/>
        </w:rPr>
        <w:t>9.10.2. Система загружает файл с данными платежных поручений из 1С;</w:t>
      </w:r>
    </w:p>
    <w:p>
      <w:pPr>
        <w:pStyle w:val="Normal"/>
        <w:spacing w:lineRule="auto" w:line="240"/>
        <w:rPr>
          <w:b w:val="false"/>
          <w:bCs w:val="false"/>
        </w:rPr>
      </w:pPr>
      <w:r>
        <w:rPr>
          <w:b w:val="false"/>
          <w:bCs w:val="false"/>
          <w:sz w:val="24"/>
          <w:szCs w:val="24"/>
          <w:shd w:fill="auto" w:val="clear"/>
        </w:rPr>
        <w:t>9.10.3. Система сопоставляет платежные поручения с заявками, договорами и траншами;</w:t>
      </w:r>
    </w:p>
    <w:p>
      <w:pPr>
        <w:pStyle w:val="Normal"/>
        <w:spacing w:lineRule="auto" w:line="240"/>
        <w:rPr>
          <w:b w:val="false"/>
          <w:bCs w:val="false"/>
        </w:rPr>
      </w:pPr>
      <w:r>
        <w:rPr>
          <w:b w:val="false"/>
          <w:bCs w:val="false"/>
          <w:sz w:val="24"/>
          <w:szCs w:val="24"/>
          <w:shd w:fill="auto" w:val="clear"/>
        </w:rPr>
        <w:t>9.10.4. Система отображает результат сопоставления и несопоставленные записи.</w:t>
      </w:r>
    </w:p>
    <w:p>
      <w:pPr>
        <w:pStyle w:val="Normal"/>
        <w:spacing w:lineRule="auto" w:line="240"/>
        <w:rPr>
          <w:b w:val="false"/>
          <w:bCs w:val="false"/>
        </w:rPr>
      </w:pPr>
      <w:r>
        <w:rPr>
          <w:b w:val="false"/>
          <w:bCs w:val="false"/>
          <w:sz w:val="24"/>
          <w:szCs w:val="24"/>
          <w:shd w:fill="auto" w:val="clear"/>
        </w:rPr>
        <w:t>9.11. Загрузка и обработка банковских файлов</w:t>
      </w:r>
    </w:p>
    <w:p>
      <w:pPr>
        <w:pStyle w:val="Normal"/>
        <w:spacing w:lineRule="auto" w:line="240"/>
        <w:rPr>
          <w:b w:val="false"/>
          <w:bCs w:val="false"/>
        </w:rPr>
      </w:pPr>
      <w:r>
        <w:rPr>
          <w:b w:val="false"/>
          <w:bCs w:val="false"/>
          <w:sz w:val="24"/>
          <w:szCs w:val="24"/>
          <w:shd w:fill="auto" w:val="clear"/>
        </w:rPr>
        <w:t>Работы считаются принятыми, если:</w:t>
      </w:r>
    </w:p>
    <w:p>
      <w:pPr>
        <w:pStyle w:val="Normal"/>
        <w:spacing w:lineRule="auto" w:line="240"/>
        <w:rPr>
          <w:b w:val="false"/>
          <w:bCs w:val="false"/>
        </w:rPr>
      </w:pPr>
      <w:r>
        <w:rPr>
          <w:b w:val="false"/>
          <w:bCs w:val="false"/>
          <w:sz w:val="24"/>
          <w:szCs w:val="24"/>
          <w:shd w:fill="auto" w:val="clear"/>
        </w:rPr>
        <w:t>9.11.1. Пользователь с соответствующими правами может загрузить банковский файл в одном из согласованных форматов.</w:t>
      </w:r>
    </w:p>
    <w:p>
      <w:pPr>
        <w:pStyle w:val="Normal"/>
        <w:spacing w:lineRule="auto" w:line="240"/>
        <w:rPr>
          <w:b w:val="false"/>
          <w:bCs w:val="false"/>
        </w:rPr>
      </w:pPr>
      <w:r>
        <w:rPr>
          <w:b w:val="false"/>
          <w:bCs w:val="false"/>
          <w:sz w:val="24"/>
          <w:szCs w:val="24"/>
          <w:shd w:fill="auto" w:val="clear"/>
        </w:rPr>
        <w:t>9.11.2. Система выполняет проверку структуры загружаемого файла и отображает информацию об обнаруженных ошибках при несоответствии согласованному формату.</w:t>
      </w:r>
    </w:p>
    <w:p>
      <w:pPr>
        <w:pStyle w:val="Normal"/>
        <w:spacing w:lineRule="auto" w:line="240"/>
        <w:rPr>
          <w:b w:val="false"/>
          <w:bCs w:val="false"/>
        </w:rPr>
      </w:pPr>
      <w:r>
        <w:rPr>
          <w:b w:val="false"/>
          <w:bCs w:val="false"/>
          <w:sz w:val="24"/>
          <w:szCs w:val="24"/>
          <w:shd w:fill="auto" w:val="clear"/>
        </w:rPr>
        <w:t>9.11.3. Система извлекает данные из банковского файла и выполняет их техническое сопоставление с кредитными договорами, траншами, платежными документами и другими объектами учета системы в соответствии с реализованной логикой обработки.</w:t>
      </w:r>
    </w:p>
    <w:p>
      <w:pPr>
        <w:pStyle w:val="Normal"/>
        <w:spacing w:lineRule="auto" w:line="240"/>
        <w:rPr>
          <w:b w:val="false"/>
          <w:bCs w:val="false"/>
        </w:rPr>
      </w:pPr>
      <w:r>
        <w:rPr>
          <w:b w:val="false"/>
          <w:bCs w:val="false"/>
          <w:sz w:val="24"/>
          <w:szCs w:val="24"/>
          <w:shd w:fill="auto" w:val="clear"/>
        </w:rPr>
        <w:t>9.11.4. Пользователю отображаются результаты обработки файла, включая сведения об успешно обработанных записях, несопоставленных записях и ошибках обработки.</w:t>
      </w:r>
    </w:p>
    <w:p>
      <w:pPr>
        <w:pStyle w:val="Normal"/>
        <w:spacing w:lineRule="auto" w:line="240"/>
        <w:rPr>
          <w:b w:val="false"/>
          <w:bCs w:val="false"/>
        </w:rPr>
      </w:pPr>
      <w:r>
        <w:rPr>
          <w:b w:val="false"/>
          <w:bCs w:val="false"/>
          <w:sz w:val="24"/>
          <w:szCs w:val="24"/>
          <w:shd w:fill="auto" w:val="clear"/>
        </w:rPr>
        <w:t>9.11.5. В системе сохраняется история загрузок банковских файлов с возможностью просмотра результатов обработки.</w:t>
      </w:r>
    </w:p>
    <w:p>
      <w:pPr>
        <w:pStyle w:val="Normal"/>
        <w:spacing w:lineRule="auto" w:line="240"/>
        <w:rPr>
          <w:b w:val="false"/>
          <w:bCs w:val="false"/>
        </w:rPr>
      </w:pPr>
      <w:r>
        <w:rPr>
          <w:b w:val="false"/>
          <w:bCs w:val="false"/>
          <w:sz w:val="24"/>
          <w:szCs w:val="24"/>
          <w:shd w:fill="auto" w:val="clear"/>
        </w:rPr>
        <w:t>9.12. Планирование кредитного портфеля</w:t>
      </w:r>
    </w:p>
    <w:p>
      <w:pPr>
        <w:pStyle w:val="Normal"/>
        <w:spacing w:lineRule="auto" w:line="240"/>
        <w:rPr>
          <w:b w:val="false"/>
          <w:bCs w:val="false"/>
        </w:rPr>
      </w:pPr>
      <w:r>
        <w:rPr>
          <w:b w:val="false"/>
          <w:bCs w:val="false"/>
          <w:sz w:val="24"/>
          <w:szCs w:val="24"/>
          <w:shd w:fill="auto" w:val="clear"/>
        </w:rPr>
        <w:t>9.12.1. Пользователь может создать плановый сценарий;</w:t>
      </w:r>
    </w:p>
    <w:p>
      <w:pPr>
        <w:pStyle w:val="Normal"/>
        <w:spacing w:lineRule="auto" w:line="240"/>
        <w:rPr>
          <w:b w:val="false"/>
          <w:bCs w:val="false"/>
        </w:rPr>
      </w:pPr>
      <w:r>
        <w:rPr>
          <w:b w:val="false"/>
          <w:bCs w:val="false"/>
          <w:sz w:val="24"/>
          <w:szCs w:val="24"/>
          <w:shd w:fill="auto" w:val="clear"/>
        </w:rPr>
        <w:t>9.12.2. Пользователь может создать плановый договор и плановый транш;</w:t>
      </w:r>
    </w:p>
    <w:p>
      <w:pPr>
        <w:pStyle w:val="Normal"/>
        <w:spacing w:lineRule="auto" w:line="240"/>
        <w:rPr>
          <w:b w:val="false"/>
          <w:bCs w:val="false"/>
        </w:rPr>
      </w:pPr>
      <w:r>
        <w:rPr>
          <w:b w:val="false"/>
          <w:bCs w:val="false"/>
          <w:sz w:val="24"/>
          <w:szCs w:val="24"/>
          <w:shd w:fill="auto" w:val="clear"/>
        </w:rPr>
        <w:t>9.12.3. Система рассчитывает прогнозные проценты по плановому сценарию;</w:t>
      </w:r>
    </w:p>
    <w:p>
      <w:pPr>
        <w:pStyle w:val="Normal"/>
        <w:spacing w:lineRule="auto" w:line="240"/>
        <w:rPr>
          <w:b w:val="false"/>
          <w:bCs w:val="false"/>
        </w:rPr>
      </w:pPr>
      <w:r>
        <w:rPr>
          <w:b w:val="false"/>
          <w:bCs w:val="false"/>
          <w:sz w:val="24"/>
          <w:szCs w:val="24"/>
          <w:shd w:fill="auto" w:val="clear"/>
        </w:rPr>
        <w:t>9.12.4. Пользователь может сформировать плановый кредитный портфель за выбранный период;</w:t>
      </w:r>
    </w:p>
    <w:p>
      <w:pPr>
        <w:pStyle w:val="Normal"/>
        <w:spacing w:lineRule="auto" w:line="240"/>
        <w:rPr>
          <w:b w:val="false"/>
          <w:bCs w:val="false"/>
        </w:rPr>
      </w:pPr>
      <w:r>
        <w:rPr>
          <w:b w:val="false"/>
          <w:bCs w:val="false"/>
          <w:sz w:val="24"/>
          <w:szCs w:val="24"/>
          <w:shd w:fill="auto" w:val="clear"/>
        </w:rPr>
        <w:t>9.12.5. Пользователь может создать несколько плановых сценариев и работать с ними независимо друг от друга.;</w:t>
      </w:r>
    </w:p>
    <w:p>
      <w:pPr>
        <w:pStyle w:val="Normal"/>
        <w:spacing w:lineRule="auto" w:line="240"/>
        <w:rPr>
          <w:b w:val="false"/>
          <w:bCs w:val="false"/>
        </w:rPr>
      </w:pPr>
      <w:r>
        <w:rPr>
          <w:b w:val="false"/>
          <w:bCs w:val="false"/>
          <w:sz w:val="24"/>
          <w:szCs w:val="24"/>
          <w:shd w:fill="auto" w:val="clear"/>
        </w:rPr>
        <w:t>9.12.6. Изменение планового сценария не влияет на фактические данные.</w:t>
      </w:r>
    </w:p>
    <w:p>
      <w:pPr>
        <w:pStyle w:val="Normal"/>
        <w:spacing w:lineRule="auto" w:line="240"/>
        <w:rPr>
          <w:b w:val="false"/>
          <w:bCs w:val="false"/>
        </w:rPr>
      </w:pPr>
      <w:r>
        <w:rPr>
          <w:b w:val="false"/>
          <w:bCs w:val="false"/>
          <w:sz w:val="24"/>
          <w:szCs w:val="24"/>
          <w:shd w:fill="auto" w:val="clear"/>
        </w:rPr>
        <w:t>10. Материалы, предоставляемые Заказчиком</w:t>
      </w:r>
    </w:p>
    <w:p>
      <w:pPr>
        <w:pStyle w:val="Normal"/>
        <w:spacing w:lineRule="auto" w:line="240"/>
        <w:rPr>
          <w:b w:val="false"/>
          <w:bCs w:val="false"/>
        </w:rPr>
      </w:pPr>
      <w:r>
        <w:rPr>
          <w:b w:val="false"/>
          <w:bCs w:val="false"/>
          <w:sz w:val="24"/>
          <w:szCs w:val="24"/>
          <w:shd w:fill="auto" w:val="clear"/>
        </w:rPr>
        <w:t>10.1. Актуальные Excel-файлы учета кредитного портфеля, таблица «Тарифы», ведомость начисленных процентов, таблица для регулятора и реестр на предоставление кредита;</w:t>
      </w:r>
    </w:p>
    <w:p>
      <w:pPr>
        <w:pStyle w:val="Normal"/>
        <w:spacing w:lineRule="auto" w:line="240"/>
        <w:rPr>
          <w:b w:val="false"/>
          <w:bCs w:val="false"/>
        </w:rPr>
      </w:pPr>
      <w:r>
        <w:rPr>
          <w:b w:val="false"/>
          <w:bCs w:val="false"/>
          <w:sz w:val="24"/>
          <w:szCs w:val="24"/>
          <w:shd w:fill="auto" w:val="clear"/>
        </w:rPr>
        <w:t>10.2. Шаблоны отчетов, банковских документов, документов «Подтверждение» и «Целевое использование»;</w:t>
      </w:r>
    </w:p>
    <w:p>
      <w:pPr>
        <w:pStyle w:val="Normal"/>
        <w:spacing w:lineRule="auto" w:line="240"/>
        <w:rPr>
          <w:b w:val="false"/>
          <w:bCs w:val="false"/>
        </w:rPr>
      </w:pPr>
      <w:r>
        <w:rPr>
          <w:b w:val="false"/>
          <w:bCs w:val="false"/>
          <w:sz w:val="24"/>
          <w:szCs w:val="24"/>
          <w:shd w:fill="auto" w:val="clear"/>
        </w:rPr>
        <w:t>10.3. Примеры платежных поручений, платежных поручений с отметкой банка, файлов 1С и банковских файлов;</w:t>
      </w:r>
    </w:p>
    <w:p>
      <w:pPr>
        <w:pStyle w:val="Normal"/>
        <w:spacing w:lineRule="auto" w:line="240"/>
        <w:rPr>
          <w:b w:val="false"/>
          <w:bCs w:val="false"/>
        </w:rPr>
      </w:pPr>
      <w:r>
        <w:rPr>
          <w:b w:val="false"/>
          <w:bCs w:val="false"/>
          <w:sz w:val="24"/>
          <w:szCs w:val="24"/>
          <w:shd w:fill="auto" w:val="clear"/>
        </w:rPr>
        <w:t>10.4. Правила расчета процентов, определения количества дней, округления, распределения по целям, филиалам и направлениям учета;</w:t>
      </w:r>
    </w:p>
    <w:p>
      <w:pPr>
        <w:pStyle w:val="Normal"/>
        <w:spacing w:lineRule="auto" w:line="240"/>
        <w:rPr>
          <w:b w:val="false"/>
          <w:bCs w:val="false"/>
        </w:rPr>
      </w:pPr>
      <w:r>
        <w:rPr>
          <w:b w:val="false"/>
          <w:bCs w:val="false"/>
          <w:sz w:val="24"/>
          <w:szCs w:val="24"/>
          <w:shd w:fill="auto" w:val="clear"/>
        </w:rPr>
        <w:t>10.5. Правила формирования тарифных отчетов, методика учета лимитов и учета рефинансирования;</w:t>
      </w:r>
    </w:p>
    <w:p>
      <w:pPr>
        <w:pStyle w:val="Normal"/>
        <w:spacing w:lineRule="auto" w:line="240"/>
        <w:rPr>
          <w:b w:val="false"/>
          <w:bCs w:val="false"/>
        </w:rPr>
      </w:pPr>
      <w:r>
        <w:rPr>
          <w:b w:val="false"/>
          <w:bCs w:val="false"/>
          <w:sz w:val="24"/>
          <w:szCs w:val="24"/>
          <w:shd w:fill="auto" w:val="clear"/>
        </w:rPr>
        <w:t>10.6. Перечень пользователей, требования к доступу регулятора, требования к хранению документов и инфраструктуре;</w:t>
      </w:r>
    </w:p>
    <w:p>
      <w:pPr>
        <w:pStyle w:val="Normal"/>
        <w:spacing w:lineRule="auto" w:line="240"/>
        <w:rPr>
          <w:b w:val="false"/>
          <w:bCs w:val="false"/>
        </w:rPr>
      </w:pPr>
      <w:r>
        <w:rPr>
          <w:b w:val="false"/>
          <w:bCs w:val="false"/>
          <w:sz w:val="24"/>
          <w:szCs w:val="24"/>
          <w:shd w:fill="auto" w:val="clear"/>
        </w:rPr>
        <w:t>10.7. Состав исторических данных для первоначальной загрузки, контрольные примеры расчетов и тестовые банковские файлы для проверки загрузки и обработки данных.</w:t>
      </w:r>
    </w:p>
    <w:p>
      <w:pPr>
        <w:pStyle w:val="Normal"/>
        <w:spacing w:lineRule="auto" w:line="240"/>
        <w:rPr>
          <w:b w:val="false"/>
          <w:bCs w:val="false"/>
        </w:rPr>
      </w:pPr>
      <w:r>
        <w:rPr>
          <w:b w:val="false"/>
          <w:bCs w:val="false"/>
        </w:rPr>
      </w:r>
    </w:p>
    <w:p>
      <w:pPr>
        <w:pStyle w:val="Normal"/>
        <w:spacing w:lineRule="auto" w:line="240"/>
        <w:rPr>
          <w:b w:val="false"/>
          <w:bCs w:val="false"/>
        </w:rPr>
      </w:pPr>
      <w:r>
        <w:rPr>
          <w:b w:val="false"/>
          <w:bCs w:val="false"/>
          <w:sz w:val="24"/>
          <w:szCs w:val="24"/>
          <w:shd w:fill="auto" w:val="clear"/>
        </w:rPr>
        <w:t>11. Ограничения и допущения</w:t>
      </w:r>
    </w:p>
    <w:p>
      <w:pPr>
        <w:pStyle w:val="Normal"/>
        <w:spacing w:lineRule="auto" w:line="240"/>
        <w:rPr>
          <w:b w:val="false"/>
          <w:bCs w:val="false"/>
        </w:rPr>
      </w:pPr>
      <w:r>
        <w:rPr>
          <w:b w:val="false"/>
          <w:bCs w:val="false"/>
          <w:sz w:val="24"/>
          <w:szCs w:val="24"/>
          <w:shd w:fill="auto" w:val="clear"/>
        </w:rPr>
        <w:t>11.1. Расчеты выполняются по данным, правилам и методикам, предоставленным Заказчиком;</w:t>
      </w:r>
    </w:p>
    <w:p>
      <w:pPr>
        <w:pStyle w:val="Normal"/>
        <w:spacing w:lineRule="auto" w:line="240"/>
        <w:rPr>
          <w:b w:val="false"/>
          <w:bCs w:val="false"/>
        </w:rPr>
      </w:pPr>
      <w:r>
        <w:rPr>
          <w:b w:val="false"/>
          <w:bCs w:val="false"/>
          <w:sz w:val="24"/>
          <w:szCs w:val="24"/>
          <w:shd w:fill="auto" w:val="clear"/>
        </w:rPr>
        <w:t>11.2. Корректность правил расчета, распределения, тарифообразования и отчетности подтверждаются  Заказчиком;</w:t>
      </w:r>
    </w:p>
    <w:p>
      <w:pPr>
        <w:pStyle w:val="Normal"/>
        <w:spacing w:lineRule="auto" w:line="240"/>
        <w:rPr>
          <w:b w:val="false"/>
          <w:bCs w:val="false"/>
        </w:rPr>
      </w:pPr>
      <w:r>
        <w:rPr>
          <w:b w:val="false"/>
          <w:bCs w:val="false"/>
          <w:sz w:val="24"/>
          <w:szCs w:val="24"/>
          <w:shd w:fill="auto" w:val="clear"/>
        </w:rPr>
        <w:t>11.3. Исторические данные импортируются в согласованном с Заказчиком объеме и форматах;</w:t>
      </w:r>
    </w:p>
    <w:p>
      <w:pPr>
        <w:pStyle w:val="Normal"/>
        <w:spacing w:lineRule="auto" w:line="240"/>
        <w:rPr>
          <w:b w:val="false"/>
          <w:bCs w:val="false"/>
        </w:rPr>
      </w:pPr>
      <w:r>
        <w:rPr>
          <w:b w:val="false"/>
          <w:bCs w:val="false"/>
          <w:sz w:val="24"/>
          <w:szCs w:val="24"/>
          <w:shd w:fill="auto" w:val="clear"/>
        </w:rPr>
        <w:t>11.4. Загрузка и обработка банковских файлов выполняются только для согласованных форматов, шаблонов и состава данных, предоставленных Заказчиком. Автоматическая банковская сверка не входит в объем настоящего Технического задания</w:t>
      </w:r>
    </w:p>
    <w:p>
      <w:pPr>
        <w:pStyle w:val="Normal"/>
        <w:spacing w:lineRule="auto" w:line="240"/>
        <w:rPr>
          <w:b w:val="false"/>
          <w:bCs w:val="false"/>
        </w:rPr>
      </w:pPr>
      <w:r>
        <w:rPr>
          <w:b w:val="false"/>
          <w:bCs w:val="false"/>
          <w:sz w:val="24"/>
          <w:szCs w:val="24"/>
          <w:shd w:fill="auto" w:val="clear"/>
        </w:rPr>
        <w:t>11.5. Прямая интеграция с банками, 1С и иными внешними информационными системами не входит в объем настоящего Технического задания. Обмен данными осуществляется посредством согласованных файловых форматов, если иное не будет письменно согласовано сторонами</w:t>
      </w:r>
    </w:p>
    <w:p>
      <w:pPr>
        <w:pStyle w:val="Normal"/>
        <w:spacing w:lineRule="auto" w:line="240"/>
        <w:rPr>
          <w:b w:val="false"/>
          <w:bCs w:val="false"/>
        </w:rPr>
      </w:pPr>
      <w:r>
        <w:rPr>
          <w:b w:val="false"/>
          <w:bCs w:val="false"/>
        </w:rPr>
      </w:r>
    </w:p>
    <w:p>
      <w:pPr>
        <w:pStyle w:val="Normal"/>
        <w:spacing w:lineRule="auto" w:line="240"/>
        <w:rPr>
          <w:b w:val="false"/>
          <w:bCs w:val="false"/>
        </w:rPr>
      </w:pPr>
      <w:r>
        <w:rPr>
          <w:b w:val="false"/>
          <w:bCs w:val="false"/>
          <w:sz w:val="24"/>
          <w:szCs w:val="24"/>
          <w:shd w:fill="auto" w:val="clear"/>
        </w:rPr>
        <w:t>12. Сроки выполнения работ</w:t>
      </w:r>
    </w:p>
    <w:p>
      <w:pPr>
        <w:pStyle w:val="Normal"/>
        <w:spacing w:lineRule="auto" w:line="240"/>
        <w:rPr>
          <w:b w:val="false"/>
          <w:bCs w:val="false"/>
        </w:rPr>
      </w:pPr>
      <w:r>
        <w:rPr>
          <w:b w:val="false"/>
          <w:bCs w:val="false"/>
          <w:sz w:val="24"/>
          <w:szCs w:val="24"/>
          <w:shd w:fill="auto" w:val="clear"/>
        </w:rPr>
        <w:t>12.1. Общий срок реализации работ по этапам 1–7 составляет 85 рабочих дней с даты подписания Договора</w:t>
      </w:r>
    </w:p>
    <w:p>
      <w:pPr>
        <w:pStyle w:val="Normal"/>
        <w:spacing w:lineRule="auto" w:line="240"/>
        <w:rPr>
          <w:b w:val="false"/>
          <w:bCs w:val="false"/>
        </w:rPr>
      </w:pPr>
      <w:r>
        <w:rPr>
          <w:b w:val="false"/>
          <w:bCs w:val="false"/>
          <w:sz w:val="24"/>
          <w:szCs w:val="24"/>
          <w:shd w:fill="auto" w:val="clear"/>
        </w:rPr>
        <w:t>12.2. Сроки указаны для объема работ, определенного настоящим Техническим заданием. Изменение объема работ подлежит дополнительному согласованию сторонами.</w:t>
      </w:r>
    </w:p>
    <w:p>
      <w:pPr>
        <w:pStyle w:val="Normal"/>
        <w:spacing w:lineRule="auto" w:line="240"/>
        <w:rPr>
          <w:b w:val="false"/>
          <w:bCs w:val="false"/>
        </w:rPr>
      </w:pPr>
      <w:r>
        <w:rPr>
          <w:b w:val="false"/>
          <w:bCs w:val="false"/>
          <w:sz w:val="24"/>
          <w:szCs w:val="24"/>
          <w:shd w:fill="auto" w:val="clear"/>
        </w:rPr>
        <w:t xml:space="preserve">12.3.  Срок оказания технической поддержки составляет 12 месяцев с даты приемки результатов работ. Общий объем технической поддержки составляет 70 часов. </w:t>
      </w:r>
    </w:p>
    <w:p>
      <w:pPr>
        <w:pStyle w:val="Normal"/>
        <w:spacing w:lineRule="auto" w:line="240"/>
        <w:rPr>
          <w:b w:val="false"/>
          <w:bCs w:val="false"/>
        </w:rPr>
      </w:pPr>
      <w:r>
        <w:rPr>
          <w:b w:val="false"/>
          <w:bCs w:val="false"/>
        </w:rPr>
      </w:r>
    </w:p>
    <w:p>
      <w:pPr>
        <w:pStyle w:val="Normal"/>
        <w:spacing w:lineRule="auto" w:line="240"/>
        <w:rPr>
          <w:b w:val="false"/>
          <w:bCs w:val="false"/>
        </w:rPr>
      </w:pPr>
      <w:r>
        <w:rPr>
          <w:b w:val="false"/>
          <w:bCs w:val="false"/>
          <w:sz w:val="24"/>
          <w:szCs w:val="24"/>
          <w:shd w:fill="auto" w:val="clear"/>
        </w:rPr>
        <w:t>13. Итоговое описание проекта</w:t>
      </w:r>
    </w:p>
    <w:p>
      <w:pPr>
        <w:pStyle w:val="Normal"/>
        <w:spacing w:lineRule="auto" w:line="240"/>
        <w:rPr>
          <w:b w:val="false"/>
          <w:bCs w:val="false"/>
        </w:rPr>
      </w:pPr>
      <w:r>
        <w:rPr>
          <w:b w:val="false"/>
          <w:bCs w:val="false"/>
          <w:sz w:val="24"/>
          <w:szCs w:val="24"/>
          <w:shd w:fill="auto" w:val="clear"/>
        </w:rPr>
        <w:t>13.1. В рамках проекта создается единая система автоматизации учета кредитного портфеля, начисленных процентов, тарифной аналитики, отчетности, подтверждающих документов, подготовки данных для 1С и планирования кредитного портфеля;</w:t>
      </w:r>
    </w:p>
    <w:p>
      <w:pPr>
        <w:pStyle w:val="Normal"/>
        <w:spacing w:lineRule="auto" w:line="240"/>
        <w:rPr>
          <w:b w:val="false"/>
          <w:bCs w:val="false"/>
        </w:rPr>
      </w:pPr>
      <w:r>
        <w:rPr>
          <w:b w:val="false"/>
          <w:bCs w:val="false"/>
          <w:sz w:val="24"/>
          <w:szCs w:val="24"/>
          <w:shd w:fill="auto" w:val="clear"/>
        </w:rPr>
        <w:t>13.2. Система позволит вести кредитные договоры, транши, процентные ставки, остатки, начисленные и уплаченные проценты в едином контуре. Расчеты процентов, остатков, средневзвешенных ставок, распределений по целям финансирования, филиалам и тарифным группам будут выполняться автоматически на основании согласованных правил;</w:t>
      </w:r>
    </w:p>
    <w:p>
      <w:pPr>
        <w:pStyle w:val="Normal"/>
        <w:spacing w:lineRule="auto" w:line="240"/>
        <w:rPr>
          <w:b w:val="false"/>
          <w:bCs w:val="false"/>
        </w:rPr>
      </w:pPr>
      <w:r>
        <w:rPr>
          <w:b w:val="false"/>
          <w:bCs w:val="false"/>
          <w:sz w:val="24"/>
          <w:szCs w:val="24"/>
          <w:shd w:fill="auto" w:val="clear"/>
        </w:rPr>
        <w:t>13.3. Система обеспечит прослеживаемость связанных объектов учета, включая внутренние заявки, кредитные договоры, транши, начисленные проценты, платежные поручения и подтверждающие документы.</w:t>
      </w:r>
    </w:p>
    <w:p>
      <w:pPr>
        <w:pStyle w:val="Normal"/>
        <w:spacing w:lineRule="auto" w:line="240"/>
        <w:rPr>
          <w:b w:val="false"/>
          <w:bCs w:val="false"/>
        </w:rPr>
      </w:pPr>
      <w:r>
        <w:rPr>
          <w:b w:val="false"/>
          <w:bCs w:val="false"/>
          <w:sz w:val="24"/>
          <w:szCs w:val="24"/>
          <w:shd w:fill="auto" w:val="clear"/>
        </w:rPr>
        <w:t>13.4. Модуль тарифообразования позволит формировать таблицу «Тарифы», ведомость начисленных процентов для бухгалтерии и отчет для регулятора. Регулятор сможет получать доступ к согласованным данным в режиме просмотра;</w:t>
      </w:r>
    </w:p>
    <w:p>
      <w:pPr>
        <w:pStyle w:val="Normal"/>
        <w:spacing w:lineRule="auto" w:line="240"/>
        <w:rPr>
          <w:b w:val="false"/>
          <w:bCs w:val="false"/>
        </w:rPr>
      </w:pPr>
      <w:r>
        <w:rPr>
          <w:b w:val="false"/>
          <w:bCs w:val="false"/>
          <w:sz w:val="24"/>
          <w:szCs w:val="24"/>
          <w:shd w:fill="auto" w:val="clear"/>
        </w:rPr>
        <w:t>13.5. Система обеспечит подготовку данных для 1С через согласованные файловые форматы и обратную загрузку данных по платежным поручениям из 1С через файл;</w:t>
      </w:r>
    </w:p>
    <w:p>
      <w:pPr>
        <w:pStyle w:val="Normal"/>
        <w:spacing w:lineRule="auto" w:line="240"/>
        <w:rPr>
          <w:b w:val="false"/>
          <w:bCs w:val="false"/>
        </w:rPr>
      </w:pPr>
      <w:r>
        <w:rPr>
          <w:b w:val="false"/>
          <w:bCs w:val="false"/>
          <w:sz w:val="24"/>
          <w:szCs w:val="24"/>
          <w:shd w:fill="auto" w:val="clear"/>
        </w:rPr>
        <w:t>13.6. Отдельный плановый контур позволит моделировать будущий кредитный портфель, рассчитывать прогнозные проценты, создавать несколько сценариев и использовать результаты для бизнес-плана, тарифной кампании, экономистов и внутренних согласований;</w:t>
      </w:r>
    </w:p>
    <w:p>
      <w:pPr>
        <w:pStyle w:val="Normal"/>
        <w:spacing w:lineRule="auto" w:line="240"/>
        <w:rPr>
          <w:b w:val="false"/>
          <w:bCs w:val="false"/>
        </w:rPr>
      </w:pPr>
      <w:r>
        <w:rPr>
          <w:b w:val="false"/>
          <w:bCs w:val="false"/>
          <w:sz w:val="24"/>
          <w:szCs w:val="24"/>
          <w:shd w:fill="auto" w:val="clear"/>
        </w:rPr>
        <w:t>13.7. В результате Заказчик получает единую информационную систему, обеспечивающую централизованное ведение кредитного портфеля, автоматизацию расчетов, снижение объема ручной обработки данных, повышение прозрачности информации и ускорение подготовки отчетных материалов.</w:t>
      </w:r>
    </w:p>
    <w:p>
      <w:pPr>
        <w:pStyle w:val="Normal"/>
        <w:spacing w:lineRule="auto" w:line="240"/>
        <w:rPr>
          <w:highlight w:val="none"/>
          <w:shd w:fill="auto" w:val="clear"/>
        </w:rPr>
      </w:pPr>
      <w:r>
        <w:rPr>
          <w:shd w:fill="auto" w:val="clear"/>
        </w:rPr>
      </w:r>
      <w:bookmarkStart w:id="5" w:name="_Ref117480857_Копия_1"/>
      <w:bookmarkStart w:id="6" w:name="_Ref117480857_Копия_1"/>
      <w:bookmarkEnd w:id="6"/>
    </w:p>
    <w:p>
      <w:pPr>
        <w:pStyle w:val="Style13"/>
        <w:numPr>
          <w:ilvl w:val="0"/>
          <w:numId w:val="0"/>
        </w:numPr>
        <w:tabs>
          <w:tab w:val="clear" w:pos="708"/>
          <w:tab w:val="left" w:pos="1418" w:leader="none"/>
        </w:tabs>
        <w:ind w:left="0" w:hanging="0"/>
        <w:rPr>
          <w:b/>
          <w:sz w:val="24"/>
          <w:szCs w:val="24"/>
        </w:rPr>
      </w:pPr>
      <w:r>
        <w:rPr>
          <w:b/>
          <w:sz w:val="24"/>
          <w:szCs w:val="24"/>
        </w:rPr>
      </w:r>
    </w:p>
    <w:p>
      <w:pPr>
        <w:pStyle w:val="Style13"/>
        <w:numPr>
          <w:ilvl w:val="0"/>
          <w:numId w:val="0"/>
        </w:numPr>
        <w:tabs>
          <w:tab w:val="clear" w:pos="708"/>
          <w:tab w:val="left" w:pos="1418" w:leader="none"/>
        </w:tabs>
        <w:ind w:left="567" w:hanging="0"/>
        <w:rPr>
          <w:b/>
          <w:sz w:val="24"/>
          <w:szCs w:val="24"/>
        </w:rPr>
      </w:pPr>
      <w:r>
        <w:rPr>
          <w:b/>
          <w:sz w:val="24"/>
          <w:szCs w:val="24"/>
        </w:rPr>
        <w:t>Заместитель Генерального директора</w:t>
      </w:r>
    </w:p>
    <w:p>
      <w:pPr>
        <w:pStyle w:val="Style13"/>
        <w:numPr>
          <w:ilvl w:val="0"/>
          <w:numId w:val="0"/>
        </w:numPr>
        <w:tabs>
          <w:tab w:val="clear" w:pos="708"/>
          <w:tab w:val="left" w:pos="1418" w:leader="none"/>
        </w:tabs>
        <w:ind w:left="567" w:hanging="0"/>
        <w:rPr>
          <w:b/>
          <w:sz w:val="24"/>
          <w:szCs w:val="24"/>
        </w:rPr>
      </w:pPr>
      <w:r>
        <w:rPr>
          <w:b/>
          <w:sz w:val="24"/>
          <w:szCs w:val="24"/>
        </w:rPr>
        <w:t>по экономике и финансам</w:t>
        <w:tab/>
        <w:tab/>
        <w:tab/>
        <w:tab/>
        <w:tab/>
        <w:tab/>
        <w:tab/>
        <w:t>П.М. Дьяконов</w:t>
      </w:r>
    </w:p>
    <w:p>
      <w:pPr>
        <w:pStyle w:val="Style13"/>
        <w:numPr>
          <w:ilvl w:val="0"/>
          <w:numId w:val="0"/>
        </w:numPr>
        <w:tabs>
          <w:tab w:val="clear" w:pos="708"/>
          <w:tab w:val="left" w:pos="1418" w:leader="none"/>
        </w:tabs>
        <w:ind w:left="567" w:hanging="0"/>
        <w:rPr>
          <w:b/>
          <w:sz w:val="24"/>
          <w:szCs w:val="24"/>
        </w:rPr>
      </w:pPr>
      <w:r>
        <w:rPr>
          <w:b/>
          <w:sz w:val="24"/>
          <w:szCs w:val="24"/>
        </w:rPr>
      </w:r>
    </w:p>
    <w:p>
      <w:pPr>
        <w:pStyle w:val="Style13"/>
        <w:numPr>
          <w:ilvl w:val="0"/>
          <w:numId w:val="0"/>
        </w:numPr>
        <w:tabs>
          <w:tab w:val="clear" w:pos="708"/>
          <w:tab w:val="left" w:pos="1418" w:leader="none"/>
        </w:tabs>
        <w:ind w:left="567" w:hanging="0"/>
        <w:rPr>
          <w:b/>
          <w:sz w:val="24"/>
          <w:szCs w:val="24"/>
        </w:rPr>
      </w:pPr>
      <w:r>
        <w:rPr>
          <w:b/>
          <w:sz w:val="24"/>
          <w:szCs w:val="24"/>
        </w:rPr>
      </w:r>
    </w:p>
    <w:p>
      <w:pPr>
        <w:pStyle w:val="Style13"/>
        <w:numPr>
          <w:ilvl w:val="0"/>
          <w:numId w:val="0"/>
        </w:numPr>
        <w:tabs>
          <w:tab w:val="clear" w:pos="708"/>
          <w:tab w:val="left" w:pos="1418" w:leader="none"/>
          <w:tab w:val="left" w:pos="7602" w:leader="none"/>
        </w:tabs>
        <w:ind w:left="567" w:hanging="0"/>
        <w:rPr>
          <w:b/>
          <w:sz w:val="24"/>
          <w:szCs w:val="24"/>
        </w:rPr>
      </w:pPr>
      <w:r>
        <w:rPr>
          <w:b/>
          <w:sz w:val="24"/>
          <w:szCs w:val="24"/>
        </w:rPr>
        <w:t>Начальник Управления финансов</w:t>
        <w:tab/>
        <w:t xml:space="preserve">   Т.Б. Фефелова</w:t>
      </w:r>
    </w:p>
    <w:p>
      <w:pPr>
        <w:pStyle w:val="Style13"/>
        <w:numPr>
          <w:ilvl w:val="0"/>
          <w:numId w:val="0"/>
        </w:numPr>
        <w:tabs>
          <w:tab w:val="clear" w:pos="708"/>
          <w:tab w:val="left" w:pos="1418" w:leader="none"/>
        </w:tabs>
        <w:ind w:left="567" w:hanging="0"/>
        <w:rPr>
          <w:b/>
          <w:sz w:val="24"/>
          <w:szCs w:val="24"/>
        </w:rPr>
      </w:pPr>
      <w:r>
        <w:rPr>
          <w:b/>
          <w:sz w:val="24"/>
          <w:szCs w:val="24"/>
        </w:rPr>
      </w:r>
    </w:p>
    <w:p>
      <w:pPr>
        <w:pStyle w:val="Normal"/>
        <w:rPr>
          <w:sz w:val="18"/>
          <w:szCs w:val="18"/>
        </w:rPr>
      </w:pPr>
      <w:r>
        <w:rPr>
          <w:sz w:val="18"/>
          <w:szCs w:val="18"/>
        </w:rPr>
        <w:t>Исп. Управление финансов</w:t>
      </w:r>
    </w:p>
    <w:p>
      <w:pPr>
        <w:pStyle w:val="Normal"/>
        <w:rPr>
          <w:sz w:val="18"/>
          <w:szCs w:val="18"/>
        </w:rPr>
      </w:pPr>
      <w:r>
        <w:rPr>
          <w:sz w:val="18"/>
          <w:szCs w:val="18"/>
        </w:rPr>
        <w:t>Николаева С. А, (4112)49-36-13</w:t>
      </w:r>
    </w:p>
    <w:p>
      <w:pPr>
        <w:pStyle w:val="Normal"/>
        <w:rPr/>
      </w:pPr>
      <w:r>
        <w:rPr>
          <w:sz w:val="18"/>
          <w:szCs w:val="18"/>
        </w:rPr>
        <w:t>nikolaevasa@sakhaenergo.ru</w:t>
      </w:r>
    </w:p>
    <w:sectPr>
      <w:footerReference w:type="default" r:id="rId2"/>
      <w:type w:val="nextPage"/>
      <w:pgSz w:w="11906" w:h="16838"/>
      <w:pgMar w:left="1077" w:right="851" w:gutter="0" w:header="0" w:top="624" w:footer="403"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Arial">
    <w:charset w:val="01"/>
    <w:family w:val="roman"/>
    <w:pitch w:val="variable"/>
  </w:font>
  <w:font w:name="Liberation Sans">
    <w:altName w:val="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0" w:color="000000"/>
      </w:pBdr>
      <w:ind w:left="7380" w:hanging="0"/>
      <w:jc w:val="right"/>
      <w:rPr>
        <w:lang w:val="en-US"/>
      </w:rPr>
    </w:pPr>
    <w:r>
      <w:rPr/>
      <w:t xml:space="preserve">Стр. </w:t>
    </w:r>
    <w:r>
      <w:rPr/>
      <w:fldChar w:fldCharType="begin"/>
    </w:r>
    <w:r>
      <w:rPr/>
      <w:instrText xml:space="preserve"> PAGE </w:instrText>
    </w:r>
    <w:r>
      <w:rPr/>
      <w:fldChar w:fldCharType="separate"/>
    </w:r>
    <w:r>
      <w:rPr/>
      <w:t>6</w:t>
    </w:r>
    <w:r>
      <w:rPr/>
      <w:fldChar w:fldCharType="end"/>
    </w:r>
    <w:r>
      <w:rPr/>
      <w:t xml:space="preserve"> из 5</w:t>
    </w:r>
  </w:p>
  <w:p>
    <w:pPr>
      <w:pStyle w:val="Footer"/>
      <w:pBdr>
        <w:top w:val="single" w:sz="4" w:space="0" w:color="000000"/>
      </w:pBdr>
      <w:rPr>
        <w:lang w:val="en-US"/>
      </w:rPr>
    </w:pPr>
    <w:r>
      <w:rPr>
        <w:lang w:val="en-US"/>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0"/>
      </w:pPr>
      <w:rPr>
        <w:smallCaps w:val="false"/>
        <w:caps w:val="false"/>
        <w:dstrike w:val="false"/>
        <w:strike w:val="false"/>
        <w:vertAlign w:val="baseline"/>
        <w:position w:val="0"/>
        <w:sz w:val="24"/>
        <w:sz w:val="24"/>
        <w:spacing w:val="0"/>
        <w:i w:val="false"/>
        <w:u w:val="none"/>
        <w:b/>
        <w:kern w:val="0"/>
        <w:szCs w:val="24"/>
        <w:iCs w:val="false"/>
        <w:bCs/>
        <w:w w:val="100"/>
        <w:vanish w:val="false"/>
        <w:rFonts w:ascii="Times New Roman" w:hAnsi="Times New Roman"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571"/>
        </w:tabs>
        <w:ind w:left="1571" w:hanging="851"/>
      </w:pPr>
      <w:rPr>
        <w:smallCaps w:val="false"/>
        <w:caps w:val="false"/>
        <w:dstrike w:val="false"/>
        <w:strike w:val="false"/>
        <w:vertAlign w:val="baseline"/>
        <w:position w:val="0"/>
        <w:sz w:val="26"/>
        <w:sz w:val="26"/>
        <w:spacing w:val="0"/>
        <w:i w:val="false"/>
        <w:u w:val="none"/>
        <w:b w:val="false"/>
        <w:kern w:val="0"/>
        <w:szCs w:val="26"/>
        <w:iCs w:val="false"/>
        <w:bCs w:val="false"/>
        <w:w w:val="100"/>
        <w:vanish w:val="false"/>
        <w:rFonts w:ascii="Times New Roman" w:hAnsi="Times New Roman"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567" w:firstLine="567"/>
      </w:pPr>
      <w:rPr>
        <w:i w:val="false"/>
        <w:b w:val="false"/>
        <w:iCs w:val="false"/>
        <w:bCs w:val="false"/>
        <w:rFonts w:ascii="Times New Roman" w:hAnsi="Times New Roman" w:cs="Times New Roman"/>
        <w:color w:val="000000"/>
      </w:rPr>
    </w:lvl>
    <w:lvl w:ilvl="3">
      <w:start w:val="1"/>
      <w:numFmt w:val="decimal"/>
      <w:lvlText w:val="%1.%2.%3.%4"/>
      <w:lvlJc w:val="left"/>
      <w:pPr>
        <w:tabs>
          <w:tab w:val="num" w:pos="1418"/>
        </w:tabs>
        <w:ind w:left="0" w:firstLine="567"/>
      </w:pPr>
      <w:rPr>
        <w:smallCaps w:val="false"/>
        <w:caps w:val="false"/>
        <w:dstrike w:val="false"/>
        <w:strike w:val="false"/>
        <w:vertAlign w:val="baseline"/>
        <w:position w:val="0"/>
        <w:sz w:val="22"/>
        <w:sz w:val="22"/>
        <w:spacing w:val="0"/>
        <w:i w:val="false"/>
        <w:u w:val="none"/>
        <w:b w:val="false"/>
        <w:kern w:val="0"/>
        <w:iCs w:val="false"/>
        <w:bCs w:val="false"/>
        <w:w w:val="100"/>
        <w:vanish w:val="false"/>
        <w:rFonts w:ascii="Times New Roman" w:hAnsi="Times New Roman"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0" w:firstLine="567"/>
      </w:pPr>
      <w:rPr>
        <w:i w:val="false"/>
        <w:b w:val="false"/>
        <w:iCs w:val="false"/>
        <w:bCs w:val="false"/>
        <w:rFonts w:ascii="Times New Roman" w:hAnsi="Times New Roman" w:cs="Times New Roman"/>
        <w:color w:val="auto"/>
      </w:rPr>
    </w:lvl>
    <w:lvl w:ilvl="5">
      <w:start w:val="1"/>
      <w:numFmt w:val="lowerRoman"/>
      <w:lvlText w:val="%6)"/>
      <w:lvlJc w:val="left"/>
      <w:pPr>
        <w:tabs>
          <w:tab w:val="num" w:pos="1985"/>
        </w:tabs>
        <w:ind w:left="1985" w:hanging="567"/>
      </w:pPr>
      <w:rPr>
        <w:rFonts w:ascii="Times New Roman" w:hAnsi="Times New Roman" w:cs="Times New Roman"/>
      </w:rPr>
    </w:lvl>
    <w:lvl w:ilvl="6">
      <w:start w:val="1"/>
      <w:numFmt w:val="decimal"/>
      <w:lvlText w:val="%5.%6.%7)"/>
      <w:lvlJc w:val="left"/>
      <w:pPr>
        <w:tabs>
          <w:tab w:val="num" w:pos="3119"/>
        </w:tabs>
        <w:ind w:left="3119" w:hanging="851"/>
      </w:pPr>
      <w:rPr>
        <w:rFonts w:ascii="Times New Roman" w:hAnsi="Times New Roman" w:cs="Times New Roman"/>
      </w:rPr>
    </w:lvl>
    <w:lvl w:ilvl="7">
      <w:start w:val="1"/>
      <w:numFmt w:val="decimal"/>
      <w:lvlText w:val="%5.%6.%7.%8)"/>
      <w:lvlJc w:val="left"/>
      <w:pPr>
        <w:tabs>
          <w:tab w:val="num" w:pos="3402"/>
        </w:tabs>
        <w:ind w:left="3402" w:hanging="567"/>
      </w:pPr>
      <w:rPr>
        <w:rFonts w:ascii="Times New Roman" w:hAnsi="Times New Roman" w:cs="Times New Roman"/>
      </w:rPr>
    </w:lvl>
    <w:lvl w:ilvl="8">
      <w:start w:val="1"/>
      <w:numFmt w:val="decimal"/>
      <w:lvlText w:val="%1.%2.%3.%4.%5.%6.%7.%8.%9."/>
      <w:lvlJc w:val="left"/>
      <w:pPr>
        <w:tabs>
          <w:tab w:val="num" w:pos="6120"/>
        </w:tabs>
        <w:ind w:left="4320" w:hanging="1440"/>
      </w:pPr>
      <w:rPr>
        <w:rFonts w:ascii="Times New Roman" w:hAnsi="Times New Roman" w:cs="Times New Roman"/>
      </w:rPr>
    </w:lvl>
  </w:abstractNum>
  <w:abstractNum w:abstractNumId="3">
    <w:lvl w:ilvl="0">
      <w:start w:val="2"/>
      <w:numFmt w:val="decimal"/>
      <w:lvlText w:val="%1"/>
      <w:lvlJc w:val="left"/>
      <w:pPr>
        <w:tabs>
          <w:tab w:val="num" w:pos="0"/>
        </w:tabs>
        <w:ind w:left="360" w:hanging="360"/>
      </w:pPr>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4">
    <w:lvl w:ilvl="0">
      <w:start w:val="2"/>
      <w:numFmt w:val="decimal"/>
      <w:lvlText w:val="%1"/>
      <w:lvlJc w:val="left"/>
      <w:pPr>
        <w:tabs>
          <w:tab w:val="num" w:pos="0"/>
        </w:tabs>
        <w:ind w:left="360" w:hanging="360"/>
      </w:pPr>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num w:numId="1">
    <w:abstractNumId w:val="1"/>
  </w:num>
  <w:num w:numId="2">
    <w:abstractNumId w:val="2"/>
  </w:num>
  <w:num w:numId="3">
    <w:abstractNumId w:val="3"/>
  </w:num>
  <w:num w:numId="4">
    <w:abstractNumId w:val="4"/>
  </w:num>
  <w:num w:numId="5">
    <w:abstractNumId w:val="4"/>
    <w:lvlOverride w:ilvl="0">
      <w:startOverride w:val="2"/>
    </w:lvlOverride>
    <w:lvlOverride w:ilvl="1">
      <w:startOverride w:val="1"/>
    </w:lvlOverride>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bering>
</file>

<file path=word/settings.xml><?xml version="1.0" encoding="utf-8"?>
<w:settings xmlns:w="http://schemas.openxmlformats.org/wordprocessingml/2006/main">
  <w:zoom w:percent="85"/>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c0406"/>
    <w:pPr>
      <w:widowControl/>
      <w:suppressAutoHyphens w:val="true"/>
      <w:bidi w:val="0"/>
      <w:spacing w:before="0" w:after="0"/>
      <w:ind w:firstLine="567"/>
      <w:jc w:val="both"/>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Normal"/>
    <w:next w:val="Normal"/>
    <w:link w:val="1"/>
    <w:qFormat/>
    <w:rsid w:val="007c0406"/>
    <w:pPr>
      <w:keepNext w:val="true"/>
      <w:keepLines/>
      <w:pageBreakBefore/>
      <w:numPr>
        <w:ilvl w:val="0"/>
        <w:numId w:val="2"/>
      </w:numPr>
      <w:spacing w:before="720" w:after="240"/>
      <w:jc w:val="center"/>
      <w:outlineLvl w:val="0"/>
    </w:pPr>
    <w:rPr>
      <w:rFonts w:ascii="Arial" w:hAnsi="Arial" w:cs="Arial"/>
      <w:b/>
      <w:bCs/>
      <w:caps/>
      <w:kern w:val="2"/>
      <w:sz w:val="36"/>
      <w:szCs w:val="36"/>
    </w:rPr>
  </w:style>
  <w:style w:type="paragraph" w:styleId="Heading2">
    <w:name w:val="Heading 2"/>
    <w:basedOn w:val="Normal"/>
    <w:next w:val="Normal"/>
    <w:link w:val="2"/>
    <w:qFormat/>
    <w:rsid w:val="007c0406"/>
    <w:pPr>
      <w:keepNext w:val="true"/>
      <w:numPr>
        <w:ilvl w:val="1"/>
        <w:numId w:val="2"/>
      </w:numPr>
      <w:spacing w:before="360" w:after="120"/>
      <w:jc w:val="left"/>
      <w:outlineLvl w:val="1"/>
    </w:pPr>
    <w:rPr>
      <w:b/>
      <w:bCs/>
      <w:smallCaps/>
      <w:sz w:val="32"/>
      <w:szCs w:val="32"/>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7c0406"/>
    <w:rPr>
      <w:rFonts w:ascii="Arial" w:hAnsi="Arial" w:eastAsia="Times New Roman" w:cs="Arial"/>
      <w:b/>
      <w:bCs/>
      <w:caps/>
      <w:kern w:val="2"/>
      <w:sz w:val="36"/>
      <w:szCs w:val="36"/>
      <w:lang w:eastAsia="ru-RU"/>
    </w:rPr>
  </w:style>
  <w:style w:type="character" w:styleId="2" w:customStyle="1">
    <w:name w:val="Заголовок 2 Знак"/>
    <w:basedOn w:val="DefaultParagraphFont"/>
    <w:qFormat/>
    <w:rsid w:val="007c0406"/>
    <w:rPr>
      <w:rFonts w:ascii="Times New Roman" w:hAnsi="Times New Roman" w:eastAsia="Times New Roman" w:cs="Times New Roman"/>
      <w:b/>
      <w:bCs/>
      <w:smallCaps/>
      <w:sz w:val="32"/>
      <w:szCs w:val="32"/>
      <w:lang w:eastAsia="ru-RU"/>
    </w:rPr>
  </w:style>
  <w:style w:type="character" w:styleId="Style7" w:customStyle="1">
    <w:name w:val="Нижний колонтитул Знак"/>
    <w:basedOn w:val="DefaultParagraphFont"/>
    <w:qFormat/>
    <w:rsid w:val="007c0406"/>
    <w:rPr>
      <w:rFonts w:ascii="Times New Roman" w:hAnsi="Times New Roman" w:eastAsia="Times New Roman" w:cs="Times New Roman"/>
      <w:sz w:val="20"/>
      <w:szCs w:val="20"/>
      <w:lang w:eastAsia="ru-RU"/>
    </w:rPr>
  </w:style>
  <w:style w:type="character" w:styleId="Style8" w:customStyle="1">
    <w:name w:val="Подподпункт Знак"/>
    <w:link w:val="Style14"/>
    <w:qFormat/>
    <w:locked/>
    <w:rsid w:val="007c0406"/>
    <w:rPr>
      <w:rFonts w:ascii="Times New Roman" w:hAnsi="Times New Roman" w:eastAsia="Times New Roman" w:cs="Times New Roman"/>
      <w:sz w:val="28"/>
      <w:szCs w:val="28"/>
      <w:lang w:eastAsia="ru-RU"/>
    </w:rPr>
  </w:style>
  <w:style w:type="paragraph" w:styleId="Style9" w:customStyle="1">
    <w:name w:val="Заголовок"/>
    <w:basedOn w:val="Normal"/>
    <w:next w:val="BodyText"/>
    <w:qFormat/>
    <w:pPr>
      <w:keepNext w:val="true"/>
      <w:spacing w:before="240" w:after="120"/>
    </w:pPr>
    <w:rPr>
      <w:rFonts w:ascii="Liberation Sans" w:hAnsi="Liberation Sans" w:eastAsia="Microsoft YaHei" w:cs="Mangal"/>
    </w:rPr>
  </w:style>
  <w:style w:type="paragraph" w:styleId="BodyText">
    <w:name w:val="Body Text"/>
    <w:basedOn w:val="Normal"/>
    <w:pPr>
      <w:spacing w:lineRule="auto" w:line="276" w:before="0" w:after="14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Lohit Devanagari"/>
      <w:i/>
      <w:iCs/>
      <w:sz w:val="24"/>
      <w:szCs w:val="24"/>
    </w:rPr>
  </w:style>
  <w:style w:type="paragraph" w:styleId="Style10">
    <w:name w:val="Указатель"/>
    <w:basedOn w:val="Normal"/>
    <w:qFormat/>
    <w:pPr>
      <w:suppressLineNumbers/>
    </w:pPr>
    <w:rPr>
      <w:rFonts w:cs="Lohit Devanagari"/>
    </w:rPr>
  </w:style>
  <w:style w:type="paragraph" w:styleId="Caption1">
    <w:name w:val="caption1"/>
    <w:basedOn w:val="Normal"/>
    <w:qFormat/>
    <w:pPr>
      <w:suppressLineNumbers/>
      <w:spacing w:before="120" w:after="120"/>
    </w:pPr>
    <w:rPr>
      <w:rFonts w:cs="Mangal"/>
      <w:i/>
      <w:iCs/>
      <w:sz w:val="24"/>
      <w:szCs w:val="24"/>
    </w:rPr>
  </w:style>
  <w:style w:type="paragraph" w:styleId="Indexheading">
    <w:name w:val="index heading"/>
    <w:basedOn w:val="Normal"/>
    <w:qFormat/>
    <w:pPr>
      <w:suppressLineNumbers/>
    </w:pPr>
    <w:rPr>
      <w:rFonts w:cs="Mangal"/>
    </w:rPr>
  </w:style>
  <w:style w:type="paragraph" w:styleId="Style11" w:customStyle="1">
    <w:name w:val="Колонтитул"/>
    <w:basedOn w:val="Normal"/>
    <w:qFormat/>
    <w:pPr/>
    <w:rPr/>
  </w:style>
  <w:style w:type="paragraph" w:styleId="Footer">
    <w:name w:val="Footer"/>
    <w:basedOn w:val="Normal"/>
    <w:link w:val="Style7"/>
    <w:rsid w:val="007c0406"/>
    <w:pPr>
      <w:tabs>
        <w:tab w:val="clear" w:pos="708"/>
        <w:tab w:val="center" w:pos="4253" w:leader="none"/>
        <w:tab w:val="right" w:pos="9356" w:leader="none"/>
      </w:tabs>
      <w:ind w:hanging="0"/>
    </w:pPr>
    <w:rPr>
      <w:sz w:val="20"/>
      <w:szCs w:val="20"/>
    </w:rPr>
  </w:style>
  <w:style w:type="paragraph" w:styleId="Style12" w:customStyle="1">
    <w:name w:val="Пункт"/>
    <w:basedOn w:val="Normal"/>
    <w:qFormat/>
    <w:rsid w:val="007c0406"/>
    <w:pPr>
      <w:numPr>
        <w:ilvl w:val="2"/>
        <w:numId w:val="2"/>
      </w:numPr>
    </w:pPr>
    <w:rPr/>
  </w:style>
  <w:style w:type="paragraph" w:styleId="Style13" w:customStyle="1">
    <w:name w:val="Подпункт"/>
    <w:basedOn w:val="Style12"/>
    <w:qFormat/>
    <w:rsid w:val="007c0406"/>
    <w:pPr>
      <w:ind w:left="0" w:hanging="360"/>
    </w:pPr>
    <w:rPr/>
  </w:style>
  <w:style w:type="paragraph" w:styleId="Style14" w:customStyle="1">
    <w:name w:val="Подподпункт"/>
    <w:basedOn w:val="Style13"/>
    <w:link w:val="Style8"/>
    <w:qFormat/>
    <w:rsid w:val="007c0406"/>
    <w:pPr>
      <w:ind w:left="360" w:hanging="360"/>
    </w:pPr>
    <w:rPr/>
  </w:style>
  <w:style w:type="paragraph" w:styleId="ListParagraph">
    <w:name w:val="List Paragraph"/>
    <w:basedOn w:val="Normal"/>
    <w:uiPriority w:val="99"/>
    <w:qFormat/>
    <w:rsid w:val="007c0406"/>
    <w:pPr>
      <w:spacing w:lineRule="auto" w:line="276" w:before="0" w:after="200"/>
      <w:ind w:left="720" w:hanging="0"/>
      <w:contextualSpacing/>
      <w:jc w:val="left"/>
    </w:pPr>
    <w:rPr>
      <w:rFonts w:ascii="Calibri" w:hAnsi="Calibri" w:eastAsia="Calibri"/>
      <w:sz w:val="22"/>
      <w:szCs w:val="22"/>
      <w:lang w:eastAsia="en-US"/>
    </w:rPr>
  </w:style>
  <w:style w:type="numbering" w:styleId="NoList" w:default="1">
    <w:name w:val="No List"/>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403</TotalTime>
  <Application>AlterOffice/3.4.0.8$Linux_X86_64 LibreOffice_project/8f3f3c847f0b8d6fea24e251d3d8ed4f23cbe23c</Application>
  <AppVersion>15.0000</AppVersion>
  <Pages>21</Pages>
  <Words>7938</Words>
  <Characters>58251</Characters>
  <CharactersWithSpaces>65771</CharactersWithSpaces>
  <Paragraphs>566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2023-11-21T06:56:00Z</dcterms:created>
  <dc:creator>Аргунова Анна Ильинична</dc:creator>
  <dc:description/>
  <dc:language>ru-RU</dc:language>
  <cp:lastModifiedBy>nikolaevasa@sed.local</cp:lastModifiedBy>
  <cp:lastPrinted>2025-11-07T10:20:48Z</cp:lastPrinted>
  <dcterms:modified xsi:type="dcterms:W3CDTF">2026-08-27T16:43:28Z</dcterms:modified>
  <cp:revision>48</cp:revision>
  <dc:subject/>
  <dc:title/>
</cp:coreProperties>
</file>

<file path=docProps/custom.xml><?xml version="1.0" encoding="utf-8"?>
<Properties xmlns="http://schemas.openxmlformats.org/officeDocument/2006/custom-properties" xmlns:vt="http://schemas.openxmlformats.org/officeDocument/2006/docPropsVTypes"/>
</file>