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09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0A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0B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0C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0D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0E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0F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10000000">
      <w:pPr>
        <w:pStyle w:val="Style_2"/>
        <w:widowControl w:val="1"/>
        <w:spacing w:after="0" w:before="120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ТЕХНИЧЕСКОЕ ЗАДАНИЕ</w:t>
      </w:r>
    </w:p>
    <w:p w14:paraId="11000000">
      <w:pPr>
        <w:pStyle w:val="Style_2"/>
        <w:widowControl w:val="1"/>
        <w:spacing w:after="0" w:before="12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на выполнение работ по развитию сегмента системы </w:t>
      </w:r>
    </w:p>
    <w:p w14:paraId="12000000">
      <w:pPr>
        <w:pStyle w:val="Style_2"/>
        <w:widowControl w:val="1"/>
        <w:spacing w:after="0" w:before="12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круглосуточного видеонаблюдения</w:t>
      </w:r>
    </w:p>
    <w:p w14:paraId="13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14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15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16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17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18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19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1A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1B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1C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1D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1E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1F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20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21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22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23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24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25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26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27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28000000">
      <w:pPr>
        <w:pStyle w:val="Style_2"/>
        <w:widowControl w:val="1"/>
        <w:spacing w:after="0" w:before="120"/>
        <w:ind/>
        <w:rPr>
          <w:rFonts w:ascii="Times New Roman" w:hAnsi="Times New Roman"/>
          <w:b w:val="1"/>
          <w:sz w:val="24"/>
        </w:rPr>
      </w:pPr>
    </w:p>
    <w:p w14:paraId="29000000">
      <w:pPr>
        <w:pStyle w:val="Style_2"/>
        <w:widowControl w:val="1"/>
        <w:spacing w:after="0" w:before="120"/>
        <w:ind/>
        <w:jc w:val="cente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sz w:val="24"/>
        </w:rPr>
        <w:t>г. Воронеж, 202</w:t>
      </w:r>
      <w:r>
        <w:rPr>
          <w:rFonts w:ascii="Times New Roman" w:hAnsi="Times New Roman"/>
          <w:b w:val="0"/>
          <w:sz w:val="24"/>
        </w:rPr>
        <w:t>6</w:t>
      </w:r>
      <w:r>
        <w:br w:type="page"/>
      </w:r>
    </w:p>
    <w:p w14:paraId="2A000000">
      <w:bookmarkStart w:id="1" w:name="__RefHeading___1"/>
      <w:bookmarkEnd w:id="1"/>
      <w:pPr>
        <w:pStyle w:val="Style_3"/>
        <w:keepLines w:val="0"/>
        <w:widowControl w:val="1"/>
        <w:pBdr>
          <w:bottom w:color="000000" w:space="2" w:sz="18" w:val="single"/>
        </w:pBdr>
        <w:spacing w:after="60" w:before="240" w:line="240" w:lineRule="auto"/>
        <w:ind w:firstLin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Содержание</w:t>
      </w:r>
    </w:p>
    <w:p>
      <w:pPr>
        <w:pStyle w:val="Style_4"/>
        <w:tabs>
          <w:tab w:leader="dot" w:pos="10063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Содержание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2C000000">
      <w:pPr>
        <w:pStyle w:val="Style_4"/>
        <w:tabs>
          <w:tab w:leader="dot" w:pos="10063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 xml:space="preserve">1.    </w:t>
      </w:r>
      <w:r>
        <w:t>Общие сведения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2D000000">
      <w:pPr>
        <w:pStyle w:val="Style_5"/>
        <w:tabs>
          <w:tab w:leader="dot" w:pos="10063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 xml:space="preserve">1.1    </w:t>
      </w:r>
      <w:r>
        <w:t>Полное наименование создаваемой системы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2E000000">
      <w:pPr>
        <w:pStyle w:val="Style_5"/>
        <w:tabs>
          <w:tab w:leader="dot" w:pos="10063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 xml:space="preserve">1.2    </w:t>
      </w:r>
      <w:r>
        <w:t>Сокращенное обозначение системы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2F000000">
      <w:pPr>
        <w:pStyle w:val="Style_5"/>
        <w:tabs>
          <w:tab w:leader="dot" w:pos="10063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 xml:space="preserve">1.3    </w:t>
      </w:r>
      <w:r>
        <w:t>Перечень сокращений и обозначений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30000000">
      <w:pPr>
        <w:pStyle w:val="Style_4"/>
        <w:tabs>
          <w:tab w:leader="dot" w:pos="10063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 xml:space="preserve">2.    </w:t>
      </w:r>
      <w:r>
        <w:t>Назначение и цели создания системы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31000000">
      <w:pPr>
        <w:pStyle w:val="Style_5"/>
        <w:tabs>
          <w:tab w:leader="dot" w:pos="10063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 xml:space="preserve">2.1    </w:t>
      </w:r>
      <w:r>
        <w:t>Назначение системы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32000000">
      <w:pPr>
        <w:pStyle w:val="Style_5"/>
        <w:tabs>
          <w:tab w:leader="dot" w:pos="10063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 xml:space="preserve">2.2    </w:t>
      </w:r>
      <w:r>
        <w:t>Цели и задачи создания системы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33000000">
      <w:pPr>
        <w:pStyle w:val="Style_4"/>
        <w:tabs>
          <w:tab w:leader="dot" w:pos="10063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 xml:space="preserve">3.    </w:t>
      </w:r>
      <w:r>
        <w:t>Характеристика объекта автоматизации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34000000">
      <w:pPr>
        <w:pStyle w:val="Style_5"/>
        <w:tabs>
          <w:tab w:leader="dot" w:pos="10063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 xml:space="preserve">3.1    </w:t>
      </w:r>
      <w:r>
        <w:t>Краткие сведения об объекте автоматизации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35000000">
      <w:pPr>
        <w:pStyle w:val="Style_4"/>
        <w:tabs>
          <w:tab w:leader="dot" w:pos="10063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 xml:space="preserve">4.    </w:t>
      </w:r>
      <w:r>
        <w:t>Требования к сегменту системы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36000000">
      <w:pPr>
        <w:pStyle w:val="Style_5"/>
        <w:tabs>
          <w:tab w:leader="dot" w:pos="10063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 xml:space="preserve">4.1    </w:t>
      </w:r>
      <w:r>
        <w:t>Требования к системе в целом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37000000">
      <w:pPr>
        <w:pStyle w:val="Style_5"/>
        <w:tabs>
          <w:tab w:leader="dot" w:pos="10063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 xml:space="preserve">4.2    </w:t>
      </w:r>
      <w:r>
        <w:t>Требования к функциям, выполняемым системой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38000000">
      <w:pPr>
        <w:pStyle w:val="Style_5"/>
        <w:tabs>
          <w:tab w:leader="dot" w:pos="10063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 xml:space="preserve">4.3    </w:t>
      </w:r>
      <w:r>
        <w:t>Требования к видам обеспечения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39000000">
      <w:pPr>
        <w:pStyle w:val="Style_5"/>
        <w:tabs>
          <w:tab w:leader="dot" w:pos="10063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 xml:space="preserve">4.3.1    </w:t>
      </w:r>
      <w:r>
        <w:t>Требования к техническому обеспечению системы видеонаблюдения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3A000000">
      <w:pPr>
        <w:pStyle w:val="Style_4"/>
        <w:tabs>
          <w:tab w:leader="dot" w:pos="10063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 xml:space="preserve">5.    </w:t>
      </w:r>
      <w:r>
        <w:t>Порядок и контроль приемки сегмента системы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3B000000">
      <w:pPr>
        <w:pStyle w:val="Style_4"/>
        <w:tabs>
          <w:tab w:leader="dot" w:pos="10063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 xml:space="preserve">6.    </w:t>
      </w:r>
      <w:r>
        <w:t>Требования к документированию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3D000000">
      <w:pPr>
        <w:pStyle w:val="Style_4"/>
        <w:widowControl w:val="1"/>
        <w:tabs>
          <w:tab w:leader="none" w:pos="709" w:val="clear"/>
          <w:tab w:leader="dot" w:pos="10063" w:val="right"/>
        </w:tabs>
        <w:ind/>
      </w:pPr>
      <w:r>
        <w:fldChar w:fldCharType="end"/>
      </w:r>
    </w:p>
    <w:p w14:paraId="3E000000">
      <w:bookmarkStart w:id="2" w:name="__RefHeading___2"/>
      <w:bookmarkEnd w:id="2"/>
      <w:pPr>
        <w:pStyle w:val="Style_3"/>
        <w:keepLines w:val="0"/>
        <w:widowControl w:val="1"/>
        <w:numPr>
          <w:ilvl w:val="0"/>
          <w:numId w:val="1"/>
        </w:numPr>
        <w:pBdr>
          <w:bottom w:color="000000" w:space="0" w:sz="18" w:val="single"/>
        </w:pBdr>
        <w:spacing w:after="60" w:before="240" w:line="240" w:lineRule="auto"/>
        <w:ind w:hanging="360"/>
        <w:rPr>
          <w:rFonts w:ascii="Times New Roman" w:hAnsi="Times New Roman"/>
          <w:color w:val="000000"/>
          <w:sz w:val="24"/>
        </w:rPr>
      </w:pPr>
      <w:r>
        <w:br w:type="page"/>
      </w:r>
      <w:r>
        <w:rPr>
          <w:rFonts w:ascii="Times New Roman" w:hAnsi="Times New Roman"/>
          <w:color w:val="000000"/>
          <w:sz w:val="24"/>
        </w:rPr>
        <w:t>Общие сведения</w:t>
      </w:r>
    </w:p>
    <w:p w14:paraId="3F000000">
      <w:bookmarkStart w:id="3" w:name="__RefHeading___3"/>
      <w:bookmarkEnd w:id="3"/>
      <w:pPr>
        <w:pStyle w:val="Style_7"/>
        <w:widowControl w:val="1"/>
        <w:numPr>
          <w:ilvl w:val="1"/>
          <w:numId w:val="2"/>
        </w:numPr>
        <w:ind w:hanging="36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Полное наименование создаваемой системы</w:t>
      </w:r>
    </w:p>
    <w:p w14:paraId="40000000">
      <w:pPr>
        <w:pStyle w:val="Style_2"/>
        <w:widowControl w:val="0"/>
        <w:spacing w:after="0" w:before="0"/>
        <w:ind w:firstLin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Выполнение работ по созданию сегмента системы круглосуточного видеонаблюдения в местах массового скопления людей и транспортных узлах г. Поворино</w:t>
      </w:r>
    </w:p>
    <w:p w14:paraId="41000000">
      <w:bookmarkStart w:id="4" w:name="__RefHeading___4"/>
      <w:bookmarkEnd w:id="4"/>
      <w:pPr>
        <w:pStyle w:val="Style_7"/>
        <w:widowControl w:val="1"/>
        <w:numPr>
          <w:ilvl w:val="1"/>
          <w:numId w:val="2"/>
        </w:numPr>
        <w:ind w:hanging="36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Сокращенное обозначение системы</w:t>
      </w:r>
    </w:p>
    <w:p w14:paraId="42000000">
      <w:pPr>
        <w:pStyle w:val="Style_2"/>
        <w:widowControl w:val="0"/>
        <w:spacing w:after="0" w:before="0"/>
        <w:ind w:firstLine="0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Система видеонаблюдения в г. Поворино</w:t>
      </w:r>
    </w:p>
    <w:p w14:paraId="43000000">
      <w:bookmarkStart w:id="5" w:name="__RefHeading___5"/>
      <w:bookmarkEnd w:id="5"/>
      <w:pPr>
        <w:pStyle w:val="Style_7"/>
        <w:widowControl w:val="1"/>
        <w:numPr>
          <w:ilvl w:val="1"/>
          <w:numId w:val="2"/>
        </w:numPr>
        <w:ind w:hanging="36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Перечень сокращений и обозначений</w:t>
      </w:r>
    </w:p>
    <w:p w14:paraId="44000000">
      <w:pPr>
        <w:pStyle w:val="Style_2"/>
      </w:pPr>
    </w:p>
    <w:tbl>
      <w:tblPr>
        <w:tblStyle w:val="Style_8"/>
        <w:tblW w:type="auto" w:w="0"/>
        <w:jc w:val="center"/>
        <w:tblInd w:type="dxa" w:w="0"/>
        <w:tblLayout w:type="fixed"/>
        <w:tblCellMar>
          <w:top w:type="dxa" w:w="0"/>
          <w:bottom w:type="dxa" w:w="0"/>
        </w:tblCellMar>
      </w:tblPr>
      <w:tblGrid>
        <w:gridCol w:w="2455"/>
        <w:gridCol w:w="6588"/>
      </w:tblGrid>
      <w:tr>
        <w:trPr>
          <w:trHeight w:hRule="atLeast" w:val="1"/>
        </w:trPr>
        <w:tc>
          <w:tcPr>
            <w:tcW w:type="dxa" w:w="2455"/>
            <w:tcBorders>
              <w:top w:color="000000" w:sz="4" w:val="single"/>
              <w:bottom w:color="000000" w:sz="4" w:val="single"/>
            </w:tcBorders>
            <w:shd w:fill="FFFFFF" w:val="clear"/>
            <w:tcMar>
              <w:top w:type="dxa" w:w="0"/>
              <w:bottom w:type="dxa" w:w="0"/>
            </w:tcMar>
          </w:tcPr>
          <w:p w14:paraId="45000000">
            <w:pPr>
              <w:pStyle w:val="Style_2"/>
              <w:widowControl w:val="1"/>
              <w:spacing w:after="60" w:before="60" w:line="240" w:lineRule="auto"/>
              <w:ind w:firstLine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Сокращение</w:t>
            </w:r>
          </w:p>
        </w:tc>
        <w:tc>
          <w:tcPr>
            <w:tcW w:type="dxa" w:w="6588"/>
            <w:tcBorders>
              <w:top w:color="000000" w:sz="4" w:val="single"/>
              <w:bottom w:color="000000" w:sz="4" w:val="single"/>
            </w:tcBorders>
            <w:shd w:fill="FFFFFF" w:val="clear"/>
            <w:tcMar>
              <w:top w:type="dxa" w:w="0"/>
              <w:bottom w:type="dxa" w:w="0"/>
            </w:tcMar>
          </w:tcPr>
          <w:p w14:paraId="46000000">
            <w:pPr>
              <w:pStyle w:val="Style_2"/>
              <w:widowControl w:val="1"/>
              <w:spacing w:after="60" w:before="60" w:line="240" w:lineRule="auto"/>
              <w:ind w:firstLine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Расшифровка</w:t>
            </w:r>
          </w:p>
        </w:tc>
      </w:tr>
      <w:tr>
        <w:trPr>
          <w:trHeight w:hRule="atLeast" w:val="1"/>
        </w:trPr>
        <w:tc>
          <w:tcPr>
            <w:tcW w:type="dxa" w:w="2455"/>
            <w:tcBorders>
              <w:top w:color="000000" w:sz="4" w:val="single"/>
              <w:bottom w:color="000000" w:sz="4" w:val="single"/>
            </w:tcBorders>
            <w:shd w:fill="FFFFFF" w:val="clear"/>
            <w:tcMar>
              <w:top w:type="dxa" w:w="0"/>
              <w:bottom w:type="dxa" w:w="0"/>
            </w:tcMar>
            <w:vAlign w:val="center"/>
          </w:tcPr>
          <w:p w14:paraId="47000000">
            <w:pPr>
              <w:pStyle w:val="Style_2"/>
              <w:widowControl w:val="1"/>
              <w:spacing w:after="60" w:before="60" w:line="240" w:lineRule="auto"/>
              <w:ind w:firstLine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ГОСТ</w:t>
            </w:r>
          </w:p>
        </w:tc>
        <w:tc>
          <w:tcPr>
            <w:tcW w:type="dxa" w:w="6588"/>
            <w:tcBorders>
              <w:top w:color="000000" w:sz="4" w:val="single"/>
              <w:bottom w:color="000000" w:sz="4" w:val="single"/>
            </w:tcBorders>
            <w:shd w:fill="FFFFFF" w:val="clear"/>
            <w:tcMar>
              <w:top w:type="dxa" w:w="0"/>
              <w:bottom w:type="dxa" w:w="0"/>
            </w:tcMar>
            <w:vAlign w:val="center"/>
          </w:tcPr>
          <w:p w14:paraId="48000000">
            <w:pPr>
              <w:pStyle w:val="Style_2"/>
              <w:widowControl w:val="1"/>
              <w:spacing w:after="60" w:before="60" w:line="240" w:lineRule="auto"/>
              <w:ind w:firstLine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государственный стандарт</w:t>
            </w:r>
          </w:p>
        </w:tc>
      </w:tr>
      <w:tr>
        <w:trPr>
          <w:trHeight w:hRule="atLeast" w:val="1"/>
        </w:trPr>
        <w:tc>
          <w:tcPr>
            <w:tcW w:type="dxa" w:w="2455"/>
            <w:tcBorders>
              <w:top w:color="000000" w:sz="4" w:val="single"/>
              <w:bottom w:color="000000" w:sz="4" w:val="single"/>
            </w:tcBorders>
            <w:shd w:fill="FFFFFF" w:val="clear"/>
            <w:tcMar>
              <w:top w:type="dxa" w:w="0"/>
              <w:bottom w:type="dxa" w:w="0"/>
            </w:tcMar>
            <w:vAlign w:val="center"/>
          </w:tcPr>
          <w:p w14:paraId="49000000">
            <w:pPr>
              <w:pStyle w:val="Style_2"/>
              <w:widowControl w:val="1"/>
              <w:spacing w:after="60" w:before="60" w:line="240" w:lineRule="auto"/>
              <w:ind w:firstLine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ГУ МЧС</w:t>
            </w:r>
          </w:p>
        </w:tc>
        <w:tc>
          <w:tcPr>
            <w:tcW w:type="dxa" w:w="6588"/>
            <w:tcBorders>
              <w:top w:color="000000" w:sz="4" w:val="single"/>
              <w:bottom w:color="000000" w:sz="4" w:val="single"/>
            </w:tcBorders>
            <w:shd w:fill="FFFFFF" w:val="clear"/>
            <w:tcMar>
              <w:top w:type="dxa" w:w="0"/>
              <w:bottom w:type="dxa" w:w="0"/>
            </w:tcMar>
            <w:vAlign w:val="center"/>
          </w:tcPr>
          <w:p w14:paraId="4A000000">
            <w:pPr>
              <w:pStyle w:val="Style_2"/>
              <w:widowControl w:val="1"/>
              <w:spacing w:after="60" w:before="60" w:line="240" w:lineRule="auto"/>
              <w:ind w:firstLine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Главное управление Министерства Российской Федерации по делам гражданской обороны, чрезвычайным ситуациям и ликвидациям последствий стихийных бедствий России по Воронежской области</w:t>
            </w:r>
          </w:p>
        </w:tc>
      </w:tr>
      <w:tr>
        <w:trPr>
          <w:trHeight w:hRule="atLeast" w:val="1"/>
        </w:trPr>
        <w:tc>
          <w:tcPr>
            <w:tcW w:type="dxa" w:w="2455"/>
            <w:tcBorders>
              <w:top w:color="000000" w:sz="4" w:val="single"/>
              <w:bottom w:color="000000" w:sz="4" w:val="single"/>
            </w:tcBorders>
            <w:shd w:fill="FFFFFF" w:val="clear"/>
            <w:tcMar>
              <w:top w:type="dxa" w:w="0"/>
              <w:bottom w:type="dxa" w:w="0"/>
            </w:tcMar>
            <w:vAlign w:val="center"/>
          </w:tcPr>
          <w:p w14:paraId="4B000000">
            <w:pPr>
              <w:pStyle w:val="Style_2"/>
              <w:widowControl w:val="1"/>
              <w:spacing w:after="60" w:before="60" w:line="240" w:lineRule="auto"/>
              <w:ind w:firstLine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ГУ МВД</w:t>
            </w:r>
          </w:p>
        </w:tc>
        <w:tc>
          <w:tcPr>
            <w:tcW w:type="dxa" w:w="6588"/>
            <w:tcBorders>
              <w:top w:color="000000" w:sz="4" w:val="single"/>
              <w:bottom w:color="000000" w:sz="4" w:val="single"/>
            </w:tcBorders>
            <w:shd w:fill="FFFFFF" w:val="clear"/>
            <w:tcMar>
              <w:top w:type="dxa" w:w="0"/>
              <w:bottom w:type="dxa" w:w="0"/>
            </w:tcMar>
            <w:vAlign w:val="center"/>
          </w:tcPr>
          <w:p w14:paraId="4C000000">
            <w:pPr>
              <w:pStyle w:val="Style_2"/>
              <w:widowControl w:val="1"/>
              <w:spacing w:after="60" w:before="60" w:line="240" w:lineRule="auto"/>
              <w:ind w:firstLine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Главное управление Министерства внутренних дел Российской Федерации по Воронежской области</w:t>
            </w:r>
          </w:p>
        </w:tc>
      </w:tr>
      <w:tr>
        <w:trPr>
          <w:trHeight w:hRule="atLeast" w:val="1"/>
        </w:trPr>
        <w:tc>
          <w:tcPr>
            <w:tcW w:type="dxa" w:w="2455"/>
            <w:tcBorders>
              <w:top w:color="000000" w:sz="4" w:val="single"/>
              <w:bottom w:color="000000" w:sz="4" w:val="single"/>
            </w:tcBorders>
            <w:shd w:fill="auto" w:val="clear"/>
            <w:tcMar>
              <w:top w:type="dxa" w:w="0"/>
              <w:bottom w:type="dxa" w:w="0"/>
            </w:tcMar>
            <w:vAlign w:val="center"/>
          </w:tcPr>
          <w:p w14:paraId="4D000000">
            <w:pPr>
              <w:pStyle w:val="Style_2"/>
              <w:widowControl w:val="1"/>
              <w:spacing w:after="60" w:before="60" w:line="240" w:lineRule="auto"/>
              <w:ind w:firstLine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УФСБ</w:t>
            </w:r>
          </w:p>
        </w:tc>
        <w:tc>
          <w:tcPr>
            <w:tcW w:type="dxa" w:w="6588"/>
            <w:tcBorders>
              <w:top w:color="000000" w:sz="4" w:val="single"/>
              <w:bottom w:color="000000" w:sz="4" w:val="single"/>
            </w:tcBorders>
            <w:shd w:fill="auto" w:val="clear"/>
            <w:tcMar>
              <w:top w:type="dxa" w:w="0"/>
              <w:bottom w:type="dxa" w:w="0"/>
            </w:tcMar>
            <w:vAlign w:val="center"/>
          </w:tcPr>
          <w:p w14:paraId="4E000000">
            <w:pPr>
              <w:pStyle w:val="Style_2"/>
              <w:widowControl w:val="1"/>
              <w:spacing w:after="60" w:before="60" w:line="240" w:lineRule="auto"/>
              <w:ind w:firstLine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Управление Федеральной службы безопасности России </w:t>
            </w:r>
          </w:p>
          <w:p w14:paraId="4F000000">
            <w:pPr>
              <w:pStyle w:val="Style_2"/>
              <w:widowControl w:val="1"/>
              <w:spacing w:after="60" w:before="60" w:line="240" w:lineRule="auto"/>
              <w:ind w:firstLine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по Воронежской области</w:t>
            </w:r>
          </w:p>
        </w:tc>
      </w:tr>
      <w:tr>
        <w:trPr>
          <w:trHeight w:hRule="atLeast" w:val="1"/>
        </w:trPr>
        <w:tc>
          <w:tcPr>
            <w:tcW w:type="dxa" w:w="2455"/>
            <w:tcBorders>
              <w:top w:color="000000" w:sz="4" w:val="single"/>
              <w:bottom w:color="000000" w:sz="4" w:val="single"/>
            </w:tcBorders>
            <w:shd w:fill="auto" w:val="clear"/>
            <w:tcMar>
              <w:top w:type="dxa" w:w="0"/>
              <w:bottom w:type="dxa" w:w="0"/>
            </w:tcMar>
            <w:vAlign w:val="center"/>
          </w:tcPr>
          <w:p w14:paraId="50000000">
            <w:pPr>
              <w:pStyle w:val="Style_2"/>
              <w:widowControl w:val="1"/>
              <w:spacing w:after="60" w:before="60" w:line="240" w:lineRule="auto"/>
              <w:ind w:firstLine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ЦМ</w:t>
            </w:r>
          </w:p>
        </w:tc>
        <w:tc>
          <w:tcPr>
            <w:tcW w:type="dxa" w:w="6588"/>
            <w:tcBorders>
              <w:top w:color="000000" w:sz="4" w:val="single"/>
              <w:bottom w:color="000000" w:sz="4" w:val="single"/>
            </w:tcBorders>
            <w:shd w:fill="auto" w:val="clear"/>
            <w:tcMar>
              <w:top w:type="dxa" w:w="0"/>
              <w:bottom w:type="dxa" w:w="0"/>
            </w:tcMar>
            <w:vAlign w:val="center"/>
          </w:tcPr>
          <w:p w14:paraId="51000000">
            <w:pPr>
              <w:pStyle w:val="Style_2"/>
              <w:widowControl w:val="1"/>
              <w:spacing w:after="60" w:before="60" w:line="240" w:lineRule="auto"/>
              <w:ind w:firstLine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центр мониторинга (г. Поворино пл. Комсомольская, 3)</w:t>
            </w:r>
          </w:p>
        </w:tc>
      </w:tr>
      <w:tr>
        <w:trPr>
          <w:trHeight w:hRule="atLeast" w:val="1"/>
        </w:trPr>
        <w:tc>
          <w:tcPr>
            <w:tcW w:type="dxa" w:w="2455"/>
            <w:tcBorders>
              <w:top w:color="000000" w:sz="4" w:val="single"/>
              <w:bottom w:color="000000" w:sz="4" w:val="single"/>
            </w:tcBorders>
            <w:shd w:fill="FFFFFF" w:val="clear"/>
            <w:tcMar>
              <w:top w:type="dxa" w:w="0"/>
              <w:bottom w:type="dxa" w:w="0"/>
            </w:tcMar>
            <w:vAlign w:val="center"/>
          </w:tcPr>
          <w:p w14:paraId="52000000">
            <w:pPr>
              <w:pStyle w:val="Style_2"/>
              <w:widowControl w:val="1"/>
              <w:spacing w:after="60" w:before="60" w:line="240" w:lineRule="auto"/>
              <w:ind w:firstLine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ЗИП</w:t>
            </w:r>
          </w:p>
        </w:tc>
        <w:tc>
          <w:tcPr>
            <w:tcW w:type="dxa" w:w="6588"/>
            <w:tcBorders>
              <w:top w:color="000000" w:sz="4" w:val="single"/>
              <w:bottom w:color="000000" w:sz="4" w:val="single"/>
            </w:tcBorders>
            <w:shd w:fill="FFFFFF" w:val="clear"/>
            <w:tcMar>
              <w:top w:type="dxa" w:w="0"/>
              <w:bottom w:type="dxa" w:w="0"/>
            </w:tcMar>
            <w:vAlign w:val="center"/>
          </w:tcPr>
          <w:p w14:paraId="53000000">
            <w:pPr>
              <w:pStyle w:val="Style_2"/>
              <w:widowControl w:val="1"/>
              <w:spacing w:after="60" w:before="60" w:line="240" w:lineRule="auto"/>
              <w:ind w:firstLine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запасные изделия и приборы</w:t>
            </w:r>
          </w:p>
        </w:tc>
      </w:tr>
    </w:tbl>
    <w:p w14:paraId="54000000">
      <w:pPr>
        <w:pStyle w:val="Style_2"/>
        <w:widowControl w:val="0"/>
        <w:spacing w:after="0" w:before="0"/>
        <w:ind w:firstLine="0"/>
        <w:rPr>
          <w:rFonts w:ascii="Times New Roman" w:hAnsi="Times New Roman"/>
          <w:b w:val="1"/>
          <w:color w:val="000000"/>
          <w:sz w:val="24"/>
        </w:rPr>
      </w:pPr>
    </w:p>
    <w:p w14:paraId="55000000">
      <w:pPr>
        <w:pStyle w:val="Style_2"/>
        <w:keepNext w:val="1"/>
        <w:keepLines w:val="1"/>
        <w:widowControl w:val="1"/>
        <w:spacing w:after="0" w:before="40"/>
        <w:ind w:firstLine="0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 </w:t>
      </w:r>
      <w:r>
        <w:br w:type="page"/>
      </w:r>
    </w:p>
    <w:p w14:paraId="56000000">
      <w:bookmarkStart w:id="6" w:name="__RefHeading___6"/>
      <w:bookmarkEnd w:id="6"/>
      <w:pPr>
        <w:pStyle w:val="Style_3"/>
        <w:keepLines w:val="0"/>
        <w:widowControl w:val="1"/>
        <w:numPr>
          <w:ilvl w:val="0"/>
          <w:numId w:val="1"/>
        </w:numPr>
        <w:pBdr>
          <w:bottom w:color="000000" w:space="2" w:sz="18" w:val="single"/>
        </w:pBdr>
        <w:spacing w:after="60" w:before="240" w:line="240" w:lineRule="auto"/>
        <w:ind w:hanging="36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Назначение и цели создания системы</w:t>
      </w:r>
    </w:p>
    <w:p w14:paraId="57000000">
      <w:bookmarkStart w:id="7" w:name="__RefHeading___7"/>
      <w:bookmarkEnd w:id="7"/>
      <w:pPr>
        <w:pStyle w:val="Style_7"/>
        <w:widowControl w:val="1"/>
        <w:numPr>
          <w:ilvl w:val="1"/>
          <w:numId w:val="3"/>
        </w:numPr>
        <w:ind w:hanging="36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Назначение системы</w:t>
      </w:r>
    </w:p>
    <w:p w14:paraId="58000000">
      <w:pPr>
        <w:pStyle w:val="Style_2"/>
        <w:widowControl w:val="1"/>
        <w:tabs>
          <w:tab w:leader="none" w:pos="567" w:val="left"/>
          <w:tab w:leader="none" w:pos="709" w:val="clear"/>
        </w:tabs>
        <w:spacing w:after="0" w:before="0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>Система видеонаблюдения в г. Поворино предназначена для повышения уровня общественной безопасности, путем организации видеоконтроля в местах массового скопления людей и транспортных узлах г. Поворино.</w:t>
      </w:r>
    </w:p>
    <w:p w14:paraId="59000000">
      <w:pPr>
        <w:pStyle w:val="Style_2"/>
        <w:widowControl w:val="1"/>
        <w:tabs>
          <w:tab w:leader="none" w:pos="567" w:val="left"/>
          <w:tab w:leader="none" w:pos="709" w:val="clear"/>
        </w:tabs>
        <w:spacing w:after="0" w:before="0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</w:p>
    <w:p w14:paraId="5A000000">
      <w:bookmarkStart w:id="8" w:name="__RefHeading___8"/>
      <w:bookmarkEnd w:id="8"/>
      <w:pPr>
        <w:pStyle w:val="Style_7"/>
        <w:widowControl w:val="1"/>
        <w:numPr>
          <w:ilvl w:val="1"/>
          <w:numId w:val="3"/>
        </w:numPr>
        <w:ind w:hanging="36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Цели и задачи создания системы</w:t>
      </w:r>
    </w:p>
    <w:p w14:paraId="5B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Целью создания системы видеонаблюдения в г. Поворино является повышение защиты населения и территорий г. Поворино от угроз криминогенного характера, обеспечения безопасности людей путем повышения качества и оперативности сбора, обработки, хранения данных о происшествиях, информация о которых накапливается в ЦМ в г. Поворино.</w:t>
      </w:r>
    </w:p>
    <w:p w14:paraId="5C000000">
      <w:pPr>
        <w:pStyle w:val="Style_2"/>
        <w:widowControl w:val="1"/>
        <w:tabs>
          <w:tab w:leader="none" w:pos="567" w:val="left"/>
          <w:tab w:leader="none" w:pos="709" w:val="clear"/>
        </w:tabs>
        <w:spacing w:after="0" w:before="0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>Для достижения указанных целей создаваемая система видеонаблюдения в                                    г. Поворино должна обеспечивать выполнение следующих задач:</w:t>
      </w:r>
    </w:p>
    <w:p w14:paraId="5D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обеспечение оперативного контроля криминогенной обстановки в местах установки видеокамер;</w:t>
      </w:r>
    </w:p>
    <w:p w14:paraId="5E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своевременное выявление, предупреждение и пресечение правонарушений;</w:t>
      </w:r>
    </w:p>
    <w:p w14:paraId="5F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усиление информационной и технической базы, а также повышение уровня взаимодействия уполномоченных федеральных органов, обеспечивающих безопасность жизнедеятельности на территории региона;</w:t>
      </w:r>
    </w:p>
    <w:p w14:paraId="60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обеспечение оперативности информирования о возникновении чрезвычайных ситуаций ЦМ, УМВД, ГУ МЧС, УФСБ;</w:t>
      </w:r>
      <w:r>
        <w:rPr>
          <w:rFonts w:ascii="Times New Roman" w:hAnsi="Times New Roman"/>
          <w:color w:val="000000"/>
          <w:sz w:val="24"/>
        </w:rPr>
        <w:tab/>
      </w:r>
    </w:p>
    <w:p w14:paraId="61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анализ полученной видеоинформации, в том числе оперативный анализ для принятия экстренных решений с применением модулей видеоаналитики;</w:t>
      </w:r>
    </w:p>
    <w:p w14:paraId="62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возможность ускоренного поиска по архиву видеоданных, с применением специальных фильтров данных;</w:t>
      </w:r>
    </w:p>
    <w:p w14:paraId="63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обеспечение возможности восстановления хода событий на основе записанных видеоматериалов при расследовании уголовных преступлений, розыскных мероприятий, а также других нарушений общественного порядка;</w:t>
      </w:r>
    </w:p>
    <w:p w14:paraId="64000000">
      <w:pPr>
        <w:pStyle w:val="Style_2"/>
        <w:widowControl w:val="1"/>
        <w:tabs>
          <w:tab w:leader="none" w:pos="426" w:val="left"/>
          <w:tab w:leader="none" w:pos="709" w:val="clear"/>
        </w:tabs>
        <w:spacing w:after="0" w:before="0"/>
        <w:ind w:firstLine="0"/>
        <w:rPr>
          <w:rFonts w:ascii="Times New Roman" w:hAnsi="Times New Roman"/>
          <w:color w:val="000000"/>
          <w:sz w:val="24"/>
        </w:rPr>
      </w:pPr>
      <w:r>
        <w:br w:type="page"/>
      </w:r>
    </w:p>
    <w:p w14:paraId="65000000">
      <w:bookmarkStart w:id="9" w:name="__RefHeading___9"/>
      <w:bookmarkEnd w:id="9"/>
      <w:pPr>
        <w:pStyle w:val="Style_3"/>
        <w:keepLines w:val="0"/>
        <w:widowControl w:val="1"/>
        <w:numPr>
          <w:ilvl w:val="0"/>
          <w:numId w:val="1"/>
        </w:numPr>
        <w:pBdr>
          <w:bottom w:color="000000" w:space="2" w:sz="18" w:val="single"/>
        </w:pBdr>
        <w:spacing w:after="60" w:before="240" w:line="240" w:lineRule="auto"/>
        <w:ind w:hanging="36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Характеристика объекта автоматизации</w:t>
      </w:r>
    </w:p>
    <w:p w14:paraId="66000000">
      <w:bookmarkStart w:id="10" w:name="__RefHeading___10"/>
      <w:bookmarkEnd w:id="10"/>
      <w:pPr>
        <w:pStyle w:val="Style_7"/>
        <w:widowControl w:val="1"/>
        <w:numPr>
          <w:ilvl w:val="1"/>
          <w:numId w:val="5"/>
        </w:numPr>
        <w:ind w:hanging="36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Краткие сведения об объекте автоматизации</w:t>
      </w:r>
    </w:p>
    <w:p w14:paraId="67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Основным объектом автоматизации системы видеонаблюдения в г. Поворино является задача обеспечения общественной безопасности граждан на территории г. Поворино.</w:t>
      </w:r>
    </w:p>
    <w:p w14:paraId="68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Под общественной безопасностью понимается состояние защищённости человека и гражданина, материальных и духовных ценностей общества от преступных и иных противоправных посягательств, социальных и межнациональных конфликтов. </w:t>
      </w:r>
    </w:p>
    <w:p w14:paraId="69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Пунктом управления данной системы является: ЦМ в рг. Поворино. </w:t>
      </w:r>
    </w:p>
    <w:p w14:paraId="6A000000">
      <w:pPr>
        <w:pStyle w:val="Style_2"/>
        <w:widowControl w:val="1"/>
        <w:tabs>
          <w:tab w:leader="none" w:pos="567" w:val="left"/>
          <w:tab w:leader="none" w:pos="709" w:val="clear"/>
        </w:tabs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Создание системы видеонаблюдения в г. Поворино предполагает комплексный подход к реализации мер организационного и технического планов, в частности создание комплекса программно-технических средств, решающего задачи:</w:t>
      </w:r>
    </w:p>
    <w:p w14:paraId="6B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мониторинга поступающей информации о текущей обстановке при помощи создаваемого сегмента системы видеонаблюдения;</w:t>
      </w:r>
    </w:p>
    <w:p w14:paraId="6C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обеспечения возможности восстановления хода событий на основе архивных видеоматериалов с привязкой ко времени;</w:t>
      </w:r>
    </w:p>
    <w:p w14:paraId="6D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архивирования информации с камер видеонаблюдения, устанавливаемых в рамках данного технического задания, с возможностью последующего использования, анализа и проведения экспертиз.</w:t>
      </w:r>
    </w:p>
    <w:p w14:paraId="6E000000">
      <w:pPr>
        <w:pStyle w:val="Style_2"/>
        <w:widowControl w:val="1"/>
        <w:tabs>
          <w:tab w:leader="none" w:pos="567" w:val="left"/>
          <w:tab w:leader="none" w:pos="709" w:val="clear"/>
        </w:tabs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Сведения об условиях эксплуатации объекта автоматизации и характеристиках окружающей среды</w:t>
      </w:r>
    </w:p>
    <w:p w14:paraId="6F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Аппаратные средства системы видеонаблюдения в г. Поворино разделяются на две группы, эксплуатирующиеся в различных условиях:</w:t>
      </w:r>
    </w:p>
    <w:p w14:paraId="70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технические средства, эксплуатирующиеся в помещениях;</w:t>
      </w:r>
    </w:p>
    <w:p w14:paraId="71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технические средства, эксплуатирующиеся на открытом воздухе.</w:t>
      </w:r>
    </w:p>
    <w:p w14:paraId="72000000">
      <w:pPr>
        <w:pStyle w:val="Style_2"/>
        <w:widowControl w:val="1"/>
        <w:tabs>
          <w:tab w:leader="none" w:pos="709" w:val="left"/>
        </w:tabs>
        <w:spacing w:after="60" w:before="60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Условия эксплуатации технических средств, эксплуатирующиеся в помещениях:</w:t>
      </w:r>
    </w:p>
    <w:p w14:paraId="73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рабочий диапазон температур +18…+28 градусов Цельсия;</w:t>
      </w:r>
    </w:p>
    <w:p w14:paraId="74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верхнее значение влажности 30% при +25° С.;</w:t>
      </w:r>
    </w:p>
    <w:p w14:paraId="75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проведение регламентных работ по обслуживанию технических средств в соответствии с рекомендациями производителя.</w:t>
      </w:r>
    </w:p>
    <w:p w14:paraId="76000000">
      <w:pPr>
        <w:pStyle w:val="Style_2"/>
        <w:widowControl w:val="1"/>
        <w:tabs>
          <w:tab w:leader="none" w:pos="709" w:val="left"/>
        </w:tabs>
        <w:spacing w:after="60" w:before="60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Условия эксплуатации технических средств, эксплуатирующиеся на открытом воздухе:</w:t>
      </w:r>
    </w:p>
    <w:p w14:paraId="77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рабочий диапазон температур -40…+60 градусов Цельсия;</w:t>
      </w:r>
    </w:p>
    <w:p w14:paraId="78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влажность 95% или меньше (без конденсата);</w:t>
      </w:r>
    </w:p>
    <w:p w14:paraId="79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осадки в виде плотного дождя, града и густого снега;</w:t>
      </w:r>
    </w:p>
    <w:p w14:paraId="7A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наледь; </w:t>
      </w:r>
    </w:p>
    <w:p w14:paraId="7B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туман, пыль, дым и выхлопные газы при работе двигателей автомобилей;</w:t>
      </w:r>
    </w:p>
    <w:p w14:paraId="7C000000">
      <w:pPr>
        <w:pStyle w:val="Style_2"/>
        <w:widowControl w:val="1"/>
        <w:tabs>
          <w:tab w:leader="none" w:pos="709" w:val="left"/>
        </w:tabs>
        <w:spacing w:after="60" w:before="60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>Система видеонаблюдения в г. Поворино требует проведения регламентных работ по обслуживанию технических средств как в соответствии с рекомендациями производителя, так и в случае возникновения нештатной ситуации.</w:t>
      </w:r>
    </w:p>
    <w:p w14:paraId="7D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Аппаратно-программные средства комплекса, включая интегрируемые, должны обеспечивать режим непрерывной работы в течение срока службы, установленного техническими условиями, и должны быть рассчитаны на работу в непрерывном круглосуточном режиме: 24 часа, 7 дней в неделю, 365 (366) дней в году при своевременном проведении регламентных работ.</w:t>
      </w:r>
      <w:r>
        <w:br w:type="page"/>
      </w:r>
    </w:p>
    <w:p w14:paraId="7E000000">
      <w:bookmarkStart w:id="11" w:name="__RefHeading___11"/>
      <w:bookmarkEnd w:id="11"/>
      <w:pPr>
        <w:pStyle w:val="Style_3"/>
        <w:keepLines w:val="0"/>
        <w:widowControl w:val="1"/>
        <w:numPr>
          <w:ilvl w:val="0"/>
          <w:numId w:val="1"/>
        </w:numPr>
        <w:pBdr>
          <w:bottom w:color="000000" w:space="2" w:sz="18" w:val="single"/>
        </w:pBdr>
        <w:spacing w:after="60" w:before="240" w:line="240" w:lineRule="auto"/>
        <w:ind w:hanging="36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Требования к сегменту системы </w:t>
      </w:r>
    </w:p>
    <w:p w14:paraId="7F000000">
      <w:bookmarkStart w:id="12" w:name="__RefHeading___12"/>
      <w:bookmarkEnd w:id="12"/>
      <w:pPr>
        <w:pStyle w:val="Style_7"/>
        <w:widowControl w:val="1"/>
        <w:numPr>
          <w:ilvl w:val="1"/>
          <w:numId w:val="6"/>
        </w:numPr>
        <w:ind w:hanging="36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Требования к системе в целом</w:t>
      </w:r>
    </w:p>
    <w:p w14:paraId="80000000">
      <w:pPr>
        <w:pStyle w:val="Style_9"/>
        <w:widowControl w:val="1"/>
        <w:numPr>
          <w:ilvl w:val="2"/>
          <w:numId w:val="6"/>
        </w:numPr>
        <w:spacing w:after="160" w:before="0" w:line="240" w:lineRule="auto"/>
        <w:ind w:hanging="720"/>
        <w:contextualSpacing w:val="1"/>
        <w:rPr>
          <w:b w:val="1"/>
        </w:rPr>
      </w:pPr>
      <w:r>
        <w:rPr>
          <w:b w:val="1"/>
        </w:rPr>
        <w:t>Требования к структуре и функционированию системы видеонаблюдения</w:t>
      </w:r>
      <w:r>
        <w:t>.</w:t>
      </w:r>
    </w:p>
    <w:p w14:paraId="81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 соответствии с целями и задачами создаваемой системы, её функционирование должно удовлетворять следующим условиям:</w:t>
      </w:r>
    </w:p>
    <w:p w14:paraId="82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система должна иметь возможность дальнейшего наращивания типовыми элементами (камерами видеонаблюдения); </w:t>
      </w:r>
    </w:p>
    <w:p w14:paraId="83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система должна обеспечивать возможность модульного внедрения и эксплуатации; </w:t>
      </w:r>
    </w:p>
    <w:p w14:paraId="84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архитектура создаваемой системы и процессы её внутреннего взаимодействия должны позволять масштабировать систему, увеличивая количество узлов системы (камер видеонаблюдения, рабочих мест операторов), а также проводить модернизацию технических средств с сохранением её ключевых функций и производительности;</w:t>
      </w:r>
    </w:p>
    <w:p w14:paraId="85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работы, проводимые в рамках реализации, должны планироваться с учетом общестроительных норм, правил пожарной безопасности и требований по технике безопасности;</w:t>
      </w:r>
    </w:p>
    <w:p w14:paraId="86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предлагаемые оборудование должно быть современными, серийно выпускаемыми отечественными и зарубежными техническими средствами, в случае, когда на момент построения сегмента системы техническое средство является снятым с производства, должна быть возможность произвести замену на аналог с теми же или лучшими функциональными характеристиками;</w:t>
      </w:r>
    </w:p>
    <w:p w14:paraId="87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предлагаемые технические средства должны иметь соответствующие сертификаты соответствия.</w:t>
      </w:r>
    </w:p>
    <w:p w14:paraId="88000000">
      <w:pPr>
        <w:pStyle w:val="Style_2"/>
        <w:widowControl w:val="1"/>
        <w:tabs>
          <w:tab w:leader="none" w:pos="709" w:val="left"/>
        </w:tabs>
        <w:spacing w:after="60" w:before="60"/>
        <w:ind w:firstLine="0"/>
        <w:rPr>
          <w:rFonts w:ascii="Times New Roman" w:hAnsi="Times New Roman"/>
          <w:color w:val="000000"/>
          <w:sz w:val="24"/>
        </w:rPr>
      </w:pPr>
    </w:p>
    <w:p w14:paraId="89000000">
      <w:pPr>
        <w:pStyle w:val="Style_9"/>
        <w:widowControl w:val="1"/>
        <w:numPr>
          <w:ilvl w:val="2"/>
          <w:numId w:val="6"/>
        </w:numPr>
        <w:spacing w:after="160" w:before="0" w:line="240" w:lineRule="auto"/>
        <w:ind w:hanging="720"/>
        <w:contextualSpacing w:val="1"/>
        <w:rPr>
          <w:b w:val="1"/>
        </w:rPr>
      </w:pPr>
      <w:r>
        <w:rPr>
          <w:b w:val="1"/>
        </w:rPr>
        <w:t>Требования к режиму работы системы</w:t>
      </w:r>
    </w:p>
    <w:p w14:paraId="8A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К сети предъявляются следующие требования:</w:t>
      </w:r>
    </w:p>
    <w:p w14:paraId="8B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структура и конфигурация системы должны быть спроектированы и реализованы с целью минимизации количественного состава обслуживающего персонала;</w:t>
      </w:r>
    </w:p>
    <w:p w14:paraId="8C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структура системы должна предоставлять возможность управления всем доступным функционалом как одному администратору, так и предоставлять возможность разделения ответственности по администрированию между несколькими администраторами;</w:t>
      </w:r>
    </w:p>
    <w:p w14:paraId="8D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для администрирования системы к администратору не должны предъявляться требования по знанию всех особенностей функционирования элементов, входящих в состав системы;</w:t>
      </w:r>
    </w:p>
    <w:p w14:paraId="8E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аппаратно-программный комплекс системы не должен требовать круглосуточного обслуживания и присутствия администраторов у консоли управления.</w:t>
      </w:r>
    </w:p>
    <w:p w14:paraId="8F000000">
      <w:pPr>
        <w:pStyle w:val="Style_2"/>
        <w:widowControl w:val="1"/>
        <w:spacing w:after="0" w:before="0"/>
        <w:ind w:firstLine="0"/>
        <w:rPr>
          <w:rFonts w:ascii="Times New Roman" w:hAnsi="Times New Roman"/>
          <w:color w:val="000000"/>
          <w:sz w:val="24"/>
        </w:rPr>
      </w:pPr>
    </w:p>
    <w:p w14:paraId="90000000">
      <w:pPr>
        <w:pStyle w:val="Style_9"/>
        <w:widowControl w:val="1"/>
        <w:numPr>
          <w:ilvl w:val="2"/>
          <w:numId w:val="6"/>
        </w:numPr>
        <w:spacing w:after="160" w:before="0" w:line="240" w:lineRule="auto"/>
        <w:ind w:hanging="720"/>
        <w:contextualSpacing w:val="1"/>
        <w:rPr>
          <w:b w:val="1"/>
        </w:rPr>
      </w:pPr>
      <w:r>
        <w:rPr>
          <w:b w:val="1"/>
        </w:rPr>
        <w:t>Показатели назначения</w:t>
      </w:r>
    </w:p>
    <w:p w14:paraId="91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Система должна предусматривать возможность масштабирования по производительности и объему обрабатываемой информации без модификации ее программного обеспечения путем модернизации используемого комплекса технических средств. Возможности масштабирования должны обеспечиваться средствами используемого программного обеспечения.</w:t>
      </w:r>
    </w:p>
    <w:p w14:paraId="92000000">
      <w:pPr>
        <w:pStyle w:val="Style_2"/>
        <w:widowControl w:val="1"/>
        <w:spacing w:after="0" w:before="0"/>
        <w:ind w:firstLine="0"/>
        <w:rPr>
          <w:rFonts w:ascii="Times New Roman" w:hAnsi="Times New Roman"/>
          <w:color w:val="000000"/>
          <w:sz w:val="24"/>
        </w:rPr>
      </w:pPr>
    </w:p>
    <w:p w14:paraId="93000000">
      <w:pPr>
        <w:pStyle w:val="Style_2"/>
        <w:widowControl w:val="1"/>
        <w:spacing w:after="0" w:before="0"/>
        <w:ind w:firstLine="0"/>
        <w:rPr>
          <w:rFonts w:ascii="Times New Roman" w:hAnsi="Times New Roman"/>
          <w:color w:val="000000"/>
          <w:sz w:val="24"/>
        </w:rPr>
      </w:pPr>
    </w:p>
    <w:p w14:paraId="94000000">
      <w:pPr>
        <w:pStyle w:val="Style_2"/>
        <w:widowControl w:val="1"/>
        <w:spacing w:after="0" w:before="0"/>
        <w:ind w:firstLine="0"/>
        <w:rPr>
          <w:rFonts w:ascii="Times New Roman" w:hAnsi="Times New Roman"/>
          <w:color w:val="000000"/>
          <w:sz w:val="24"/>
        </w:rPr>
      </w:pPr>
    </w:p>
    <w:p w14:paraId="95000000">
      <w:pPr>
        <w:pStyle w:val="Style_9"/>
        <w:widowControl w:val="1"/>
        <w:numPr>
          <w:ilvl w:val="2"/>
          <w:numId w:val="6"/>
        </w:numPr>
        <w:spacing w:after="160" w:before="0" w:line="240" w:lineRule="auto"/>
        <w:ind w:hanging="720"/>
        <w:contextualSpacing w:val="1"/>
        <w:rPr>
          <w:b w:val="1"/>
        </w:rPr>
      </w:pPr>
      <w:r>
        <w:rPr>
          <w:b w:val="1"/>
        </w:rPr>
        <w:t>Требования к надежности</w:t>
      </w:r>
    </w:p>
    <w:p w14:paraId="96000000">
      <w:pPr>
        <w:pStyle w:val="Style_2"/>
        <w:widowControl w:val="1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На систему должны быть установлены показатели надежности в соответствии с ГОСТ Р 27.102-2021</w:t>
      </w:r>
    </w:p>
    <w:p w14:paraId="97000000">
      <w:pPr>
        <w:pStyle w:val="Style_9"/>
        <w:widowControl w:val="1"/>
        <w:numPr>
          <w:ilvl w:val="2"/>
          <w:numId w:val="6"/>
        </w:numPr>
        <w:spacing w:after="160" w:before="0" w:line="240" w:lineRule="auto"/>
        <w:ind w:hanging="720"/>
        <w:contextualSpacing w:val="1"/>
        <w:rPr>
          <w:b w:val="1"/>
        </w:rPr>
      </w:pPr>
      <w:r>
        <w:rPr>
          <w:b w:val="1"/>
        </w:rPr>
        <w:t>Требования к безопасности</w:t>
      </w:r>
    </w:p>
    <w:p w14:paraId="98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 xml:space="preserve">Системы видеонаблюдения в </w:t>
      </w:r>
      <w:r>
        <w:rPr>
          <w:rFonts w:ascii="Times New Roman" w:hAnsi="Times New Roman"/>
          <w:color w:val="000000"/>
          <w:sz w:val="24"/>
        </w:rPr>
        <w:t>г. Поворино</w:t>
      </w:r>
      <w:r>
        <w:rPr>
          <w:rFonts w:ascii="Times New Roman" w:hAnsi="Times New Roman"/>
          <w:color w:val="000000"/>
          <w:sz w:val="24"/>
          <w:highlight w:val="white"/>
        </w:rPr>
        <w:t xml:space="preserve"> должна удовлетворять общим требованиям безопасности труда по ГОСТ 12.2.007.0-75.</w:t>
      </w:r>
    </w:p>
    <w:p w14:paraId="99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Используемое оборудование должно обеспечивать безопасность персонала при своей эксплуатации.</w:t>
      </w:r>
    </w:p>
    <w:p w14:paraId="9A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При проектировании и создании системы должно быть обеспечено выполнение требований безопасности при монтаже, наладке, эксплуатации, обслуживании и ремонте аппаратно-технических средств сегмента системы, включая защиту от воздействий электрического тока, электромагнитных полей, акустических шумов и др., а также, при необходимости, требования по допустимым уровням освещенности, вибрационных и шумовых нагрузок.</w:t>
      </w:r>
    </w:p>
    <w:p w14:paraId="9B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Размещение оборудования в телекоммуникационных шкафах должно обеспечивать его безопасное обслуживание и эксплуатацию.</w:t>
      </w:r>
    </w:p>
    <w:p w14:paraId="9C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 xml:space="preserve">Подключение оборудования системы к сети электропитания должно выполняться </w:t>
      </w:r>
      <w:r>
        <w:rPr>
          <w:rFonts w:ascii="Times New Roman" w:hAnsi="Times New Roman"/>
          <w:b w:val="1"/>
          <w:color w:val="000000"/>
          <w:sz w:val="24"/>
          <w:highlight w:val="white"/>
        </w:rPr>
        <w:t>Исполнителем</w:t>
      </w:r>
      <w:r>
        <w:rPr>
          <w:rFonts w:ascii="Times New Roman" w:hAnsi="Times New Roman"/>
          <w:color w:val="000000"/>
          <w:sz w:val="24"/>
          <w:highlight w:val="white"/>
        </w:rPr>
        <w:t xml:space="preserve"> в соответствии с требованиями «Правил устройства электроустановок» (ПУЭ). Монтаж и эксплуатация оборудования, требующих электропитания, должны отвечать требованиям безопасности по ГОСТ 12.2.003-91 и ГОСТ 30345.0-95. </w:t>
      </w:r>
    </w:p>
    <w:p w14:paraId="9D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Общие требования пожарной безопасности должны соответствовать нормам на бытовое электрооборудование. В случае возгорания не должно выделяться ядовитых газов и дымов. После снятия электропитания должно быть допустимо применение любых средств пожаротушения.</w:t>
      </w:r>
    </w:p>
    <w:p w14:paraId="9E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>Факторы, оказывающие вредные воздействия на здоровье со стороны всех элементов системы (в том числе инфракрасное, ультрафиолетовое, рентгеновское и электромагнитное излучения, вибрация, шум, электростатические поля, ультразвук строчной частоты и т.д.), не должны превышать действующих норм.</w:t>
      </w:r>
    </w:p>
    <w:p w14:paraId="9F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Система должна соответствовать требованиям эргономики и санитарным требования при условии комплектования высококачественным оборудованием (ПЭВМ), имеющим необходимые сертификаты соответствия и безопасности Ростеста.</w:t>
      </w:r>
    </w:p>
    <w:p w14:paraId="A0000000">
      <w:bookmarkStart w:id="13" w:name="__RefHeading___13"/>
      <w:bookmarkEnd w:id="13"/>
      <w:pPr>
        <w:pStyle w:val="Style_7"/>
        <w:widowControl w:val="1"/>
        <w:numPr>
          <w:ilvl w:val="1"/>
          <w:numId w:val="6"/>
        </w:numPr>
        <w:ind w:hanging="36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Требования к функциям, выполняемым системой</w:t>
      </w:r>
    </w:p>
    <w:p w14:paraId="A1000000">
      <w:pPr>
        <w:pStyle w:val="Style_9"/>
        <w:widowControl w:val="1"/>
        <w:numPr>
          <w:ilvl w:val="2"/>
          <w:numId w:val="6"/>
        </w:numPr>
        <w:spacing w:after="160" w:before="0" w:line="240" w:lineRule="auto"/>
        <w:ind w:hanging="720"/>
        <w:contextualSpacing w:val="1"/>
        <w:rPr>
          <w:b w:val="1"/>
        </w:rPr>
      </w:pPr>
      <w:r>
        <w:rPr>
          <w:b w:val="1"/>
        </w:rPr>
        <w:t>Требования к подсистеме интеллектуального видеонаблюдения</w:t>
      </w:r>
    </w:p>
    <w:p w14:paraId="A2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 создаваемой системе должна быть реализована и настроена подсистема интеллектуального видеонаблюдения, описание которой приведено в структурированном техническом задании.</w:t>
      </w:r>
    </w:p>
    <w:p w14:paraId="A3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</w:p>
    <w:p w14:paraId="A4000000">
      <w:pPr>
        <w:pStyle w:val="Style_9"/>
        <w:widowControl w:val="1"/>
        <w:numPr>
          <w:ilvl w:val="2"/>
          <w:numId w:val="6"/>
        </w:numPr>
        <w:spacing w:after="160" w:before="0" w:line="240" w:lineRule="auto"/>
        <w:ind w:hanging="720"/>
        <w:contextualSpacing w:val="1"/>
        <w:rPr>
          <w:b w:val="1"/>
        </w:rPr>
      </w:pPr>
      <w:r>
        <w:rPr>
          <w:b w:val="1"/>
        </w:rPr>
        <w:t>Требования к подсистеме информационной безопасности</w:t>
      </w:r>
    </w:p>
    <w:p w14:paraId="A5000000">
      <w:pPr>
        <w:pStyle w:val="Style_2"/>
        <w:widowControl w:val="1"/>
        <w:spacing w:after="35" w:before="0" w:line="276" w:lineRule="auto"/>
        <w:ind w:firstLine="709"/>
        <w:rPr>
          <w:rFonts w:ascii="Times New Roman" w:hAnsi="Times New Roman"/>
          <w:color w:val="000000"/>
          <w:spacing w:val="2"/>
          <w:sz w:val="24"/>
        </w:rPr>
      </w:pPr>
      <w:r>
        <w:rPr>
          <w:rFonts w:ascii="Times New Roman" w:hAnsi="Times New Roman"/>
          <w:color w:val="000000"/>
          <w:spacing w:val="2"/>
          <w:sz w:val="24"/>
        </w:rPr>
        <w:t>Подсистема информационной безопасности должна обеспечивать:</w:t>
      </w:r>
    </w:p>
    <w:p w14:paraId="A6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управление доступом к информационным ресурсам, включая аутентификацию, авторизацию, администрирование пользователей, формирование, изменение и хранение их учетных данных, регистрацию и учёт активности пользователей, защиту от несанкционированного доступа;</w:t>
      </w:r>
    </w:p>
    <w:p w14:paraId="A7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распределение и резервное копирование, при необходимости – восстановление программного обеспечения и информационных данных.</w:t>
      </w:r>
    </w:p>
    <w:p w14:paraId="A8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Безопасность информации должна обеспечиваться на всех этапах жизненного цикла (установка и наладка технических средств, эксплуатация, модернизация, ввод из эксплуатации). Безопасность информации должна обеспечиваться на всех технологических этапах обработки информации и во всех режимах функционирования технических средств. </w:t>
      </w:r>
    </w:p>
    <w:p w14:paraId="A9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</w:t>
      </w:r>
      <w:r>
        <w:rPr>
          <w:rFonts w:ascii="Times New Roman" w:hAnsi="Times New Roman"/>
          <w:color w:val="000000"/>
          <w:sz w:val="24"/>
        </w:rPr>
        <w:t>Подсистема информационной безопасности должна выполнять следующие функции:</w:t>
      </w:r>
    </w:p>
    <w:p w14:paraId="AA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контроль доступа;</w:t>
      </w:r>
    </w:p>
    <w:p w14:paraId="AB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регистрация и учет;</w:t>
      </w:r>
    </w:p>
    <w:p w14:paraId="AC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bookmarkStart w:id="14" w:name="_GoBack"/>
      <w:bookmarkEnd w:id="14"/>
      <w:r>
        <w:rPr>
          <w:rFonts w:ascii="Times New Roman" w:hAnsi="Times New Roman"/>
          <w:color w:val="000000"/>
          <w:sz w:val="24"/>
        </w:rPr>
        <w:t>усная защита.</w:t>
      </w:r>
    </w:p>
    <w:p w14:paraId="AD000000">
      <w:pPr>
        <w:pStyle w:val="Style_2"/>
        <w:widowControl w:val="1"/>
        <w:tabs>
          <w:tab w:leader="none" w:pos="709" w:val="left"/>
        </w:tabs>
        <w:spacing w:after="60" w:before="60"/>
        <w:ind w:firstLin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На серверном оборудовании и автоматизированном рабочем месте должны соблюдаться следующие требования к парольной защите:</w:t>
      </w:r>
    </w:p>
    <w:p w14:paraId="AE000000">
      <w:pPr>
        <w:pStyle w:val="Style_2"/>
        <w:widowControl w:val="1"/>
        <w:tabs>
          <w:tab w:leader="none" w:pos="709" w:val="left"/>
        </w:tabs>
        <w:spacing w:after="60" w:before="60"/>
        <w:ind w:firstLin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</w:t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>длина пароля не менее 8 символов;</w:t>
      </w:r>
    </w:p>
    <w:p w14:paraId="AF000000">
      <w:pPr>
        <w:pStyle w:val="Style_2"/>
        <w:widowControl w:val="1"/>
        <w:tabs>
          <w:tab w:leader="none" w:pos="709" w:val="left"/>
        </w:tabs>
        <w:spacing w:after="60" w:before="60"/>
        <w:ind w:firstLin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</w:t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алфавит пароля не менее 70 символов; </w:t>
      </w:r>
    </w:p>
    <w:p w14:paraId="B0000000">
      <w:pPr>
        <w:pStyle w:val="Style_2"/>
        <w:widowControl w:val="1"/>
        <w:tabs>
          <w:tab w:leader="none" w:pos="709" w:val="left"/>
        </w:tabs>
        <w:spacing w:after="60" w:before="60"/>
        <w:ind w:firstLin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</w:t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пароль состоит из сочетания буквенно-цифровых символов верхнего и нижнего регистров (например, a-z, A-Z, 0-9); </w:t>
      </w:r>
    </w:p>
    <w:p w14:paraId="B1000000">
      <w:pPr>
        <w:pStyle w:val="Style_2"/>
        <w:widowControl w:val="1"/>
        <w:tabs>
          <w:tab w:leader="none" w:pos="709" w:val="left"/>
        </w:tabs>
        <w:spacing w:after="60" w:before="60"/>
        <w:ind w:firstLin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</w:t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>пароль включает знаки пунктуации и иные символы (например, !@#$%^&amp;*()_+|~-=\`{}[ [ ] ]:";'&lt;&gt;?,./).</w:t>
      </w:r>
    </w:p>
    <w:p w14:paraId="B2000000">
      <w:pPr>
        <w:pStyle w:val="Style_2"/>
        <w:widowControl w:val="1"/>
        <w:tabs>
          <w:tab w:leader="none" w:pos="709" w:val="left"/>
        </w:tabs>
        <w:spacing w:after="60" w:before="60"/>
        <w:ind w:firstLin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 подключении камер видеонаблюдения к ЦМ, пароли, используемые по умолчанию должны быть изменены на случайно сгенерированные с учетом вышеуказанных параметров к парольной защите.</w:t>
      </w:r>
    </w:p>
    <w:p w14:paraId="B3000000">
      <w:pPr>
        <w:pStyle w:val="Style_2"/>
        <w:widowControl w:val="1"/>
        <w:tabs>
          <w:tab w:leader="none" w:pos="709" w:val="left"/>
        </w:tabs>
        <w:spacing w:after="60" w:before="60"/>
        <w:ind w:firstLine="0"/>
        <w:rPr>
          <w:rFonts w:ascii="Times New Roman" w:hAnsi="Times New Roman"/>
          <w:color w:val="000000"/>
          <w:sz w:val="24"/>
        </w:rPr>
      </w:pPr>
    </w:p>
    <w:p w14:paraId="B4000000">
      <w:bookmarkStart w:id="15" w:name="__RefHeading___14"/>
      <w:bookmarkEnd w:id="15"/>
      <w:pPr>
        <w:pStyle w:val="Style_7"/>
        <w:widowControl w:val="1"/>
        <w:numPr>
          <w:ilvl w:val="1"/>
          <w:numId w:val="6"/>
        </w:numPr>
        <w:spacing w:line="276" w:lineRule="auto"/>
        <w:ind w:hanging="36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Требования к видам обеспечения</w:t>
      </w:r>
    </w:p>
    <w:p w14:paraId="B5000000">
      <w:bookmarkStart w:id="16" w:name="__RefHeading___15"/>
      <w:bookmarkEnd w:id="16"/>
      <w:pPr>
        <w:pStyle w:val="Style_7"/>
        <w:widowControl w:val="1"/>
        <w:numPr>
          <w:ilvl w:val="2"/>
          <w:numId w:val="6"/>
        </w:numPr>
        <w:spacing w:line="276" w:lineRule="auto"/>
        <w:ind w:hanging="72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Требования к техническому обеспечению системы видеонаблюдения</w:t>
      </w:r>
    </w:p>
    <w:p w14:paraId="B6000000">
      <w:pPr>
        <w:pStyle w:val="Style_2"/>
        <w:widowControl w:val="1"/>
        <w:tabs>
          <w:tab w:leader="none" w:pos="709" w:val="clear"/>
          <w:tab w:leader="none" w:pos="1941" w:val="left"/>
        </w:tabs>
        <w:ind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color w:val="2F5496"/>
          <w:sz w:val="24"/>
        </w:rPr>
        <w:tab/>
      </w:r>
    </w:p>
    <w:p w14:paraId="B7000000">
      <w:pPr>
        <w:pStyle w:val="Style_2"/>
        <w:widowControl w:val="1"/>
        <w:tabs>
          <w:tab w:leader="none" w:pos="567" w:val="left"/>
          <w:tab w:leader="none" w:pos="709" w:val="clear"/>
        </w:tabs>
        <w:spacing w:after="0" w:before="0"/>
        <w:ind w:firstLine="567"/>
        <w:rPr>
          <w:rFonts w:ascii="Times New Roman" w:hAnsi="Times New Roman"/>
          <w:color w:val="000000"/>
          <w:sz w:val="24"/>
        </w:rPr>
      </w:pPr>
    </w:p>
    <w:p w14:paraId="B8000000">
      <w:pPr>
        <w:pStyle w:val="Style_2"/>
        <w:widowControl w:val="1"/>
        <w:numPr>
          <w:ilvl w:val="3"/>
          <w:numId w:val="6"/>
        </w:numPr>
        <w:tabs>
          <w:tab w:leader="none" w:pos="567" w:val="left"/>
          <w:tab w:leader="none" w:pos="709" w:val="clear"/>
        </w:tabs>
        <w:spacing w:after="0" w:before="0"/>
        <w:ind w:hanging="720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  </w:t>
      </w:r>
      <w:r>
        <w:rPr>
          <w:rFonts w:ascii="Times New Roman" w:hAnsi="Times New Roman"/>
          <w:b w:val="1"/>
          <w:color w:val="000000"/>
          <w:sz w:val="24"/>
        </w:rPr>
        <w:t>Требования к видеокамерам</w:t>
      </w:r>
    </w:p>
    <w:p w14:paraId="B9000000">
      <w:pPr>
        <w:pStyle w:val="Style_2"/>
        <w:widowControl w:val="1"/>
        <w:numPr>
          <w:ilvl w:val="0"/>
          <w:numId w:val="0"/>
        </w:numPr>
        <w:tabs>
          <w:tab w:leader="none" w:pos="709" w:val="clear"/>
          <w:tab w:leader="none" w:pos="1650" w:val="left"/>
          <w:tab w:leader="none" w:pos="1695" w:val="left"/>
        </w:tabs>
        <w:spacing w:after="0" w:before="0" w:line="240" w:lineRule="auto"/>
        <w:ind w:firstLine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Требуется поставка видеокамер в количестве 23 шт.</w:t>
      </w:r>
    </w:p>
    <w:p w14:paraId="BA000000">
      <w:pPr>
        <w:pStyle w:val="Style_2"/>
        <w:widowControl w:val="1"/>
        <w:numPr>
          <w:ilvl w:val="0"/>
          <w:numId w:val="0"/>
        </w:numPr>
        <w:tabs>
          <w:tab w:leader="none" w:pos="709" w:val="clear"/>
          <w:tab w:leader="none" w:pos="1650" w:val="left"/>
          <w:tab w:leader="none" w:pos="1695" w:val="left"/>
        </w:tabs>
        <w:spacing w:after="0" w:before="0" w:line="240" w:lineRule="auto"/>
        <w:ind w:firstLine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Основные технические параметры используемых видеокамер приведены в соответствующем разделе структурированного технического задания(Приложение №1 к ТЗ).  </w:t>
      </w:r>
    </w:p>
    <w:p w14:paraId="BB000000">
      <w:pPr>
        <w:pStyle w:val="Style_2"/>
        <w:widowControl w:val="1"/>
        <w:numPr>
          <w:ilvl w:val="0"/>
          <w:numId w:val="0"/>
        </w:numPr>
        <w:tabs>
          <w:tab w:leader="none" w:pos="567" w:val="left"/>
          <w:tab w:leader="none" w:pos="709" w:val="clear"/>
        </w:tabs>
        <w:spacing w:after="0" w:before="0"/>
        <w:ind w:firstLine="0"/>
        <w:rPr>
          <w:rFonts w:ascii="Times New Roman" w:hAnsi="Times New Roman"/>
          <w:color w:val="000000"/>
          <w:sz w:val="24"/>
        </w:rPr>
      </w:pPr>
    </w:p>
    <w:p w14:paraId="BC000000">
      <w:pPr>
        <w:pStyle w:val="Style_2"/>
        <w:widowControl w:val="1"/>
        <w:numPr>
          <w:ilvl w:val="3"/>
          <w:numId w:val="6"/>
        </w:numPr>
        <w:tabs>
          <w:tab w:leader="none" w:pos="567" w:val="left"/>
          <w:tab w:leader="none" w:pos="709" w:val="clear"/>
        </w:tabs>
        <w:spacing w:after="0" w:before="0"/>
        <w:ind w:hanging="720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Технические параметры оборудования, необходимые для функционирования системы</w:t>
      </w:r>
    </w:p>
    <w:p w14:paraId="BD000000">
      <w:pPr>
        <w:pStyle w:val="Style_2"/>
        <w:widowControl w:val="1"/>
        <w:tabs>
          <w:tab w:leader="none" w:pos="567" w:val="left"/>
          <w:tab w:leader="none" w:pos="709" w:val="clear"/>
        </w:tabs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 ЦМ Необходимо установить сервер с техническими характеристиками, приведенными в соответствующем разделе структурированного технического задания.</w:t>
      </w:r>
    </w:p>
    <w:p w14:paraId="BE000000">
      <w:pPr>
        <w:pStyle w:val="Style_2"/>
        <w:widowControl w:val="1"/>
        <w:tabs>
          <w:tab w:leader="none" w:pos="567" w:val="left"/>
          <w:tab w:leader="none" w:pos="709" w:val="clear"/>
        </w:tabs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Указанное серверное оборудование должно быть обеспечено источником бесперебойного питания. Технические характеристики указаны в соответствующем разделе структурированного технического задания</w:t>
      </w:r>
      <w:r>
        <w:t>Приложение №1 к ТЗ).</w:t>
      </w:r>
    </w:p>
    <w:p w14:paraId="BF000000">
      <w:pPr>
        <w:pStyle w:val="Style_2"/>
        <w:widowControl w:val="1"/>
        <w:spacing w:after="0" w:before="0"/>
        <w:ind/>
        <w:rPr>
          <w:rFonts w:ascii="Times New Roman" w:hAnsi="Times New Roman"/>
          <w:color w:val="000000"/>
          <w:sz w:val="16"/>
          <w:vertAlign w:val="superscript"/>
        </w:rPr>
      </w:pPr>
    </w:p>
    <w:p w14:paraId="C0000000">
      <w:pPr>
        <w:pStyle w:val="Style_2"/>
        <w:widowControl w:val="1"/>
        <w:spacing w:after="0" w:before="0"/>
        <w:ind/>
        <w:rPr>
          <w:rFonts w:ascii="Times New Roman" w:hAnsi="Times New Roman"/>
          <w:color w:val="000000"/>
          <w:sz w:val="24"/>
          <w:highlight w:val="cyan"/>
        </w:rPr>
      </w:pPr>
    </w:p>
    <w:p w14:paraId="C1000000">
      <w:pPr>
        <w:pStyle w:val="Style_9"/>
        <w:widowControl w:val="1"/>
        <w:numPr>
          <w:ilvl w:val="3"/>
          <w:numId w:val="6"/>
        </w:numPr>
        <w:spacing w:after="160" w:before="0" w:line="240" w:lineRule="auto"/>
        <w:ind w:hanging="720"/>
        <w:contextualSpacing w:val="1"/>
        <w:rPr>
          <w:b w:val="1"/>
        </w:rPr>
      </w:pPr>
      <w:r>
        <w:rPr>
          <w:b w:val="1"/>
        </w:rPr>
        <w:t>Требования к монтажу, эксплуатации, техническому и гарантийному обслуживанию, ремонту, сопровождению сегмента системы</w:t>
      </w:r>
    </w:p>
    <w:p w14:paraId="C2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Для отказоустойчивой эксплуатации разрабатываемого сегмента системы видеонаблюдения в г. Поворино должен обеспечиваться ряд условий по функционированию, описанных ниже. </w:t>
      </w:r>
    </w:p>
    <w:p w14:paraId="C3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Периодическое техническое обслуживание используемых технических средств должно проводиться в соответствии с требованиями технической документации изготовителей.</w:t>
      </w:r>
    </w:p>
    <w:p w14:paraId="C4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Гарантийное обслуживание сегмента системы видеонаблюдения в г. Поворино осуществляется в рамках данного технического задания до 30.12.2026. </w:t>
      </w:r>
    </w:p>
    <w:p w14:paraId="C5000000">
      <w:pPr>
        <w:pStyle w:val="Style_2"/>
        <w:widowControl w:val="1"/>
        <w:tabs>
          <w:tab w:leader="none" w:pos="709" w:val="left"/>
        </w:tabs>
        <w:spacing w:after="60" w:before="60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b w:val="1"/>
          <w:color w:val="000000"/>
          <w:sz w:val="24"/>
        </w:rPr>
        <w:t>Исполнитель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  <w:highlight w:val="white"/>
        </w:rPr>
        <w:t>до 30.12.2026 г.</w:t>
      </w:r>
      <w:r>
        <w:rPr>
          <w:rFonts w:ascii="Times New Roman" w:hAnsi="Times New Roman"/>
          <w:color w:val="000000"/>
          <w:sz w:val="24"/>
        </w:rPr>
        <w:t xml:space="preserve"> обязуется проводить регламентные работы по обслуживанию технических средств как в соответствии с рекомендациями производителя, так и в случае возникновения нештатной ситуации с аппаратными и программными средствами, поставляемыми в рамках данного технического задания.</w:t>
      </w:r>
    </w:p>
    <w:p w14:paraId="C6000000">
      <w:pPr>
        <w:pStyle w:val="Style_2"/>
        <w:widowControl w:val="1"/>
        <w:tabs>
          <w:tab w:leader="none" w:pos="709" w:val="left"/>
        </w:tabs>
        <w:spacing w:after="60" w:before="60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Исполнитель обязуется предоставить гарантию производителя на аппаратные и программные средства, поставляемые в рамках данного технического задания на срок 3 (три) года. По условиям данного гарантийного ремонта </w:t>
      </w:r>
      <w:r>
        <w:rPr>
          <w:rFonts w:ascii="Times New Roman" w:hAnsi="Times New Roman"/>
          <w:b w:val="1"/>
          <w:color w:val="000000"/>
          <w:sz w:val="24"/>
        </w:rPr>
        <w:t>Исполнитель</w:t>
      </w:r>
      <w:r>
        <w:rPr>
          <w:rFonts w:ascii="Times New Roman" w:hAnsi="Times New Roman"/>
          <w:color w:val="000000"/>
          <w:sz w:val="24"/>
        </w:rPr>
        <w:t xml:space="preserve"> обязуется заменять (демонтировать, передавать в ремонт производителю оборудования и возвращать на место монтажа) вышедшие из строя аппаратно-программные средства по гарантии производителя. Диагностику неисправности гарантийного оборудования осуществляется Исполнителем. Исполнитель не несёт ответственность за не гарантийный ремонт аппаратных средств, вышедших из строя путём физического воздействия и повлекшего механические нарушения конструкции. В остальных случаях Исполнитель обязуется осуществлять гарантийный ремонт оборудования, поставленного в рамках данного технического задания.</w:t>
      </w:r>
    </w:p>
    <w:p w14:paraId="C7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В течение всего срока гарантийного обслуживания Исполнитель должен обеспечивать работоспособность системы видеонаблюдения в г. Поворино, включая функционирование всех аппаратно-программных средств, их регламентное обслуживание. Срок замены вышедшего из строя оборудования с наличием ЗИП – не более 48 часов, с момента определения неисправности. Срок замены вышедшего из строя оборудования без ЗИП – не более 48 часов с момента получения исправного оборудования на замену. Замена оборудования допускает использование ЗИП, поставляемого в рамках данного технического задания.  </w:t>
      </w:r>
    </w:p>
    <w:p w14:paraId="C8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Регламентное обслуживание системы видеонаблюдения в г. Поворино  включает в себя:</w:t>
      </w:r>
    </w:p>
    <w:p w14:paraId="C9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обновление программных средств до новых версий, в случае их появления; </w:t>
      </w:r>
    </w:p>
    <w:p w14:paraId="CA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не реже 1 (одного) раза в месяц техническое обслуживание и тестирование технических средств.</w:t>
      </w:r>
    </w:p>
    <w:p w14:paraId="CB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Регламентное обслуживание системы видеонаблюдения в г. Поворино оформляется в виде графика регламентного обслуживания сегмента системы и согласовывается с Заказчиком не менее чем за 5 дней до начала проведения данных работ.</w:t>
      </w:r>
    </w:p>
    <w:p w14:paraId="CC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В течение всего срока гарантийного обслуживания системы видеонаблюдения в                           г. Поворино </w:t>
      </w:r>
      <w:r>
        <w:rPr>
          <w:rFonts w:ascii="Times New Roman" w:hAnsi="Times New Roman"/>
          <w:b w:val="1"/>
          <w:color w:val="000000"/>
          <w:sz w:val="24"/>
        </w:rPr>
        <w:t>Исполнитель</w:t>
      </w:r>
      <w:r>
        <w:rPr>
          <w:rFonts w:ascii="Times New Roman" w:hAnsi="Times New Roman"/>
          <w:color w:val="000000"/>
          <w:sz w:val="24"/>
        </w:rPr>
        <w:t xml:space="preserve"> должен проводить периодическое техническое обслуживание и тестирование технических средств, включая серверы, коммутационное оборудование, кабельные системы, сетевое оборудование, используемое в рамках данного технического задания.</w:t>
      </w:r>
    </w:p>
    <w:p w14:paraId="CD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 процессе проведения ежемесячного технического обслуживания должны проводиться внешний и внутренний осмотр и чистка технических средств (в том числе видеокамер), проверка контактных соединений, проверка параметров настроек работоспособности технических средств и тестирование их взаимодействия.</w:t>
      </w:r>
    </w:p>
    <w:p w14:paraId="CE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На основании результатов тестирования технических средств должны проводиться анализ причин возникновения обнаруженных дефектов и приниматься меры по их ликвидации.</w:t>
      </w:r>
    </w:p>
    <w:p w14:paraId="CF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Восстановление работоспособности технических средств должно проводиться в соответствии с инструкциями разработчика и поставщика технических средств и документами по восстановлению работоспособности технических средств и завершаться проведением их тестирования. </w:t>
      </w:r>
    </w:p>
    <w:p w14:paraId="D0000000">
      <w:pPr>
        <w:pStyle w:val="Style_2"/>
        <w:widowControl w:val="1"/>
        <w:spacing w:after="0" w:before="0"/>
        <w:ind w:firstLine="567"/>
        <w:rPr>
          <w:rFonts w:ascii="Times New Roman" w:hAnsi="Times New Roman"/>
          <w:strike w:val="1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Размещение оборудования, технических средств должно соответствовать требованиям техники безопасности, санитарным нормам, требованиям пожарной безопасности.</w:t>
      </w:r>
    </w:p>
    <w:p w14:paraId="D1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Все пользователи сегмента системы должны соблюдать правила эксплуатации электронной вычислительной техники.</w:t>
      </w:r>
    </w:p>
    <w:p w14:paraId="D2000000">
      <w:pPr>
        <w:pStyle w:val="Style_2"/>
        <w:widowControl w:val="1"/>
        <w:spacing w:after="0" w:before="0"/>
        <w:ind w:firstLine="567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По результатам проведения гарантийных и регламентных работ </w:t>
      </w:r>
      <w:r>
        <w:rPr>
          <w:rFonts w:ascii="Times New Roman" w:hAnsi="Times New Roman"/>
          <w:b w:val="1"/>
          <w:color w:val="000000"/>
          <w:sz w:val="24"/>
        </w:rPr>
        <w:t>Исполнитель</w:t>
      </w:r>
      <w:r>
        <w:rPr>
          <w:rFonts w:ascii="Times New Roman" w:hAnsi="Times New Roman"/>
          <w:color w:val="000000"/>
          <w:sz w:val="24"/>
        </w:rPr>
        <w:t xml:space="preserve"> в срок до 30.12.2026 направляет </w:t>
      </w:r>
      <w:r>
        <w:rPr>
          <w:rFonts w:ascii="Times New Roman" w:hAnsi="Times New Roman"/>
          <w:b w:val="1"/>
          <w:color w:val="000000"/>
          <w:sz w:val="24"/>
        </w:rPr>
        <w:t xml:space="preserve">Государственному заказчику </w:t>
      </w:r>
      <w:r>
        <w:rPr>
          <w:rFonts w:ascii="Times New Roman" w:hAnsi="Times New Roman"/>
          <w:b w:val="0"/>
          <w:color w:val="000000"/>
          <w:sz w:val="24"/>
        </w:rPr>
        <w:t xml:space="preserve">отчет о проведенных </w:t>
      </w:r>
      <w:r>
        <w:rPr>
          <w:rFonts w:ascii="Times New Roman" w:hAnsi="Times New Roman"/>
          <w:color w:val="000000"/>
          <w:sz w:val="24"/>
        </w:rPr>
        <w:t xml:space="preserve"> гарантийных и регламентных работ</w:t>
      </w:r>
      <w:r>
        <w:rPr>
          <w:rFonts w:ascii="Times New Roman" w:hAnsi="Times New Roman"/>
          <w:b w:val="0"/>
          <w:color w:val="000000"/>
          <w:sz w:val="24"/>
        </w:rPr>
        <w:t>ах.</w:t>
      </w:r>
      <w:r>
        <w:br w:type="page"/>
      </w:r>
    </w:p>
    <w:p w14:paraId="D3000000">
      <w:bookmarkStart w:id="17" w:name="__RefHeading___16"/>
      <w:bookmarkEnd w:id="17"/>
      <w:pPr>
        <w:pStyle w:val="Style_3"/>
        <w:keepLines w:val="0"/>
        <w:widowControl w:val="1"/>
        <w:numPr>
          <w:ilvl w:val="0"/>
          <w:numId w:val="1"/>
        </w:numPr>
        <w:pBdr>
          <w:bottom w:color="000000" w:space="2" w:sz="18" w:val="single"/>
        </w:pBdr>
        <w:spacing w:after="60" w:before="240" w:line="240" w:lineRule="auto"/>
        <w:ind w:hanging="36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Порядок и контроль приемки сегмента системы</w:t>
      </w:r>
    </w:p>
    <w:p w14:paraId="D4000000">
      <w:pPr>
        <w:pStyle w:val="Style_2"/>
        <w:widowControl w:val="1"/>
        <w:tabs>
          <w:tab w:leader="none" w:pos="0" w:val="left"/>
          <w:tab w:leader="none" w:pos="709" w:val="clear"/>
        </w:tabs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Сдача - приемка работ:</w:t>
      </w:r>
      <w:r>
        <w:rPr>
          <w:rFonts w:ascii="Times New Roman" w:hAnsi="Times New Roman"/>
          <w:sz w:val="24"/>
        </w:rPr>
        <w:t>с даты заключения договора по 07.12.2026 г.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Сдача - приемка осуществляется комиссией, в состав которой входят представители Заказчика и Исполнителя.</w:t>
      </w:r>
    </w:p>
    <w:p w14:paraId="D5000000">
      <w:pPr>
        <w:pStyle w:val="Style_2"/>
        <w:widowControl w:val="1"/>
        <w:tabs>
          <w:tab w:leader="none" w:pos="0" w:val="left"/>
          <w:tab w:leader="none" w:pos="709" w:val="clear"/>
        </w:tabs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Статус и состав приемочной комиссии определяется Заказчиком до проведения испытаний.</w:t>
      </w:r>
    </w:p>
    <w:p w14:paraId="D6000000">
      <w:pPr>
        <w:pStyle w:val="Style_9"/>
        <w:widowControl w:val="1"/>
        <w:tabs>
          <w:tab w:leader="none" w:pos="567" w:val="left"/>
          <w:tab w:leader="none" w:pos="709" w:val="clear"/>
        </w:tabs>
        <w:spacing w:after="0" w:before="60" w:line="240" w:lineRule="auto"/>
        <w:ind w:firstLine="0"/>
        <w:contextualSpacing w:val="1"/>
      </w:pPr>
    </w:p>
    <w:p w14:paraId="D7000000">
      <w:pPr>
        <w:pStyle w:val="Style_2"/>
        <w:widowControl w:val="1"/>
        <w:spacing w:after="0" w:before="0"/>
        <w:ind w:firstLine="0"/>
        <w:rPr>
          <w:rFonts w:ascii="Times New Roman" w:hAnsi="Times New Roman"/>
          <w:b w:val="1"/>
          <w:i w:val="1"/>
          <w:color w:val="000000"/>
          <w:sz w:val="24"/>
        </w:rPr>
      </w:pPr>
      <w:r>
        <w:rPr>
          <w:rFonts w:ascii="Times New Roman" w:hAnsi="Times New Roman"/>
          <w:b w:val="1"/>
          <w:i w:val="1"/>
          <w:color w:val="000000"/>
          <w:sz w:val="24"/>
        </w:rPr>
        <w:t>Опытная эксплуатация:</w:t>
      </w:r>
    </w:p>
    <w:p w14:paraId="D8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Для ввода системы в эксплуатацию </w:t>
      </w:r>
      <w:r>
        <w:rPr>
          <w:rFonts w:ascii="Times New Roman" w:hAnsi="Times New Roman"/>
          <w:b w:val="1"/>
          <w:color w:val="000000"/>
          <w:sz w:val="24"/>
        </w:rPr>
        <w:t>Исполнителем</w:t>
      </w:r>
      <w:r>
        <w:rPr>
          <w:rFonts w:ascii="Times New Roman" w:hAnsi="Times New Roman"/>
          <w:color w:val="000000"/>
          <w:sz w:val="24"/>
        </w:rPr>
        <w:t xml:space="preserve"> разрабатывается:</w:t>
      </w:r>
    </w:p>
    <w:p w14:paraId="D9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программа ввода системы в эксплуатацию.</w:t>
      </w:r>
    </w:p>
    <w:p w14:paraId="DA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Срок опытной эксплуатации системы должен составлять не менее 1 недели.</w:t>
      </w:r>
    </w:p>
    <w:p w14:paraId="DB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Во время опытной эксплуатации ведется журнал опытной эксплуатации, в который заносят сведения о продолжительности функционирования, отказах, сбоях, аварийных ситуациях, неработоспособности в работе системы видеоаналитики. </w:t>
      </w:r>
    </w:p>
    <w:p w14:paraId="DC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Сведения фиксируются представителем Заказчика в журнале опытной эксплуатации с указанием ситуации, даты и ответственного лица, фиксирующего инцидент. В журнал также могут быть занесены замечания персонала по удобству эксплуатации системы.</w:t>
      </w:r>
    </w:p>
    <w:p w14:paraId="DD000000">
      <w:pPr>
        <w:pStyle w:val="Style_2"/>
        <w:widowControl w:val="1"/>
        <w:spacing w:after="0" w:before="0"/>
        <w:ind w:firstLine="567"/>
        <w:rPr>
          <w:rFonts w:ascii="Times New Roman" w:hAnsi="Times New Roman"/>
          <w:b w:val="1"/>
          <w:i w:val="1"/>
          <w:color w:val="000000"/>
          <w:sz w:val="24"/>
        </w:rPr>
      </w:pPr>
      <w:r>
        <w:rPr>
          <w:rFonts w:ascii="Times New Roman" w:hAnsi="Times New Roman"/>
          <w:b w:val="1"/>
          <w:i w:val="1"/>
          <w:color w:val="000000"/>
          <w:sz w:val="24"/>
        </w:rPr>
        <w:t>Приемочные испытания:</w:t>
      </w:r>
    </w:p>
    <w:p w14:paraId="DE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На приемочные испытания </w:t>
      </w:r>
      <w:r>
        <w:rPr>
          <w:rFonts w:ascii="Times New Roman" w:hAnsi="Times New Roman"/>
          <w:b w:val="1"/>
          <w:color w:val="000000"/>
          <w:sz w:val="24"/>
        </w:rPr>
        <w:t>Исполнителем</w:t>
      </w:r>
      <w:r>
        <w:rPr>
          <w:rFonts w:ascii="Times New Roman" w:hAnsi="Times New Roman"/>
          <w:color w:val="000000"/>
          <w:sz w:val="24"/>
        </w:rPr>
        <w:t xml:space="preserve"> предоставляются следующие документы:</w:t>
      </w:r>
    </w:p>
    <w:p w14:paraId="DF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документация на систему;</w:t>
      </w:r>
    </w:p>
    <w:p w14:paraId="E0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программа и методика приемочных испытаний;</w:t>
      </w:r>
    </w:p>
    <w:p w14:paraId="E1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журнал опытной эксплуатации.</w:t>
      </w:r>
    </w:p>
    <w:p w14:paraId="E2000000">
      <w:pPr>
        <w:pStyle w:val="Style_2"/>
        <w:widowControl w:val="1"/>
        <w:tabs>
          <w:tab w:leader="none" w:pos="709" w:val="left"/>
          <w:tab w:leader="none" w:pos="1134" w:val="left"/>
        </w:tabs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 результатам приемочных испытаний оформляется следующие документы:</w:t>
      </w:r>
    </w:p>
    <w:p w14:paraId="E3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протокол приемочных испытаний;</w:t>
      </w:r>
    </w:p>
    <w:p w14:paraId="E4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ведомость установленного оборудования с указанием стоимости.</w:t>
      </w:r>
    </w:p>
    <w:p w14:paraId="E5000000">
      <w:pPr>
        <w:pStyle w:val="Style_2"/>
        <w:widowControl w:val="1"/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br w:type="page"/>
      </w:r>
    </w:p>
    <w:p w14:paraId="E6000000">
      <w:bookmarkStart w:id="18" w:name="__RefHeading___17"/>
      <w:bookmarkEnd w:id="18"/>
      <w:pPr>
        <w:pStyle w:val="Style_3"/>
        <w:keepLines w:val="0"/>
        <w:widowControl w:val="1"/>
        <w:numPr>
          <w:ilvl w:val="0"/>
          <w:numId w:val="1"/>
        </w:numPr>
        <w:pBdr>
          <w:bottom w:color="000000" w:space="2" w:sz="18" w:val="single"/>
        </w:pBdr>
        <w:spacing w:after="60" w:before="240" w:line="240" w:lineRule="auto"/>
        <w:ind w:hanging="36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Требования к документированию</w:t>
      </w:r>
    </w:p>
    <w:p w14:paraId="E7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Документация должна быть выполнена на русском языке в бумажном и электронном виде (в форматах docx и pdf, графические материалы представляются в формате jpeg).</w:t>
      </w:r>
    </w:p>
    <w:p w14:paraId="E8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Документы оформляются в соответствии с требованиями:</w:t>
      </w:r>
    </w:p>
    <w:p w14:paraId="E9000000">
      <w:pPr>
        <w:pStyle w:val="Style_9"/>
        <w:widowControl w:val="1"/>
        <w:numPr>
          <w:ilvl w:val="0"/>
          <w:numId w:val="4"/>
        </w:numPr>
        <w:ind w:firstLine="0"/>
      </w:pPr>
      <w:r>
        <w:t>ГОСТ Р 59853-2021. Информационная технология. Комплекс стандартов на АС. Автоматизированные системы. Стадии создания.</w:t>
      </w:r>
    </w:p>
    <w:p w14:paraId="EA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ГОСТ 34.201-2020. Виды, комплектность и обозначение документов при создании автоматизированных систем.</w:t>
      </w:r>
    </w:p>
    <w:p w14:paraId="EB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Состав отчетной документации согласовывается с Заказчиком.</w:t>
      </w:r>
    </w:p>
    <w:p w14:paraId="EC000000">
      <w:pPr>
        <w:pStyle w:val="Style_2"/>
        <w:widowControl w:val="1"/>
        <w:ind w:firstLine="709"/>
        <w:rPr>
          <w:sz w:val="16"/>
        </w:rPr>
      </w:pPr>
    </w:p>
    <w:p w14:paraId="ED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Язык оформления документации – русский.</w:t>
      </w:r>
    </w:p>
    <w:p w14:paraId="EE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Документация на покупные технические средства представляется на русском языке. </w:t>
      </w:r>
    </w:p>
    <w:p w14:paraId="EF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Отчетная документация представляется в 2 (двух) экземплярах на бумажном и электронном носителе, в том числе:</w:t>
      </w:r>
    </w:p>
    <w:p w14:paraId="F0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экземпляр № 1 - Заказчику;</w:t>
      </w:r>
    </w:p>
    <w:p w14:paraId="F1000000">
      <w:pPr>
        <w:pStyle w:val="Style_2"/>
        <w:widowControl w:val="1"/>
        <w:numPr>
          <w:ilvl w:val="0"/>
          <w:numId w:val="4"/>
        </w:numPr>
        <w:tabs>
          <w:tab w:leader="none" w:pos="709" w:val="left"/>
        </w:tabs>
        <w:spacing w:after="60" w:before="60"/>
        <w:ind w:hanging="425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экземпляр № 2 - Исполнителю.</w:t>
      </w:r>
    </w:p>
    <w:p w14:paraId="F2000000">
      <w:pPr>
        <w:pStyle w:val="Style_2"/>
        <w:widowControl w:val="1"/>
        <w:spacing w:after="0" w:before="0"/>
        <w:ind w:firstLine="567"/>
        <w:rPr>
          <w:rFonts w:ascii="Times New Roman" w:hAnsi="Times New Roman"/>
          <w:color w:val="000000"/>
          <w:sz w:val="24"/>
        </w:rPr>
      </w:pPr>
      <w:r>
        <w:br w:type="page"/>
      </w:r>
    </w:p>
    <w:p w14:paraId="F3000000">
      <w:pPr>
        <w:pStyle w:val="Style_2"/>
        <w:rPr>
          <w:color w:val="000000"/>
        </w:rPr>
      </w:pPr>
    </w:p>
    <w:p w14:paraId="F4000000">
      <w:pPr>
        <w:pStyle w:val="Style_2"/>
        <w:rPr>
          <w:color w:val="000000"/>
        </w:rPr>
      </w:pPr>
    </w:p>
    <w:p w14:paraId="F5000000">
      <w:pPr>
        <w:pStyle w:val="Style_2"/>
        <w:rPr>
          <w:color w:val="000000"/>
        </w:rPr>
      </w:pPr>
    </w:p>
    <w:p w14:paraId="F6000000">
      <w:pPr>
        <w:pStyle w:val="Style_2"/>
        <w:widowControl w:val="1"/>
        <w:spacing w:after="60" w:before="0"/>
        <w:ind/>
        <w:rPr>
          <w:sz w:val="28"/>
        </w:rPr>
      </w:pPr>
    </w:p>
    <w:sectPr>
      <w:footerReference r:id="rId2" w:type="default"/>
      <w:footerReference r:id="rId3" w:type="first"/>
      <w:footerReference r:id="rId1" w:type="even"/>
      <w:type w:val="nextPage"/>
      <w:pgSz w:h="16838" w:orient="portrait" w:w="11906"/>
      <w:pgMar w:bottom="1134" w:footer="709" w:gutter="0" w:header="0" w:left="992" w:right="851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1"/>
      <w:ind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3000000">
    <w:pPr>
      <w:pStyle w:val="Style_1"/>
    </w:pPr>
  </w:p>
  <w:p w14:paraId="04000000">
    <w:pPr>
      <w:pStyle w:val="Style_2"/>
      <w:widowControl w:val="1"/>
      <w:spacing w:after="60" w:before="0" w:line="240" w:lineRule="auto"/>
      <w:ind w:firstLine="0"/>
      <w:jc w:val="both"/>
    </w:pP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6000000">
    <w:pPr>
      <w:pStyle w:val="Style_1"/>
    </w:pPr>
  </w:p>
  <w:p w14:paraId="07000000">
    <w:pPr>
      <w:pStyle w:val="Style_2"/>
      <w:widowControl w:val="1"/>
      <w:spacing w:after="60" w:before="0" w:line="240" w:lineRule="auto"/>
      <w:ind w:firstLine="0"/>
      <w:jc w:val="both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/>
      </w:pPr>
    </w:lvl>
    <w:lvl w:ilvl="1">
      <w:start w:val="1"/>
      <w:numFmt w:val="decimal"/>
      <w:lvlText w:val="%1.%2."/>
      <w:lvlJc w:val="left"/>
      <w:pPr>
        <w:widowControl w:val="1"/>
        <w:tabs>
          <w:tab w:leader="none" w:pos="0" w:val="left"/>
        </w:tabs>
        <w:ind w:hanging="432"/>
      </w:pPr>
    </w:lvl>
    <w:lvl w:ilvl="2">
      <w:start w:val="1"/>
      <w:numFmt w:val="decimal"/>
      <w:lvlText w:val="%1.%2.%3."/>
      <w:lvlJc w:val="left"/>
      <w:pPr>
        <w:widowControl w:val="1"/>
        <w:tabs>
          <w:tab w:leader="none" w:pos="0" w:val="left"/>
        </w:tabs>
        <w:ind w:hanging="504"/>
      </w:pPr>
    </w:lvl>
    <w:lvl w:ilvl="3">
      <w:start w:val="1"/>
      <w:numFmt w:val="decimal"/>
      <w:lvlText w:val="%1.%2.%3.%4."/>
      <w:lvlJc w:val="left"/>
      <w:pPr>
        <w:widowControl w:val="1"/>
        <w:tabs>
          <w:tab w:leader="none" w:pos="0" w:val="left"/>
        </w:tabs>
        <w:ind w:hanging="648"/>
      </w:pPr>
    </w:lvl>
    <w:lvl w:ilvl="4">
      <w:start w:val="1"/>
      <w:numFmt w:val="decimal"/>
      <w:lvlText w:val="%1.%2.%3.%4.%5."/>
      <w:lvlJc w:val="left"/>
      <w:pPr>
        <w:widowControl w:val="1"/>
        <w:tabs>
          <w:tab w:leader="none" w:pos="0" w:val="left"/>
        </w:tabs>
        <w:ind w:hanging="792"/>
      </w:pPr>
    </w:lvl>
    <w:lvl w:ilvl="5">
      <w:start w:val="1"/>
      <w:numFmt w:val="decimal"/>
      <w:lvlText w:val="%1.%2.%3.%4.%5.%6."/>
      <w:lvlJc w:val="left"/>
      <w:pPr>
        <w:widowControl w:val="1"/>
        <w:tabs>
          <w:tab w:leader="none" w:pos="0" w:val="left"/>
        </w:tabs>
        <w:ind w:hanging="936"/>
      </w:pPr>
    </w:lvl>
    <w:lvl w:ilvl="6">
      <w:start w:val="1"/>
      <w:numFmt w:val="decimal"/>
      <w:lvlText w:val="%1.%2.%3.%4.%5.%6.%7."/>
      <w:lvlJc w:val="left"/>
      <w:pPr>
        <w:widowControl w:val="1"/>
        <w:tabs>
          <w:tab w:leader="none" w:pos="0" w:val="left"/>
        </w:tabs>
        <w:ind w:hanging="1080"/>
      </w:pPr>
    </w:lvl>
    <w:lvl w:ilvl="7">
      <w:start w:val="1"/>
      <w:numFmt w:val="decimal"/>
      <w:lvlText w:val="%1.%2.%3.%4.%5.%6.%7.%8."/>
      <w:lvlJc w:val="left"/>
      <w:pPr>
        <w:widowControl w:val="1"/>
        <w:tabs>
          <w:tab w:leader="none" w:pos="0" w:val="left"/>
        </w:tabs>
        <w:ind w:hanging="1224"/>
      </w:pPr>
    </w:lvl>
    <w:lvl w:ilvl="8">
      <w:start w:val="1"/>
      <w:numFmt w:val="decimal"/>
      <w:lvlText w:val="%1.%2.%3.%4.%5.%6.%7.%8.%9."/>
      <w:lvlJc w:val="left"/>
      <w:pPr>
        <w:widowControl w:val="1"/>
        <w:tabs>
          <w:tab w:leader="none" w:pos="0" w:val="left"/>
        </w:tabs>
        <w:ind w:hanging="1440"/>
      </w:pPr>
    </w:lvl>
  </w:abstractNum>
  <w:abstractNum w:abstractNumId="1">
    <w:lvl w:ilvl="0">
      <w:start w:val="1"/>
      <w:numFmt w:val="decimal"/>
      <w:lvlText w:val="%1"/>
      <w:lvlJc w:val="left"/>
      <w:pPr>
        <w:widowControl w:val="1"/>
        <w:tabs>
          <w:tab w:leader="none" w:pos="0" w:val="left"/>
        </w:tabs>
        <w:ind w:hanging="360"/>
      </w:pPr>
    </w:lvl>
    <w:lvl w:ilvl="1">
      <w:start w:val="1"/>
      <w:numFmt w:val="decimal"/>
      <w:lvlText w:val="%1.%2"/>
      <w:lvlJc w:val="left"/>
      <w:pPr>
        <w:widowControl w:val="1"/>
        <w:tabs>
          <w:tab w:leader="none" w:pos="0" w:val="left"/>
        </w:tabs>
        <w:ind w:hanging="360"/>
      </w:pPr>
    </w:lvl>
    <w:lvl w:ilvl="2">
      <w:start w:val="1"/>
      <w:numFmt w:val="decimal"/>
      <w:lvlText w:val="%1.%2.%3"/>
      <w:lvlJc w:val="left"/>
      <w:pPr>
        <w:widowControl w:val="1"/>
        <w:tabs>
          <w:tab w:leader="none" w:pos="0" w:val="left"/>
        </w:tabs>
        <w:ind w:hanging="720"/>
      </w:pPr>
    </w:lvl>
    <w:lvl w:ilvl="3">
      <w:start w:val="1"/>
      <w:numFmt w:val="decimal"/>
      <w:lvlText w:val="%1.%2.%3.%4"/>
      <w:lvlJc w:val="left"/>
      <w:pPr>
        <w:widowControl w:val="1"/>
        <w:tabs>
          <w:tab w:leader="none" w:pos="0" w:val="left"/>
        </w:tabs>
        <w:ind w:hanging="720"/>
      </w:pPr>
    </w:lvl>
    <w:lvl w:ilvl="4">
      <w:start w:val="1"/>
      <w:numFmt w:val="decimal"/>
      <w:lvlText w:val="%1.%2.%3.%4.%5"/>
      <w:lvlJc w:val="left"/>
      <w:pPr>
        <w:widowControl w:val="1"/>
        <w:tabs>
          <w:tab w:leader="none" w:pos="0" w:val="left"/>
        </w:tabs>
        <w:ind w:hanging="1080"/>
      </w:pPr>
    </w:lvl>
    <w:lvl w:ilvl="5">
      <w:start w:val="1"/>
      <w:numFmt w:val="decimal"/>
      <w:lvlText w:val="%1.%2.%3.%4.%5.%6"/>
      <w:lvlJc w:val="left"/>
      <w:pPr>
        <w:widowControl w:val="1"/>
        <w:tabs>
          <w:tab w:leader="none" w:pos="0" w:val="left"/>
        </w:tabs>
        <w:ind w:hanging="1080"/>
      </w:pPr>
    </w:lvl>
    <w:lvl w:ilvl="6">
      <w:start w:val="1"/>
      <w:numFmt w:val="decimal"/>
      <w:lvlText w:val="%1.%2.%3.%4.%5.%6.%7"/>
      <w:lvlJc w:val="left"/>
      <w:pPr>
        <w:widowControl w:val="1"/>
        <w:tabs>
          <w:tab w:leader="none" w:pos="0" w:val="left"/>
        </w:tabs>
        <w:ind w:hanging="1440"/>
      </w:pPr>
    </w:lvl>
    <w:lvl w:ilvl="7">
      <w:start w:val="1"/>
      <w:numFmt w:val="decimal"/>
      <w:lvlText w:val="%1.%2.%3.%4.%5.%6.%7.%8"/>
      <w:lvlJc w:val="left"/>
      <w:pPr>
        <w:widowControl w:val="1"/>
        <w:tabs>
          <w:tab w:leader="none" w:pos="0" w:val="left"/>
        </w:tabs>
        <w:ind w:hanging="1440"/>
      </w:pPr>
    </w:lvl>
    <w:lvl w:ilvl="8">
      <w:start w:val="1"/>
      <w:numFmt w:val="decimal"/>
      <w:lvlText w:val="%1.%2.%3.%4.%5.%6.%7.%8.%9"/>
      <w:lvlJc w:val="left"/>
      <w:pPr>
        <w:widowControl w:val="1"/>
        <w:tabs>
          <w:tab w:leader="none" w:pos="0" w:val="left"/>
        </w:tabs>
        <w:ind w:hanging="1800"/>
      </w:pPr>
    </w:lvl>
  </w:abstractNum>
  <w:abstractNum w:abstractNumId="2">
    <w:lvl w:ilvl="0">
      <w:start w:val="2"/>
      <w:numFmt w:val="decimal"/>
      <w:lvlText w:val="%1"/>
      <w:lvlJc w:val="left"/>
      <w:pPr>
        <w:widowControl w:val="1"/>
        <w:tabs>
          <w:tab w:leader="none" w:pos="0" w:val="left"/>
        </w:tabs>
        <w:ind w:hanging="360"/>
      </w:pPr>
    </w:lvl>
    <w:lvl w:ilvl="1">
      <w:start w:val="1"/>
      <w:numFmt w:val="decimal"/>
      <w:lvlText w:val="%1.%2"/>
      <w:lvlJc w:val="left"/>
      <w:pPr>
        <w:widowControl w:val="1"/>
        <w:tabs>
          <w:tab w:leader="none" w:pos="0" w:val="left"/>
        </w:tabs>
        <w:ind w:hanging="360"/>
      </w:pPr>
    </w:lvl>
    <w:lvl w:ilvl="2">
      <w:start w:val="1"/>
      <w:numFmt w:val="decimal"/>
      <w:lvlText w:val="%1.%2.%3"/>
      <w:lvlJc w:val="left"/>
      <w:pPr>
        <w:widowControl w:val="1"/>
        <w:tabs>
          <w:tab w:leader="none" w:pos="0" w:val="left"/>
        </w:tabs>
        <w:ind w:hanging="720"/>
      </w:pPr>
    </w:lvl>
    <w:lvl w:ilvl="3">
      <w:start w:val="1"/>
      <w:numFmt w:val="decimal"/>
      <w:lvlText w:val="%1.%2.%3.%4"/>
      <w:lvlJc w:val="left"/>
      <w:pPr>
        <w:widowControl w:val="1"/>
        <w:tabs>
          <w:tab w:leader="none" w:pos="0" w:val="left"/>
        </w:tabs>
        <w:ind w:hanging="720"/>
      </w:pPr>
    </w:lvl>
    <w:lvl w:ilvl="4">
      <w:start w:val="1"/>
      <w:numFmt w:val="decimal"/>
      <w:lvlText w:val="%1.%2.%3.%4.%5"/>
      <w:lvlJc w:val="left"/>
      <w:pPr>
        <w:widowControl w:val="1"/>
        <w:tabs>
          <w:tab w:leader="none" w:pos="0" w:val="left"/>
        </w:tabs>
        <w:ind w:hanging="1080"/>
      </w:pPr>
    </w:lvl>
    <w:lvl w:ilvl="5">
      <w:start w:val="1"/>
      <w:numFmt w:val="decimal"/>
      <w:lvlText w:val="%1.%2.%3.%4.%5.%6"/>
      <w:lvlJc w:val="left"/>
      <w:pPr>
        <w:widowControl w:val="1"/>
        <w:tabs>
          <w:tab w:leader="none" w:pos="0" w:val="left"/>
        </w:tabs>
        <w:ind w:hanging="1080"/>
      </w:pPr>
    </w:lvl>
    <w:lvl w:ilvl="6">
      <w:start w:val="1"/>
      <w:numFmt w:val="decimal"/>
      <w:lvlText w:val="%1.%2.%3.%4.%5.%6.%7"/>
      <w:lvlJc w:val="left"/>
      <w:pPr>
        <w:widowControl w:val="1"/>
        <w:tabs>
          <w:tab w:leader="none" w:pos="0" w:val="left"/>
        </w:tabs>
        <w:ind w:hanging="1440"/>
      </w:pPr>
    </w:lvl>
    <w:lvl w:ilvl="7">
      <w:start w:val="1"/>
      <w:numFmt w:val="decimal"/>
      <w:lvlText w:val="%1.%2.%3.%4.%5.%6.%7.%8"/>
      <w:lvlJc w:val="left"/>
      <w:pPr>
        <w:widowControl w:val="1"/>
        <w:tabs>
          <w:tab w:leader="none" w:pos="0" w:val="left"/>
        </w:tabs>
        <w:ind w:hanging="1440"/>
      </w:pPr>
    </w:lvl>
    <w:lvl w:ilvl="8">
      <w:start w:val="1"/>
      <w:numFmt w:val="decimal"/>
      <w:lvlText w:val="%1.%2.%3.%4.%5.%6.%7.%8.%9"/>
      <w:lvlJc w:val="left"/>
      <w:pPr>
        <w:widowControl w:val="1"/>
        <w:tabs>
          <w:tab w:leader="none" w:pos="0" w:val="left"/>
        </w:tabs>
        <w:ind w:hanging="1800"/>
      </w:pPr>
    </w:lvl>
  </w:abstractNum>
  <w:abstractNum w:abstractNumId="3">
    <w:lvl w:ilvl="0">
      <w:start w:val="1"/>
      <w:numFmt w:val="bullet"/>
      <w:lvlText w:val=""/>
      <w:lvlJc w:val="left"/>
      <w:pPr>
        <w:widowControl w:val="1"/>
        <w:tabs>
          <w:tab w:leader="none" w:pos="0" w:val="left"/>
        </w:tabs>
        <w:ind w:firstLine="0"/>
      </w:pPr>
      <w:rPr>
        <w:rFonts w:ascii="Symbol" w:hAnsi="Symbol"/>
      </w:rPr>
    </w:lvl>
    <w:lvl w:ilvl="1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/>
      </w:pPr>
    </w:lvl>
    <w:lvl w:ilvl="2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/>
      </w:pPr>
    </w:lvl>
    <w:lvl w:ilvl="3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/>
      </w:pPr>
    </w:lvl>
    <w:lvl w:ilvl="4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/>
      </w:pPr>
    </w:lvl>
    <w:lvl w:ilvl="5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/>
      </w:pPr>
    </w:lvl>
    <w:lvl w:ilvl="6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/>
      </w:pPr>
    </w:lvl>
    <w:lvl w:ilvl="7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/>
      </w:pPr>
    </w:lvl>
    <w:lvl w:ilvl="8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/>
      </w:pPr>
    </w:lvl>
  </w:abstractNum>
  <w:abstractNum w:abstractNumId="4">
    <w:lvl w:ilvl="0">
      <w:start w:val="3"/>
      <w:numFmt w:val="decimal"/>
      <w:lvlText w:val="%1"/>
      <w:lvlJc w:val="left"/>
      <w:pPr>
        <w:widowControl w:val="1"/>
        <w:tabs>
          <w:tab w:leader="none" w:pos="0" w:val="left"/>
        </w:tabs>
        <w:ind w:hanging="360"/>
      </w:pPr>
    </w:lvl>
    <w:lvl w:ilvl="1">
      <w:start w:val="1"/>
      <w:numFmt w:val="decimal"/>
      <w:lvlText w:val="%1.%2"/>
      <w:lvlJc w:val="left"/>
      <w:pPr>
        <w:widowControl w:val="1"/>
        <w:tabs>
          <w:tab w:leader="none" w:pos="0" w:val="left"/>
        </w:tabs>
        <w:ind w:hanging="360"/>
      </w:pPr>
    </w:lvl>
    <w:lvl w:ilvl="2">
      <w:start w:val="1"/>
      <w:numFmt w:val="decimal"/>
      <w:lvlText w:val="%1.%2.%3"/>
      <w:lvlJc w:val="left"/>
      <w:pPr>
        <w:widowControl w:val="1"/>
        <w:tabs>
          <w:tab w:leader="none" w:pos="0" w:val="left"/>
        </w:tabs>
        <w:ind w:hanging="720"/>
      </w:pPr>
    </w:lvl>
    <w:lvl w:ilvl="3">
      <w:start w:val="1"/>
      <w:numFmt w:val="decimal"/>
      <w:lvlText w:val="%1.%2.%3.%4"/>
      <w:lvlJc w:val="left"/>
      <w:pPr>
        <w:widowControl w:val="1"/>
        <w:tabs>
          <w:tab w:leader="none" w:pos="0" w:val="left"/>
        </w:tabs>
        <w:ind w:hanging="720"/>
      </w:pPr>
    </w:lvl>
    <w:lvl w:ilvl="4">
      <w:start w:val="1"/>
      <w:numFmt w:val="decimal"/>
      <w:lvlText w:val="%1.%2.%3.%4.%5"/>
      <w:lvlJc w:val="left"/>
      <w:pPr>
        <w:widowControl w:val="1"/>
        <w:tabs>
          <w:tab w:leader="none" w:pos="0" w:val="left"/>
        </w:tabs>
        <w:ind w:hanging="1080"/>
      </w:pPr>
    </w:lvl>
    <w:lvl w:ilvl="5">
      <w:start w:val="1"/>
      <w:numFmt w:val="decimal"/>
      <w:lvlText w:val="%1.%2.%3.%4.%5.%6"/>
      <w:lvlJc w:val="left"/>
      <w:pPr>
        <w:widowControl w:val="1"/>
        <w:tabs>
          <w:tab w:leader="none" w:pos="0" w:val="left"/>
        </w:tabs>
        <w:ind w:hanging="1080"/>
      </w:pPr>
    </w:lvl>
    <w:lvl w:ilvl="6">
      <w:start w:val="1"/>
      <w:numFmt w:val="decimal"/>
      <w:lvlText w:val="%1.%2.%3.%4.%5.%6.%7"/>
      <w:lvlJc w:val="left"/>
      <w:pPr>
        <w:widowControl w:val="1"/>
        <w:tabs>
          <w:tab w:leader="none" w:pos="0" w:val="left"/>
        </w:tabs>
        <w:ind w:hanging="1440"/>
      </w:pPr>
    </w:lvl>
    <w:lvl w:ilvl="7">
      <w:start w:val="1"/>
      <w:numFmt w:val="decimal"/>
      <w:lvlText w:val="%1.%2.%3.%4.%5.%6.%7.%8"/>
      <w:lvlJc w:val="left"/>
      <w:pPr>
        <w:widowControl w:val="1"/>
        <w:tabs>
          <w:tab w:leader="none" w:pos="0" w:val="left"/>
        </w:tabs>
        <w:ind w:hanging="1440"/>
      </w:pPr>
    </w:lvl>
    <w:lvl w:ilvl="8">
      <w:start w:val="1"/>
      <w:numFmt w:val="decimal"/>
      <w:lvlText w:val="%1.%2.%3.%4.%5.%6.%7.%8.%9"/>
      <w:lvlJc w:val="left"/>
      <w:pPr>
        <w:widowControl w:val="1"/>
        <w:tabs>
          <w:tab w:leader="none" w:pos="0" w:val="left"/>
        </w:tabs>
        <w:ind w:hanging="1800"/>
      </w:pPr>
    </w:lvl>
  </w:abstractNum>
  <w:abstractNum w:abstractNumId="5">
    <w:lvl w:ilvl="0">
      <w:start w:val="4"/>
      <w:numFmt w:val="decimal"/>
      <w:lvlText w:val="%1"/>
      <w:lvlJc w:val="left"/>
      <w:pPr>
        <w:widowControl w:val="1"/>
        <w:tabs>
          <w:tab w:leader="none" w:pos="0" w:val="left"/>
        </w:tabs>
        <w:ind w:hanging="360"/>
      </w:pPr>
    </w:lvl>
    <w:lvl w:ilvl="1">
      <w:start w:val="1"/>
      <w:numFmt w:val="decimal"/>
      <w:lvlText w:val="%1.%2"/>
      <w:lvlJc w:val="left"/>
      <w:pPr>
        <w:widowControl w:val="1"/>
        <w:tabs>
          <w:tab w:leader="none" w:pos="0" w:val="left"/>
        </w:tabs>
        <w:ind w:hanging="360"/>
      </w:pPr>
    </w:lvl>
    <w:lvl w:ilvl="2">
      <w:start w:val="1"/>
      <w:numFmt w:val="decimal"/>
      <w:lvlText w:val="%1.%2.%3"/>
      <w:lvlJc w:val="left"/>
      <w:pPr>
        <w:widowControl w:val="1"/>
        <w:tabs>
          <w:tab w:leader="none" w:pos="0" w:val="left"/>
        </w:tabs>
        <w:ind w:hanging="720"/>
      </w:pPr>
    </w:lvl>
    <w:lvl w:ilvl="3">
      <w:start w:val="1"/>
      <w:numFmt w:val="decimal"/>
      <w:lvlText w:val="%1.%2.%3.%4"/>
      <w:lvlJc w:val="left"/>
      <w:pPr>
        <w:widowControl w:val="1"/>
        <w:tabs>
          <w:tab w:leader="none" w:pos="0" w:val="left"/>
        </w:tabs>
        <w:ind w:hanging="720"/>
      </w:pPr>
    </w:lvl>
    <w:lvl w:ilvl="4">
      <w:start w:val="1"/>
      <w:numFmt w:val="decimal"/>
      <w:lvlText w:val="%1.%2.%3.%4.%5"/>
      <w:lvlJc w:val="left"/>
      <w:pPr>
        <w:widowControl w:val="1"/>
        <w:tabs>
          <w:tab w:leader="none" w:pos="0" w:val="left"/>
        </w:tabs>
        <w:ind w:hanging="1080"/>
      </w:pPr>
    </w:lvl>
    <w:lvl w:ilvl="5">
      <w:start w:val="1"/>
      <w:numFmt w:val="decimal"/>
      <w:lvlText w:val="%1.%2.%3.%4.%5.%6"/>
      <w:lvlJc w:val="left"/>
      <w:pPr>
        <w:widowControl w:val="1"/>
        <w:tabs>
          <w:tab w:leader="none" w:pos="0" w:val="left"/>
        </w:tabs>
        <w:ind w:hanging="1080"/>
      </w:pPr>
    </w:lvl>
    <w:lvl w:ilvl="6">
      <w:start w:val="1"/>
      <w:numFmt w:val="decimal"/>
      <w:lvlText w:val="%1.%2.%3.%4.%5.%6.%7"/>
      <w:lvlJc w:val="left"/>
      <w:pPr>
        <w:widowControl w:val="1"/>
        <w:tabs>
          <w:tab w:leader="none" w:pos="0" w:val="left"/>
        </w:tabs>
        <w:ind w:hanging="1440"/>
      </w:pPr>
    </w:lvl>
    <w:lvl w:ilvl="7">
      <w:start w:val="1"/>
      <w:numFmt w:val="decimal"/>
      <w:lvlText w:val="%1.%2.%3.%4.%5.%6.%7.%8"/>
      <w:lvlJc w:val="left"/>
      <w:pPr>
        <w:widowControl w:val="1"/>
        <w:tabs>
          <w:tab w:leader="none" w:pos="0" w:val="left"/>
        </w:tabs>
        <w:ind w:hanging="1440"/>
      </w:pPr>
    </w:lvl>
    <w:lvl w:ilvl="8">
      <w:start w:val="1"/>
      <w:numFmt w:val="decimal"/>
      <w:lvlText w:val="%1.%2.%3.%4.%5.%6.%7.%8.%9"/>
      <w:lvlJc w:val="left"/>
      <w:pPr>
        <w:widowControl w:val="1"/>
        <w:tabs>
          <w:tab w:leader="none" w:pos="0" w:val="left"/>
        </w:tabs>
        <w:ind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60" w:before="0" w:line="240" w:lineRule="auto"/>
      <w:ind w:firstLine="0"/>
      <w:jc w:val="both"/>
    </w:pPr>
    <w:rPr>
      <w:rFonts w:ascii="Arial" w:hAnsi="Arial"/>
      <w:color w:val="333333"/>
      <w:spacing w:val="0"/>
      <w:sz w:val="20"/>
    </w:rPr>
  </w:style>
  <w:style w:default="1" w:styleId="Style_2_ch" w:type="character">
    <w:name w:val="Normal"/>
    <w:link w:val="Style_2"/>
    <w:rPr>
      <w:rFonts w:ascii="Arial" w:hAnsi="Arial"/>
      <w:color w:val="333333"/>
      <w:spacing w:val="0"/>
      <w:sz w:val="20"/>
    </w:rPr>
  </w:style>
  <w:style w:styleId="Style_10" w:type="paragraph">
    <w:name w:val="annotation subject1"/>
    <w:basedOn w:val="Style_11"/>
    <w:next w:val="Style_11"/>
    <w:link w:val="Style_10_ch"/>
    <w:rPr>
      <w:b w:val="1"/>
    </w:rPr>
  </w:style>
  <w:style w:styleId="Style_10_ch" w:type="character">
    <w:name w:val="annotation subject1"/>
    <w:basedOn w:val="Style_11_ch"/>
    <w:link w:val="Style_10"/>
    <w:rPr>
      <w:b w:val="1"/>
    </w:rPr>
  </w:style>
  <w:style w:styleId="Style_4" w:type="paragraph">
    <w:name w:val="toc 2"/>
    <w:basedOn w:val="Style_2"/>
    <w:next w:val="Style_2"/>
    <w:link w:val="Style_4_ch"/>
    <w:uiPriority w:val="39"/>
    <w:pPr>
      <w:widowControl w:val="1"/>
      <w:spacing w:after="100" w:before="100"/>
      <w:ind/>
    </w:pPr>
    <w:rPr>
      <w:rFonts w:ascii="Tahoma" w:hAnsi="Tahoma"/>
      <w:color w:val="000000"/>
    </w:rPr>
  </w:style>
  <w:style w:styleId="Style_4_ch" w:type="character">
    <w:name w:val="toc 2"/>
    <w:basedOn w:val="Style_2_ch"/>
    <w:link w:val="Style_4"/>
    <w:rPr>
      <w:rFonts w:ascii="Tahoma" w:hAnsi="Tahoma"/>
      <w:color w:val="000000"/>
    </w:rPr>
  </w:style>
  <w:style w:styleId="Style_1" w:type="paragraph">
    <w:name w:val="footer"/>
    <w:basedOn w:val="Style_2"/>
    <w:link w:val="Style_1_ch"/>
    <w:pPr>
      <w:widowControl w:val="1"/>
      <w:tabs>
        <w:tab w:leader="none" w:pos="709" w:val="clear"/>
        <w:tab w:leader="none" w:pos="4677" w:val="center"/>
        <w:tab w:leader="none" w:pos="9355" w:val="right"/>
      </w:tabs>
      <w:spacing w:after="0" w:before="0"/>
      <w:ind/>
    </w:pPr>
    <w:rPr>
      <w:rFonts w:ascii="Calibri" w:hAnsi="Calibri"/>
      <w:color w:val="000000"/>
    </w:rPr>
  </w:style>
  <w:style w:styleId="Style_1_ch" w:type="character">
    <w:name w:val="footer"/>
    <w:basedOn w:val="Style_2_ch"/>
    <w:link w:val="Style_1"/>
    <w:rPr>
      <w:rFonts w:ascii="Calibri" w:hAnsi="Calibri"/>
      <w:color w:val="000000"/>
    </w:rPr>
  </w:style>
  <w:style w:styleId="Style_12" w:type="paragraph">
    <w:name w:val="No Spacing1"/>
    <w:link w:val="Style_12_ch"/>
    <w:pPr>
      <w:widowControl w:val="1"/>
      <w:spacing w:after="0" w:before="0" w:line="240" w:lineRule="auto"/>
      <w:ind w:firstLine="0"/>
    </w:pPr>
    <w:rPr>
      <w:rFonts w:ascii="Calibri" w:hAnsi="Calibri"/>
      <w:color w:val="000000"/>
      <w:spacing w:val="0"/>
      <w:sz w:val="20"/>
    </w:rPr>
  </w:style>
  <w:style w:styleId="Style_12_ch" w:type="character">
    <w:name w:val="No Spacing1"/>
    <w:link w:val="Style_12"/>
    <w:rPr>
      <w:rFonts w:ascii="Calibri" w:hAnsi="Calibri"/>
      <w:color w:val="000000"/>
      <w:spacing w:val="0"/>
      <w:sz w:val="20"/>
    </w:rPr>
  </w:style>
  <w:style w:styleId="Style_13" w:type="paragraph">
    <w:name w:val="annotation reference1"/>
    <w:link w:val="Style_13_ch"/>
    <w:pPr>
      <w:widowControl w:val="1"/>
      <w:spacing w:after="0" w:before="0" w:line="240" w:lineRule="auto"/>
      <w:ind w:firstLine="0"/>
    </w:pPr>
    <w:rPr>
      <w:rFonts w:ascii="Calibri" w:hAnsi="Calibri"/>
      <w:color w:val="000000"/>
      <w:spacing w:val="0"/>
      <w:sz w:val="16"/>
    </w:rPr>
  </w:style>
  <w:style w:styleId="Style_13_ch" w:type="character">
    <w:name w:val="annotation reference1"/>
    <w:link w:val="Style_13"/>
    <w:rPr>
      <w:rFonts w:ascii="Calibri" w:hAnsi="Calibri"/>
      <w:color w:val="000000"/>
      <w:spacing w:val="0"/>
      <w:sz w:val="16"/>
    </w:rPr>
  </w:style>
  <w:style w:styleId="Style_14" w:type="paragraph">
    <w:name w:val="toc 4"/>
    <w:basedOn w:val="Style_2"/>
    <w:next w:val="Style_2"/>
    <w:link w:val="Style_14_ch"/>
    <w:uiPriority w:val="39"/>
    <w:pPr>
      <w:widowControl w:val="1"/>
      <w:spacing w:after="57" w:before="0"/>
      <w:ind w:firstLine="0"/>
    </w:pPr>
  </w:style>
  <w:style w:styleId="Style_14_ch" w:type="character">
    <w:name w:val="toc 4"/>
    <w:basedOn w:val="Style_2_ch"/>
    <w:link w:val="Style_14"/>
  </w:style>
  <w:style w:styleId="Style_15" w:type="paragraph">
    <w:name w:val="Figure Index 1"/>
    <w:link w:val="Style_15_ch"/>
  </w:style>
  <w:style w:styleId="Style_15_ch" w:type="character">
    <w:name w:val="Figure Index 1"/>
    <w:link w:val="Style_15"/>
  </w:style>
  <w:style w:styleId="Style_16" w:type="paragraph">
    <w:name w:val="heading 7"/>
    <w:basedOn w:val="Style_2"/>
    <w:next w:val="Style_2"/>
    <w:link w:val="Style_16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16_ch" w:type="character">
    <w:name w:val="heading 7"/>
    <w:basedOn w:val="Style_2_ch"/>
    <w:link w:val="Style_16"/>
    <w:rPr>
      <w:rFonts w:ascii="Arial" w:hAnsi="Arial"/>
      <w:b w:val="1"/>
      <w:i w:val="1"/>
      <w:sz w:val="22"/>
    </w:rPr>
  </w:style>
  <w:style w:styleId="Style_17" w:type="paragraph">
    <w:name w:val="footnote reference"/>
    <w:link w:val="Style_17_ch"/>
    <w:rPr>
      <w:vertAlign w:val="superscript"/>
    </w:rPr>
  </w:style>
  <w:style w:styleId="Style_17_ch" w:type="character">
    <w:name w:val="footnote reference"/>
    <w:link w:val="Style_17"/>
    <w:rPr>
      <w:vertAlign w:val="superscript"/>
    </w:rPr>
  </w:style>
  <w:style w:styleId="Style_18" w:type="paragraph">
    <w:name w:val="toc 6"/>
    <w:basedOn w:val="Style_2"/>
    <w:next w:val="Style_2"/>
    <w:link w:val="Style_18_ch"/>
    <w:uiPriority w:val="39"/>
    <w:pPr>
      <w:widowControl w:val="1"/>
      <w:spacing w:after="57" w:before="0"/>
      <w:ind w:firstLine="0"/>
    </w:pPr>
  </w:style>
  <w:style w:styleId="Style_18_ch" w:type="character">
    <w:name w:val="toc 6"/>
    <w:basedOn w:val="Style_2_ch"/>
    <w:link w:val="Style_18"/>
  </w:style>
  <w:style w:styleId="Style_11" w:type="paragraph">
    <w:name w:val="annotation text"/>
    <w:basedOn w:val="Style_2"/>
    <w:link w:val="Style_11_ch"/>
    <w:pPr>
      <w:widowControl w:val="1"/>
      <w:spacing w:after="160" w:before="0"/>
      <w:ind/>
    </w:pPr>
    <w:rPr>
      <w:rFonts w:ascii="Calibri" w:hAnsi="Calibri"/>
      <w:color w:val="000000"/>
    </w:rPr>
  </w:style>
  <w:style w:styleId="Style_11_ch" w:type="character">
    <w:name w:val="annotation text"/>
    <w:basedOn w:val="Style_2_ch"/>
    <w:link w:val="Style_11"/>
    <w:rPr>
      <w:rFonts w:ascii="Calibri" w:hAnsi="Calibri"/>
      <w:color w:val="000000"/>
    </w:rPr>
  </w:style>
  <w:style w:styleId="Style_19" w:type="paragraph">
    <w:name w:val="toc 7"/>
    <w:basedOn w:val="Style_2"/>
    <w:next w:val="Style_2"/>
    <w:link w:val="Style_19_ch"/>
    <w:uiPriority w:val="39"/>
    <w:pPr>
      <w:widowControl w:val="1"/>
      <w:spacing w:after="57" w:before="0"/>
      <w:ind w:firstLine="0"/>
    </w:pPr>
  </w:style>
  <w:style w:styleId="Style_19_ch" w:type="character">
    <w:name w:val="toc 7"/>
    <w:basedOn w:val="Style_2_ch"/>
    <w:link w:val="Style_19"/>
  </w:style>
  <w:style w:styleId="Style_20" w:type="paragraph">
    <w:name w:val="Колонтитулы"/>
    <w:link w:val="Style_20_ch"/>
    <w:pPr>
      <w:widowControl w:val="1"/>
      <w:spacing w:after="0" w:before="0" w:line="240" w:lineRule="auto"/>
      <w:ind w:firstLine="0"/>
      <w:jc w:val="both"/>
    </w:pPr>
    <w:rPr>
      <w:rFonts w:ascii="XO Thames" w:hAnsi="XO Thames"/>
      <w:color w:val="000000"/>
      <w:spacing w:val="0"/>
      <w:sz w:val="28"/>
    </w:rPr>
  </w:style>
  <w:style w:styleId="Style_20_ch" w:type="character">
    <w:name w:val="Колонтитулы"/>
    <w:link w:val="Style_20"/>
    <w:rPr>
      <w:rFonts w:ascii="XO Thames" w:hAnsi="XO Thames"/>
      <w:color w:val="000000"/>
      <w:spacing w:val="0"/>
      <w:sz w:val="28"/>
    </w:rPr>
  </w:style>
  <w:style w:styleId="Style_21" w:type="paragraph">
    <w:name w:val="Normal (Web)1"/>
    <w:basedOn w:val="Style_2"/>
    <w:link w:val="Style_21_ch"/>
    <w:pPr>
      <w:widowControl w:val="1"/>
      <w:spacing w:afterAutospacing="on" w:beforeAutospacing="on"/>
      <w:ind/>
    </w:pPr>
    <w:rPr>
      <w:rFonts w:ascii="Times New Roman" w:hAnsi="Times New Roman"/>
      <w:color w:val="000000"/>
      <w:sz w:val="24"/>
    </w:rPr>
  </w:style>
  <w:style w:styleId="Style_21_ch" w:type="character">
    <w:name w:val="Normal (Web)1"/>
    <w:basedOn w:val="Style_2_ch"/>
    <w:link w:val="Style_21"/>
    <w:rPr>
      <w:rFonts w:ascii="Times New Roman" w:hAnsi="Times New Roman"/>
      <w:color w:val="000000"/>
      <w:sz w:val="24"/>
    </w:rPr>
  </w:style>
  <w:style w:styleId="Style_22" w:type="paragraph">
    <w:name w:val="Quote1"/>
    <w:basedOn w:val="Style_2"/>
    <w:next w:val="Style_2"/>
    <w:link w:val="Style_22_ch"/>
    <w:pPr>
      <w:widowControl w:val="1"/>
      <w:ind/>
    </w:pPr>
    <w:rPr>
      <w:i w:val="1"/>
    </w:rPr>
  </w:style>
  <w:style w:styleId="Style_22_ch" w:type="character">
    <w:name w:val="Quote1"/>
    <w:basedOn w:val="Style_2_ch"/>
    <w:link w:val="Style_22"/>
    <w:rPr>
      <w:i w:val="1"/>
    </w:rPr>
  </w:style>
  <w:style w:styleId="Style_23" w:type="paragraph">
    <w:name w:val="caption"/>
    <w:basedOn w:val="Style_2"/>
    <w:next w:val="Style_2"/>
    <w:link w:val="Style_23_ch"/>
    <w:rPr>
      <w:b w:val="1"/>
    </w:rPr>
  </w:style>
  <w:style w:styleId="Style_23_ch" w:type="character">
    <w:name w:val="caption"/>
    <w:basedOn w:val="Style_2_ch"/>
    <w:link w:val="Style_23"/>
    <w:rPr>
      <w:b w:val="1"/>
    </w:rPr>
  </w:style>
  <w:style w:styleId="Style_24" w:type="paragraph">
    <w:name w:val="Endnote"/>
    <w:link w:val="Style_24_ch"/>
    <w:pPr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Endnote"/>
    <w:link w:val="Style_24"/>
    <w:rPr>
      <w:rFonts w:ascii="XO Thames" w:hAnsi="XO Thames"/>
      <w:sz w:val="22"/>
    </w:rPr>
  </w:style>
  <w:style w:styleId="Style_7" w:type="paragraph">
    <w:name w:val="heading 3"/>
    <w:basedOn w:val="Style_2"/>
    <w:next w:val="Style_2"/>
    <w:link w:val="Style_7_ch"/>
    <w:uiPriority w:val="9"/>
    <w:qFormat/>
    <w:pPr>
      <w:keepNext w:val="1"/>
      <w:widowControl w:val="1"/>
      <w:spacing w:after="60" w:before="240"/>
      <w:ind/>
      <w:outlineLvl w:val="2"/>
    </w:pPr>
    <w:rPr>
      <w:b w:val="1"/>
      <w:sz w:val="26"/>
    </w:rPr>
  </w:style>
  <w:style w:styleId="Style_7_ch" w:type="character">
    <w:name w:val="heading 3"/>
    <w:basedOn w:val="Style_2_ch"/>
    <w:link w:val="Style_7"/>
    <w:rPr>
      <w:b w:val="1"/>
      <w:sz w:val="26"/>
    </w:rPr>
  </w:style>
  <w:style w:styleId="Style_25" w:type="paragraph">
    <w:name w:val="Font Style241"/>
    <w:link w:val="Style_25_ch"/>
    <w:pPr>
      <w:widowControl w:val="1"/>
      <w:spacing w:after="0" w:before="0" w:line="240" w:lineRule="auto"/>
      <w:ind w:firstLine="0"/>
    </w:pPr>
    <w:rPr>
      <w:rFonts w:ascii="Times New Roman" w:hAnsi="Times New Roman"/>
      <w:color w:val="000000"/>
      <w:spacing w:val="0"/>
      <w:sz w:val="26"/>
    </w:rPr>
  </w:style>
  <w:style w:styleId="Style_25_ch" w:type="character">
    <w:name w:val="Font Style241"/>
    <w:link w:val="Style_25"/>
    <w:rPr>
      <w:rFonts w:ascii="Times New Roman" w:hAnsi="Times New Roman"/>
      <w:color w:val="000000"/>
      <w:spacing w:val="0"/>
      <w:sz w:val="26"/>
    </w:rPr>
  </w:style>
  <w:style w:styleId="Style_26" w:type="paragraph">
    <w:name w:val="index heading"/>
    <w:basedOn w:val="Style_27"/>
    <w:link w:val="Style_26_ch"/>
  </w:style>
  <w:style w:styleId="Style_26_ch" w:type="character">
    <w:name w:val="index heading"/>
    <w:basedOn w:val="Style_27_ch"/>
    <w:link w:val="Style_26"/>
  </w:style>
  <w:style w:styleId="Style_28" w:type="paragraph">
    <w:name w:val="Subtitle1"/>
    <w:link w:val="Style_28_ch"/>
    <w:rPr>
      <w:sz w:val="24"/>
    </w:rPr>
  </w:style>
  <w:style w:styleId="Style_28_ch" w:type="character">
    <w:name w:val="Subtitle1"/>
    <w:link w:val="Style_28"/>
    <w:rPr>
      <w:sz w:val="24"/>
    </w:rPr>
  </w:style>
  <w:style w:styleId="Style_29" w:type="paragraph">
    <w:name w:val="Caption1"/>
    <w:link w:val="Style_29_ch"/>
    <w:rPr>
      <w:b w:val="1"/>
    </w:rPr>
  </w:style>
  <w:style w:styleId="Style_29_ch" w:type="character">
    <w:name w:val="Caption1"/>
    <w:link w:val="Style_29"/>
    <w:rPr>
      <w:b w:val="1"/>
    </w:rPr>
  </w:style>
  <w:style w:styleId="Style_30" w:type="paragraph">
    <w:name w:val="РД Рисунок1"/>
    <w:basedOn w:val="Style_23"/>
    <w:link w:val="Style_30_ch"/>
    <w:pPr>
      <w:widowControl w:val="1"/>
      <w:spacing w:after="120" w:before="240" w:line="276" w:lineRule="auto"/>
      <w:ind w:firstLine="709"/>
      <w:jc w:val="center"/>
    </w:pPr>
    <w:rPr>
      <w:rFonts w:ascii="Times New Roman" w:hAnsi="Times New Roman"/>
      <w:color w:val="000000"/>
      <w:sz w:val="24"/>
    </w:rPr>
  </w:style>
  <w:style w:styleId="Style_30_ch" w:type="character">
    <w:name w:val="РД Рисунок1"/>
    <w:basedOn w:val="Style_23_ch"/>
    <w:link w:val="Style_30"/>
    <w:rPr>
      <w:rFonts w:ascii="Times New Roman" w:hAnsi="Times New Roman"/>
      <w:color w:val="000000"/>
      <w:sz w:val="24"/>
    </w:rPr>
  </w:style>
  <w:style w:styleId="Style_31" w:type="paragraph">
    <w:name w:val="Contents 1"/>
    <w:link w:val="Style_31_ch"/>
  </w:style>
  <w:style w:styleId="Style_31_ch" w:type="character">
    <w:name w:val="Contents 1"/>
    <w:link w:val="Style_31"/>
  </w:style>
  <w:style w:styleId="Style_32" w:type="paragraph">
    <w:name w:val="Balloon Text1"/>
    <w:basedOn w:val="Style_2"/>
    <w:link w:val="Style_32_ch"/>
    <w:pPr>
      <w:widowControl w:val="1"/>
      <w:spacing w:after="0" w:before="0"/>
      <w:ind/>
    </w:pPr>
    <w:rPr>
      <w:rFonts w:ascii="Segoe UI" w:hAnsi="Segoe UI"/>
      <w:color w:val="000000"/>
      <w:sz w:val="18"/>
    </w:rPr>
  </w:style>
  <w:style w:styleId="Style_32_ch" w:type="character">
    <w:name w:val="Balloon Text1"/>
    <w:basedOn w:val="Style_2_ch"/>
    <w:link w:val="Style_32"/>
    <w:rPr>
      <w:rFonts w:ascii="Segoe UI" w:hAnsi="Segoe UI"/>
      <w:color w:val="000000"/>
      <w:sz w:val="18"/>
    </w:rPr>
  </w:style>
  <w:style w:styleId="Style_33" w:type="paragraph">
    <w:name w:val="Footer1"/>
    <w:link w:val="Style_33_ch"/>
    <w:rPr>
      <w:rFonts w:ascii="Calibri" w:hAnsi="Calibri"/>
      <w:color w:val="000000"/>
    </w:rPr>
  </w:style>
  <w:style w:styleId="Style_33_ch" w:type="character">
    <w:name w:val="Footer1"/>
    <w:link w:val="Style_33"/>
    <w:rPr>
      <w:rFonts w:ascii="Calibri" w:hAnsi="Calibri"/>
      <w:color w:val="000000"/>
    </w:rPr>
  </w:style>
  <w:style w:styleId="Style_34" w:type="paragraph">
    <w:name w:val="heading 9"/>
    <w:basedOn w:val="Style_2"/>
    <w:next w:val="Style_2"/>
    <w:link w:val="Style_34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34_ch" w:type="character">
    <w:name w:val="heading 9"/>
    <w:basedOn w:val="Style_2_ch"/>
    <w:link w:val="Style_34"/>
    <w:rPr>
      <w:rFonts w:ascii="Arial" w:hAnsi="Arial"/>
      <w:i w:val="1"/>
      <w:sz w:val="21"/>
    </w:rPr>
  </w:style>
  <w:style w:styleId="Style_35" w:type="paragraph">
    <w:name w:val="Обычный (веб)11"/>
    <w:basedOn w:val="Style_2"/>
    <w:link w:val="Style_35_ch"/>
    <w:pPr>
      <w:widowControl w:val="1"/>
      <w:spacing w:after="100" w:before="100" w:line="100" w:lineRule="atLeast"/>
      <w:ind/>
    </w:pPr>
    <w:rPr>
      <w:rFonts w:ascii="Times New Roman" w:hAnsi="Times New Roman"/>
      <w:color w:val="000000"/>
      <w:sz w:val="24"/>
    </w:rPr>
  </w:style>
  <w:style w:styleId="Style_35_ch" w:type="character">
    <w:name w:val="Обычный (веб)11"/>
    <w:basedOn w:val="Style_2_ch"/>
    <w:link w:val="Style_35"/>
    <w:rPr>
      <w:rFonts w:ascii="Times New Roman" w:hAnsi="Times New Roman"/>
      <w:color w:val="000000"/>
      <w:sz w:val="24"/>
    </w:rPr>
  </w:style>
  <w:style w:styleId="Style_36" w:type="paragraph">
    <w:name w:val="Contents 3"/>
    <w:link w:val="Style_36_ch"/>
    <w:rPr>
      <w:rFonts w:ascii="Calibri" w:hAnsi="Calibri"/>
      <w:color w:val="000000"/>
      <w:sz w:val="22"/>
    </w:rPr>
  </w:style>
  <w:style w:styleId="Style_36_ch" w:type="character">
    <w:name w:val="Contents 3"/>
    <w:link w:val="Style_36"/>
    <w:rPr>
      <w:rFonts w:ascii="Calibri" w:hAnsi="Calibri"/>
      <w:color w:val="000000"/>
      <w:sz w:val="22"/>
    </w:rPr>
  </w:style>
  <w:style w:styleId="Style_37" w:type="paragraph">
    <w:name w:val="Contents 2"/>
    <w:link w:val="Style_37_ch"/>
    <w:rPr>
      <w:rFonts w:ascii="Tahoma" w:hAnsi="Tahoma"/>
      <w:color w:val="000000"/>
    </w:rPr>
  </w:style>
  <w:style w:styleId="Style_37_ch" w:type="character">
    <w:name w:val="Contents 2"/>
    <w:link w:val="Style_37"/>
    <w:rPr>
      <w:rFonts w:ascii="Tahoma" w:hAnsi="Tahoma"/>
      <w:color w:val="000000"/>
    </w:rPr>
  </w:style>
  <w:style w:styleId="Style_38" w:type="paragraph">
    <w:name w:val="Default1"/>
    <w:link w:val="Style_38_ch"/>
    <w:pPr>
      <w:widowControl w:val="1"/>
      <w:spacing w:after="0" w:before="0" w:line="240" w:lineRule="auto"/>
      <w:ind w:firstLine="0"/>
    </w:pPr>
    <w:rPr>
      <w:rFonts w:ascii="Calibri" w:hAnsi="Calibri"/>
      <w:color w:val="000000"/>
      <w:spacing w:val="0"/>
      <w:sz w:val="24"/>
    </w:rPr>
  </w:style>
  <w:style w:styleId="Style_38_ch" w:type="character">
    <w:name w:val="Default1"/>
    <w:link w:val="Style_38"/>
    <w:rPr>
      <w:rFonts w:ascii="Calibri" w:hAnsi="Calibri"/>
      <w:color w:val="000000"/>
      <w:spacing w:val="0"/>
      <w:sz w:val="24"/>
    </w:rPr>
  </w:style>
  <w:style w:styleId="Style_39" w:type="paragraph">
    <w:name w:val="Обычный.Название подразделения1"/>
    <w:link w:val="Style_39_ch"/>
    <w:pPr>
      <w:widowControl w:val="1"/>
      <w:spacing w:after="0" w:before="0" w:line="240" w:lineRule="auto"/>
      <w:ind w:firstLine="0"/>
    </w:pPr>
    <w:rPr>
      <w:rFonts w:ascii="SchoolBook" w:hAnsi="SchoolBook"/>
      <w:color w:val="000000"/>
      <w:spacing w:val="0"/>
      <w:sz w:val="28"/>
    </w:rPr>
  </w:style>
  <w:style w:styleId="Style_39_ch" w:type="character">
    <w:name w:val="Обычный.Название подразделения1"/>
    <w:link w:val="Style_39"/>
    <w:rPr>
      <w:rFonts w:ascii="SchoolBook" w:hAnsi="SchoolBook"/>
      <w:color w:val="000000"/>
      <w:spacing w:val="0"/>
      <w:sz w:val="28"/>
    </w:rPr>
  </w:style>
  <w:style w:styleId="Style_40" w:type="paragraph">
    <w:name w:val="Endnote1"/>
    <w:basedOn w:val="Style_2"/>
    <w:link w:val="Style_40_ch"/>
    <w:pPr>
      <w:widowControl w:val="1"/>
      <w:spacing w:after="0" w:before="0" w:line="240" w:lineRule="auto"/>
      <w:ind/>
    </w:pPr>
    <w:rPr>
      <w:sz w:val="20"/>
    </w:rPr>
  </w:style>
  <w:style w:styleId="Style_40_ch" w:type="character">
    <w:name w:val="Endnote1"/>
    <w:basedOn w:val="Style_2_ch"/>
    <w:link w:val="Style_40"/>
    <w:rPr>
      <w:sz w:val="20"/>
    </w:rPr>
  </w:style>
  <w:style w:styleId="Style_41" w:type="paragraph">
    <w:name w:val="Caption Char1"/>
    <w:basedOn w:val="Style_23"/>
    <w:link w:val="Style_41_ch"/>
  </w:style>
  <w:style w:styleId="Style_41_ch" w:type="character">
    <w:name w:val="Caption Char1"/>
    <w:basedOn w:val="Style_23_ch"/>
    <w:link w:val="Style_41"/>
  </w:style>
  <w:style w:styleId="Style_42" w:type="paragraph">
    <w:name w:val="Footnote Symbol"/>
    <w:basedOn w:val="Style_43"/>
    <w:link w:val="Style_42_ch"/>
    <w:rPr>
      <w:vertAlign w:val="superscript"/>
    </w:rPr>
  </w:style>
  <w:style w:styleId="Style_42_ch" w:type="character">
    <w:name w:val="Footnote Symbol"/>
    <w:basedOn w:val="Style_43_ch"/>
    <w:link w:val="Style_42"/>
    <w:rPr>
      <w:vertAlign w:val="superscript"/>
    </w:rPr>
  </w:style>
  <w:style w:styleId="Style_44" w:type="paragraph">
    <w:name w:val="HTML Acronym1"/>
    <w:link w:val="Style_44_ch"/>
    <w:pPr>
      <w:widowControl w:val="1"/>
      <w:spacing w:after="0" w:before="0" w:line="240" w:lineRule="auto"/>
      <w:ind w:firstLine="0"/>
    </w:pPr>
    <w:rPr>
      <w:rFonts w:ascii="Calibri" w:hAnsi="Calibri"/>
      <w:color w:val="000000"/>
      <w:spacing w:val="0"/>
      <w:sz w:val="20"/>
    </w:rPr>
  </w:style>
  <w:style w:styleId="Style_44_ch" w:type="character">
    <w:name w:val="HTML Acronym1"/>
    <w:link w:val="Style_44"/>
    <w:rPr>
      <w:rFonts w:ascii="Calibri" w:hAnsi="Calibri"/>
      <w:color w:val="000000"/>
      <w:spacing w:val="0"/>
      <w:sz w:val="20"/>
    </w:rPr>
  </w:style>
  <w:style w:styleId="Style_45" w:type="paragraph">
    <w:name w:val="Intense Quote1"/>
    <w:basedOn w:val="Style_2"/>
    <w:next w:val="Style_2"/>
    <w:link w:val="Style_45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pacing w:after="60" w:before="0"/>
      <w:ind/>
    </w:pPr>
    <w:rPr>
      <w:i w:val="1"/>
    </w:rPr>
  </w:style>
  <w:style w:styleId="Style_45_ch" w:type="character">
    <w:name w:val="Intense Quote1"/>
    <w:basedOn w:val="Style_2_ch"/>
    <w:link w:val="Style_45"/>
    <w:rPr>
      <w:i w:val="1"/>
    </w:rPr>
  </w:style>
  <w:style w:styleId="Style_46" w:type="paragraph">
    <w:name w:val="Header Char1"/>
    <w:basedOn w:val="Style_43"/>
    <w:link w:val="Style_46_ch"/>
  </w:style>
  <w:style w:styleId="Style_46_ch" w:type="character">
    <w:name w:val="Header Char1"/>
    <w:basedOn w:val="Style_43_ch"/>
    <w:link w:val="Style_46"/>
  </w:style>
  <w:style w:styleId="Style_47" w:type="paragraph">
    <w:name w:val="msonormalcxspmiddle1"/>
    <w:basedOn w:val="Style_2"/>
    <w:link w:val="Style_47_ch"/>
    <w:pPr>
      <w:widowControl w:val="1"/>
      <w:spacing w:afterAutospacing="on" w:beforeAutospacing="on"/>
      <w:ind/>
    </w:pPr>
    <w:rPr>
      <w:rFonts w:ascii="Times New Roman" w:hAnsi="Times New Roman"/>
      <w:color w:val="000000"/>
      <w:sz w:val="24"/>
    </w:rPr>
  </w:style>
  <w:style w:styleId="Style_47_ch" w:type="character">
    <w:name w:val="msonormalcxspmiddle1"/>
    <w:basedOn w:val="Style_2_ch"/>
    <w:link w:val="Style_47"/>
    <w:rPr>
      <w:rFonts w:ascii="Times New Roman" w:hAnsi="Times New Roman"/>
      <w:color w:val="000000"/>
      <w:sz w:val="24"/>
    </w:rPr>
  </w:style>
  <w:style w:styleId="Style_48" w:type="paragraph">
    <w:name w:val="endnote reference"/>
    <w:link w:val="Style_48_ch"/>
    <w:rPr>
      <w:vertAlign w:val="superscript"/>
    </w:rPr>
  </w:style>
  <w:style w:styleId="Style_48_ch" w:type="character">
    <w:name w:val="endnote reference"/>
    <w:link w:val="Style_48"/>
    <w:rPr>
      <w:vertAlign w:val="superscript"/>
    </w:rPr>
  </w:style>
  <w:style w:styleId="Style_5" w:type="paragraph">
    <w:name w:val="toc 3"/>
    <w:basedOn w:val="Style_2"/>
    <w:next w:val="Style_2"/>
    <w:link w:val="Style_5_ch"/>
    <w:uiPriority w:val="39"/>
    <w:pPr>
      <w:widowControl w:val="1"/>
      <w:spacing w:after="100" w:before="0" w:line="259" w:lineRule="auto"/>
      <w:ind/>
    </w:pPr>
    <w:rPr>
      <w:rFonts w:ascii="Calibri" w:hAnsi="Calibri"/>
      <w:color w:val="000000"/>
      <w:sz w:val="22"/>
    </w:rPr>
  </w:style>
  <w:style w:styleId="Style_5_ch" w:type="character">
    <w:name w:val="toc 3"/>
    <w:basedOn w:val="Style_2_ch"/>
    <w:link w:val="Style_5"/>
    <w:rPr>
      <w:rFonts w:ascii="Calibri" w:hAnsi="Calibri"/>
      <w:color w:val="000000"/>
      <w:sz w:val="22"/>
    </w:rPr>
  </w:style>
  <w:style w:styleId="Style_49" w:type="paragraph">
    <w:name w:val="Contents 4"/>
    <w:link w:val="Style_49_ch"/>
  </w:style>
  <w:style w:styleId="Style_49_ch" w:type="character">
    <w:name w:val="Contents 4"/>
    <w:link w:val="Style_49"/>
  </w:style>
  <w:style w:styleId="Style_9" w:type="paragraph">
    <w:name w:val="List Paragraph1"/>
    <w:basedOn w:val="Style_2"/>
    <w:link w:val="Style_9_ch"/>
    <w:pPr>
      <w:widowControl w:val="1"/>
      <w:spacing w:after="60" w:before="60" w:line="312" w:lineRule="auto"/>
      <w:ind/>
      <w:contextualSpacing w:val="1"/>
    </w:pPr>
    <w:rPr>
      <w:rFonts w:ascii="Times New Roman" w:hAnsi="Times New Roman"/>
      <w:color w:val="000000"/>
      <w:sz w:val="24"/>
    </w:rPr>
  </w:style>
  <w:style w:styleId="Style_9_ch" w:type="character">
    <w:name w:val="List Paragraph1"/>
    <w:basedOn w:val="Style_2_ch"/>
    <w:link w:val="Style_9"/>
    <w:rPr>
      <w:rFonts w:ascii="Times New Roman" w:hAnsi="Times New Roman"/>
      <w:color w:val="000000"/>
      <w:sz w:val="24"/>
    </w:rPr>
  </w:style>
  <w:style w:styleId="Style_50" w:type="paragraph">
    <w:name w:val="Heading 61"/>
    <w:link w:val="Style_50_ch"/>
    <w:rPr>
      <w:rFonts w:ascii="Calibri" w:hAnsi="Calibri"/>
      <w:b w:val="1"/>
      <w:sz w:val="22"/>
    </w:rPr>
  </w:style>
  <w:style w:styleId="Style_50_ch" w:type="character">
    <w:name w:val="Heading 61"/>
    <w:link w:val="Style_50"/>
    <w:rPr>
      <w:rFonts w:ascii="Calibri" w:hAnsi="Calibri"/>
      <w:b w:val="1"/>
      <w:sz w:val="22"/>
    </w:rPr>
  </w:style>
  <w:style w:styleId="Style_51" w:type="paragraph">
    <w:name w:val="chars-value__value-text-desc1"/>
    <w:basedOn w:val="Style_43"/>
    <w:link w:val="Style_51_ch"/>
  </w:style>
  <w:style w:styleId="Style_51_ch" w:type="character">
    <w:name w:val="chars-value__value-text-desc1"/>
    <w:basedOn w:val="Style_43_ch"/>
    <w:link w:val="Style_51"/>
  </w:style>
  <w:style w:styleId="Style_52" w:type="paragraph">
    <w:name w:val="Contents 9"/>
    <w:link w:val="Style_52_ch"/>
  </w:style>
  <w:style w:styleId="Style_52_ch" w:type="character">
    <w:name w:val="Contents 9"/>
    <w:link w:val="Style_52"/>
  </w:style>
  <w:style w:styleId="Style_53" w:type="paragraph">
    <w:name w:val="Символ концевой сноски"/>
    <w:basedOn w:val="Style_43"/>
    <w:link w:val="Style_53_ch"/>
    <w:rPr>
      <w:vertAlign w:val="superscript"/>
    </w:rPr>
  </w:style>
  <w:style w:styleId="Style_53_ch" w:type="character">
    <w:name w:val="Символ концевой сноски"/>
    <w:basedOn w:val="Style_43_ch"/>
    <w:link w:val="Style_53"/>
    <w:rPr>
      <w:vertAlign w:val="superscript"/>
    </w:rPr>
  </w:style>
  <w:style w:styleId="Style_54" w:type="paragraph">
    <w:name w:val="Table Paragraph1"/>
    <w:basedOn w:val="Style_2"/>
    <w:link w:val="Style_54_ch"/>
    <w:pPr>
      <w:widowControl w:val="0"/>
      <w:spacing w:after="0" w:before="0"/>
      <w:ind/>
    </w:pPr>
    <w:rPr>
      <w:rFonts w:asciiTheme="minorAscii" w:hAnsiTheme="minorHAnsi"/>
      <w:color w:val="000000"/>
      <w:sz w:val="22"/>
    </w:rPr>
  </w:style>
  <w:style w:styleId="Style_54_ch" w:type="character">
    <w:name w:val="Table Paragraph1"/>
    <w:basedOn w:val="Style_2_ch"/>
    <w:link w:val="Style_54"/>
    <w:rPr>
      <w:rFonts w:asciiTheme="minorAscii" w:hAnsiTheme="minorHAnsi"/>
      <w:color w:val="000000"/>
      <w:sz w:val="22"/>
    </w:rPr>
  </w:style>
  <w:style w:styleId="Style_55" w:type="paragraph">
    <w:name w:val="heading 5"/>
    <w:basedOn w:val="Style_2"/>
    <w:next w:val="Style_2"/>
    <w:link w:val="Style_55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Arial" w:hAnsi="Arial"/>
      <w:b w:val="1"/>
      <w:sz w:val="24"/>
    </w:rPr>
  </w:style>
  <w:style w:styleId="Style_55_ch" w:type="character">
    <w:name w:val="heading 5"/>
    <w:basedOn w:val="Style_2_ch"/>
    <w:link w:val="Style_55"/>
    <w:rPr>
      <w:rFonts w:ascii="Arial" w:hAnsi="Arial"/>
      <w:b w:val="1"/>
      <w:sz w:val="24"/>
    </w:rPr>
  </w:style>
  <w:style w:styleId="Style_56" w:type="paragraph">
    <w:name w:val="Символ сноски"/>
    <w:basedOn w:val="Style_43"/>
    <w:link w:val="Style_56_ch"/>
    <w:rPr>
      <w:vertAlign w:val="superscript"/>
    </w:rPr>
  </w:style>
  <w:style w:styleId="Style_56_ch" w:type="character">
    <w:name w:val="Символ сноски"/>
    <w:basedOn w:val="Style_43_ch"/>
    <w:link w:val="Style_56"/>
    <w:rPr>
      <w:vertAlign w:val="superscript"/>
    </w:rPr>
  </w:style>
  <w:style w:styleId="Style_57" w:type="paragraph">
    <w:name w:val="Heading 3 Char1"/>
    <w:basedOn w:val="Style_43"/>
    <w:link w:val="Style_57_ch"/>
    <w:rPr>
      <w:rFonts w:ascii="Arial" w:hAnsi="Arial"/>
      <w:sz w:val="30"/>
    </w:rPr>
  </w:style>
  <w:style w:styleId="Style_57_ch" w:type="character">
    <w:name w:val="Heading 3 Char1"/>
    <w:basedOn w:val="Style_43_ch"/>
    <w:link w:val="Style_57"/>
    <w:rPr>
      <w:rFonts w:ascii="Arial" w:hAnsi="Arial"/>
      <w:sz w:val="30"/>
    </w:rPr>
  </w:style>
  <w:style w:styleId="Style_27" w:type="paragraph">
    <w:name w:val="Заголовок"/>
    <w:basedOn w:val="Style_2"/>
    <w:next w:val="Style_58"/>
    <w:link w:val="Style_27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7_ch" w:type="character">
    <w:name w:val="Заголовок"/>
    <w:basedOn w:val="Style_2_ch"/>
    <w:link w:val="Style_27"/>
    <w:rPr>
      <w:rFonts w:ascii="Liberation Sans" w:hAnsi="Liberation Sans"/>
      <w:sz w:val="28"/>
    </w:rPr>
  </w:style>
  <w:style w:styleId="Style_59" w:type="paragraph">
    <w:name w:val="heading 1"/>
    <w:basedOn w:val="Style_2"/>
    <w:next w:val="Style_2"/>
    <w:link w:val="Style_59_ch"/>
    <w:uiPriority w:val="9"/>
    <w:qFormat/>
    <w:pPr>
      <w:keepNext w:val="1"/>
      <w:widowControl w:val="1"/>
      <w:spacing w:after="60" w:before="240" w:line="259" w:lineRule="auto"/>
      <w:ind/>
      <w:outlineLvl w:val="0"/>
    </w:pPr>
    <w:rPr>
      <w:rFonts w:ascii="Calibri Light" w:hAnsi="Calibri Light"/>
      <w:b w:val="1"/>
      <w:color w:val="000000"/>
      <w:sz w:val="32"/>
    </w:rPr>
  </w:style>
  <w:style w:styleId="Style_59_ch" w:type="character">
    <w:name w:val="heading 1"/>
    <w:basedOn w:val="Style_2_ch"/>
    <w:link w:val="Style_59"/>
    <w:rPr>
      <w:rFonts w:ascii="Calibri Light" w:hAnsi="Calibri Light"/>
      <w:b w:val="1"/>
      <w:color w:val="000000"/>
      <w:sz w:val="32"/>
    </w:rPr>
  </w:style>
  <w:style w:styleId="Style_60" w:type="paragraph">
    <w:name w:val="Contents 5"/>
    <w:link w:val="Style_60_ch"/>
  </w:style>
  <w:style w:styleId="Style_60_ch" w:type="character">
    <w:name w:val="Contents 5"/>
    <w:link w:val="Style_60"/>
  </w:style>
  <w:style w:styleId="Style_61" w:type="paragraph">
    <w:name w:val="Header1"/>
    <w:link w:val="Style_61_ch"/>
    <w:rPr>
      <w:rFonts w:ascii="Calibri" w:hAnsi="Calibri"/>
      <w:color w:val="000000"/>
    </w:rPr>
  </w:style>
  <w:style w:styleId="Style_61_ch" w:type="character">
    <w:name w:val="Header1"/>
    <w:link w:val="Style_61"/>
    <w:rPr>
      <w:rFonts w:ascii="Calibri" w:hAnsi="Calibri"/>
      <w:color w:val="000000"/>
    </w:rPr>
  </w:style>
  <w:style w:styleId="Style_62" w:type="paragraph">
    <w:name w:val="заголовок 131"/>
    <w:basedOn w:val="Style_2"/>
    <w:next w:val="Style_2"/>
    <w:link w:val="Style_62_ch"/>
    <w:pPr>
      <w:keepNext w:val="1"/>
      <w:widowControl w:val="1"/>
      <w:spacing w:after="60" w:before="240"/>
      <w:ind/>
      <w:jc w:val="center"/>
    </w:pPr>
    <w:rPr>
      <w:rFonts w:ascii="Times New Roman" w:hAnsi="Times New Roman"/>
      <w:b w:val="1"/>
      <w:caps w:val="1"/>
      <w:color w:val="000000"/>
      <w:sz w:val="24"/>
    </w:rPr>
  </w:style>
  <w:style w:styleId="Style_62_ch" w:type="character">
    <w:name w:val="заголовок 131"/>
    <w:basedOn w:val="Style_2_ch"/>
    <w:link w:val="Style_62"/>
    <w:rPr>
      <w:rFonts w:ascii="Times New Roman" w:hAnsi="Times New Roman"/>
      <w:b w:val="1"/>
      <w:caps w:val="1"/>
      <w:color w:val="000000"/>
      <w:sz w:val="24"/>
    </w:rPr>
  </w:style>
  <w:style w:styleId="Style_63" w:type="paragraph">
    <w:name w:val="Hyperlink"/>
    <w:link w:val="Style_63_ch"/>
    <w:rPr>
      <w:color w:val="1A3DC1"/>
      <w:u w:val="single"/>
    </w:rPr>
  </w:style>
  <w:style w:styleId="Style_63_ch" w:type="character">
    <w:name w:val="Hyperlink"/>
    <w:link w:val="Style_63"/>
    <w:rPr>
      <w:color w:val="1A3DC1"/>
      <w:u w:val="single"/>
    </w:rPr>
  </w:style>
  <w:style w:styleId="Style_64" w:type="paragraph">
    <w:name w:val="Footnote"/>
    <w:link w:val="Style_64_ch"/>
    <w:pPr>
      <w:ind w:firstLine="851" w:left="0"/>
      <w:jc w:val="both"/>
    </w:pPr>
    <w:rPr>
      <w:rFonts w:ascii="XO Thames" w:hAnsi="XO Thames"/>
      <w:sz w:val="22"/>
    </w:rPr>
  </w:style>
  <w:style w:styleId="Style_64_ch" w:type="character">
    <w:name w:val="Footnote"/>
    <w:link w:val="Style_64"/>
    <w:rPr>
      <w:rFonts w:ascii="XO Thames" w:hAnsi="XO Thames"/>
      <w:sz w:val="22"/>
    </w:rPr>
  </w:style>
  <w:style w:styleId="Style_65" w:type="paragraph">
    <w:name w:val="heading 8"/>
    <w:basedOn w:val="Style_2"/>
    <w:next w:val="Style_2"/>
    <w:link w:val="Style_65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65_ch" w:type="character">
    <w:name w:val="heading 8"/>
    <w:basedOn w:val="Style_2_ch"/>
    <w:link w:val="Style_65"/>
    <w:rPr>
      <w:rFonts w:ascii="Arial" w:hAnsi="Arial"/>
      <w:i w:val="1"/>
      <w:sz w:val="22"/>
    </w:rPr>
  </w:style>
  <w:style w:styleId="Style_66" w:type="paragraph">
    <w:name w:val="Endnote Symbol"/>
    <w:basedOn w:val="Style_43"/>
    <w:link w:val="Style_66_ch"/>
    <w:rPr>
      <w:vertAlign w:val="superscript"/>
    </w:rPr>
  </w:style>
  <w:style w:styleId="Style_66_ch" w:type="character">
    <w:name w:val="Endnote Symbol"/>
    <w:basedOn w:val="Style_43_ch"/>
    <w:link w:val="Style_66"/>
    <w:rPr>
      <w:vertAlign w:val="superscript"/>
    </w:rPr>
  </w:style>
  <w:style w:styleId="Style_67" w:type="paragraph">
    <w:name w:val="Body Text Indent 31"/>
    <w:basedOn w:val="Style_2"/>
    <w:link w:val="Style_67_ch"/>
    <w:pPr>
      <w:widowControl w:val="1"/>
      <w:spacing w:after="120" w:before="0"/>
      <w:ind/>
    </w:pPr>
    <w:rPr>
      <w:sz w:val="16"/>
    </w:rPr>
  </w:style>
  <w:style w:styleId="Style_67_ch" w:type="character">
    <w:name w:val="Body Text Indent 31"/>
    <w:basedOn w:val="Style_2_ch"/>
    <w:link w:val="Style_67"/>
    <w:rPr>
      <w:sz w:val="16"/>
    </w:rPr>
  </w:style>
  <w:style w:styleId="Style_6" w:type="paragraph">
    <w:name w:val="toc 1"/>
    <w:basedOn w:val="Style_2"/>
    <w:next w:val="Style_2"/>
    <w:link w:val="Style_6_ch"/>
    <w:uiPriority w:val="39"/>
    <w:pPr>
      <w:widowControl w:val="1"/>
      <w:spacing w:after="100" w:before="0"/>
      <w:ind/>
    </w:pPr>
  </w:style>
  <w:style w:styleId="Style_6_ch" w:type="character">
    <w:name w:val="toc 1"/>
    <w:basedOn w:val="Style_2_ch"/>
    <w:link w:val="Style_6"/>
  </w:style>
  <w:style w:styleId="Style_68" w:type="paragraph">
    <w:name w:val="Heading 11"/>
    <w:link w:val="Style_68_ch"/>
    <w:rPr>
      <w:rFonts w:ascii="Calibri Light" w:hAnsi="Calibri Light"/>
      <w:b w:val="1"/>
      <w:color w:val="000000"/>
      <w:sz w:val="32"/>
    </w:rPr>
  </w:style>
  <w:style w:styleId="Style_68_ch" w:type="character">
    <w:name w:val="Heading 11"/>
    <w:link w:val="Style_68"/>
    <w:rPr>
      <w:rFonts w:ascii="Calibri Light" w:hAnsi="Calibri Light"/>
      <w:b w:val="1"/>
      <w:color w:val="000000"/>
      <w:sz w:val="32"/>
    </w:rPr>
  </w:style>
  <w:style w:styleId="Style_69" w:type="paragraph">
    <w:name w:val="Heading 91"/>
    <w:link w:val="Style_69_ch"/>
    <w:rPr>
      <w:rFonts w:ascii="Arial" w:hAnsi="Arial"/>
      <w:i w:val="1"/>
      <w:sz w:val="21"/>
    </w:rPr>
  </w:style>
  <w:style w:styleId="Style_69_ch" w:type="character">
    <w:name w:val="Heading 91"/>
    <w:link w:val="Style_69"/>
    <w:rPr>
      <w:rFonts w:ascii="Arial" w:hAnsi="Arial"/>
      <w:i w:val="1"/>
      <w:sz w:val="21"/>
    </w:rPr>
  </w:style>
  <w:style w:styleId="Style_70" w:type="paragraph">
    <w:name w:val="Header and Footer"/>
    <w:link w:val="Style_70_ch"/>
    <w:rPr>
      <w:rFonts w:ascii="XO Thames" w:hAnsi="XO Thames"/>
      <w:sz w:val="28"/>
    </w:rPr>
  </w:style>
  <w:style w:styleId="Style_70_ch" w:type="character">
    <w:name w:val="Header and Footer"/>
    <w:link w:val="Style_70"/>
    <w:rPr>
      <w:rFonts w:ascii="XO Thames" w:hAnsi="XO Thames"/>
      <w:sz w:val="28"/>
    </w:rPr>
  </w:style>
  <w:style w:styleId="Style_71" w:type="paragraph">
    <w:name w:val="Heading 2 Char1"/>
    <w:basedOn w:val="Style_43"/>
    <w:link w:val="Style_71_ch"/>
    <w:rPr>
      <w:rFonts w:ascii="Arial" w:hAnsi="Arial"/>
      <w:sz w:val="34"/>
    </w:rPr>
  </w:style>
  <w:style w:styleId="Style_71_ch" w:type="character">
    <w:name w:val="Heading 2 Char1"/>
    <w:basedOn w:val="Style_43_ch"/>
    <w:link w:val="Style_71"/>
    <w:rPr>
      <w:rFonts w:ascii="Arial" w:hAnsi="Arial"/>
      <w:sz w:val="34"/>
    </w:rPr>
  </w:style>
  <w:style w:styleId="Style_72" w:type="paragraph">
    <w:name w:val="Internet link"/>
    <w:link w:val="Style_72_ch"/>
    <w:pPr>
      <w:widowControl w:val="1"/>
      <w:spacing w:after="0" w:before="0" w:line="240" w:lineRule="auto"/>
      <w:ind w:firstLine="0"/>
    </w:pPr>
    <w:rPr>
      <w:rFonts w:ascii="Calibri" w:hAnsi="Calibri"/>
      <w:color w:val="1A3DC1"/>
      <w:spacing w:val="0"/>
      <w:sz w:val="20"/>
      <w:u w:val="single"/>
    </w:rPr>
  </w:style>
  <w:style w:styleId="Style_72_ch" w:type="character">
    <w:name w:val="Internet link"/>
    <w:link w:val="Style_72"/>
    <w:rPr>
      <w:rFonts w:ascii="Calibri" w:hAnsi="Calibri"/>
      <w:color w:val="1A3DC1"/>
      <w:spacing w:val="0"/>
      <w:sz w:val="20"/>
      <w:u w:val="single"/>
    </w:rPr>
  </w:style>
  <w:style w:styleId="Style_73" w:type="paragraph">
    <w:name w:val="Heading 21"/>
    <w:link w:val="Style_73_ch"/>
    <w:rPr>
      <w:rFonts w:ascii="Calibri Light" w:hAnsi="Calibri Light"/>
      <w:b w:val="1"/>
      <w:color w:val="5B9BD5"/>
      <w:sz w:val="26"/>
    </w:rPr>
  </w:style>
  <w:style w:styleId="Style_73_ch" w:type="character">
    <w:name w:val="Heading 21"/>
    <w:link w:val="Style_73"/>
    <w:rPr>
      <w:rFonts w:ascii="Calibri Light" w:hAnsi="Calibri Light"/>
      <w:b w:val="1"/>
      <w:color w:val="5B9BD5"/>
      <w:sz w:val="26"/>
    </w:rPr>
  </w:style>
  <w:style w:styleId="Style_74" w:type="paragraph">
    <w:name w:val="Footnote1"/>
    <w:basedOn w:val="Style_2"/>
    <w:link w:val="Style_74_ch"/>
    <w:pPr>
      <w:widowControl w:val="1"/>
      <w:spacing w:after="40" w:before="0" w:line="240" w:lineRule="auto"/>
      <w:ind/>
    </w:pPr>
    <w:rPr>
      <w:sz w:val="18"/>
    </w:rPr>
  </w:style>
  <w:style w:styleId="Style_74_ch" w:type="character">
    <w:name w:val="Footnote1"/>
    <w:basedOn w:val="Style_2_ch"/>
    <w:link w:val="Style_74"/>
    <w:rPr>
      <w:sz w:val="18"/>
    </w:rPr>
  </w:style>
  <w:style w:styleId="Style_58" w:type="paragraph">
    <w:name w:val="Body Text"/>
    <w:basedOn w:val="Style_2"/>
    <w:link w:val="Style_58_ch"/>
    <w:pPr>
      <w:widowControl w:val="1"/>
      <w:spacing w:after="120" w:before="0"/>
      <w:ind/>
    </w:pPr>
    <w:rPr>
      <w:rFonts w:ascii="Times New Roman" w:hAnsi="Times New Roman"/>
      <w:color w:val="000000"/>
      <w:sz w:val="24"/>
    </w:rPr>
  </w:style>
  <w:style w:styleId="Style_58_ch" w:type="character">
    <w:name w:val="Body Text"/>
    <w:basedOn w:val="Style_2_ch"/>
    <w:link w:val="Style_58"/>
    <w:rPr>
      <w:rFonts w:ascii="Times New Roman" w:hAnsi="Times New Roman"/>
      <w:color w:val="000000"/>
      <w:sz w:val="24"/>
    </w:rPr>
  </w:style>
  <w:style w:styleId="Style_75" w:type="paragraph">
    <w:name w:val="Text body"/>
    <w:link w:val="Style_75_ch"/>
    <w:rPr>
      <w:rFonts w:ascii="Times New Roman" w:hAnsi="Times New Roman"/>
      <w:color w:val="000000"/>
      <w:sz w:val="24"/>
    </w:rPr>
  </w:style>
  <w:style w:styleId="Style_75_ch" w:type="character">
    <w:name w:val="Text body"/>
    <w:link w:val="Style_75"/>
    <w:rPr>
      <w:rFonts w:ascii="Times New Roman" w:hAnsi="Times New Roman"/>
      <w:color w:val="000000"/>
      <w:sz w:val="24"/>
    </w:rPr>
  </w:style>
  <w:style w:styleId="Style_76" w:type="paragraph">
    <w:name w:val="toc 9"/>
    <w:basedOn w:val="Style_2"/>
    <w:next w:val="Style_2"/>
    <w:link w:val="Style_76_ch"/>
    <w:uiPriority w:val="39"/>
    <w:pPr>
      <w:widowControl w:val="1"/>
      <w:spacing w:after="57" w:before="0"/>
      <w:ind w:firstLine="0"/>
    </w:pPr>
  </w:style>
  <w:style w:styleId="Style_76_ch" w:type="character">
    <w:name w:val="toc 9"/>
    <w:basedOn w:val="Style_2_ch"/>
    <w:link w:val="Style_76"/>
  </w:style>
  <w:style w:styleId="Style_77" w:type="paragraph">
    <w:name w:val="Footer Char1"/>
    <w:basedOn w:val="Style_43"/>
    <w:link w:val="Style_77_ch"/>
  </w:style>
  <w:style w:styleId="Style_77_ch" w:type="character">
    <w:name w:val="Footer Char1"/>
    <w:basedOn w:val="Style_43_ch"/>
    <w:link w:val="Style_77"/>
  </w:style>
  <w:style w:styleId="Style_78" w:type="paragraph">
    <w:name w:val="Heading 51"/>
    <w:link w:val="Style_78_ch"/>
    <w:rPr>
      <w:rFonts w:ascii="Arial" w:hAnsi="Arial"/>
      <w:b w:val="1"/>
      <w:sz w:val="24"/>
    </w:rPr>
  </w:style>
  <w:style w:styleId="Style_78_ch" w:type="character">
    <w:name w:val="Heading 51"/>
    <w:link w:val="Style_78"/>
    <w:rPr>
      <w:rFonts w:ascii="Arial" w:hAnsi="Arial"/>
      <w:b w:val="1"/>
      <w:sz w:val="24"/>
    </w:rPr>
  </w:style>
  <w:style w:styleId="Style_79" w:type="paragraph">
    <w:name w:val="msonormalcxsplast1"/>
    <w:basedOn w:val="Style_2"/>
    <w:link w:val="Style_79_ch"/>
    <w:pPr>
      <w:widowControl w:val="1"/>
      <w:spacing w:afterAutospacing="on" w:beforeAutospacing="on"/>
      <w:ind/>
    </w:pPr>
    <w:rPr>
      <w:rFonts w:ascii="Times New Roman" w:hAnsi="Times New Roman"/>
      <w:color w:val="000000"/>
      <w:sz w:val="24"/>
    </w:rPr>
  </w:style>
  <w:style w:styleId="Style_79_ch" w:type="character">
    <w:name w:val="msonormalcxsplast1"/>
    <w:basedOn w:val="Style_2_ch"/>
    <w:link w:val="Style_79"/>
    <w:rPr>
      <w:rFonts w:ascii="Times New Roman" w:hAnsi="Times New Roman"/>
      <w:color w:val="000000"/>
      <w:sz w:val="24"/>
    </w:rPr>
  </w:style>
  <w:style w:styleId="Style_80" w:type="paragraph">
    <w:name w:val="TOC Heading"/>
    <w:basedOn w:val="Style_59"/>
    <w:next w:val="Style_2"/>
    <w:link w:val="Style_80_ch"/>
    <w:pPr>
      <w:keepLines w:val="1"/>
      <w:widowControl w:val="1"/>
      <w:spacing w:after="0" w:before="240"/>
      <w:ind/>
      <w:outlineLvl w:val="8"/>
    </w:pPr>
    <w:rPr>
      <w:b w:val="0"/>
      <w:color w:val="2E74B5"/>
    </w:rPr>
  </w:style>
  <w:style w:styleId="Style_80_ch" w:type="character">
    <w:name w:val="TOC Heading"/>
    <w:basedOn w:val="Style_59_ch"/>
    <w:link w:val="Style_80"/>
    <w:rPr>
      <w:b w:val="0"/>
      <w:color w:val="2E74B5"/>
    </w:rPr>
  </w:style>
  <w:style w:styleId="Style_81" w:type="paragraph">
    <w:name w:val="Ссылка указателя"/>
    <w:link w:val="Style_81_ch"/>
  </w:style>
  <w:style w:styleId="Style_81_ch" w:type="character">
    <w:name w:val="Ссылка указателя"/>
    <w:link w:val="Style_81"/>
  </w:style>
  <w:style w:styleId="Style_82" w:type="paragraph">
    <w:name w:val="Contents 7"/>
    <w:link w:val="Style_82_ch"/>
  </w:style>
  <w:style w:styleId="Style_82_ch" w:type="character">
    <w:name w:val="Contents 7"/>
    <w:link w:val="Style_82"/>
  </w:style>
  <w:style w:styleId="Style_83" w:type="paragraph">
    <w:name w:val="Contents 6"/>
    <w:link w:val="Style_83_ch"/>
  </w:style>
  <w:style w:styleId="Style_83_ch" w:type="character">
    <w:name w:val="Contents 6"/>
    <w:link w:val="Style_83"/>
  </w:style>
  <w:style w:styleId="Style_84" w:type="paragraph">
    <w:name w:val="Heading 41"/>
    <w:link w:val="Style_84_ch"/>
    <w:rPr>
      <w:rFonts w:ascii="Arial" w:hAnsi="Arial"/>
      <w:b w:val="1"/>
      <w:sz w:val="26"/>
    </w:rPr>
  </w:style>
  <w:style w:styleId="Style_84_ch" w:type="character">
    <w:name w:val="Heading 41"/>
    <w:link w:val="Style_84"/>
    <w:rPr>
      <w:rFonts w:ascii="Arial" w:hAnsi="Arial"/>
      <w:b w:val="1"/>
      <w:sz w:val="26"/>
    </w:rPr>
  </w:style>
  <w:style w:styleId="Style_85" w:type="paragraph">
    <w:name w:val="toc 8"/>
    <w:basedOn w:val="Style_2"/>
    <w:next w:val="Style_2"/>
    <w:link w:val="Style_85_ch"/>
    <w:uiPriority w:val="39"/>
    <w:pPr>
      <w:widowControl w:val="1"/>
      <w:spacing w:after="57" w:before="0"/>
      <w:ind w:firstLine="0"/>
    </w:pPr>
  </w:style>
  <w:style w:styleId="Style_85_ch" w:type="character">
    <w:name w:val="toc 8"/>
    <w:basedOn w:val="Style_2_ch"/>
    <w:link w:val="Style_85"/>
  </w:style>
  <w:style w:styleId="Style_86" w:type="paragraph">
    <w:name w:val="ph_Normal1"/>
    <w:basedOn w:val="Style_2"/>
    <w:link w:val="Style_86_ch"/>
    <w:pPr>
      <w:widowControl w:val="1"/>
      <w:spacing w:after="60" w:before="60" w:line="360" w:lineRule="auto"/>
      <w:ind w:firstLine="851"/>
    </w:pPr>
    <w:rPr>
      <w:rFonts w:ascii="Calibri" w:hAnsi="Calibri"/>
      <w:color w:val="000000"/>
      <w:sz w:val="28"/>
    </w:rPr>
  </w:style>
  <w:style w:styleId="Style_86_ch" w:type="character">
    <w:name w:val="ph_Normal1"/>
    <w:basedOn w:val="Style_2_ch"/>
    <w:link w:val="Style_86"/>
    <w:rPr>
      <w:rFonts w:ascii="Calibri" w:hAnsi="Calibri"/>
      <w:color w:val="000000"/>
      <w:sz w:val="28"/>
    </w:rPr>
  </w:style>
  <w:style w:styleId="Style_87" w:type="paragraph">
    <w:name w:val="Title1"/>
    <w:link w:val="Style_87_ch"/>
    <w:rPr>
      <w:sz w:val="48"/>
    </w:rPr>
  </w:style>
  <w:style w:styleId="Style_87_ch" w:type="character">
    <w:name w:val="Title1"/>
    <w:link w:val="Style_87"/>
    <w:rPr>
      <w:sz w:val="48"/>
    </w:rPr>
  </w:style>
  <w:style w:styleId="Style_88" w:type="paragraph">
    <w:name w:val="Указатель"/>
    <w:basedOn w:val="Style_2"/>
    <w:link w:val="Style_88_ch"/>
  </w:style>
  <w:style w:styleId="Style_88_ch" w:type="character">
    <w:name w:val="Указатель"/>
    <w:basedOn w:val="Style_2_ch"/>
    <w:link w:val="Style_88"/>
  </w:style>
  <w:style w:styleId="Style_43" w:type="paragraph">
    <w:name w:val="Default Paragraph Font1"/>
    <w:link w:val="Style_43_ch"/>
    <w:pPr>
      <w:widowControl w:val="1"/>
      <w:spacing w:after="0" w:before="0" w:line="240" w:lineRule="auto"/>
      <w:ind w:firstLine="0"/>
    </w:pPr>
    <w:rPr>
      <w:rFonts w:ascii="Calibri" w:hAnsi="Calibri"/>
      <w:color w:val="000000"/>
      <w:spacing w:val="0"/>
      <w:sz w:val="20"/>
    </w:rPr>
  </w:style>
  <w:style w:styleId="Style_43_ch" w:type="character">
    <w:name w:val="Default Paragraph Font1"/>
    <w:link w:val="Style_43"/>
    <w:rPr>
      <w:rFonts w:ascii="Calibri" w:hAnsi="Calibri"/>
      <w:color w:val="000000"/>
      <w:spacing w:val="0"/>
      <w:sz w:val="20"/>
    </w:rPr>
  </w:style>
  <w:style w:styleId="Style_89" w:type="paragraph">
    <w:name w:val="toc 5"/>
    <w:basedOn w:val="Style_2"/>
    <w:next w:val="Style_2"/>
    <w:link w:val="Style_89_ch"/>
    <w:uiPriority w:val="39"/>
    <w:pPr>
      <w:widowControl w:val="1"/>
      <w:spacing w:after="57" w:before="0"/>
      <w:ind w:firstLine="0"/>
    </w:pPr>
  </w:style>
  <w:style w:styleId="Style_89_ch" w:type="character">
    <w:name w:val="toc 5"/>
    <w:basedOn w:val="Style_2_ch"/>
    <w:link w:val="Style_89"/>
  </w:style>
  <w:style w:styleId="Style_90" w:type="paragraph">
    <w:name w:val="Heading 81"/>
    <w:link w:val="Style_90_ch"/>
    <w:rPr>
      <w:rFonts w:ascii="Arial" w:hAnsi="Arial"/>
      <w:i w:val="1"/>
      <w:sz w:val="22"/>
    </w:rPr>
  </w:style>
  <w:style w:styleId="Style_90_ch" w:type="character">
    <w:name w:val="Heading 81"/>
    <w:link w:val="Style_90"/>
    <w:rPr>
      <w:rFonts w:ascii="Arial" w:hAnsi="Arial"/>
      <w:i w:val="1"/>
      <w:sz w:val="22"/>
    </w:rPr>
  </w:style>
  <w:style w:styleId="Style_91" w:type="paragraph">
    <w:name w:val="Visited Internet Link"/>
    <w:link w:val="Style_91_ch"/>
    <w:pPr>
      <w:widowControl w:val="1"/>
      <w:spacing w:after="0" w:before="0" w:line="240" w:lineRule="auto"/>
      <w:ind w:firstLine="0"/>
    </w:pPr>
    <w:rPr>
      <w:rFonts w:ascii="Calibri" w:hAnsi="Calibri"/>
      <w:color w:val="800080"/>
      <w:spacing w:val="0"/>
      <w:sz w:val="20"/>
      <w:u w:val="single"/>
    </w:rPr>
  </w:style>
  <w:style w:styleId="Style_91_ch" w:type="character">
    <w:name w:val="Visited Internet Link"/>
    <w:link w:val="Style_91"/>
    <w:rPr>
      <w:rFonts w:ascii="Calibri" w:hAnsi="Calibri"/>
      <w:color w:val="800080"/>
      <w:spacing w:val="0"/>
      <w:sz w:val="20"/>
      <w:u w:val="single"/>
    </w:rPr>
  </w:style>
  <w:style w:styleId="Style_92" w:type="paragraph">
    <w:name w:val="Heading 71"/>
    <w:link w:val="Style_92_ch"/>
    <w:rPr>
      <w:rFonts w:ascii="Arial" w:hAnsi="Arial"/>
      <w:b w:val="1"/>
      <w:i w:val="1"/>
      <w:sz w:val="22"/>
    </w:rPr>
  </w:style>
  <w:style w:styleId="Style_92_ch" w:type="character">
    <w:name w:val="Heading 71"/>
    <w:link w:val="Style_92"/>
    <w:rPr>
      <w:rFonts w:ascii="Arial" w:hAnsi="Arial"/>
      <w:b w:val="1"/>
      <w:i w:val="1"/>
      <w:sz w:val="22"/>
    </w:rPr>
  </w:style>
  <w:style w:styleId="Style_93" w:type="paragraph">
    <w:name w:val="Heading 6 Char1"/>
    <w:basedOn w:val="Style_43"/>
    <w:link w:val="Style_93_ch"/>
    <w:rPr>
      <w:rFonts w:ascii="Arial" w:hAnsi="Arial"/>
      <w:b w:val="1"/>
      <w:sz w:val="22"/>
    </w:rPr>
  </w:style>
  <w:style w:styleId="Style_93_ch" w:type="character">
    <w:name w:val="Heading 6 Char1"/>
    <w:basedOn w:val="Style_43_ch"/>
    <w:link w:val="Style_93"/>
    <w:rPr>
      <w:rFonts w:ascii="Arial" w:hAnsi="Arial"/>
      <w:b w:val="1"/>
      <w:sz w:val="22"/>
    </w:rPr>
  </w:style>
  <w:style w:styleId="Style_94" w:type="paragraph">
    <w:name w:val="FollowedHyperlink"/>
    <w:link w:val="Style_94_ch"/>
    <w:rPr>
      <w:color w:val="800080"/>
      <w:u w:val="single"/>
    </w:rPr>
  </w:style>
  <w:style w:styleId="Style_94_ch" w:type="character">
    <w:name w:val="FollowedHyperlink"/>
    <w:link w:val="Style_94"/>
    <w:rPr>
      <w:color w:val="800080"/>
      <w:u w:val="single"/>
    </w:rPr>
  </w:style>
  <w:style w:styleId="Style_95" w:type="paragraph">
    <w:name w:val="Pa51"/>
    <w:basedOn w:val="Style_2"/>
    <w:next w:val="Style_2"/>
    <w:link w:val="Style_95_ch"/>
    <w:pPr>
      <w:widowControl w:val="1"/>
      <w:spacing w:after="0" w:before="0" w:line="181" w:lineRule="atLeast"/>
      <w:ind/>
    </w:pPr>
    <w:rPr>
      <w:rFonts w:ascii="Myriad Pro" w:hAnsi="Myriad Pro"/>
      <w:color w:val="000000"/>
      <w:sz w:val="24"/>
    </w:rPr>
  </w:style>
  <w:style w:styleId="Style_95_ch" w:type="character">
    <w:name w:val="Pa51"/>
    <w:basedOn w:val="Style_2_ch"/>
    <w:link w:val="Style_95"/>
    <w:rPr>
      <w:rFonts w:ascii="Myriad Pro" w:hAnsi="Myriad Pro"/>
      <w:color w:val="000000"/>
      <w:sz w:val="24"/>
    </w:rPr>
  </w:style>
  <w:style w:styleId="Style_96" w:type="paragraph">
    <w:name w:val="List"/>
    <w:basedOn w:val="Style_58"/>
    <w:link w:val="Style_96_ch"/>
  </w:style>
  <w:style w:styleId="Style_96_ch" w:type="character">
    <w:name w:val="List"/>
    <w:basedOn w:val="Style_58_ch"/>
    <w:link w:val="Style_96"/>
  </w:style>
  <w:style w:styleId="Style_97" w:type="paragraph">
    <w:name w:val="Subtitle"/>
    <w:basedOn w:val="Style_2"/>
    <w:next w:val="Style_2"/>
    <w:link w:val="Style_97_ch"/>
    <w:uiPriority w:val="11"/>
    <w:qFormat/>
    <w:pPr>
      <w:widowControl w:val="1"/>
      <w:spacing w:after="200" w:before="200"/>
      <w:ind/>
    </w:pPr>
    <w:rPr>
      <w:sz w:val="24"/>
    </w:rPr>
  </w:style>
  <w:style w:styleId="Style_97_ch" w:type="character">
    <w:name w:val="Subtitle"/>
    <w:basedOn w:val="Style_2_ch"/>
    <w:link w:val="Style_97"/>
    <w:rPr>
      <w:sz w:val="24"/>
    </w:rPr>
  </w:style>
  <w:style w:styleId="Style_98" w:type="paragraph">
    <w:name w:val="table of figures"/>
    <w:basedOn w:val="Style_2"/>
    <w:next w:val="Style_2"/>
    <w:link w:val="Style_98_ch"/>
    <w:pPr>
      <w:widowControl w:val="1"/>
      <w:spacing w:after="0" w:before="0"/>
      <w:ind/>
    </w:pPr>
  </w:style>
  <w:style w:styleId="Style_98_ch" w:type="character">
    <w:name w:val="table of figures"/>
    <w:basedOn w:val="Style_2_ch"/>
    <w:link w:val="Style_98"/>
  </w:style>
  <w:style w:styleId="Style_99" w:type="paragraph">
    <w:name w:val="Heading 1 Char1"/>
    <w:basedOn w:val="Style_43"/>
    <w:link w:val="Style_99_ch"/>
    <w:rPr>
      <w:rFonts w:ascii="Arial" w:hAnsi="Arial"/>
      <w:sz w:val="40"/>
    </w:rPr>
  </w:style>
  <w:style w:styleId="Style_99_ch" w:type="character">
    <w:name w:val="Heading 1 Char1"/>
    <w:basedOn w:val="Style_43_ch"/>
    <w:link w:val="Style_99"/>
    <w:rPr>
      <w:rFonts w:ascii="Arial" w:hAnsi="Arial"/>
      <w:sz w:val="40"/>
    </w:rPr>
  </w:style>
  <w:style w:styleId="Style_100" w:type="paragraph">
    <w:name w:val="header"/>
    <w:basedOn w:val="Style_2"/>
    <w:link w:val="Style_100_ch"/>
    <w:pPr>
      <w:widowControl w:val="1"/>
      <w:tabs>
        <w:tab w:leader="none" w:pos="709" w:val="clear"/>
        <w:tab w:leader="none" w:pos="4677" w:val="center"/>
        <w:tab w:leader="none" w:pos="9355" w:val="right"/>
      </w:tabs>
      <w:spacing w:after="0" w:before="0"/>
      <w:ind/>
    </w:pPr>
    <w:rPr>
      <w:rFonts w:ascii="Calibri" w:hAnsi="Calibri"/>
      <w:color w:val="000000"/>
    </w:rPr>
  </w:style>
  <w:style w:styleId="Style_100_ch" w:type="character">
    <w:name w:val="header"/>
    <w:basedOn w:val="Style_2_ch"/>
    <w:link w:val="Style_100"/>
    <w:rPr>
      <w:rFonts w:ascii="Calibri" w:hAnsi="Calibri"/>
      <w:color w:val="000000"/>
    </w:rPr>
  </w:style>
  <w:style w:styleId="Style_101" w:type="paragraph">
    <w:name w:val="Contents Heading"/>
    <w:basedOn w:val="Style_68"/>
    <w:link w:val="Style_101_ch"/>
    <w:rPr>
      <w:b w:val="0"/>
      <w:color w:val="2E74B5"/>
    </w:rPr>
  </w:style>
  <w:style w:styleId="Style_101_ch" w:type="character">
    <w:name w:val="Contents Heading"/>
    <w:basedOn w:val="Style_68_ch"/>
    <w:link w:val="Style_101"/>
    <w:rPr>
      <w:b w:val="0"/>
      <w:color w:val="2E74B5"/>
    </w:rPr>
  </w:style>
  <w:style w:styleId="Style_102" w:type="paragraph">
    <w:name w:val="Title"/>
    <w:basedOn w:val="Style_2"/>
    <w:next w:val="Style_2"/>
    <w:link w:val="Style_102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102_ch" w:type="character">
    <w:name w:val="Title"/>
    <w:basedOn w:val="Style_2_ch"/>
    <w:link w:val="Style_102"/>
    <w:rPr>
      <w:sz w:val="48"/>
    </w:rPr>
  </w:style>
  <w:style w:styleId="Style_103" w:type="paragraph">
    <w:name w:val="heading 4"/>
    <w:basedOn w:val="Style_2"/>
    <w:next w:val="Style_2"/>
    <w:link w:val="Style_103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Arial" w:hAnsi="Arial"/>
      <w:b w:val="1"/>
      <w:sz w:val="26"/>
    </w:rPr>
  </w:style>
  <w:style w:styleId="Style_103_ch" w:type="character">
    <w:name w:val="heading 4"/>
    <w:basedOn w:val="Style_2_ch"/>
    <w:link w:val="Style_103"/>
    <w:rPr>
      <w:rFonts w:ascii="Arial" w:hAnsi="Arial"/>
      <w:b w:val="1"/>
      <w:sz w:val="26"/>
    </w:rPr>
  </w:style>
  <w:style w:styleId="Style_104" w:type="paragraph">
    <w:name w:val="Heading 31"/>
    <w:link w:val="Style_104_ch"/>
    <w:rPr>
      <w:b w:val="1"/>
      <w:sz w:val="26"/>
    </w:rPr>
  </w:style>
  <w:style w:styleId="Style_104_ch" w:type="character">
    <w:name w:val="Heading 31"/>
    <w:link w:val="Style_104"/>
    <w:rPr>
      <w:b w:val="1"/>
      <w:sz w:val="26"/>
    </w:rPr>
  </w:style>
  <w:style w:styleId="Style_3" w:type="paragraph">
    <w:name w:val="heading 2"/>
    <w:basedOn w:val="Style_2"/>
    <w:next w:val="Style_2"/>
    <w:link w:val="Style_3_ch"/>
    <w:uiPriority w:val="9"/>
    <w:qFormat/>
    <w:pPr>
      <w:keepNext w:val="1"/>
      <w:keepLines w:val="1"/>
      <w:widowControl w:val="1"/>
      <w:spacing w:after="0" w:before="200" w:line="259" w:lineRule="auto"/>
      <w:ind/>
      <w:outlineLvl w:val="1"/>
    </w:pPr>
    <w:rPr>
      <w:rFonts w:ascii="Calibri Light" w:hAnsi="Calibri Light"/>
      <w:b w:val="1"/>
      <w:color w:val="5B9BD5"/>
      <w:sz w:val="26"/>
    </w:rPr>
  </w:style>
  <w:style w:styleId="Style_3_ch" w:type="character">
    <w:name w:val="heading 2"/>
    <w:basedOn w:val="Style_2_ch"/>
    <w:link w:val="Style_3"/>
    <w:rPr>
      <w:rFonts w:ascii="Calibri Light" w:hAnsi="Calibri Light"/>
      <w:b w:val="1"/>
      <w:color w:val="5B9BD5"/>
      <w:sz w:val="26"/>
    </w:rPr>
  </w:style>
  <w:style w:styleId="Style_105" w:type="paragraph">
    <w:name w:val="Contents 8"/>
    <w:link w:val="Style_105_ch"/>
  </w:style>
  <w:style w:styleId="Style_105_ch" w:type="character">
    <w:name w:val="Contents 8"/>
    <w:link w:val="Style_105"/>
  </w:style>
  <w:style w:styleId="Style_106" w:type="paragraph">
    <w:name w:val="Marginalia"/>
    <w:link w:val="Style_106_ch"/>
    <w:rPr>
      <w:rFonts w:ascii="Calibri" w:hAnsi="Calibri"/>
      <w:color w:val="000000"/>
    </w:rPr>
  </w:style>
  <w:style w:styleId="Style_106_ch" w:type="character">
    <w:name w:val="Marginalia"/>
    <w:link w:val="Style_106"/>
    <w:rPr>
      <w:rFonts w:ascii="Calibri" w:hAnsi="Calibri"/>
      <w:color w:val="000000"/>
    </w:rPr>
  </w:style>
  <w:style w:styleId="Style_107" w:type="paragraph">
    <w:name w:val="heading 6"/>
    <w:basedOn w:val="Style_2"/>
    <w:next w:val="Style_2"/>
    <w:link w:val="Style_107_ch"/>
    <w:uiPriority w:val="9"/>
    <w:qFormat/>
    <w:pPr>
      <w:widowControl w:val="1"/>
      <w:spacing w:after="60" w:before="240"/>
      <w:ind/>
      <w:outlineLvl w:val="5"/>
    </w:pPr>
    <w:rPr>
      <w:rFonts w:ascii="Calibri" w:hAnsi="Calibri"/>
      <w:b w:val="1"/>
      <w:sz w:val="22"/>
    </w:rPr>
  </w:style>
  <w:style w:styleId="Style_107_ch" w:type="character">
    <w:name w:val="heading 6"/>
    <w:basedOn w:val="Style_2_ch"/>
    <w:link w:val="Style_107"/>
    <w:rPr>
      <w:rFonts w:ascii="Calibri" w:hAnsi="Calibri"/>
      <w:b w:val="1"/>
      <w:sz w:val="22"/>
    </w:rPr>
  </w:style>
  <w:style w:styleId="Style_108" w:type="paragraph">
    <w:name w:val="Plain Text1"/>
    <w:basedOn w:val="Style_2"/>
    <w:link w:val="Style_108_ch"/>
    <w:pPr>
      <w:widowControl w:val="1"/>
      <w:spacing w:after="0" w:before="0"/>
      <w:ind/>
    </w:pPr>
    <w:rPr>
      <w:rFonts w:ascii="Calibri" w:hAnsi="Calibri"/>
      <w:color w:val="000000"/>
      <w:sz w:val="22"/>
    </w:rPr>
  </w:style>
  <w:style w:styleId="Style_108_ch" w:type="character">
    <w:name w:val="Plain Text1"/>
    <w:basedOn w:val="Style_2_ch"/>
    <w:link w:val="Style_108"/>
    <w:rPr>
      <w:rFonts w:ascii="Calibri" w:hAnsi="Calibri"/>
      <w:color w:val="000000"/>
      <w:sz w:val="22"/>
    </w:rPr>
  </w:style>
  <w:style w:styleId="Style_109" w:type="table">
    <w:name w:val="List Table 2 - Accent 3"/>
    <w:basedOn w:val="Style_8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10" w:type="table">
    <w:name w:val="List Table 7 Colorful"/>
    <w:basedOn w:val="Style_8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11" w:type="table">
    <w:name w:val="List Table 4 - Accent 5"/>
    <w:basedOn w:val="Style_8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12" w:type="table">
    <w:name w:val="List Table 1 Light - Accent 4"/>
    <w:basedOn w:val="Style_8"/>
    <w:pPr>
      <w:widowControl w:val="1"/>
      <w:spacing w:after="0" w:line="240" w:lineRule="auto"/>
      <w:ind/>
    </w:pPr>
  </w:style>
  <w:style w:styleId="Style_113" w:type="table">
    <w:name w:val="Grid Table 5 Dark- Accent 1"/>
    <w:basedOn w:val="Style_8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4" w:type="table">
    <w:name w:val="Grid Table 3"/>
    <w:basedOn w:val="Style_8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15" w:type="table">
    <w:name w:val="Plain Table 4"/>
    <w:basedOn w:val="Style_8"/>
    <w:pPr>
      <w:widowControl w:val="1"/>
      <w:spacing w:after="0" w:line="240" w:lineRule="auto"/>
      <w:ind/>
    </w:pPr>
  </w:style>
  <w:style w:styleId="Style_116" w:type="table">
    <w:name w:val="List Table 7 Colorful - Accent 3"/>
    <w:basedOn w:val="Style_8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17" w:type="table">
    <w:name w:val="Plain Table 3"/>
    <w:basedOn w:val="Style_8"/>
    <w:pPr>
      <w:widowControl w:val="1"/>
      <w:spacing w:after="0" w:line="240" w:lineRule="auto"/>
      <w:ind/>
    </w:pPr>
  </w:style>
  <w:style w:styleId="Style_118" w:type="table">
    <w:name w:val="Grid Table 3 - Accent 6"/>
    <w:basedOn w:val="Style_8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19" w:type="table">
    <w:name w:val="Bordered &amp; Lined - Accent 1"/>
    <w:basedOn w:val="Style_8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120" w:type="table">
    <w:name w:val="Grid Table 1 Light - Accent 1"/>
    <w:basedOn w:val="Style_8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21" w:type="table">
    <w:name w:val="Grid Table 2"/>
    <w:basedOn w:val="Style_8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22" w:type="table">
    <w:name w:val="Grid Table 5 Dark- Accent 4"/>
    <w:basedOn w:val="Style_8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3" w:type="table">
    <w:name w:val="List Table 4 - Accent 6"/>
    <w:basedOn w:val="Style_8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24" w:type="table">
    <w:name w:val="Plain Table 2"/>
    <w:basedOn w:val="Style_8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5" w:type="table">
    <w:name w:val="List Table 5 Dark - Accent 4"/>
    <w:basedOn w:val="Style_8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26" w:type="table">
    <w:name w:val="List Table 4 - Accent 3"/>
    <w:basedOn w:val="Style_8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27" w:type="table">
    <w:name w:val="Grid Table 2 - Accent 1"/>
    <w:basedOn w:val="Style_8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28" w:type="table">
    <w:name w:val="Lined - Accent 5"/>
    <w:basedOn w:val="Style_8"/>
    <w:pPr>
      <w:widowControl w:val="1"/>
      <w:spacing w:after="0" w:line="240" w:lineRule="auto"/>
      <w:ind/>
    </w:pPr>
  </w:style>
  <w:style w:styleId="Style_129" w:type="table">
    <w:name w:val="Table Grid Light"/>
    <w:basedOn w:val="Style_8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8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130" w:type="table">
    <w:name w:val="List Table 4 - Accent 4"/>
    <w:basedOn w:val="Style_8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31" w:type="table">
    <w:name w:val="Grid Table 1 Light - Accent 5"/>
    <w:basedOn w:val="Style_8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32" w:type="table">
    <w:name w:val="List Table 2 - Accent 5"/>
    <w:basedOn w:val="Style_8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33" w:type="table">
    <w:name w:val="Grid Table 3 - Accent 2"/>
    <w:basedOn w:val="Style_8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34" w:type="table">
    <w:name w:val="List Table 3 - Accent 2"/>
    <w:basedOn w:val="Style_8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35" w:type="table">
    <w:name w:val="Grid Table 5 Dark - Accent 3"/>
    <w:basedOn w:val="Style_8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6" w:type="table">
    <w:name w:val="Bordered"/>
    <w:basedOn w:val="Style_8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37" w:type="table">
    <w:name w:val="Grid Table 3 - Accent 3"/>
    <w:basedOn w:val="Style_8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8" w:type="table">
    <w:name w:val="List Table 4 - Accent 2"/>
    <w:basedOn w:val="Style_8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39" w:type="table">
    <w:name w:val="Grid Table 6 Colorful"/>
    <w:basedOn w:val="Style_8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40" w:type="table">
    <w:name w:val="Table Grid"/>
    <w:basedOn w:val="Style_8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41" w:type="table">
    <w:name w:val="Bordered - Accent 3"/>
    <w:basedOn w:val="Style_8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42" w:type="table">
    <w:name w:val="Grid Table 4 - Accent 6"/>
    <w:basedOn w:val="Style_8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43" w:type="table">
    <w:name w:val="List Table 6 Colorful - Accent 6"/>
    <w:basedOn w:val="Style_8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44" w:type="table">
    <w:name w:val="Grid Table 2 - Accent 5"/>
    <w:basedOn w:val="Style_8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45" w:type="table">
    <w:name w:val="Lined - Accent 6"/>
    <w:basedOn w:val="Style_8"/>
    <w:pPr>
      <w:widowControl w:val="1"/>
      <w:spacing w:after="0" w:line="240" w:lineRule="auto"/>
      <w:ind/>
    </w:pPr>
  </w:style>
  <w:style w:styleId="Style_146" w:type="table">
    <w:name w:val="Grid Table 4 - Accent 2"/>
    <w:basedOn w:val="Style_8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47" w:type="table">
    <w:name w:val="Bordered &amp; Lined - Accent 3"/>
    <w:basedOn w:val="Style_8"/>
    <w:pPr>
      <w:widowControl w:val="1"/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148" w:type="table">
    <w:name w:val="Grid Table 1 Light - Accent 4"/>
    <w:basedOn w:val="Style_8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49" w:type="table">
    <w:name w:val="Lined - Accent 3"/>
    <w:basedOn w:val="Style_8"/>
    <w:pPr>
      <w:widowControl w:val="1"/>
      <w:spacing w:after="0" w:line="240" w:lineRule="auto"/>
      <w:ind/>
    </w:pPr>
  </w:style>
  <w:style w:styleId="Style_150" w:type="table">
    <w:name w:val="List Table 6 Colorful - Accent 4"/>
    <w:basedOn w:val="Style_8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51" w:type="table">
    <w:name w:val="Grid Table 7 Colorful - Accent 6"/>
    <w:basedOn w:val="Style_8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52" w:type="table">
    <w:name w:val="List Table 3 - Accent 1"/>
    <w:basedOn w:val="Style_8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53" w:type="table">
    <w:name w:val="List Table 2"/>
    <w:basedOn w:val="Style_8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54" w:type="table">
    <w:name w:val="Grid Table 1 Light"/>
    <w:basedOn w:val="Style_8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55" w:type="table">
    <w:name w:val="Bordered &amp; Lined - Accent 4"/>
    <w:basedOn w:val="Style_8"/>
    <w:pPr>
      <w:widowControl w:val="1"/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156" w:type="table">
    <w:name w:val="Bordered - Accent 4"/>
    <w:basedOn w:val="Style_8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57" w:type="table">
    <w:name w:val="List Table 6 Colorful - Accent 1"/>
    <w:basedOn w:val="Style_8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58" w:type="table">
    <w:name w:val="List Table 5 Dark - Accent 5"/>
    <w:basedOn w:val="Style_8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59" w:type="table">
    <w:name w:val="Grid Table 7 Colorful"/>
    <w:basedOn w:val="Style_8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60" w:type="table">
    <w:name w:val="Bordered &amp; Lined - Accent 5"/>
    <w:basedOn w:val="Style_8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61" w:type="table">
    <w:name w:val="Grid Table 4 - Accent 1"/>
    <w:basedOn w:val="Style_8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62" w:type="table">
    <w:name w:val="List Table 5 Dark"/>
    <w:basedOn w:val="Style_8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63" w:type="table">
    <w:name w:val="List Table 1 Light - Accent 5"/>
    <w:basedOn w:val="Style_8"/>
    <w:pPr>
      <w:widowControl w:val="1"/>
      <w:spacing w:after="0" w:line="240" w:lineRule="auto"/>
      <w:ind/>
    </w:pPr>
  </w:style>
  <w:style w:styleId="Style_164" w:type="table">
    <w:name w:val="Grid Table 1 Light - Accent 2"/>
    <w:basedOn w:val="Style_8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65" w:type="table">
    <w:name w:val="List Table 7 Colorful - Accent 1"/>
    <w:basedOn w:val="Style_8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166" w:type="table">
    <w:name w:val="Grid Table 6 Colorful - Accent 2"/>
    <w:basedOn w:val="Style_8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7" w:type="table">
    <w:name w:val="Сетка таблицы светлая1"/>
    <w:basedOn w:val="Style_8"/>
    <w:rPr>
      <w:sz w:val="22"/>
    </w:rPr>
    <w:tblPr>
      <w:tblBorders>
        <w:top w:color="BFBFBF" w:sz="4" w:val="single"/>
        <w:left w:color="BFBFBF" w:sz="4" w:val="single"/>
        <w:bottom w:color="BFBFBF" w:sz="4" w:val="single"/>
        <w:right w:color="BFBFBF" w:sz="4" w:val="single"/>
        <w:insideH w:color="BFBFBF" w:sz="4" w:val="single"/>
        <w:insideV w:color="BFBFBF" w:sz="4" w:val="single"/>
      </w:tblBorders>
    </w:tblPr>
  </w:style>
  <w:style w:styleId="Style_168" w:type="table">
    <w:name w:val="List Table 5 Dark - Accent 1"/>
    <w:basedOn w:val="Style_8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69" w:type="table">
    <w:name w:val="Grid Table 5 Dark - Accent 2"/>
    <w:basedOn w:val="Style_8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0" w:type="table">
    <w:name w:val="Grid Table 1 Light - Accent 6"/>
    <w:basedOn w:val="Style_8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71" w:type="table">
    <w:name w:val="List Table 3"/>
    <w:basedOn w:val="Style_8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72" w:type="table">
    <w:name w:val="Bordered &amp; Lined - Accent 2"/>
    <w:basedOn w:val="Style_8"/>
    <w:pPr>
      <w:widowControl w:val="1"/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173" w:type="table">
    <w:name w:val="Table Normal"/>
    <w:rPr>
      <w:rFonts w:asciiTheme="minorAscii" w:hAnsiTheme="minorHAnsi"/>
      <w:sz w:val="22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174" w:type="table">
    <w:name w:val="Grid Table 3 - Accent 5"/>
    <w:basedOn w:val="Style_8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75" w:type="table">
    <w:name w:val="List Table 6 Colorful - Accent 5"/>
    <w:basedOn w:val="Style_8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76" w:type="table">
    <w:name w:val="Grid Table 7 Colorful - Accent 4"/>
    <w:basedOn w:val="Style_8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7" w:type="table">
    <w:name w:val="List Table 7 Colorful - Accent 4"/>
    <w:basedOn w:val="Style_8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78" w:type="table">
    <w:name w:val="List Table 1 Light"/>
    <w:basedOn w:val="Style_8"/>
    <w:pPr>
      <w:widowControl w:val="1"/>
      <w:spacing w:after="0" w:line="240" w:lineRule="auto"/>
      <w:ind/>
    </w:pPr>
  </w:style>
  <w:style w:styleId="Style_179" w:type="table">
    <w:name w:val="Bordered - Accent 5"/>
    <w:basedOn w:val="Style_8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80" w:type="table">
    <w:name w:val="Grid Table 6 Colorful - Accent 1"/>
    <w:basedOn w:val="Style_8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81" w:type="table">
    <w:name w:val="Lined - Accent 1"/>
    <w:basedOn w:val="Style_8"/>
    <w:pPr>
      <w:widowControl w:val="1"/>
      <w:spacing w:after="0" w:line="240" w:lineRule="auto"/>
      <w:ind/>
    </w:pPr>
  </w:style>
  <w:style w:styleId="Style_182" w:type="table">
    <w:name w:val="Grid Table 4 - Accent 5"/>
    <w:basedOn w:val="Style_8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83" w:type="table">
    <w:name w:val="Grid Table 2 - Accent 2"/>
    <w:basedOn w:val="Style_8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4" w:type="table">
    <w:name w:val="Grid Table 3 - Accent 1"/>
    <w:basedOn w:val="Style_8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85" w:type="table">
    <w:name w:val="List Table 1 Light - Accent 3"/>
    <w:basedOn w:val="Style_8"/>
    <w:pPr>
      <w:widowControl w:val="1"/>
      <w:spacing w:after="0" w:line="240" w:lineRule="auto"/>
      <w:ind/>
    </w:pPr>
  </w:style>
  <w:style w:styleId="Style_186" w:type="table">
    <w:name w:val="List Table 7 Colorful - Accent 6"/>
    <w:basedOn w:val="Style_8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87" w:type="table">
    <w:name w:val="Grid Table 7 Colorful - Accent 3"/>
    <w:basedOn w:val="Style_8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88" w:type="table">
    <w:name w:val="List Table 4 - Accent 1"/>
    <w:basedOn w:val="Style_8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89" w:type="table">
    <w:name w:val="List Table 5 Dark - Accent 6"/>
    <w:basedOn w:val="Style_8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90" w:type="table">
    <w:name w:val="Grid Table 5 Dark"/>
    <w:basedOn w:val="Style_8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1" w:type="table">
    <w:name w:val="Lined - Accent 2"/>
    <w:basedOn w:val="Style_8"/>
    <w:pPr>
      <w:widowControl w:val="1"/>
      <w:spacing w:after="0" w:line="240" w:lineRule="auto"/>
      <w:ind/>
    </w:pPr>
  </w:style>
  <w:style w:styleId="Style_192" w:type="table">
    <w:name w:val="Grid Table 1 Light - Accent 3"/>
    <w:basedOn w:val="Style_8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93" w:type="table">
    <w:name w:val="List Table 6 Colorful"/>
    <w:basedOn w:val="Style_8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94" w:type="table">
    <w:name w:val="Grid Table 2 - Accent 4"/>
    <w:basedOn w:val="Style_8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95" w:type="table">
    <w:name w:val="Bordered - Accent 1"/>
    <w:basedOn w:val="Style_8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96" w:type="table">
    <w:name w:val="Grid Table 5 Dark - Accent 5"/>
    <w:basedOn w:val="Style_8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7" w:type="table">
    <w:name w:val="List Table 2 - Accent 4"/>
    <w:basedOn w:val="Style_8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98" w:type="table">
    <w:name w:val="Grid Table 6 Colorful - Accent 6"/>
    <w:basedOn w:val="Style_8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99" w:type="table">
    <w:name w:val="Bordered - Accent 2"/>
    <w:basedOn w:val="Style_8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00" w:type="table">
    <w:name w:val="List Table 3 - Accent 4"/>
    <w:basedOn w:val="Style_8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201" w:type="table">
    <w:name w:val="Bordered &amp; Lined - Accent 6"/>
    <w:basedOn w:val="Style_8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202" w:type="table">
    <w:name w:val="List Table 2 - Accent 1"/>
    <w:basedOn w:val="Style_8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203" w:type="table">
    <w:name w:val="List Table 5 Dark - Accent 3"/>
    <w:basedOn w:val="Style_8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204" w:type="table">
    <w:name w:val="Grid Table 4"/>
    <w:basedOn w:val="Style_8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205" w:type="table">
    <w:name w:val="Grid Table 2 - Accent 3"/>
    <w:basedOn w:val="Style_8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06" w:type="table">
    <w:name w:val="List Table 3 - Accent 5"/>
    <w:basedOn w:val="Style_8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207" w:type="table">
    <w:name w:val="Grid Table 6 Colorful - Accent 3"/>
    <w:basedOn w:val="Style_8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08" w:type="table">
    <w:name w:val="Bordered &amp; Lined - Accent"/>
    <w:basedOn w:val="Style_8"/>
    <w:pPr>
      <w:widowControl w:val="1"/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209" w:type="table">
    <w:name w:val="List Table 3 - Accent 6"/>
    <w:basedOn w:val="Style_8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210" w:type="table">
    <w:name w:val="Lined - Accent 4"/>
    <w:basedOn w:val="Style_8"/>
    <w:pPr>
      <w:widowControl w:val="1"/>
      <w:spacing w:after="0" w:line="240" w:lineRule="auto"/>
      <w:ind/>
    </w:pPr>
  </w:style>
  <w:style w:styleId="Style_211" w:type="table">
    <w:name w:val="List Table 1 Light - Accent 2"/>
    <w:basedOn w:val="Style_8"/>
    <w:pPr>
      <w:widowControl w:val="1"/>
      <w:spacing w:after="0" w:line="240" w:lineRule="auto"/>
      <w:ind/>
    </w:pPr>
  </w:style>
  <w:style w:styleId="Style_212" w:type="table">
    <w:name w:val="List Table 6 Colorful - Accent 3"/>
    <w:basedOn w:val="Style_8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213" w:type="table">
    <w:name w:val="List Table 1 Light - Accent 6"/>
    <w:basedOn w:val="Style_8"/>
    <w:pPr>
      <w:widowControl w:val="1"/>
      <w:spacing w:after="0" w:line="240" w:lineRule="auto"/>
      <w:ind/>
    </w:pPr>
  </w:style>
  <w:style w:styleId="Style_214" w:type="table">
    <w:name w:val="Grid Table 4 - Accent 3"/>
    <w:basedOn w:val="Style_8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215" w:type="table">
    <w:name w:val="List Table 1 Light - Accent 1"/>
    <w:basedOn w:val="Style_8"/>
    <w:pPr>
      <w:widowControl w:val="1"/>
      <w:spacing w:after="0" w:line="240" w:lineRule="auto"/>
      <w:ind/>
    </w:pPr>
  </w:style>
  <w:style w:styleId="Style_216" w:type="table">
    <w:name w:val="List Table 2 - Accent 2"/>
    <w:basedOn w:val="Style_8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217" w:type="table">
    <w:name w:val="List Table 5 Dark - Accent 2"/>
    <w:basedOn w:val="Style_8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218" w:type="table">
    <w:name w:val="Lined - Accent"/>
    <w:basedOn w:val="Style_8"/>
    <w:pPr>
      <w:widowControl w:val="1"/>
      <w:spacing w:after="0" w:line="240" w:lineRule="auto"/>
      <w:ind/>
    </w:pPr>
  </w:style>
  <w:style w:styleId="Style_219" w:type="table">
    <w:name w:val="List Table 4"/>
    <w:basedOn w:val="Style_8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220" w:type="table">
    <w:name w:val="Grid Table 2 - Accent 6"/>
    <w:basedOn w:val="Style_8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221" w:type="table">
    <w:name w:val="Grid Table 7 Colorful - Accent 2"/>
    <w:basedOn w:val="Style_8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22" w:type="table">
    <w:name w:val="Grid Table 3 - Accent 4"/>
    <w:basedOn w:val="Style_8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23" w:type="table">
    <w:name w:val="Plain Table 5"/>
    <w:basedOn w:val="Style_8"/>
    <w:pPr>
      <w:widowControl w:val="1"/>
      <w:spacing w:after="0" w:line="240" w:lineRule="auto"/>
      <w:ind/>
    </w:pPr>
  </w:style>
  <w:style w:styleId="Style_224" w:type="table">
    <w:name w:val="Bordered - Accent 6"/>
    <w:basedOn w:val="Style_8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225" w:type="table">
    <w:name w:val="List Table 6 Colorful - Accent 2"/>
    <w:basedOn w:val="Style_8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226" w:type="table">
    <w:name w:val="List Table 2 - Accent 6"/>
    <w:basedOn w:val="Style_8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227" w:type="table">
    <w:name w:val="List Table 3 - Accent 3"/>
    <w:basedOn w:val="Style_8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228" w:type="table">
    <w:name w:val="List Table 7 Colorful - Accent 2"/>
    <w:basedOn w:val="Style_8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229" w:type="table">
    <w:name w:val="Grid Table 6 Colorful - Accent 4"/>
    <w:basedOn w:val="Style_8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30" w:type="table">
    <w:name w:val="Grid Table 7 Colorful - Accent 5"/>
    <w:basedOn w:val="Style_8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231" w:type="table">
    <w:name w:val="Grid Table 7 Colorful - Accent 1"/>
    <w:basedOn w:val="Style_8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232" w:type="table">
    <w:name w:val="Grid Table 4 - Accent 4"/>
    <w:basedOn w:val="Style_8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233" w:type="table">
    <w:name w:val="Grid Table 5 Dark - Accent 6"/>
    <w:basedOn w:val="Style_8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34" w:type="table">
    <w:name w:val="Grid Table 6 Colorful - Accent 5"/>
    <w:basedOn w:val="Style_8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235" w:type="table">
    <w:name w:val="Plain Table 1"/>
    <w:basedOn w:val="Style_8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36" w:type="table">
    <w:name w:val="List Table 7 Colorful - Accent 5"/>
    <w:basedOn w:val="Style_8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ntTable.xml" Type="http://schemas.openxmlformats.org/officeDocument/2006/relationships/fontTable"/>
  <Relationship Id="rId1" Target="footer1.xml" Type="http://schemas.openxmlformats.org/officeDocument/2006/relationships/footer"/>
  <Relationship Id="rId8" Target="webSettings.xml" Type="http://schemas.openxmlformats.org/officeDocument/2006/relationships/webSettings"/>
  <Relationship Id="rId10" Target="numbering.xml" Type="http://schemas.openxmlformats.org/officeDocument/2006/relationships/numbering"/>
  <Relationship Id="rId7" Target="stylesWithEffects.xml" Type="http://schemas.microsoft.com/office/2007/relationships/stylesWithEffects"/>
  <Relationship Id="rId5" Target="settings.xml" Type="http://schemas.openxmlformats.org/officeDocument/2006/relationships/settings"/>
  <Relationship Id="rId3" Target="footer3.xml" Type="http://schemas.openxmlformats.org/officeDocument/2006/relationships/footer"/>
  <Relationship Id="rId2" Target="footer2.xml" Type="http://schemas.openxmlformats.org/officeDocument/2006/relationships/footer"/>
  <Relationship Id="rId9" Target="theme/theme1.xml" Type="http://schemas.openxmlformats.org/officeDocument/2006/relationships/theme"/>
  <Relationship Id="rId6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2026-10-02T08:53:46Z</dcterms:created>
  <dcterms:modified xsi:type="dcterms:W3CDTF">2026-10-05T11:21:15Z</dcterms:modified>
</cp:coreProperties>
</file>