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1008" w:leader="none"/>
        </w:tabs>
        <w:bidi w:val="0"/>
        <w:jc w:val="star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ТЗ на поставку накопителей для СХД: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F+data FPD-8-DS-OSK5K5HG5-CTO</w:t>
      </w:r>
    </w:p>
    <w:p>
      <w:pPr>
        <w:pStyle w:val="Normal"/>
        <w:tabs>
          <w:tab w:val="clear" w:pos="709"/>
          <w:tab w:val="left" w:pos="1008" w:leader="none"/>
        </w:tabs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9"/>
          <w:tab w:val="left" w:pos="1008" w:leader="none"/>
        </w:tabs>
        <w:bidi w:val="0"/>
        <w:jc w:val="start"/>
        <w:rPr>
          <w:rFonts w:ascii="Times New Roman" w:hAnsi="Times New Roman" w:cs="Times New Roman"/>
        </w:rPr>
      </w:pPr>
      <w:r>
        <w:rPr>
          <w:rFonts w:eastAsia="Times New Roman" w:cs="Arial" w:ascii="Times New Roman" w:hAnsi="Times New Roman"/>
          <w:iCs/>
          <w:spacing w:val="-2"/>
          <w:sz w:val="24"/>
          <w:szCs w:val="24"/>
          <w:lang w:eastAsia="ru-RU"/>
        </w:rPr>
        <w:t xml:space="preserve">Не смотря, на то что важно обеспечить совместимость ЗУ с эксплуатируемой СХД, анализ аналогов </w:t>
      </w:r>
      <w:r>
        <w:rPr>
          <w:rFonts w:cs="Arial" w:ascii="Times New Roman" w:hAnsi="Times New Roman"/>
          <w:sz w:val="24"/>
          <w:szCs w:val="24"/>
          <w:shd w:fill="FFFFFF" w:val="clear"/>
        </w:rPr>
        <w:t xml:space="preserve">по предоставленным характеристикам показывает, что возможны поставки как минимум двух производителей, это оригинальных дисков </w:t>
      </w:r>
      <w:r>
        <w:rPr>
          <w:rFonts w:cs="Arial" w:ascii="Times New Roman" w:hAnsi="Times New Roman"/>
          <w:sz w:val="24"/>
          <w:szCs w:val="24"/>
          <w:shd w:fill="FFFFFF" w:val="clear"/>
          <w:lang w:val="en-US"/>
        </w:rPr>
        <w:t>F</w:t>
      </w:r>
      <w:r>
        <w:rPr>
          <w:rFonts w:cs="Arial" w:ascii="Times New Roman" w:hAnsi="Times New Roman"/>
          <w:sz w:val="24"/>
          <w:szCs w:val="24"/>
          <w:shd w:fill="FFFFFF" w:val="clear"/>
        </w:rPr>
        <w:t>+</w:t>
      </w:r>
      <w:r>
        <w:rPr>
          <w:rFonts w:cs="Arial" w:ascii="Times New Roman" w:hAnsi="Times New Roman"/>
          <w:sz w:val="24"/>
          <w:szCs w:val="24"/>
          <w:shd w:fill="FFFFFF" w:val="clear"/>
          <w:lang w:val="en-US"/>
        </w:rPr>
        <w:t>data</w:t>
      </w:r>
      <w:r>
        <w:rPr>
          <w:rFonts w:cs="Arial" w:ascii="Times New Roman" w:hAnsi="Times New Roman"/>
          <w:sz w:val="24"/>
          <w:szCs w:val="24"/>
          <w:shd w:fill="FFFFFF" w:val="clear"/>
        </w:rPr>
        <w:t xml:space="preserve">, либо </w:t>
      </w:r>
      <w:r>
        <w:rPr>
          <w:rFonts w:cs="Arial" w:ascii="Times New Roman" w:hAnsi="Times New Roman"/>
          <w:sz w:val="24"/>
          <w:szCs w:val="24"/>
          <w:shd w:fill="FFFFFF" w:val="clear"/>
          <w:lang w:val="en-US"/>
        </w:rPr>
        <w:t>Huawei</w:t>
      </w:r>
      <w:r>
        <w:rPr>
          <w:rFonts w:cs="Arial" w:ascii="Times New Roman" w:hAnsi="Times New Roman"/>
          <w:sz w:val="24"/>
          <w:szCs w:val="24"/>
          <w:shd w:fill="FFFFFF" w:val="clear"/>
        </w:rPr>
        <w:t>.</w:t>
      </w:r>
    </w:p>
    <w:p>
      <w:pPr>
        <w:pStyle w:val="Normal"/>
        <w:tabs>
          <w:tab w:val="clear" w:pos="709"/>
          <w:tab w:val="left" w:pos="1008" w:leader="none"/>
        </w:tabs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9"/>
          <w:tab w:val="left" w:pos="1008" w:leader="none"/>
        </w:tabs>
        <w:bidi w:val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>Список совместимых накопителей  с характеристиками:</w:t>
      </w:r>
    </w:p>
    <w:tbl>
      <w:tblPr>
        <w:tblpPr w:vertAnchor="text" w:horzAnchor="page" w:leftFromText="180" w:rightFromText="180" w:tblpX="727" w:tblpY="80"/>
        <w:tblOverlap w:val="never"/>
        <w:tblW w:w="15163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noHBand="0" w:noVBand="0" w:firstColumn="0" w:lastRow="0" w:lastColumn="0" w:firstRow="0"/>
      </w:tblPr>
      <w:tblGrid>
        <w:gridCol w:w="4109"/>
        <w:gridCol w:w="1416"/>
        <w:gridCol w:w="1983"/>
        <w:gridCol w:w="3967"/>
        <w:gridCol w:w="3688"/>
      </w:tblGrid>
      <w:tr>
        <w:trPr>
          <w:trHeight w:val="462" w:hRule="atLeast"/>
        </w:trPr>
        <w:tc>
          <w:tcPr>
            <w:tcW w:w="750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auto"/>
                <w:sz w:val="16"/>
                <w:szCs w:val="16"/>
              </w:rPr>
            </w:r>
          </w:p>
          <w:p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bidi="ru-RU"/>
              </w:rPr>
            </w:pPr>
            <w:r>
              <w:rPr>
                <w:rFonts w:cs="Times New Roman" w:ascii="Times New Roman" w:hAnsi="Times New Roman"/>
                <w:color w:val="auto"/>
                <w:sz w:val="16"/>
                <w:szCs w:val="16"/>
              </w:rPr>
              <w:t>Характеристики товара, работы, услуги</w:t>
            </w:r>
            <w:r>
              <w:rPr>
                <w:rFonts w:cs="Times New Roman" w:ascii="Times New Roman" w:hAnsi="Times New Roman"/>
                <w:color w:val="auto"/>
                <w:sz w:val="16"/>
                <w:szCs w:val="16"/>
                <w:lang w:val="en-US" w:bidi="ru-RU"/>
              </w:rPr>
              <w:br/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bidi="ru-RU"/>
              </w:rPr>
            </w:pPr>
            <w:r>
              <w:rPr>
                <w:rFonts w:cs="Times New Roman" w:ascii="Times New Roman" w:hAnsi="Times New Roman"/>
                <w:color w:val="auto"/>
                <w:sz w:val="16"/>
                <w:szCs w:val="16"/>
                <w:lang w:bidi="ru-RU"/>
              </w:rPr>
            </w:r>
          </w:p>
          <w:p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bidi="ru-RU"/>
              </w:rPr>
            </w:pPr>
            <w:r>
              <w:rPr>
                <w:rFonts w:cs="Times New Roman" w:ascii="Times New Roman" w:hAnsi="Times New Roman"/>
                <w:color w:val="auto"/>
                <w:sz w:val="16"/>
                <w:szCs w:val="16"/>
                <w:lang w:bidi="ru-RU"/>
              </w:rPr>
              <w:t>Наименование</w:t>
            </w:r>
          </w:p>
        </w:tc>
      </w:tr>
      <w:tr>
        <w:trPr>
          <w:trHeight w:val="563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"/>
              <w:ind w:start="-101" w:end="-11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bidi="ru-RU"/>
              </w:rPr>
            </w:pPr>
            <w:r>
              <w:rPr>
                <w:rFonts w:cs="Times New Roman" w:ascii="Times New Roman" w:hAnsi="Times New Roman"/>
                <w:color w:val="auto"/>
                <w:sz w:val="16"/>
                <w:szCs w:val="16"/>
                <w:lang w:bidi="ru-RU"/>
              </w:rPr>
              <w:t>Наименование характеристики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bidi="ru-RU"/>
              </w:rPr>
              <w:t>Значение характеристики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bidi="ru-RU"/>
              </w:rPr>
              <w:t>Единица</w:t>
            </w:r>
            <w:r>
              <w:rPr>
                <w:rFonts w:cs="Times New Roman" w:ascii="Times New Roman" w:hAnsi="Times New Roman"/>
                <w:sz w:val="16"/>
                <w:szCs w:val="16"/>
                <w:lang w:val="en-US" w:bidi="ru-RU"/>
              </w:rPr>
              <w:t xml:space="preserve"> </w:t>
            </w:r>
            <w:r>
              <w:rPr>
                <w:rFonts w:cs="Times New Roman" w:ascii="Times New Roman" w:hAnsi="Times New Roman"/>
                <w:sz w:val="16"/>
                <w:szCs w:val="16"/>
                <w:lang w:bidi="ru-RU"/>
              </w:rPr>
              <w:t>измерения</w:t>
            </w:r>
            <w:r>
              <w:rPr>
                <w:rFonts w:cs="Times New Roman" w:ascii="Times New Roman" w:hAnsi="Times New Roman"/>
                <w:sz w:val="16"/>
                <w:szCs w:val="16"/>
                <w:lang w:val="en-US" w:bidi="ru-RU"/>
              </w:rPr>
              <w:t xml:space="preserve"> </w:t>
              <w:br/>
            </w:r>
            <w:r>
              <w:rPr>
                <w:rFonts w:cs="Times New Roman" w:ascii="Times New Roman" w:hAnsi="Times New Roman"/>
                <w:sz w:val="16"/>
                <w:szCs w:val="16"/>
                <w:lang w:bidi="ru-RU"/>
              </w:rPr>
              <w:t>характеристики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22"/>
                <w:szCs w:val="22"/>
                <w:lang w:bidi="ru-RU"/>
              </w:rPr>
            </w:pP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val="en-US" w:bidi="ru-RU"/>
              </w:rPr>
              <w:t>F+data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22"/>
                <w:szCs w:val="22"/>
                <w:lang w:bidi="ru-RU"/>
              </w:rPr>
            </w:pP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val="en-US" w:bidi="ru-RU"/>
              </w:rPr>
              <w:t xml:space="preserve">BOM-код -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02355UHE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Style w:val="Strong"/>
                <w:rFonts w:ascii="Times New Roman" w:hAnsi="Times New Roman" w:cs="Times New Roman"/>
                <w:b w:val="false"/>
                <w:spacing w:val="3"/>
                <w:sz w:val="22"/>
                <w:szCs w:val="22"/>
                <w:shd w:fill="FFFFFF" w:val="clear"/>
                <w:lang w:val="en-US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color w:val="auto"/>
                <w:spacing w:val="3"/>
                <w:sz w:val="22"/>
                <w:szCs w:val="22"/>
                <w:shd w:fill="FFFFFF" w:val="clear"/>
                <w:lang w:val="en-US"/>
              </w:rPr>
              <w:t>Huawei OceanStor Dorado 5000 V6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bidi="ru-RU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color w:val="auto"/>
                <w:spacing w:val="3"/>
                <w:sz w:val="22"/>
                <w:szCs w:val="22"/>
                <w:shd w:fill="FFFFFF" w:val="clear"/>
                <w:lang w:val="en-US"/>
              </w:rPr>
              <w:t>(</w:t>
            </w:r>
            <w:r>
              <w:rPr>
                <w:rStyle w:val="Strong"/>
                <w:rFonts w:cs="Times New Roman" w:ascii="Times New Roman" w:hAnsi="Times New Roman"/>
                <w:b w:val="false"/>
                <w:color w:val="auto"/>
                <w:spacing w:val="3"/>
                <w:sz w:val="22"/>
                <w:szCs w:val="22"/>
                <w:shd w:fill="FFFFFF" w:val="clear"/>
              </w:rPr>
              <w:t>артикул</w:t>
            </w:r>
            <w:r>
              <w:rPr>
                <w:rStyle w:val="Strong"/>
                <w:rFonts w:cs="Times New Roman" w:ascii="Times New Roman" w:hAnsi="Times New Roman"/>
                <w:b w:val="false"/>
                <w:color w:val="auto"/>
                <w:spacing w:val="3"/>
                <w:sz w:val="22"/>
                <w:szCs w:val="22"/>
                <w:shd w:fill="FFFFFF" w:val="clear"/>
                <w:lang w:val="en-US"/>
              </w:rPr>
              <w:t xml:space="preserve"> D5V6-SSD-NVMe-30.72T)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bidi="ru-RU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shd w:fill="FFFFFF" w:val="clear"/>
                <w:lang w:val="en-US" w:bidi="ru-RU"/>
              </w:rPr>
              <w:t xml:space="preserve">BOM-код - </w:t>
            </w:r>
            <w:r>
              <w:rPr>
                <w:rStyle w:val="Strong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shd w:fill="FFFFFF" w:val="clear"/>
                <w:lang w:val="en-US"/>
              </w:rPr>
              <w:t>02355UHE</w:t>
            </w:r>
          </w:p>
        </w:tc>
      </w:tr>
      <w:tr>
        <w:trPr>
          <w:trHeight w:val="180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Тип устройства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SSD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SSD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SSD</w:t>
            </w:r>
          </w:p>
        </w:tc>
      </w:tr>
      <w:tr>
        <w:trPr>
          <w:trHeight w:val="1206" w:hRule="atLeast"/>
        </w:trPr>
        <w:tc>
          <w:tcPr>
            <w:tcW w:w="41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Объем устройства</w:t>
            </w:r>
          </w:p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 xml:space="preserve">≥ </w:t>
            </w: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30 000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Гага</w:t>
            </w: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>байт</w:t>
            </w:r>
          </w:p>
        </w:tc>
        <w:tc>
          <w:tcPr>
            <w:tcW w:w="396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30.72</w:t>
            </w:r>
            <w:bookmarkStart w:id="0" w:name="_GoBack"/>
            <w:bookmarkEnd w:id="0"/>
          </w:p>
        </w:tc>
        <w:tc>
          <w:tcPr>
            <w:tcW w:w="368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30.72</w:t>
            </w:r>
          </w:p>
        </w:tc>
      </w:tr>
      <w:tr>
        <w:trPr>
          <w:trHeight w:val="184" w:hRule="atLeast"/>
        </w:trPr>
        <w:tc>
          <w:tcPr>
            <w:tcW w:w="41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x-none" w:eastAsia="x-none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</w:r>
          </w:p>
        </w:tc>
        <w:tc>
          <w:tcPr>
            <w:tcW w:w="1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eastAsia="x-none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</w:r>
          </w:p>
        </w:tc>
        <w:tc>
          <w:tcPr>
            <w:tcW w:w="39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eastAsia="x-none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</w:r>
          </w:p>
        </w:tc>
        <w:tc>
          <w:tcPr>
            <w:tcW w:w="368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  <w:lang w:eastAsia="x-none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</w:r>
          </w:p>
        </w:tc>
      </w:tr>
      <w:tr>
        <w:trPr>
          <w:trHeight w:val="561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 xml:space="preserve">Форм фактор 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Palm Disk Unit (7")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Palm Disk Unit (7")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Palm Disk Unit (7")</w:t>
            </w:r>
          </w:p>
        </w:tc>
      </w:tr>
      <w:tr>
        <w:trPr>
          <w:trHeight w:val="417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Тип памяти 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>TLC 3D NAND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>TLC 3D NAND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>TLC 3D NAND</w:t>
            </w:r>
          </w:p>
        </w:tc>
      </w:tr>
      <w:tr>
        <w:trPr>
          <w:trHeight w:val="270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Интерфейс устройства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PCIe 4.0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PCIe 4.0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PCIe 4.0</w:t>
            </w:r>
          </w:p>
        </w:tc>
      </w:tr>
      <w:tr>
        <w:trPr>
          <w:trHeight w:val="105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Ресурс на запись дисков SSD - количество перезаписей всего объема накопителя в день (DWPD)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≥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1</w:t>
            </w:r>
          </w:p>
        </w:tc>
      </w:tr>
      <w:tr>
        <w:trPr>
          <w:trHeight w:val="180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Скорость интерфейса устройства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>≥</w:t>
            </w: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24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Гигабита в секунду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</w:tr>
      <w:tr>
        <w:trPr>
          <w:trHeight w:val="135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Поддержка технологии глобального выравнивания износа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да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</w:tr>
      <w:tr>
        <w:trPr>
          <w:trHeight w:val="105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Защита данных при потере питания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да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</w:tr>
      <w:tr>
        <w:trPr>
          <w:trHeight w:val="120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Поддержка режима горячей замены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да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</w:tr>
      <w:tr>
        <w:trPr>
          <w:trHeight w:val="270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Среднее время наработки на отказ устройства (</w:t>
            </w:r>
            <w:hyperlink r:id="rId2">
              <w:r>
                <w:rPr>
                  <w:rStyle w:val="Style9"/>
                  <w:rFonts w:cs="Times New Roman" w:ascii="Times New Roman" w:hAnsi="Times New Roman"/>
                  <w:color w:val="000000"/>
                  <w:sz w:val="16"/>
                  <w:szCs w:val="16"/>
                </w:rPr>
                <w:t>MTBF</w:t>
              </w:r>
            </w:hyperlink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>≥</w:t>
            </w: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2 000 000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часов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2 000 000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en-US"/>
              </w:rPr>
              <w:t>2 000 000</w:t>
            </w:r>
          </w:p>
        </w:tc>
      </w:tr>
      <w:tr>
        <w:trPr>
          <w:trHeight w:val="195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Поддержка одновременной работы с двумя контроллерами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да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</w:tr>
      <w:tr>
        <w:trPr>
          <w:trHeight w:val="165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Максимальная скорость последовательного чтения накопителя в комплекте  (блок 128 Кбайт )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 xml:space="preserve">≥ </w:t>
            </w: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74</w:t>
            </w: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>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>Мегабайт в секунду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7 400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7 400</w:t>
            </w:r>
          </w:p>
        </w:tc>
      </w:tr>
      <w:tr>
        <w:trPr>
          <w:trHeight w:val="557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Максимальная скорость последовательной записи накопителя в комплекте  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 xml:space="preserve">≥ </w:t>
            </w: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eastAsia="x-none"/>
              </w:rPr>
              <w:t>47</w:t>
            </w: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>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iCs/>
                <w:sz w:val="16"/>
                <w:szCs w:val="16"/>
                <w:lang w:val="x-none" w:eastAsia="x-none"/>
              </w:rPr>
              <w:t>Мегабайт в секунду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4 700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4 700</w:t>
            </w:r>
          </w:p>
        </w:tc>
      </w:tr>
      <w:tr>
        <w:trPr>
          <w:trHeight w:val="510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Производительность случайного чтения 4 Кбайт блоками (Random Read IOPS 4KB)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≥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1600000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1 600 000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1 600 000</w:t>
            </w:r>
          </w:p>
        </w:tc>
      </w:tr>
      <w:tr>
        <w:trPr>
          <w:trHeight w:val="585" w:hRule="atLeast"/>
        </w:trPr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start="-101" w:end="-1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Производительность случайной записи 4 Кбайт блоками (Random Write IOPS 4KB)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≥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150000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150 000</w:t>
            </w:r>
          </w:p>
        </w:tc>
        <w:tc>
          <w:tcPr>
            <w:tcW w:w="3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150 000</w:t>
            </w:r>
          </w:p>
        </w:tc>
      </w:tr>
    </w:tbl>
    <w:p>
      <w:pPr>
        <w:pStyle w:val="Normal"/>
        <w:tabs>
          <w:tab w:val="clear" w:pos="709"/>
          <w:tab w:val="left" w:pos="1008" w:leader="none"/>
        </w:tabs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9"/>
          <w:tab w:val="left" w:pos="1008" w:leader="none"/>
        </w:tabs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9"/>
          <w:tab w:val="left" w:pos="1008" w:leader="none"/>
        </w:tabs>
        <w:bidi w:val="0"/>
        <w:jc w:val="star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9"/>
          <w:tab w:val="left" w:pos="1008" w:leader="none"/>
        </w:tabs>
        <w:bidi w:val="0"/>
        <w:jc w:val="star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9"/>
          <w:tab w:val="left" w:pos="1008" w:leader="none"/>
        </w:tabs>
        <w:bidi w:val="0"/>
        <w:jc w:val="star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sectPr>
      <w:type w:val="nextPage"/>
      <w:pgSz w:orient="landscape" w:w="16838" w:h="13833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Tahoma" w:cs="Noto San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1">
    <w:name w:val="Без интервала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SimSun" w:cs="Calibri"/>
      <w:color w:val="00000A"/>
      <w:kern w:val="2"/>
      <w:sz w:val="22"/>
      <w:szCs w:val="22"/>
      <w:lang w:val="ru-RU" w:eastAsia="zh-CN" w:bidi="hi-IN"/>
      <w14:ligatures w14:val="none"/>
    </w:rPr>
  </w:style>
  <w:style w:type="paragraph" w:styleId="2">
    <w:name w:val="Основной текст (2)"/>
    <w:basedOn w:val="Normal"/>
    <w:qFormat/>
    <w:pPr>
      <w:widowControl w:val="false"/>
      <w:shd w:val="clear" w:color="auto" w:fill="FFFFFF"/>
      <w:suppressAutoHyphens w:val="true"/>
      <w:spacing w:lineRule="atLeast" w:line="0" w:before="360" w:after="600"/>
      <w:jc w:val="center"/>
    </w:pPr>
    <w:rPr>
      <w:rFonts w:ascii="Times New Roman" w:hAnsi="Times New Roman" w:eastAsia="SimSun" w:cs="Times New Roman"/>
      <w:color w:val="00000A"/>
      <w:kern w:val="2"/>
      <w:sz w:val="20"/>
      <w:szCs w:val="20"/>
      <w:lang w:eastAsia="zh-CN"/>
      <w14:ligatures w14:val="none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hi-IN"/>
      <w14:ligatures w14:val="none"/>
    </w:rPr>
  </w:style>
  <w:style w:type="paragraph" w:styleId="user2">
    <w:name w:val="Содержимое врезки (user)"/>
    <w:basedOn w:val="Normal"/>
    <w:qFormat/>
    <w:pPr/>
    <w:rPr/>
  </w:style>
  <w:style w:type="paragraph" w:styleId="Style16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ogle.com/search?q=MTBF&amp;newwindow=1&amp;sca_esv=75e6d7a8c6f57b91&amp;sxsrf=ANbL-n5MjrA9IMPL7v1ooeqVlsFSG43IAQ%3A1775971379438&amp;ei=Myzbaey3GsDXwPAPxpCFgAs&amp;biw=1365&amp;bih=661&amp;pf=op&amp;sclient=gws-wiz-serp&amp;ih=991&amp;iw=2048&amp;mstk=AUtExfCuHSdLq_9jvLh4b6_RoeRE5QUndjB2tZtvi5y6WB1zS_YD7RhcvkJky8y1IqkxIq0hF_mZlpQReb5h6PFNKE0UVw3a5QNMsZnT7gkX6o-2nWp2SsCkwhJv-sIr_MmvdgC75R1XgqLh2W6-lyvzZVnIRxp87dfzlDSehXH6Ln97lCGjDZHE--E39tHvzGrTmQjmYsRcpkcb_ya2SDt_-TFPb9lOAJHjVDXE64x0kHdgdgUR0iuJJIc35dVOjAAm2vZKeD-BXaUCQMrPzS7ajV1F&amp;csui=3&amp;ved=2ahUKEwiX2e6wyeeTAxXoIhAIHXk9MjUQgK4QegQIARAB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LibreOffice/25.8.7.3$Linux_X86_64 LibreOffice_project/30742500f2d3eb4366ac312fa33d3dcabdb3eba5</Application>
  <AppVersion>15.0000</AppVersion>
  <Pages>1</Pages>
  <Words>264</Words>
  <Characters>1475</Characters>
  <CharactersWithSpaces>1665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2026-10-01T16:10:47Z</dcterms:created>
  <dc:creator/>
  <dc:description/>
  <dc:language>ru-RU</dc:language>
  <cp:lastModifiedBy/>
  <dcterms:modified xsi:type="dcterms:W3CDTF">2026-10-01T16:33:50Z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