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1111"/>
        <w:widowControl/>
        <w:ind w:firstLine="709" w:start="0" w:end="0"/>
        <w:jc w:val="both"/>
        <w:rPr>
          <w:b/>
        </w:rPr>
      </w:pPr>
      <w:r>
        <w:rPr/>
        <w:t xml:space="preserve">Информируем Вас о том, что ПАО «Ростелеком» проводит анализ рынка стоимости: </w:t>
      </w:r>
      <w:r>
        <w:rPr>
          <w:rFonts w:eastAsia="Calibri" w:cs="Times New Roman"/>
          <w:b/>
          <w:kern w:val="0"/>
          <w:sz w:val="22"/>
          <w:szCs w:val="22"/>
          <w:lang w:val="ru-RU" w:eastAsia="en-US" w:bidi="ar-SA"/>
        </w:rPr>
        <w:t>Поставка дисков</w:t>
      </w:r>
    </w:p>
    <w:p>
      <w:pPr>
        <w:pStyle w:val="Default11"/>
        <w:widowControl/>
        <w:ind w:firstLine="709" w:start="0" w:end="0"/>
        <w:jc w:val="both"/>
        <w:rPr/>
      </w:pPr>
      <w:r>
        <w:rPr/>
        <w:t xml:space="preserve">Просим вас предоставить бюджетное технико-коммерческое предложение для запланированной закупки </w:t>
      </w:r>
      <w:r>
        <w:rPr>
          <w:rFonts w:eastAsia="Calibri" w:cs="Times New Roman"/>
          <w:kern w:val="0"/>
          <w:sz w:val="22"/>
          <w:szCs w:val="22"/>
          <w:lang w:val="ru-RU" w:eastAsia="en-US" w:bidi="ar-SA"/>
        </w:rPr>
        <w:t>на Поставку дисков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>
          <w:b/>
        </w:rPr>
        <w:t xml:space="preserve">Место выполнения Работ: </w:t>
      </w:r>
      <w:r>
        <w:rPr>
          <w:b/>
        </w:rPr>
        <w:t>Красноярский край</w:t>
      </w:r>
      <w:r>
        <w:rPr/>
        <w:t>.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11"/>
        <w:widowControl/>
        <w:ind w:firstLine="709" w:start="0" w:end="0"/>
        <w:jc w:val="both"/>
        <w:rPr/>
      </w:pPr>
      <w:r>
        <w:rPr/>
        <w:t xml:space="preserve">В случае вашей заинтересованности просим направить предложения </w:t>
        <w:br/>
      </w:r>
      <w:r>
        <w:rPr>
          <w:b/>
        </w:rPr>
        <w:t xml:space="preserve">до </w:t>
      </w:r>
      <w:r>
        <w:rPr>
          <w:b/>
        </w:rPr>
        <w:t>13</w:t>
      </w:r>
      <w:r>
        <w:rPr>
          <w:b/>
        </w:rPr>
        <w:t xml:space="preserve"> </w:t>
      </w:r>
      <w:r>
        <w:rPr>
          <w:b/>
        </w:rPr>
        <w:t>октября</w:t>
      </w:r>
      <w:r>
        <w:rPr>
          <w:b/>
        </w:rPr>
        <w:t xml:space="preserve"> 2026 года 16.00</w:t>
      </w:r>
      <w:r>
        <w:rPr/>
        <w:t xml:space="preserve"> на электронной торговой площадке АО «Российский аукционный дом», находящейся по адресу </w:t>
      </w:r>
      <w:hyperlink r:id="rId2">
        <w:r>
          <w:rPr>
            <w:rStyle w:val="Style4"/>
          </w:rPr>
          <w:t>https://lot-online.ru/</w:t>
        </w:r>
      </w:hyperlink>
      <w:r>
        <w:rPr/>
        <w:t xml:space="preserve">.(или по электронной почте </w:t>
      </w:r>
      <w:hyperlink r:id="rId3">
        <w:r>
          <w:rPr>
            <w:rStyle w:val="Style4"/>
            <w:rFonts w:ascii="Sans" w:hAnsi="Sans"/>
            <w:b w:val="false"/>
            <w:i w:val="false"/>
            <w:caps w:val="false"/>
            <w:smallCaps w:val="false"/>
            <w:color w:val="800080"/>
            <w:spacing w:val="0"/>
            <w:sz w:val="20"/>
            <w:u w:val="single" w:color="000000"/>
          </w:rPr>
          <w:t>o.n.murzina@volga.rt.ru</w:t>
        </w:r>
      </w:hyperlink>
      <w:r>
        <w:rPr/>
        <w:t xml:space="preserve">). </w:t>
      </w:r>
    </w:p>
    <w:p>
      <w:pPr>
        <w:pStyle w:val="Normal"/>
        <w:widowControl/>
        <w:spacing w:before="240" w:after="240"/>
        <w:ind w:firstLine="709" w:start="0" w:end="0"/>
        <w:jc w:val="both"/>
        <w:rPr/>
      </w:pPr>
      <w:r>
        <w:rPr/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>
      <w:pPr>
        <w:pStyle w:val="Normal"/>
        <w:widowControl/>
        <w:spacing w:before="240" w:after="240"/>
        <w:ind w:firstLine="709" w:start="0" w:end="0"/>
        <w:jc w:val="both"/>
        <w:rPr>
          <w:b/>
        </w:rPr>
      </w:pPr>
      <w:r>
        <w:rPr>
          <w:b/>
        </w:rPr>
        <w:t>Дополнительная информация по договору:</w:t>
      </w:r>
      <w:bookmarkStart w:id="0" w:name="_GoBack"/>
      <w:bookmarkEnd w:id="0"/>
    </w:p>
    <w:p>
      <w:pPr>
        <w:pStyle w:val="ListParagraph4"/>
        <w:widowControl/>
        <w:numPr>
          <w:ilvl w:val="0"/>
          <w:numId w:val="1"/>
        </w:numPr>
        <w:spacing w:before="0" w:after="0"/>
        <w:ind w:hanging="360" w:start="720" w:end="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Сроки </w:t>
      </w:r>
      <w:r>
        <w:rPr>
          <w:rFonts w:cs="Times New Roman"/>
          <w:kern w:val="0"/>
          <w:sz w:val="22"/>
          <w:szCs w:val="22"/>
          <w:lang w:val="ru-RU" w:eastAsia="en-US" w:bidi="ar-SA"/>
        </w:rPr>
        <w:t>поставки</w:t>
      </w: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: </w:t>
      </w:r>
      <w:r>
        <w:rPr>
          <w:rFonts w:cs="Times New Roman"/>
          <w:kern w:val="0"/>
          <w:sz w:val="22"/>
          <w:szCs w:val="22"/>
          <w:lang w:val="ru-RU" w:eastAsia="en-US" w:bidi="ar-SA"/>
        </w:rPr>
        <w:t>не позднее 10.11.2026</w:t>
      </w:r>
      <w:r>
        <w:rPr>
          <w:rFonts w:cs="Times New Roman"/>
          <w:kern w:val="0"/>
          <w:sz w:val="26"/>
          <w:szCs w:val="22"/>
          <w:lang w:val="ru-RU" w:eastAsia="en-US" w:bidi="ar-SA"/>
        </w:rPr>
        <w:t xml:space="preserve"> г.</w:t>
      </w:r>
    </w:p>
    <w:p>
      <w:pPr>
        <w:pStyle w:val="ListParagraph4"/>
        <w:widowControl/>
        <w:numPr>
          <w:ilvl w:val="0"/>
          <w:numId w:val="1"/>
        </w:numPr>
        <w:spacing w:before="0" w:after="0"/>
        <w:ind w:hanging="360" w:start="720" w:end="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О</w:t>
      </w:r>
      <w:r>
        <w:rPr>
          <w:rFonts w:cs="Times New Roman"/>
          <w:kern w:val="0"/>
          <w:sz w:val="22"/>
          <w:szCs w:val="22"/>
          <w:lang w:val="ru-RU" w:eastAsia="en-US" w:bidi="ar-SA"/>
        </w:rPr>
        <w:t>плат</w:t>
      </w:r>
      <w:r>
        <w:rPr>
          <w:rFonts w:cs="Times New Roman"/>
          <w:kern w:val="0"/>
          <w:sz w:val="22"/>
          <w:szCs w:val="22"/>
          <w:lang w:val="ru-RU" w:eastAsia="en-US" w:bidi="ar-SA"/>
        </w:rPr>
        <w:t>а</w:t>
      </w: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: </w:t>
      </w:r>
      <w:r>
        <w:rPr>
          <w:rFonts w:cs="Times New Roman"/>
          <w:kern w:val="0"/>
          <w:sz w:val="22"/>
          <w:szCs w:val="22"/>
          <w:lang w:val="ru-RU" w:eastAsia="en-US" w:bidi="ar-SA"/>
        </w:rPr>
        <w:t>аванс 30%, расчет 100%</w:t>
      </w:r>
    </w:p>
    <w:p>
      <w:pPr>
        <w:pStyle w:val="ListParagraph4"/>
        <w:widowControl/>
        <w:numPr>
          <w:ilvl w:val="0"/>
          <w:numId w:val="1"/>
        </w:numPr>
        <w:spacing w:before="0" w:after="0"/>
        <w:ind w:hanging="360" w:start="720" w:end="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Гарантия товара</w:t>
      </w: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: </w:t>
      </w:r>
      <w:r>
        <w:rPr>
          <w:rFonts w:cs="Times New Roman"/>
          <w:kern w:val="0"/>
          <w:sz w:val="22"/>
          <w:szCs w:val="22"/>
          <w:lang w:val="ru-RU" w:eastAsia="en-US" w:bidi="ar-SA"/>
        </w:rPr>
        <w:t>12 месяцев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/>
      </w:pPr>
      <w:r>
        <w:rPr/>
      </w:r>
    </w:p>
    <w:tbl>
      <w:tblPr>
        <w:tblStyle w:val="Style_4"/>
        <w:tblpPr w:vertAnchor="text" w:tblpYSpec="top" w:horzAnchor="text" w:tblpXSpec="left" w:leftFromText="180" w:rightFromText="180"/>
        <w:tblW w:w="907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i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Требования к потенциальным  участникам</w:t>
            </w:r>
          </w:p>
        </w:tc>
      </w:tr>
      <w:tr>
        <w:trPr/>
        <w:tc>
          <w:tcPr>
            <w:tcW w:w="9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4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firstLine="338" w:start="22" w:end="0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Отсутствие в реестре НРП</w:t>
            </w:r>
          </w:p>
          <w:p>
            <w:pPr>
              <w:pStyle w:val="ListParagraph4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firstLine="338" w:start="22" w:end="0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Отсутствие возбужденных дел о банкротстве/несостоятельности</w:t>
            </w:r>
          </w:p>
          <w:p>
            <w:pPr>
              <w:pStyle w:val="ListParagraph4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firstLine="338" w:start="22" w:end="0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Наличие оборудование и материальных ресурсов</w:t>
            </w:r>
          </w:p>
          <w:p>
            <w:pPr>
              <w:pStyle w:val="ListParagraph4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firstLine="338" w:start="22" w:end="0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</w:t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1111"/>
        <w:widowControl/>
        <w:jc w:val="both"/>
        <w:rPr/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560" w:right="707" w:gutter="0" w:header="0" w:top="568" w:footer="267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Tahoma">
    <w:charset w:val="01" w:characterSet="utf-8"/>
    <w:family w:val="roman"/>
    <w:pitch w:val="variable"/>
  </w:font>
  <w:font w:name="Consolas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ans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2552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0" w:hanging="36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widowControl/>
      <w:spacing w:before="480" w:after="0"/>
      <w:outlineLvl w:val="0"/>
    </w:pPr>
    <w:rPr>
      <w:rFonts w:ascii="Cambria" w:hAnsi="Cambria"/>
      <w:b/>
      <w:color w:val="365F91"/>
      <w:sz w:val="28"/>
    </w:rPr>
  </w:style>
  <w:style w:type="paragraph" w:styleId="Heading2">
    <w:name w:val="heading 2"/>
    <w:basedOn w:val="Heading1"/>
    <w:next w:val="PlainText1111"/>
    <w:uiPriority w:val="9"/>
    <w:qFormat/>
    <w:pPr>
      <w:keepLines w:val="false"/>
      <w:widowControl/>
      <w:spacing w:before="240" w:after="120"/>
      <w:ind w:hanging="720"/>
      <w:outlineLvl w:val="1"/>
    </w:pPr>
    <w:rPr>
      <w:rFonts w:ascii="Calibri" w:hAnsi="Calibri"/>
      <w:i/>
      <w:color w:val="000000"/>
      <w:sz w:val="2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521">
    <w:name w:val="Contents 521"/>
    <w:link w:val="Contents5211"/>
    <w:qFormat/>
    <w:rPr>
      <w:rFonts w:ascii="XO Thames" w:hAnsi="XO Thames"/>
      <w:sz w:val="28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12">
    <w:name w:val="Заголовок12"/>
    <w:link w:val="1211"/>
    <w:qFormat/>
    <w:rPr>
      <w:rFonts w:ascii="Liberation Sans" w:hAnsi="Liberation Sans"/>
      <w:sz w:val="28"/>
    </w:rPr>
  </w:style>
  <w:style w:type="character" w:styleId="Caption2">
    <w:name w:val="Caption2"/>
    <w:link w:val="Caption21"/>
    <w:qFormat/>
    <w:rPr>
      <w:i/>
      <w:sz w:val="24"/>
    </w:rPr>
  </w:style>
  <w:style w:type="character" w:styleId="Contents9">
    <w:name w:val="Contents 9"/>
    <w:link w:val="Contents92"/>
    <w:qFormat/>
    <w:rPr>
      <w:rFonts w:ascii="XO Thames" w:hAnsi="XO Thames"/>
      <w:color w:val="000000"/>
      <w:spacing w:val="0"/>
      <w:sz w:val="28"/>
    </w:rPr>
  </w:style>
  <w:style w:type="character" w:styleId="Subtitle21">
    <w:name w:val="Subtitle21"/>
    <w:link w:val="Subtitle211"/>
    <w:qFormat/>
    <w:rPr>
      <w:b/>
      <w:sz w:val="28"/>
    </w:rPr>
  </w:style>
  <w:style w:type="character" w:styleId="Emphasis">
    <w:name w:val="Emphasis"/>
    <w:qFormat/>
    <w:rPr>
      <w:i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4">
    <w:name w:val="Содержимое врезки4"/>
    <w:link w:val="411"/>
    <w:qFormat/>
    <w:rPr/>
  </w:style>
  <w:style w:type="character" w:styleId="Contents33">
    <w:name w:val="Contents 33"/>
    <w:link w:val="Contents331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Heading32">
    <w:name w:val="Heading 32"/>
    <w:link w:val="Heading321"/>
    <w:qFormat/>
    <w:rPr>
      <w:rFonts w:ascii="XO Thames" w:hAnsi="XO Thames"/>
      <w:b/>
      <w:color w:val="000000"/>
      <w:spacing w:val="0"/>
      <w:sz w:val="26"/>
    </w:rPr>
  </w:style>
  <w:style w:type="character" w:styleId="Footer1">
    <w:name w:val="Footer1"/>
    <w:link w:val="Footer11"/>
    <w:qFormat/>
    <w:rPr/>
  </w:style>
  <w:style w:type="character" w:styleId="List1">
    <w:name w:val="List1"/>
    <w:basedOn w:val="Textbody"/>
    <w:link w:val="List11"/>
    <w:qFormat/>
    <w:rPr>
      <w:i/>
      <w:sz w:val="26"/>
    </w:rPr>
  </w:style>
  <w:style w:type="character" w:styleId="31">
    <w:name w:val="Содержимое врезки31"/>
    <w:link w:val="311"/>
    <w:qFormat/>
    <w:rPr/>
  </w:style>
  <w:style w:type="character" w:styleId="Heading4111">
    <w:name w:val="Heading 4111"/>
    <w:link w:val="Heading41111"/>
    <w:qFormat/>
    <w:rPr>
      <w:rFonts w:ascii="XO Thames" w:hAnsi="XO Thames"/>
      <w:b/>
      <w:sz w:val="24"/>
    </w:rPr>
  </w:style>
  <w:style w:type="character" w:styleId="1111">
    <w:name w:val="Обычный1111"/>
    <w:link w:val="111111"/>
    <w:qFormat/>
    <w:rPr>
      <w:rFonts w:ascii="Times New Roman" w:hAnsi="Times New Roman"/>
    </w:rPr>
  </w:style>
  <w:style w:type="character" w:styleId="Contents1">
    <w:name w:val="Contents 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styleId="Textbodyindent">
    <w:name w:val="Text body indent"/>
    <w:qFormat/>
    <w:rPr/>
  </w:style>
  <w:style w:type="character" w:styleId="Heading11">
    <w:name w:val="Heading 11"/>
    <w:link w:val="Heading111"/>
    <w:qFormat/>
    <w:rPr>
      <w:rFonts w:ascii="Cambria" w:hAnsi="Cambria"/>
      <w:b/>
      <w:color w:val="365F91"/>
      <w:sz w:val="28"/>
    </w:rPr>
  </w:style>
  <w:style w:type="character" w:styleId="111">
    <w:name w:val="Раздел111"/>
    <w:link w:val="11113"/>
    <w:qFormat/>
    <w:rPr>
      <w:b/>
      <w:sz w:val="26"/>
    </w:rPr>
  </w:style>
  <w:style w:type="character" w:styleId="Contents321">
    <w:name w:val="Contents 321"/>
    <w:link w:val="Contents3211"/>
    <w:qFormat/>
    <w:rPr>
      <w:rFonts w:ascii="XO Thames" w:hAnsi="XO Thames"/>
      <w:sz w:val="28"/>
    </w:rPr>
  </w:style>
  <w:style w:type="character" w:styleId="Textbody21">
    <w:name w:val="Text body21"/>
    <w:link w:val="Textbody211"/>
    <w:qFormat/>
    <w:rPr>
      <w:i/>
      <w:sz w:val="26"/>
    </w:rPr>
  </w:style>
  <w:style w:type="character" w:styleId="ListParagraph3">
    <w:name w:val="List Paragraph3"/>
    <w:link w:val="ListParagraph31"/>
    <w:qFormat/>
    <w:rPr/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1112">
    <w:name w:val="подпункт111"/>
    <w:link w:val="11114"/>
    <w:qFormat/>
    <w:rPr>
      <w:sz w:val="26"/>
    </w:rPr>
  </w:style>
  <w:style w:type="character" w:styleId="Header121">
    <w:name w:val="Header121"/>
    <w:link w:val="Header1211"/>
    <w:qFormat/>
    <w:rPr/>
  </w:style>
  <w:style w:type="character" w:styleId="Internetlink">
    <w:name w:val="Internet link"/>
    <w:link w:val="Internetlink1"/>
    <w:qFormat/>
    <w:rPr>
      <w:color w:val="0563C1"/>
      <w:u w:val="single"/>
    </w:rPr>
  </w:style>
  <w:style w:type="character" w:styleId="Subtitle111">
    <w:name w:val="Subtitle111"/>
    <w:link w:val="Subtitle1111"/>
    <w:qFormat/>
    <w:rPr>
      <w:b/>
      <w:sz w:val="28"/>
    </w:rPr>
  </w:style>
  <w:style w:type="character" w:styleId="2">
    <w:name w:val="Заголовок2"/>
    <w:link w:val="221"/>
    <w:qFormat/>
    <w:rPr>
      <w:rFonts w:ascii="Liberation Sans" w:hAnsi="Liberation Sans"/>
      <w:sz w:val="28"/>
    </w:rPr>
  </w:style>
  <w:style w:type="character" w:styleId="NVGBullet111">
    <w:name w:val="NVG Bullet111"/>
    <w:link w:val="NVGBullet1111"/>
    <w:qFormat/>
    <w:rPr>
      <w:rFonts w:ascii="Arial" w:hAnsi="Arial"/>
    </w:rPr>
  </w:style>
  <w:style w:type="character" w:styleId="21">
    <w:name w:val="Указатель21"/>
    <w:link w:val="2121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styleId="Header1">
    <w:name w:val="Header1"/>
    <w:link w:val="Header11"/>
    <w:qFormat/>
    <w:rPr/>
  </w:style>
  <w:style w:type="character" w:styleId="Heading221">
    <w:name w:val="Heading 221"/>
    <w:basedOn w:val="Heading121"/>
    <w:link w:val="Heading2211"/>
    <w:qFormat/>
    <w:rPr>
      <w:rFonts w:ascii="Calibri" w:hAnsi="Calibri"/>
      <w:i/>
      <w:color w:val="000000"/>
      <w:sz w:val="26"/>
    </w:rPr>
  </w:style>
  <w:style w:type="character" w:styleId="Heading2111">
    <w:name w:val="Heading 2111"/>
    <w:basedOn w:val="Heading1111"/>
    <w:link w:val="Heading21111"/>
    <w:qFormat/>
    <w:rPr>
      <w:rFonts w:ascii="Calibri" w:hAnsi="Calibri"/>
      <w:i/>
      <w:color w:val="000000"/>
      <w:sz w:val="26"/>
    </w:rPr>
  </w:style>
  <w:style w:type="character" w:styleId="1113">
    <w:name w:val="Подзаголовок Знак111"/>
    <w:link w:val="11115"/>
    <w:qFormat/>
    <w:rPr>
      <w:rFonts w:ascii="Cambria" w:hAnsi="Cambria"/>
      <w:i/>
      <w:color w:val="4F81BD"/>
      <w:spacing w:val="15"/>
      <w:sz w:val="24"/>
    </w:rPr>
  </w:style>
  <w:style w:type="character" w:styleId="1114">
    <w:name w:val="Содержимое врезки111"/>
    <w:link w:val="11116"/>
    <w:qFormat/>
    <w:rPr/>
  </w:style>
  <w:style w:type="character" w:styleId="Footnote111">
    <w:name w:val="Footnote111"/>
    <w:link w:val="Footnote1111"/>
    <w:qFormat/>
    <w:rPr>
      <w:rFonts w:ascii="XO Thames" w:hAnsi="XO Thames"/>
      <w:sz w:val="22"/>
    </w:rPr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Heading3121">
    <w:name w:val="Heading 3121"/>
    <w:link w:val="Heading31211"/>
    <w:qFormat/>
    <w:rPr>
      <w:rFonts w:ascii="XO Thames" w:hAnsi="XO Thames"/>
      <w:b/>
      <w:sz w:val="26"/>
    </w:rPr>
  </w:style>
  <w:style w:type="character" w:styleId="Header13">
    <w:name w:val="Header13"/>
    <w:link w:val="Header131"/>
    <w:qFormat/>
    <w:rPr/>
  </w:style>
  <w:style w:type="character" w:styleId="211">
    <w:name w:val="Содержимое врезки21"/>
    <w:link w:val="2114"/>
    <w:qFormat/>
    <w:rPr/>
  </w:style>
  <w:style w:type="character" w:styleId="Internetlink11">
    <w:name w:val="Internet link11"/>
    <w:link w:val="Internetlink111"/>
    <w:qFormat/>
    <w:rPr>
      <w:color w:val="0563C1"/>
      <w:u w:val="single"/>
    </w:rPr>
  </w:style>
  <w:style w:type="character" w:styleId="western111">
    <w:name w:val="western111"/>
    <w:link w:val="western1111"/>
    <w:qFormat/>
    <w:rPr>
      <w:rFonts w:ascii="Arial" w:hAnsi="Arial"/>
    </w:rPr>
  </w:style>
  <w:style w:type="character" w:styleId="Contents721">
    <w:name w:val="Contents 721"/>
    <w:link w:val="Contents7211"/>
    <w:qFormat/>
    <w:rPr>
      <w:rFonts w:ascii="XO Thames" w:hAnsi="XO Thames"/>
      <w:sz w:val="28"/>
    </w:rPr>
  </w:style>
  <w:style w:type="character" w:styleId="List2">
    <w:name w:val="List2"/>
    <w:basedOn w:val="Textbody1"/>
    <w:qFormat/>
    <w:rPr/>
  </w:style>
  <w:style w:type="character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styleId="Footnote1">
    <w:name w:val="Footnote1"/>
    <w:link w:val="Footnote11"/>
    <w:qFormat/>
    <w:rPr>
      <w:rFonts w:ascii="XO Thames" w:hAnsi="XO Thames"/>
      <w:sz w:val="22"/>
    </w:rPr>
  </w:style>
  <w:style w:type="character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styleId="Textbody">
    <w:name w:val="Text body"/>
    <w:link w:val="Textbody2"/>
    <w:qFormat/>
    <w:rPr>
      <w:i/>
      <w:sz w:val="26"/>
    </w:rPr>
  </w:style>
  <w:style w:type="character" w:styleId="Textbody11">
    <w:name w:val="Text body11"/>
    <w:link w:val="Textbody111"/>
    <w:qFormat/>
    <w:rPr>
      <w:i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Textbodyindent21">
    <w:name w:val="Text body indent21"/>
    <w:link w:val="Textbodyindent211"/>
    <w:qFormat/>
    <w:rPr/>
  </w:style>
  <w:style w:type="character" w:styleId="112">
    <w:name w:val="Указатель112"/>
    <w:link w:val="11211"/>
    <w:qFormat/>
    <w:rPr/>
  </w:style>
  <w:style w:type="character" w:styleId="blk111">
    <w:name w:val="blk111"/>
    <w:link w:val="blk1111"/>
    <w:qFormat/>
    <w:rPr/>
  </w:style>
  <w:style w:type="character" w:styleId="2111">
    <w:name w:val="Подпункт 2111"/>
    <w:link w:val="21111"/>
    <w:qFormat/>
    <w:rPr>
      <w:sz w:val="26"/>
    </w:rPr>
  </w:style>
  <w:style w:type="character" w:styleId="121">
    <w:name w:val="Содержимое врезки12"/>
    <w:link w:val="1212"/>
    <w:qFormat/>
    <w:rPr/>
  </w:style>
  <w:style w:type="character" w:styleId="ConsPlusNormal111">
    <w:name w:val="ConsPlusNormal111"/>
    <w:link w:val="ConsPlusNormal1111"/>
    <w:qFormat/>
    <w:rPr>
      <w:sz w:val="22"/>
    </w:rPr>
  </w:style>
  <w:style w:type="character" w:styleId="Contents221">
    <w:name w:val="Contents 221"/>
    <w:link w:val="Contents2211"/>
    <w:qFormat/>
    <w:rPr>
      <w:rFonts w:ascii="XO Thames" w:hAnsi="XO Thames"/>
      <w:sz w:val="28"/>
    </w:rPr>
  </w:style>
  <w:style w:type="character" w:styleId="1115">
    <w:name w:val="Пункт договора111"/>
    <w:link w:val="11117"/>
    <w:qFormat/>
    <w:rPr>
      <w:sz w:val="26"/>
    </w:rPr>
  </w:style>
  <w:style w:type="character" w:styleId="212">
    <w:name w:val="Колонтитулы21"/>
    <w:link w:val="2115"/>
    <w:qFormat/>
    <w:rPr/>
  </w:style>
  <w:style w:type="character" w:styleId="122">
    <w:name w:val="Колонтитулы12"/>
    <w:link w:val="1213"/>
    <w:qFormat/>
    <w:rPr/>
  </w:style>
  <w:style w:type="character" w:styleId="Footer2">
    <w:name w:val="Footer2"/>
    <w:qFormat/>
    <w:rPr/>
  </w:style>
  <w:style w:type="character" w:styleId="ListParagraph211">
    <w:name w:val="List Paragraph211"/>
    <w:link w:val="ListParagraph2111"/>
    <w:qFormat/>
    <w:rPr/>
  </w:style>
  <w:style w:type="character" w:styleId="11111">
    <w:name w:val="Указатель1111"/>
    <w:link w:val="111112"/>
    <w:qFormat/>
    <w:rPr/>
  </w:style>
  <w:style w:type="character" w:styleId="Header2">
    <w:name w:val="Header2"/>
    <w:qFormat/>
    <w:rPr/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Default1">
    <w:name w:val="Default1"/>
    <w:link w:val="Default11"/>
    <w:qFormat/>
    <w:rPr>
      <w:rFonts w:ascii="Times New Roman" w:hAnsi="Times New Roman"/>
      <w:sz w:val="24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Contents821">
    <w:name w:val="Contents 821"/>
    <w:link w:val="Contents8211"/>
    <w:qFormat/>
    <w:rPr>
      <w:rFonts w:ascii="XO Thames" w:hAnsi="XO Thames"/>
      <w:sz w:val="28"/>
    </w:rPr>
  </w:style>
  <w:style w:type="character" w:styleId="Contents621">
    <w:name w:val="Contents 621"/>
    <w:link w:val="Contents6211"/>
    <w:qFormat/>
    <w:rPr>
      <w:rFonts w:ascii="XO Thames" w:hAnsi="XO Thames"/>
      <w:sz w:val="28"/>
    </w:rPr>
  </w:style>
  <w:style w:type="character" w:styleId="Endnote21">
    <w:name w:val="Endnote21"/>
    <w:link w:val="Endnote211"/>
    <w:qFormat/>
    <w:rPr>
      <w:rFonts w:ascii="XO Thames" w:hAnsi="XO Thames"/>
      <w:sz w:val="22"/>
    </w:rPr>
  </w:style>
  <w:style w:type="character" w:styleId="Heading12">
    <w:name w:val="Heading 12"/>
    <w:qFormat/>
    <w:rPr>
      <w:rFonts w:ascii="Cambria" w:hAnsi="Cambria"/>
      <w:b/>
      <w:color w:val="365F91"/>
      <w:sz w:val="28"/>
    </w:rPr>
  </w:style>
  <w:style w:type="character" w:styleId="BalloonText111">
    <w:name w:val="Balloon Text111"/>
    <w:link w:val="BalloonText1111"/>
    <w:qFormat/>
    <w:rPr>
      <w:rFonts w:ascii="Tahoma" w:hAnsi="Tahoma"/>
      <w:sz w:val="16"/>
    </w:rPr>
  </w:style>
  <w:style w:type="character" w:styleId="3">
    <w:name w:val="Колонтитулы3"/>
    <w:link w:val="312"/>
    <w:qFormat/>
    <w:rPr>
      <w:rFonts w:ascii="XO Thames" w:hAnsi="XO Thames"/>
      <w:sz w:val="28"/>
    </w:rPr>
  </w:style>
  <w:style w:type="character" w:styleId="ListParagraph2">
    <w:name w:val="List Paragraph2"/>
    <w:link w:val="ListParagraph21"/>
    <w:qFormat/>
    <w:rPr/>
  </w:style>
  <w:style w:type="character" w:styleId="Contents23">
    <w:name w:val="Contents 23"/>
    <w:link w:val="Contents231"/>
    <w:qFormat/>
    <w:rPr>
      <w:rFonts w:ascii="XO Thames" w:hAnsi="XO Thames"/>
      <w:sz w:val="28"/>
    </w:rPr>
  </w:style>
  <w:style w:type="character" w:styleId="Hyperlink">
    <w:name w:val="Hyperlink"/>
    <w:rPr>
      <w:color w:val="0563C1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Contents11">
    <w:name w:val="Contents 11"/>
    <w:qFormat/>
    <w:rPr>
      <w:rFonts w:ascii="XO Thames" w:hAnsi="XO Thames"/>
      <w:b/>
      <w:sz w:val="28"/>
    </w:rPr>
  </w:style>
  <w:style w:type="character" w:styleId="Contents511">
    <w:name w:val="Contents 511"/>
    <w:link w:val="Contents5111"/>
    <w:qFormat/>
    <w:rPr>
      <w:rFonts w:ascii="XO Thames" w:hAnsi="XO Thames"/>
      <w:sz w:val="28"/>
    </w:rPr>
  </w:style>
  <w:style w:type="character" w:styleId="213">
    <w:name w:val="Заголовок21"/>
    <w:link w:val="2122"/>
    <w:qFormat/>
    <w:rPr>
      <w:rFonts w:ascii="Liberation Sans" w:hAnsi="Liberation Sans"/>
      <w:sz w:val="28"/>
    </w:rPr>
  </w:style>
  <w:style w:type="character" w:styleId="Caption1">
    <w:name w:val="Caption1"/>
    <w:qFormat/>
    <w:rPr>
      <w:i/>
    </w:rPr>
  </w:style>
  <w:style w:type="character" w:styleId="123">
    <w:name w:val="Указатель12"/>
    <w:link w:val="1214"/>
    <w:qFormat/>
    <w:rPr/>
  </w:style>
  <w:style w:type="character" w:styleId="Heading511">
    <w:name w:val="Heading 511"/>
    <w:link w:val="Heading512"/>
    <w:qFormat/>
    <w:rPr>
      <w:rFonts w:ascii="XO Thames" w:hAnsi="XO Thames"/>
      <w:b/>
      <w:color w:val="000000"/>
      <w:spacing w:val="0"/>
      <w:sz w:val="22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Heading1111">
    <w:name w:val="Heading 1111"/>
    <w:link w:val="Heading11111"/>
    <w:qFormat/>
    <w:rPr>
      <w:rFonts w:ascii="Cambria" w:hAnsi="Cambria"/>
      <w:b/>
      <w:color w:val="365F91"/>
      <w:sz w:val="28"/>
    </w:rPr>
  </w:style>
  <w:style w:type="character" w:styleId="Textbodyindent11">
    <w:name w:val="Text body indent11"/>
    <w:link w:val="Textbodyindent111"/>
    <w:qFormat/>
    <w:rPr/>
  </w:style>
  <w:style w:type="character" w:styleId="Footer21">
    <w:name w:val="Footer21"/>
    <w:link w:val="Footer211"/>
    <w:qFormat/>
    <w:rPr/>
  </w:style>
  <w:style w:type="character" w:styleId="Textbodyindent1">
    <w:name w:val="Text body indent1"/>
    <w:link w:val="Textbodyindent2"/>
    <w:qFormat/>
    <w:rPr/>
  </w:style>
  <w:style w:type="character" w:styleId="Contents121">
    <w:name w:val="Contents 121"/>
    <w:link w:val="Contents1211"/>
    <w:qFormat/>
    <w:rPr>
      <w:rFonts w:ascii="XO Thames" w:hAnsi="XO Thames"/>
      <w:b/>
      <w:sz w:val="28"/>
    </w:rPr>
  </w:style>
  <w:style w:type="character" w:styleId="Internetlink21">
    <w:name w:val="Internet link21"/>
    <w:link w:val="Internetlink211"/>
    <w:qFormat/>
    <w:rPr>
      <w:color w:val="0563C1"/>
      <w:u w:val="single"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styleId="Contents421">
    <w:name w:val="Contents 421"/>
    <w:link w:val="Contents4211"/>
    <w:qFormat/>
    <w:rPr>
      <w:rFonts w:ascii="XO Thames" w:hAnsi="XO Thames"/>
      <w:sz w:val="28"/>
    </w:rPr>
  </w:style>
  <w:style w:type="character" w:styleId="Contents91">
    <w:name w:val="Contents 91"/>
    <w:qFormat/>
    <w:rPr>
      <w:rFonts w:ascii="XO Thames" w:hAnsi="XO Thames"/>
      <w:sz w:val="28"/>
    </w:rPr>
  </w:style>
  <w:style w:type="character" w:styleId="Contents911">
    <w:name w:val="Contents 911"/>
    <w:link w:val="Contents9111"/>
    <w:qFormat/>
    <w:rPr>
      <w:rFonts w:ascii="XO Thames" w:hAnsi="XO Thames"/>
      <w:sz w:val="28"/>
    </w:rPr>
  </w:style>
  <w:style w:type="character" w:styleId="PlainText111">
    <w:name w:val="Plain Text111"/>
    <w:link w:val="PlainText1111"/>
    <w:qFormat/>
    <w:rPr>
      <w:rFonts w:ascii="Consolas" w:hAnsi="Consolas"/>
      <w:sz w:val="21"/>
    </w:rPr>
  </w:style>
  <w:style w:type="character" w:styleId="ListParagraph1">
    <w:name w:val="List Paragraph1"/>
    <w:link w:val="ListParagraph11"/>
    <w:qFormat/>
    <w:rPr/>
  </w:style>
  <w:style w:type="character" w:styleId="Contents13">
    <w:name w:val="Contents 13"/>
    <w:link w:val="Contents131"/>
    <w:qFormat/>
    <w:rPr>
      <w:rFonts w:ascii="XO Thames" w:hAnsi="XO Thames"/>
      <w:b/>
      <w:sz w:val="28"/>
    </w:rPr>
  </w:style>
  <w:style w:type="character" w:styleId="32">
    <w:name w:val="Содержимое врезки3"/>
    <w:link w:val="321"/>
    <w:qFormat/>
    <w:rPr/>
  </w:style>
  <w:style w:type="character" w:styleId="Heading121">
    <w:name w:val="Heading 121"/>
    <w:link w:val="Heading1211"/>
    <w:qFormat/>
    <w:rPr>
      <w:rFonts w:ascii="Cambria" w:hAnsi="Cambria"/>
      <w:b/>
      <w:color w:val="365F91"/>
      <w:sz w:val="28"/>
    </w:rPr>
  </w:style>
  <w:style w:type="character" w:styleId="Endnote111">
    <w:name w:val="Endnote111"/>
    <w:link w:val="Endnote1111"/>
    <w:qFormat/>
    <w:rPr>
      <w:rFonts w:ascii="XO Thames" w:hAnsi="XO Thames"/>
      <w:sz w:val="22"/>
    </w:rPr>
  </w:style>
  <w:style w:type="character" w:styleId="2112">
    <w:name w:val="Заголовок211"/>
    <w:link w:val="21112"/>
    <w:qFormat/>
    <w:rPr>
      <w:rFonts w:ascii="Liberation Sans" w:hAnsi="Liberation Sans"/>
      <w:sz w:val="28"/>
    </w:rPr>
  </w:style>
  <w:style w:type="character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styleId="Caption11">
    <w:name w:val="Caption11"/>
    <w:link w:val="Caption111"/>
    <w:qFormat/>
    <w:rPr>
      <w:i/>
      <w:sz w:val="24"/>
    </w:rPr>
  </w:style>
  <w:style w:type="character" w:styleId="Title21">
    <w:name w:val="Title21"/>
    <w:link w:val="Title211"/>
    <w:qFormat/>
    <w:rPr>
      <w:rFonts w:ascii="XO Thames" w:hAnsi="XO Thames"/>
      <w:b/>
      <w:caps/>
      <w:sz w:val="40"/>
    </w:rPr>
  </w:style>
  <w:style w:type="character" w:styleId="Contents81">
    <w:name w:val="Contents 81"/>
    <w:qFormat/>
    <w:rPr>
      <w:rFonts w:ascii="XO Thames" w:hAnsi="XO Thames"/>
      <w:sz w:val="28"/>
    </w:rPr>
  </w:style>
  <w:style w:type="character" w:styleId="Default111">
    <w:name w:val="Default111"/>
    <w:link w:val="Default1111"/>
    <w:qFormat/>
    <w:rPr>
      <w:rFonts w:ascii="Times New Roman" w:hAnsi="Times New Roman"/>
      <w:sz w:val="24"/>
    </w:rPr>
  </w:style>
  <w:style w:type="character" w:styleId="Contents921">
    <w:name w:val="Contents 921"/>
    <w:link w:val="Contents9211"/>
    <w:qFormat/>
    <w:rPr>
      <w:rFonts w:ascii="XO Thames" w:hAnsi="XO Thames"/>
      <w:sz w:val="28"/>
    </w:rPr>
  </w:style>
  <w:style w:type="character" w:styleId="Emphasis21">
    <w:name w:val="Emphasis21"/>
    <w:link w:val="Emphasis211"/>
    <w:qFormat/>
    <w:rPr>
      <w:i/>
    </w:rPr>
  </w:style>
  <w:style w:type="character" w:styleId="ListParagraph">
    <w:name w:val="List Paragraph"/>
    <w:link w:val="ListParagraph4"/>
    <w:qFormat/>
    <w:rPr>
      <w:color w:val="000000"/>
      <w:sz w:val="26"/>
    </w:rPr>
  </w:style>
  <w:style w:type="character" w:styleId="2113">
    <w:name w:val="Указатель211"/>
    <w:link w:val="21113"/>
    <w:qFormat/>
    <w:rPr/>
  </w:style>
  <w:style w:type="character" w:styleId="Contents43">
    <w:name w:val="Contents 43"/>
    <w:link w:val="Contents431"/>
    <w:qFormat/>
    <w:rPr>
      <w:rFonts w:ascii="XO Thames" w:hAnsi="XO Thames"/>
      <w:sz w:val="28"/>
    </w:rPr>
  </w:style>
  <w:style w:type="character" w:styleId="11112">
    <w:name w:val="Заголовок1111"/>
    <w:link w:val="111113"/>
    <w:qFormat/>
    <w:rPr>
      <w:rFonts w:ascii="Liberation Sans" w:hAnsi="Liberation Sans"/>
      <w:sz w:val="28"/>
    </w:rPr>
  </w:style>
  <w:style w:type="character" w:styleId="List12">
    <w:name w:val="List12"/>
    <w:basedOn w:val="Textbody11"/>
    <w:link w:val="List121"/>
    <w:qFormat/>
    <w:rPr/>
  </w:style>
  <w:style w:type="character" w:styleId="Contents51">
    <w:name w:val="Contents 51"/>
    <w:qFormat/>
    <w:rPr>
      <w:rFonts w:ascii="XO Thames" w:hAnsi="XO Thames"/>
      <w:sz w:val="28"/>
    </w:rPr>
  </w:style>
  <w:style w:type="character" w:styleId="Contents811">
    <w:name w:val="Contents 811"/>
    <w:link w:val="Contents8111"/>
    <w:qFormat/>
    <w:rPr>
      <w:rFonts w:ascii="XO Thames" w:hAnsi="XO Thames"/>
      <w:sz w:val="28"/>
    </w:rPr>
  </w:style>
  <w:style w:type="character" w:styleId="NoSpacing111">
    <w:name w:val="No Spacing111"/>
    <w:link w:val="NoSpacing1111"/>
    <w:qFormat/>
    <w:rPr>
      <w:sz w:val="22"/>
    </w:rPr>
  </w:style>
  <w:style w:type="character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styleId="5">
    <w:name w:val="Колонтитулы5"/>
    <w:link w:val="51"/>
    <w:qFormat/>
    <w:rPr/>
  </w:style>
  <w:style w:type="character" w:styleId="Emphasis111">
    <w:name w:val="Emphasis111"/>
    <w:link w:val="Emphasis1111"/>
    <w:qFormat/>
    <w:rPr>
      <w:i/>
    </w:rPr>
  </w:style>
  <w:style w:type="character" w:styleId="DefaultParagraphFont111">
    <w:name w:val="Default Paragraph Font111"/>
    <w:link w:val="DefaultParagraphFont1111"/>
    <w:qFormat/>
    <w:rPr/>
  </w:style>
  <w:style w:type="character" w:styleId="Contents73">
    <w:name w:val="Contents 73"/>
    <w:link w:val="Contents731"/>
    <w:qFormat/>
    <w:rPr>
      <w:rFonts w:ascii="XO Thames" w:hAnsi="XO Thames"/>
      <w:sz w:val="28"/>
    </w:rPr>
  </w:style>
  <w:style w:type="character" w:styleId="Contents63">
    <w:name w:val="Contents 63"/>
    <w:link w:val="Contents631"/>
    <w:qFormat/>
    <w:rPr>
      <w:rFonts w:ascii="XO Thames" w:hAnsi="XO Thames"/>
      <w:sz w:val="28"/>
    </w:rPr>
  </w:style>
  <w:style w:type="character" w:styleId="Title111">
    <w:name w:val="Title111"/>
    <w:link w:val="Title1111"/>
    <w:qFormat/>
    <w:rPr>
      <w:rFonts w:ascii="XO Thames" w:hAnsi="XO Thames"/>
      <w:b/>
      <w:caps/>
      <w:sz w:val="40"/>
    </w:rPr>
  </w:style>
  <w:style w:type="character" w:styleId="1116">
    <w:name w:val="Колонтитулы111"/>
    <w:link w:val="11118"/>
    <w:qFormat/>
    <w:rPr>
      <w:rFonts w:ascii="XO Thames" w:hAnsi="XO Thames"/>
      <w:sz w:val="28"/>
    </w:rPr>
  </w:style>
  <w:style w:type="character" w:styleId="ListParagraph111">
    <w:name w:val="List Paragraph111"/>
    <w:link w:val="ListParagraph1111"/>
    <w:qFormat/>
    <w:rPr/>
  </w:style>
  <w:style w:type="character" w:styleId="1121">
    <w:name w:val="Заголовок112"/>
    <w:link w:val="11212"/>
    <w:qFormat/>
    <w:rPr>
      <w:rFonts w:ascii="Liberation Sans" w:hAnsi="Liberation Sans"/>
      <w:sz w:val="28"/>
    </w:rPr>
  </w:style>
  <w:style w:type="character" w:styleId="Subtitle1">
    <w:name w:val="Subtitle1"/>
    <w:qFormat/>
    <w:rPr>
      <w:b/>
      <w:sz w:val="28"/>
    </w:rPr>
  </w:style>
  <w:style w:type="character" w:styleId="Subtitle11">
    <w:name w:val="Subtitle11"/>
    <w:link w:val="Subtitle12"/>
    <w:qFormat/>
    <w:rPr>
      <w:b/>
      <w:sz w:val="28"/>
    </w:rPr>
  </w:style>
  <w:style w:type="character" w:styleId="Heading311">
    <w:name w:val="Heading 311"/>
    <w:link w:val="Heading3111"/>
    <w:qFormat/>
    <w:rPr>
      <w:rFonts w:ascii="XO Thames" w:hAnsi="XO Thames"/>
      <w:b/>
      <w:sz w:val="26"/>
    </w:rPr>
  </w:style>
  <w:style w:type="character" w:styleId="Heading21">
    <w:name w:val="Heading 21"/>
    <w:basedOn w:val="Heading11"/>
    <w:link w:val="Heading211"/>
    <w:qFormat/>
    <w:rPr>
      <w:rFonts w:ascii="Calibri" w:hAnsi="Calibri"/>
      <w:b/>
      <w:i/>
      <w:color w:val="000000"/>
      <w:sz w:val="26"/>
    </w:rPr>
  </w:style>
  <w:style w:type="character" w:styleId="Title2">
    <w:name w:val="Title2"/>
    <w:qFormat/>
    <w:rPr>
      <w:rFonts w:ascii="XO Thames" w:hAnsi="XO Thames"/>
      <w:b/>
      <w:caps/>
      <w:sz w:val="40"/>
    </w:rPr>
  </w:style>
  <w:style w:type="character" w:styleId="Heading42">
    <w:name w:val="Heading 42"/>
    <w:qFormat/>
    <w:rPr>
      <w:rFonts w:ascii="XO Thames" w:hAnsi="XO Thames"/>
      <w:b/>
      <w:sz w:val="24"/>
    </w:rPr>
  </w:style>
  <w:style w:type="character" w:styleId="41">
    <w:name w:val="Колонтитулы4"/>
    <w:link w:val="412"/>
    <w:qFormat/>
    <w:rPr>
      <w:rFonts w:ascii="XO Thames" w:hAnsi="XO Thames"/>
      <w:sz w:val="28"/>
    </w:rPr>
  </w:style>
  <w:style w:type="character" w:styleId="Heading421">
    <w:name w:val="Heading 421"/>
    <w:link w:val="Heading4211"/>
    <w:qFormat/>
    <w:rPr>
      <w:rFonts w:ascii="XO Thames" w:hAnsi="XO Thames"/>
      <w:b/>
      <w:sz w:val="24"/>
    </w:rPr>
  </w:style>
  <w:style w:type="character" w:styleId="Heading521">
    <w:name w:val="Heading 521"/>
    <w:link w:val="Heading5211"/>
    <w:qFormat/>
    <w:rPr>
      <w:rFonts w:ascii="XO Thames" w:hAnsi="XO Thames"/>
      <w:b/>
      <w:sz w:val="22"/>
    </w:rPr>
  </w:style>
  <w:style w:type="character" w:styleId="Contents31">
    <w:name w:val="Contents 31"/>
    <w:link w:val="Contents32"/>
    <w:qFormat/>
    <w:rPr>
      <w:rFonts w:ascii="XO Thames" w:hAnsi="XO Thames"/>
      <w:color w:val="000000"/>
      <w:spacing w:val="0"/>
      <w:sz w:val="28"/>
    </w:rPr>
  </w:style>
  <w:style w:type="character" w:styleId="Textbody1">
    <w:name w:val="Text body1"/>
    <w:qFormat/>
    <w:rPr>
      <w:i/>
      <w:sz w:val="26"/>
    </w:rPr>
  </w:style>
  <w:style w:type="character" w:styleId="22">
    <w:name w:val="Указатель2"/>
    <w:link w:val="222"/>
    <w:qFormat/>
    <w:rPr/>
  </w:style>
  <w:style w:type="character" w:styleId="Emphasis1">
    <w:name w:val="Emphasis1"/>
    <w:link w:val="Emphasis11"/>
    <w:qFormat/>
    <w:rPr>
      <w:i/>
    </w:rPr>
  </w:style>
  <w:style w:type="character" w:styleId="Footnote21">
    <w:name w:val="Footnote21"/>
    <w:link w:val="Footnote211"/>
    <w:qFormat/>
    <w:rPr>
      <w:rFonts w:ascii="XO Thames" w:hAnsi="XO Thames"/>
      <w:sz w:val="22"/>
    </w:rPr>
  </w:style>
  <w:style w:type="character" w:styleId="Heading5111">
    <w:name w:val="Heading 5111"/>
    <w:link w:val="Heading51111"/>
    <w:qFormat/>
    <w:rPr>
      <w:rFonts w:ascii="XO Thames" w:hAnsi="XO Thames"/>
      <w:b/>
      <w:sz w:val="22"/>
    </w:rPr>
  </w:style>
  <w:style w:type="character" w:styleId="Heading22">
    <w:name w:val="Heading 22"/>
    <w:basedOn w:val="Heading12"/>
    <w:qFormat/>
    <w:rPr>
      <w:rFonts w:ascii="Calibri" w:hAnsi="Calibri"/>
      <w:i/>
      <w:color w:val="000000"/>
      <w:sz w:val="26"/>
    </w:rPr>
  </w:style>
  <w:style w:type="character" w:styleId="Endnote1">
    <w:name w:val="Endnote1"/>
    <w:link w:val="Endnote11"/>
    <w:qFormat/>
    <w:rPr>
      <w:rFonts w:ascii="XO Thames" w:hAnsi="XO Thames"/>
      <w:sz w:val="22"/>
    </w:rPr>
  </w:style>
  <w:style w:type="character" w:styleId="Footer111">
    <w:name w:val="Footer111"/>
    <w:link w:val="Footer111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/>
    <w:rPr>
      <w:i/>
      <w:sz w:val="26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i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Contents5211">
    <w:name w:val="Contents 5211"/>
    <w:link w:val="Contents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1">
    <w:name w:val="Заголовок121"/>
    <w:basedOn w:val="Normal"/>
    <w:next w:val="BodyText"/>
    <w:link w:val="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aption21">
    <w:name w:val="Caption21"/>
    <w:link w:val="Caption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2">
    <w:name w:val="Contents 92"/>
    <w:link w:val="Contents9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211">
    <w:name w:val="Subtitle211"/>
    <w:link w:val="Sub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2">
    <w:name w:val="Emphasis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1">
    <w:name w:val="Содержимое врезки41"/>
    <w:basedOn w:val="Normal"/>
    <w:link w:val="4"/>
    <w:qFormat/>
    <w:pPr/>
    <w:rPr/>
  </w:style>
  <w:style w:type="paragraph" w:styleId="Contents331">
    <w:name w:val="Contents 331"/>
    <w:link w:val="Contents3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21">
    <w:name w:val="Heading 321"/>
    <w:link w:val="Heading3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Footer11">
    <w:name w:val="Footer11"/>
    <w:link w:val="Footer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List11">
    <w:name w:val="List11"/>
    <w:basedOn w:val="Textbody2"/>
    <w:link w:val="List1"/>
    <w:qFormat/>
    <w:pPr/>
    <w:rPr>
      <w:i/>
      <w:sz w:val="26"/>
    </w:rPr>
  </w:style>
  <w:style w:type="paragraph" w:styleId="311">
    <w:name w:val="Содержимое врезки311"/>
    <w:basedOn w:val="Normal"/>
    <w:link w:val="31"/>
    <w:qFormat/>
    <w:pPr/>
    <w:rPr/>
  </w:style>
  <w:style w:type="paragraph" w:styleId="Heading41111">
    <w:name w:val="Heading 41111"/>
    <w:link w:val="Heading4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111111">
    <w:name w:val="Обычный11111"/>
    <w:link w:val="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BodyTextIndent">
    <w:name w:val="Body Text Indent"/>
    <w:basedOn w:val="Normal"/>
    <w:pPr>
      <w:widowControl/>
      <w:spacing w:before="0" w:after="120"/>
    </w:pPr>
    <w:rPr/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11113">
    <w:name w:val="Раздел1111"/>
    <w:basedOn w:val="Normal"/>
    <w:link w:val="111"/>
    <w:qFormat/>
    <w:pPr>
      <w:widowControl/>
      <w:numPr>
        <w:ilvl w:val="0"/>
        <w:numId w:val="3"/>
      </w:numPr>
      <w:jc w:val="center"/>
    </w:pPr>
    <w:rPr>
      <w:b/>
      <w:sz w:val="26"/>
    </w:rPr>
  </w:style>
  <w:style w:type="paragraph" w:styleId="Contents3211">
    <w:name w:val="Contents 3211"/>
    <w:link w:val="Contents3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11">
    <w:name w:val="Text body211"/>
    <w:link w:val="Textbody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ListParagraph31">
    <w:name w:val="List Paragraph31"/>
    <w:basedOn w:val="Normal"/>
    <w:link w:val="ListParagraph3"/>
    <w:qFormat/>
    <w:pPr>
      <w:widowControl/>
      <w:spacing w:before="0" w:after="0"/>
      <w:ind w:start="720"/>
      <w:contextualSpacing/>
    </w:pPr>
    <w:rPr/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14">
    <w:name w:val="подпункт1111"/>
    <w:basedOn w:val="Normal"/>
    <w:link w:val="1112"/>
    <w:qFormat/>
    <w:pPr>
      <w:widowControl/>
      <w:numPr>
        <w:ilvl w:val="2"/>
        <w:numId w:val="3"/>
      </w:numPr>
      <w:jc w:val="both"/>
    </w:pPr>
    <w:rPr>
      <w:sz w:val="26"/>
    </w:rPr>
  </w:style>
  <w:style w:type="paragraph" w:styleId="Header1211">
    <w:name w:val="Header1211"/>
    <w:link w:val="Header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Subtitle1111">
    <w:name w:val="Subtitle1111"/>
    <w:link w:val="Sub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21">
    <w:name w:val="Заголовок22"/>
    <w:basedOn w:val="Normal"/>
    <w:next w:val="BodyText"/>
    <w:link w:val="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NVGBullet1111">
    <w:name w:val="NVG Bullet1111"/>
    <w:basedOn w:val="Normal"/>
    <w:link w:val="NVGBullet111"/>
    <w:qFormat/>
    <w:pPr>
      <w:widowControl/>
      <w:numPr>
        <w:ilvl w:val="0"/>
        <w:numId w:val="4"/>
      </w:numPr>
      <w:spacing w:before="120" w:after="0"/>
    </w:pPr>
    <w:rPr>
      <w:rFonts w:ascii="Arial" w:hAnsi="Arial"/>
    </w:rPr>
  </w:style>
  <w:style w:type="paragraph" w:styleId="2121">
    <w:name w:val="Указатель212"/>
    <w:link w:val="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11">
    <w:name w:val="Header11"/>
    <w:link w:val="Header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2211">
    <w:name w:val="Heading 2211"/>
    <w:basedOn w:val="Heading1211"/>
    <w:link w:val="Heading221"/>
    <w:qFormat/>
    <w:pPr/>
    <w:rPr>
      <w:rFonts w:ascii="Calibri" w:hAnsi="Calibri"/>
      <w:i/>
      <w:color w:val="000000"/>
      <w:sz w:val="26"/>
    </w:rPr>
  </w:style>
  <w:style w:type="paragraph" w:styleId="Heading21111">
    <w:name w:val="Heading 21111"/>
    <w:basedOn w:val="Heading11111"/>
    <w:link w:val="Heading2111"/>
    <w:qFormat/>
    <w:pPr/>
    <w:rPr>
      <w:rFonts w:ascii="Calibri" w:hAnsi="Calibri"/>
      <w:i/>
      <w:color w:val="000000"/>
      <w:sz w:val="26"/>
    </w:rPr>
  </w:style>
  <w:style w:type="paragraph" w:styleId="11115">
    <w:name w:val="Подзаголовок Знак1111"/>
    <w:link w:val="11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i/>
      <w:color w:val="4F81BD"/>
      <w:spacing w:val="15"/>
      <w:kern w:val="0"/>
      <w:sz w:val="24"/>
      <w:szCs w:val="20"/>
      <w:lang w:val="ru-RU" w:eastAsia="zh-CN" w:bidi="hi-IN"/>
    </w:rPr>
  </w:style>
  <w:style w:type="paragraph" w:styleId="11116">
    <w:name w:val="Содержимое врезки1111"/>
    <w:basedOn w:val="Normal"/>
    <w:link w:val="1114"/>
    <w:qFormat/>
    <w:pPr/>
    <w:rPr/>
  </w:style>
  <w:style w:type="paragraph" w:styleId="Footnote1111">
    <w:name w:val="Footnote1111"/>
    <w:link w:val="Foot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31211">
    <w:name w:val="Heading 31211"/>
    <w:link w:val="Heading3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er131">
    <w:name w:val="Header131"/>
    <w:link w:val="Header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4">
    <w:name w:val="Содержимое врезки211"/>
    <w:basedOn w:val="Normal"/>
    <w:link w:val="211"/>
    <w:qFormat/>
    <w:pPr/>
    <w:rPr/>
  </w:style>
  <w:style w:type="paragraph" w:styleId="Internetlink111">
    <w:name w:val="Internet link111"/>
    <w:link w:val="Internetlink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western1111">
    <w:name w:val="western1111"/>
    <w:basedOn w:val="Normal"/>
    <w:link w:val="western111"/>
    <w:qFormat/>
    <w:pPr>
      <w:widowControl/>
      <w:spacing w:before="280" w:after="280"/>
      <w:jc w:val="both"/>
    </w:pPr>
    <w:rPr>
      <w:rFonts w:ascii="Arial" w:hAnsi="Arial"/>
    </w:rPr>
  </w:style>
  <w:style w:type="paragraph" w:styleId="Contents7211">
    <w:name w:val="Contents 7211"/>
    <w:link w:val="Contents7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">
    <w:name w:val="Text body2"/>
    <w:link w:val="Textbody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Textbody111">
    <w:name w:val="Text body111"/>
    <w:link w:val="Textbody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211">
    <w:name w:val="Text body indent211"/>
    <w:link w:val="Textbodyindent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211">
    <w:name w:val="Указатель1121"/>
    <w:basedOn w:val="Normal"/>
    <w:link w:val="112"/>
    <w:qFormat/>
    <w:pPr/>
    <w:rPr/>
  </w:style>
  <w:style w:type="paragraph" w:styleId="blk1111">
    <w:name w:val="blk1111"/>
    <w:link w:val="blk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11">
    <w:name w:val="Подпункт 21111"/>
    <w:basedOn w:val="Normal"/>
    <w:link w:val="2111"/>
    <w:qFormat/>
    <w:pPr>
      <w:widowControl/>
      <w:numPr>
        <w:ilvl w:val="3"/>
        <w:numId w:val="3"/>
      </w:numPr>
      <w:ind w:firstLine="709"/>
      <w:jc w:val="both"/>
    </w:pPr>
    <w:rPr>
      <w:sz w:val="26"/>
    </w:rPr>
  </w:style>
  <w:style w:type="paragraph" w:styleId="1212">
    <w:name w:val="Содержимое врезки121"/>
    <w:basedOn w:val="Normal"/>
    <w:link w:val="121"/>
    <w:qFormat/>
    <w:pPr/>
    <w:rPr/>
  </w:style>
  <w:style w:type="paragraph" w:styleId="ConsPlusNormal1111">
    <w:name w:val="ConsPlusNormal1111"/>
    <w:link w:val="ConsPlusNormal111"/>
    <w:qFormat/>
    <w:pPr>
      <w:widowControl w:val="false"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11">
    <w:name w:val="Contents 2211"/>
    <w:link w:val="Contents2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7">
    <w:name w:val="Пункт договора1111"/>
    <w:basedOn w:val="Normal"/>
    <w:link w:val="1115"/>
    <w:qFormat/>
    <w:pPr>
      <w:widowControl/>
      <w:numPr>
        <w:ilvl w:val="1"/>
        <w:numId w:val="3"/>
      </w:numPr>
      <w:ind w:firstLine="709"/>
      <w:jc w:val="both"/>
    </w:pPr>
    <w:rPr>
      <w:sz w:val="26"/>
    </w:rPr>
  </w:style>
  <w:style w:type="paragraph" w:styleId="2115">
    <w:name w:val="Колонтитулы211"/>
    <w:basedOn w:val="Normal"/>
    <w:link w:val="212"/>
    <w:qFormat/>
    <w:pPr/>
    <w:rPr/>
  </w:style>
  <w:style w:type="paragraph" w:styleId="1213">
    <w:name w:val="Колонтитулы121"/>
    <w:basedOn w:val="Normal"/>
    <w:link w:val="122"/>
    <w:qFormat/>
    <w:pPr/>
    <w:rPr/>
  </w:style>
  <w:style w:type="paragraph" w:styleId="user2">
    <w:name w:val="Колонтитулы (user)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ы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2111">
    <w:name w:val="List Paragraph2111"/>
    <w:basedOn w:val="Normal"/>
    <w:link w:val="ListParagraph211"/>
    <w:qFormat/>
    <w:pPr>
      <w:widowControl/>
      <w:spacing w:before="0" w:after="0"/>
      <w:contextualSpacing/>
    </w:pPr>
    <w:rPr/>
  </w:style>
  <w:style w:type="paragraph" w:styleId="111112">
    <w:name w:val="Указатель11111"/>
    <w:basedOn w:val="Normal"/>
    <w:link w:val="11111"/>
    <w:qFormat/>
    <w:pPr/>
    <w:rPr/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11">
    <w:name w:val="Default11"/>
    <w:link w:val="Defaul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8211">
    <w:name w:val="Contents 8211"/>
    <w:link w:val="Contents8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211">
    <w:name w:val="Contents 6211"/>
    <w:link w:val="Contents6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211">
    <w:name w:val="Endnote211"/>
    <w:link w:val="End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BalloonText1111">
    <w:name w:val="Balloon Text1111"/>
    <w:basedOn w:val="Normal"/>
    <w:link w:val="BalloonText111"/>
    <w:qFormat/>
    <w:pPr/>
    <w:rPr>
      <w:rFonts w:ascii="Tahoma" w:hAnsi="Tahoma"/>
      <w:sz w:val="16"/>
    </w:rPr>
  </w:style>
  <w:style w:type="paragraph" w:styleId="312">
    <w:name w:val="Колонтитулы31"/>
    <w:link w:val="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21">
    <w:name w:val="List Paragraph21"/>
    <w:basedOn w:val="Normal"/>
    <w:link w:val="ListParagraph2"/>
    <w:qFormat/>
    <w:pPr>
      <w:widowControl/>
      <w:spacing w:before="0" w:after="0"/>
      <w:ind w:start="720"/>
      <w:contextualSpacing/>
    </w:pPr>
    <w:rPr/>
  </w:style>
  <w:style w:type="paragraph" w:styleId="Contents231">
    <w:name w:val="Contents 231"/>
    <w:link w:val="Contents2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1">
    <w:name w:val="Contents 5111"/>
    <w:link w:val="Contents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22">
    <w:name w:val="Заголовок212"/>
    <w:next w:val="BodyText"/>
    <w:link w:val="2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4">
    <w:name w:val="Указатель121"/>
    <w:basedOn w:val="Normal"/>
    <w:link w:val="123"/>
    <w:qFormat/>
    <w:pPr/>
    <w:rPr/>
  </w:style>
  <w:style w:type="paragraph" w:styleId="Heading512">
    <w:name w:val="Heading 512"/>
    <w:link w:val="Heading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1111">
    <w:name w:val="Heading 11111"/>
    <w:link w:val="Heading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Textbodyindent111">
    <w:name w:val="Text body indent111"/>
    <w:link w:val="Textbodyindent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Footer211">
    <w:name w:val="Footer211"/>
    <w:link w:val="Footer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extbodyindent2">
    <w:name w:val="Text body indent2"/>
    <w:link w:val="Textbodyinden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1211">
    <w:name w:val="Contents 1211"/>
    <w:link w:val="Contents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11">
    <w:name w:val="Internet link211"/>
    <w:link w:val="Internetlink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4211">
    <w:name w:val="Contents 4211"/>
    <w:link w:val="Contents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111">
    <w:name w:val="Contents 9111"/>
    <w:link w:val="Contents9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PlainText1111">
    <w:name w:val="Plain Text1111"/>
    <w:basedOn w:val="Normal"/>
    <w:link w:val="PlainText111"/>
    <w:qFormat/>
    <w:pPr/>
    <w:rPr>
      <w:rFonts w:ascii="Consolas" w:hAnsi="Consolas"/>
      <w:sz w:val="21"/>
    </w:rPr>
  </w:style>
  <w:style w:type="paragraph" w:styleId="ListParagraph11">
    <w:name w:val="List Paragraph11"/>
    <w:basedOn w:val="Normal"/>
    <w:link w:val="ListParagraph1"/>
    <w:qFormat/>
    <w:pPr>
      <w:widowControl/>
      <w:spacing w:before="0" w:after="0"/>
      <w:contextualSpacing/>
    </w:pPr>
    <w:rPr/>
  </w:style>
  <w:style w:type="paragraph" w:styleId="Contents131">
    <w:name w:val="Contents 131"/>
    <w:link w:val="Contents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21">
    <w:name w:val="Содержимое врезки32"/>
    <w:link w:val="3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211">
    <w:name w:val="Heading 1211"/>
    <w:link w:val="Heading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112">
    <w:name w:val="Заголовок2111"/>
    <w:basedOn w:val="Normal"/>
    <w:next w:val="BodyText"/>
    <w:link w:val="2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52">
    <w:name w:val="Contents 52"/>
    <w:link w:val="Contents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">
    <w:name w:val="Caption111"/>
    <w:link w:val="Caption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211">
    <w:name w:val="Title211"/>
    <w:link w:val="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1111">
    <w:name w:val="Default1111"/>
    <w:link w:val="Defaul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211">
    <w:name w:val="Contents 9211"/>
    <w:link w:val="Contents9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211">
    <w:name w:val="Emphasis211"/>
    <w:link w:val="Emphasi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ListParagraph4">
    <w:name w:val="List Paragraph4"/>
    <w:basedOn w:val="Normal"/>
    <w:link w:val="ListParagraph"/>
    <w:qFormat/>
    <w:pPr>
      <w:widowControl/>
      <w:spacing w:before="0" w:after="0"/>
      <w:ind w:firstLine="709" w:start="720"/>
      <w:contextualSpacing/>
      <w:jc w:val="both"/>
    </w:pPr>
    <w:rPr>
      <w:color w:val="000000"/>
      <w:sz w:val="26"/>
    </w:rPr>
  </w:style>
  <w:style w:type="paragraph" w:styleId="21113">
    <w:name w:val="Указатель2111"/>
    <w:basedOn w:val="Normal"/>
    <w:link w:val="2113"/>
    <w:qFormat/>
    <w:pPr/>
    <w:rPr/>
  </w:style>
  <w:style w:type="paragraph" w:styleId="Contents431">
    <w:name w:val="Contents 431"/>
    <w:link w:val="Contents4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3">
    <w:name w:val="Заголовок11111"/>
    <w:basedOn w:val="Normal"/>
    <w:next w:val="BodyText"/>
    <w:link w:val="11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List121">
    <w:name w:val="List121"/>
    <w:basedOn w:val="Textbody111"/>
    <w:link w:val="List12"/>
    <w:qFormat/>
    <w:pPr/>
    <w:rPr/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">
    <w:name w:val="Contents 8111"/>
    <w:link w:val="Contents8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Spacing1111">
    <w:name w:val="No Spacing1111"/>
    <w:link w:val="NoSpacing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Колонтитулы51"/>
    <w:basedOn w:val="Normal"/>
    <w:link w:val="5"/>
    <w:qFormat/>
    <w:pPr/>
    <w:rPr/>
  </w:style>
  <w:style w:type="paragraph" w:styleId="Emphasis1111">
    <w:name w:val="Emphasis1111"/>
    <w:link w:val="Emphasis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ParagraphFont1111">
    <w:name w:val="Default Paragraph Font1111"/>
    <w:link w:val="DefaultParagraphFon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731">
    <w:name w:val="Contents 731"/>
    <w:link w:val="Contents7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31">
    <w:name w:val="Contents 631"/>
    <w:link w:val="Contents6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">
    <w:name w:val="Title1111"/>
    <w:link w:val="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1118">
    <w:name w:val="Колонтитулы1111"/>
    <w:link w:val="1116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111">
    <w:name w:val="List Paragraph1111"/>
    <w:basedOn w:val="Normal"/>
    <w:link w:val="ListParagraph111"/>
    <w:qFormat/>
    <w:pPr>
      <w:widowControl/>
      <w:spacing w:before="0" w:after="0"/>
      <w:contextualSpacing/>
    </w:pPr>
    <w:rPr/>
  </w:style>
  <w:style w:type="paragraph" w:styleId="11212">
    <w:name w:val="Заголовок1121"/>
    <w:basedOn w:val="Normal"/>
    <w:next w:val="BodyText"/>
    <w:link w:val="112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Subtitle">
    <w:name w:val="Subtitle"/>
    <w:basedOn w:val="Normal"/>
    <w:uiPriority w:val="11"/>
    <w:qFormat/>
    <w:pPr>
      <w:widowControl/>
      <w:jc w:val="center"/>
    </w:pPr>
    <w:rPr>
      <w:b/>
      <w:sz w:val="28"/>
    </w:rPr>
  </w:style>
  <w:style w:type="paragraph" w:styleId="Subtitle12">
    <w:name w:val="Subtitle12"/>
    <w:link w:val="Subtitle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11">
    <w:name w:val="Heading 3111"/>
    <w:link w:val="Heading3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211">
    <w:name w:val="Heading 211"/>
    <w:basedOn w:val="Heading111"/>
    <w:link w:val="Heading21"/>
    <w:qFormat/>
    <w:pPr/>
    <w:rPr>
      <w:rFonts w:ascii="Calibri" w:hAnsi="Calibri"/>
      <w:b/>
      <w:i/>
      <w:color w:val="000000"/>
      <w:sz w:val="26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412">
    <w:name w:val="Колонтитулы41"/>
    <w:link w:val="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211">
    <w:name w:val="Heading 4211"/>
    <w:link w:val="Heading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211">
    <w:name w:val="Heading 5211"/>
    <w:link w:val="Heading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22">
    <w:name w:val="Указатель22"/>
    <w:basedOn w:val="Normal"/>
    <w:link w:val="22"/>
    <w:qFormat/>
    <w:pPr/>
    <w:rPr/>
  </w:style>
  <w:style w:type="paragraph" w:styleId="Emphasis11">
    <w:name w:val="Emphasis11"/>
    <w:link w:val="Emphasi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Footnote211">
    <w:name w:val="Footnote211"/>
    <w:link w:val="Foot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51111">
    <w:name w:val="Heading 51111"/>
    <w:link w:val="Heading5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Footer1111">
    <w:name w:val="Footer1111"/>
    <w:link w:val="Footer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user3">
    <w:name w:val="Содержимое врезки (user)"/>
    <w:basedOn w:val="Normal"/>
    <w:qFormat/>
    <w:pPr/>
    <w:rPr/>
  </w:style>
  <w:style w:type="paragraph" w:styleId="Style12">
    <w:name w:val="Содержимое врезки"/>
    <w:basedOn w:val="Normal"/>
    <w:qFormat/>
    <w:pPr/>
    <w:rPr/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153">
    <w:name w:val="Table Grid"/>
    <w:basedOn w:val="Style_4"/>
    <w:rPr>
      <w:sz w:val="22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t-online.ru/" TargetMode="External"/><Relationship Id="rId3" Type="http://schemas.openxmlformats.org/officeDocument/2006/relationships/hyperlink" Target="mailto:o.n.murzina@volga.rt.ru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LibreOffice/25.8.7.3$Linux_X86_64 LibreOffice_project/30742500f2d3eb4366ac312fa33d3dcabdb3eba5</Application>
  <AppVersion>15.0000</AppVersion>
  <Pages>1</Pages>
  <Words>145</Words>
  <Characters>1016</Characters>
  <CharactersWithSpaces>1141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2025-12-17T09:33:00Z</dcterms:created>
  <dc:creator/>
  <dc:description/>
  <dc:language>ru-RU</dc:language>
  <cp:lastModifiedBy/>
  <dcterms:modified xsi:type="dcterms:W3CDTF">2026-10-07T13:47:00Z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