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056" w:rsidRPr="00F11F4F" w:rsidRDefault="00617900" w:rsidP="00951816">
      <w:pPr>
        <w:ind w:firstLine="0"/>
        <w:rPr>
          <w:sz w:val="24"/>
          <w:szCs w:val="24"/>
        </w:rPr>
      </w:pPr>
      <w:r w:rsidRPr="00F11F4F">
        <w:rPr>
          <w:sz w:val="24"/>
          <w:szCs w:val="24"/>
        </w:rPr>
        <w:t xml:space="preserve">Информируем Вас о том, что ПАО «Ростелеком» проводит анализ рынка </w:t>
      </w:r>
      <w:proofErr w:type="gramStart"/>
      <w:r w:rsidRPr="00F11F4F">
        <w:rPr>
          <w:sz w:val="24"/>
          <w:szCs w:val="24"/>
        </w:rPr>
        <w:t xml:space="preserve">на  </w:t>
      </w:r>
      <w:r w:rsidR="0050702F" w:rsidRPr="0050702F">
        <w:rPr>
          <w:sz w:val="24"/>
          <w:szCs w:val="24"/>
        </w:rPr>
        <w:t>Оказание</w:t>
      </w:r>
      <w:proofErr w:type="gramEnd"/>
      <w:r w:rsidR="0050702F" w:rsidRPr="0050702F">
        <w:rPr>
          <w:sz w:val="24"/>
          <w:szCs w:val="24"/>
        </w:rPr>
        <w:t xml:space="preserve"> услуг по обследованию технического состояния многоквартирных домов, расположенных на территории Смоленской области</w:t>
      </w:r>
      <w:r w:rsidRPr="00F11F4F">
        <w:rPr>
          <w:sz w:val="24"/>
          <w:szCs w:val="24"/>
        </w:rPr>
        <w:t xml:space="preserve">. </w:t>
      </w:r>
    </w:p>
    <w:p w:rsidR="00951816" w:rsidRPr="00F11F4F" w:rsidRDefault="00617900" w:rsidP="00951816">
      <w:pPr>
        <w:ind w:firstLine="0"/>
        <w:rPr>
          <w:sz w:val="24"/>
          <w:szCs w:val="24"/>
        </w:rPr>
      </w:pPr>
      <w:r w:rsidRPr="00F11F4F">
        <w:rPr>
          <w:sz w:val="24"/>
          <w:szCs w:val="24"/>
        </w:rPr>
        <w:t>Просим вас предоставить технико-коммерческое предложение для запланированной закупки «</w:t>
      </w:r>
      <w:r w:rsidR="0050702F" w:rsidRPr="0050702F">
        <w:rPr>
          <w:sz w:val="24"/>
          <w:szCs w:val="24"/>
        </w:rPr>
        <w:t>Оказание услуг по обследованию технического состояния многоквартирных домов, расположенных на территории Смоленской области</w:t>
      </w:r>
      <w:r w:rsidR="00036125" w:rsidRPr="00F11F4F">
        <w:rPr>
          <w:sz w:val="24"/>
          <w:szCs w:val="24"/>
        </w:rPr>
        <w:t>»</w:t>
      </w:r>
      <w:r w:rsidR="00765125">
        <w:rPr>
          <w:sz w:val="24"/>
          <w:szCs w:val="24"/>
        </w:rPr>
        <w:t>.</w:t>
      </w:r>
    </w:p>
    <w:p w:rsidR="0050702F" w:rsidRDefault="0050702F" w:rsidP="0050702F">
      <w:pPr>
        <w:jc w:val="right"/>
      </w:pPr>
      <w:r>
        <w:t xml:space="preserve">Таблица 1. Общие условия </w:t>
      </w:r>
    </w:p>
    <w:p w:rsidR="0050702F" w:rsidRDefault="0050702F" w:rsidP="0050702F">
      <w:pPr>
        <w:jc w:val="right"/>
      </w:pPr>
    </w:p>
    <w:tbl>
      <w:tblPr>
        <w:tblStyle w:val="afb"/>
        <w:tblpPr w:leftFromText="180" w:rightFromText="180" w:vertAnchor="text" w:horzAnchor="margin" w:tblpX="108" w:tblpY="-78"/>
        <w:tblW w:w="14879" w:type="dxa"/>
        <w:tblLayout w:type="fixed"/>
        <w:tblLook w:val="04A0" w:firstRow="1" w:lastRow="0" w:firstColumn="1" w:lastColumn="0" w:noHBand="0" w:noVBand="1"/>
      </w:tblPr>
      <w:tblGrid>
        <w:gridCol w:w="9067"/>
        <w:gridCol w:w="3651"/>
        <w:gridCol w:w="2161"/>
      </w:tblGrid>
      <w:tr w:rsidR="0050702F" w:rsidTr="00DE3CBC">
        <w:tc>
          <w:tcPr>
            <w:tcW w:w="9067" w:type="dxa"/>
          </w:tcPr>
          <w:p w:rsidR="0050702F" w:rsidRDefault="0050702F" w:rsidP="00DE3CBC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Требования к потенциальным  участникам</w:t>
            </w:r>
          </w:p>
        </w:tc>
        <w:tc>
          <w:tcPr>
            <w:tcW w:w="3651" w:type="dxa"/>
          </w:tcPr>
          <w:p w:rsidR="0050702F" w:rsidRDefault="0050702F" w:rsidP="00DE3CBC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Сроки проведения закупки в соответствии с Планом закупок</w:t>
            </w:r>
          </w:p>
        </w:tc>
        <w:tc>
          <w:tcPr>
            <w:tcW w:w="2161" w:type="dxa"/>
          </w:tcPr>
          <w:p w:rsidR="0050702F" w:rsidRDefault="0050702F" w:rsidP="00DE3CBC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Сроки предоставления информации, до</w:t>
            </w:r>
          </w:p>
        </w:tc>
      </w:tr>
      <w:tr w:rsidR="0050702F" w:rsidTr="00DE3CBC">
        <w:tc>
          <w:tcPr>
            <w:tcW w:w="9067" w:type="dxa"/>
          </w:tcPr>
          <w:p w:rsidR="0050702F" w:rsidRDefault="0050702F" w:rsidP="00DE3CBC">
            <w:pPr>
              <w:ind w:firstLine="0"/>
              <w:rPr>
                <w:i/>
              </w:rPr>
            </w:pPr>
            <w:r>
              <w:rPr>
                <w:rFonts w:eastAsia="Calibri"/>
                <w:i/>
                <w:szCs w:val="22"/>
                <w:lang w:eastAsia="en-US"/>
              </w:rPr>
              <w:t>Соответствие требованием установленным законодательством РФ к лицам осуществляющим поставку в соответствии с предметом закупки</w:t>
            </w:r>
          </w:p>
        </w:tc>
        <w:tc>
          <w:tcPr>
            <w:tcW w:w="3651" w:type="dxa"/>
          </w:tcPr>
          <w:p w:rsidR="0050702F" w:rsidRDefault="0050702F" w:rsidP="00DE3CBC">
            <w:pPr>
              <w:ind w:firstLine="0"/>
              <w:rPr>
                <w:i/>
              </w:rPr>
            </w:pPr>
            <w:r>
              <w:rPr>
                <w:rFonts w:eastAsia="Calibri"/>
                <w:i/>
                <w:szCs w:val="22"/>
                <w:lang w:eastAsia="en-US"/>
              </w:rPr>
              <w:t>-</w:t>
            </w:r>
          </w:p>
        </w:tc>
        <w:tc>
          <w:tcPr>
            <w:tcW w:w="2161" w:type="dxa"/>
          </w:tcPr>
          <w:p w:rsidR="0050702F" w:rsidRDefault="0050702F" w:rsidP="00DE3CBC">
            <w:pPr>
              <w:ind w:firstLine="0"/>
              <w:rPr>
                <w:i/>
              </w:rPr>
            </w:pPr>
            <w:r>
              <w:rPr>
                <w:rFonts w:eastAsia="Calibri"/>
                <w:i/>
                <w:szCs w:val="22"/>
                <w:lang w:eastAsia="en-US"/>
              </w:rPr>
              <w:t>12.10.2026 18:00 МСК</w:t>
            </w:r>
          </w:p>
        </w:tc>
      </w:tr>
    </w:tbl>
    <w:p w:rsidR="0050702F" w:rsidRDefault="0050702F" w:rsidP="0050702F">
      <w:pPr>
        <w:jc w:val="right"/>
      </w:pPr>
    </w:p>
    <w:p w:rsidR="0050702F" w:rsidRDefault="0050702F" w:rsidP="0050702F">
      <w:pPr>
        <w:jc w:val="right"/>
      </w:pPr>
      <w:r>
        <w:t>Таблица 2. Закупаемые товары, работы, услуги</w:t>
      </w:r>
    </w:p>
    <w:p w:rsidR="0050702F" w:rsidRDefault="0050702F" w:rsidP="0050702F">
      <w:pPr>
        <w:jc w:val="right"/>
      </w:pPr>
    </w:p>
    <w:tbl>
      <w:tblPr>
        <w:tblStyle w:val="afb"/>
        <w:tblW w:w="14754" w:type="dxa"/>
        <w:tblInd w:w="221" w:type="dxa"/>
        <w:tblLayout w:type="fixed"/>
        <w:tblLook w:val="04A0" w:firstRow="1" w:lastRow="0" w:firstColumn="1" w:lastColumn="0" w:noHBand="0" w:noVBand="1"/>
      </w:tblPr>
      <w:tblGrid>
        <w:gridCol w:w="531"/>
        <w:gridCol w:w="2341"/>
        <w:gridCol w:w="2340"/>
        <w:gridCol w:w="2700"/>
        <w:gridCol w:w="1989"/>
        <w:gridCol w:w="1394"/>
        <w:gridCol w:w="1759"/>
        <w:gridCol w:w="1700"/>
      </w:tblGrid>
      <w:tr w:rsidR="0050702F" w:rsidTr="00DE3CBC">
        <w:tc>
          <w:tcPr>
            <w:tcW w:w="531" w:type="dxa"/>
          </w:tcPr>
          <w:p w:rsidR="0050702F" w:rsidRDefault="0050702F" w:rsidP="00DE3CBC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341" w:type="dxa"/>
          </w:tcPr>
          <w:p w:rsidR="0050702F" w:rsidRDefault="0050702F" w:rsidP="00DE3CBC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Наименование товара,</w:t>
            </w:r>
          </w:p>
          <w:p w:rsidR="0050702F" w:rsidRDefault="0050702F" w:rsidP="00DE3CBC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работы, услуги</w:t>
            </w:r>
          </w:p>
        </w:tc>
        <w:tc>
          <w:tcPr>
            <w:tcW w:w="2340" w:type="dxa"/>
          </w:tcPr>
          <w:p w:rsidR="0050702F" w:rsidRDefault="0050702F" w:rsidP="00DE3CBC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Назначение товара,</w:t>
            </w:r>
          </w:p>
          <w:p w:rsidR="0050702F" w:rsidRDefault="0050702F" w:rsidP="00DE3CBC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работы, услуги</w:t>
            </w:r>
          </w:p>
        </w:tc>
        <w:tc>
          <w:tcPr>
            <w:tcW w:w="2700" w:type="dxa"/>
          </w:tcPr>
          <w:p w:rsidR="0050702F" w:rsidRDefault="0050702F" w:rsidP="00DE3CBC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Основные условия поставки товаров (выполнения работ, оказания услуг), включая сроки и требования к порядку поставки товаров (выполнению работ, оказанию услуг), порядок оплаты, требования к гарантийному сроку товара (работы, услуги) и (или) объему предоставления гарантий качества</w:t>
            </w:r>
          </w:p>
        </w:tc>
        <w:tc>
          <w:tcPr>
            <w:tcW w:w="1989" w:type="dxa"/>
          </w:tcPr>
          <w:p w:rsidR="0050702F" w:rsidRDefault="0050702F" w:rsidP="00DE3CBC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Технические и иные характеристики товара, особенности предоставляемых услуг, проводимых работ</w:t>
            </w:r>
          </w:p>
        </w:tc>
        <w:tc>
          <w:tcPr>
            <w:tcW w:w="1394" w:type="dxa"/>
          </w:tcPr>
          <w:p w:rsidR="0050702F" w:rsidRDefault="0050702F" w:rsidP="00DE3CBC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Количество товара, объем работ, услуг</w:t>
            </w:r>
          </w:p>
        </w:tc>
        <w:tc>
          <w:tcPr>
            <w:tcW w:w="1759" w:type="dxa"/>
          </w:tcPr>
          <w:p w:rsidR="0050702F" w:rsidRDefault="0050702F" w:rsidP="00DE3CBC">
            <w:pPr>
              <w:ind w:firstLine="0"/>
              <w:jc w:val="center"/>
              <w:rPr>
                <w:rFonts w:cs="Arial"/>
                <w:b/>
                <w:sz w:val="22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Наименование страны происхождения поставляемых товаров/ПО </w:t>
            </w:r>
            <w:r>
              <w:rPr>
                <w:rFonts w:eastAsia="Calibri" w:cs="Arial"/>
                <w:i/>
                <w:color w:val="FF0000"/>
                <w:sz w:val="22"/>
                <w:szCs w:val="22"/>
                <w:lang w:eastAsia="en-US"/>
              </w:rPr>
              <w:t>(если предметом закупки является поставка товара/ПО)</w:t>
            </w:r>
          </w:p>
          <w:p w:rsidR="0050702F" w:rsidRDefault="0050702F" w:rsidP="00DE3CBC">
            <w:pPr>
              <w:jc w:val="center"/>
              <w:rPr>
                <w:b/>
                <w:sz w:val="22"/>
              </w:rPr>
            </w:pPr>
          </w:p>
          <w:p w:rsidR="0050702F" w:rsidRDefault="0050702F" w:rsidP="00DE3CBC">
            <w:pPr>
              <w:ind w:firstLine="0"/>
              <w:jc w:val="center"/>
              <w:rPr>
                <w:b/>
                <w:sz w:val="22"/>
              </w:rPr>
            </w:pPr>
          </w:p>
        </w:tc>
        <w:tc>
          <w:tcPr>
            <w:tcW w:w="1700" w:type="dxa"/>
          </w:tcPr>
          <w:p w:rsidR="0050702F" w:rsidRDefault="0050702F" w:rsidP="00DE3CBC">
            <w:pPr>
              <w:ind w:firstLine="0"/>
              <w:jc w:val="center"/>
              <w:rPr>
                <w:b/>
                <w:sz w:val="22"/>
                <w:szCs w:val="18"/>
              </w:rPr>
            </w:pPr>
            <w:r>
              <w:rPr>
                <w:rFonts w:eastAsia="Calibri"/>
                <w:b/>
                <w:sz w:val="22"/>
                <w:szCs w:val="18"/>
                <w:lang w:eastAsia="en-US"/>
              </w:rPr>
              <w:t>Номер реестровой записи поставляемого</w:t>
            </w:r>
          </w:p>
          <w:p w:rsidR="0050702F" w:rsidRDefault="0050702F" w:rsidP="00DE3CBC">
            <w:pPr>
              <w:ind w:firstLine="0"/>
              <w:jc w:val="center"/>
              <w:rPr>
                <w:rFonts w:cs="Arial"/>
                <w:b/>
                <w:sz w:val="22"/>
                <w:szCs w:val="18"/>
              </w:rPr>
            </w:pPr>
            <w:r>
              <w:rPr>
                <w:rFonts w:eastAsia="Calibri"/>
                <w:b/>
                <w:sz w:val="22"/>
                <w:szCs w:val="18"/>
                <w:lang w:eastAsia="en-US"/>
              </w:rPr>
              <w:t>товара/ПО</w:t>
            </w:r>
            <w:r>
              <w:rPr>
                <w:rStyle w:val="aff"/>
                <w:rFonts w:eastAsia="Calibri"/>
                <w:b/>
                <w:sz w:val="22"/>
                <w:szCs w:val="18"/>
                <w:lang w:eastAsia="en-US"/>
              </w:rPr>
              <w:footnoteReference w:id="1"/>
            </w:r>
            <w:r>
              <w:rPr>
                <w:rFonts w:eastAsia="Calibri"/>
                <w:b/>
                <w:sz w:val="22"/>
                <w:szCs w:val="18"/>
                <w:lang w:eastAsia="en-US"/>
              </w:rPr>
              <w:t xml:space="preserve"> </w:t>
            </w:r>
            <w:r>
              <w:rPr>
                <w:rFonts w:eastAsia="Calibri" w:cs="Arial"/>
                <w:i/>
                <w:color w:val="FF0000"/>
                <w:sz w:val="22"/>
                <w:szCs w:val="18"/>
                <w:lang w:eastAsia="en-US"/>
              </w:rPr>
              <w:t>(если предметом закупки является поставка товара/ПО)</w:t>
            </w:r>
          </w:p>
          <w:p w:rsidR="0050702F" w:rsidRDefault="0050702F" w:rsidP="00DE3CBC">
            <w:pPr>
              <w:ind w:firstLine="0"/>
              <w:jc w:val="center"/>
              <w:rPr>
                <w:b/>
                <w:sz w:val="22"/>
              </w:rPr>
            </w:pPr>
          </w:p>
        </w:tc>
      </w:tr>
      <w:tr w:rsidR="0050702F" w:rsidTr="00DE3CBC">
        <w:tc>
          <w:tcPr>
            <w:tcW w:w="531" w:type="dxa"/>
          </w:tcPr>
          <w:p w:rsidR="0050702F" w:rsidRDefault="0050702F" w:rsidP="0050702F">
            <w:pPr>
              <w:pStyle w:val="aa"/>
              <w:numPr>
                <w:ilvl w:val="0"/>
                <w:numId w:val="10"/>
              </w:numPr>
              <w:suppressAutoHyphens/>
              <w:ind w:left="34" w:firstLine="0"/>
              <w:rPr>
                <w:sz w:val="22"/>
              </w:rPr>
            </w:pPr>
          </w:p>
        </w:tc>
        <w:tc>
          <w:tcPr>
            <w:tcW w:w="2341" w:type="dxa"/>
          </w:tcPr>
          <w:p w:rsidR="0050702F" w:rsidRDefault="0050702F" w:rsidP="00DE3CBC">
            <w:pPr>
              <w:ind w:firstLine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Оказание услуг по обследованию технического состояния многоквартирных домов, расположенных на территории Смоленской области</w:t>
            </w:r>
          </w:p>
        </w:tc>
        <w:tc>
          <w:tcPr>
            <w:tcW w:w="2340" w:type="dxa"/>
          </w:tcPr>
          <w:p w:rsidR="0050702F" w:rsidRDefault="0050702F" w:rsidP="00DE3CBC">
            <w:pPr>
              <w:ind w:firstLine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Обозначить в ТКП стоимость Оказание услуг по обследованию технического состояния многоквартирных домов, расположенных на территории Смоленской области</w:t>
            </w:r>
            <w:r>
              <w:rPr>
                <w:sz w:val="24"/>
                <w:szCs w:val="24"/>
              </w:rPr>
              <w:t>, согласно прилагаемому техническому заданию.</w:t>
            </w:r>
          </w:p>
        </w:tc>
        <w:tc>
          <w:tcPr>
            <w:tcW w:w="2700" w:type="dxa"/>
          </w:tcPr>
          <w:p w:rsidR="0050702F" w:rsidRDefault="0050702F" w:rsidP="00DE3CBC">
            <w:pPr>
              <w:ind w:firstLine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Аванс 10% от суммы Договора.</w:t>
            </w:r>
          </w:p>
          <w:p w:rsidR="0050702F" w:rsidRDefault="0050702F" w:rsidP="00DE3CBC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Оплата осуществляется Заказчиком в следующем порядке:</w:t>
            </w:r>
          </w:p>
          <w:p w:rsidR="0050702F" w:rsidRDefault="0050702F" w:rsidP="00DE3CBC">
            <w:pPr>
              <w:ind w:firstLine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Расчет в течение 30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к.д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>. путем безналичного перечисления денежных средств на расчетный счет Подрядчика с момента подписания сторонами Акта сдачи-приемки оказанных услуг.</w:t>
            </w:r>
          </w:p>
          <w:p w:rsidR="0050702F" w:rsidRDefault="0050702F" w:rsidP="00DE3CBC">
            <w:pPr>
              <w:ind w:firstLine="0"/>
              <w:jc w:val="left"/>
              <w:rPr>
                <w:sz w:val="18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В случае, если договор будет заключен с субъектом малого (среднего) предпринимательства: Расчет ежемесячно в течение 7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р.д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. дней путем безналичного перечисления денежных средств на расчетный счет Подрядчика с момента подписания сторонами Акта сдачи-приемки </w:t>
            </w:r>
            <w:r>
              <w:rPr>
                <w:sz w:val="24"/>
                <w:szCs w:val="24"/>
              </w:rPr>
              <w:t>оказанных услуг.</w:t>
            </w:r>
          </w:p>
          <w:p w:rsidR="0050702F" w:rsidRDefault="0050702F" w:rsidP="00DE3CBC">
            <w:pPr>
              <w:ind w:firstLine="0"/>
              <w:jc w:val="left"/>
              <w:rPr>
                <w:sz w:val="18"/>
              </w:rPr>
            </w:pPr>
            <w:r>
              <w:rPr>
                <w:sz w:val="24"/>
                <w:szCs w:val="24"/>
              </w:rPr>
              <w:t>Обеспечение исполнения Договора (банковская гарантия или денежное обеспечение) – в размере 46% от цены Договора.</w:t>
            </w:r>
          </w:p>
          <w:p w:rsidR="0050702F" w:rsidRDefault="0050702F" w:rsidP="00DE3CBC">
            <w:pPr>
              <w:ind w:firstLine="0"/>
              <w:rPr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>Место оказания услуг: Смоленская область</w:t>
            </w:r>
          </w:p>
          <w:p w:rsidR="0050702F" w:rsidRDefault="0050702F" w:rsidP="00DE3CB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гарантий качества оказанных услуг по обследованию технического состояния многоквартирных домов - 60 месяцев с даты приемки оказанных услуг.</w:t>
            </w:r>
          </w:p>
          <w:p w:rsidR="0050702F" w:rsidRDefault="0050702F" w:rsidP="00DE3CB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обследования технического состояния многоквартирных домов и передача Заказчику результатов в соответствии с техническим заданием с даты заключения договора по 28.12.2026г.;</w:t>
            </w:r>
          </w:p>
          <w:p w:rsidR="0050702F" w:rsidRDefault="0050702F" w:rsidP="00DE3CB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результатов и приемка оказанных услуг с 11.01.2027г. по 09.02.2027г.</w:t>
            </w:r>
          </w:p>
        </w:tc>
        <w:tc>
          <w:tcPr>
            <w:tcW w:w="1989" w:type="dxa"/>
          </w:tcPr>
          <w:p w:rsidR="0050702F" w:rsidRDefault="0050702F" w:rsidP="00DE3CB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 соответствии </w:t>
            </w:r>
            <w:r>
              <w:rPr>
                <w:rFonts w:eastAsia="Calibri"/>
                <w:sz w:val="24"/>
                <w:szCs w:val="24"/>
                <w:lang w:eastAsia="en-US"/>
              </w:rPr>
              <w:t>с Техническим заданием</w:t>
            </w:r>
          </w:p>
        </w:tc>
        <w:tc>
          <w:tcPr>
            <w:tcW w:w="1394" w:type="dxa"/>
          </w:tcPr>
          <w:p w:rsidR="0050702F" w:rsidRDefault="0050702F" w:rsidP="00DE3C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Указано в шаблоне ТКП</w:t>
            </w:r>
          </w:p>
        </w:tc>
        <w:tc>
          <w:tcPr>
            <w:tcW w:w="1759" w:type="dxa"/>
          </w:tcPr>
          <w:p w:rsidR="0050702F" w:rsidRDefault="0050702F" w:rsidP="00DE3CBC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Указано в шаблоне ТКП</w:t>
            </w:r>
          </w:p>
        </w:tc>
        <w:tc>
          <w:tcPr>
            <w:tcW w:w="1700" w:type="dxa"/>
          </w:tcPr>
          <w:p w:rsidR="0050702F" w:rsidRDefault="0050702F" w:rsidP="00DE3CBC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Указано в шаблоне ТКП</w:t>
            </w:r>
          </w:p>
        </w:tc>
      </w:tr>
    </w:tbl>
    <w:p w:rsidR="00D424F7" w:rsidRDefault="00D424F7" w:rsidP="00022DCA">
      <w:pPr>
        <w:ind w:firstLine="0"/>
        <w:rPr>
          <w:sz w:val="24"/>
        </w:rPr>
      </w:pPr>
      <w:bookmarkStart w:id="0" w:name="_GoBack"/>
    </w:p>
    <w:p w:rsidR="009E7EA4" w:rsidRDefault="009E7EA4" w:rsidP="00022DCA">
      <w:pPr>
        <w:jc w:val="right"/>
      </w:pPr>
    </w:p>
    <w:p w:rsidR="00876056" w:rsidRPr="00F11F4F" w:rsidRDefault="00617900" w:rsidP="00022DCA">
      <w:pPr>
        <w:ind w:firstLine="567"/>
        <w:jc w:val="left"/>
        <w:rPr>
          <w:sz w:val="24"/>
          <w:szCs w:val="24"/>
        </w:rPr>
      </w:pPr>
      <w:r w:rsidRPr="00F11F4F">
        <w:rPr>
          <w:sz w:val="24"/>
          <w:szCs w:val="24"/>
        </w:rPr>
        <w:t xml:space="preserve">Приложение (формы документов, которые должны заполнить потенциальные участники): </w:t>
      </w:r>
    </w:p>
    <w:p w:rsidR="00876056" w:rsidRPr="00F11F4F" w:rsidRDefault="00617900" w:rsidP="00022DCA">
      <w:pPr>
        <w:ind w:firstLine="567"/>
        <w:jc w:val="left"/>
        <w:rPr>
          <w:sz w:val="24"/>
          <w:szCs w:val="24"/>
        </w:rPr>
      </w:pPr>
      <w:r w:rsidRPr="00F11F4F">
        <w:rPr>
          <w:sz w:val="24"/>
          <w:szCs w:val="24"/>
        </w:rPr>
        <w:t>1.</w:t>
      </w:r>
      <w:r w:rsidRPr="00F11F4F">
        <w:rPr>
          <w:sz w:val="24"/>
          <w:szCs w:val="24"/>
        </w:rPr>
        <w:tab/>
        <w:t>анкета участника;</w:t>
      </w:r>
    </w:p>
    <w:p w:rsidR="00876056" w:rsidRPr="00F11F4F" w:rsidRDefault="00617900" w:rsidP="00022DCA">
      <w:pPr>
        <w:ind w:firstLine="567"/>
        <w:jc w:val="left"/>
        <w:rPr>
          <w:sz w:val="24"/>
          <w:szCs w:val="24"/>
        </w:rPr>
      </w:pPr>
      <w:r w:rsidRPr="00F11F4F">
        <w:rPr>
          <w:sz w:val="24"/>
          <w:szCs w:val="24"/>
        </w:rPr>
        <w:t>2.</w:t>
      </w:r>
      <w:r w:rsidRPr="00F11F4F">
        <w:rPr>
          <w:sz w:val="24"/>
          <w:szCs w:val="24"/>
        </w:rPr>
        <w:tab/>
        <w:t>технико-коммерческое предложение;</w:t>
      </w:r>
    </w:p>
    <w:p w:rsidR="00876056" w:rsidRPr="00F11F4F" w:rsidRDefault="00617900" w:rsidP="00022DCA">
      <w:pPr>
        <w:ind w:firstLine="567"/>
        <w:jc w:val="left"/>
        <w:rPr>
          <w:sz w:val="24"/>
          <w:szCs w:val="24"/>
        </w:rPr>
      </w:pPr>
      <w:r w:rsidRPr="00F11F4F">
        <w:rPr>
          <w:sz w:val="24"/>
          <w:szCs w:val="24"/>
        </w:rPr>
        <w:t>3.</w:t>
      </w:r>
      <w:r w:rsidRPr="00F11F4F">
        <w:rPr>
          <w:sz w:val="24"/>
          <w:szCs w:val="24"/>
        </w:rPr>
        <w:tab/>
        <w:t>Техническое задание;</w:t>
      </w:r>
    </w:p>
    <w:bookmarkEnd w:id="0"/>
    <w:p w:rsidR="00765125" w:rsidRDefault="00617900" w:rsidP="00765125">
      <w:pPr>
        <w:ind w:firstLine="0"/>
        <w:rPr>
          <w:sz w:val="24"/>
          <w:szCs w:val="24"/>
        </w:rPr>
      </w:pPr>
      <w:r w:rsidRPr="00F11F4F">
        <w:rPr>
          <w:sz w:val="24"/>
          <w:szCs w:val="24"/>
        </w:rPr>
        <w:t xml:space="preserve">В случае вашей заинтересованности просим направить предложения </w:t>
      </w:r>
      <w:r w:rsidRPr="00F11F4F">
        <w:rPr>
          <w:b/>
          <w:sz w:val="24"/>
          <w:szCs w:val="24"/>
        </w:rPr>
        <w:t>до 1</w:t>
      </w:r>
      <w:r w:rsidR="00765125">
        <w:rPr>
          <w:b/>
          <w:sz w:val="24"/>
          <w:szCs w:val="24"/>
        </w:rPr>
        <w:t>8</w:t>
      </w:r>
      <w:r w:rsidRPr="00F11F4F">
        <w:rPr>
          <w:b/>
          <w:sz w:val="24"/>
          <w:szCs w:val="24"/>
        </w:rPr>
        <w:t>-00</w:t>
      </w:r>
      <w:r w:rsidR="009E7EA4">
        <w:rPr>
          <w:b/>
          <w:sz w:val="24"/>
          <w:szCs w:val="24"/>
        </w:rPr>
        <w:t xml:space="preserve"> </w:t>
      </w:r>
      <w:proofErr w:type="spellStart"/>
      <w:r w:rsidR="009E7EA4">
        <w:rPr>
          <w:b/>
          <w:sz w:val="24"/>
          <w:szCs w:val="24"/>
        </w:rPr>
        <w:t>мск</w:t>
      </w:r>
      <w:proofErr w:type="spellEnd"/>
      <w:r w:rsidRPr="00F11F4F">
        <w:rPr>
          <w:b/>
          <w:sz w:val="24"/>
          <w:szCs w:val="24"/>
        </w:rPr>
        <w:t xml:space="preserve"> </w:t>
      </w:r>
      <w:r w:rsidR="00765125">
        <w:rPr>
          <w:b/>
          <w:sz w:val="24"/>
          <w:szCs w:val="24"/>
        </w:rPr>
        <w:t>1</w:t>
      </w:r>
      <w:r w:rsidR="005958F3">
        <w:rPr>
          <w:b/>
          <w:sz w:val="24"/>
          <w:szCs w:val="24"/>
        </w:rPr>
        <w:t>2.10.</w:t>
      </w:r>
      <w:r w:rsidRPr="00F11F4F">
        <w:rPr>
          <w:b/>
          <w:sz w:val="24"/>
          <w:szCs w:val="24"/>
        </w:rPr>
        <w:t>2026 года включительно</w:t>
      </w:r>
      <w:r w:rsidRPr="00F11F4F">
        <w:rPr>
          <w:sz w:val="24"/>
          <w:szCs w:val="24"/>
        </w:rPr>
        <w:t xml:space="preserve"> по электронной почте </w:t>
      </w:r>
      <w:hyperlink r:id="rId7" w:history="1">
        <w:r w:rsidRPr="00F11F4F">
          <w:rPr>
            <w:rStyle w:val="af6"/>
            <w:sz w:val="24"/>
            <w:szCs w:val="24"/>
          </w:rPr>
          <w:t>g.burkaeva@volga.rt.ru</w:t>
        </w:r>
      </w:hyperlink>
      <w:r w:rsidRPr="00F11F4F">
        <w:rPr>
          <w:rStyle w:val="af6"/>
          <w:sz w:val="24"/>
          <w:szCs w:val="24"/>
        </w:rPr>
        <w:t xml:space="preserve"> </w:t>
      </w:r>
      <w:r w:rsidRPr="00F11F4F">
        <w:rPr>
          <w:sz w:val="24"/>
          <w:szCs w:val="24"/>
        </w:rPr>
        <w:t xml:space="preserve">или на электронной торговой площадке АО «Российский аукционный дом», находящейся по адресу </w:t>
      </w:r>
      <w:hyperlink r:id="rId8" w:history="1">
        <w:r w:rsidRPr="00F11F4F">
          <w:rPr>
            <w:rStyle w:val="af6"/>
            <w:sz w:val="24"/>
            <w:szCs w:val="24"/>
          </w:rPr>
          <w:t>https://lot-online.ru</w:t>
        </w:r>
      </w:hyperlink>
      <w:r w:rsidRPr="00F11F4F">
        <w:rPr>
          <w:sz w:val="24"/>
          <w:szCs w:val="24"/>
        </w:rPr>
        <w:t>. В теме письма указать: «</w:t>
      </w:r>
      <w:r w:rsidR="00765125">
        <w:rPr>
          <w:sz w:val="24"/>
          <w:szCs w:val="24"/>
        </w:rPr>
        <w:t xml:space="preserve">№ </w:t>
      </w:r>
      <w:r w:rsidRPr="00F11F4F">
        <w:rPr>
          <w:sz w:val="24"/>
          <w:szCs w:val="24"/>
        </w:rPr>
        <w:t xml:space="preserve">RFI </w:t>
      </w:r>
      <w:r w:rsidR="00765125">
        <w:rPr>
          <w:sz w:val="24"/>
          <w:szCs w:val="24"/>
        </w:rPr>
        <w:t>______</w:t>
      </w:r>
      <w:proofErr w:type="gramStart"/>
      <w:r w:rsidR="00765125">
        <w:rPr>
          <w:sz w:val="24"/>
          <w:szCs w:val="24"/>
        </w:rPr>
        <w:t>_</w:t>
      </w:r>
      <w:r w:rsidR="00022DCA">
        <w:rPr>
          <w:sz w:val="24"/>
          <w:szCs w:val="24"/>
        </w:rPr>
        <w:t xml:space="preserve"> </w:t>
      </w:r>
      <w:r w:rsidR="00951816" w:rsidRPr="00F11F4F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="00765125">
        <w:rPr>
          <w:rFonts w:eastAsia="Calibri"/>
          <w:sz w:val="24"/>
          <w:szCs w:val="24"/>
          <w:lang w:eastAsia="en-US"/>
        </w:rPr>
        <w:t>Обслед</w:t>
      </w:r>
      <w:proofErr w:type="spellEnd"/>
      <w:proofErr w:type="gramEnd"/>
      <w:r w:rsidR="00765125">
        <w:rPr>
          <w:rFonts w:eastAsia="Calibri"/>
          <w:sz w:val="24"/>
          <w:szCs w:val="24"/>
          <w:lang w:eastAsia="en-US"/>
        </w:rPr>
        <w:t>.</w:t>
      </w:r>
      <w:r w:rsidR="00765125">
        <w:rPr>
          <w:rFonts w:eastAsia="Calibri"/>
          <w:sz w:val="24"/>
          <w:szCs w:val="24"/>
          <w:lang w:eastAsia="en-US"/>
        </w:rPr>
        <w:t xml:space="preserve"> технического состояния </w:t>
      </w:r>
      <w:r w:rsidR="00765125">
        <w:rPr>
          <w:rFonts w:eastAsia="Calibri"/>
          <w:sz w:val="24"/>
          <w:szCs w:val="24"/>
          <w:lang w:eastAsia="en-US"/>
        </w:rPr>
        <w:t>МКД</w:t>
      </w:r>
      <w:r w:rsidR="00765125">
        <w:rPr>
          <w:rFonts w:eastAsia="Calibri"/>
          <w:sz w:val="24"/>
          <w:szCs w:val="24"/>
          <w:lang w:eastAsia="en-US"/>
        </w:rPr>
        <w:t xml:space="preserve"> Смоленской области</w:t>
      </w:r>
    </w:p>
    <w:p w:rsidR="00E069A0" w:rsidRPr="00045C7C" w:rsidRDefault="00E069A0" w:rsidP="004F20E3">
      <w:pPr>
        <w:ind w:firstLine="0"/>
        <w:rPr>
          <w:sz w:val="24"/>
          <w:szCs w:val="24"/>
        </w:rPr>
      </w:pPr>
      <w:r w:rsidRPr="00045C7C">
        <w:rPr>
          <w:sz w:val="24"/>
          <w:szCs w:val="24"/>
        </w:rPr>
        <w:t xml:space="preserve">». </w:t>
      </w:r>
    </w:p>
    <w:p w:rsidR="00876056" w:rsidRPr="00F11F4F" w:rsidRDefault="00617900" w:rsidP="004F20E3">
      <w:pPr>
        <w:ind w:firstLine="0"/>
        <w:rPr>
          <w:sz w:val="24"/>
          <w:szCs w:val="24"/>
        </w:rPr>
      </w:pPr>
      <w:r w:rsidRPr="00F11F4F">
        <w:rPr>
          <w:sz w:val="24"/>
          <w:szCs w:val="24"/>
        </w:rPr>
        <w:t>RFI не является извещением о закупке. По итогам проведенного запроса информации ПАО «Ростелеком» не несет обязательств по заключению договора ни с одной из Компаний, направивших ответ.</w:t>
      </w:r>
    </w:p>
    <w:sectPr w:rsidR="00876056" w:rsidRPr="00F11F4F">
      <w:pgSz w:w="16838" w:h="11906" w:orient="landscape"/>
      <w:pgMar w:top="851" w:right="1134" w:bottom="567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7EA4" w:rsidRDefault="009E7EA4" w:rsidP="009E7EA4">
      <w:r>
        <w:separator/>
      </w:r>
    </w:p>
  </w:endnote>
  <w:endnote w:type="continuationSeparator" w:id="0">
    <w:p w:rsidR="009E7EA4" w:rsidRDefault="009E7EA4" w:rsidP="009E7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Calisto MT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7EA4" w:rsidRDefault="009E7EA4" w:rsidP="009E7EA4">
      <w:r>
        <w:separator/>
      </w:r>
    </w:p>
  </w:footnote>
  <w:footnote w:type="continuationSeparator" w:id="0">
    <w:p w:rsidR="009E7EA4" w:rsidRDefault="009E7EA4" w:rsidP="009E7EA4">
      <w:r>
        <w:continuationSeparator/>
      </w:r>
    </w:p>
  </w:footnote>
  <w:footnote w:id="1">
    <w:p w:rsidR="0050702F" w:rsidRDefault="0050702F" w:rsidP="0050702F">
      <w:pPr>
        <w:pStyle w:val="afd"/>
        <w:jc w:val="both"/>
      </w:pPr>
      <w:r>
        <w:rPr>
          <w:rStyle w:val="afe"/>
        </w:rPr>
        <w:footnoteRef/>
      </w:r>
      <w:r>
        <w:t xml:space="preserve"> Номер реестровой записи указывается в случае, если предлагаемый к поставке товар/ПО включен в реестр промышленной продукции, произведенной на территории РФ, или реестр промышленной продукции, произведенной на территории государства - члена Евразийского экономического союза, за исключением Российской Федерации, предусмотренные постановлением Правительства РФ № 616 / в единый реестр российской радиоэлектронной продукции, предусмотренный постановлением Правительства РФ № 878/единый реестр российских программ для электронных вычислительных машин и баз данных и единый реестр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Федерации, предусмотренные Постановление № 1236.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EF1ACF"/>
    <w:multiLevelType w:val="multilevel"/>
    <w:tmpl w:val="809EC3C4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3AA129F"/>
    <w:multiLevelType w:val="multilevel"/>
    <w:tmpl w:val="3A763352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895328C"/>
    <w:multiLevelType w:val="multilevel"/>
    <w:tmpl w:val="BAB64908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384E4D21"/>
    <w:multiLevelType w:val="multilevel"/>
    <w:tmpl w:val="6958C6D0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3AA6277C"/>
    <w:multiLevelType w:val="multilevel"/>
    <w:tmpl w:val="10C249E6"/>
    <w:lvl w:ilvl="0">
      <w:start w:val="1"/>
      <w:numFmt w:val="decimal"/>
      <w:lvlText w:val="%1."/>
      <w:lvlJc w:val="left"/>
      <w:pPr>
        <w:widowControl/>
        <w:tabs>
          <w:tab w:val="left" w:pos="0"/>
        </w:tabs>
        <w:ind w:hanging="360"/>
      </w:pPr>
    </w:lvl>
    <w:lvl w:ilvl="1">
      <w:start w:val="1"/>
      <w:numFmt w:val="lowerLetter"/>
      <w:lvlText w:val="%2."/>
      <w:lvlJc w:val="left"/>
      <w:pPr>
        <w:widowControl/>
        <w:tabs>
          <w:tab w:val="left" w:pos="0"/>
        </w:tabs>
        <w:ind w:hanging="360"/>
      </w:pPr>
    </w:lvl>
    <w:lvl w:ilvl="2">
      <w:start w:val="1"/>
      <w:numFmt w:val="lowerRoman"/>
      <w:lvlText w:val="%3."/>
      <w:lvlJc w:val="right"/>
      <w:pPr>
        <w:widowControl/>
        <w:tabs>
          <w:tab w:val="left" w:pos="0"/>
        </w:tabs>
        <w:ind w:hanging="180"/>
      </w:pPr>
    </w:lvl>
    <w:lvl w:ilvl="3">
      <w:start w:val="1"/>
      <w:numFmt w:val="decimal"/>
      <w:lvlText w:val="%4."/>
      <w:lvlJc w:val="left"/>
      <w:pPr>
        <w:widowControl/>
        <w:tabs>
          <w:tab w:val="left" w:pos="0"/>
        </w:tabs>
        <w:ind w:hanging="360"/>
      </w:pPr>
    </w:lvl>
    <w:lvl w:ilvl="4">
      <w:start w:val="1"/>
      <w:numFmt w:val="lowerLetter"/>
      <w:lvlText w:val="%5."/>
      <w:lvlJc w:val="left"/>
      <w:pPr>
        <w:widowControl/>
        <w:tabs>
          <w:tab w:val="left" w:pos="0"/>
        </w:tabs>
        <w:ind w:hanging="360"/>
      </w:pPr>
    </w:lvl>
    <w:lvl w:ilvl="5">
      <w:start w:val="1"/>
      <w:numFmt w:val="lowerRoman"/>
      <w:lvlText w:val="%6."/>
      <w:lvlJc w:val="right"/>
      <w:pPr>
        <w:widowControl/>
        <w:tabs>
          <w:tab w:val="left" w:pos="0"/>
        </w:tabs>
        <w:ind w:hanging="180"/>
      </w:pPr>
    </w:lvl>
    <w:lvl w:ilvl="6">
      <w:start w:val="1"/>
      <w:numFmt w:val="decimal"/>
      <w:lvlText w:val="%7."/>
      <w:lvlJc w:val="left"/>
      <w:pPr>
        <w:widowControl/>
        <w:tabs>
          <w:tab w:val="left" w:pos="0"/>
        </w:tabs>
        <w:ind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0"/>
        </w:tabs>
        <w:ind w:hanging="360"/>
      </w:pPr>
    </w:lvl>
    <w:lvl w:ilvl="8">
      <w:start w:val="1"/>
      <w:numFmt w:val="lowerRoman"/>
      <w:lvlText w:val="%9."/>
      <w:lvlJc w:val="right"/>
      <w:pPr>
        <w:widowControl/>
        <w:tabs>
          <w:tab w:val="left" w:pos="0"/>
        </w:tabs>
        <w:ind w:hanging="180"/>
      </w:pPr>
    </w:lvl>
  </w:abstractNum>
  <w:abstractNum w:abstractNumId="5" w15:restartNumberingAfterBreak="0">
    <w:nsid w:val="3D6A4138"/>
    <w:multiLevelType w:val="multilevel"/>
    <w:tmpl w:val="66EAA44A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433C1589"/>
    <w:multiLevelType w:val="multilevel"/>
    <w:tmpl w:val="D44AA632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47B65C0B"/>
    <w:multiLevelType w:val="multilevel"/>
    <w:tmpl w:val="9CE45E5E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4BCC07F6"/>
    <w:multiLevelType w:val="multilevel"/>
    <w:tmpl w:val="49AA5772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7F4556D0"/>
    <w:multiLevelType w:val="multilevel"/>
    <w:tmpl w:val="7FFECB60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0"/>
  </w:num>
  <w:num w:numId="5">
    <w:abstractNumId w:val="7"/>
  </w:num>
  <w:num w:numId="6">
    <w:abstractNumId w:val="9"/>
  </w:num>
  <w:num w:numId="7">
    <w:abstractNumId w:val="2"/>
  </w:num>
  <w:num w:numId="8">
    <w:abstractNumId w:val="5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056"/>
    <w:rsid w:val="0001075A"/>
    <w:rsid w:val="00022DCA"/>
    <w:rsid w:val="00036125"/>
    <w:rsid w:val="00045C7C"/>
    <w:rsid w:val="00142806"/>
    <w:rsid w:val="001926D3"/>
    <w:rsid w:val="001B5031"/>
    <w:rsid w:val="002147EF"/>
    <w:rsid w:val="00442010"/>
    <w:rsid w:val="004F20E3"/>
    <w:rsid w:val="0050702F"/>
    <w:rsid w:val="005958F3"/>
    <w:rsid w:val="00617900"/>
    <w:rsid w:val="00634329"/>
    <w:rsid w:val="006532ED"/>
    <w:rsid w:val="006D2188"/>
    <w:rsid w:val="00765125"/>
    <w:rsid w:val="007F689E"/>
    <w:rsid w:val="008122EB"/>
    <w:rsid w:val="008377F3"/>
    <w:rsid w:val="00876056"/>
    <w:rsid w:val="008F23EC"/>
    <w:rsid w:val="00951816"/>
    <w:rsid w:val="009E7EA4"/>
    <w:rsid w:val="00AA6FBC"/>
    <w:rsid w:val="00C26670"/>
    <w:rsid w:val="00D424F7"/>
    <w:rsid w:val="00E069A0"/>
    <w:rsid w:val="00E761C5"/>
    <w:rsid w:val="00F11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6B90"/>
  <w15:docId w15:val="{436B1262-C3B0-426C-AD53-90991ED2C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6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765125"/>
    <w:pPr>
      <w:ind w:firstLine="709"/>
      <w:jc w:val="both"/>
    </w:p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basedOn w:val="a"/>
    <w:next w:val="a"/>
    <w:link w:val="21"/>
    <w:uiPriority w:val="9"/>
    <w:qFormat/>
    <w:pPr>
      <w:keepNext/>
      <w:keepLines/>
      <w:spacing w:before="200"/>
      <w:outlineLvl w:val="1"/>
    </w:pPr>
    <w:rPr>
      <w:rFonts w:asciiTheme="majorHAnsi" w:hAnsiTheme="majorHAnsi"/>
      <w:b/>
      <w:color w:val="4F81BD" w:themeColor="accent1"/>
    </w:rPr>
  </w:style>
  <w:style w:type="paragraph" w:styleId="3">
    <w:name w:val="heading 3"/>
    <w:basedOn w:val="a"/>
    <w:next w:val="a"/>
    <w:link w:val="31"/>
    <w:uiPriority w:val="9"/>
    <w:qFormat/>
    <w:pPr>
      <w:keepNext/>
      <w:keepLines/>
      <w:spacing w:before="20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basedOn w:val="a"/>
    <w:next w:val="a"/>
    <w:link w:val="41"/>
    <w:uiPriority w:val="9"/>
    <w:qFormat/>
    <w:pPr>
      <w:keepNext/>
      <w:keepLines/>
      <w:spacing w:before="200"/>
      <w:outlineLvl w:val="3"/>
    </w:pPr>
    <w:rPr>
      <w:rFonts w:asciiTheme="majorHAnsi" w:hAnsiTheme="majorHAnsi"/>
      <w:b/>
      <w:i/>
      <w:color w:val="4F81BD" w:themeColor="accent1"/>
    </w:rPr>
  </w:style>
  <w:style w:type="paragraph" w:styleId="5">
    <w:name w:val="heading 5"/>
    <w:basedOn w:val="a"/>
    <w:next w:val="a"/>
    <w:link w:val="51"/>
    <w:uiPriority w:val="9"/>
    <w:qFormat/>
    <w:pPr>
      <w:keepNext/>
      <w:outlineLvl w:val="4"/>
    </w:pPr>
    <w:rPr>
      <w:b/>
      <w:i/>
    </w:rPr>
  </w:style>
  <w:style w:type="paragraph" w:styleId="6">
    <w:name w:val="heading 6"/>
    <w:basedOn w:val="a"/>
    <w:next w:val="a"/>
    <w:link w:val="61"/>
    <w:uiPriority w:val="9"/>
    <w:qFormat/>
    <w:pPr>
      <w:keepNext/>
      <w:spacing w:line="360" w:lineRule="auto"/>
      <w:ind w:firstLine="567"/>
      <w:outlineLvl w:val="5"/>
    </w:pPr>
    <w:rPr>
      <w:i/>
    </w:rPr>
  </w:style>
  <w:style w:type="paragraph" w:styleId="7">
    <w:name w:val="heading 7"/>
    <w:basedOn w:val="a"/>
    <w:next w:val="a"/>
    <w:link w:val="71"/>
    <w:uiPriority w:val="9"/>
    <w:qFormat/>
    <w:pPr>
      <w:tabs>
        <w:tab w:val="left" w:pos="3469"/>
      </w:tabs>
      <w:spacing w:before="240" w:after="60"/>
      <w:ind w:hanging="1296"/>
      <w:outlineLvl w:val="6"/>
    </w:pPr>
  </w:style>
  <w:style w:type="paragraph" w:styleId="8">
    <w:name w:val="heading 8"/>
    <w:basedOn w:val="a"/>
    <w:next w:val="a"/>
    <w:link w:val="81"/>
    <w:uiPriority w:val="9"/>
    <w:qFormat/>
    <w:pPr>
      <w:keepNext/>
      <w:spacing w:line="360" w:lineRule="auto"/>
      <w:ind w:firstLine="0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бычный1"/>
    <w:rPr>
      <w:rFonts w:ascii="Times New Roman" w:hAnsi="Times New Roman"/>
      <w:color w:val="000000"/>
      <w:sz w:val="26"/>
    </w:rPr>
  </w:style>
  <w:style w:type="paragraph" w:customStyle="1" w:styleId="60">
    <w:name w:val="Заголовок 6 Знак"/>
    <w:basedOn w:val="13"/>
    <w:link w:val="62"/>
    <w:rPr>
      <w:i/>
    </w:rPr>
  </w:style>
  <w:style w:type="character" w:customStyle="1" w:styleId="62">
    <w:name w:val="Заголовок 6 Знак"/>
    <w:basedOn w:val="a0"/>
    <w:link w:val="60"/>
    <w:rPr>
      <w:i/>
    </w:rPr>
  </w:style>
  <w:style w:type="paragraph" w:styleId="20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0"/>
    <w:rPr>
      <w:rFonts w:ascii="XO Thames" w:hAnsi="XO Thames"/>
      <w:sz w:val="28"/>
    </w:rPr>
  </w:style>
  <w:style w:type="paragraph" w:styleId="a3">
    <w:name w:val="index heading"/>
    <w:basedOn w:val="user"/>
    <w:link w:val="a4"/>
  </w:style>
  <w:style w:type="character" w:customStyle="1" w:styleId="14">
    <w:name w:val="Указатель1"/>
    <w:basedOn w:val="user0"/>
    <w:rPr>
      <w:rFonts w:ascii="Liberation Sans" w:hAnsi="Liberation Sans"/>
      <w:color w:val="000000"/>
      <w:sz w:val="28"/>
    </w:rPr>
  </w:style>
  <w:style w:type="paragraph" w:styleId="40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0"/>
    <w:rPr>
      <w:rFonts w:ascii="XO Thames" w:hAnsi="XO Thames"/>
      <w:sz w:val="28"/>
    </w:rPr>
  </w:style>
  <w:style w:type="character" w:customStyle="1" w:styleId="71">
    <w:name w:val="Заголовок 7 Знак1"/>
    <w:basedOn w:val="12"/>
    <w:link w:val="7"/>
    <w:rPr>
      <w:rFonts w:ascii="Times New Roman" w:hAnsi="Times New Roman"/>
      <w:color w:val="000000"/>
      <w:sz w:val="26"/>
    </w:rPr>
  </w:style>
  <w:style w:type="paragraph" w:styleId="a5">
    <w:name w:val="Body Text Indent"/>
    <w:basedOn w:val="a"/>
    <w:link w:val="15"/>
    <w:pPr>
      <w:spacing w:after="120"/>
      <w:ind w:firstLine="0"/>
    </w:pPr>
    <w:rPr>
      <w:sz w:val="24"/>
    </w:rPr>
  </w:style>
  <w:style w:type="character" w:customStyle="1" w:styleId="15">
    <w:name w:val="Основной текст с отступом Знак1"/>
    <w:basedOn w:val="12"/>
    <w:link w:val="a5"/>
    <w:rPr>
      <w:rFonts w:ascii="Times New Roman" w:hAnsi="Times New Roman"/>
      <w:color w:val="000000"/>
      <w:sz w:val="24"/>
    </w:rPr>
  </w:style>
  <w:style w:type="paragraph" w:styleId="63">
    <w:name w:val="toc 6"/>
    <w:next w:val="a"/>
    <w:link w:val="64"/>
    <w:uiPriority w:val="39"/>
    <w:pPr>
      <w:ind w:left="1000"/>
    </w:pPr>
    <w:rPr>
      <w:rFonts w:ascii="XO Thames" w:hAnsi="XO Thames"/>
      <w:sz w:val="28"/>
    </w:rPr>
  </w:style>
  <w:style w:type="character" w:customStyle="1" w:styleId="64">
    <w:name w:val="Оглавление 6 Знак"/>
    <w:link w:val="63"/>
    <w:rPr>
      <w:rFonts w:ascii="XO Thames" w:hAnsi="XO Thames"/>
      <w:sz w:val="28"/>
    </w:rPr>
  </w:style>
  <w:style w:type="paragraph" w:customStyle="1" w:styleId="a6">
    <w:name w:val="Основной текст с отступом Знак"/>
    <w:basedOn w:val="13"/>
    <w:link w:val="a7"/>
    <w:rPr>
      <w:sz w:val="24"/>
    </w:rPr>
  </w:style>
  <w:style w:type="character" w:customStyle="1" w:styleId="a7">
    <w:name w:val="Основной текст с отступом Знак"/>
    <w:basedOn w:val="a0"/>
    <w:link w:val="a6"/>
    <w:rPr>
      <w:sz w:val="24"/>
    </w:rPr>
  </w:style>
  <w:style w:type="paragraph" w:styleId="70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0"/>
    <w:rPr>
      <w:rFonts w:ascii="XO Thames" w:hAnsi="XO Thames"/>
      <w:sz w:val="28"/>
    </w:rPr>
  </w:style>
  <w:style w:type="paragraph" w:styleId="a8">
    <w:name w:val="caption"/>
    <w:basedOn w:val="a"/>
    <w:link w:val="a9"/>
    <w:pPr>
      <w:spacing w:before="120" w:after="120"/>
    </w:pPr>
    <w:rPr>
      <w:i/>
      <w:sz w:val="24"/>
    </w:rPr>
  </w:style>
  <w:style w:type="character" w:customStyle="1" w:styleId="a9">
    <w:name w:val="Название объекта Знак"/>
    <w:basedOn w:val="12"/>
    <w:link w:val="a8"/>
    <w:rPr>
      <w:rFonts w:ascii="Times New Roman" w:hAnsi="Times New Roman"/>
      <w:i/>
      <w:color w:val="000000"/>
      <w:sz w:val="24"/>
    </w:rPr>
  </w:style>
  <w:style w:type="paragraph" w:customStyle="1" w:styleId="30">
    <w:name w:val="Заголовок 3 Знак"/>
    <w:basedOn w:val="13"/>
    <w:link w:val="32"/>
    <w:rPr>
      <w:rFonts w:asciiTheme="majorHAnsi" w:hAnsiTheme="majorHAnsi"/>
      <w:b/>
      <w:color w:val="4F81BD" w:themeColor="accent1"/>
    </w:rPr>
  </w:style>
  <w:style w:type="character" w:customStyle="1" w:styleId="32">
    <w:name w:val="Заголовок 3 Знак"/>
    <w:basedOn w:val="a0"/>
    <w:link w:val="30"/>
    <w:rPr>
      <w:rFonts w:asciiTheme="majorHAnsi" w:hAnsiTheme="majorHAnsi"/>
      <w:b/>
      <w:color w:val="4F81BD" w:themeColor="accent1"/>
    </w:rPr>
  </w:style>
  <w:style w:type="paragraph" w:customStyle="1" w:styleId="Times12">
    <w:name w:val="Times 12"/>
    <w:basedOn w:val="a"/>
    <w:link w:val="Times120"/>
    <w:pPr>
      <w:ind w:firstLine="567"/>
    </w:pPr>
  </w:style>
  <w:style w:type="character" w:customStyle="1" w:styleId="Times120">
    <w:name w:val="Times 12"/>
    <w:basedOn w:val="12"/>
    <w:link w:val="Times12"/>
    <w:rPr>
      <w:rFonts w:ascii="Times New Roman" w:hAnsi="Times New Roman"/>
      <w:color w:val="000000"/>
      <w:sz w:val="26"/>
    </w:rPr>
  </w:style>
  <w:style w:type="paragraph" w:styleId="aa">
    <w:name w:val="List Paragraph"/>
    <w:basedOn w:val="a"/>
    <w:link w:val="ab"/>
    <w:uiPriority w:val="34"/>
    <w:qFormat/>
    <w:pPr>
      <w:contextualSpacing/>
    </w:pPr>
  </w:style>
  <w:style w:type="character" w:customStyle="1" w:styleId="ab">
    <w:name w:val="Абзац списка Знак"/>
    <w:basedOn w:val="12"/>
    <w:link w:val="aa"/>
    <w:uiPriority w:val="34"/>
    <w:qFormat/>
    <w:rPr>
      <w:rFonts w:ascii="Times New Roman" w:hAnsi="Times New Roman"/>
      <w:color w:val="000000"/>
      <w:sz w:val="26"/>
    </w:rPr>
  </w:style>
  <w:style w:type="paragraph" w:styleId="ac">
    <w:name w:val="Balloon Text"/>
    <w:basedOn w:val="a"/>
    <w:link w:val="ad"/>
    <w:rPr>
      <w:rFonts w:ascii="Tahoma" w:hAnsi="Tahoma"/>
      <w:sz w:val="16"/>
    </w:rPr>
  </w:style>
  <w:style w:type="character" w:customStyle="1" w:styleId="ad">
    <w:name w:val="Текст выноски Знак"/>
    <w:basedOn w:val="12"/>
    <w:link w:val="ac"/>
    <w:rPr>
      <w:rFonts w:ascii="Tahoma" w:hAnsi="Tahoma"/>
      <w:color w:val="000000"/>
      <w:sz w:val="16"/>
    </w:rPr>
  </w:style>
  <w:style w:type="paragraph" w:customStyle="1" w:styleId="23">
    <w:name w:val="Заголовок 2 Знак"/>
    <w:basedOn w:val="13"/>
    <w:link w:val="24"/>
    <w:rPr>
      <w:rFonts w:asciiTheme="majorHAnsi" w:hAnsiTheme="majorHAnsi"/>
      <w:b/>
      <w:color w:val="4F81BD" w:themeColor="accent1"/>
    </w:rPr>
  </w:style>
  <w:style w:type="character" w:customStyle="1" w:styleId="24">
    <w:name w:val="Заголовок 2 Знак"/>
    <w:basedOn w:val="a0"/>
    <w:link w:val="23"/>
    <w:rPr>
      <w:rFonts w:asciiTheme="majorHAnsi" w:hAnsiTheme="majorHAnsi"/>
      <w:b/>
      <w:color w:val="4F81BD" w:themeColor="accent1"/>
      <w:sz w:val="2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1">
    <w:name w:val="Заголовок 3 Знак1"/>
    <w:basedOn w:val="12"/>
    <w:link w:val="3"/>
    <w:rPr>
      <w:rFonts w:asciiTheme="majorHAnsi" w:hAnsiTheme="majorHAnsi"/>
      <w:b/>
      <w:color w:val="4F81BD" w:themeColor="accent1"/>
      <w:sz w:val="26"/>
    </w:rPr>
  </w:style>
  <w:style w:type="paragraph" w:styleId="ae">
    <w:name w:val="Body Text"/>
    <w:basedOn w:val="a"/>
    <w:link w:val="af"/>
    <w:pPr>
      <w:spacing w:after="140" w:line="276" w:lineRule="auto"/>
    </w:pPr>
  </w:style>
  <w:style w:type="character" w:customStyle="1" w:styleId="af">
    <w:name w:val="Основной текст Знак"/>
    <w:basedOn w:val="12"/>
    <w:link w:val="ae"/>
    <w:rPr>
      <w:rFonts w:ascii="Times New Roman" w:hAnsi="Times New Roman"/>
      <w:color w:val="000000"/>
      <w:sz w:val="26"/>
    </w:rPr>
  </w:style>
  <w:style w:type="paragraph" w:customStyle="1" w:styleId="43">
    <w:name w:val="Заголовок 4 Знак"/>
    <w:basedOn w:val="13"/>
    <w:link w:val="44"/>
    <w:rPr>
      <w:rFonts w:asciiTheme="majorHAnsi" w:hAnsiTheme="majorHAnsi"/>
      <w:b/>
      <w:i/>
      <w:color w:val="4F81BD" w:themeColor="accent1"/>
    </w:rPr>
  </w:style>
  <w:style w:type="character" w:customStyle="1" w:styleId="44">
    <w:name w:val="Заголовок 4 Знак"/>
    <w:basedOn w:val="a0"/>
    <w:link w:val="43"/>
    <w:rPr>
      <w:rFonts w:asciiTheme="majorHAnsi" w:hAnsiTheme="majorHAnsi"/>
      <w:b/>
      <w:i/>
      <w:color w:val="4F81BD" w:themeColor="accent1"/>
    </w:rPr>
  </w:style>
  <w:style w:type="paragraph" w:styleId="af0">
    <w:name w:val="TOC Heading"/>
    <w:basedOn w:val="10"/>
    <w:next w:val="a"/>
    <w:link w:val="af1"/>
    <w:pPr>
      <w:spacing w:line="276" w:lineRule="auto"/>
      <w:outlineLvl w:val="8"/>
    </w:pPr>
  </w:style>
  <w:style w:type="character" w:customStyle="1" w:styleId="af1">
    <w:name w:val="Заголовок оглавления Знак"/>
    <w:basedOn w:val="11"/>
    <w:link w:val="af0"/>
    <w:rPr>
      <w:rFonts w:asciiTheme="majorHAnsi" w:hAnsiTheme="majorHAnsi"/>
      <w:b/>
      <w:color w:val="365F91" w:themeColor="accent1" w:themeShade="BF"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color w:val="000000"/>
      <w:sz w:val="22"/>
    </w:rPr>
  </w:style>
  <w:style w:type="paragraph" w:customStyle="1" w:styleId="50">
    <w:name w:val="Заголовок 5 Знак"/>
    <w:basedOn w:val="13"/>
    <w:link w:val="52"/>
    <w:rPr>
      <w:b/>
      <w:i/>
    </w:rPr>
  </w:style>
  <w:style w:type="character" w:customStyle="1" w:styleId="52">
    <w:name w:val="Заголовок 5 Знак"/>
    <w:basedOn w:val="a0"/>
    <w:link w:val="50"/>
    <w:rPr>
      <w:b/>
      <w:i/>
      <w:sz w:val="26"/>
    </w:rPr>
  </w:style>
  <w:style w:type="paragraph" w:customStyle="1" w:styleId="13">
    <w:name w:val="Основной шрифт абзаца1"/>
  </w:style>
  <w:style w:type="character" w:customStyle="1" w:styleId="51">
    <w:name w:val="Заголовок 5 Знак1"/>
    <w:basedOn w:val="12"/>
    <w:link w:val="5"/>
    <w:rPr>
      <w:rFonts w:ascii="Times New Roman" w:hAnsi="Times New Roman"/>
      <w:b/>
      <w:i/>
      <w:color w:val="000000"/>
      <w:sz w:val="26"/>
    </w:rPr>
  </w:style>
  <w:style w:type="paragraph" w:customStyle="1" w:styleId="af2">
    <w:name w:val="Содержимое врезки"/>
    <w:basedOn w:val="a"/>
    <w:link w:val="af3"/>
  </w:style>
  <w:style w:type="character" w:customStyle="1" w:styleId="af3">
    <w:name w:val="Содержимое врезки"/>
    <w:basedOn w:val="12"/>
    <w:link w:val="af2"/>
    <w:rPr>
      <w:rFonts w:ascii="Times New Roman" w:hAnsi="Times New Roman"/>
      <w:color w:val="000000"/>
      <w:sz w:val="26"/>
    </w:rPr>
  </w:style>
  <w:style w:type="character" w:customStyle="1" w:styleId="11">
    <w:name w:val="Заголовок 1 Знак1"/>
    <w:basedOn w:val="12"/>
    <w:link w:val="10"/>
    <w:rPr>
      <w:rFonts w:asciiTheme="majorHAnsi" w:hAnsiTheme="majorHAnsi"/>
      <w:b/>
      <w:color w:val="365F91" w:themeColor="accent1" w:themeShade="BF"/>
      <w:sz w:val="28"/>
    </w:rPr>
  </w:style>
  <w:style w:type="paragraph" w:styleId="af4">
    <w:name w:val="List"/>
    <w:basedOn w:val="ae"/>
    <w:link w:val="af5"/>
  </w:style>
  <w:style w:type="character" w:customStyle="1" w:styleId="af5">
    <w:name w:val="Список Знак"/>
    <w:basedOn w:val="af"/>
    <w:link w:val="af4"/>
    <w:rPr>
      <w:rFonts w:ascii="Times New Roman" w:hAnsi="Times New Roman"/>
      <w:color w:val="000000"/>
      <w:sz w:val="26"/>
    </w:rPr>
  </w:style>
  <w:style w:type="paragraph" w:customStyle="1" w:styleId="16">
    <w:name w:val="Гиперссылка1"/>
    <w:basedOn w:val="13"/>
    <w:link w:val="af6"/>
    <w:rPr>
      <w:color w:val="0000FF" w:themeColor="hyperlink"/>
      <w:u w:val="single"/>
    </w:rPr>
  </w:style>
  <w:style w:type="character" w:styleId="af6">
    <w:name w:val="Hyperlink"/>
    <w:basedOn w:val="a0"/>
    <w:link w:val="16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1">
    <w:name w:val="Заголовок 8 Знак1"/>
    <w:basedOn w:val="12"/>
    <w:link w:val="8"/>
    <w:rPr>
      <w:rFonts w:ascii="Times New Roman" w:hAnsi="Times New Roman"/>
      <w:b/>
      <w:color w:val="000000"/>
      <w:sz w:val="26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user">
    <w:name w:val="Заголовок (user)"/>
    <w:basedOn w:val="a"/>
    <w:next w:val="ae"/>
    <w:link w:val="user0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user0">
    <w:name w:val="Заголовок (user)"/>
    <w:basedOn w:val="12"/>
    <w:link w:val="user"/>
    <w:rPr>
      <w:rFonts w:ascii="Liberation Sans" w:hAnsi="Liberation Sans"/>
      <w:color w:val="000000"/>
      <w:sz w:val="28"/>
    </w:rPr>
  </w:style>
  <w:style w:type="character" w:customStyle="1" w:styleId="a4">
    <w:name w:val="Указатель Знак"/>
    <w:basedOn w:val="12"/>
    <w:link w:val="a3"/>
    <w:rPr>
      <w:rFonts w:ascii="Times New Roman" w:hAnsi="Times New Roman"/>
      <w:color w:val="000000"/>
      <w:sz w:val="26"/>
    </w:rPr>
  </w:style>
  <w:style w:type="paragraph" w:customStyle="1" w:styleId="user1">
    <w:name w:val="Содержимое врезки (user)"/>
    <w:basedOn w:val="a"/>
    <w:link w:val="user2"/>
  </w:style>
  <w:style w:type="character" w:customStyle="1" w:styleId="user2">
    <w:name w:val="Содержимое врезки (user)"/>
    <w:basedOn w:val="12"/>
    <w:link w:val="user1"/>
    <w:rPr>
      <w:rFonts w:ascii="Times New Roman" w:hAnsi="Times New Roman"/>
      <w:color w:val="000000"/>
      <w:sz w:val="26"/>
    </w:rPr>
  </w:style>
  <w:style w:type="paragraph" w:customStyle="1" w:styleId="19">
    <w:name w:val="Обычный1"/>
    <w:link w:val="1"/>
    <w:rPr>
      <w:sz w:val="28"/>
    </w:rPr>
  </w:style>
  <w:style w:type="character" w:customStyle="1" w:styleId="1">
    <w:name w:val="Обычный1"/>
    <w:link w:val="19"/>
    <w:rPr>
      <w:rFonts w:ascii="Times New Roman" w:hAnsi="Times New Roman"/>
      <w:color w:val="000000"/>
      <w:spacing w:val="0"/>
      <w:sz w:val="28"/>
    </w:rPr>
  </w:style>
  <w:style w:type="paragraph" w:styleId="80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0"/>
    <w:rPr>
      <w:rFonts w:ascii="XO Thames" w:hAnsi="XO Thames"/>
      <w:sz w:val="28"/>
    </w:rPr>
  </w:style>
  <w:style w:type="paragraph" w:styleId="53">
    <w:name w:val="toc 5"/>
    <w:next w:val="a"/>
    <w:link w:val="54"/>
    <w:uiPriority w:val="39"/>
    <w:pPr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Pr>
      <w:rFonts w:ascii="XO Thames" w:hAnsi="XO Thames"/>
      <w:sz w:val="28"/>
    </w:rPr>
  </w:style>
  <w:style w:type="paragraph" w:styleId="af7">
    <w:name w:val="Title"/>
    <w:next w:val="a"/>
    <w:link w:val="af8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a">
    <w:name w:val="Заголовок1"/>
    <w:basedOn w:val="12"/>
    <w:rPr>
      <w:rFonts w:ascii="Liberation Sans" w:hAnsi="Liberation Sans"/>
      <w:color w:val="000000"/>
      <w:sz w:val="28"/>
    </w:rPr>
  </w:style>
  <w:style w:type="paragraph" w:customStyle="1" w:styleId="73">
    <w:name w:val="Заголовок 7 Знак"/>
    <w:basedOn w:val="13"/>
    <w:link w:val="74"/>
  </w:style>
  <w:style w:type="character" w:customStyle="1" w:styleId="74">
    <w:name w:val="Заголовок 7 Знак"/>
    <w:basedOn w:val="a0"/>
    <w:link w:val="73"/>
  </w:style>
  <w:style w:type="paragraph" w:styleId="af9">
    <w:name w:val="Subtitle"/>
    <w:next w:val="a"/>
    <w:link w:val="afa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a">
    <w:name w:val="Подзаголовок Знак"/>
    <w:link w:val="af9"/>
    <w:rPr>
      <w:rFonts w:ascii="XO Thames" w:hAnsi="XO Thames"/>
      <w:i/>
      <w:sz w:val="24"/>
    </w:rPr>
  </w:style>
  <w:style w:type="paragraph" w:customStyle="1" w:styleId="83">
    <w:name w:val="Заголовок 8 Знак"/>
    <w:basedOn w:val="13"/>
    <w:link w:val="84"/>
    <w:rPr>
      <w:b/>
    </w:rPr>
  </w:style>
  <w:style w:type="character" w:customStyle="1" w:styleId="84">
    <w:name w:val="Заголовок 8 Знак"/>
    <w:basedOn w:val="a0"/>
    <w:link w:val="83"/>
    <w:rPr>
      <w:b/>
    </w:rPr>
  </w:style>
  <w:style w:type="character" w:customStyle="1" w:styleId="af8">
    <w:name w:val="Заголовок Знак"/>
    <w:link w:val="af7"/>
    <w:rPr>
      <w:rFonts w:ascii="XO Thames" w:hAnsi="XO Thames"/>
      <w:b/>
      <w:caps/>
      <w:sz w:val="40"/>
    </w:rPr>
  </w:style>
  <w:style w:type="character" w:customStyle="1" w:styleId="41">
    <w:name w:val="Заголовок 4 Знак1"/>
    <w:basedOn w:val="12"/>
    <w:link w:val="4"/>
    <w:rPr>
      <w:rFonts w:asciiTheme="majorHAnsi" w:hAnsiTheme="majorHAnsi"/>
      <w:b/>
      <w:i/>
      <w:color w:val="4F81BD" w:themeColor="accent1"/>
      <w:sz w:val="26"/>
    </w:rPr>
  </w:style>
  <w:style w:type="paragraph" w:customStyle="1" w:styleId="1b">
    <w:name w:val="Заголовок 1 Знак"/>
    <w:basedOn w:val="13"/>
    <w:link w:val="1c"/>
    <w:rPr>
      <w:rFonts w:asciiTheme="majorHAnsi" w:hAnsiTheme="majorHAnsi"/>
      <w:b/>
      <w:color w:val="365F91" w:themeColor="accent1" w:themeShade="BF"/>
      <w:sz w:val="28"/>
    </w:rPr>
  </w:style>
  <w:style w:type="character" w:customStyle="1" w:styleId="1c">
    <w:name w:val="Заголовок 1 Знак"/>
    <w:basedOn w:val="a0"/>
    <w:link w:val="1b"/>
    <w:rPr>
      <w:rFonts w:asciiTheme="majorHAnsi" w:hAnsiTheme="majorHAnsi"/>
      <w:b/>
      <w:color w:val="365F91" w:themeColor="accent1" w:themeShade="BF"/>
      <w:sz w:val="28"/>
    </w:rPr>
  </w:style>
  <w:style w:type="character" w:customStyle="1" w:styleId="21">
    <w:name w:val="Заголовок 2 Знак1"/>
    <w:basedOn w:val="12"/>
    <w:link w:val="2"/>
    <w:rPr>
      <w:rFonts w:asciiTheme="majorHAnsi" w:hAnsiTheme="majorHAnsi"/>
      <w:b/>
      <w:color w:val="4F81BD" w:themeColor="accent1"/>
      <w:sz w:val="26"/>
    </w:rPr>
  </w:style>
  <w:style w:type="paragraph" w:customStyle="1" w:styleId="user3">
    <w:name w:val="Указатель (user)"/>
    <w:basedOn w:val="a"/>
    <w:link w:val="user4"/>
  </w:style>
  <w:style w:type="character" w:customStyle="1" w:styleId="user4">
    <w:name w:val="Указатель (user)"/>
    <w:basedOn w:val="12"/>
    <w:link w:val="user3"/>
    <w:rPr>
      <w:rFonts w:ascii="Times New Roman" w:hAnsi="Times New Roman"/>
      <w:color w:val="000000"/>
      <w:sz w:val="26"/>
    </w:rPr>
  </w:style>
  <w:style w:type="character" w:customStyle="1" w:styleId="61">
    <w:name w:val="Заголовок 6 Знак1"/>
    <w:basedOn w:val="12"/>
    <w:link w:val="6"/>
    <w:rPr>
      <w:rFonts w:ascii="Times New Roman" w:hAnsi="Times New Roman"/>
      <w:i/>
      <w:color w:val="000000"/>
      <w:sz w:val="26"/>
    </w:rPr>
  </w:style>
  <w:style w:type="table" w:styleId="af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c">
    <w:name w:val="Текст сноски Знак"/>
    <w:basedOn w:val="a0"/>
    <w:link w:val="afd"/>
    <w:qFormat/>
    <w:rsid w:val="009E7EA4"/>
    <w:rPr>
      <w:sz w:val="20"/>
    </w:rPr>
  </w:style>
  <w:style w:type="character" w:customStyle="1" w:styleId="afe">
    <w:name w:val="Символ сноски"/>
    <w:unhideWhenUsed/>
    <w:qFormat/>
    <w:rsid w:val="009E7EA4"/>
    <w:rPr>
      <w:vertAlign w:val="superscript"/>
    </w:rPr>
  </w:style>
  <w:style w:type="character" w:styleId="aff">
    <w:name w:val="footnote reference"/>
    <w:link w:val="1d"/>
    <w:rsid w:val="009E7EA4"/>
    <w:rPr>
      <w:vertAlign w:val="superscript"/>
    </w:rPr>
  </w:style>
  <w:style w:type="paragraph" w:styleId="afd">
    <w:name w:val="footnote text"/>
    <w:basedOn w:val="a"/>
    <w:link w:val="afc"/>
    <w:unhideWhenUsed/>
    <w:qFormat/>
    <w:rsid w:val="009E7EA4"/>
    <w:pPr>
      <w:suppressAutoHyphens/>
      <w:ind w:firstLine="0"/>
      <w:jc w:val="left"/>
    </w:pPr>
    <w:rPr>
      <w:sz w:val="20"/>
    </w:rPr>
  </w:style>
  <w:style w:type="character" w:customStyle="1" w:styleId="1e">
    <w:name w:val="Текст сноски Знак1"/>
    <w:basedOn w:val="a0"/>
    <w:uiPriority w:val="99"/>
    <w:semiHidden/>
    <w:rsid w:val="009E7EA4"/>
    <w:rPr>
      <w:sz w:val="20"/>
    </w:rPr>
  </w:style>
  <w:style w:type="paragraph" w:customStyle="1" w:styleId="ListParagraph1">
    <w:name w:val="List Paragraph1"/>
    <w:basedOn w:val="a"/>
    <w:rsid w:val="00D424F7"/>
    <w:pPr>
      <w:contextualSpacing/>
    </w:pPr>
  </w:style>
  <w:style w:type="paragraph" w:customStyle="1" w:styleId="Footnote1">
    <w:name w:val="Footnote1"/>
    <w:basedOn w:val="a"/>
    <w:rsid w:val="00D424F7"/>
    <w:pPr>
      <w:ind w:firstLine="0"/>
    </w:pPr>
    <w:rPr>
      <w:sz w:val="20"/>
    </w:rPr>
  </w:style>
  <w:style w:type="paragraph" w:customStyle="1" w:styleId="1d">
    <w:name w:val="Знак сноски1"/>
    <w:link w:val="aff"/>
    <w:rsid w:val="00D424F7"/>
    <w:rPr>
      <w:vertAlign w:val="superscript"/>
    </w:rPr>
  </w:style>
  <w:style w:type="paragraph" w:customStyle="1" w:styleId="ConsPlusNormal1">
    <w:name w:val="ConsPlusNormal1"/>
    <w:rsid w:val="00D424F7"/>
    <w:pPr>
      <w:widowControl w:val="0"/>
    </w:pPr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t-online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.burkaeva@volga.r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Буркаева Гульжанат Зуфяровна</cp:lastModifiedBy>
  <cp:revision>12</cp:revision>
  <dcterms:created xsi:type="dcterms:W3CDTF">2026-02-05T06:55:00Z</dcterms:created>
  <dcterms:modified xsi:type="dcterms:W3CDTF">2026-10-07T17:49:00Z</dcterms:modified>
</cp:coreProperties>
</file>