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Договор №____-Даг/ар-2</w:t>
      </w:r>
      <w:r>
        <w:rPr>
          <w:rFonts w:cs="Times New Roman" w:ascii="Times New Roman" w:hAnsi="Times New Roman"/>
          <w:b/>
          <w:sz w:val="24"/>
          <w:szCs w:val="24"/>
        </w:rPr>
        <w:t>6</w:t>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аренды оборудования без оператора</w:t>
      </w:r>
    </w:p>
    <w:p>
      <w:pPr>
        <w:pStyle w:val="Normal"/>
        <w:spacing w:lineRule="auto" w:line="240" w:before="0" w:after="0"/>
        <w:ind w:firstLine="709"/>
        <w:jc w:val="both"/>
        <w:rPr>
          <w:rFonts w:ascii="Times New Roman" w:hAnsi="Times New Roman" w:cs="Times New Roman"/>
          <w:b/>
          <w:sz w:val="24"/>
          <w:szCs w:val="24"/>
        </w:rPr>
      </w:pPr>
      <w:r>
        <w:rPr>
          <w:rFonts w:cs="Times New Roman" w:ascii="Times New Roman" w:hAnsi="Times New Roman"/>
          <w:b/>
          <w:sz w:val="24"/>
          <w:szCs w:val="24"/>
        </w:rPr>
      </w:r>
    </w:p>
    <w:tbl>
      <w:tblPr>
        <w:tblW w:w="1014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654"/>
        <w:gridCol w:w="7485"/>
      </w:tblGrid>
      <w:tr>
        <w:trPr/>
        <w:tc>
          <w:tcPr>
            <w:tcW w:w="2654" w:type="dxa"/>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г. Махачкала</w:t>
            </w:r>
          </w:p>
        </w:tc>
        <w:tc>
          <w:tcPr>
            <w:tcW w:w="7485" w:type="dxa"/>
            <w:tcBorders/>
          </w:tcPr>
          <w:p>
            <w:pPr>
              <w:pStyle w:val="Normal"/>
              <w:spacing w:lineRule="auto" w:line="240" w:before="0" w:after="0"/>
              <w:ind w:firstLine="709"/>
              <w:jc w:val="right"/>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«___» ___________</w:t>
            </w:r>
            <w:r>
              <w:rPr>
                <w:rFonts w:cs="Times New Roman" w:ascii="Times New Roman" w:hAnsi="Times New Roman"/>
                <w:b/>
                <w:sz w:val="24"/>
                <w:szCs w:val="24"/>
                <w:lang w:val="en-US"/>
              </w:rPr>
              <w:t xml:space="preserve"> </w:t>
            </w:r>
            <w:r>
              <w:rPr>
                <w:rFonts w:cs="Times New Roman" w:ascii="Times New Roman" w:hAnsi="Times New Roman"/>
                <w:b/>
                <w:sz w:val="24"/>
                <w:szCs w:val="24"/>
              </w:rPr>
              <w:t>202</w:t>
            </w:r>
            <w:r>
              <w:rPr>
                <w:rFonts w:cs="Times New Roman" w:ascii="Times New Roman" w:hAnsi="Times New Roman"/>
                <w:b/>
                <w:sz w:val="24"/>
                <w:szCs w:val="24"/>
              </w:rPr>
              <w:t>6</w:t>
            </w:r>
            <w:r>
              <w:rPr>
                <w:rFonts w:cs="Times New Roman" w:ascii="Times New Roman" w:hAnsi="Times New Roman"/>
                <w:b/>
                <w:sz w:val="24"/>
                <w:szCs w:val="24"/>
              </w:rPr>
              <w:t>г.</w:t>
            </w:r>
          </w:p>
        </w:tc>
      </w:tr>
    </w:tbl>
    <w:p>
      <w:pPr>
        <w:pStyle w:val="Normal"/>
        <w:spacing w:lineRule="auto" w:line="240" w:before="0" w:after="0"/>
        <w:ind w:firstLine="709"/>
        <w:jc w:val="both"/>
        <w:rPr>
          <w:rFonts w:ascii="Times New Roman" w:hAnsi="Times New Roman" w:cs="Times New Roman"/>
          <w:b/>
          <w:sz w:val="24"/>
          <w:szCs w:val="24"/>
        </w:rPr>
      </w:pPr>
      <w:r>
        <w:rPr>
          <w:rFonts w:cs="Times New Roman" w:ascii="Times New Roman" w:hAnsi="Times New Roman"/>
          <w:b/>
          <w:sz w:val="24"/>
          <w:szCs w:val="24"/>
        </w:rPr>
      </w:r>
    </w:p>
    <w:p>
      <w:pPr>
        <w:pStyle w:val="Normal"/>
        <w:widowControl w:val="false"/>
        <w:spacing w:lineRule="auto" w:line="240" w:before="0" w:after="0"/>
        <w:ind w:firstLine="709"/>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______________________________________________</w:t>
      </w:r>
      <w:r>
        <w:rPr>
          <w:rFonts w:eastAsia="Times New Roman" w:cs="Times New Roman" w:ascii="Times New Roman" w:hAnsi="Times New Roman"/>
          <w:sz w:val="24"/>
          <w:szCs w:val="24"/>
        </w:rPr>
        <w:t xml:space="preserve">, именуемый в дальнейшем </w:t>
      </w:r>
      <w:r>
        <w:rPr>
          <w:rFonts w:eastAsia="Times New Roman" w:cs="Times New Roman" w:ascii="Times New Roman" w:hAnsi="Times New Roman"/>
          <w:b/>
          <w:sz w:val="24"/>
          <w:szCs w:val="24"/>
        </w:rPr>
        <w:t>«Арендодатель»</w:t>
      </w:r>
      <w:r>
        <w:rPr>
          <w:rFonts w:eastAsia="Times New Roman" w:cs="Times New Roman" w:ascii="Times New Roman" w:hAnsi="Times New Roman"/>
          <w:sz w:val="24"/>
          <w:szCs w:val="24"/>
        </w:rPr>
        <w:t xml:space="preserve">, с одной стороны, и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b/>
          <w:sz w:val="24"/>
          <w:szCs w:val="24"/>
        </w:rPr>
        <w:t>Акционерное общество «Гидроремонт-ВКК» (АО «Гидроремонт-ВКК»)</w:t>
      </w:r>
      <w:r>
        <w:rPr>
          <w:rFonts w:cs="Times New Roman" w:ascii="Times New Roman" w:hAnsi="Times New Roman"/>
          <w:sz w:val="24"/>
          <w:szCs w:val="24"/>
        </w:rPr>
        <w:t xml:space="preserve">, именуемое в дальнейшем </w:t>
      </w:r>
      <w:r>
        <w:rPr>
          <w:rFonts w:cs="Times New Roman" w:ascii="Times New Roman" w:hAnsi="Times New Roman"/>
          <w:b/>
          <w:sz w:val="24"/>
          <w:szCs w:val="24"/>
        </w:rPr>
        <w:t>«Арендатор»</w:t>
      </w:r>
      <w:r>
        <w:rPr>
          <w:rFonts w:cs="Times New Roman" w:ascii="Times New Roman" w:hAnsi="Times New Roman"/>
          <w:sz w:val="24"/>
          <w:szCs w:val="24"/>
        </w:rPr>
        <w:t xml:space="preserve">, в лице </w:t>
      </w:r>
      <w:r>
        <w:rPr>
          <w:rFonts w:cs="Times New Roman" w:ascii="Times New Roman" w:hAnsi="Times New Roman"/>
          <w:sz w:val="24"/>
          <w:szCs w:val="24"/>
        </w:rPr>
        <w:t>_____________________________</w:t>
      </w:r>
      <w:r>
        <w:rPr>
          <w:rFonts w:cs="Times New Roman" w:ascii="Times New Roman" w:hAnsi="Times New Roman"/>
          <w:sz w:val="24"/>
          <w:szCs w:val="24"/>
        </w:rPr>
        <w:t xml:space="preserve">, действующего на основании </w:t>
      </w:r>
      <w:r>
        <w:rPr>
          <w:rFonts w:cs="Times New Roman" w:ascii="Times New Roman" w:hAnsi="Times New Roman"/>
          <w:sz w:val="24"/>
          <w:szCs w:val="24"/>
        </w:rPr>
        <w:t>___________________________________</w:t>
      </w:r>
      <w:r>
        <w:rPr>
          <w:rFonts w:cs="Times New Roman" w:ascii="Times New Roman" w:hAnsi="Times New Roman"/>
          <w:sz w:val="24"/>
          <w:szCs w:val="24"/>
        </w:rPr>
        <w:t>, с другой стороны, именуемые вместе «Стороны», а по отдельности «Сторона», заключили настоящий   договор (далее - Договор) о нижеследующем:</w:t>
      </w:r>
    </w:p>
    <w:p>
      <w:pPr>
        <w:pStyle w:val="ListParagraph"/>
        <w:numPr>
          <w:ilvl w:val="0"/>
          <w:numId w:val="2"/>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Предмет договора</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Арендодатель предоставляет Арендатору за плату принадлежащее ему на праве собственности </w:t>
      </w:r>
      <w:r>
        <w:rPr>
          <w:rFonts w:cs="Times New Roman" w:ascii="Times New Roman" w:hAnsi="Times New Roman"/>
          <w:sz w:val="24"/>
          <w:szCs w:val="24"/>
          <w:lang w:val="en-US"/>
        </w:rPr>
        <w:t>_________________________________</w:t>
      </w:r>
      <w:r>
        <w:rPr>
          <w:rFonts w:eastAsia="Calibri" w:cs="Times New Roman" w:ascii="Times New Roman" w:hAnsi="Times New Roman"/>
          <w:color w:val="000000"/>
          <w:sz w:val="24"/>
          <w:szCs w:val="24"/>
          <w:lang w:eastAsia="en-US"/>
        </w:rPr>
        <w:t>,</w:t>
      </w:r>
      <w:r>
        <w:rPr>
          <w:rFonts w:cs="Times New Roman" w:ascii="Times New Roman" w:hAnsi="Times New Roman"/>
          <w:sz w:val="24"/>
          <w:szCs w:val="24"/>
        </w:rPr>
        <w:t xml:space="preserve"> именуемое далее «Оборудование» Заводской номер – </w:t>
      </w:r>
      <w:r>
        <w:rPr>
          <w:rFonts w:cs="Times New Roman" w:ascii="Times New Roman" w:hAnsi="Times New Roman"/>
          <w:sz w:val="24"/>
          <w:szCs w:val="24"/>
        </w:rPr>
        <w:t>________________</w:t>
      </w:r>
      <w:r>
        <w:rPr>
          <w:rFonts w:cs="Times New Roman" w:ascii="Times New Roman" w:hAnsi="Times New Roman"/>
          <w:sz w:val="24"/>
          <w:szCs w:val="24"/>
        </w:rPr>
        <w:t xml:space="preserve">, год выпуска – </w:t>
      </w:r>
      <w:r>
        <w:rPr>
          <w:rFonts w:cs="Times New Roman" w:ascii="Times New Roman" w:hAnsi="Times New Roman"/>
          <w:sz w:val="24"/>
          <w:szCs w:val="24"/>
        </w:rPr>
        <w:t>___________</w:t>
      </w:r>
      <w:r>
        <w:rPr>
          <w:rFonts w:cs="Times New Roman" w:ascii="Times New Roman" w:hAnsi="Times New Roman"/>
          <w:sz w:val="24"/>
          <w:szCs w:val="24"/>
        </w:rPr>
        <w:t>, во временное владение и пользование без оказания услуг по управлению им и его технической эксплуатации (без оператора), а Арендатор обязуется выплачивать арендную плату в размере и сроки, указанные в Договоре.</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Передаваемое в аренду Оборудование должно находиться в исправном состоянии, должно использоваться для производственных целей в соответствии с конструктивным назначением.</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Оборудование предназначено для исполнения договора </w:t>
      </w:r>
      <w:r>
        <w:rPr>
          <w:rFonts w:cs="Times New Roman" w:ascii="Times New Roman" w:hAnsi="Times New Roman"/>
          <w:sz w:val="24"/>
          <w:szCs w:val="24"/>
        </w:rPr>
        <w:t>_______________</w:t>
      </w:r>
      <w:r>
        <w:rPr>
          <w:rFonts w:cs="Times New Roman" w:ascii="Times New Roman" w:hAnsi="Times New Roman"/>
          <w:sz w:val="24"/>
          <w:szCs w:val="24"/>
        </w:rPr>
        <w:t>.</w:t>
      </w:r>
    </w:p>
    <w:p>
      <w:pPr>
        <w:pStyle w:val="ListParagraph"/>
        <w:widowControl w:val="false"/>
        <w:numPr>
          <w:ilvl w:val="1"/>
          <w:numId w:val="2"/>
        </w:numPr>
        <w:shd w:val="clear" w:color="auto" w:fill="FFFFFF" w:themeFill="background1"/>
        <w:spacing w:lineRule="auto" w:line="240" w:before="0" w:after="0"/>
        <w:ind w:hanging="0" w:lef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Передаваемое в аренду Оборудование является собственностью Арендодателя/</w:t>
      </w:r>
      <w:r>
        <w:rPr>
          <w:rFonts w:eastAsia="Times New Roman" w:cs="Times New Roman" w:ascii="Times New Roman" w:hAnsi="Times New Roman"/>
          <w:sz w:val="24"/>
          <w:szCs w:val="24"/>
        </w:rPr>
        <w:t>находится в пользовании с правом передачи третьим лицам</w:t>
      </w:r>
      <w:r>
        <w:rPr>
          <w:rFonts w:eastAsia="Times New Roman" w:cs="Times New Roman" w:ascii="Times New Roman" w:hAnsi="Times New Roman"/>
          <w:sz w:val="24"/>
          <w:szCs w:val="24"/>
        </w:rPr>
        <w:t xml:space="preserve">, что подтверждается </w:t>
      </w:r>
      <w:r>
        <w:rPr>
          <w:rFonts w:eastAsia="Times New Roman" w:cs="Times New Roman" w:ascii="Times New Roman" w:hAnsi="Times New Roman"/>
          <w:sz w:val="24"/>
          <w:szCs w:val="24"/>
        </w:rPr>
        <w:t>__________________</w:t>
      </w:r>
      <w:r>
        <w:rPr>
          <w:rFonts w:eastAsia="Times New Roman" w:cs="Times New Roman" w:ascii="Times New Roman" w:hAnsi="Times New Roman"/>
          <w:sz w:val="24"/>
          <w:szCs w:val="24"/>
        </w:rPr>
        <w:t>.</w:t>
      </w:r>
    </w:p>
    <w:p>
      <w:pPr>
        <w:pStyle w:val="Normal"/>
        <w:shd w:val="clear" w:color="auto" w:fill="FFFFFF" w:themeFill="background1"/>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1.5.  Вместе с Оборудованием должен быть передан полный комплект принадлежностей и относящиеся к нему документы.</w:t>
      </w:r>
    </w:p>
    <w:p>
      <w:pPr>
        <w:pStyle w:val="Normal"/>
        <w:widowControl w:val="false"/>
        <w:shd w:val="clear" w:color="auto" w:fill="FFFFFF"/>
        <w:tabs>
          <w:tab w:val="clear" w:pos="708"/>
          <w:tab w:val="left" w:pos="709" w:leader="none"/>
        </w:tabs>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1.6.   Передача Оборудования в аренду осуществляется по акту сдачи-приемки, подписанному обеими Сторонами.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1.7.   Арендодатель гарантирует, что на момент заключения Договора Оборудование не состоит в споре или под арестом, не является предметом залога и не обременено другими правами третьих лиц.</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1.8.   Арендодатель </w:t>
      </w:r>
      <w:r>
        <w:rPr>
          <w:rFonts w:cs="Times New Roman" w:ascii="Times New Roman" w:hAnsi="Times New Roman"/>
          <w:b/>
          <w:bCs/>
          <w:sz w:val="24"/>
          <w:szCs w:val="24"/>
        </w:rPr>
        <w:t xml:space="preserve">не дает своего согласия </w:t>
      </w:r>
      <w:r>
        <w:rPr>
          <w:rFonts w:cs="Times New Roman" w:ascii="Times New Roman" w:hAnsi="Times New Roman"/>
          <w:sz w:val="24"/>
          <w:szCs w:val="24"/>
        </w:rPr>
        <w:t>Арендатору на передачу Оборудования в субаренду.</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1.9.  Сроки Аренды: </w:t>
      </w:r>
      <w:r>
        <w:rPr>
          <w:rFonts w:cs="Times New Roman" w:ascii="Times New Roman" w:hAnsi="Times New Roman"/>
          <w:sz w:val="24"/>
          <w:szCs w:val="24"/>
        </w:rPr>
        <w:t>3 месяца с даты подписания договора</w:t>
      </w:r>
      <w:r>
        <w:rPr>
          <w:rFonts w:cs="Times New Roman" w:ascii="Times New Roman" w:hAnsi="Times New Roman"/>
          <w:sz w:val="24"/>
          <w:szCs w:val="24"/>
        </w:rPr>
        <w:t>.</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1.10. Место передачи Оборудования: РД, Каскад Сулакских ГЭС, Чирюртская ГЭС-1.</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1.11. Место возврата ТС: РД, Каскад Сулакских ГЭС, Чирюртская ГЭС-1.</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2"/>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Права и обязанности сторон</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b/>
          <w:bCs/>
          <w:sz w:val="24"/>
          <w:szCs w:val="24"/>
        </w:rPr>
        <w:t>Права Арендодателя:</w:t>
      </w:r>
    </w:p>
    <w:p>
      <w:pPr>
        <w:pStyle w:val="BodyTextIndent3"/>
        <w:numPr>
          <w:ilvl w:val="2"/>
          <w:numId w:val="2"/>
        </w:numPr>
        <w:shd w:val="clear" w:color="auto" w:fill="FFFFFF"/>
        <w:tabs>
          <w:tab w:val="clear" w:pos="708"/>
          <w:tab w:val="left" w:pos="709" w:leader="none"/>
        </w:tabs>
        <w:spacing w:lineRule="auto" w:line="240" w:before="0" w:after="0"/>
        <w:ind w:hanging="0" w:left="0"/>
        <w:jc w:val="both"/>
        <w:rPr>
          <w:rFonts w:ascii="Times New Roman" w:hAnsi="Times New Roman" w:cs="Times New Roman"/>
          <w:sz w:val="24"/>
          <w:szCs w:val="24"/>
        </w:rPr>
      </w:pPr>
      <w:r>
        <w:rPr>
          <w:rFonts w:cs="Times New Roman" w:ascii="Times New Roman" w:hAnsi="Times New Roman"/>
          <w:sz w:val="24"/>
          <w:szCs w:val="24"/>
        </w:rPr>
        <w:t>Арендодатель вправе требовать от Арендатора уплаты арендной платы в установленный срок.</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b/>
          <w:bCs/>
          <w:sz w:val="24"/>
          <w:szCs w:val="24"/>
        </w:rPr>
        <w:t>Обязанности Арендодателя</w:t>
      </w:r>
      <w:r>
        <w:rPr>
          <w:rFonts w:cs="Times New Roman" w:ascii="Times New Roman" w:hAnsi="Times New Roman"/>
          <w:b/>
          <w:sz w:val="24"/>
          <w:szCs w:val="24"/>
        </w:rPr>
        <w:t>:</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подготовить Оборудование к передаче, включая составление акта приемки-передачи, являющегося неотъемлемой частью Договора.</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в течение 2 (двух) рабочих дней с даты подписания Договора передать Арендатору по акту приема-передачи Оборудование, вместе со всеми принадлежностями и необходимыми на него документами.</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нести расходы на содержание Оборудования, а также расходы, возникающие в связи с его эксплуатацией.</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нести расходы по капитальному и текущему ремонту Оборудования.</w:t>
      </w:r>
    </w:p>
    <w:p>
      <w:pPr>
        <w:pStyle w:val="ListParagraph"/>
        <w:numPr>
          <w:ilvl w:val="0"/>
          <w:numId w:val="0"/>
        </w:numPr>
        <w:spacing w:lineRule="auto" w:line="240" w:before="0" w:after="0"/>
        <w:ind w:hanging="0" w:left="0"/>
        <w:contextualSpacing/>
        <w:jc w:val="both"/>
        <w:rPr>
          <w:rFonts w:ascii="Times New Roman" w:hAnsi="Times New Roman" w:cs="Times New Roman"/>
          <w:sz w:val="24"/>
          <w:szCs w:val="24"/>
        </w:rPr>
      </w:pPr>
      <w:r>
        <w:rPr/>
      </w:r>
    </w:p>
    <w:p>
      <w:pPr>
        <w:pStyle w:val="BodyTextIndent3"/>
        <w:numPr>
          <w:ilvl w:val="1"/>
          <w:numId w:val="2"/>
        </w:numPr>
        <w:shd w:val="clear" w:color="auto" w:fill="FFFFFF"/>
        <w:tabs>
          <w:tab w:val="clear" w:pos="708"/>
          <w:tab w:val="left" w:pos="709" w:leader="none"/>
        </w:tabs>
        <w:spacing w:lineRule="auto" w:line="240" w:before="0" w:after="0"/>
        <w:ind w:hanging="0" w:left="0"/>
        <w:jc w:val="both"/>
        <w:rPr>
          <w:rFonts w:ascii="Times New Roman" w:hAnsi="Times New Roman" w:cs="Times New Roman"/>
          <w:b/>
          <w:bCs/>
          <w:sz w:val="24"/>
          <w:szCs w:val="24"/>
        </w:rPr>
      </w:pPr>
      <w:r>
        <w:rPr>
          <w:rFonts w:cs="Times New Roman" w:ascii="Times New Roman" w:hAnsi="Times New Roman"/>
          <w:b/>
          <w:bCs/>
          <w:sz w:val="24"/>
          <w:szCs w:val="24"/>
        </w:rPr>
        <w:t>Права Арендатора:</w:t>
      </w:r>
    </w:p>
    <w:p>
      <w:pPr>
        <w:pStyle w:val="BodyTextIndent3"/>
        <w:numPr>
          <w:ilvl w:val="2"/>
          <w:numId w:val="2"/>
        </w:numPr>
        <w:shd w:val="clear" w:color="auto" w:fill="FFFFFF"/>
        <w:tabs>
          <w:tab w:val="clear" w:pos="708"/>
          <w:tab w:val="left" w:pos="709" w:leader="none"/>
        </w:tabs>
        <w:spacing w:lineRule="auto" w:line="240" w:before="0" w:after="0"/>
        <w:ind w:hanging="0" w:left="0"/>
        <w:jc w:val="both"/>
        <w:rPr>
          <w:rFonts w:ascii="Times New Roman" w:hAnsi="Times New Roman" w:cs="Times New Roman"/>
          <w:sz w:val="24"/>
          <w:szCs w:val="24"/>
        </w:rPr>
      </w:pPr>
      <w:r>
        <w:rPr>
          <w:rFonts w:cs="Times New Roman" w:ascii="Times New Roman" w:hAnsi="Times New Roman"/>
          <w:sz w:val="24"/>
          <w:szCs w:val="24"/>
        </w:rPr>
        <w:t>Арендатор вправе требовать передачи Оборудования в надлежащем состоянии со всеми принадлежностями и необходимыми на него документами.</w:t>
      </w:r>
    </w:p>
    <w:p>
      <w:pPr>
        <w:pStyle w:val="ListParagraph"/>
        <w:numPr>
          <w:ilvl w:val="1"/>
          <w:numId w:val="2"/>
        </w:numPr>
        <w:spacing w:lineRule="auto" w:line="240" w:before="0" w:after="0"/>
        <w:ind w:hanging="0" w:left="0"/>
        <w:contextualSpacing/>
        <w:jc w:val="both"/>
        <w:rPr>
          <w:rFonts w:ascii="Times New Roman" w:hAnsi="Times New Roman" w:cs="Times New Roman"/>
          <w:b/>
          <w:sz w:val="24"/>
          <w:szCs w:val="24"/>
        </w:rPr>
      </w:pPr>
      <w:r>
        <w:rPr>
          <w:rFonts w:cs="Times New Roman" w:ascii="Times New Roman" w:hAnsi="Times New Roman"/>
          <w:b/>
          <w:bCs/>
          <w:sz w:val="24"/>
          <w:szCs w:val="24"/>
        </w:rPr>
        <w:t>Обязанности Арендатора</w:t>
      </w:r>
      <w:r>
        <w:rPr>
          <w:rFonts w:cs="Times New Roman" w:ascii="Times New Roman" w:hAnsi="Times New Roman"/>
          <w:b/>
          <w:sz w:val="24"/>
          <w:szCs w:val="24"/>
        </w:rPr>
        <w:t>:</w:t>
      </w:r>
    </w:p>
    <w:p>
      <w:pPr>
        <w:pStyle w:val="ListParagraph"/>
        <w:numPr>
          <w:ilvl w:val="2"/>
          <w:numId w:val="2"/>
        </w:numPr>
        <w:spacing w:lineRule="auto" w:line="240" w:before="0" w:after="0"/>
        <w:ind w:hanging="0" w:left="0"/>
        <w:contextualSpacing/>
        <w:jc w:val="both"/>
        <w:rPr>
          <w:rFonts w:ascii="Times New Roman" w:hAnsi="Times New Roman" w:cs="Times New Roman"/>
          <w:b/>
          <w:sz w:val="24"/>
          <w:szCs w:val="24"/>
        </w:rPr>
      </w:pPr>
      <w:r>
        <w:rPr>
          <w:rFonts w:cs="Times New Roman" w:ascii="Times New Roman" w:hAnsi="Times New Roman"/>
          <w:sz w:val="24"/>
          <w:szCs w:val="24"/>
        </w:rPr>
        <w:t>Арендатор обязан в предусмотренные Договором сроки вносить арендную плату.</w:t>
      </w:r>
    </w:p>
    <w:p>
      <w:pPr>
        <w:pStyle w:val="BodyText"/>
        <w:widowControl w:val="false"/>
        <w:numPr>
          <w:ilvl w:val="2"/>
          <w:numId w:val="2"/>
        </w:numPr>
        <w:shd w:val="clear" w:color="auto" w:fill="FFFFFF"/>
        <w:tabs>
          <w:tab w:val="clear" w:pos="708"/>
          <w:tab w:val="left" w:pos="709" w:leader="none"/>
        </w:tabs>
        <w:spacing w:before="0" w:after="0"/>
        <w:ind w:hanging="0" w:left="0"/>
        <w:jc w:val="both"/>
        <w:rPr>
          <w:sz w:val="24"/>
          <w:szCs w:val="24"/>
        </w:rPr>
      </w:pPr>
      <w:r>
        <w:rPr>
          <w:sz w:val="24"/>
          <w:szCs w:val="24"/>
        </w:rPr>
        <w:t>Арендатор обязан устранять последствия аварий и повреждений Оборудования, которые возникли во время эксплуатации его Арендатором.</w:t>
      </w:r>
    </w:p>
    <w:p>
      <w:pPr>
        <w:pStyle w:val="BodyText"/>
        <w:widowControl w:val="false"/>
        <w:numPr>
          <w:ilvl w:val="2"/>
          <w:numId w:val="2"/>
        </w:numPr>
        <w:shd w:val="clear" w:color="auto" w:fill="FFFFFF"/>
        <w:tabs>
          <w:tab w:val="clear" w:pos="708"/>
          <w:tab w:val="left" w:pos="709" w:leader="none"/>
        </w:tabs>
        <w:spacing w:before="0" w:after="0"/>
        <w:ind w:hanging="0" w:left="0"/>
        <w:jc w:val="both"/>
        <w:rPr>
          <w:sz w:val="24"/>
          <w:szCs w:val="24"/>
        </w:rPr>
      </w:pPr>
      <w:r>
        <w:rPr>
          <w:sz w:val="24"/>
          <w:szCs w:val="24"/>
        </w:rPr>
        <w:t>Арендатор обязан нести затраты на топливо.</w:t>
      </w:r>
    </w:p>
    <w:p>
      <w:pPr>
        <w:pStyle w:val="BodyTextIndent3"/>
        <w:numPr>
          <w:ilvl w:val="2"/>
          <w:numId w:val="2"/>
        </w:numPr>
        <w:shd w:val="clear" w:color="auto" w:fill="FFFFFF"/>
        <w:tabs>
          <w:tab w:val="clear" w:pos="708"/>
          <w:tab w:val="left" w:pos="0" w:leader="none"/>
        </w:tabs>
        <w:spacing w:lineRule="auto" w:line="240" w:before="0" w:after="0"/>
        <w:ind w:hanging="0" w:left="0"/>
        <w:jc w:val="both"/>
        <w:rPr>
          <w:rFonts w:ascii="Times New Roman" w:hAnsi="Times New Roman" w:cs="Times New Roman"/>
          <w:sz w:val="24"/>
          <w:szCs w:val="24"/>
        </w:rPr>
      </w:pPr>
      <w:r>
        <w:rPr>
          <w:rFonts w:cs="Times New Roman" w:ascii="Times New Roman" w:hAnsi="Times New Roman"/>
          <w:sz w:val="24"/>
          <w:szCs w:val="24"/>
        </w:rPr>
        <w:t xml:space="preserve">Арендатор обязан по истечении срока действия Договора и в случае досрочного расторжения договора в течение 2 (двух) рабочих дней вернуть по акту сдачи-приемки Оборудование в исправном состоянии, с учетом нормального износа, возникшего в период эксплуатации. </w:t>
      </w:r>
    </w:p>
    <w:p>
      <w:pPr>
        <w:pStyle w:val="ListParagraph"/>
        <w:numPr>
          <w:ilvl w:val="0"/>
          <w:numId w:val="3"/>
        </w:numPr>
        <w:spacing w:lineRule="auto" w:line="240" w:before="0" w:after="0"/>
        <w:contextualSpacing/>
        <w:jc w:val="center"/>
        <w:rPr>
          <w:rFonts w:ascii="Times New Roman" w:hAnsi="Times New Roman" w:cs="Times New Roman"/>
          <w:b/>
          <w:sz w:val="24"/>
          <w:szCs w:val="24"/>
        </w:rPr>
      </w:pPr>
      <w:r>
        <w:rPr>
          <w:rFonts w:cs="Times New Roman" w:ascii="Times New Roman" w:hAnsi="Times New Roman"/>
          <w:b/>
          <w:sz w:val="24"/>
          <w:szCs w:val="24"/>
        </w:rPr>
        <w:t xml:space="preserve">Размер, сроки и порядок внесения арендной платы </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Предельная стоимость по договору составляет </w:t>
      </w:r>
      <w:r>
        <w:rPr>
          <w:rFonts w:cs="Times New Roman" w:ascii="Times New Roman" w:hAnsi="Times New Roman"/>
          <w:sz w:val="24"/>
          <w:szCs w:val="24"/>
        </w:rPr>
        <w:t xml:space="preserve">___________ </w:t>
      </w:r>
      <w:r>
        <w:rPr>
          <w:rFonts w:cs="Times New Roman" w:ascii="Times New Roman" w:hAnsi="Times New Roman"/>
          <w:sz w:val="24"/>
          <w:szCs w:val="24"/>
        </w:rPr>
        <w:t>.</w:t>
      </w:r>
    </w:p>
    <w:p>
      <w:pPr>
        <w:pStyle w:val="ListParagraph"/>
        <w:numPr>
          <w:ilvl w:val="1"/>
          <w:numId w:val="3"/>
        </w:numPr>
        <w:shd w:val="clear" w:color="auto" w:fill="FFFFFF" w:themeFill="background1"/>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Размер арендной платы по настоящему договору составляет . За неполный месяц Арендатор уплачивает арендную плату пропорционально фактическому времени пользования.   </w:t>
      </w:r>
    </w:p>
    <w:p>
      <w:pPr>
        <w:pStyle w:val="ListParagraph"/>
        <w:numPr>
          <w:ilvl w:val="1"/>
          <w:numId w:val="3"/>
        </w:numPr>
        <w:shd w:val="clear" w:color="auto" w:fill="FFFFFF" w:themeFill="background1"/>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Арендатор выступает налоговым агентом и уплачивает НДФЛ в бюджет </w:t>
      </w:r>
      <w:r>
        <w:rPr>
          <w:rFonts w:cs="Times New Roman" w:ascii="Times New Roman" w:hAnsi="Times New Roman"/>
          <w:sz w:val="24"/>
          <w:szCs w:val="24"/>
        </w:rPr>
        <w:t>(если арендодатель физическое лицо)</w:t>
      </w:r>
      <w:r>
        <w:rPr>
          <w:rFonts w:cs="Times New Roman" w:ascii="Times New Roman" w:hAnsi="Times New Roman"/>
          <w:sz w:val="24"/>
          <w:szCs w:val="24"/>
        </w:rPr>
        <w:t xml:space="preserve">.                               </w:t>
      </w:r>
    </w:p>
    <w:p>
      <w:pPr>
        <w:pStyle w:val="ListParagraph"/>
        <w:numPr>
          <w:ilvl w:val="1"/>
          <w:numId w:val="3"/>
        </w:numPr>
        <w:shd w:val="clear" w:color="auto" w:fill="FFFFFF"/>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Арендная плата вносится Арендатором в течение </w:t>
      </w:r>
      <w:r>
        <w:rPr>
          <w:rFonts w:cs="Times New Roman" w:ascii="Times New Roman" w:hAnsi="Times New Roman"/>
          <w:sz w:val="24"/>
          <w:szCs w:val="24"/>
        </w:rPr>
        <w:t>30 календарных/</w:t>
      </w:r>
      <w:r>
        <w:rPr>
          <w:rFonts w:cs="Times New Roman" w:ascii="Times New Roman" w:hAnsi="Times New Roman"/>
          <w:sz w:val="24"/>
          <w:szCs w:val="24"/>
        </w:rPr>
        <w:t xml:space="preserve">7 рабочих дней </w:t>
      </w:r>
      <w:r>
        <w:rPr>
          <w:rFonts w:cs="Times New Roman" w:ascii="Times New Roman" w:hAnsi="Times New Roman"/>
          <w:sz w:val="24"/>
          <w:szCs w:val="24"/>
        </w:rPr>
        <w:t>(для МСП)</w:t>
      </w:r>
      <w:r>
        <w:rPr>
          <w:rFonts w:cs="Times New Roman" w:ascii="Times New Roman" w:hAnsi="Times New Roman"/>
          <w:sz w:val="24"/>
          <w:szCs w:val="24"/>
        </w:rPr>
        <w:t xml:space="preserve"> с даты подписания акта оказанных услуг, путем перечисления денежных средств на расчетный счет Арендодателя. </w:t>
      </w:r>
    </w:p>
    <w:p>
      <w:pPr>
        <w:pStyle w:val="ListParagraph"/>
        <w:numPr>
          <w:ilvl w:val="1"/>
          <w:numId w:val="3"/>
        </w:numPr>
        <w:shd w:val="clear" w:color="auto" w:fill="FFFFFF"/>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Обязательства Арендатора по оплате считаются выполненными с момента списания денежных средств с расчетного счета Арендатора.</w:t>
      </w:r>
    </w:p>
    <w:p>
      <w:pPr>
        <w:pStyle w:val="ListParagraph"/>
        <w:numPr>
          <w:ilvl w:val="1"/>
          <w:numId w:val="3"/>
        </w:numPr>
        <w:shd w:val="clear" w:color="auto" w:fill="FFFFFF"/>
        <w:tabs>
          <w:tab w:val="clear" w:pos="708"/>
          <w:tab w:val="left" w:pos="426" w:leader="none"/>
        </w:tabs>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Расчеты по настоящему договору осуществляются в валюте Российской Федерации.</w:t>
      </w:r>
    </w:p>
    <w:p>
      <w:pPr>
        <w:pStyle w:val="ListParagraph"/>
        <w:numPr>
          <w:ilvl w:val="0"/>
          <w:numId w:val="3"/>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Возврат имущества Арендодателю</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По истечении срока действия Договора и в случае досрочного расторжения Договора:</w:t>
      </w:r>
    </w:p>
    <w:p>
      <w:pPr>
        <w:pStyle w:val="ListParagraph"/>
        <w:numPr>
          <w:ilvl w:val="2"/>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Арендатор обязан вернуть Арендодателю Оборудование в том состоянии, в котором он его получил, с учетом нормального износа.</w:t>
      </w:r>
    </w:p>
    <w:p>
      <w:pPr>
        <w:pStyle w:val="ListParagraph"/>
        <w:numPr>
          <w:ilvl w:val="2"/>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Арендатор обязан за свой счет подготовить Оборудование к возврату Арендодателю, включая составление акта приемки-передачи, являющегося неотъемлемой частью Договора.</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В случае несвоевременного возврата Оборудование Арендодатель вправе потребовать от Арендатора внесения арендной платы за все время просрочки. </w:t>
      </w:r>
    </w:p>
    <w:p>
      <w:pPr>
        <w:pStyle w:val="ListParagraph"/>
        <w:numPr>
          <w:ilvl w:val="0"/>
          <w:numId w:val="3"/>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 xml:space="preserve">Ответственность сторон </w:t>
      </w:r>
    </w:p>
    <w:p>
      <w:pPr>
        <w:pStyle w:val="ListParagraph"/>
        <w:numPr>
          <w:ilvl w:val="1"/>
          <w:numId w:val="3"/>
        </w:numPr>
        <w:spacing w:lineRule="auto" w:line="240" w:before="0" w:after="0"/>
        <w:ind w:hanging="0" w:left="0"/>
        <w:contextualSpacing/>
        <w:jc w:val="both"/>
        <w:rPr>
          <w:rFonts w:ascii="Times New Roman" w:hAnsi="Times New Roman" w:cs="Times New Roman"/>
          <w:color w:val="000000"/>
          <w:sz w:val="24"/>
          <w:szCs w:val="24"/>
        </w:rPr>
      </w:pPr>
      <w:r>
        <w:rPr>
          <w:rFonts w:cs="Times New Roman" w:ascii="Times New Roman" w:hAnsi="Times New Roman"/>
          <w:color w:val="000000"/>
          <w:sz w:val="24"/>
          <w:szCs w:val="24"/>
        </w:rPr>
        <w:t>Стороны несут имущественную ответственность за неисполнение или ненадлежащее исполнение условий Договора в соответствии с законодательством и правилами, установленными в настоящем разделе.</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За несвоевременное перечисление арендной платы Арендодатель вправе требовать с Арендатора уплаты неустойки в размере 0,1% процентов от неуплаченной суммы за каждый день просрочки.</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color w:val="000000"/>
          <w:sz w:val="24"/>
          <w:szCs w:val="24"/>
        </w:rPr>
        <w:t>В случае виновных действий Арендатора или лиц, за действия которых он</w:t>
        <w:br/>
        <w:t>несет ответственность в соответствии с законом или договором, повлекшим гибель или повреждение Оборудования, Арендатор обязан возместить Арендодателю причиненные этим убытки.</w:t>
      </w:r>
    </w:p>
    <w:p>
      <w:pPr>
        <w:pStyle w:val="Normal"/>
        <w:widowControl w:val="false"/>
        <w:numPr>
          <w:ilvl w:val="1"/>
          <w:numId w:val="3"/>
        </w:numPr>
        <w:shd w:val="clear" w:color="auto" w:fill="FFFFFF"/>
        <w:spacing w:lineRule="exact" w:line="274" w:before="0" w:after="0"/>
        <w:ind w:hanging="0" w:left="0" w:right="7"/>
        <w:jc w:val="both"/>
        <w:rPr>
          <w:rFonts w:ascii="Times New Roman" w:hAnsi="Times New Roman" w:cs="Times New Roman"/>
          <w:color w:val="000000"/>
          <w:sz w:val="24"/>
          <w:szCs w:val="24"/>
        </w:rPr>
      </w:pPr>
      <w:r>
        <w:rPr>
          <w:rFonts w:cs="Times New Roman" w:ascii="Times New Roman" w:hAnsi="Times New Roman"/>
          <w:color w:val="000000"/>
          <w:sz w:val="24"/>
          <w:szCs w:val="24"/>
        </w:rPr>
        <w:t>Уплата неустойки (штрафа, пени) и возмещение убытков не освобождают</w:t>
        <w:br/>
        <w:t>стороны от выполнения их обязательств и принятия мер, направленных на устранение</w:t>
        <w:br/>
        <w:t>нарушений.</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За несвоевременное предоставление Оборудования Арендатор вправе требовать возмещения убытков, причиненных задержкой в передаче, либо требовать расторжения договора и возмещения убытков, причиненных его неисполнением. </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Во всех других случаях неисполнения обязательств по Договору Стороны несут ответственность в соответствии с действующим законодательством РФ.</w:t>
      </w:r>
    </w:p>
    <w:p>
      <w:pPr>
        <w:pStyle w:val="Normal"/>
        <w:numPr>
          <w:ilvl w:val="0"/>
          <w:numId w:val="3"/>
        </w:numPr>
        <w:shd w:val="clear" w:color="auto" w:fill="FFFFFF"/>
        <w:tabs>
          <w:tab w:val="clear" w:pos="708"/>
          <w:tab w:val="left" w:pos="540" w:leader="none"/>
          <w:tab w:val="left" w:pos="709" w:leader="none"/>
        </w:tabs>
        <w:spacing w:before="0" w:after="0"/>
        <w:jc w:val="center"/>
        <w:rPr>
          <w:rFonts w:ascii="Times New Roman" w:hAnsi="Times New Roman" w:cs="Times New Roman"/>
          <w:b/>
          <w:bCs/>
          <w:sz w:val="24"/>
          <w:szCs w:val="24"/>
        </w:rPr>
      </w:pPr>
      <w:r>
        <w:rPr>
          <w:rFonts w:cs="Times New Roman" w:ascii="Times New Roman" w:hAnsi="Times New Roman"/>
          <w:b/>
          <w:bCs/>
          <w:sz w:val="24"/>
          <w:szCs w:val="24"/>
        </w:rPr>
        <w:t>Обстоятельства непреодолимой силы</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Ни одна из Сторон не несет ответственности за полное или частичное невыполнение или ненадлежащее выполнение обязательств по Договору, если это невыполнение или ненадлежащее выполнение является результатом наводнения, пожара, землетрясения и других стихийных бедствий, а также войны, блокады, актов и действий государственных властей, и других обстоятельств непреодолимой силы, не зависящих от воли сторон и возникших после подписания Договора.</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Сторона, которой обстоятельства непреодолимой силы препятствуют исполнению обязательства, обязана в течение 10 (десяти) дней уведомить об этом другую Сторону.</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Срок выполнения обязательства по настоящему договору увеличивается на то время, в течение которого обстоятельства непреодолимой силы препятствовали исполнению этих обязательств.</w:t>
      </w:r>
    </w:p>
    <w:p>
      <w:pPr>
        <w:pStyle w:val="Normal"/>
        <w:numPr>
          <w:ilvl w:val="0"/>
          <w:numId w:val="3"/>
        </w:numPr>
        <w:shd w:val="clear" w:color="auto" w:fill="FFFFFF"/>
        <w:tabs>
          <w:tab w:val="clear" w:pos="708"/>
          <w:tab w:val="left" w:pos="540" w:leader="none"/>
          <w:tab w:val="left" w:pos="709" w:leader="none"/>
        </w:tabs>
        <w:spacing w:before="0" w:after="0"/>
        <w:jc w:val="center"/>
        <w:rPr>
          <w:rFonts w:ascii="Times New Roman" w:hAnsi="Times New Roman" w:cs="Times New Roman"/>
          <w:b/>
          <w:bCs/>
          <w:sz w:val="24"/>
          <w:szCs w:val="24"/>
        </w:rPr>
      </w:pPr>
      <w:r>
        <w:rPr>
          <w:rFonts w:cs="Times New Roman" w:ascii="Times New Roman" w:hAnsi="Times New Roman"/>
          <w:b/>
          <w:bCs/>
          <w:sz w:val="24"/>
          <w:szCs w:val="24"/>
        </w:rPr>
        <w:t>Разрешение споров</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pPr>
        <w:pStyle w:val="ListParagraph"/>
        <w:numPr>
          <w:ilvl w:val="1"/>
          <w:numId w:val="3"/>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Споры, не урегулированные путем переговоров, передаются на рассмотрение суда в порядке, предусмотренном действующим законодательством РФ.</w:t>
      </w:r>
    </w:p>
    <w:p>
      <w:pPr>
        <w:pStyle w:val="ListParagraph"/>
        <w:spacing w:lineRule="auto" w:line="240" w:before="0" w:after="0"/>
        <w:ind w:left="0"/>
        <w:contextualSpacing/>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3"/>
        </w:numPr>
        <w:spacing w:before="240" w:after="200"/>
        <w:contextualSpacing/>
        <w:jc w:val="center"/>
        <w:rPr>
          <w:rFonts w:ascii="Times New Roman" w:hAnsi="Times New Roman"/>
          <w:b/>
          <w:sz w:val="24"/>
          <w:szCs w:val="24"/>
        </w:rPr>
      </w:pPr>
      <w:r>
        <w:rPr>
          <w:rFonts w:ascii="Times New Roman" w:hAnsi="Times New Roman"/>
          <w:b/>
          <w:sz w:val="24"/>
          <w:szCs w:val="24"/>
        </w:rPr>
        <w:t>Антикоррупционная оговорка</w:t>
      </w:r>
    </w:p>
    <w:p>
      <w:pPr>
        <w:pStyle w:val="ListParagraph"/>
        <w:numPr>
          <w:ilvl w:val="1"/>
          <w:numId w:val="4"/>
        </w:numPr>
        <w:shd w:val="clear" w:color="auto" w:fill="FFFFFF"/>
        <w:tabs>
          <w:tab w:val="clear" w:pos="708"/>
          <w:tab w:val="left" w:pos="567" w:leader="none"/>
          <w:tab w:val="left" w:pos="993"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rFonts w:ascii="Times New Roman" w:hAnsi="Times New Roman"/>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5"/>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5"/>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5"/>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5"/>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5"/>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5"/>
        </w:numPr>
        <w:shd w:val="clear" w:color="auto" w:fill="FFFFFF"/>
        <w:tabs>
          <w:tab w:val="clear" w:pos="708"/>
          <w:tab w:val="left" w:pos="567" w:leader="none"/>
          <w:tab w:val="left" w:pos="1134" w:leader="none"/>
        </w:tabs>
        <w:spacing w:lineRule="auto" w:line="240" w:before="0" w:after="0"/>
        <w:ind w:hanging="0" w:left="0"/>
        <w:contextualSpacing/>
        <w:jc w:val="both"/>
        <w:rPr>
          <w:rFonts w:ascii="Times New Roman" w:hAnsi="Times New Roman"/>
          <w:color w:val="000000"/>
          <w:sz w:val="24"/>
          <w:szCs w:val="24"/>
        </w:rPr>
      </w:pPr>
      <w:r>
        <w:rPr>
          <w:rFonts w:ascii="Times New Roman" w:hAnsi="Times New Roman"/>
          <w:color w:val="000000"/>
          <w:sz w:val="24"/>
          <w:szCs w:val="24"/>
        </w:rPr>
        <w:t xml:space="preserve">Каналы связи Линия доверия Группы РусГидро: </w:t>
      </w:r>
    </w:p>
    <w:p>
      <w:pPr>
        <w:pStyle w:val="ListParagraph"/>
        <w:widowControl w:val="false"/>
        <w:numPr>
          <w:ilvl w:val="2"/>
          <w:numId w:val="5"/>
        </w:numPr>
        <w:shd w:val="clear" w:color="auto" w:fill="FFFFFF"/>
        <w:tabs>
          <w:tab w:val="clear" w:pos="708"/>
          <w:tab w:val="left" w:pos="567" w:leader="none"/>
          <w:tab w:val="left" w:pos="1134"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rPr>
        <w:t>Электронная почта: ld@rushydro.ru.</w:t>
      </w:r>
    </w:p>
    <w:p>
      <w:pPr>
        <w:pStyle w:val="ListParagraph"/>
        <w:widowControl w:val="false"/>
        <w:numPr>
          <w:ilvl w:val="2"/>
          <w:numId w:val="5"/>
        </w:numPr>
        <w:shd w:val="clear" w:color="auto" w:fill="FFFFFF"/>
        <w:tabs>
          <w:tab w:val="clear" w:pos="708"/>
          <w:tab w:val="left" w:pos="567" w:leader="none"/>
          <w:tab w:val="left" w:pos="1134"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spacing w:lineRule="auto" w:line="240" w:before="0" w:after="0"/>
        <w:ind w:firstLine="540"/>
        <w:jc w:val="both"/>
        <w:rPr>
          <w:rFonts w:ascii="Times New Roman" w:hAnsi="Times New Roman"/>
          <w:sz w:val="24"/>
          <w:szCs w:val="24"/>
        </w:rPr>
      </w:pPr>
      <w:r>
        <w:rPr>
          <w:rFonts w:ascii="Times New Roman" w:hAnsi="Times New Roman"/>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3"/>
        </w:numPr>
        <w:tabs>
          <w:tab w:val="clear" w:pos="708"/>
          <w:tab w:val="left" w:pos="709" w:leader="none"/>
        </w:tabs>
        <w:spacing w:before="0" w:after="0"/>
        <w:contextualSpacing/>
        <w:jc w:val="center"/>
        <w:rPr>
          <w:rFonts w:ascii="Times New Roman" w:hAnsi="Times New Roman" w:cs="Times New Roman"/>
          <w:b/>
          <w:bCs/>
          <w:sz w:val="24"/>
          <w:szCs w:val="24"/>
        </w:rPr>
      </w:pPr>
      <w:r>
        <w:rPr>
          <w:rFonts w:cs="Times New Roman" w:ascii="Times New Roman" w:hAnsi="Times New Roman"/>
          <w:b/>
          <w:bCs/>
          <w:sz w:val="24"/>
          <w:szCs w:val="24"/>
        </w:rPr>
        <w:t>Заключительные положения</w:t>
      </w:r>
    </w:p>
    <w:p>
      <w:pPr>
        <w:pStyle w:val="BlockText"/>
        <w:numPr>
          <w:ilvl w:val="1"/>
          <w:numId w:val="3"/>
        </w:numPr>
        <w:shd w:val="clear" w:color="auto" w:fill="auto"/>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 xml:space="preserve">Настоящий договор вступает в силу с даты подписания и действует до полного исполнения сторонами взятых на себя обязательств. </w:t>
      </w:r>
    </w:p>
    <w:p>
      <w:pPr>
        <w:pStyle w:val="BlockText"/>
        <w:numPr>
          <w:ilvl w:val="1"/>
          <w:numId w:val="3"/>
        </w:numPr>
        <w:shd w:val="clear" w:color="auto" w:fill="FFFFFF" w:themeFill="background1"/>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Во всем остальном, что не предусмотрено настоящим договором, Стороны руководствуются действующим законодательством Российской Федерации.</w:t>
      </w:r>
    </w:p>
    <w:p>
      <w:pPr>
        <w:pStyle w:val="BlockText"/>
        <w:numPr>
          <w:ilvl w:val="1"/>
          <w:numId w:val="3"/>
        </w:numPr>
        <w:shd w:val="clear" w:color="auto" w:fill="FFFFFF" w:themeFill="background1"/>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pPr>
        <w:pStyle w:val="BlockText"/>
        <w:numPr>
          <w:ilvl w:val="1"/>
          <w:numId w:val="3"/>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Все уведомления и сообщения должны направляться в письменной форме.</w:t>
      </w:r>
    </w:p>
    <w:p>
      <w:pPr>
        <w:pStyle w:val="BlockText"/>
        <w:numPr>
          <w:ilvl w:val="1"/>
          <w:numId w:val="3"/>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Приложения к настоящему договору являются неотъемлемой его частью, без которых договор считается недействительным и не влекущим юридических последствий для сторон.</w:t>
      </w:r>
    </w:p>
    <w:p>
      <w:pPr>
        <w:pStyle w:val="BlockText"/>
        <w:numPr>
          <w:ilvl w:val="1"/>
          <w:numId w:val="3"/>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Настоящий договор составлен в двух экземплярах, имеющих одинаковую юридическую силу, по одному экземпляру для каждой из сторон.</w:t>
      </w:r>
    </w:p>
    <w:p>
      <w:pPr>
        <w:pStyle w:val="BlockText"/>
        <w:numPr>
          <w:ilvl w:val="1"/>
          <w:numId w:val="3"/>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К Договору прилагается:</w:t>
      </w:r>
    </w:p>
    <w:p>
      <w:pPr>
        <w:pStyle w:val="Normal"/>
        <w:spacing w:before="0" w:after="0"/>
        <w:ind w:left="360"/>
        <w:rPr>
          <w:rFonts w:ascii="Times New Roman" w:hAnsi="Times New Roman" w:cs="Times New Roman"/>
          <w:sz w:val="24"/>
          <w:szCs w:val="24"/>
        </w:rPr>
      </w:pPr>
      <w:r>
        <w:rPr>
          <w:rFonts w:cs="Times New Roman" w:ascii="Times New Roman" w:hAnsi="Times New Roman"/>
          <w:sz w:val="24"/>
          <w:szCs w:val="24"/>
        </w:rPr>
        <w:t>Приложение № 1 «</w:t>
      </w:r>
      <w:r>
        <w:rPr>
          <w:rFonts w:eastAsia="Times New Roman" w:cs="Times New Roman" w:ascii="Times New Roman" w:hAnsi="Times New Roman"/>
          <w:sz w:val="24"/>
          <w:szCs w:val="24"/>
        </w:rPr>
        <w:t xml:space="preserve">Протокол согласования стоимости аренды Оборудования;                </w:t>
      </w:r>
      <w:r>
        <w:rPr>
          <w:rFonts w:cs="Times New Roman" w:ascii="Times New Roman" w:hAnsi="Times New Roman"/>
          <w:sz w:val="24"/>
          <w:szCs w:val="24"/>
        </w:rPr>
        <w:t xml:space="preserve">           Приложение № 2 «АКТ приема-передачи».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3"/>
        </w:numPr>
        <w:shd w:val="clear" w:color="auto" w:fill="FFFFFF" w:themeFill="background1"/>
        <w:spacing w:lineRule="auto" w:line="240" w:before="0" w:after="0"/>
        <w:contextualSpacing/>
        <w:jc w:val="center"/>
        <w:rPr>
          <w:rFonts w:ascii="Times New Roman" w:hAnsi="Times New Roman" w:cs="Times New Roman"/>
          <w:b/>
          <w:bCs/>
          <w:sz w:val="24"/>
          <w:szCs w:val="24"/>
        </w:rPr>
      </w:pPr>
      <w:r>
        <w:rPr>
          <w:rFonts w:cs="Times New Roman" w:ascii="Times New Roman" w:hAnsi="Times New Roman"/>
          <w:b/>
          <w:bCs/>
          <w:sz w:val="24"/>
          <w:szCs w:val="24"/>
        </w:rPr>
        <w:t>Адреса, банковские реквизиты и подписи Сторон</w:t>
      </w:r>
    </w:p>
    <w:p>
      <w:pPr>
        <w:pStyle w:val="Normal"/>
        <w:widowControl w:val="false"/>
        <w:shd w:val="clear" w:color="auto" w:fill="FFFFFF" w:themeFill="background1"/>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Арендодатель:</w:t>
        <w:tab/>
        <w:tab/>
        <w:tab/>
        <w:t xml:space="preserve">                            Арендатор:                  </w:t>
        <w:tab/>
        <w:tab/>
        <w:t xml:space="preserve">   </w:t>
      </w:r>
    </w:p>
    <w:tbl>
      <w:tblPr>
        <w:tblW w:w="10564"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5103"/>
        <w:gridCol w:w="5460"/>
      </w:tblGrid>
      <w:tr>
        <w:trPr>
          <w:trHeight w:val="2176" w:hRule="atLeast"/>
        </w:trPr>
        <w:tc>
          <w:tcPr>
            <w:tcW w:w="5103" w:type="dxa"/>
            <w:tcBorders/>
          </w:tcPr>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____________________________</w:t>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ind w:hanging="0" w:left="316"/>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Арендодателя:</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 xml:space="preserve">_______________ </w:t>
            </w:r>
            <w:r>
              <w:rPr>
                <w:rFonts w:eastAsia="Times New Roman" w:cs="Times New Roman" w:ascii="Times New Roman" w:hAnsi="Times New Roman"/>
                <w:b/>
                <w:sz w:val="24"/>
                <w:szCs w:val="24"/>
              </w:rPr>
              <w:t>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sz w:val="24"/>
                <w:szCs w:val="24"/>
              </w:rPr>
              <w:t>м.п.</w:t>
            </w:r>
          </w:p>
        </w:tc>
        <w:tc>
          <w:tcPr>
            <w:tcW w:w="5460" w:type="dxa"/>
            <w:tcBorders/>
          </w:tcPr>
          <w:p>
            <w:pPr>
              <w:pStyle w:val="Normal"/>
              <w:shd w:val="clear" w:color="auto" w:fill="FFFFFF" w:themeFill="background1"/>
              <w:spacing w:lineRule="auto" w:line="240" w:before="0" w:after="0"/>
              <w:rPr>
                <w:rFonts w:ascii="Times New Roman" w:hAnsi="Times New Roman" w:cs="Times New Roman"/>
                <w:b/>
                <w:sz w:val="24"/>
                <w:szCs w:val="24"/>
                <w:lang w:eastAsia="en-US"/>
              </w:rPr>
            </w:pPr>
            <w:r>
              <w:rPr>
                <w:rFonts w:cs="Times New Roman" w:ascii="Times New Roman" w:hAnsi="Times New Roman"/>
                <w:b/>
                <w:sz w:val="24"/>
                <w:szCs w:val="24"/>
                <w:lang w:eastAsia="en-US"/>
              </w:rPr>
              <w:t>Акционерное общество «Гидроремонт-ВКК»</w:t>
            </w:r>
          </w:p>
          <w:p>
            <w:pPr>
              <w:pStyle w:val="Normal"/>
              <w:shd w:val="clear" w:color="auto" w:fill="FFFFFF" w:themeFill="background1"/>
              <w:spacing w:lineRule="auto" w:line="240" w:before="0" w:after="0"/>
              <w:rPr>
                <w:rFonts w:ascii="Times New Roman" w:hAnsi="Times New Roman" w:cs="Times New Roman"/>
                <w:sz w:val="24"/>
                <w:szCs w:val="24"/>
                <w:lang w:eastAsia="en-US"/>
              </w:rPr>
            </w:pPr>
            <w:r>
              <w:rPr>
                <w:rFonts w:cs="Times New Roman" w:ascii="Times New Roman" w:hAnsi="Times New Roman"/>
                <w:b/>
                <w:sz w:val="24"/>
                <w:szCs w:val="24"/>
                <w:lang w:eastAsia="en-US"/>
              </w:rPr>
              <w:t>(АО «Гидроремонт-ВКК»)</w:t>
            </w:r>
          </w:p>
          <w:p>
            <w:pPr>
              <w:pStyle w:val="Normal"/>
              <w:shd w:val="clear" w:color="auto" w:fill="FFFFFF" w:themeFill="background1"/>
              <w:spacing w:lineRule="auto" w:line="240" w:before="0" w:after="0"/>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119421, г. Москва, ул. Новаторов, д. 1</w:t>
            </w:r>
          </w:p>
          <w:p>
            <w:pPr>
              <w:pStyle w:val="Normal"/>
              <w:shd w:val="clear" w:color="auto" w:fill="FFFFFF" w:themeFill="background1"/>
              <w:spacing w:lineRule="auto" w:line="240" w:before="0" w:after="0"/>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ОГРН 1036301733005</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Дагестанский филиал АО «Гидроремонт-ВКК» в г. Махачкала</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367032, Республика Дагестан, г. Махачкала, ул. М. Гаджиева 73 «Б»</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ИНН 6345012488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КПП 057343001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Р/сч 40702810500000038052 в Банке ГПБ (АО)</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К/сч 30101810200000000823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БИК 044525823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Тел. 8(800) 333-80-00 (6366)</w:t>
            </w:r>
          </w:p>
          <w:p>
            <w:pPr>
              <w:pStyle w:val="Normal"/>
              <w:shd w:val="clear" w:color="auto" w:fill="FFFFFF" w:themeFill="background1"/>
              <w:spacing w:lineRule="auto" w:line="240" w:before="0" w:after="0"/>
              <w:rPr>
                <w:rFonts w:ascii="Times New Roman" w:hAnsi="Times New Roman" w:eastAsia="Calibri" w:cs="Times New Roman"/>
                <w:sz w:val="24"/>
                <w:szCs w:val="24"/>
                <w:lang w:eastAsia="en-US"/>
              </w:rPr>
            </w:pPr>
            <w:r>
              <w:rPr>
                <w:rFonts w:cs="Times New Roman" w:ascii="Times New Roman" w:hAnsi="Times New Roman"/>
                <w:sz w:val="24"/>
                <w:szCs w:val="24"/>
                <w:lang w:val="en-US"/>
              </w:rPr>
              <w:t>e</w:t>
            </w:r>
            <w:r>
              <w:rPr>
                <w:rFonts w:cs="Times New Roman" w:ascii="Times New Roman" w:hAnsi="Times New Roman"/>
                <w:sz w:val="24"/>
                <w:szCs w:val="24"/>
              </w:rPr>
              <w:t>-</w:t>
            </w:r>
            <w:r>
              <w:rPr>
                <w:rFonts w:cs="Times New Roman" w:ascii="Times New Roman" w:hAnsi="Times New Roman"/>
                <w:sz w:val="24"/>
                <w:szCs w:val="24"/>
                <w:lang w:val="en-US"/>
              </w:rPr>
              <w:t>mail</w:t>
            </w:r>
            <w:r>
              <w:rPr>
                <w:rFonts w:cs="Times New Roman" w:ascii="Times New Roman" w:hAnsi="Times New Roman"/>
                <w:sz w:val="24"/>
                <w:szCs w:val="24"/>
              </w:rPr>
              <w:t xml:space="preserve">: </w:t>
            </w:r>
            <w:hyperlink r:id="rId2">
              <w:r>
                <w:rPr>
                  <w:rStyle w:val="Hyperlink"/>
                  <w:rFonts w:cs="Times New Roman" w:ascii="Times New Roman" w:hAnsi="Times New Roman"/>
                  <w:sz w:val="24"/>
                  <w:szCs w:val="24"/>
                  <w:lang w:val="en-US"/>
                </w:rPr>
                <w:t>dagestan</w:t>
              </w:r>
              <w:r>
                <w:rPr>
                  <w:rStyle w:val="Hyperlink"/>
                  <w:rFonts w:cs="Times New Roman" w:ascii="Times New Roman" w:hAnsi="Times New Roman"/>
                  <w:sz w:val="24"/>
                  <w:szCs w:val="24"/>
                </w:rPr>
                <w:t>@</w:t>
              </w:r>
              <w:r>
                <w:rPr>
                  <w:rStyle w:val="Hyperlink"/>
                  <w:rFonts w:cs="Times New Roman" w:ascii="Times New Roman" w:hAnsi="Times New Roman"/>
                  <w:sz w:val="24"/>
                  <w:szCs w:val="24"/>
                  <w:lang w:val="en-US"/>
                </w:rPr>
                <w:t>rushydro</w:t>
              </w:r>
              <w:r>
                <w:rPr>
                  <w:rStyle w:val="Hyperlink"/>
                  <w:rFonts w:cs="Times New Roman" w:ascii="Times New Roman" w:hAnsi="Times New Roman"/>
                  <w:sz w:val="24"/>
                  <w:szCs w:val="24"/>
                </w:rPr>
                <w:t>.</w:t>
              </w:r>
              <w:r>
                <w:rPr>
                  <w:rStyle w:val="Hyperlink"/>
                  <w:rFonts w:cs="Times New Roman" w:ascii="Times New Roman" w:hAnsi="Times New Roman"/>
                  <w:sz w:val="24"/>
                  <w:szCs w:val="24"/>
                  <w:lang w:val="en-US"/>
                </w:rPr>
                <w:t>ru</w:t>
              </w:r>
            </w:hyperlink>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Директор Дагестанского филиала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АО «Гидроремонт-ВКК» в г. Махачкала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 xml:space="preserve">_____________ </w:t>
            </w:r>
            <w:r>
              <w:rPr>
                <w:rFonts w:eastAsia="Times New Roman" w:cs="Times New Roman" w:ascii="Times New Roman" w:hAnsi="Times New Roman"/>
                <w:b/>
                <w:sz w:val="24"/>
                <w:szCs w:val="24"/>
              </w:rPr>
              <w:t>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sz w:val="24"/>
                <w:szCs w:val="24"/>
              </w:rPr>
              <w:t>м.п.</w:t>
            </w:r>
          </w:p>
        </w:tc>
      </w:tr>
    </w:tbl>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Приложение №1</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к договору аренды Оборудования без оператора</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____-Даг/ар-2</w:t>
      </w:r>
      <w:r>
        <w:rPr>
          <w:rFonts w:eastAsia="Times New Roman" w:cs="Times New Roman" w:ascii="Times New Roman" w:hAnsi="Times New Roman"/>
          <w:color w:val="000000"/>
          <w:sz w:val="24"/>
          <w:szCs w:val="24"/>
        </w:rPr>
        <w:t>6</w:t>
      </w:r>
      <w:r>
        <w:rPr>
          <w:rFonts w:eastAsia="Times New Roman" w:cs="Times New Roman" w:ascii="Times New Roman" w:hAnsi="Times New Roman"/>
          <w:color w:val="000000"/>
          <w:sz w:val="24"/>
          <w:szCs w:val="24"/>
        </w:rPr>
        <w:t xml:space="preserve"> от ____________202</w:t>
      </w:r>
      <w:r>
        <w:rPr>
          <w:rFonts w:eastAsia="Times New Roman" w:cs="Times New Roman" w:ascii="Times New Roman" w:hAnsi="Times New Roman"/>
          <w:color w:val="000000"/>
          <w:sz w:val="24"/>
          <w:szCs w:val="24"/>
        </w:rPr>
        <w:t>6</w:t>
      </w:r>
      <w:r>
        <w:rPr>
          <w:rFonts w:eastAsia="Times New Roman" w:cs="Times New Roman" w:ascii="Times New Roman" w:hAnsi="Times New Roman"/>
          <w:color w:val="000000"/>
          <w:sz w:val="24"/>
          <w:szCs w:val="24"/>
        </w:rPr>
        <w:t xml:space="preserve">г. </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 xml:space="preserve"> </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hd w:val="clear" w:color="auto" w:fill="FFFFFF" w:themeFill="background1"/>
        <w:tabs>
          <w:tab w:val="clear" w:pos="708"/>
          <w:tab w:val="left" w:pos="1245" w:leader="none"/>
          <w:tab w:val="left" w:pos="5629" w:leader="none"/>
        </w:tabs>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hd w:val="clear" w:color="auto" w:fill="FFFFFF" w:themeFill="background1"/>
        <w:tabs>
          <w:tab w:val="clear" w:pos="708"/>
          <w:tab w:val="left" w:pos="1245" w:leader="none"/>
        </w:tabs>
        <w:spacing w:lineRule="auto" w:line="240" w:before="0" w:after="0"/>
        <w:jc w:val="center"/>
        <w:rPr>
          <w:rFonts w:ascii="Times New Roman" w:hAnsi="Times New Roman" w:eastAsia="Times New Roman" w:cs="Times New Roman"/>
          <w:bCs/>
          <w:color w:val="000000"/>
          <w:sz w:val="24"/>
          <w:szCs w:val="24"/>
        </w:rPr>
      </w:pPr>
      <w:r>
        <w:rPr>
          <w:rFonts w:eastAsia="Times New Roman" w:cs="Times New Roman" w:ascii="Times New Roman" w:hAnsi="Times New Roman"/>
          <w:b/>
          <w:bCs/>
          <w:color w:val="000000"/>
          <w:sz w:val="24"/>
          <w:szCs w:val="24"/>
        </w:rPr>
        <w:t>Протокол согласования стоимости аренды Оборудования</w:t>
      </w:r>
    </w:p>
    <w:p>
      <w:pPr>
        <w:pStyle w:val="Normal"/>
        <w:shd w:val="clear" w:color="auto" w:fill="FFFFFF" w:themeFill="background1"/>
        <w:tabs>
          <w:tab w:val="clear" w:pos="708"/>
          <w:tab w:val="left" w:pos="1245" w:leader="none"/>
        </w:tabs>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bl>
      <w:tblPr>
        <w:tblpPr w:vertAnchor="text" w:horzAnchor="margin" w:tblpXSpec="center" w:bottomFromText="200" w:leftFromText="180" w:rightFromText="180" w:tblpY="-31"/>
        <w:tblW w:w="8897"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816"/>
        <w:gridCol w:w="2444"/>
        <w:gridCol w:w="2553"/>
        <w:gridCol w:w="3084"/>
      </w:tblGrid>
      <w:tr>
        <w:trPr>
          <w:trHeight w:val="1104" w:hRule="atLeast"/>
          <w:cantSplit w:val="true"/>
        </w:trPr>
        <w:tc>
          <w:tcPr>
            <w:tcW w:w="816"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 xml:space="preserve">№ </w:t>
            </w:r>
            <w:r>
              <w:rPr>
                <w:rFonts w:eastAsia="Times New Roman" w:cs="Times New Roman" w:ascii="Times New Roman" w:hAnsi="Times New Roman"/>
                <w:b/>
                <w:color w:val="000000"/>
                <w:sz w:val="24"/>
                <w:szCs w:val="24"/>
              </w:rPr>
              <w:t>п/п</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Наименование Оборудования</w:t>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themeFill="background1"/>
              <w:spacing w:lineRule="auto" w:line="240" w:before="0" w:after="0"/>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Заводской номер</w:t>
            </w:r>
          </w:p>
        </w:tc>
        <w:tc>
          <w:tcPr>
            <w:tcW w:w="3084"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 xml:space="preserve">Тариф руб/мес </w:t>
            </w:r>
            <w:r>
              <w:rPr>
                <w:rFonts w:eastAsia="Times New Roman" w:cs="Times New Roman" w:ascii="Times New Roman" w:hAnsi="Times New Roman"/>
                <w:b/>
                <w:color w:val="000000"/>
                <w:sz w:val="24"/>
                <w:szCs w:val="24"/>
              </w:rPr>
              <w:t>без НДС</w:t>
            </w:r>
          </w:p>
        </w:tc>
      </w:tr>
      <w:tr>
        <w:trPr>
          <w:trHeight w:val="812" w:hRule="atLeast"/>
        </w:trPr>
        <w:tc>
          <w:tcPr>
            <w:tcW w:w="816"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themeFill="background1"/>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themeFill="background1"/>
              <w:spacing w:before="0" w:after="0"/>
              <w:rPr>
                <w:rFonts w:ascii="Times New Roman" w:hAnsi="Times New Roman" w:eastAsia="Times New Roman" w:cs="Times New Roman"/>
                <w:sz w:val="24"/>
                <w:szCs w:val="24"/>
              </w:rPr>
            </w:pPr>
            <w:r>
              <w:rPr/>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themeFill="background1"/>
              <w:spacing w:lineRule="auto" w:line="240" w:before="0" w:after="0"/>
              <w:jc w:val="center"/>
              <w:rPr>
                <w:rFonts w:ascii="Times New Roman" w:hAnsi="Times New Roman" w:eastAsia="Times New Roman" w:cs="Times New Roman"/>
                <w:color w:val="000000"/>
                <w:sz w:val="24"/>
                <w:szCs w:val="24"/>
              </w:rPr>
            </w:pPr>
            <w:r>
              <w:rPr/>
            </w:r>
          </w:p>
        </w:tc>
        <w:tc>
          <w:tcPr>
            <w:tcW w:w="3084"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themeFill="background1"/>
              <w:spacing w:lineRule="auto" w:line="240" w:before="0" w:after="0"/>
              <w:jc w:val="center"/>
              <w:rPr>
                <w:rFonts w:ascii="Times New Roman" w:hAnsi="Times New Roman" w:eastAsia="Times New Roman" w:cs="Times New Roman"/>
                <w:color w:val="000000"/>
                <w:sz w:val="24"/>
                <w:szCs w:val="24"/>
              </w:rPr>
            </w:pPr>
            <w:r>
              <w:rPr/>
            </w:r>
          </w:p>
        </w:tc>
      </w:tr>
    </w:tbl>
    <w:p>
      <w:pPr>
        <w:pStyle w:val="Normal"/>
        <w:shd w:val="clear" w:color="auto" w:fill="FFFFFF" w:themeFill="background1"/>
        <w:spacing w:lineRule="auto" w:line="240" w:before="0" w:after="0"/>
        <w:jc w:val="both"/>
        <w:rPr>
          <w:rFonts w:ascii="Times New Roman" w:hAnsi="Times New Roman" w:eastAsia="Times New Roman" w:cs="Times New Roman"/>
          <w:b/>
          <w:color w:val="000000"/>
          <w:sz w:val="24"/>
          <w:szCs w:val="24"/>
        </w:rPr>
      </w:pPr>
      <w:r/>
      <w:r>
        <w:rPr/>
        <w:br w:type="textWrapping" w:clear="all"/>
      </w:r>
    </w:p>
    <w:p>
      <w:pPr>
        <w:pStyle w:val="Normal"/>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Подписи сторон:</w:t>
      </w:r>
    </w:p>
    <w:p>
      <w:pPr>
        <w:pStyle w:val="Normal"/>
        <w:shd w:val="clear" w:color="auto" w:fill="FFFFFF" w:themeFill="background1"/>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tbl>
      <w:tblPr>
        <w:tblpPr w:vertAnchor="text" w:horzAnchor="margin" w:tblpXSpec="right" w:leftFromText="180" w:rightFromText="180" w:tblpY="184"/>
        <w:tblW w:w="9497"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4819"/>
        <w:gridCol w:w="4677"/>
      </w:tblGrid>
      <w:tr>
        <w:trPr/>
        <w:tc>
          <w:tcPr>
            <w:tcW w:w="4819"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Арендодателя:</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 xml:space="preserve">_______________ </w:t>
            </w:r>
            <w:r>
              <w:rPr>
                <w:rFonts w:eastAsia="Times New Roman" w:cs="Times New Roman" w:ascii="Times New Roman" w:hAnsi="Times New Roman"/>
                <w:b/>
                <w:sz w:val="24"/>
                <w:szCs w:val="24"/>
              </w:rPr>
              <w:t>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sz w:val="24"/>
                <w:szCs w:val="24"/>
              </w:rPr>
              <w:t>м.п.</w:t>
            </w:r>
          </w:p>
        </w:tc>
        <w:tc>
          <w:tcPr>
            <w:tcW w:w="4677"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Директор Дагестанского филиала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АО «Гидроремонт-ВКК» в г. Махачкала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 xml:space="preserve">_____________ </w:t>
            </w:r>
            <w:r>
              <w:rPr>
                <w:rFonts w:eastAsia="Times New Roman" w:cs="Times New Roman" w:ascii="Times New Roman" w:hAnsi="Times New Roman"/>
                <w:b/>
                <w:sz w:val="24"/>
                <w:szCs w:val="24"/>
              </w:rPr>
              <w:t>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sz w:val="24"/>
                <w:szCs w:val="24"/>
              </w:rPr>
              <w:t>м.п.</w:t>
            </w:r>
          </w:p>
        </w:tc>
      </w:tr>
    </w:tbl>
    <w:p>
      <w:pPr>
        <w:pStyle w:val="Normal"/>
        <w:shd w:val="clear" w:color="auto" w:fill="FFFFFF" w:themeFill="background1"/>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Приложение №2</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к договору аренды Оборудования без оператора</w:t>
      </w:r>
    </w:p>
    <w:p>
      <w:pPr>
        <w:pStyle w:val="Normal"/>
        <w:shd w:val="clear" w:color="auto" w:fill="FFFFFF" w:themeFill="background1"/>
        <w:jc w:val="right"/>
        <w:rPr>
          <w:rFonts w:ascii="Times New Roman" w:hAnsi="Times New Roman" w:eastAsia="Calibri" w:cs="Times New Roman"/>
          <w:sz w:val="24"/>
          <w:szCs w:val="24"/>
          <w:lang w:eastAsia="en-US"/>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____-Даг/ар-2</w:t>
      </w:r>
      <w:r>
        <w:rPr>
          <w:rFonts w:eastAsia="Times New Roman" w:cs="Times New Roman" w:ascii="Times New Roman" w:hAnsi="Times New Roman"/>
          <w:color w:val="000000"/>
          <w:sz w:val="24"/>
          <w:szCs w:val="24"/>
        </w:rPr>
        <w:t>6</w:t>
      </w:r>
      <w:r>
        <w:rPr>
          <w:rFonts w:eastAsia="Times New Roman" w:cs="Times New Roman" w:ascii="Times New Roman" w:hAnsi="Times New Roman"/>
          <w:color w:val="000000"/>
          <w:sz w:val="24"/>
          <w:szCs w:val="24"/>
        </w:rPr>
        <w:t xml:space="preserve"> от ____________202</w:t>
      </w:r>
      <w:r>
        <w:rPr>
          <w:rFonts w:eastAsia="Times New Roman" w:cs="Times New Roman" w:ascii="Times New Roman" w:hAnsi="Times New Roman"/>
          <w:color w:val="000000"/>
          <w:sz w:val="24"/>
          <w:szCs w:val="24"/>
        </w:rPr>
        <w:t>6</w:t>
      </w:r>
      <w:r>
        <w:rPr>
          <w:rFonts w:eastAsia="Times New Roman" w:cs="Times New Roman" w:ascii="Times New Roman" w:hAnsi="Times New Roman"/>
          <w:color w:val="000000"/>
          <w:sz w:val="24"/>
          <w:szCs w:val="24"/>
        </w:rPr>
        <w:t>г.</w:t>
      </w:r>
    </w:p>
    <w:p>
      <w:pPr>
        <w:pStyle w:val="Normal"/>
        <w:shd w:val="clear" w:color="auto" w:fill="FFFFFF" w:themeFill="background1"/>
        <w:jc w:val="center"/>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А К Т</w:t>
      </w:r>
    </w:p>
    <w:p>
      <w:pPr>
        <w:pStyle w:val="Normal"/>
        <w:shd w:val="clear" w:color="auto" w:fill="FFFFFF" w:themeFill="background1"/>
        <w:jc w:val="center"/>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Приема - передачи Оборудования </w:t>
      </w:r>
    </w:p>
    <w:p>
      <w:pPr>
        <w:pStyle w:val="Normal"/>
        <w:shd w:val="clear" w:color="auto" w:fill="FFFFFF" w:themeFill="background1"/>
        <w:jc w:val="center"/>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 </w:t>
      </w:r>
      <w:r>
        <w:rPr>
          <w:rFonts w:eastAsia="Calibri" w:cs="Times New Roman" w:ascii="Times New Roman" w:hAnsi="Times New Roman"/>
          <w:sz w:val="24"/>
          <w:szCs w:val="24"/>
          <w:lang w:eastAsia="en-US"/>
        </w:rPr>
        <w:t xml:space="preserve">г. </w:t>
      </w:r>
      <w:r>
        <w:rPr>
          <w:rFonts w:eastAsia="Calibri" w:cs="Times New Roman" w:ascii="Times New Roman" w:hAnsi="Times New Roman"/>
          <w:sz w:val="24"/>
          <w:szCs w:val="24"/>
          <w:lang w:eastAsia="en-US"/>
        </w:rPr>
        <w:t>Кизилюрт</w:t>
      </w:r>
      <w:r>
        <w:rPr>
          <w:rFonts w:eastAsia="Calibri" w:cs="Times New Roman" w:ascii="Times New Roman" w:hAnsi="Times New Roman"/>
          <w:sz w:val="24"/>
          <w:szCs w:val="24"/>
          <w:lang w:eastAsia="en-US"/>
        </w:rPr>
        <w:t xml:space="preserve">                                                                                                      «   » </w:t>
      </w:r>
      <w:bookmarkStart w:id="0" w:name="_GoBack"/>
      <w:bookmarkEnd w:id="0"/>
      <w:r>
        <w:rPr>
          <w:rFonts w:eastAsia="Calibri" w:cs="Times New Roman" w:ascii="Times New Roman" w:hAnsi="Times New Roman"/>
          <w:sz w:val="24"/>
          <w:szCs w:val="24"/>
          <w:lang w:eastAsia="en-US"/>
        </w:rPr>
        <w:t xml:space="preserve">                202</w:t>
      </w:r>
      <w:r>
        <w:rPr>
          <w:rFonts w:eastAsia="Calibri" w:cs="Times New Roman" w:ascii="Times New Roman" w:hAnsi="Times New Roman"/>
          <w:sz w:val="24"/>
          <w:szCs w:val="24"/>
          <w:lang w:eastAsia="en-US"/>
        </w:rPr>
        <w:t>6</w:t>
      </w:r>
      <w:r>
        <w:rPr>
          <w:rFonts w:eastAsia="Calibri" w:cs="Times New Roman" w:ascii="Times New Roman" w:hAnsi="Times New Roman"/>
          <w:sz w:val="24"/>
          <w:szCs w:val="24"/>
          <w:lang w:eastAsia="en-US"/>
        </w:rPr>
        <w:t>г.</w:t>
      </w:r>
    </w:p>
    <w:p>
      <w:pPr>
        <w:pStyle w:val="Normal"/>
        <w:shd w:val="clear" w:color="auto" w:fill="FFFFFF" w:themeFill="background1"/>
        <w:spacing w:before="0" w:after="0"/>
        <w:ind w:firstLine="567"/>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_________________________</w:t>
      </w:r>
      <w:r>
        <w:rPr>
          <w:rFonts w:eastAsia="Times New Roman" w:cs="Times New Roman" w:ascii="Times New Roman" w:hAnsi="Times New Roman"/>
          <w:sz w:val="24"/>
          <w:szCs w:val="24"/>
        </w:rPr>
        <w:t xml:space="preserve">, именуемый в дальнейшем </w:t>
      </w:r>
      <w:r>
        <w:rPr>
          <w:rFonts w:eastAsia="Times New Roman" w:cs="Times New Roman" w:ascii="Times New Roman" w:hAnsi="Times New Roman"/>
          <w:b/>
          <w:sz w:val="24"/>
          <w:szCs w:val="24"/>
        </w:rPr>
        <w:t>«Арендодатель»</w:t>
      </w:r>
      <w:r>
        <w:rPr>
          <w:rFonts w:eastAsia="Times New Roman" w:cs="Times New Roman" w:ascii="Times New Roman" w:hAnsi="Times New Roman"/>
          <w:sz w:val="24"/>
          <w:szCs w:val="24"/>
        </w:rPr>
        <w:t xml:space="preserve">, с одной стороны, и </w:t>
      </w:r>
    </w:p>
    <w:p>
      <w:pPr>
        <w:pStyle w:val="Normal"/>
        <w:shd w:val="clear" w:color="auto" w:fill="FFFFFF" w:themeFill="background1"/>
        <w:spacing w:before="0" w:after="0"/>
        <w:ind w:firstLine="567"/>
        <w:jc w:val="both"/>
        <w:rPr>
          <w:rFonts w:ascii="Times New Roman" w:hAnsi="Times New Roman" w:eastAsia="Calibri" w:cs="Times New Roman"/>
          <w:b/>
          <w:sz w:val="24"/>
          <w:szCs w:val="24"/>
          <w:lang w:eastAsia="en-US"/>
        </w:rPr>
      </w:pPr>
      <w:r>
        <w:rPr>
          <w:rFonts w:cs="Times New Roman" w:ascii="Times New Roman" w:hAnsi="Times New Roman"/>
          <w:b/>
          <w:sz w:val="24"/>
          <w:szCs w:val="24"/>
        </w:rPr>
        <w:t>Акционерное общество «Гидроремонт-ВКК» (АО «Гидроремонт-ВКК»)</w:t>
      </w:r>
      <w:r>
        <w:rPr>
          <w:rFonts w:cs="Times New Roman" w:ascii="Times New Roman" w:hAnsi="Times New Roman"/>
          <w:sz w:val="24"/>
          <w:szCs w:val="24"/>
        </w:rPr>
        <w:t xml:space="preserve">, именуемое в дальнейшем </w:t>
      </w:r>
      <w:r>
        <w:rPr>
          <w:rFonts w:cs="Times New Roman" w:ascii="Times New Roman" w:hAnsi="Times New Roman"/>
          <w:b/>
          <w:sz w:val="24"/>
          <w:szCs w:val="24"/>
        </w:rPr>
        <w:t>«Арендатор»</w:t>
      </w:r>
      <w:r>
        <w:rPr>
          <w:rFonts w:cs="Times New Roman" w:ascii="Times New Roman" w:hAnsi="Times New Roman"/>
          <w:sz w:val="24"/>
          <w:szCs w:val="24"/>
        </w:rPr>
        <w:t>, в лице Директора Дагестанского филиала АО «Гидроремонт-ВКК»</w:t>
      </w:r>
      <w:r>
        <w:rPr>
          <w:rFonts w:cs="Times New Roman" w:ascii="Times New Roman" w:hAnsi="Times New Roman"/>
          <w:b/>
          <w:sz w:val="24"/>
          <w:szCs w:val="24"/>
        </w:rPr>
        <w:t xml:space="preserve"> </w:t>
      </w:r>
      <w:r>
        <w:rPr>
          <w:rFonts w:cs="Times New Roman" w:ascii="Times New Roman" w:hAnsi="Times New Roman"/>
          <w:b/>
          <w:sz w:val="24"/>
          <w:szCs w:val="24"/>
        </w:rPr>
        <w:t>___________________</w:t>
      </w:r>
      <w:r>
        <w:rPr>
          <w:rFonts w:cs="Times New Roman" w:ascii="Times New Roman" w:hAnsi="Times New Roman"/>
          <w:sz w:val="24"/>
          <w:szCs w:val="24"/>
        </w:rPr>
        <w:t xml:space="preserve">, действующего на основании </w:t>
      </w:r>
      <w:r>
        <w:rPr>
          <w:rFonts w:cs="Times New Roman" w:ascii="Times New Roman" w:hAnsi="Times New Roman"/>
          <w:sz w:val="24"/>
          <w:szCs w:val="24"/>
        </w:rPr>
        <w:t>___________________</w:t>
      </w:r>
      <w:r>
        <w:rPr>
          <w:rFonts w:cs="Times New Roman" w:ascii="Times New Roman" w:hAnsi="Times New Roman"/>
          <w:sz w:val="24"/>
          <w:szCs w:val="24"/>
        </w:rPr>
        <w:t>, с другой стороны</w:t>
      </w:r>
      <w:r>
        <w:rPr>
          <w:rFonts w:eastAsia="Calibri" w:cs="Times New Roman" w:ascii="Times New Roman" w:hAnsi="Times New Roman"/>
          <w:sz w:val="24"/>
          <w:szCs w:val="24"/>
          <w:lang w:eastAsia="en-US"/>
        </w:rPr>
        <w:t xml:space="preserve">, составили настоящий АКТ о том, что на основании договора аренды Оборудования </w:t>
      </w:r>
      <w:r>
        <w:rPr>
          <w:rFonts w:eastAsia="Calibri" w:cs="Times New Roman" w:ascii="Times New Roman" w:hAnsi="Times New Roman"/>
          <w:sz w:val="24"/>
          <w:szCs w:val="24"/>
          <w:shd w:fill="FFFFFF" w:val="clear"/>
          <w:lang w:eastAsia="en-US"/>
        </w:rPr>
        <w:t xml:space="preserve"> </w:t>
      </w:r>
      <w:r>
        <w:rPr>
          <w:rFonts w:eastAsia="Times New Roman" w:cs="Times New Roman" w:ascii="Times New Roman" w:hAnsi="Times New Roman"/>
          <w:color w:val="000000"/>
          <w:sz w:val="24"/>
          <w:szCs w:val="24"/>
        </w:rPr>
        <w:t>№____-Даг/ар-2</w:t>
      </w:r>
      <w:r>
        <w:rPr>
          <w:rFonts w:eastAsia="Times New Roman" w:cs="Times New Roman" w:ascii="Times New Roman" w:hAnsi="Times New Roman"/>
          <w:color w:val="000000"/>
          <w:sz w:val="24"/>
          <w:szCs w:val="24"/>
        </w:rPr>
        <w:t>6</w:t>
      </w:r>
      <w:r>
        <w:rPr>
          <w:rFonts w:eastAsia="Times New Roman" w:cs="Times New Roman" w:ascii="Times New Roman" w:hAnsi="Times New Roman"/>
          <w:color w:val="000000"/>
          <w:sz w:val="24"/>
          <w:szCs w:val="24"/>
        </w:rPr>
        <w:t xml:space="preserve"> от ____________202</w:t>
      </w:r>
      <w:r>
        <w:rPr>
          <w:rFonts w:eastAsia="Times New Roman" w:cs="Times New Roman" w:ascii="Times New Roman" w:hAnsi="Times New Roman"/>
          <w:color w:val="000000"/>
          <w:sz w:val="24"/>
          <w:szCs w:val="24"/>
        </w:rPr>
        <w:t>6</w:t>
      </w:r>
      <w:r>
        <w:rPr>
          <w:rFonts w:eastAsia="Times New Roman" w:cs="Times New Roman" w:ascii="Times New Roman" w:hAnsi="Times New Roman"/>
          <w:color w:val="000000"/>
          <w:sz w:val="24"/>
          <w:szCs w:val="24"/>
        </w:rPr>
        <w:t>г.</w:t>
      </w:r>
      <w:r>
        <w:rPr>
          <w:rFonts w:eastAsia="Calibri" w:cs="Times New Roman" w:ascii="Times New Roman" w:hAnsi="Times New Roman"/>
          <w:sz w:val="24"/>
          <w:szCs w:val="24"/>
          <w:shd w:fill="FFFFFF" w:val="clear"/>
          <w:lang w:eastAsia="en-US"/>
        </w:rPr>
        <w:t>,</w:t>
      </w:r>
      <w:r>
        <w:rPr>
          <w:rFonts w:eastAsia="Calibri" w:cs="Times New Roman" w:ascii="Times New Roman" w:hAnsi="Times New Roman"/>
          <w:sz w:val="24"/>
          <w:szCs w:val="24"/>
          <w:lang w:eastAsia="en-US"/>
        </w:rPr>
        <w:t xml:space="preserve"> «Арендодатель» передает, а «Арендатор» принимает </w:t>
      </w:r>
      <w:r>
        <w:rPr>
          <w:rFonts w:eastAsia="Calibri" w:cs="Times New Roman" w:ascii="Times New Roman" w:hAnsi="Times New Roman"/>
          <w:sz w:val="24"/>
          <w:szCs w:val="24"/>
          <w:lang w:eastAsia="en-US"/>
        </w:rPr>
        <w:t>___________________________</w:t>
      </w:r>
      <w:r>
        <w:rPr>
          <w:rFonts w:cs="Times New Roman" w:ascii="Times New Roman" w:hAnsi="Times New Roman"/>
          <w:sz w:val="24"/>
          <w:szCs w:val="24"/>
        </w:rPr>
        <w:t xml:space="preserve">, </w:t>
      </w:r>
      <w:r>
        <w:rPr>
          <w:rFonts w:eastAsia="Calibri" w:cs="Times New Roman" w:ascii="Times New Roman" w:hAnsi="Times New Roman"/>
          <w:sz w:val="24"/>
          <w:szCs w:val="24"/>
          <w:lang w:eastAsia="en-US"/>
        </w:rPr>
        <w:t>за плату во временное владение и пользование. На момент передачи Оборудование находится в исправном состоянии.</w:t>
      </w:r>
    </w:p>
    <w:p>
      <w:pPr>
        <w:pStyle w:val="Normal"/>
        <w:shd w:val="clear" w:color="auto" w:fill="FFFFFF" w:themeFill="background1"/>
        <w:spacing w:before="0" w:after="0"/>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Настоящий АКТ свидетельствует об отсутствии у сторон претензий друг к другу и является неотъемлемой частью Договора аренды Оборудования без оператора.</w:t>
      </w:r>
    </w:p>
    <w:p>
      <w:pPr>
        <w:pStyle w:val="Normal"/>
        <w:shd w:val="clear" w:color="auto" w:fill="FFFFFF" w:themeFill="background1"/>
        <w:spacing w:before="0" w:after="0"/>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Одновременно с Оборудованием Арендодатель передал, Арендатор принял следующие запасные части и аксессуары Оборудования: </w:t>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Инструкция по эксплуатации.</w:t>
      </w:r>
    </w:p>
    <w:p>
      <w:pPr>
        <w:pStyle w:val="Normal"/>
        <w:shd w:val="clear" w:color="auto" w:fill="FFFFFF" w:themeFill="background1"/>
        <w:spacing w:before="0" w:after="0"/>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hd w:val="clear" w:color="auto" w:fill="FFFFFF" w:themeFill="background1"/>
        <w:jc w:val="center"/>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Подписи сторон:</w:t>
      </w:r>
    </w:p>
    <w:tbl>
      <w:tblPr>
        <w:tblpPr w:vertAnchor="text" w:horzAnchor="margin" w:tblpXSpec="right" w:leftFromText="180" w:rightFromText="180" w:tblpY="184"/>
        <w:tblW w:w="9497"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4819"/>
        <w:gridCol w:w="4677"/>
      </w:tblGrid>
      <w:tr>
        <w:trPr/>
        <w:tc>
          <w:tcPr>
            <w:tcW w:w="4819"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Арендодателя:</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 xml:space="preserve">_______________ </w:t>
            </w:r>
            <w:r>
              <w:rPr>
                <w:rFonts w:eastAsia="Times New Roman" w:cs="Times New Roman" w:ascii="Times New Roman" w:hAnsi="Times New Roman"/>
                <w:b/>
                <w:sz w:val="24"/>
                <w:szCs w:val="24"/>
              </w:rPr>
              <w:t>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sz w:val="24"/>
                <w:szCs w:val="24"/>
              </w:rPr>
              <w:t>м.п.</w:t>
            </w:r>
          </w:p>
        </w:tc>
        <w:tc>
          <w:tcPr>
            <w:tcW w:w="4677"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Директор Дагестанского филиала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АО «Гидроремонт-ВКК» в г. Махачкала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 xml:space="preserve">_____________ </w:t>
            </w:r>
            <w:r>
              <w:rPr>
                <w:rFonts w:eastAsia="Times New Roman" w:cs="Times New Roman" w:ascii="Times New Roman" w:hAnsi="Times New Roman"/>
                <w:b/>
                <w:sz w:val="24"/>
                <w:szCs w:val="24"/>
              </w:rPr>
              <w:t>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sz w:val="24"/>
                <w:szCs w:val="24"/>
              </w:rPr>
              <w:t>м.п.</w:t>
            </w:r>
          </w:p>
        </w:tc>
      </w:tr>
    </w:tbl>
    <w:p>
      <w:pPr>
        <w:pStyle w:val="ListParagraph"/>
        <w:shd w:val="clear" w:color="auto" w:fill="FFFFFF" w:themeFill="background1"/>
        <w:spacing w:lineRule="auto" w:line="240" w:before="0" w:after="0"/>
        <w:ind w:left="360"/>
        <w:contextualSpacing/>
        <w:rPr>
          <w:rFonts w:ascii="Times New Roman" w:hAnsi="Times New Roman" w:cs="Times New Roman"/>
          <w:b/>
          <w:sz w:val="24"/>
          <w:szCs w:val="24"/>
        </w:rPr>
      </w:pPr>
      <w:r>
        <w:rPr>
          <w:rFonts w:cs="Times New Roman" w:ascii="Times New Roman" w:hAnsi="Times New Roman"/>
          <w:b/>
          <w:sz w:val="24"/>
          <w:szCs w:val="24"/>
        </w:rPr>
      </w:r>
    </w:p>
    <w:p>
      <w:pPr>
        <w:pStyle w:val="BodyText"/>
        <w:rPr/>
      </w:pPr>
      <w:r>
        <w:rPr/>
      </w:r>
    </w:p>
    <w:p>
      <w:pPr>
        <w:pStyle w:val="BodyText"/>
        <w:rPr>
          <w:rFonts w:ascii="Times New Roman" w:hAnsi="Times New Roman"/>
          <w:sz w:val="24"/>
          <w:szCs w:val="24"/>
        </w:rPr>
      </w:pPr>
      <w:r>
        <w:rPr>
          <w:rFonts w:ascii="Times New Roman" w:hAnsi="Times New Roman"/>
          <w:sz w:val="24"/>
          <w:szCs w:val="24"/>
        </w:rPr>
      </w:r>
    </w:p>
    <w:p>
      <w:pPr>
        <w:pStyle w:val="BodyText"/>
        <w:rPr>
          <w:rFonts w:ascii="Times New Roman" w:hAnsi="Times New Roman"/>
          <w:sz w:val="24"/>
          <w:szCs w:val="24"/>
        </w:rPr>
      </w:pPr>
      <w:r>
        <w:rPr>
          <w:rFonts w:ascii="Times New Roman" w:hAnsi="Times New Roman"/>
          <w:sz w:val="24"/>
          <w:szCs w:val="24"/>
        </w:rPr>
      </w:r>
    </w:p>
    <w:p>
      <w:pPr>
        <w:pStyle w:val="BodyText"/>
        <w:rPr>
          <w:rFonts w:ascii="Times New Roman" w:hAnsi="Times New Roman"/>
          <w:sz w:val="24"/>
          <w:szCs w:val="24"/>
        </w:rPr>
      </w:pPr>
      <w:r>
        <w:rPr>
          <w:rFonts w:ascii="Times New Roman" w:hAnsi="Times New Roman"/>
          <w:sz w:val="24"/>
          <w:szCs w:val="24"/>
        </w:rPr>
      </w:r>
    </w:p>
    <w:p>
      <w:pPr>
        <w:pStyle w:val="BodyText"/>
        <w:rPr>
          <w:rFonts w:ascii="Times New Roman" w:hAnsi="Times New Roman"/>
          <w:sz w:val="24"/>
          <w:szCs w:val="24"/>
        </w:rPr>
      </w:pPr>
      <w:r>
        <w:rPr>
          <w:rFonts w:ascii="Times New Roman" w:hAnsi="Times New Roman"/>
          <w:sz w:val="24"/>
          <w:szCs w:val="24"/>
        </w:rPr>
      </w:r>
    </w:p>
    <w:p>
      <w:pPr>
        <w:pStyle w:val="BodyText"/>
        <w:rPr>
          <w:rFonts w:ascii="Times New Roman" w:hAnsi="Times New Roman"/>
          <w:sz w:val="24"/>
          <w:szCs w:val="24"/>
        </w:rPr>
      </w:pPr>
      <w:r>
        <w:rPr>
          <w:rFonts w:ascii="Times New Roman" w:hAnsi="Times New Roman"/>
          <w:sz w:val="24"/>
          <w:szCs w:val="24"/>
        </w:rPr>
      </w:r>
    </w:p>
    <w:p>
      <w:pPr>
        <w:pStyle w:val="BodyText"/>
        <w:rPr>
          <w:rFonts w:ascii="Times New Roman" w:hAnsi="Times New Roman"/>
          <w:sz w:val="24"/>
          <w:szCs w:val="24"/>
        </w:rPr>
      </w:pPr>
      <w:r>
        <w:rPr>
          <w:rFonts w:ascii="Times New Roman" w:hAnsi="Times New Roman"/>
          <w:sz w:val="24"/>
          <w:szCs w:val="24"/>
        </w:rPr>
      </w:r>
    </w:p>
    <w:p>
      <w:pPr>
        <w:pStyle w:val="BodyText"/>
        <w:rPr>
          <w:rFonts w:ascii="Times New Roman" w:hAnsi="Times New Roman"/>
          <w:sz w:val="24"/>
          <w:szCs w:val="24"/>
        </w:rPr>
      </w:pPr>
      <w:r>
        <w:rPr>
          <w:rFonts w:ascii="Times New Roman" w:hAnsi="Times New Roman"/>
          <w:sz w:val="24"/>
          <w:szCs w:val="24"/>
        </w:rPr>
      </w:r>
    </w:p>
    <w:p>
      <w:pPr>
        <w:pStyle w:val="BodyText"/>
        <w:rPr>
          <w:rFonts w:ascii="Times New Roman" w:hAnsi="Times New Roman"/>
          <w:sz w:val="24"/>
          <w:szCs w:val="24"/>
        </w:rPr>
      </w:pPr>
      <w:r>
        <w:rPr>
          <w:rFonts w:ascii="Times New Roman" w:hAnsi="Times New Roman"/>
          <w:sz w:val="24"/>
          <w:szCs w:val="24"/>
        </w:rPr>
      </w:r>
    </w:p>
    <w:p>
      <w:pPr>
        <w:pStyle w:val="BodyText"/>
        <w:rPr>
          <w:rFonts w:ascii="Times New Roman" w:hAnsi="Times New Roman"/>
          <w:sz w:val="24"/>
          <w:szCs w:val="24"/>
        </w:rPr>
      </w:pPr>
      <w:r>
        <w:rPr>
          <w:rFonts w:ascii="Times New Roman" w:hAnsi="Times New Roman"/>
          <w:sz w:val="24"/>
          <w:szCs w:val="24"/>
        </w:rPr>
      </w:r>
    </w:p>
    <w:p>
      <w:pPr>
        <w:pStyle w:val="BodyText"/>
        <w:rPr>
          <w:rFonts w:ascii="Times New Roman" w:hAnsi="Times New Roman"/>
          <w:sz w:val="24"/>
          <w:szCs w:val="24"/>
        </w:rPr>
      </w:pPr>
      <w:r>
        <w:rPr>
          <w:rFonts w:ascii="Times New Roman" w:hAnsi="Times New Roman"/>
          <w:sz w:val="24"/>
          <w:szCs w:val="24"/>
        </w:rPr>
      </w:r>
    </w:p>
    <w:p>
      <w:pPr>
        <w:pStyle w:val="BodyText"/>
        <w:rPr>
          <w:rFonts w:ascii="Times New Roman" w:hAnsi="Times New Roman"/>
          <w:sz w:val="24"/>
          <w:szCs w:val="24"/>
        </w:rPr>
      </w:pPr>
      <w:r>
        <w:rPr>
          <w:rFonts w:ascii="Times New Roman" w:hAnsi="Times New Roman"/>
          <w:sz w:val="24"/>
          <w:szCs w:val="24"/>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sz w:val="24"/>
          <w:szCs w:val="24"/>
        </w:rPr>
      </w:pPr>
      <w:r>
        <w:rPr>
          <w:rFonts w:eastAsia="Times New Roman" w:cs="Times New Roman" w:ascii="Times New Roman" w:hAnsi="Times New Roman"/>
          <w:color w:val="000000"/>
          <w:sz w:val="24"/>
          <w:szCs w:val="24"/>
        </w:rPr>
        <w:t>Приложение №</w:t>
      </w:r>
      <w:r>
        <w:rPr>
          <w:rFonts w:eastAsia="Times New Roman" w:cs="Times New Roman" w:ascii="Times New Roman" w:hAnsi="Times New Roman"/>
          <w:color w:val="000000"/>
          <w:sz w:val="24"/>
          <w:szCs w:val="24"/>
        </w:rPr>
        <w:t>3</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sz w:val="24"/>
          <w:szCs w:val="24"/>
        </w:rPr>
      </w:pPr>
      <w:r>
        <w:rPr>
          <w:rFonts w:eastAsia="Times New Roman" w:cs="Times New Roman" w:ascii="Times New Roman" w:hAnsi="Times New Roman"/>
          <w:color w:val="000000"/>
          <w:sz w:val="24"/>
          <w:szCs w:val="24"/>
        </w:rPr>
        <w:t>к договору аренды Оборудования без оператора</w:t>
      </w:r>
    </w:p>
    <w:p>
      <w:pPr>
        <w:pStyle w:val="Normal"/>
        <w:shd w:val="clear" w:color="auto" w:fill="FFFFFF" w:themeFill="background1"/>
        <w:jc w:val="right"/>
        <w:rPr>
          <w:rFonts w:ascii="Times New Roman" w:hAnsi="Times New Roman"/>
          <w:sz w:val="24"/>
          <w:szCs w:val="24"/>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____-Даг/ар-2</w:t>
      </w:r>
      <w:r>
        <w:rPr>
          <w:rFonts w:eastAsia="Times New Roman" w:cs="Times New Roman" w:ascii="Times New Roman" w:hAnsi="Times New Roman"/>
          <w:color w:val="000000"/>
          <w:sz w:val="24"/>
          <w:szCs w:val="24"/>
        </w:rPr>
        <w:t>6</w:t>
      </w:r>
      <w:r>
        <w:rPr>
          <w:rFonts w:eastAsia="Times New Roman" w:cs="Times New Roman" w:ascii="Times New Roman" w:hAnsi="Times New Roman"/>
          <w:color w:val="000000"/>
          <w:sz w:val="24"/>
          <w:szCs w:val="24"/>
        </w:rPr>
        <w:t xml:space="preserve"> от ____________202</w:t>
      </w:r>
      <w:r>
        <w:rPr>
          <w:rFonts w:eastAsia="Times New Roman" w:cs="Times New Roman" w:ascii="Times New Roman" w:hAnsi="Times New Roman"/>
          <w:color w:val="000000"/>
          <w:sz w:val="24"/>
          <w:szCs w:val="24"/>
        </w:rPr>
        <w:t>6</w:t>
      </w:r>
      <w:r>
        <w:rPr>
          <w:rFonts w:eastAsia="Times New Roman" w:cs="Times New Roman" w:ascii="Times New Roman" w:hAnsi="Times New Roman"/>
          <w:color w:val="000000"/>
          <w:sz w:val="24"/>
          <w:szCs w:val="24"/>
        </w:rPr>
        <w:t>г.</w:t>
      </w:r>
    </w:p>
    <w:p>
      <w:pPr>
        <w:pStyle w:val="Normal"/>
        <w:shd w:val="clear" w:color="auto" w:fill="FFFFFF" w:themeFill="background1"/>
        <w:jc w:val="right"/>
        <w:rPr>
          <w:rFonts w:ascii="Times New Roman" w:hAnsi="Times New Roman"/>
          <w:sz w:val="24"/>
          <w:szCs w:val="24"/>
        </w:rPr>
      </w:pPr>
      <w:r>
        <w:rPr>
          <w:rFonts w:ascii="Times New Roman" w:hAnsi="Times New Roman"/>
          <w:sz w:val="24"/>
          <w:szCs w:val="24"/>
        </w:rPr>
      </w:r>
    </w:p>
    <w:p>
      <w:pPr>
        <w:pStyle w:val="Normal"/>
        <w:shd w:val="clear" w:color="auto" w:fill="FFFFFF" w:themeFill="background1"/>
        <w:jc w:val="right"/>
        <w:rPr>
          <w:rFonts w:ascii="Times New Roman" w:hAnsi="Times New Roman"/>
          <w:sz w:val="24"/>
          <w:szCs w:val="24"/>
        </w:rPr>
      </w:pPr>
      <w:r>
        <w:rPr>
          <w:rFonts w:ascii="Times New Roman" w:hAnsi="Times New Roman"/>
          <w:sz w:val="24"/>
          <w:szCs w:val="24"/>
        </w:rPr>
      </w:r>
    </w:p>
    <w:p>
      <w:pPr>
        <w:pStyle w:val="Style20"/>
        <w:spacing w:lineRule="auto" w:line="276" w:before="0" w:after="0"/>
        <w:jc w:val="center"/>
        <w:rPr/>
      </w:pPr>
      <w:r>
        <w:rPr>
          <w:rStyle w:val="Strong"/>
          <w:rFonts w:ascii="Times New Roman" w:hAnsi="Times New Roman"/>
          <w:sz w:val="24"/>
          <w:szCs w:val="24"/>
        </w:rPr>
        <w:t>АКТ</w:t>
      </w:r>
    </w:p>
    <w:p>
      <w:pPr>
        <w:pStyle w:val="Style20"/>
        <w:spacing w:lineRule="auto" w:line="276" w:before="0" w:after="0"/>
        <w:jc w:val="center"/>
        <w:rPr/>
      </w:pPr>
      <w:r>
        <w:rPr>
          <w:rStyle w:val="Strong"/>
          <w:rFonts w:ascii="Times New Roman" w:hAnsi="Times New Roman"/>
          <w:sz w:val="24"/>
          <w:szCs w:val="24"/>
        </w:rPr>
        <w:t xml:space="preserve">возврата </w:t>
      </w:r>
      <w:r>
        <w:rPr>
          <w:rStyle w:val="Strong"/>
          <w:rFonts w:ascii="Times New Roman" w:hAnsi="Times New Roman"/>
          <w:sz w:val="24"/>
          <w:szCs w:val="24"/>
        </w:rPr>
        <w:t>оборудования</w:t>
      </w:r>
    </w:p>
    <w:p>
      <w:pPr>
        <w:pStyle w:val="Style20"/>
        <w:spacing w:lineRule="auto" w:line="276" w:before="240" w:after="0"/>
        <w:rPr>
          <w:rFonts w:ascii="Times New Roman" w:hAnsi="Times New Roman"/>
          <w:sz w:val="24"/>
          <w:szCs w:val="24"/>
        </w:rPr>
      </w:pPr>
      <w:r>
        <w:rPr>
          <w:rFonts w:ascii="Times New Roman" w:hAnsi="Times New Roman"/>
          <w:sz w:val="24"/>
          <w:szCs w:val="24"/>
        </w:rPr>
        <w:t xml:space="preserve">г. </w:t>
      </w:r>
      <w:r>
        <w:rPr>
          <w:rFonts w:ascii="Times New Roman" w:hAnsi="Times New Roman"/>
          <w:sz w:val="24"/>
          <w:szCs w:val="24"/>
        </w:rPr>
        <w:t>Кизилюрт</w:t>
      </w:r>
      <w:r>
        <w:rPr>
          <w:rFonts w:ascii="Times New Roman" w:hAnsi="Times New Roman"/>
          <w:sz w:val="24"/>
          <w:szCs w:val="24"/>
        </w:rPr>
        <w:t xml:space="preserve"> </w:t>
        <w:tab/>
        <w:tab/>
        <w:tab/>
        <w:tab/>
        <w:tab/>
        <w:tab/>
        <w:tab/>
        <w:t xml:space="preserve">            «___» «__________» 2026г.</w:t>
        <w:br/>
        <w:t xml:space="preserve"> </w:t>
      </w:r>
    </w:p>
    <w:p>
      <w:pPr>
        <w:pStyle w:val="Normal"/>
        <w:spacing w:lineRule="auto" w:line="276"/>
        <w:ind w:firstLine="567" w:right="0"/>
        <w:jc w:val="both"/>
        <w:rPr>
          <w:rFonts w:ascii="Times New Roman" w:hAnsi="Times New Roman"/>
          <w:sz w:val="24"/>
          <w:szCs w:val="24"/>
        </w:rPr>
      </w:pPr>
      <w:r>
        <w:rPr>
          <w:rFonts w:ascii="Times New Roman" w:hAnsi="Times New Roman"/>
          <w:b/>
          <w:sz w:val="24"/>
          <w:szCs w:val="24"/>
        </w:rPr>
        <w:t>______________________________</w:t>
      </w:r>
      <w:r>
        <w:rPr>
          <w:rFonts w:ascii="Times New Roman" w:hAnsi="Times New Roman"/>
          <w:sz w:val="24"/>
          <w:szCs w:val="24"/>
        </w:rPr>
        <w:t xml:space="preserve">, в лице ___________, действующий на основании _________________, именуемый в дальнейшем </w:t>
      </w:r>
      <w:r>
        <w:rPr>
          <w:rFonts w:ascii="Times New Roman" w:hAnsi="Times New Roman"/>
          <w:b/>
          <w:sz w:val="24"/>
          <w:szCs w:val="24"/>
        </w:rPr>
        <w:t>«Арендодатель»</w:t>
      </w:r>
      <w:r>
        <w:rPr>
          <w:rFonts w:ascii="Times New Roman" w:hAnsi="Times New Roman"/>
          <w:sz w:val="24"/>
          <w:szCs w:val="24"/>
        </w:rPr>
        <w:t>, с одной стороны, и</w:t>
      </w:r>
    </w:p>
    <w:p>
      <w:pPr>
        <w:pStyle w:val="Normal"/>
        <w:spacing w:lineRule="auto" w:line="276"/>
        <w:ind w:firstLine="709" w:right="0"/>
        <w:jc w:val="both"/>
        <w:rPr>
          <w:rFonts w:ascii="Times New Roman" w:hAnsi="Times New Roman"/>
          <w:sz w:val="24"/>
          <w:szCs w:val="24"/>
        </w:rPr>
      </w:pPr>
      <w:r>
        <w:rPr>
          <w:rFonts w:eastAsia="Calibri" w:ascii="Times New Roman" w:hAnsi="Times New Roman"/>
          <w:b/>
          <w:bCs/>
          <w:sz w:val="24"/>
          <w:szCs w:val="24"/>
          <w:lang w:eastAsia="en-US"/>
        </w:rPr>
        <w:t>кционерное общество «Гидроремонт-ВКК» (АО «Гидроремонт – ВКК)</w:t>
      </w:r>
      <w:r>
        <w:rPr>
          <w:rFonts w:eastAsia="Calibri" w:ascii="Times New Roman" w:hAnsi="Times New Roman"/>
          <w:sz w:val="24"/>
          <w:szCs w:val="24"/>
          <w:lang w:eastAsia="en-US"/>
        </w:rPr>
        <w:t xml:space="preserve">, именуемое в дальнейшем «Арендатор», в лице _________________________, действующего на основании ______________________, с  </w:t>
      </w:r>
      <w:r>
        <w:rPr>
          <w:rFonts w:eastAsia="Calibri" w:ascii="Times New Roman" w:hAnsi="Times New Roman"/>
          <w:color w:val="000000"/>
          <w:spacing w:val="2"/>
          <w:sz w:val="24"/>
          <w:szCs w:val="24"/>
          <w:lang w:eastAsia="en-US"/>
        </w:rPr>
        <w:t xml:space="preserve"> другой стороны, </w:t>
      </w:r>
      <w:r>
        <w:rPr>
          <w:rFonts w:eastAsia="Calibri" w:ascii="Times New Roman" w:hAnsi="Times New Roman"/>
          <w:sz w:val="24"/>
          <w:szCs w:val="24"/>
          <w:lang w:eastAsia="en-US"/>
        </w:rPr>
        <w:tab/>
        <w:t xml:space="preserve">именуемые вместе «Стороны», </w:t>
      </w:r>
      <w:r>
        <w:rPr>
          <w:rFonts w:ascii="Times New Roman" w:hAnsi="Times New Roman"/>
          <w:sz w:val="24"/>
          <w:szCs w:val="24"/>
        </w:rPr>
        <w:t>подписали настоящий АКТ о нижеследующем:</w:t>
      </w:r>
    </w:p>
    <w:p>
      <w:pPr>
        <w:pStyle w:val="Style20"/>
        <w:numPr>
          <w:ilvl w:val="0"/>
          <w:numId w:val="6"/>
        </w:numPr>
        <w:spacing w:lineRule="auto" w:line="276" w:before="0" w:after="120"/>
        <w:jc w:val="both"/>
        <w:rPr>
          <w:rFonts w:ascii="Times New Roman" w:hAnsi="Times New Roman"/>
          <w:sz w:val="24"/>
          <w:szCs w:val="24"/>
        </w:rPr>
      </w:pPr>
      <w:r>
        <w:rPr>
          <w:rFonts w:ascii="Times New Roman" w:hAnsi="Times New Roman"/>
          <w:sz w:val="24"/>
          <w:szCs w:val="24"/>
        </w:rPr>
        <w:t xml:space="preserve">Арендатор передал, а Арендодатель принял </w:t>
      </w:r>
      <w:r>
        <w:rPr>
          <w:rFonts w:ascii="Times New Roman" w:hAnsi="Times New Roman"/>
          <w:sz w:val="24"/>
          <w:szCs w:val="24"/>
        </w:rPr>
        <w:t>____________________________</w:t>
      </w:r>
      <w:r>
        <w:rPr>
          <w:rFonts w:eastAsia="Calibri" w:ascii="Times New Roman" w:hAnsi="Times New Roman"/>
          <w:sz w:val="24"/>
          <w:szCs w:val="24"/>
          <w:lang w:eastAsia="en-US"/>
        </w:rPr>
        <w:t>.</w:t>
      </w:r>
    </w:p>
    <w:p>
      <w:pPr>
        <w:pStyle w:val="Style20"/>
        <w:numPr>
          <w:ilvl w:val="0"/>
          <w:numId w:val="6"/>
        </w:numPr>
        <w:spacing w:lineRule="auto" w:line="276" w:before="0" w:after="120"/>
        <w:jc w:val="both"/>
        <w:rPr>
          <w:rFonts w:ascii="Times New Roman" w:hAnsi="Times New Roman"/>
          <w:sz w:val="24"/>
          <w:szCs w:val="24"/>
        </w:rPr>
      </w:pPr>
      <w:r>
        <w:rPr>
          <w:rFonts w:ascii="Times New Roman" w:hAnsi="Times New Roman"/>
          <w:sz w:val="24"/>
          <w:szCs w:val="24"/>
        </w:rPr>
        <w:t>Оборудование</w:t>
      </w:r>
      <w:r>
        <w:rPr>
          <w:rFonts w:ascii="Times New Roman" w:hAnsi="Times New Roman"/>
          <w:sz w:val="24"/>
          <w:szCs w:val="24"/>
        </w:rPr>
        <w:t xml:space="preserve"> находится в нормальном состоянии, соответствующем требованиям по его эксплуатации.</w:t>
      </w:r>
    </w:p>
    <w:p>
      <w:pPr>
        <w:pStyle w:val="Style20"/>
        <w:numPr>
          <w:ilvl w:val="0"/>
          <w:numId w:val="6"/>
        </w:numPr>
        <w:spacing w:lineRule="auto" w:line="276" w:before="0" w:after="120"/>
        <w:jc w:val="both"/>
        <w:rPr>
          <w:rFonts w:ascii="Times New Roman" w:hAnsi="Times New Roman"/>
          <w:sz w:val="24"/>
          <w:szCs w:val="24"/>
        </w:rPr>
      </w:pPr>
      <w:r>
        <w:rPr>
          <w:rFonts w:eastAsia="Times New Roman" w:cs="Times New Roman" w:ascii="Times New Roman" w:hAnsi="Times New Roman"/>
          <w:color w:val="000000"/>
          <w:sz w:val="24"/>
          <w:szCs w:val="24"/>
        </w:rPr>
        <w:t xml:space="preserve">Претензий по техническому состоянию </w:t>
      </w:r>
      <w:r>
        <w:rPr>
          <w:rFonts w:eastAsia="Times New Roman" w:cs="Times New Roman" w:ascii="Times New Roman" w:hAnsi="Times New Roman"/>
          <w:color w:val="000000"/>
          <w:sz w:val="24"/>
          <w:szCs w:val="24"/>
        </w:rPr>
        <w:t>Оборудования</w:t>
      </w:r>
      <w:r>
        <w:rPr>
          <w:rFonts w:eastAsia="Times New Roman" w:cs="Times New Roman" w:ascii="Times New Roman" w:hAnsi="Times New Roman"/>
          <w:color w:val="000000"/>
          <w:sz w:val="24"/>
          <w:szCs w:val="24"/>
        </w:rPr>
        <w:t xml:space="preserve"> Арендодатель не имеет.</w:t>
      </w:r>
    </w:p>
    <w:p>
      <w:pPr>
        <w:pStyle w:val="Style20"/>
        <w:spacing w:lineRule="auto" w:line="276" w:before="0" w:after="120"/>
        <w:jc w:val="both"/>
        <w:rPr>
          <w:rFonts w:ascii="Times New Roman" w:hAnsi="Times New Roman"/>
          <w:sz w:val="24"/>
          <w:szCs w:val="24"/>
        </w:rPr>
      </w:pPr>
      <w:r>
        <w:rPr>
          <w:rFonts w:ascii="Times New Roman" w:hAnsi="Times New Roman"/>
          <w:sz w:val="24"/>
          <w:szCs w:val="24"/>
        </w:rPr>
      </w:r>
    </w:p>
    <w:p>
      <w:pPr>
        <w:pStyle w:val="Style20"/>
        <w:spacing w:lineRule="auto" w:line="276" w:before="0" w:after="120"/>
        <w:jc w:val="both"/>
        <w:rPr>
          <w:rFonts w:ascii="Times New Roman" w:hAnsi="Times New Roman"/>
          <w:sz w:val="24"/>
          <w:szCs w:val="24"/>
        </w:rPr>
      </w:pPr>
      <w:r>
        <w:rPr>
          <w:rFonts w:ascii="Times New Roman" w:hAnsi="Times New Roman"/>
          <w:sz w:val="24"/>
          <w:szCs w:val="24"/>
        </w:rPr>
      </w:r>
    </w:p>
    <w:p>
      <w:pPr>
        <w:pStyle w:val="Style20"/>
        <w:spacing w:lineRule="auto" w:line="276" w:before="0" w:after="120"/>
        <w:jc w:val="both"/>
        <w:rPr>
          <w:rFonts w:ascii="Times New Roman" w:hAnsi="Times New Roman"/>
          <w:sz w:val="24"/>
          <w:szCs w:val="24"/>
        </w:rPr>
      </w:pPr>
      <w:r>
        <w:rPr>
          <w:rFonts w:ascii="Times New Roman" w:hAnsi="Times New Roman"/>
          <w:sz w:val="24"/>
          <w:szCs w:val="24"/>
        </w:rPr>
      </w:r>
    </w:p>
    <w:p>
      <w:pPr>
        <w:pStyle w:val="Style20"/>
        <w:spacing w:lineRule="auto" w:line="276" w:before="0" w:after="120"/>
        <w:jc w:val="both"/>
        <w:rPr>
          <w:rFonts w:ascii="Times New Roman" w:hAnsi="Times New Roman"/>
          <w:sz w:val="24"/>
          <w:szCs w:val="24"/>
        </w:rPr>
      </w:pPr>
      <w:r>
        <w:rPr>
          <w:rFonts w:ascii="Times New Roman" w:hAnsi="Times New Roman"/>
          <w:sz w:val="24"/>
          <w:szCs w:val="24"/>
        </w:rPr>
      </w:r>
    </w:p>
    <w:p>
      <w:pPr>
        <w:pStyle w:val="Style20"/>
        <w:spacing w:lineRule="auto" w:line="276" w:before="0" w:after="120"/>
        <w:jc w:val="both"/>
        <w:rPr>
          <w:rFonts w:ascii="Times New Roman" w:hAnsi="Times New Roman"/>
          <w:sz w:val="24"/>
          <w:szCs w:val="24"/>
        </w:rPr>
      </w:pPr>
      <w:r>
        <w:rPr>
          <w:rFonts w:ascii="Times New Roman" w:hAnsi="Times New Roman"/>
          <w:sz w:val="24"/>
          <w:szCs w:val="24"/>
        </w:rPr>
      </w:r>
    </w:p>
    <w:tbl>
      <w:tblPr>
        <w:tblW w:w="9497"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4819"/>
        <w:gridCol w:w="4678"/>
      </w:tblGrid>
      <w:tr>
        <w:trPr/>
        <w:tc>
          <w:tcPr>
            <w:tcW w:w="4819" w:type="dxa"/>
            <w:tcBorders/>
          </w:tcPr>
          <w:p>
            <w:pPr>
              <w:pStyle w:val="Normal"/>
              <w:widowControl w:val="false"/>
              <w:shd w:val="clear" w:color="auto" w:fill="FFFFFF" w:themeFill="background1"/>
              <w:spacing w:lineRule="auto" w:line="240" w:before="0" w:after="0"/>
              <w:rPr>
                <w:rFonts w:ascii="Times New Roman" w:hAnsi="Times New Roman"/>
                <w:sz w:val="24"/>
                <w:szCs w:val="24"/>
              </w:rPr>
            </w:pPr>
            <w:r>
              <w:rPr>
                <w:rFonts w:eastAsia="Times New Roman" w:cs="Times New Roman" w:ascii="Times New Roman" w:hAnsi="Times New Roman"/>
                <w:b/>
                <w:sz w:val="24"/>
                <w:szCs w:val="24"/>
              </w:rPr>
              <w:t>От Арендодателя:</w:t>
            </w:r>
          </w:p>
          <w:p>
            <w:pPr>
              <w:pStyle w:val="Normal"/>
              <w:widowControl w:val="false"/>
              <w:shd w:val="clear" w:color="auto" w:fill="FFFFFF" w:themeFill="background1"/>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sz w:val="24"/>
                <w:szCs w:val="24"/>
              </w:rPr>
            </w:pPr>
            <w:r>
              <w:rPr>
                <w:rFonts w:eastAsia="Times New Roman" w:cs="Times New Roman" w:ascii="Times New Roman" w:hAnsi="Times New Roman"/>
                <w:b/>
                <w:sz w:val="24"/>
                <w:szCs w:val="24"/>
              </w:rPr>
              <w:t xml:space="preserve">_______________ </w:t>
            </w:r>
            <w:r>
              <w:rPr>
                <w:rFonts w:eastAsia="Times New Roman" w:cs="Times New Roman" w:ascii="Times New Roman" w:hAnsi="Times New Roman"/>
                <w:b/>
                <w:sz w:val="24"/>
                <w:szCs w:val="24"/>
              </w:rPr>
              <w:t>_______________</w:t>
            </w:r>
          </w:p>
          <w:p>
            <w:pPr>
              <w:pStyle w:val="Normal"/>
              <w:widowControl w:val="false"/>
              <w:shd w:val="clear" w:color="auto" w:fill="FFFFFF" w:themeFill="background1"/>
              <w:spacing w:lineRule="auto" w:line="240" w:before="0" w:after="0"/>
              <w:rPr>
                <w:rFonts w:ascii="Times New Roman" w:hAnsi="Times New Roman"/>
                <w:sz w:val="24"/>
                <w:szCs w:val="24"/>
              </w:rPr>
            </w:pPr>
            <w:r>
              <w:rPr>
                <w:rFonts w:eastAsia="Times New Roman" w:cs="Times New Roman" w:ascii="Times New Roman" w:hAnsi="Times New Roman"/>
                <w:b/>
                <w:sz w:val="24"/>
                <w:szCs w:val="24"/>
              </w:rPr>
              <w:t>м.п.</w:t>
            </w:r>
          </w:p>
        </w:tc>
        <w:tc>
          <w:tcPr>
            <w:tcW w:w="4678" w:type="dxa"/>
            <w:tcBorders/>
          </w:tcPr>
          <w:p>
            <w:pPr>
              <w:pStyle w:val="Normal"/>
              <w:widowControl w:val="false"/>
              <w:shd w:val="clear" w:color="auto" w:fill="FFFFFF" w:themeFill="background1"/>
              <w:spacing w:lineRule="auto" w:line="240" w:before="0" w:after="0"/>
              <w:rPr>
                <w:rFonts w:ascii="Times New Roman" w:hAnsi="Times New Roman"/>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sz w:val="24"/>
                <w:szCs w:val="24"/>
              </w:rPr>
            </w:pPr>
            <w:r>
              <w:rPr>
                <w:rFonts w:eastAsia="Times New Roman" w:cs="Times New Roman" w:ascii="Times New Roman" w:hAnsi="Times New Roman"/>
                <w:b/>
                <w:sz w:val="24"/>
                <w:szCs w:val="24"/>
              </w:rPr>
              <w:t>Директор Дагестанского филиала</w:t>
            </w:r>
          </w:p>
          <w:p>
            <w:pPr>
              <w:pStyle w:val="Normal"/>
              <w:widowControl w:val="false"/>
              <w:shd w:val="clear" w:color="auto" w:fill="FFFFFF" w:themeFill="background1"/>
              <w:spacing w:lineRule="auto" w:line="240" w:before="0" w:after="0"/>
              <w:rPr>
                <w:rFonts w:ascii="Times New Roman" w:hAnsi="Times New Roman"/>
                <w:sz w:val="24"/>
                <w:szCs w:val="24"/>
              </w:rPr>
            </w:pPr>
            <w:r>
              <w:rPr>
                <w:rFonts w:eastAsia="Times New Roman" w:cs="Times New Roman" w:ascii="Times New Roman" w:hAnsi="Times New Roman"/>
                <w:b/>
                <w:sz w:val="24"/>
                <w:szCs w:val="24"/>
              </w:rPr>
              <w:t>АО «Гидроремонт-ВКК» в г. Махачкала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sz w:val="24"/>
                <w:szCs w:val="24"/>
              </w:rPr>
            </w:pPr>
            <w:r>
              <w:rPr>
                <w:rFonts w:eastAsia="Times New Roman" w:cs="Times New Roman" w:ascii="Times New Roman" w:hAnsi="Times New Roman"/>
                <w:b/>
                <w:sz w:val="24"/>
                <w:szCs w:val="24"/>
              </w:rPr>
              <w:t xml:space="preserve">_____________ </w:t>
            </w:r>
            <w:r>
              <w:rPr>
                <w:rFonts w:eastAsia="Times New Roman" w:cs="Times New Roman" w:ascii="Times New Roman" w:hAnsi="Times New Roman"/>
                <w:b/>
                <w:sz w:val="24"/>
                <w:szCs w:val="24"/>
              </w:rPr>
              <w:t>________________</w:t>
            </w:r>
          </w:p>
          <w:p>
            <w:pPr>
              <w:pStyle w:val="Normal"/>
              <w:widowControl w:val="false"/>
              <w:shd w:val="clear" w:color="auto" w:fill="FFFFFF" w:themeFill="background1"/>
              <w:spacing w:lineRule="auto" w:line="240" w:before="0" w:after="0"/>
              <w:rPr>
                <w:rFonts w:ascii="Times New Roman" w:hAnsi="Times New Roman"/>
                <w:sz w:val="24"/>
                <w:szCs w:val="24"/>
              </w:rPr>
            </w:pPr>
            <w:r>
              <w:rPr>
                <w:rFonts w:eastAsia="Times New Roman" w:cs="Times New Roman" w:ascii="Times New Roman" w:hAnsi="Times New Roman"/>
                <w:b/>
                <w:sz w:val="24"/>
                <w:szCs w:val="24"/>
              </w:rPr>
              <w:t>м.п.</w:t>
            </w:r>
          </w:p>
        </w:tc>
      </w:tr>
    </w:tbl>
    <w:p>
      <w:pPr>
        <w:pStyle w:val="Normal"/>
        <w:spacing w:before="0" w:after="200"/>
        <w:rPr>
          <w:rFonts w:ascii="Times New Roman" w:hAnsi="Times New Roman"/>
          <w:sz w:val="24"/>
          <w:szCs w:val="24"/>
        </w:rPr>
      </w:pPr>
      <w:r>
        <w:rPr>
          <w:rFonts w:ascii="Times New Roman" w:hAnsi="Times New Roman"/>
          <w:sz w:val="24"/>
          <w:szCs w:val="24"/>
        </w:rPr>
      </w:r>
    </w:p>
    <w:sectPr>
      <w:footerReference w:type="default" r:id="rId3"/>
      <w:type w:val="nextPage"/>
      <w:pgSz w:w="11906" w:h="16838"/>
      <w:pgMar w:left="1134" w:right="849" w:gutter="0" w:header="0" w:top="851"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PT Sans">
    <w:charset w:val="01"/>
    <w:family w:val="swiss"/>
    <w:pitch w:val="variable"/>
  </w:font>
  <w:font w:name="Courier New">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11618294"/>
    </w:sdtPr>
    <w:sdtContent>
      <w:p>
        <w:pPr>
          <w:pStyle w:val="Footer"/>
          <w:jc w:val="right"/>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080" w:hanging="360"/>
      </w:pPr>
      <w:rPr/>
    </w:lvl>
    <w:lvl w:ilvl="1">
      <w:start w:val="1"/>
      <w:numFmt w:val="decimal"/>
      <w:lvlText w:val="%1.%2."/>
      <w:lvlJc w:val="left"/>
      <w:pPr>
        <w:tabs>
          <w:tab w:val="num" w:pos="0"/>
        </w:tabs>
        <w:ind w:left="1222" w:hanging="1080"/>
      </w:pPr>
      <w:rPr/>
    </w:lvl>
    <w:lvl w:ilvl="2">
      <w:start w:val="1"/>
      <w:numFmt w:val="decimal"/>
      <w:lvlText w:val="%1.%2.%3."/>
      <w:lvlJc w:val="left"/>
      <w:pPr>
        <w:tabs>
          <w:tab w:val="num" w:pos="0"/>
        </w:tabs>
        <w:ind w:left="1800" w:hanging="1080"/>
      </w:pPr>
      <w:rPr>
        <w:b w:val="false"/>
      </w:rPr>
    </w:lvl>
    <w:lvl w:ilvl="3">
      <w:start w:val="1"/>
      <w:numFmt w:val="decimal"/>
      <w:lvlText w:val="%1.%2.%3.%4."/>
      <w:lvlJc w:val="left"/>
      <w:pPr>
        <w:tabs>
          <w:tab w:val="num" w:pos="0"/>
        </w:tabs>
        <w:ind w:left="1800" w:hanging="1080"/>
      </w:pPr>
      <w:rPr/>
    </w:lvl>
    <w:lvl w:ilvl="4">
      <w:start w:val="1"/>
      <w:numFmt w:val="decimal"/>
      <w:lvlText w:val="%1.%2.%3.%4.%5."/>
      <w:lvlJc w:val="left"/>
      <w:pPr>
        <w:tabs>
          <w:tab w:val="num" w:pos="0"/>
        </w:tabs>
        <w:ind w:left="1800" w:hanging="1080"/>
      </w:pPr>
      <w:rPr/>
    </w:lvl>
    <w:lvl w:ilvl="5">
      <w:start w:val="1"/>
      <w:numFmt w:val="decimal"/>
      <w:lvlText w:val="%1.%2.%3.%4.%5.%6."/>
      <w:lvlJc w:val="left"/>
      <w:pPr>
        <w:tabs>
          <w:tab w:val="num" w:pos="0"/>
        </w:tabs>
        <w:ind w:left="1800" w:hanging="1080"/>
      </w:pPr>
      <w:rPr/>
    </w:lvl>
    <w:lvl w:ilvl="6">
      <w:start w:val="1"/>
      <w:numFmt w:val="decimal"/>
      <w:lvlText w:val="%1.%2.%3.%4.%5.%6.%7."/>
      <w:lvlJc w:val="left"/>
      <w:pPr>
        <w:tabs>
          <w:tab w:val="num" w:pos="0"/>
        </w:tabs>
        <w:ind w:left="2160" w:hanging="1440"/>
      </w:pPr>
      <w:rPr/>
    </w:lvl>
    <w:lvl w:ilvl="7">
      <w:start w:val="1"/>
      <w:numFmt w:val="decimal"/>
      <w:lvlText w:val="%1.%2.%3.%4.%5.%6.%7.%8."/>
      <w:lvlJc w:val="left"/>
      <w:pPr>
        <w:tabs>
          <w:tab w:val="num" w:pos="0"/>
        </w:tabs>
        <w:ind w:left="2160" w:hanging="1440"/>
      </w:pPr>
      <w:rPr/>
    </w:lvl>
    <w:lvl w:ilvl="8">
      <w:start w:val="1"/>
      <w:numFmt w:val="decimal"/>
      <w:lvlText w:val="%1.%2.%3.%4.%5.%6.%7.%8.%9."/>
      <w:lvlJc w:val="left"/>
      <w:pPr>
        <w:tabs>
          <w:tab w:val="num" w:pos="0"/>
        </w:tabs>
        <w:ind w:left="2520" w:hanging="1800"/>
      </w:pPr>
      <w:rPr/>
    </w:lvl>
  </w:abstractNum>
  <w:abstractNum w:abstractNumId="3">
    <w:lvl w:ilvl="0">
      <w:start w:val="3"/>
      <w:numFmt w:val="decimal"/>
      <w:lvlText w:val="%1."/>
      <w:lvlJc w:val="left"/>
      <w:pPr>
        <w:tabs>
          <w:tab w:val="num" w:pos="0"/>
        </w:tabs>
        <w:ind w:left="360" w:hanging="360"/>
      </w:pPr>
      <w:rPr>
        <w:sz w:val="24"/>
        <w:rFonts w:ascii="Times New Roman" w:hAnsi="Times New Roman" w:cs="Times New Roman"/>
      </w:rPr>
    </w:lvl>
    <w:lvl w:ilvl="1">
      <w:start w:val="1"/>
      <w:numFmt w:val="decimal"/>
      <w:lvlText w:val="%1.%2."/>
      <w:lvlJc w:val="left"/>
      <w:pPr>
        <w:tabs>
          <w:tab w:val="num" w:pos="0"/>
        </w:tabs>
        <w:ind w:left="360" w:hanging="360"/>
      </w:pPr>
      <w:rPr>
        <w:sz w:val="24"/>
        <w:rFonts w:ascii="Times New Roman" w:hAnsi="Times New Roman" w:cs="Times New Roman"/>
      </w:rPr>
    </w:lvl>
    <w:lvl w:ilvl="2">
      <w:start w:val="1"/>
      <w:numFmt w:val="decimal"/>
      <w:lvlText w:val="%1.%2.%3."/>
      <w:lvlJc w:val="left"/>
      <w:pPr>
        <w:tabs>
          <w:tab w:val="num" w:pos="0"/>
        </w:tabs>
        <w:ind w:left="2130" w:hanging="720"/>
      </w:pPr>
      <w:rPr>
        <w:sz w:val="24"/>
        <w:rFonts w:ascii="Times New Roman" w:hAnsi="Times New Roman" w:cs="Times New Roman"/>
      </w:rPr>
    </w:lvl>
    <w:lvl w:ilvl="3">
      <w:start w:val="1"/>
      <w:numFmt w:val="decimal"/>
      <w:lvlText w:val="%1.%2.%3.%4."/>
      <w:lvlJc w:val="left"/>
      <w:pPr>
        <w:tabs>
          <w:tab w:val="num" w:pos="0"/>
        </w:tabs>
        <w:ind w:left="2835" w:hanging="720"/>
      </w:pPr>
      <w:rPr>
        <w:sz w:val="24"/>
        <w:rFonts w:ascii="Times New Roman" w:hAnsi="Times New Roman" w:cs="Times New Roman"/>
      </w:rPr>
    </w:lvl>
    <w:lvl w:ilvl="4">
      <w:start w:val="1"/>
      <w:numFmt w:val="decimal"/>
      <w:lvlText w:val="%1.%2.%3.%4.%5."/>
      <w:lvlJc w:val="left"/>
      <w:pPr>
        <w:tabs>
          <w:tab w:val="num" w:pos="0"/>
        </w:tabs>
        <w:ind w:left="3900" w:hanging="1080"/>
      </w:pPr>
      <w:rPr>
        <w:sz w:val="24"/>
        <w:rFonts w:ascii="Times New Roman" w:hAnsi="Times New Roman" w:cs="Times New Roman"/>
      </w:rPr>
    </w:lvl>
    <w:lvl w:ilvl="5">
      <w:start w:val="1"/>
      <w:numFmt w:val="decimal"/>
      <w:lvlText w:val="%1.%2.%3.%4.%5.%6."/>
      <w:lvlJc w:val="left"/>
      <w:pPr>
        <w:tabs>
          <w:tab w:val="num" w:pos="0"/>
        </w:tabs>
        <w:ind w:left="4605" w:hanging="1080"/>
      </w:pPr>
      <w:rPr>
        <w:sz w:val="24"/>
        <w:rFonts w:ascii="Times New Roman" w:hAnsi="Times New Roman" w:cs="Times New Roman"/>
      </w:rPr>
    </w:lvl>
    <w:lvl w:ilvl="6">
      <w:start w:val="1"/>
      <w:numFmt w:val="decimal"/>
      <w:lvlText w:val="%1.%2.%3.%4.%5.%6.%7."/>
      <w:lvlJc w:val="left"/>
      <w:pPr>
        <w:tabs>
          <w:tab w:val="num" w:pos="0"/>
        </w:tabs>
        <w:ind w:left="5670" w:hanging="1440"/>
      </w:pPr>
      <w:rPr>
        <w:sz w:val="24"/>
        <w:rFonts w:ascii="Times New Roman" w:hAnsi="Times New Roman" w:cs="Times New Roman"/>
      </w:rPr>
    </w:lvl>
    <w:lvl w:ilvl="7">
      <w:start w:val="1"/>
      <w:numFmt w:val="decimal"/>
      <w:lvlText w:val="%1.%2.%3.%4.%5.%6.%7.%8."/>
      <w:lvlJc w:val="left"/>
      <w:pPr>
        <w:tabs>
          <w:tab w:val="num" w:pos="0"/>
        </w:tabs>
        <w:ind w:left="6375" w:hanging="1440"/>
      </w:pPr>
      <w:rPr>
        <w:sz w:val="24"/>
        <w:rFonts w:ascii="Times New Roman" w:hAnsi="Times New Roman" w:cs="Times New Roman"/>
      </w:rPr>
    </w:lvl>
    <w:lvl w:ilvl="8">
      <w:start w:val="1"/>
      <w:numFmt w:val="decimal"/>
      <w:lvlText w:val="%1.%2.%3.%4.%5.%6.%7.%8.%9."/>
      <w:lvlJc w:val="left"/>
      <w:pPr>
        <w:tabs>
          <w:tab w:val="num" w:pos="0"/>
        </w:tabs>
        <w:ind w:left="7440" w:hanging="1800"/>
      </w:pPr>
      <w:rPr>
        <w:sz w:val="24"/>
        <w:rFonts w:ascii="Times New Roman" w:hAnsi="Times New Roman" w:cs="Times New Roman"/>
      </w:rPr>
    </w:lvl>
  </w:abstractNum>
  <w:abstractNum w:abstractNumId="4">
    <w:lvl w:ilvl="0">
      <w:start w:val="8"/>
      <w:numFmt w:val="decimal"/>
      <w:lvlText w:val="%1"/>
      <w:lvlJc w:val="left"/>
      <w:pPr>
        <w:tabs>
          <w:tab w:val="num" w:pos="0"/>
        </w:tabs>
        <w:ind w:left="375" w:hanging="375"/>
      </w:pPr>
      <w:rPr/>
    </w:lvl>
    <w:lvl w:ilvl="1">
      <w:start w:val="1"/>
      <w:numFmt w:val="decimal"/>
      <w:lvlText w:val="%1.%2"/>
      <w:lvlJc w:val="left"/>
      <w:pPr>
        <w:tabs>
          <w:tab w:val="num" w:pos="0"/>
        </w:tabs>
        <w:ind w:left="375" w:hanging="375"/>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5">
    <w:lvl w:ilvl="0">
      <w:start w:val="8"/>
      <w:numFmt w:val="decimal"/>
      <w:lvlText w:val="%1."/>
      <w:lvlJc w:val="left"/>
      <w:pPr>
        <w:tabs>
          <w:tab w:val="num" w:pos="0"/>
        </w:tabs>
        <w:ind w:left="450" w:hanging="450"/>
      </w:pPr>
      <w:rPr/>
    </w:lvl>
    <w:lvl w:ilvl="1">
      <w:start w:val="2"/>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6">
    <w:lvl w:ilvl="0">
      <w:start w:val="1"/>
      <w:numFmt w:val="decimal"/>
      <w:lvlText w:val="%1."/>
      <w:lvlJc w:val="left"/>
      <w:pPr>
        <w:tabs>
          <w:tab w:val="num" w:pos="0"/>
        </w:tabs>
        <w:ind w:left="927" w:hanging="360"/>
      </w:pPr>
      <w:rPr>
        <w:b w:val="fals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Heading2">
    <w:name w:val="Heading 2"/>
    <w:basedOn w:val="Normal"/>
    <w:next w:val="Normal"/>
    <w:link w:val="2"/>
    <w:uiPriority w:val="99"/>
    <w:qFormat/>
    <w:rsid w:val="009e4c92"/>
    <w:pPr>
      <w:keepNext w:val="true"/>
      <w:spacing w:lineRule="auto" w:line="240" w:before="0" w:after="0"/>
      <w:jc w:val="both"/>
      <w:outlineLvl w:val="1"/>
    </w:pPr>
    <w:rPr>
      <w:rFonts w:ascii="Times New Roman" w:hAnsi="Times New Roman" w:eastAsia="Times New Roman" w:cs="Times New Roman"/>
      <w:b/>
      <w:bCs/>
      <w:sz w:val="20"/>
      <w:szCs w:val="20"/>
    </w:rPr>
  </w:style>
  <w:style w:type="character" w:styleId="DefaultParagraphFont" w:default="1">
    <w:name w:val="Default Paragraph Font"/>
    <w:uiPriority w:val="1"/>
    <w:semiHidden/>
    <w:unhideWhenUsed/>
    <w:qFormat/>
    <w:rPr/>
  </w:style>
  <w:style w:type="character" w:styleId="Style8" w:customStyle="1">
    <w:name w:val="Основной текст с отступом Знак"/>
    <w:basedOn w:val="DefaultParagraphFont"/>
    <w:uiPriority w:val="99"/>
    <w:qFormat/>
    <w:rsid w:val="00a60c70"/>
    <w:rPr>
      <w:rFonts w:ascii="Arial" w:hAnsi="Arial" w:eastAsia="Times New Roman" w:cs="Arial"/>
      <w:lang w:eastAsia="ru-RU"/>
    </w:rPr>
  </w:style>
  <w:style w:type="character" w:styleId="Style9" w:customStyle="1">
    <w:name w:val="Заголовок Знак"/>
    <w:basedOn w:val="DefaultParagraphFont"/>
    <w:qFormat/>
    <w:rsid w:val="00a60c70"/>
    <w:rPr>
      <w:rFonts w:ascii="Times New Roman" w:hAnsi="Times New Roman" w:eastAsia="Times New Roman" w:cs="Times New Roman"/>
      <w:b/>
      <w:bCs/>
      <w:sz w:val="24"/>
      <w:szCs w:val="24"/>
      <w:lang w:eastAsia="ru-RU"/>
    </w:rPr>
  </w:style>
  <w:style w:type="character" w:styleId="Style10" w:customStyle="1">
    <w:name w:val="Основной текст Знак"/>
    <w:basedOn w:val="DefaultParagraphFont"/>
    <w:qFormat/>
    <w:rsid w:val="00a60c70"/>
    <w:rPr>
      <w:rFonts w:ascii="Times New Roman" w:hAnsi="Times New Roman" w:eastAsia="Times New Roman" w:cs="Times New Roman"/>
      <w:sz w:val="20"/>
      <w:szCs w:val="20"/>
      <w:lang w:eastAsia="ru-RU"/>
    </w:rPr>
  </w:style>
  <w:style w:type="character" w:styleId="Style11" w:customStyle="1">
    <w:name w:val="Текст выноски Знак"/>
    <w:basedOn w:val="DefaultParagraphFont"/>
    <w:link w:val="BalloonText"/>
    <w:uiPriority w:val="99"/>
    <w:semiHidden/>
    <w:qFormat/>
    <w:rsid w:val="00ed0784"/>
    <w:rPr>
      <w:rFonts w:ascii="Tahoma" w:hAnsi="Tahoma" w:cs="Tahoma"/>
      <w:sz w:val="16"/>
      <w:szCs w:val="16"/>
    </w:rPr>
  </w:style>
  <w:style w:type="character" w:styleId="3" w:customStyle="1">
    <w:name w:val="Основной текст с отступом 3 Знак"/>
    <w:basedOn w:val="DefaultParagraphFont"/>
    <w:link w:val="BodyTextIndent3"/>
    <w:uiPriority w:val="99"/>
    <w:qFormat/>
    <w:rsid w:val="00ed0ed1"/>
    <w:rPr>
      <w:sz w:val="16"/>
      <w:szCs w:val="16"/>
    </w:rPr>
  </w:style>
  <w:style w:type="character" w:styleId="Hyperlink">
    <w:name w:val="Hyperlink"/>
    <w:basedOn w:val="DefaultParagraphFont"/>
    <w:uiPriority w:val="99"/>
    <w:unhideWhenUsed/>
    <w:rsid w:val="00b12983"/>
    <w:rPr>
      <w:color w:val="003E73"/>
      <w:u w:val="single"/>
    </w:rPr>
  </w:style>
  <w:style w:type="character" w:styleId="2" w:customStyle="1">
    <w:name w:val="Заголовок 2 Знак"/>
    <w:basedOn w:val="DefaultParagraphFont"/>
    <w:uiPriority w:val="99"/>
    <w:qFormat/>
    <w:rsid w:val="009e4c92"/>
    <w:rPr>
      <w:rFonts w:ascii="Times New Roman" w:hAnsi="Times New Roman" w:eastAsia="Times New Roman" w:cs="Times New Roman"/>
      <w:b/>
      <w:bCs/>
      <w:sz w:val="20"/>
      <w:szCs w:val="20"/>
    </w:rPr>
  </w:style>
  <w:style w:type="character" w:styleId="Style12" w:customStyle="1">
    <w:name w:val="Верхний колонтитул Знак"/>
    <w:basedOn w:val="DefaultParagraphFont"/>
    <w:uiPriority w:val="99"/>
    <w:qFormat/>
    <w:rsid w:val="006e65f4"/>
    <w:rPr/>
  </w:style>
  <w:style w:type="character" w:styleId="Style13" w:customStyle="1">
    <w:name w:val="Нижний колонтитул Знак"/>
    <w:basedOn w:val="DefaultParagraphFont"/>
    <w:uiPriority w:val="99"/>
    <w:qFormat/>
    <w:rsid w:val="006e65f4"/>
    <w:rPr/>
  </w:style>
  <w:style w:type="character" w:styleId="WW8Num5z0">
    <w:name w:val="WW8Num5z0"/>
    <w:qFormat/>
    <w:rPr>
      <w:b w:val="false"/>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10"/>
    <w:rsid w:val="00a60c70"/>
    <w:pPr>
      <w:spacing w:lineRule="auto" w:line="240" w:before="0" w:after="120"/>
    </w:pPr>
    <w:rPr>
      <w:rFonts w:ascii="Times New Roman" w:hAnsi="Times New Roman" w:eastAsia="Times New Roman" w:cs="Times New Roman"/>
      <w:sz w:val="20"/>
      <w:szCs w:val="20"/>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ConsPlusNonformat" w:customStyle="1">
    <w:name w:val="ConsPlusNonformat"/>
    <w:uiPriority w:val="99"/>
    <w:qFormat/>
    <w:rsid w:val="00ee0c14"/>
    <w:pPr>
      <w:widowControl w:val="false"/>
      <w:bidi w:val="0"/>
      <w:spacing w:lineRule="auto" w:line="240" w:before="0" w:after="0"/>
      <w:jc w:val="left"/>
    </w:pPr>
    <w:rPr>
      <w:rFonts w:ascii="Courier New" w:hAnsi="Courier New" w:cs="Courier New" w:eastAsia="" w:eastAsiaTheme="minorEastAsia"/>
      <w:color w:val="auto"/>
      <w:kern w:val="0"/>
      <w:sz w:val="20"/>
      <w:szCs w:val="20"/>
      <w:lang w:val="ru-RU" w:eastAsia="ru-RU" w:bidi="ar-SA"/>
    </w:rPr>
  </w:style>
  <w:style w:type="paragraph" w:styleId="BodyTextIndent">
    <w:name w:val="Body Text Indent"/>
    <w:basedOn w:val="Normal"/>
    <w:link w:val="Style8"/>
    <w:rsid w:val="00a60c70"/>
    <w:pPr>
      <w:spacing w:lineRule="auto" w:line="240" w:before="0" w:after="0"/>
      <w:jc w:val="both"/>
    </w:pPr>
    <w:rPr>
      <w:rFonts w:ascii="Arial" w:hAnsi="Arial" w:eastAsia="Times New Roman" w:cs="Arial"/>
    </w:rPr>
  </w:style>
  <w:style w:type="paragraph" w:styleId="Title">
    <w:name w:val="Title"/>
    <w:basedOn w:val="Normal"/>
    <w:link w:val="Style9"/>
    <w:qFormat/>
    <w:rsid w:val="00a60c70"/>
    <w:pPr>
      <w:spacing w:lineRule="auto" w:line="240" w:before="0" w:after="0"/>
      <w:jc w:val="center"/>
    </w:pPr>
    <w:rPr>
      <w:rFonts w:ascii="Times New Roman" w:hAnsi="Times New Roman" w:eastAsia="Times New Roman" w:cs="Times New Roman"/>
      <w:b/>
      <w:bCs/>
      <w:sz w:val="24"/>
      <w:szCs w:val="24"/>
    </w:rPr>
  </w:style>
  <w:style w:type="paragraph" w:styleId="1" w:customStyle="1">
    <w:name w:val="Обычный1"/>
    <w:basedOn w:val="Normal"/>
    <w:qFormat/>
    <w:rsid w:val="00a60c70"/>
    <w:pPr>
      <w:snapToGrid w:val="false"/>
      <w:spacing w:lineRule="auto" w:line="240" w:before="0" w:after="0"/>
    </w:pPr>
    <w:rPr>
      <w:rFonts w:ascii="Times New Roman" w:hAnsi="Times New Roman" w:eastAsia="Calibri" w:cs="Times New Roman"/>
      <w:sz w:val="20"/>
      <w:szCs w:val="20"/>
    </w:rPr>
  </w:style>
  <w:style w:type="paragraph" w:styleId="BalloonText">
    <w:name w:val="Balloon Text"/>
    <w:basedOn w:val="Normal"/>
    <w:link w:val="Style11"/>
    <w:uiPriority w:val="99"/>
    <w:semiHidden/>
    <w:unhideWhenUsed/>
    <w:qFormat/>
    <w:rsid w:val="00ed0784"/>
    <w:pPr>
      <w:spacing w:lineRule="auto" w:line="240" w:before="0" w:after="0"/>
    </w:pPr>
    <w:rPr>
      <w:rFonts w:ascii="Tahoma" w:hAnsi="Tahoma" w:cs="Tahoma"/>
      <w:sz w:val="16"/>
      <w:szCs w:val="16"/>
    </w:rPr>
  </w:style>
  <w:style w:type="paragraph" w:styleId="ListParagraph">
    <w:name w:val="List Paragraph"/>
    <w:basedOn w:val="Normal"/>
    <w:uiPriority w:val="34"/>
    <w:qFormat/>
    <w:rsid w:val="00ad7540"/>
    <w:pPr>
      <w:spacing w:before="0" w:after="200"/>
      <w:ind w:left="720"/>
      <w:contextualSpacing/>
    </w:pPr>
    <w:rPr/>
  </w:style>
  <w:style w:type="paragraph" w:styleId="BodyTextIndent3">
    <w:name w:val="Body Text Indent 3"/>
    <w:basedOn w:val="Normal"/>
    <w:link w:val="3"/>
    <w:uiPriority w:val="99"/>
    <w:unhideWhenUsed/>
    <w:qFormat/>
    <w:rsid w:val="00ed0ed1"/>
    <w:pPr>
      <w:spacing w:before="0" w:after="120"/>
      <w:ind w:left="283"/>
    </w:pPr>
    <w:rPr>
      <w:sz w:val="16"/>
      <w:szCs w:val="16"/>
    </w:rPr>
  </w:style>
  <w:style w:type="paragraph" w:styleId="BlockText">
    <w:name w:val="Block Text"/>
    <w:basedOn w:val="Normal"/>
    <w:qFormat/>
    <w:rsid w:val="00db6f0b"/>
    <w:pPr>
      <w:widowControl w:val="false"/>
      <w:shd w:val="clear" w:color="auto" w:fill="FFFFFF"/>
      <w:spacing w:lineRule="exact" w:line="274" w:before="274" w:after="0"/>
      <w:ind w:left="758" w:right="5"/>
      <w:jc w:val="both"/>
    </w:pPr>
    <w:rPr>
      <w:rFonts w:ascii="Arial" w:hAnsi="Arial" w:eastAsia="Times New Roman" w:cs="Arial"/>
      <w:sz w:val="20"/>
      <w:szCs w:val="20"/>
    </w:rPr>
  </w:style>
  <w:style w:type="paragraph" w:styleId="Style16">
    <w:name w:val="Колонтитул"/>
    <w:basedOn w:val="Normal"/>
    <w:qFormat/>
    <w:pPr/>
    <w:rPr/>
  </w:style>
  <w:style w:type="paragraph" w:styleId="Header">
    <w:name w:val="Header"/>
    <w:basedOn w:val="Normal"/>
    <w:link w:val="Style12"/>
    <w:uiPriority w:val="99"/>
    <w:unhideWhenUsed/>
    <w:rsid w:val="006e65f4"/>
    <w:pPr>
      <w:tabs>
        <w:tab w:val="clear" w:pos="708"/>
        <w:tab w:val="center" w:pos="4677" w:leader="none"/>
        <w:tab w:val="right" w:pos="9355" w:leader="none"/>
      </w:tabs>
      <w:spacing w:lineRule="auto" w:line="240" w:before="0" w:after="0"/>
    </w:pPr>
    <w:rPr/>
  </w:style>
  <w:style w:type="paragraph" w:styleId="Footer">
    <w:name w:val="Footer"/>
    <w:basedOn w:val="Normal"/>
    <w:link w:val="Style13"/>
    <w:uiPriority w:val="99"/>
    <w:unhideWhenUsed/>
    <w:rsid w:val="006e65f4"/>
    <w:pPr>
      <w:tabs>
        <w:tab w:val="clear" w:pos="708"/>
        <w:tab w:val="center" w:pos="4677" w:leader="none"/>
        <w:tab w:val="right" w:pos="9355" w:leader="none"/>
      </w:tabs>
      <w:spacing w:lineRule="auto" w:line="240" w:before="0" w:after="0"/>
    </w:pPr>
    <w:rPr/>
  </w:style>
  <w:style w:type="paragraph" w:styleId="Default" w:customStyle="1">
    <w:name w:val="Default"/>
    <w:qFormat/>
    <w:rsid w:val="008c23d0"/>
    <w:pPr>
      <w:widowControl/>
      <w:bidi w:val="0"/>
      <w:spacing w:lineRule="auto" w:line="240" w:before="0" w:after="0"/>
      <w:jc w:val="left"/>
    </w:pPr>
    <w:rPr>
      <w:rFonts w:ascii="Arial" w:hAnsi="Arial" w:cs="Arial" w:eastAsia=""/>
      <w:color w:val="000000"/>
      <w:kern w:val="0"/>
      <w:sz w:val="24"/>
      <w:szCs w:val="24"/>
      <w:lang w:val="ru-RU" w:eastAsia="ru-RU" w:bidi="ar-SA"/>
    </w:rPr>
  </w:style>
  <w:style w:type="paragraph" w:styleId="Style17">
    <w:name w:val="Содержимое врезки"/>
    <w:basedOn w:val="Normal"/>
    <w:qFormat/>
    <w:pPr/>
    <w:rPr/>
  </w:style>
  <w:style w:type="paragraph" w:styleId="Style18">
    <w:name w:val="Содержимое таблицы"/>
    <w:basedOn w:val="Normal"/>
    <w:qFormat/>
    <w:pPr>
      <w:widowControl w:val="false"/>
      <w:suppressLineNumbers/>
    </w:pPr>
    <w:rPr/>
  </w:style>
  <w:style w:type="paragraph" w:styleId="Style19">
    <w:name w:val="Заголовок таблицы"/>
    <w:basedOn w:val="Style18"/>
    <w:qFormat/>
    <w:pPr>
      <w:suppressLineNumbers/>
      <w:jc w:val="center"/>
    </w:pPr>
    <w:rPr>
      <w:b/>
      <w:bCs/>
    </w:rPr>
  </w:style>
  <w:style w:type="paragraph" w:styleId="Style20">
    <w:name w:val="Обычный (веб)"/>
    <w:basedOn w:val="Normal"/>
    <w:qFormat/>
    <w:pPr>
      <w:widowControl/>
      <w:autoSpaceDE w:val="true"/>
      <w:spacing w:before="100" w:after="100"/>
    </w:pPr>
    <w:rPr>
      <w:sz w:val="24"/>
      <w:szCs w:val="24"/>
    </w:rPr>
  </w:style>
  <w:style w:type="numbering" w:styleId="NoList" w:default="1">
    <w:name w:val="No List"/>
    <w:uiPriority w:val="99"/>
    <w:semiHidden/>
    <w:unhideWhenUsed/>
    <w:qFormat/>
  </w:style>
  <w:style w:type="numbering" w:styleId="WW8Num5">
    <w:name w:val="WW8Num5"/>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agestan@rushydro.ru"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91360-87F8-411D-941B-C923F08C3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1670</TotalTime>
  <Application>AlterOffice/2026.2.0.0$Linux_X86_64 LibreOffice_project/bc4ef1adf80b36c7a6365f8ed6cbf29021361edd</Application>
  <AppVersion>15.0000</AppVersion>
  <Pages>7</Pages>
  <Words>1827</Words>
  <Characters>13486</Characters>
  <CharactersWithSpaces>15383</CharactersWithSpaces>
  <Paragraphs>175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2012-03-30T06:36:00Z</dcterms:created>
  <dc:creator>идрисова</dc:creator>
  <dc:description/>
  <dc:language>ru-RU</dc:language>
  <cp:lastModifiedBy>sunkulievaa@corp.gidroogk.com</cp:lastModifiedBy>
  <cp:lastPrinted>2018-04-17T11:36:00Z</cp:lastPrinted>
  <dcterms:modified xsi:type="dcterms:W3CDTF">2026-10-08T14:00:38Z</dcterms:modified>
  <cp:revision>271</cp:revision>
  <dc:subject/>
  <dc:title/>
</cp:coreProperties>
</file>

<file path=docProps/custom.xml><?xml version="1.0" encoding="utf-8"?>
<Properties xmlns="http://schemas.openxmlformats.org/officeDocument/2006/custom-properties" xmlns:vt="http://schemas.openxmlformats.org/officeDocument/2006/docPropsVTypes"/>
</file>