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904" w:rsidRPr="00EA64F6" w:rsidRDefault="00F35DEF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EA64F6">
        <w:rPr>
          <w:rFonts w:ascii="Times New Roman" w:hAnsi="Times New Roman"/>
          <w:b/>
          <w:sz w:val="24"/>
          <w:szCs w:val="24"/>
          <w:lang w:val="ru-RU"/>
        </w:rPr>
        <w:t>ТЕХНИЧЕСКОЕ ЗАДАНИЕ</w:t>
      </w:r>
      <w:r w:rsidRPr="00EA64F6">
        <w:rPr>
          <w:rFonts w:ascii="Times New Roman" w:hAnsi="Times New Roman"/>
          <w:b/>
          <w:sz w:val="24"/>
          <w:szCs w:val="24"/>
          <w:lang w:val="ru-RU"/>
        </w:rPr>
        <w:br/>
        <w:t>на выполнение работ по проверке соответствия мест установки оборудования автоматических пунктов весового и габаритного контроля, расположенных на региональных дорогах Вологодской области</w:t>
      </w:r>
    </w:p>
    <w:p w:rsidR="000F2904" w:rsidRPr="00EA64F6" w:rsidRDefault="00F35DEF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A64F6">
        <w:rPr>
          <w:rFonts w:ascii="Times New Roman" w:hAnsi="Times New Roman"/>
          <w:b/>
          <w:sz w:val="24"/>
          <w:szCs w:val="24"/>
          <w:lang w:val="ru-RU"/>
        </w:rPr>
        <w:t xml:space="preserve">1. Предмет закупки: </w:t>
      </w:r>
      <w:r w:rsidRPr="00EA64F6">
        <w:rPr>
          <w:rFonts w:ascii="Times New Roman" w:hAnsi="Times New Roman"/>
          <w:sz w:val="24"/>
          <w:szCs w:val="24"/>
          <w:lang w:val="ru-RU"/>
        </w:rPr>
        <w:t>выполнение работ по проверке</w:t>
      </w:r>
      <w:r w:rsidRPr="00EA64F6">
        <w:rPr>
          <w:rFonts w:ascii="Times New Roman" w:hAnsi="Times New Roman"/>
          <w:sz w:val="24"/>
          <w:szCs w:val="24"/>
          <w:lang w:val="ru-RU"/>
        </w:rPr>
        <w:t xml:space="preserve"> соответствия мест установки оборудования автоматических пунктов весового и габаритного контроля, расположенных на региональных дорогах Вологодской области.</w:t>
      </w:r>
    </w:p>
    <w:p w:rsidR="000F2904" w:rsidRPr="00EA64F6" w:rsidRDefault="00F35DEF">
      <w:pPr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EA64F6">
        <w:rPr>
          <w:rFonts w:ascii="Times New Roman" w:hAnsi="Times New Roman"/>
          <w:b/>
          <w:sz w:val="24"/>
          <w:szCs w:val="24"/>
          <w:lang w:val="ru-RU"/>
        </w:rPr>
        <w:t>2. Место выполнения работ:</w:t>
      </w:r>
    </w:p>
    <w:p w:rsidR="000F2904" w:rsidRPr="00EA64F6" w:rsidRDefault="00F35DEF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A64F6">
        <w:rPr>
          <w:rFonts w:ascii="Times New Roman" w:hAnsi="Times New Roman"/>
          <w:sz w:val="24"/>
          <w:szCs w:val="24"/>
          <w:lang w:val="ru-RU"/>
        </w:rPr>
        <w:t xml:space="preserve">Место </w:t>
      </w:r>
      <w:r w:rsidR="00EA64F6">
        <w:rPr>
          <w:rFonts w:ascii="Times New Roman" w:hAnsi="Times New Roman"/>
          <w:sz w:val="24"/>
          <w:szCs w:val="24"/>
          <w:lang w:val="ru-RU"/>
        </w:rPr>
        <w:t>выполнения работ указывается в Заказе к Договору, в пределах р</w:t>
      </w:r>
      <w:r>
        <w:rPr>
          <w:rFonts w:ascii="Times New Roman" w:hAnsi="Times New Roman"/>
          <w:sz w:val="24"/>
          <w:szCs w:val="24"/>
          <w:lang w:val="ru-RU"/>
        </w:rPr>
        <w:t xml:space="preserve">азмещения </w:t>
      </w:r>
      <w:r w:rsidRPr="00EA64F6">
        <w:rPr>
          <w:rFonts w:ascii="Times New Roman" w:hAnsi="Times New Roman"/>
          <w:sz w:val="24"/>
          <w:szCs w:val="24"/>
          <w:lang w:val="ru-RU"/>
        </w:rPr>
        <w:t>пунк</w:t>
      </w:r>
      <w:r w:rsidRPr="00EA64F6">
        <w:rPr>
          <w:rFonts w:ascii="Times New Roman" w:hAnsi="Times New Roman"/>
          <w:sz w:val="24"/>
          <w:szCs w:val="24"/>
          <w:lang w:val="ru-RU"/>
        </w:rPr>
        <w:t>тов весового и габаритного контроля, расположенных на региональных дорогах Вологодской области:</w:t>
      </w:r>
    </w:p>
    <w:tbl>
      <w:tblPr>
        <w:tblStyle w:val="aff3"/>
        <w:tblW w:w="10224" w:type="dxa"/>
        <w:tblLayout w:type="fixed"/>
        <w:tblLook w:val="04A0" w:firstRow="1" w:lastRow="0" w:firstColumn="1" w:lastColumn="0" w:noHBand="0" w:noVBand="1"/>
      </w:tblPr>
      <w:tblGrid>
        <w:gridCol w:w="1704"/>
        <w:gridCol w:w="1703"/>
        <w:gridCol w:w="1705"/>
        <w:gridCol w:w="1704"/>
        <w:gridCol w:w="1703"/>
        <w:gridCol w:w="1705"/>
      </w:tblGrid>
      <w:tr w:rsidR="000F2904">
        <w:tc>
          <w:tcPr>
            <w:tcW w:w="1704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S Mincho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703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MS Mincho" w:hAnsi="Times New Roman"/>
                <w:b/>
                <w:sz w:val="24"/>
                <w:szCs w:val="24"/>
              </w:rPr>
              <w:t>Автомобильная</w:t>
            </w:r>
            <w:proofErr w:type="spellEnd"/>
            <w:r>
              <w:rPr>
                <w:rFonts w:ascii="Times New Roman" w:eastAsia="MS Mincho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b/>
                <w:sz w:val="24"/>
                <w:szCs w:val="24"/>
              </w:rPr>
              <w:t>дорога</w:t>
            </w:r>
            <w:proofErr w:type="spellEnd"/>
          </w:p>
        </w:tc>
        <w:tc>
          <w:tcPr>
            <w:tcW w:w="1705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MS Mincho" w:hAnsi="Times New Roman"/>
                <w:b/>
                <w:sz w:val="24"/>
                <w:szCs w:val="24"/>
              </w:rPr>
              <w:t>Муниципальный</w:t>
            </w:r>
            <w:proofErr w:type="spellEnd"/>
            <w:r>
              <w:rPr>
                <w:rFonts w:ascii="Times New Roman" w:eastAsia="MS Mincho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b/>
                <w:sz w:val="24"/>
                <w:szCs w:val="24"/>
              </w:rPr>
              <w:t>округ</w:t>
            </w:r>
            <w:proofErr w:type="spellEnd"/>
          </w:p>
        </w:tc>
        <w:tc>
          <w:tcPr>
            <w:tcW w:w="1704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MS Mincho" w:hAnsi="Times New Roman"/>
                <w:b/>
                <w:sz w:val="24"/>
                <w:szCs w:val="24"/>
              </w:rPr>
              <w:t>Местоположение</w:t>
            </w:r>
            <w:proofErr w:type="spellEnd"/>
            <w:r>
              <w:rPr>
                <w:rFonts w:ascii="Times New Roman" w:eastAsia="MS Mincho" w:hAnsi="Times New Roman"/>
                <w:b/>
                <w:sz w:val="24"/>
                <w:szCs w:val="24"/>
              </w:rPr>
              <w:t xml:space="preserve"> АПВГК</w:t>
            </w:r>
          </w:p>
        </w:tc>
        <w:tc>
          <w:tcPr>
            <w:tcW w:w="1703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MS Mincho" w:hAnsi="Times New Roman"/>
                <w:b/>
                <w:sz w:val="24"/>
                <w:szCs w:val="24"/>
              </w:rPr>
              <w:t>Участок</w:t>
            </w:r>
            <w:proofErr w:type="spellEnd"/>
          </w:p>
        </w:tc>
        <w:tc>
          <w:tcPr>
            <w:tcW w:w="1705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MS Mincho" w:hAnsi="Times New Roman"/>
                <w:b/>
                <w:sz w:val="24"/>
                <w:szCs w:val="24"/>
              </w:rPr>
              <w:t>Протяженность</w:t>
            </w:r>
            <w:proofErr w:type="spellEnd"/>
          </w:p>
        </w:tc>
      </w:tr>
      <w:tr w:rsidR="000F2904">
        <w:tc>
          <w:tcPr>
            <w:tcW w:w="1704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S Mincho" w:hAnsi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Вологда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Ростилово</w:t>
            </w:r>
            <w:proofErr w:type="spellEnd"/>
          </w:p>
        </w:tc>
        <w:tc>
          <w:tcPr>
            <w:tcW w:w="1705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Вологодский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муниципальный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округ</w:t>
            </w:r>
            <w:proofErr w:type="spellEnd"/>
          </w:p>
        </w:tc>
        <w:tc>
          <w:tcPr>
            <w:tcW w:w="1704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км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2+830*</w:t>
            </w:r>
          </w:p>
        </w:tc>
        <w:tc>
          <w:tcPr>
            <w:tcW w:w="1703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км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2+680*</w:t>
            </w:r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—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км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2+980*</w:t>
            </w:r>
          </w:p>
        </w:tc>
        <w:tc>
          <w:tcPr>
            <w:tcW w:w="1705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0,300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км</w:t>
            </w:r>
            <w:proofErr w:type="spellEnd"/>
          </w:p>
        </w:tc>
      </w:tr>
      <w:tr w:rsidR="000F2904">
        <w:tc>
          <w:tcPr>
            <w:tcW w:w="1704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S Mincho" w:hAnsi="Times New Roman"/>
                <w:sz w:val="24"/>
                <w:szCs w:val="24"/>
              </w:rPr>
              <w:t>2</w:t>
            </w:r>
          </w:p>
        </w:tc>
        <w:tc>
          <w:tcPr>
            <w:tcW w:w="1703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Подъезд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к п.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Чагода</w:t>
            </w:r>
            <w:proofErr w:type="spellEnd"/>
          </w:p>
        </w:tc>
        <w:tc>
          <w:tcPr>
            <w:tcW w:w="1705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Чагодощенский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муниципальный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округ</w:t>
            </w:r>
            <w:proofErr w:type="spellEnd"/>
          </w:p>
        </w:tc>
        <w:tc>
          <w:tcPr>
            <w:tcW w:w="1704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км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1+050*</w:t>
            </w:r>
          </w:p>
        </w:tc>
        <w:tc>
          <w:tcPr>
            <w:tcW w:w="1703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км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0+900* —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км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1+200*</w:t>
            </w:r>
          </w:p>
        </w:tc>
        <w:tc>
          <w:tcPr>
            <w:tcW w:w="1705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0,300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км</w:t>
            </w:r>
            <w:proofErr w:type="spellEnd"/>
          </w:p>
        </w:tc>
      </w:tr>
      <w:tr w:rsidR="000F2904">
        <w:tc>
          <w:tcPr>
            <w:tcW w:w="1704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S Mincho" w:hAnsi="Times New Roman"/>
                <w:sz w:val="24"/>
                <w:szCs w:val="24"/>
              </w:rPr>
              <w:t>3</w:t>
            </w:r>
          </w:p>
        </w:tc>
        <w:tc>
          <w:tcPr>
            <w:tcW w:w="1703" w:type="dxa"/>
          </w:tcPr>
          <w:p w:rsidR="000F2904" w:rsidRPr="00EA64F6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A64F6">
              <w:rPr>
                <w:rFonts w:ascii="Times New Roman" w:eastAsia="MS Mincho" w:hAnsi="Times New Roman"/>
                <w:sz w:val="24"/>
                <w:szCs w:val="24"/>
                <w:lang w:val="ru-RU"/>
              </w:rPr>
              <w:t>Сергиев Посад - Калязин - Рыбинск - Череповец</w:t>
            </w:r>
          </w:p>
        </w:tc>
        <w:tc>
          <w:tcPr>
            <w:tcW w:w="1705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Череповецкий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муниципальный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округ</w:t>
            </w:r>
            <w:proofErr w:type="spellEnd"/>
          </w:p>
        </w:tc>
        <w:tc>
          <w:tcPr>
            <w:tcW w:w="1704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км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410+458*</w:t>
            </w:r>
          </w:p>
        </w:tc>
        <w:tc>
          <w:tcPr>
            <w:tcW w:w="1703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км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410+308* —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км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410+608*</w:t>
            </w:r>
          </w:p>
        </w:tc>
        <w:tc>
          <w:tcPr>
            <w:tcW w:w="1705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0,300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км</w:t>
            </w:r>
            <w:proofErr w:type="spellEnd"/>
          </w:p>
        </w:tc>
      </w:tr>
      <w:tr w:rsidR="000F2904">
        <w:tc>
          <w:tcPr>
            <w:tcW w:w="1704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S Mincho" w:hAnsi="Times New Roman"/>
                <w:sz w:val="24"/>
                <w:szCs w:val="24"/>
              </w:rPr>
              <w:t>4</w:t>
            </w:r>
          </w:p>
        </w:tc>
        <w:tc>
          <w:tcPr>
            <w:tcW w:w="1703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Череповец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Белозерск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Липин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Бор</w:t>
            </w:r>
            <w:proofErr w:type="spellEnd"/>
          </w:p>
        </w:tc>
        <w:tc>
          <w:tcPr>
            <w:tcW w:w="1705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Череповецкий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муниципальный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округ</w:t>
            </w:r>
            <w:proofErr w:type="spellEnd"/>
          </w:p>
        </w:tc>
        <w:tc>
          <w:tcPr>
            <w:tcW w:w="1704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км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2+100*</w:t>
            </w:r>
          </w:p>
        </w:tc>
        <w:tc>
          <w:tcPr>
            <w:tcW w:w="1703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км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1+950* —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км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2+250*</w:t>
            </w:r>
          </w:p>
        </w:tc>
        <w:tc>
          <w:tcPr>
            <w:tcW w:w="1705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0,300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км</w:t>
            </w:r>
            <w:proofErr w:type="spellEnd"/>
          </w:p>
        </w:tc>
      </w:tr>
      <w:tr w:rsidR="000F2904">
        <w:tc>
          <w:tcPr>
            <w:tcW w:w="1704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S Mincho" w:hAnsi="Times New Roman"/>
                <w:sz w:val="24"/>
                <w:szCs w:val="24"/>
              </w:rPr>
              <w:t>5</w:t>
            </w:r>
          </w:p>
        </w:tc>
        <w:tc>
          <w:tcPr>
            <w:tcW w:w="1703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Сокол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Харовск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Вожега</w:t>
            </w:r>
            <w:proofErr w:type="spellEnd"/>
          </w:p>
        </w:tc>
        <w:tc>
          <w:tcPr>
            <w:tcW w:w="1705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Сокольский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муниципальный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округ</w:t>
            </w:r>
            <w:proofErr w:type="spellEnd"/>
          </w:p>
        </w:tc>
        <w:tc>
          <w:tcPr>
            <w:tcW w:w="1704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км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6+700*</w:t>
            </w:r>
          </w:p>
        </w:tc>
        <w:tc>
          <w:tcPr>
            <w:tcW w:w="1703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км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6+550* —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км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6+850*</w:t>
            </w:r>
          </w:p>
        </w:tc>
        <w:tc>
          <w:tcPr>
            <w:tcW w:w="1705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0,300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км</w:t>
            </w:r>
            <w:proofErr w:type="spellEnd"/>
          </w:p>
        </w:tc>
      </w:tr>
      <w:tr w:rsidR="000F2904">
        <w:tc>
          <w:tcPr>
            <w:tcW w:w="1704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S Mincho" w:hAnsi="Times New Roman"/>
                <w:sz w:val="24"/>
                <w:szCs w:val="24"/>
              </w:rPr>
              <w:t>6</w:t>
            </w:r>
          </w:p>
        </w:tc>
        <w:tc>
          <w:tcPr>
            <w:tcW w:w="1703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Тотьма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Никольск</w:t>
            </w:r>
            <w:proofErr w:type="spellEnd"/>
          </w:p>
        </w:tc>
        <w:tc>
          <w:tcPr>
            <w:tcW w:w="1705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Тотемский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муниципальный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округ</w:t>
            </w:r>
            <w:proofErr w:type="spellEnd"/>
          </w:p>
        </w:tc>
        <w:tc>
          <w:tcPr>
            <w:tcW w:w="1704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км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8+198*</w:t>
            </w:r>
          </w:p>
        </w:tc>
        <w:tc>
          <w:tcPr>
            <w:tcW w:w="1703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км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8+048* —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км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8+348*</w:t>
            </w:r>
          </w:p>
        </w:tc>
        <w:tc>
          <w:tcPr>
            <w:tcW w:w="1705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0,300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км</w:t>
            </w:r>
            <w:proofErr w:type="spellEnd"/>
          </w:p>
        </w:tc>
      </w:tr>
    </w:tbl>
    <w:p w:rsidR="000F2904" w:rsidRDefault="00F35DE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</w:t>
      </w:r>
      <w:proofErr w:type="spellStart"/>
      <w:r>
        <w:rPr>
          <w:rFonts w:ascii="Times New Roman" w:hAnsi="Times New Roman"/>
          <w:b/>
          <w:sz w:val="24"/>
          <w:szCs w:val="24"/>
        </w:rPr>
        <w:t>Цель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выполнения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работ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</w:p>
    <w:p w:rsidR="000F2904" w:rsidRPr="00EA64F6" w:rsidRDefault="00F35DEF">
      <w:pPr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 w:rsidRPr="00EA64F6">
        <w:rPr>
          <w:rFonts w:ascii="Times New Roman" w:hAnsi="Times New Roman"/>
          <w:sz w:val="24"/>
          <w:szCs w:val="24"/>
          <w:lang w:val="ru-RU"/>
        </w:rPr>
        <w:t>- Получение полной, объективной и достоверной информации о корректности измерений весовых и габаритных параметров транспортных средств на АПВГК.</w:t>
      </w:r>
      <w:r w:rsidRPr="00EA64F6">
        <w:rPr>
          <w:rFonts w:ascii="Times New Roman" w:hAnsi="Times New Roman"/>
          <w:sz w:val="24"/>
          <w:szCs w:val="24"/>
          <w:lang w:val="ru-RU"/>
        </w:rPr>
        <w:br/>
        <w:t>- Получение полной, объективной и дос</w:t>
      </w:r>
      <w:r w:rsidRPr="00EA64F6">
        <w:rPr>
          <w:rFonts w:ascii="Times New Roman" w:hAnsi="Times New Roman"/>
          <w:sz w:val="24"/>
          <w:szCs w:val="24"/>
          <w:lang w:val="ru-RU"/>
        </w:rPr>
        <w:t>товерной информации о продольных и поперечных уклонах участка автомобильной дороги, значений продольной и поперечной ровности участка автодороги, и степени соответствия фактических параметров и характеристик требованиям, предъявляемым действующим законодат</w:t>
      </w:r>
      <w:r w:rsidRPr="00EA64F6">
        <w:rPr>
          <w:rFonts w:ascii="Times New Roman" w:hAnsi="Times New Roman"/>
          <w:sz w:val="24"/>
          <w:szCs w:val="24"/>
          <w:lang w:val="ru-RU"/>
        </w:rPr>
        <w:t>ельством к участкам автодорог общего пользования регионального или межмуниципального значения по проверке соответствия мест установки автоматических пунктов весового и габаритного контроля (АПВГК).</w:t>
      </w:r>
    </w:p>
    <w:p w:rsidR="000F2904" w:rsidRPr="00EA64F6" w:rsidRDefault="00F35DEF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A64F6">
        <w:rPr>
          <w:rFonts w:ascii="Times New Roman" w:hAnsi="Times New Roman"/>
          <w:b/>
          <w:sz w:val="24"/>
          <w:szCs w:val="24"/>
          <w:lang w:val="ru-RU"/>
        </w:rPr>
        <w:lastRenderedPageBreak/>
        <w:t>4. Перечень нормативных документов.</w:t>
      </w:r>
    </w:p>
    <w:p w:rsidR="000F2904" w:rsidRPr="00EA64F6" w:rsidRDefault="00F35DEF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A64F6">
        <w:rPr>
          <w:rFonts w:ascii="Times New Roman" w:hAnsi="Times New Roman"/>
          <w:sz w:val="24"/>
          <w:szCs w:val="24"/>
          <w:lang w:val="ru-RU"/>
        </w:rPr>
        <w:t xml:space="preserve">Федеральный закон от </w:t>
      </w:r>
      <w:r w:rsidRPr="00EA64F6">
        <w:rPr>
          <w:rFonts w:ascii="Times New Roman" w:hAnsi="Times New Roman"/>
          <w:sz w:val="24"/>
          <w:szCs w:val="24"/>
          <w:lang w:val="ru-RU"/>
        </w:rPr>
        <w:t>08.11.2007 г.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 w:rsidR="000F2904" w:rsidRPr="00EA64F6" w:rsidRDefault="00F35DEF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A64F6">
        <w:rPr>
          <w:rFonts w:ascii="Times New Roman" w:hAnsi="Times New Roman"/>
          <w:sz w:val="24"/>
          <w:szCs w:val="24"/>
          <w:lang w:val="ru-RU"/>
        </w:rPr>
        <w:t>Федеральный закон от 10.12.1995 г. № 196-ФЗ «О безопасности дорожного движения»</w:t>
      </w:r>
      <w:r w:rsidRPr="00EA64F6">
        <w:rPr>
          <w:rFonts w:ascii="Times New Roman" w:hAnsi="Times New Roman"/>
          <w:sz w:val="24"/>
          <w:szCs w:val="24"/>
          <w:lang w:val="ru-RU"/>
        </w:rPr>
        <w:t>;</w:t>
      </w:r>
    </w:p>
    <w:p w:rsidR="000F2904" w:rsidRPr="00EA64F6" w:rsidRDefault="00F35DEF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A64F6">
        <w:rPr>
          <w:rFonts w:ascii="Times New Roman" w:hAnsi="Times New Roman"/>
          <w:sz w:val="24"/>
          <w:szCs w:val="24"/>
          <w:lang w:val="ru-RU"/>
        </w:rPr>
        <w:t>Приказ Министерства транспорта Российской Федерации от 13.04.2026 г. № 148 «Об установлении порядка осуществления весового и габаритного контроля транспортных средств»;</w:t>
      </w:r>
    </w:p>
    <w:p w:rsidR="000F2904" w:rsidRPr="00EA64F6" w:rsidRDefault="00F35DEF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A64F6">
        <w:rPr>
          <w:rFonts w:ascii="Times New Roman" w:hAnsi="Times New Roman"/>
          <w:sz w:val="24"/>
          <w:szCs w:val="24"/>
          <w:lang w:val="ru-RU"/>
        </w:rPr>
        <w:t>Приказ Министерства транспорта Российской Федерации от 13.04.2026 г. № 150 «Об устано</w:t>
      </w:r>
      <w:r w:rsidRPr="00EA64F6">
        <w:rPr>
          <w:rFonts w:ascii="Times New Roman" w:hAnsi="Times New Roman"/>
          <w:sz w:val="24"/>
          <w:szCs w:val="24"/>
          <w:lang w:val="ru-RU"/>
        </w:rPr>
        <w:t>влении Порядка проведения диагностики (оценки технического состояния) автомобильных дорог»;</w:t>
      </w:r>
    </w:p>
    <w:p w:rsidR="000F2904" w:rsidRPr="00EA64F6" w:rsidRDefault="00F35DEF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A64F6">
        <w:rPr>
          <w:rFonts w:ascii="Times New Roman" w:hAnsi="Times New Roman"/>
          <w:sz w:val="24"/>
          <w:szCs w:val="24"/>
          <w:lang w:val="ru-RU"/>
        </w:rPr>
        <w:t>Технический регламент Таможенного союза «Безопасность автомобильных дорог» (ТС 014/2011).</w:t>
      </w:r>
    </w:p>
    <w:p w:rsidR="000F2904" w:rsidRPr="00EA64F6" w:rsidRDefault="00F35DEF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A64F6">
        <w:rPr>
          <w:rFonts w:ascii="Times New Roman" w:hAnsi="Times New Roman"/>
          <w:sz w:val="24"/>
          <w:szCs w:val="24"/>
          <w:lang w:val="ru-RU"/>
        </w:rPr>
        <w:t>ГОСТ Р 50597-2017 «Дороги автомобильные и улицы. Требования к эксплуатацио</w:t>
      </w:r>
      <w:r w:rsidRPr="00EA64F6">
        <w:rPr>
          <w:rFonts w:ascii="Times New Roman" w:hAnsi="Times New Roman"/>
          <w:sz w:val="24"/>
          <w:szCs w:val="24"/>
          <w:lang w:val="ru-RU"/>
        </w:rPr>
        <w:t>нному состоянию, допустимому по условиям обеспечения безопасности дорожного движения. Методы контроля»;</w:t>
      </w:r>
    </w:p>
    <w:p w:rsidR="000F2904" w:rsidRPr="00EA64F6" w:rsidRDefault="00F35DEF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A64F6">
        <w:rPr>
          <w:rFonts w:ascii="Times New Roman" w:hAnsi="Times New Roman"/>
          <w:sz w:val="24"/>
          <w:szCs w:val="24"/>
          <w:lang w:val="ru-RU"/>
        </w:rPr>
        <w:t>ГОСТ 33388-2015 «Дороги автомобильные общего пользования. Требования к проведению диагностики и паспортизации»;</w:t>
      </w:r>
    </w:p>
    <w:p w:rsidR="000F2904" w:rsidRPr="00EA64F6" w:rsidRDefault="00F35DEF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A64F6">
        <w:rPr>
          <w:rFonts w:ascii="Times New Roman" w:hAnsi="Times New Roman"/>
          <w:sz w:val="24"/>
          <w:szCs w:val="24"/>
          <w:lang w:val="ru-RU"/>
        </w:rPr>
        <w:t>ГОСТ 33383-2015 Межгосударственный станд</w:t>
      </w:r>
      <w:r w:rsidRPr="00EA64F6">
        <w:rPr>
          <w:rFonts w:ascii="Times New Roman" w:hAnsi="Times New Roman"/>
          <w:sz w:val="24"/>
          <w:szCs w:val="24"/>
          <w:lang w:val="ru-RU"/>
        </w:rPr>
        <w:t>арт. «Дороги автомобильные общего пользования. Геометрические элементы. Методы определения параметров»;</w:t>
      </w:r>
    </w:p>
    <w:p w:rsidR="000F2904" w:rsidRPr="00EA64F6" w:rsidRDefault="00F35DEF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A64F6">
        <w:rPr>
          <w:rFonts w:ascii="Times New Roman" w:hAnsi="Times New Roman"/>
          <w:sz w:val="24"/>
          <w:szCs w:val="24"/>
          <w:lang w:val="ru-RU"/>
        </w:rPr>
        <w:t>ГОСТ 32825-2014 Межгосударственный стандарт. «Дороги автомобильные общего пользования. Дорожные покрытия. Методы измерения геометрических размеров повре</w:t>
      </w:r>
      <w:r w:rsidRPr="00EA64F6">
        <w:rPr>
          <w:rFonts w:ascii="Times New Roman" w:hAnsi="Times New Roman"/>
          <w:sz w:val="24"/>
          <w:szCs w:val="24"/>
          <w:lang w:val="ru-RU"/>
        </w:rPr>
        <w:t>ждений»;</w:t>
      </w:r>
    </w:p>
    <w:p w:rsidR="000F2904" w:rsidRPr="00EA64F6" w:rsidRDefault="00F35DEF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A64F6">
        <w:rPr>
          <w:rFonts w:ascii="Times New Roman" w:hAnsi="Times New Roman"/>
          <w:sz w:val="24"/>
          <w:szCs w:val="24"/>
          <w:lang w:val="ru-RU"/>
        </w:rPr>
        <w:t>ГОСТ Р 56925-2016 Национальный стандарт Российской Федерации. «Дороги автомобильные и аэродромы. Методы измерения неровностей оснований и покрытий»;</w:t>
      </w:r>
    </w:p>
    <w:p w:rsidR="000F2904" w:rsidRPr="00EA64F6" w:rsidRDefault="00F35DEF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A64F6">
        <w:rPr>
          <w:rFonts w:ascii="Times New Roman" w:hAnsi="Times New Roman"/>
          <w:sz w:val="24"/>
          <w:szCs w:val="24"/>
          <w:lang w:val="ru-RU"/>
        </w:rPr>
        <w:t>ГОСТ 33101-2014 Межгосударственный стандарт. «Дороги автомобильные общего пользования. Покрытия до</w:t>
      </w:r>
      <w:r w:rsidRPr="00EA64F6">
        <w:rPr>
          <w:rFonts w:ascii="Times New Roman" w:hAnsi="Times New Roman"/>
          <w:sz w:val="24"/>
          <w:szCs w:val="24"/>
          <w:lang w:val="ru-RU"/>
        </w:rPr>
        <w:t>рожные. Методы измерения ровности».</w:t>
      </w:r>
    </w:p>
    <w:p w:rsidR="000F2904" w:rsidRPr="00EA64F6" w:rsidRDefault="00F35DEF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A64F6">
        <w:rPr>
          <w:rFonts w:ascii="Times New Roman" w:hAnsi="Times New Roman"/>
          <w:sz w:val="24"/>
          <w:szCs w:val="24"/>
          <w:lang w:val="ru-RU"/>
        </w:rPr>
        <w:t>ГОСТ 32946-2014 «Дороги автомобильные общего пользования. Знаки дорожные. Методы контроля»;</w:t>
      </w:r>
    </w:p>
    <w:p w:rsidR="000F2904" w:rsidRPr="00EA64F6" w:rsidRDefault="00F35DEF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A64F6">
        <w:rPr>
          <w:rFonts w:ascii="Times New Roman" w:hAnsi="Times New Roman"/>
          <w:sz w:val="24"/>
          <w:szCs w:val="24"/>
          <w:lang w:val="ru-RU"/>
        </w:rPr>
        <w:t>ОДМ 218.4.039-2018 «Рекомендации по диагностике и оценке технического состояния автомобильных дорог»;</w:t>
      </w:r>
    </w:p>
    <w:p w:rsidR="000F2904" w:rsidRPr="00EA64F6" w:rsidRDefault="00F35DEF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A64F6">
        <w:rPr>
          <w:rFonts w:ascii="Times New Roman" w:hAnsi="Times New Roman"/>
          <w:sz w:val="24"/>
          <w:szCs w:val="24"/>
          <w:lang w:val="ru-RU"/>
        </w:rPr>
        <w:t>СП 34.13330.2021 «Свод пра</w:t>
      </w:r>
      <w:r w:rsidRPr="00EA64F6">
        <w:rPr>
          <w:rFonts w:ascii="Times New Roman" w:hAnsi="Times New Roman"/>
          <w:sz w:val="24"/>
          <w:szCs w:val="24"/>
          <w:lang w:val="ru-RU"/>
        </w:rPr>
        <w:t>вил. Автомобильные дороги. СНиП 2.05.02-85*»;</w:t>
      </w:r>
    </w:p>
    <w:p w:rsidR="000F2904" w:rsidRPr="00EA64F6" w:rsidRDefault="00F35DEF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A64F6">
        <w:rPr>
          <w:rFonts w:ascii="Times New Roman" w:hAnsi="Times New Roman"/>
          <w:sz w:val="24"/>
          <w:szCs w:val="24"/>
          <w:lang w:val="ru-RU"/>
        </w:rPr>
        <w:t>СП 78.13330.2012 «Свод правил. Автомобильные дороги. Актуализированная редакция СНиП 3.06.06-85».</w:t>
      </w:r>
    </w:p>
    <w:p w:rsidR="000F2904" w:rsidRPr="00EA64F6" w:rsidRDefault="00F35DEF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A64F6">
        <w:rPr>
          <w:rFonts w:ascii="Times New Roman" w:hAnsi="Times New Roman"/>
          <w:b/>
          <w:sz w:val="24"/>
          <w:szCs w:val="24"/>
          <w:lang w:val="ru-RU"/>
        </w:rPr>
        <w:t>5. Состав работ и основные требования.</w:t>
      </w:r>
    </w:p>
    <w:p w:rsidR="000F2904" w:rsidRDefault="00F35DE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5.1.1. </w:t>
      </w:r>
      <w:proofErr w:type="spellStart"/>
      <w:r>
        <w:rPr>
          <w:rFonts w:ascii="Times New Roman" w:hAnsi="Times New Roman"/>
          <w:b/>
          <w:sz w:val="24"/>
          <w:szCs w:val="24"/>
        </w:rPr>
        <w:t>Состав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работ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</w:p>
    <w:p w:rsidR="000F2904" w:rsidRPr="00EA64F6" w:rsidRDefault="00F35DEF">
      <w:pPr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 w:rsidRPr="00EA64F6">
        <w:rPr>
          <w:rFonts w:ascii="Times New Roman" w:hAnsi="Times New Roman"/>
          <w:sz w:val="24"/>
          <w:szCs w:val="24"/>
          <w:lang w:val="ru-RU"/>
        </w:rPr>
        <w:t>П</w:t>
      </w:r>
      <w:r w:rsidRPr="00EA64F6">
        <w:rPr>
          <w:rFonts w:ascii="Times New Roman" w:hAnsi="Times New Roman"/>
          <w:sz w:val="24"/>
          <w:szCs w:val="24"/>
          <w:lang w:val="ru-RU"/>
        </w:rPr>
        <w:t xml:space="preserve">роверка соответствия автоматических пунктов весогабаритного контроля (АПВГК) и мест их установки согласно </w:t>
      </w:r>
      <w:proofErr w:type="gramStart"/>
      <w:r w:rsidRPr="00EA64F6">
        <w:rPr>
          <w:rFonts w:ascii="Times New Roman" w:hAnsi="Times New Roman"/>
          <w:sz w:val="24"/>
          <w:szCs w:val="24"/>
          <w:lang w:val="ru-RU"/>
        </w:rPr>
        <w:t>разделу</w:t>
      </w:r>
      <w:proofErr w:type="gramEnd"/>
      <w:r w:rsidRPr="00EA64F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VI</w:t>
      </w:r>
      <w:r w:rsidRPr="00EA64F6">
        <w:rPr>
          <w:rFonts w:ascii="Times New Roman" w:hAnsi="Times New Roman"/>
          <w:sz w:val="24"/>
          <w:szCs w:val="24"/>
          <w:lang w:val="ru-RU"/>
        </w:rPr>
        <w:t xml:space="preserve"> Порядка осуществления весового и габаритного контроля, утвержденного Приказом Минтранса России от 13.04.2026 № 148:</w:t>
      </w:r>
    </w:p>
    <w:p w:rsidR="000F2904" w:rsidRPr="00EA64F6" w:rsidRDefault="00F35DEF">
      <w:pPr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 w:rsidRPr="00EA64F6">
        <w:rPr>
          <w:rFonts w:ascii="Times New Roman" w:hAnsi="Times New Roman"/>
          <w:sz w:val="24"/>
          <w:szCs w:val="24"/>
          <w:lang w:val="ru-RU"/>
        </w:rPr>
        <w:t>1. Инструментальное обс</w:t>
      </w:r>
      <w:r w:rsidRPr="00EA64F6">
        <w:rPr>
          <w:rFonts w:ascii="Times New Roman" w:hAnsi="Times New Roman"/>
          <w:sz w:val="24"/>
          <w:szCs w:val="24"/>
          <w:lang w:val="ru-RU"/>
        </w:rPr>
        <w:t>ледование места установки АПВГК</w:t>
      </w:r>
    </w:p>
    <w:p w:rsidR="000F2904" w:rsidRPr="00EA64F6" w:rsidRDefault="00F35DEF">
      <w:pPr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 w:rsidRPr="00EA64F6">
        <w:rPr>
          <w:rFonts w:ascii="Times New Roman" w:hAnsi="Times New Roman"/>
          <w:sz w:val="24"/>
          <w:szCs w:val="24"/>
          <w:lang w:val="ru-RU"/>
        </w:rPr>
        <w:t>Проверяется соответствие параметров участка автомобильной дороги (протяженностью до и после измерительной рамки) жестким нормативным техническим требованиям:</w:t>
      </w:r>
    </w:p>
    <w:p w:rsidR="000F2904" w:rsidRPr="00EA64F6" w:rsidRDefault="00F35DEF">
      <w:pPr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 w:rsidRPr="00EA64F6">
        <w:rPr>
          <w:rFonts w:ascii="Times New Roman" w:hAnsi="Times New Roman"/>
          <w:sz w:val="24"/>
          <w:szCs w:val="24"/>
          <w:lang w:val="ru-RU"/>
        </w:rPr>
        <w:tab/>
        <w:t>• Оценка продольных и поперечных уклонов дороги.</w:t>
      </w:r>
    </w:p>
    <w:p w:rsidR="000F2904" w:rsidRPr="00EA64F6" w:rsidRDefault="00F35DEF">
      <w:pPr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 w:rsidRPr="00EA64F6">
        <w:rPr>
          <w:rFonts w:ascii="Times New Roman" w:hAnsi="Times New Roman"/>
          <w:sz w:val="24"/>
          <w:szCs w:val="24"/>
          <w:lang w:val="ru-RU"/>
        </w:rPr>
        <w:tab/>
        <w:t>• Проверка ровн</w:t>
      </w:r>
      <w:r w:rsidRPr="00EA64F6">
        <w:rPr>
          <w:rFonts w:ascii="Times New Roman" w:hAnsi="Times New Roman"/>
          <w:sz w:val="24"/>
          <w:szCs w:val="24"/>
          <w:lang w:val="ru-RU"/>
        </w:rPr>
        <w:t>ости дорожного покрытия.</w:t>
      </w:r>
    </w:p>
    <w:p w:rsidR="000F2904" w:rsidRPr="00EA64F6" w:rsidRDefault="00F35DEF">
      <w:pPr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 w:rsidRPr="00EA64F6">
        <w:rPr>
          <w:rFonts w:ascii="Times New Roman" w:hAnsi="Times New Roman"/>
          <w:sz w:val="24"/>
          <w:szCs w:val="24"/>
          <w:lang w:val="ru-RU"/>
        </w:rPr>
        <w:tab/>
        <w:t xml:space="preserve">• Проверка отсутствия </w:t>
      </w:r>
      <w:proofErr w:type="spellStart"/>
      <w:r w:rsidRPr="00EA64F6">
        <w:rPr>
          <w:rFonts w:ascii="Times New Roman" w:hAnsi="Times New Roman"/>
          <w:sz w:val="24"/>
          <w:szCs w:val="24"/>
          <w:lang w:val="ru-RU"/>
        </w:rPr>
        <w:t>колейности</w:t>
      </w:r>
      <w:proofErr w:type="spellEnd"/>
      <w:r w:rsidRPr="00EA64F6">
        <w:rPr>
          <w:rFonts w:ascii="Times New Roman" w:hAnsi="Times New Roman"/>
          <w:sz w:val="24"/>
          <w:szCs w:val="24"/>
          <w:lang w:val="ru-RU"/>
        </w:rPr>
        <w:t>, просадок, выбоин и других дефектов полотна в зоне контроля.</w:t>
      </w:r>
    </w:p>
    <w:p w:rsidR="000F2904" w:rsidRPr="00EA64F6" w:rsidRDefault="00F35DEF">
      <w:pPr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 w:rsidRPr="00EA64F6">
        <w:rPr>
          <w:rFonts w:ascii="Times New Roman" w:hAnsi="Times New Roman"/>
          <w:sz w:val="24"/>
          <w:szCs w:val="24"/>
          <w:lang w:val="ru-RU"/>
        </w:rPr>
        <w:t>2. Тестовый проезд контрольного транспортного средства</w:t>
      </w:r>
    </w:p>
    <w:p w:rsidR="000F2904" w:rsidRPr="00EA64F6" w:rsidRDefault="00F35DEF">
      <w:pPr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 w:rsidRPr="00EA64F6">
        <w:rPr>
          <w:rFonts w:ascii="Times New Roman" w:hAnsi="Times New Roman"/>
          <w:sz w:val="24"/>
          <w:szCs w:val="24"/>
          <w:lang w:val="ru-RU"/>
        </w:rPr>
        <w:t>Для подтверждения корректности измерений в движении обеспечивается проезд контрол</w:t>
      </w:r>
      <w:r w:rsidRPr="00EA64F6">
        <w:rPr>
          <w:rFonts w:ascii="Times New Roman" w:hAnsi="Times New Roman"/>
          <w:sz w:val="24"/>
          <w:szCs w:val="24"/>
          <w:lang w:val="ru-RU"/>
        </w:rPr>
        <w:t>ьного грузового автомобиля, к которому предъявляются жесткие критерии:</w:t>
      </w:r>
    </w:p>
    <w:p w:rsidR="000F2904" w:rsidRPr="00EA64F6" w:rsidRDefault="00F35DEF">
      <w:pPr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 w:rsidRPr="00EA64F6">
        <w:rPr>
          <w:rFonts w:ascii="Times New Roman" w:hAnsi="Times New Roman"/>
          <w:sz w:val="24"/>
          <w:szCs w:val="24"/>
          <w:lang w:val="ru-RU"/>
        </w:rPr>
        <w:tab/>
        <w:t>• Наличие трех или более осей.</w:t>
      </w:r>
    </w:p>
    <w:p w:rsidR="000F2904" w:rsidRPr="00EA64F6" w:rsidRDefault="00F35DEF">
      <w:pPr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 w:rsidRPr="00EA64F6">
        <w:rPr>
          <w:rFonts w:ascii="Times New Roman" w:hAnsi="Times New Roman"/>
          <w:sz w:val="24"/>
          <w:szCs w:val="24"/>
          <w:lang w:val="ru-RU"/>
        </w:rPr>
        <w:tab/>
        <w:t>• Масса автомобиля должна составлять от 50% до 100% от его максимально допустимой массы.</w:t>
      </w:r>
    </w:p>
    <w:p w:rsidR="000F2904" w:rsidRPr="00EA64F6" w:rsidRDefault="00F35DEF">
      <w:pPr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 w:rsidRPr="00EA64F6">
        <w:rPr>
          <w:rFonts w:ascii="Times New Roman" w:hAnsi="Times New Roman"/>
          <w:sz w:val="24"/>
          <w:szCs w:val="24"/>
          <w:lang w:val="ru-RU"/>
        </w:rPr>
        <w:tab/>
        <w:t xml:space="preserve">• Осевые нагрузки и нагрузки на группы сближенных осей не </w:t>
      </w:r>
      <w:r w:rsidRPr="00EA64F6">
        <w:rPr>
          <w:rFonts w:ascii="Times New Roman" w:hAnsi="Times New Roman"/>
          <w:sz w:val="24"/>
          <w:szCs w:val="24"/>
          <w:lang w:val="ru-RU"/>
        </w:rPr>
        <w:t>должны превышать установленные допустимые параметры.</w:t>
      </w:r>
    </w:p>
    <w:p w:rsidR="000F2904" w:rsidRPr="00EA64F6" w:rsidRDefault="00F35DEF">
      <w:pPr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 w:rsidRPr="00EA64F6">
        <w:rPr>
          <w:rFonts w:ascii="Times New Roman" w:hAnsi="Times New Roman"/>
          <w:sz w:val="24"/>
          <w:szCs w:val="24"/>
          <w:lang w:val="ru-RU"/>
        </w:rPr>
        <w:t>3. Проверка оборудования и программного обеспечения</w:t>
      </w:r>
    </w:p>
    <w:p w:rsidR="000F2904" w:rsidRPr="00EA64F6" w:rsidRDefault="00F35DEF">
      <w:pPr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 w:rsidRPr="00EA64F6">
        <w:rPr>
          <w:rFonts w:ascii="Times New Roman" w:hAnsi="Times New Roman"/>
          <w:sz w:val="24"/>
          <w:szCs w:val="24"/>
          <w:lang w:val="ru-RU"/>
        </w:rPr>
        <w:tab/>
        <w:t>• Контроль соответствия оборудования АПВГК утвержденному описанию типа средства измерений.</w:t>
      </w:r>
    </w:p>
    <w:p w:rsidR="000F2904" w:rsidRPr="00EA64F6" w:rsidRDefault="00F35DEF">
      <w:pPr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 w:rsidRPr="00EA64F6">
        <w:rPr>
          <w:rFonts w:ascii="Times New Roman" w:hAnsi="Times New Roman"/>
          <w:sz w:val="24"/>
          <w:szCs w:val="24"/>
          <w:lang w:val="ru-RU"/>
        </w:rPr>
        <w:tab/>
        <w:t xml:space="preserve">• Проверка идентификационных данных </w:t>
      </w:r>
      <w:proofErr w:type="spellStart"/>
      <w:r w:rsidRPr="00EA64F6">
        <w:rPr>
          <w:rFonts w:ascii="Times New Roman" w:hAnsi="Times New Roman"/>
          <w:sz w:val="24"/>
          <w:szCs w:val="24"/>
          <w:lang w:val="ru-RU"/>
        </w:rPr>
        <w:t>метрологически</w:t>
      </w:r>
      <w:proofErr w:type="spellEnd"/>
      <w:r w:rsidRPr="00EA64F6">
        <w:rPr>
          <w:rFonts w:ascii="Times New Roman" w:hAnsi="Times New Roman"/>
          <w:sz w:val="24"/>
          <w:szCs w:val="24"/>
          <w:lang w:val="ru-RU"/>
        </w:rPr>
        <w:t xml:space="preserve"> значимо</w:t>
      </w:r>
      <w:r w:rsidRPr="00EA64F6">
        <w:rPr>
          <w:rFonts w:ascii="Times New Roman" w:hAnsi="Times New Roman"/>
          <w:sz w:val="24"/>
          <w:szCs w:val="24"/>
          <w:lang w:val="ru-RU"/>
        </w:rPr>
        <w:t>го программного обеспечения.</w:t>
      </w:r>
    </w:p>
    <w:p w:rsidR="000F2904" w:rsidRPr="00EA64F6" w:rsidRDefault="00F35DEF">
      <w:pPr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 w:rsidRPr="00EA64F6">
        <w:rPr>
          <w:rFonts w:ascii="Times New Roman" w:hAnsi="Times New Roman"/>
          <w:sz w:val="24"/>
          <w:szCs w:val="24"/>
          <w:lang w:val="ru-RU"/>
        </w:rPr>
        <w:tab/>
        <w:t xml:space="preserve">• Проверка наличия и целостности </w:t>
      </w:r>
      <w:proofErr w:type="spellStart"/>
      <w:r w:rsidRPr="00EA64F6">
        <w:rPr>
          <w:rFonts w:ascii="Times New Roman" w:hAnsi="Times New Roman"/>
          <w:sz w:val="24"/>
          <w:szCs w:val="24"/>
          <w:lang w:val="ru-RU"/>
        </w:rPr>
        <w:t>поверительных</w:t>
      </w:r>
      <w:proofErr w:type="spellEnd"/>
      <w:r w:rsidRPr="00EA64F6">
        <w:rPr>
          <w:rFonts w:ascii="Times New Roman" w:hAnsi="Times New Roman"/>
          <w:sz w:val="24"/>
          <w:szCs w:val="24"/>
          <w:lang w:val="ru-RU"/>
        </w:rPr>
        <w:t xml:space="preserve"> клейм и защитных пломб, исключающих несанкционированный доступ к настройкам системы.</w:t>
      </w:r>
    </w:p>
    <w:p w:rsidR="000F2904" w:rsidRPr="00EA64F6" w:rsidRDefault="00F35DEF">
      <w:pPr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 w:rsidRPr="00EA64F6">
        <w:rPr>
          <w:rFonts w:ascii="Times New Roman" w:hAnsi="Times New Roman"/>
          <w:sz w:val="24"/>
          <w:szCs w:val="24"/>
          <w:lang w:val="ru-RU"/>
        </w:rPr>
        <w:tab/>
        <w:t>• Контроль работы табло и систем визуального информирования водителей.</w:t>
      </w:r>
    </w:p>
    <w:p w:rsidR="000F2904" w:rsidRPr="00EA64F6" w:rsidRDefault="00F35DEF">
      <w:pPr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 w:rsidRPr="00EA64F6">
        <w:rPr>
          <w:rFonts w:ascii="Times New Roman" w:hAnsi="Times New Roman"/>
          <w:sz w:val="24"/>
          <w:szCs w:val="24"/>
          <w:lang w:val="ru-RU"/>
        </w:rPr>
        <w:t xml:space="preserve">4. </w:t>
      </w:r>
      <w:proofErr w:type="spellStart"/>
      <w:r w:rsidRPr="00EA64F6">
        <w:rPr>
          <w:rFonts w:ascii="Times New Roman" w:hAnsi="Times New Roman"/>
          <w:sz w:val="24"/>
          <w:szCs w:val="24"/>
          <w:lang w:val="ru-RU"/>
        </w:rPr>
        <w:t>Подгтовка</w:t>
      </w:r>
      <w:proofErr w:type="spellEnd"/>
      <w:r w:rsidRPr="00EA64F6">
        <w:rPr>
          <w:rFonts w:ascii="Times New Roman" w:hAnsi="Times New Roman"/>
          <w:sz w:val="24"/>
          <w:szCs w:val="24"/>
          <w:lang w:val="ru-RU"/>
        </w:rPr>
        <w:t xml:space="preserve"> специальн</w:t>
      </w:r>
      <w:r w:rsidRPr="00EA64F6">
        <w:rPr>
          <w:rFonts w:ascii="Times New Roman" w:hAnsi="Times New Roman"/>
          <w:sz w:val="24"/>
          <w:szCs w:val="24"/>
          <w:lang w:val="ru-RU"/>
        </w:rPr>
        <w:t>ого акта соответствия, подтверждающего, что участок дороги, на котором установлены весовые датчики, полностью пригоден для корректного измерения параметров транспортных средств в движении.</w:t>
      </w:r>
    </w:p>
    <w:p w:rsidR="000F2904" w:rsidRDefault="00F35DE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5.1.2. </w:t>
      </w:r>
      <w:proofErr w:type="spellStart"/>
      <w:r>
        <w:rPr>
          <w:rFonts w:ascii="Times New Roman" w:hAnsi="Times New Roman"/>
          <w:b/>
          <w:sz w:val="24"/>
          <w:szCs w:val="24"/>
        </w:rPr>
        <w:t>Требования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к </w:t>
      </w:r>
      <w:proofErr w:type="spellStart"/>
      <w:r>
        <w:rPr>
          <w:rFonts w:ascii="Times New Roman" w:hAnsi="Times New Roman"/>
          <w:b/>
          <w:sz w:val="24"/>
          <w:szCs w:val="24"/>
        </w:rPr>
        <w:t>проведению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работ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</w:p>
    <w:p w:rsidR="000F2904" w:rsidRPr="00EA64F6" w:rsidRDefault="00F35DEF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A64F6">
        <w:rPr>
          <w:rFonts w:ascii="Times New Roman" w:hAnsi="Times New Roman"/>
          <w:sz w:val="24"/>
          <w:szCs w:val="24"/>
          <w:lang w:val="ru-RU"/>
        </w:rPr>
        <w:lastRenderedPageBreak/>
        <w:t>Исполнитель обязан предостави</w:t>
      </w:r>
      <w:r w:rsidRPr="00EA64F6">
        <w:rPr>
          <w:rFonts w:ascii="Times New Roman" w:hAnsi="Times New Roman"/>
          <w:sz w:val="24"/>
          <w:szCs w:val="24"/>
          <w:lang w:val="ru-RU"/>
        </w:rPr>
        <w:t>ть свидетельства о поверке на передвижные дорожные лаборатории и средства измерения, инструментов и средств измерения до начала выполнения работ. В случае непредставления указанных документов или несоответствия представленных документов требованиям настоящ</w:t>
      </w:r>
      <w:r w:rsidRPr="00EA64F6">
        <w:rPr>
          <w:rFonts w:ascii="Times New Roman" w:hAnsi="Times New Roman"/>
          <w:sz w:val="24"/>
          <w:szCs w:val="24"/>
          <w:lang w:val="ru-RU"/>
        </w:rPr>
        <w:t>ей Технической части, работа не принимается до устранения выявленных замечаний. Данное условие является существенным, без выполнения которого Исполнитель не имеет права осуществлять работы.</w:t>
      </w:r>
      <w:r w:rsidRPr="00EA64F6">
        <w:rPr>
          <w:rFonts w:ascii="Times New Roman" w:hAnsi="Times New Roman"/>
          <w:sz w:val="24"/>
          <w:szCs w:val="24"/>
          <w:lang w:val="ru-RU"/>
        </w:rPr>
        <w:br/>
        <w:t>В соответствии с законодательством Российской Федерации работы, пр</w:t>
      </w:r>
      <w:r w:rsidRPr="00EA64F6">
        <w:rPr>
          <w:rFonts w:ascii="Times New Roman" w:hAnsi="Times New Roman"/>
          <w:sz w:val="24"/>
          <w:szCs w:val="24"/>
          <w:lang w:val="ru-RU"/>
        </w:rPr>
        <w:t>именяемые приборы, инструменты и средства измерения должны быть выполнены и пройти метрологическую поверку (калибровку) или аттестацию, выполненную организациями, аккредитованными в области обеспечения единства измерений, в соответствии с Федеральным закон</w:t>
      </w:r>
      <w:r w:rsidRPr="00EA64F6">
        <w:rPr>
          <w:rFonts w:ascii="Times New Roman" w:hAnsi="Times New Roman"/>
          <w:sz w:val="24"/>
          <w:szCs w:val="24"/>
          <w:lang w:val="ru-RU"/>
        </w:rPr>
        <w:t>ом «Об обеспечении единства измерений» от 26 июня 2008 года № 102-ФЗ.</w:t>
      </w:r>
      <w:r w:rsidRPr="00EA64F6">
        <w:rPr>
          <w:rFonts w:ascii="Times New Roman" w:hAnsi="Times New Roman"/>
          <w:sz w:val="24"/>
          <w:szCs w:val="24"/>
          <w:lang w:val="ru-RU"/>
        </w:rPr>
        <w:br/>
        <w:t xml:space="preserve">Перечень основных требований к средствам измерений, применяемым при выполнении работ по проверке соответствия мест установки АПВГК (наличие соответствующих сертификатов) согласно пункта </w:t>
      </w:r>
      <w:r w:rsidRPr="00EA64F6">
        <w:rPr>
          <w:rFonts w:ascii="Times New Roman" w:hAnsi="Times New Roman"/>
          <w:sz w:val="24"/>
          <w:szCs w:val="24"/>
          <w:lang w:val="ru-RU"/>
        </w:rPr>
        <w:t>В раздела 4.4.3 ГОСТ 33383-2015 «Дороги автомобильные общего пользования. Геометрические элементы. Методы определения параметров».</w:t>
      </w:r>
      <w:r w:rsidRPr="00EA64F6">
        <w:rPr>
          <w:rFonts w:ascii="Times New Roman" w:hAnsi="Times New Roman"/>
          <w:sz w:val="24"/>
          <w:szCs w:val="24"/>
          <w:lang w:val="ru-RU"/>
        </w:rPr>
        <w:br/>
        <w:t>После проведения работ Заказчик вправе потребовать оригиналы журналов по всем видам измерений, журналы с промежуточными измер</w:t>
      </w:r>
      <w:r w:rsidRPr="00EA64F6">
        <w:rPr>
          <w:rFonts w:ascii="Times New Roman" w:hAnsi="Times New Roman"/>
          <w:sz w:val="24"/>
          <w:szCs w:val="24"/>
          <w:lang w:val="ru-RU"/>
        </w:rPr>
        <w:t>ениями и расчетами или копии указанных документов, распечатанные с компьютера.</w:t>
      </w:r>
    </w:p>
    <w:p w:rsidR="000F2904" w:rsidRDefault="00F35DE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5.1.3. </w:t>
      </w:r>
      <w:proofErr w:type="spellStart"/>
      <w:r>
        <w:rPr>
          <w:rFonts w:ascii="Times New Roman" w:hAnsi="Times New Roman"/>
          <w:b/>
          <w:sz w:val="24"/>
          <w:szCs w:val="24"/>
        </w:rPr>
        <w:t>Требования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к </w:t>
      </w:r>
      <w:proofErr w:type="spellStart"/>
      <w:r>
        <w:rPr>
          <w:rFonts w:ascii="Times New Roman" w:hAnsi="Times New Roman"/>
          <w:b/>
          <w:sz w:val="24"/>
          <w:szCs w:val="24"/>
        </w:rPr>
        <w:t>составу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исполнителей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</w:p>
    <w:p w:rsidR="000F2904" w:rsidRPr="00EA64F6" w:rsidRDefault="00F35DEF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A64F6">
        <w:rPr>
          <w:rFonts w:ascii="Times New Roman" w:hAnsi="Times New Roman"/>
          <w:sz w:val="24"/>
          <w:szCs w:val="24"/>
          <w:lang w:val="ru-RU"/>
        </w:rPr>
        <w:t>В работе принимают участие специалисты, имеющие опыт по данному виду работ. Исполнитель должен иметь не менее 4-х сотрудников в штате п</w:t>
      </w:r>
      <w:r w:rsidRPr="00EA64F6">
        <w:rPr>
          <w:rFonts w:ascii="Times New Roman" w:hAnsi="Times New Roman"/>
          <w:sz w:val="24"/>
          <w:szCs w:val="24"/>
          <w:lang w:val="ru-RU"/>
        </w:rPr>
        <w:t>редприятия, выполняющих полевые обследования и камеральную обработку, и наличия соответствующих квалификаций у них, указанных в Приказе Минтранса России «Об утверждении перечня профессий и должностей, связанных с организацией дорожного движения квалификаци</w:t>
      </w:r>
      <w:r w:rsidRPr="00EA64F6">
        <w:rPr>
          <w:rFonts w:ascii="Times New Roman" w:hAnsi="Times New Roman"/>
          <w:sz w:val="24"/>
          <w:szCs w:val="24"/>
          <w:lang w:val="ru-RU"/>
        </w:rPr>
        <w:t>онных требований к ним» от 28 июля 2020 года № 260 на основании статьи 8 федерального закона «Об организации дорожного движения в Российской Федерации и о внесении изменений в отдельные законодательные акты Российской Федерации» от 29 декабря 2017 года № 4</w:t>
      </w:r>
      <w:r w:rsidRPr="00EA64F6">
        <w:rPr>
          <w:rFonts w:ascii="Times New Roman" w:hAnsi="Times New Roman"/>
          <w:sz w:val="24"/>
          <w:szCs w:val="24"/>
          <w:lang w:val="ru-RU"/>
        </w:rPr>
        <w:t>43-Ф3. Квалификационные документы предъявляются Исполнителем до начала выполнения работ.</w:t>
      </w:r>
    </w:p>
    <w:p w:rsidR="000F2904" w:rsidRPr="00EA64F6" w:rsidRDefault="00F35DEF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A64F6">
        <w:rPr>
          <w:rFonts w:ascii="Times New Roman" w:hAnsi="Times New Roman"/>
          <w:b/>
          <w:sz w:val="24"/>
          <w:szCs w:val="24"/>
          <w:lang w:val="ru-RU"/>
        </w:rPr>
        <w:t>5.1.4. Подготовительные работы:</w:t>
      </w:r>
    </w:p>
    <w:p w:rsidR="000F2904" w:rsidRPr="00EA64F6" w:rsidRDefault="00F35DEF">
      <w:pPr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 w:rsidRPr="00EA64F6">
        <w:rPr>
          <w:rFonts w:ascii="Times New Roman" w:hAnsi="Times New Roman"/>
          <w:sz w:val="24"/>
          <w:szCs w:val="24"/>
          <w:lang w:val="ru-RU"/>
        </w:rPr>
        <w:t>- подготовка передвижных дорожных видео лабораторий (далее – ПДЛ), контрольно-измерительных приборов и оборудования;</w:t>
      </w:r>
      <w:r w:rsidRPr="00EA64F6">
        <w:rPr>
          <w:rFonts w:ascii="Times New Roman" w:hAnsi="Times New Roman"/>
          <w:sz w:val="24"/>
          <w:szCs w:val="24"/>
          <w:lang w:val="ru-RU"/>
        </w:rPr>
        <w:br/>
        <w:t>- сбор, изучение и</w:t>
      </w:r>
      <w:r w:rsidRPr="00EA64F6">
        <w:rPr>
          <w:rFonts w:ascii="Times New Roman" w:hAnsi="Times New Roman"/>
          <w:sz w:val="24"/>
          <w:szCs w:val="24"/>
          <w:lang w:val="ru-RU"/>
        </w:rPr>
        <w:t xml:space="preserve"> обобщение исходных данных;</w:t>
      </w:r>
      <w:r w:rsidRPr="00EA64F6">
        <w:rPr>
          <w:rFonts w:ascii="Times New Roman" w:hAnsi="Times New Roman"/>
          <w:sz w:val="24"/>
          <w:szCs w:val="24"/>
          <w:lang w:val="ru-RU"/>
        </w:rPr>
        <w:br/>
        <w:t>- получение разрешений и согласование схем производства работ.</w:t>
      </w:r>
    </w:p>
    <w:p w:rsidR="000F2904" w:rsidRDefault="00F35DE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5.1.5. </w:t>
      </w:r>
      <w:proofErr w:type="spellStart"/>
      <w:r>
        <w:rPr>
          <w:rFonts w:ascii="Times New Roman" w:hAnsi="Times New Roman"/>
          <w:b/>
          <w:sz w:val="24"/>
          <w:szCs w:val="24"/>
        </w:rPr>
        <w:t>Полевые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изыскания</w:t>
      </w:r>
      <w:proofErr w:type="spellEnd"/>
      <w:r>
        <w:rPr>
          <w:rFonts w:ascii="Times New Roman" w:hAnsi="Times New Roman"/>
          <w:b/>
          <w:sz w:val="24"/>
          <w:szCs w:val="24"/>
        </w:rPr>
        <w:t>:</w:t>
      </w:r>
    </w:p>
    <w:p w:rsidR="000F2904" w:rsidRPr="00EA64F6" w:rsidRDefault="00F35DEF">
      <w:pPr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 w:rsidRPr="00EA64F6">
        <w:rPr>
          <w:rFonts w:ascii="Times New Roman" w:hAnsi="Times New Roman"/>
          <w:sz w:val="24"/>
          <w:szCs w:val="24"/>
          <w:lang w:val="ru-RU"/>
        </w:rPr>
        <w:t>- проведение работ по обследованию участков автомобильных дорог с выполнением комплекса измерений – определение продольных и поперечных укл</w:t>
      </w:r>
      <w:r w:rsidRPr="00EA64F6">
        <w:rPr>
          <w:rFonts w:ascii="Times New Roman" w:hAnsi="Times New Roman"/>
          <w:sz w:val="24"/>
          <w:szCs w:val="24"/>
          <w:lang w:val="ru-RU"/>
        </w:rPr>
        <w:t>онов дорожного покрытия, определение прямых и радиусов кривых в плане;</w:t>
      </w:r>
      <w:r w:rsidRPr="00EA64F6">
        <w:rPr>
          <w:rFonts w:ascii="Times New Roman" w:hAnsi="Times New Roman"/>
          <w:sz w:val="24"/>
          <w:szCs w:val="24"/>
          <w:lang w:val="ru-RU"/>
        </w:rPr>
        <w:br/>
        <w:t>- определение весовых параметров (нагрузки на оси, общая масса) и значений геометрических параметров (длина, ширина, высота) контрольных транспортных средств;</w:t>
      </w:r>
      <w:r w:rsidRPr="00EA64F6">
        <w:rPr>
          <w:rFonts w:ascii="Times New Roman" w:hAnsi="Times New Roman"/>
          <w:sz w:val="24"/>
          <w:szCs w:val="24"/>
          <w:lang w:val="ru-RU"/>
        </w:rPr>
        <w:br/>
      </w:r>
      <w:r w:rsidRPr="00EA64F6">
        <w:rPr>
          <w:rFonts w:ascii="Times New Roman" w:hAnsi="Times New Roman"/>
          <w:sz w:val="24"/>
          <w:szCs w:val="24"/>
          <w:lang w:val="ru-RU"/>
        </w:rPr>
        <w:lastRenderedPageBreak/>
        <w:t>- проведение проездов по к</w:t>
      </w:r>
      <w:r w:rsidRPr="00EA64F6">
        <w:rPr>
          <w:rFonts w:ascii="Times New Roman" w:hAnsi="Times New Roman"/>
          <w:sz w:val="24"/>
          <w:szCs w:val="24"/>
          <w:lang w:val="ru-RU"/>
        </w:rPr>
        <w:t xml:space="preserve">аждой полосе измерительного участка АПВГК не менее трёх раз со скоростями движения, указанными в разделе </w:t>
      </w:r>
      <w:r>
        <w:rPr>
          <w:rFonts w:ascii="Times New Roman" w:hAnsi="Times New Roman"/>
          <w:sz w:val="24"/>
          <w:szCs w:val="24"/>
        </w:rPr>
        <w:t>IV</w:t>
      </w:r>
      <w:r w:rsidRPr="00EA64F6">
        <w:rPr>
          <w:rFonts w:ascii="Times New Roman" w:hAnsi="Times New Roman"/>
          <w:sz w:val="24"/>
          <w:szCs w:val="24"/>
          <w:lang w:val="ru-RU"/>
        </w:rPr>
        <w:t xml:space="preserve"> Порядка осуществления весового и габаритного контроля транспортных средств, утвержденного приказом Министерства транспорта Российской Федерации от 1</w:t>
      </w:r>
      <w:r w:rsidRPr="00EA64F6">
        <w:rPr>
          <w:rFonts w:ascii="Times New Roman" w:hAnsi="Times New Roman"/>
          <w:sz w:val="24"/>
          <w:szCs w:val="24"/>
          <w:lang w:val="ru-RU"/>
        </w:rPr>
        <w:t>3.04.2026 № 148.</w:t>
      </w:r>
      <w:r w:rsidRPr="00EA64F6">
        <w:rPr>
          <w:rFonts w:ascii="Times New Roman" w:hAnsi="Times New Roman"/>
          <w:sz w:val="24"/>
          <w:szCs w:val="24"/>
          <w:lang w:val="ru-RU"/>
        </w:rPr>
        <w:br/>
      </w:r>
      <w:r w:rsidRPr="00EA64F6">
        <w:rPr>
          <w:rFonts w:ascii="Times New Roman" w:hAnsi="Times New Roman"/>
          <w:sz w:val="24"/>
          <w:szCs w:val="24"/>
          <w:lang w:val="ru-RU"/>
        </w:rPr>
        <w:br/>
        <w:t>Определение весогабаритных параметров контрольного транспортного средства при осуществлении проездов через измерительный участок АПВГК, проверка соответствия мест оборудования АПВГК и обследование участков автомобильных дорог, в месте раз</w:t>
      </w:r>
      <w:r w:rsidRPr="00EA64F6">
        <w:rPr>
          <w:rFonts w:ascii="Times New Roman" w:hAnsi="Times New Roman"/>
          <w:sz w:val="24"/>
          <w:szCs w:val="24"/>
          <w:lang w:val="ru-RU"/>
        </w:rPr>
        <w:t>мещения АПВГК, должны проводиться в течение одного дня для каждого АПВГК.</w:t>
      </w:r>
    </w:p>
    <w:p w:rsidR="000F2904" w:rsidRPr="00EA64F6" w:rsidRDefault="00F35DEF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A64F6">
        <w:rPr>
          <w:rFonts w:ascii="Times New Roman" w:hAnsi="Times New Roman"/>
          <w:b/>
          <w:sz w:val="24"/>
          <w:szCs w:val="24"/>
          <w:lang w:val="ru-RU"/>
        </w:rPr>
        <w:t>5.1.6. Проведение камеральных работ по проведению проверки соответствия мест установки оборудования АПВГК:</w:t>
      </w:r>
    </w:p>
    <w:p w:rsidR="000F2904" w:rsidRPr="00EA64F6" w:rsidRDefault="00F35DEF">
      <w:pPr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 w:rsidRPr="00EA64F6">
        <w:rPr>
          <w:rFonts w:ascii="Times New Roman" w:hAnsi="Times New Roman"/>
          <w:sz w:val="24"/>
          <w:szCs w:val="24"/>
          <w:lang w:val="ru-RU"/>
        </w:rPr>
        <w:t>- формирование технических отчетов по камеральным работам;</w:t>
      </w:r>
      <w:r w:rsidRPr="00EA64F6">
        <w:rPr>
          <w:rFonts w:ascii="Times New Roman" w:hAnsi="Times New Roman"/>
          <w:sz w:val="24"/>
          <w:szCs w:val="24"/>
          <w:lang w:val="ru-RU"/>
        </w:rPr>
        <w:br/>
        <w:t>- формирование А</w:t>
      </w:r>
      <w:r w:rsidRPr="00EA64F6">
        <w:rPr>
          <w:rFonts w:ascii="Times New Roman" w:hAnsi="Times New Roman"/>
          <w:sz w:val="24"/>
          <w:szCs w:val="24"/>
          <w:lang w:val="ru-RU"/>
        </w:rPr>
        <w:t>ктов проверки в отношении АПВГК в соответствии с требованиями Порядка осуществления весового и габаритного контроля транспортных средств, утвержденного приказом Министерства транспорта Российской Федерации от 13.04.2026 № 148.</w:t>
      </w:r>
    </w:p>
    <w:p w:rsidR="000F2904" w:rsidRDefault="00F35DE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5.1.7. </w:t>
      </w:r>
      <w:proofErr w:type="spellStart"/>
      <w:r>
        <w:rPr>
          <w:rFonts w:ascii="Times New Roman" w:hAnsi="Times New Roman"/>
          <w:b/>
          <w:sz w:val="24"/>
          <w:szCs w:val="24"/>
        </w:rPr>
        <w:t>Требования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к </w:t>
      </w:r>
      <w:proofErr w:type="spellStart"/>
      <w:r>
        <w:rPr>
          <w:rFonts w:ascii="Times New Roman" w:hAnsi="Times New Roman"/>
          <w:b/>
          <w:sz w:val="24"/>
          <w:szCs w:val="24"/>
        </w:rPr>
        <w:t>видеомате</w:t>
      </w:r>
      <w:r>
        <w:rPr>
          <w:rFonts w:ascii="Times New Roman" w:hAnsi="Times New Roman"/>
          <w:b/>
          <w:sz w:val="24"/>
          <w:szCs w:val="24"/>
        </w:rPr>
        <w:t>риалам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</w:p>
    <w:p w:rsidR="000F2904" w:rsidRPr="00EA64F6" w:rsidRDefault="00F35DEF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A64F6">
        <w:rPr>
          <w:rFonts w:ascii="Times New Roman" w:hAnsi="Times New Roman"/>
          <w:sz w:val="24"/>
          <w:szCs w:val="24"/>
          <w:lang w:val="ru-RU"/>
        </w:rPr>
        <w:t>Видеосъемка должна быть выполнена в светлое время суток при благоприятных погодных условиях в пяти ракурсах (панорама). Размер и качество изображения проезжей части, обочин и придорожных полос подбираются таким образом, чтобы обеспечить уверенную и</w:t>
      </w:r>
      <w:r w:rsidRPr="00EA64F6">
        <w:rPr>
          <w:rFonts w:ascii="Times New Roman" w:hAnsi="Times New Roman"/>
          <w:sz w:val="24"/>
          <w:szCs w:val="24"/>
          <w:lang w:val="ru-RU"/>
        </w:rPr>
        <w:t>дентификацию дефектов покрытия и обочин, состояния элементов обустройства и обстановки, читаемость надписей на дорожных знаках. На всех видеокадрах должен присутствовать указатель километража дороги и географических координат.</w:t>
      </w:r>
    </w:p>
    <w:p w:rsidR="000F2904" w:rsidRDefault="00F35DE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6. </w:t>
      </w:r>
      <w:proofErr w:type="spellStart"/>
      <w:r>
        <w:rPr>
          <w:rFonts w:ascii="Times New Roman" w:hAnsi="Times New Roman"/>
          <w:b/>
          <w:sz w:val="24"/>
          <w:szCs w:val="24"/>
        </w:rPr>
        <w:t>Точность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измерений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</w:p>
    <w:p w:rsidR="000F2904" w:rsidRDefault="00F35DEF">
      <w:p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Таблиц</w:t>
      </w:r>
      <w:r>
        <w:rPr>
          <w:rFonts w:ascii="Times New Roman" w:hAnsi="Times New Roman"/>
          <w:sz w:val="24"/>
          <w:szCs w:val="24"/>
        </w:rPr>
        <w:t>а</w:t>
      </w:r>
      <w:proofErr w:type="spellEnd"/>
      <w:r>
        <w:rPr>
          <w:rFonts w:ascii="Times New Roman" w:hAnsi="Times New Roman"/>
          <w:sz w:val="24"/>
          <w:szCs w:val="24"/>
        </w:rPr>
        <w:t xml:space="preserve"> 1.</w:t>
      </w:r>
    </w:p>
    <w:tbl>
      <w:tblPr>
        <w:tblStyle w:val="aff3"/>
        <w:tblW w:w="10224" w:type="dxa"/>
        <w:tblLayout w:type="fixed"/>
        <w:tblLook w:val="04A0" w:firstRow="1" w:lastRow="0" w:firstColumn="1" w:lastColumn="0" w:noHBand="0" w:noVBand="1"/>
      </w:tblPr>
      <w:tblGrid>
        <w:gridCol w:w="5112"/>
        <w:gridCol w:w="5112"/>
      </w:tblGrid>
      <w:tr w:rsidR="000F2904">
        <w:tc>
          <w:tcPr>
            <w:tcW w:w="5112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MS Mincho" w:hAnsi="Times New Roman"/>
                <w:b/>
                <w:sz w:val="24"/>
                <w:szCs w:val="24"/>
              </w:rPr>
              <w:t>Наименование</w:t>
            </w:r>
            <w:proofErr w:type="spellEnd"/>
            <w:r>
              <w:rPr>
                <w:rFonts w:ascii="Times New Roman" w:eastAsia="MS Mincho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b/>
                <w:sz w:val="24"/>
                <w:szCs w:val="24"/>
              </w:rPr>
              <w:t>параметра</w:t>
            </w:r>
            <w:proofErr w:type="spellEnd"/>
          </w:p>
        </w:tc>
        <w:tc>
          <w:tcPr>
            <w:tcW w:w="5112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MS Mincho" w:hAnsi="Times New Roman"/>
                <w:b/>
                <w:sz w:val="24"/>
                <w:szCs w:val="24"/>
              </w:rPr>
              <w:t>Показатель</w:t>
            </w:r>
            <w:proofErr w:type="spellEnd"/>
          </w:p>
        </w:tc>
      </w:tr>
      <w:tr w:rsidR="000F2904">
        <w:tc>
          <w:tcPr>
            <w:tcW w:w="5112" w:type="dxa"/>
          </w:tcPr>
          <w:p w:rsidR="000F2904" w:rsidRPr="00EA64F6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A64F6">
              <w:rPr>
                <w:rFonts w:ascii="Times New Roman" w:eastAsia="MS Mincho" w:hAnsi="Times New Roman"/>
                <w:sz w:val="24"/>
                <w:szCs w:val="24"/>
                <w:lang w:val="ru-RU"/>
              </w:rPr>
              <w:t>диапазон измерения пройденного пути, м</w:t>
            </w:r>
          </w:p>
        </w:tc>
        <w:tc>
          <w:tcPr>
            <w:tcW w:w="5112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S Mincho" w:hAnsi="Times New Roman"/>
                <w:sz w:val="24"/>
                <w:szCs w:val="24"/>
              </w:rPr>
              <w:t>0-1000000</w:t>
            </w:r>
          </w:p>
        </w:tc>
      </w:tr>
      <w:tr w:rsidR="000F2904">
        <w:tc>
          <w:tcPr>
            <w:tcW w:w="5112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погрешность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измерения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пройденного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пути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>, %</w:t>
            </w:r>
          </w:p>
        </w:tc>
        <w:tc>
          <w:tcPr>
            <w:tcW w:w="5112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S Mincho" w:hAnsi="Times New Roman"/>
                <w:sz w:val="24"/>
                <w:szCs w:val="24"/>
              </w:rPr>
              <w:t>0,05</w:t>
            </w:r>
          </w:p>
        </w:tc>
      </w:tr>
      <w:tr w:rsidR="000F2904">
        <w:tc>
          <w:tcPr>
            <w:tcW w:w="5112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диапазон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измерения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продольных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уклонов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>, %</w:t>
            </w:r>
          </w:p>
        </w:tc>
        <w:tc>
          <w:tcPr>
            <w:tcW w:w="5112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S Mincho" w:hAnsi="Times New Roman"/>
                <w:sz w:val="24"/>
                <w:szCs w:val="24"/>
              </w:rPr>
              <w:t>100</w:t>
            </w:r>
          </w:p>
        </w:tc>
      </w:tr>
      <w:tr w:rsidR="000F2904">
        <w:tc>
          <w:tcPr>
            <w:tcW w:w="5112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погрешность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измерения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продольных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уклонов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>, %</w:t>
            </w:r>
          </w:p>
        </w:tc>
        <w:tc>
          <w:tcPr>
            <w:tcW w:w="5112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S Mincho" w:hAnsi="Times New Roman"/>
                <w:sz w:val="24"/>
                <w:szCs w:val="24"/>
              </w:rPr>
              <w:t>0,2-2,0</w:t>
            </w:r>
          </w:p>
        </w:tc>
      </w:tr>
      <w:tr w:rsidR="000F2904">
        <w:tc>
          <w:tcPr>
            <w:tcW w:w="5112" w:type="dxa"/>
          </w:tcPr>
          <w:p w:rsidR="000F2904" w:rsidRPr="00EA64F6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A64F6">
              <w:rPr>
                <w:rFonts w:ascii="Times New Roman" w:eastAsia="MS Mincho" w:hAnsi="Times New Roman"/>
                <w:sz w:val="24"/>
                <w:szCs w:val="24"/>
                <w:lang w:val="ru-RU"/>
              </w:rPr>
              <w:t xml:space="preserve">диапазон измерения </w:t>
            </w:r>
            <w:r w:rsidRPr="00EA64F6">
              <w:rPr>
                <w:rFonts w:ascii="Times New Roman" w:eastAsia="MS Mincho" w:hAnsi="Times New Roman"/>
                <w:sz w:val="24"/>
                <w:szCs w:val="24"/>
                <w:lang w:val="ru-RU"/>
              </w:rPr>
              <w:t>радиусов выпуклых и вогнутых кривых, м</w:t>
            </w:r>
          </w:p>
        </w:tc>
        <w:tc>
          <w:tcPr>
            <w:tcW w:w="5112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S Mincho" w:hAnsi="Times New Roman"/>
                <w:sz w:val="24"/>
                <w:szCs w:val="24"/>
              </w:rPr>
              <w:t>0-1000000</w:t>
            </w:r>
          </w:p>
        </w:tc>
      </w:tr>
      <w:tr w:rsidR="000F2904">
        <w:tc>
          <w:tcPr>
            <w:tcW w:w="5112" w:type="dxa"/>
          </w:tcPr>
          <w:p w:rsidR="000F2904" w:rsidRPr="00EA64F6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A64F6">
              <w:rPr>
                <w:rFonts w:ascii="Times New Roman" w:eastAsia="MS Mincho" w:hAnsi="Times New Roman"/>
                <w:sz w:val="24"/>
                <w:szCs w:val="24"/>
                <w:lang w:val="ru-RU"/>
              </w:rPr>
              <w:t>погрешность измерения радиусов кривых в профиле, %</w:t>
            </w:r>
          </w:p>
        </w:tc>
        <w:tc>
          <w:tcPr>
            <w:tcW w:w="5112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S Mincho" w:hAnsi="Times New Roman"/>
                <w:sz w:val="24"/>
                <w:szCs w:val="24"/>
              </w:rPr>
              <w:t>1-2</w:t>
            </w:r>
          </w:p>
        </w:tc>
      </w:tr>
      <w:tr w:rsidR="000F2904">
        <w:tc>
          <w:tcPr>
            <w:tcW w:w="5112" w:type="dxa"/>
          </w:tcPr>
          <w:p w:rsidR="000F2904" w:rsidRPr="00EA64F6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A64F6">
              <w:rPr>
                <w:rFonts w:ascii="Times New Roman" w:eastAsia="MS Mincho" w:hAnsi="Times New Roman"/>
                <w:sz w:val="24"/>
                <w:szCs w:val="24"/>
                <w:lang w:val="ru-RU"/>
              </w:rPr>
              <w:t>диапазон измерения поперечных уклонов полосы движения, %</w:t>
            </w:r>
          </w:p>
        </w:tc>
        <w:tc>
          <w:tcPr>
            <w:tcW w:w="5112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S Mincho" w:hAnsi="Times New Roman"/>
                <w:sz w:val="24"/>
                <w:szCs w:val="24"/>
              </w:rPr>
              <w:t>100</w:t>
            </w:r>
          </w:p>
        </w:tc>
      </w:tr>
      <w:tr w:rsidR="000F2904">
        <w:tc>
          <w:tcPr>
            <w:tcW w:w="5112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погрешность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измерения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поперечных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уклонов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>, %</w:t>
            </w:r>
          </w:p>
        </w:tc>
        <w:tc>
          <w:tcPr>
            <w:tcW w:w="5112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S Mincho" w:hAnsi="Times New Roman"/>
                <w:sz w:val="24"/>
                <w:szCs w:val="24"/>
              </w:rPr>
              <w:t>0,2-3,0</w:t>
            </w:r>
          </w:p>
        </w:tc>
      </w:tr>
      <w:tr w:rsidR="000F2904">
        <w:tc>
          <w:tcPr>
            <w:tcW w:w="5112" w:type="dxa"/>
          </w:tcPr>
          <w:p w:rsidR="000F2904" w:rsidRPr="00EA64F6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A64F6">
              <w:rPr>
                <w:rFonts w:ascii="Times New Roman" w:eastAsia="MS Mincho" w:hAnsi="Times New Roman"/>
                <w:sz w:val="24"/>
                <w:szCs w:val="24"/>
                <w:lang w:val="ru-RU"/>
              </w:rPr>
              <w:t xml:space="preserve">диапазон измерения углов поворота </w:t>
            </w:r>
            <w:r w:rsidRPr="00EA64F6">
              <w:rPr>
                <w:rFonts w:ascii="Times New Roman" w:eastAsia="MS Mincho" w:hAnsi="Times New Roman"/>
                <w:sz w:val="24"/>
                <w:szCs w:val="24"/>
                <w:lang w:val="ru-RU"/>
              </w:rPr>
              <w:t>оси дороги, град</w:t>
            </w:r>
          </w:p>
        </w:tc>
        <w:tc>
          <w:tcPr>
            <w:tcW w:w="5112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S Mincho" w:hAnsi="Times New Roman"/>
                <w:sz w:val="24"/>
                <w:szCs w:val="24"/>
              </w:rPr>
              <w:t>0-360</w:t>
            </w:r>
          </w:p>
        </w:tc>
      </w:tr>
      <w:tr w:rsidR="000F2904">
        <w:tc>
          <w:tcPr>
            <w:tcW w:w="5112" w:type="dxa"/>
          </w:tcPr>
          <w:p w:rsidR="000F2904" w:rsidRPr="00EA64F6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A64F6">
              <w:rPr>
                <w:rFonts w:ascii="Times New Roman" w:eastAsia="MS Mincho" w:hAnsi="Times New Roman"/>
                <w:sz w:val="24"/>
                <w:szCs w:val="24"/>
                <w:lang w:val="ru-RU"/>
              </w:rPr>
              <w:lastRenderedPageBreak/>
              <w:t>погрешность измерения углов поворота, град</w:t>
            </w:r>
          </w:p>
        </w:tc>
        <w:tc>
          <w:tcPr>
            <w:tcW w:w="5112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S Mincho" w:hAnsi="Times New Roman"/>
                <w:sz w:val="24"/>
                <w:szCs w:val="24"/>
              </w:rPr>
              <w:t>0,04-0,4</w:t>
            </w:r>
          </w:p>
        </w:tc>
      </w:tr>
      <w:tr w:rsidR="000F2904">
        <w:tc>
          <w:tcPr>
            <w:tcW w:w="5112" w:type="dxa"/>
          </w:tcPr>
          <w:p w:rsidR="000F2904" w:rsidRPr="00EA64F6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A64F6">
              <w:rPr>
                <w:rFonts w:ascii="Times New Roman" w:eastAsia="MS Mincho" w:hAnsi="Times New Roman"/>
                <w:sz w:val="24"/>
                <w:szCs w:val="24"/>
                <w:lang w:val="ru-RU"/>
              </w:rPr>
              <w:t>диапазон измерения радиусов кривых в плане, м</w:t>
            </w:r>
          </w:p>
        </w:tc>
        <w:tc>
          <w:tcPr>
            <w:tcW w:w="5112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S Mincho" w:hAnsi="Times New Roman"/>
                <w:sz w:val="24"/>
                <w:szCs w:val="24"/>
              </w:rPr>
              <w:t>0-50000</w:t>
            </w:r>
          </w:p>
        </w:tc>
      </w:tr>
      <w:tr w:rsidR="000F2904">
        <w:tc>
          <w:tcPr>
            <w:tcW w:w="5112" w:type="dxa"/>
          </w:tcPr>
          <w:p w:rsidR="000F2904" w:rsidRPr="00EA64F6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A64F6">
              <w:rPr>
                <w:rFonts w:ascii="Times New Roman" w:eastAsia="MS Mincho" w:hAnsi="Times New Roman"/>
                <w:sz w:val="24"/>
                <w:szCs w:val="24"/>
                <w:lang w:val="ru-RU"/>
              </w:rPr>
              <w:t>погрешность измерения радиусов кривых в плане, %</w:t>
            </w:r>
          </w:p>
        </w:tc>
        <w:tc>
          <w:tcPr>
            <w:tcW w:w="5112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S Mincho" w:hAnsi="Times New Roman"/>
                <w:sz w:val="24"/>
                <w:szCs w:val="24"/>
              </w:rPr>
              <w:t>0,5-2</w:t>
            </w:r>
          </w:p>
        </w:tc>
      </w:tr>
      <w:tr w:rsidR="000F2904">
        <w:tc>
          <w:tcPr>
            <w:tcW w:w="5112" w:type="dxa"/>
          </w:tcPr>
          <w:p w:rsidR="000F2904" w:rsidRPr="00EA64F6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A64F6">
              <w:rPr>
                <w:rFonts w:ascii="Times New Roman" w:eastAsia="MS Mincho" w:hAnsi="Times New Roman"/>
                <w:sz w:val="24"/>
                <w:szCs w:val="24"/>
                <w:lang w:val="ru-RU"/>
              </w:rPr>
              <w:t>погрешность измерения размеров в плане, %</w:t>
            </w:r>
          </w:p>
        </w:tc>
        <w:tc>
          <w:tcPr>
            <w:tcW w:w="5112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S Mincho" w:hAnsi="Times New Roman"/>
                <w:sz w:val="24"/>
                <w:szCs w:val="24"/>
              </w:rPr>
              <w:t>0,5-2</w:t>
            </w:r>
          </w:p>
        </w:tc>
      </w:tr>
      <w:tr w:rsidR="000F2904">
        <w:tc>
          <w:tcPr>
            <w:tcW w:w="5112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погрешность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измерен</w:t>
            </w:r>
            <w:r>
              <w:rPr>
                <w:rFonts w:ascii="Times New Roman" w:eastAsia="MS Mincho" w:hAnsi="Times New Roman"/>
                <w:sz w:val="24"/>
                <w:szCs w:val="24"/>
              </w:rPr>
              <w:t>ия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вертикальных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sz w:val="24"/>
                <w:szCs w:val="24"/>
              </w:rPr>
              <w:t>размеров</w:t>
            </w:r>
            <w:proofErr w:type="spellEnd"/>
            <w:r>
              <w:rPr>
                <w:rFonts w:ascii="Times New Roman" w:eastAsia="MS Mincho" w:hAnsi="Times New Roman"/>
                <w:sz w:val="24"/>
                <w:szCs w:val="24"/>
              </w:rPr>
              <w:t>, %</w:t>
            </w:r>
          </w:p>
        </w:tc>
        <w:tc>
          <w:tcPr>
            <w:tcW w:w="5112" w:type="dxa"/>
          </w:tcPr>
          <w:p w:rsidR="000F2904" w:rsidRDefault="00F35DE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MS Mincho" w:hAnsi="Times New Roman"/>
                <w:sz w:val="24"/>
                <w:szCs w:val="24"/>
              </w:rPr>
              <w:t>1-3</w:t>
            </w:r>
          </w:p>
        </w:tc>
      </w:tr>
    </w:tbl>
    <w:p w:rsidR="000F2904" w:rsidRDefault="00F35DE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7. </w:t>
      </w:r>
      <w:proofErr w:type="spellStart"/>
      <w:r>
        <w:rPr>
          <w:rFonts w:ascii="Times New Roman" w:hAnsi="Times New Roman"/>
          <w:b/>
          <w:sz w:val="24"/>
          <w:szCs w:val="24"/>
        </w:rPr>
        <w:t>Сдача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- </w:t>
      </w:r>
      <w:proofErr w:type="spellStart"/>
      <w:r>
        <w:rPr>
          <w:rFonts w:ascii="Times New Roman" w:hAnsi="Times New Roman"/>
          <w:b/>
          <w:sz w:val="24"/>
          <w:szCs w:val="24"/>
        </w:rPr>
        <w:t>приемка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работ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</w:p>
    <w:p w:rsidR="000F2904" w:rsidRPr="00EA64F6" w:rsidRDefault="00F35DEF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A64F6">
        <w:rPr>
          <w:rFonts w:ascii="Times New Roman" w:hAnsi="Times New Roman"/>
          <w:sz w:val="24"/>
          <w:szCs w:val="24"/>
          <w:lang w:val="ru-RU"/>
        </w:rPr>
        <w:t>Передача Заказчику оформленной документации осуществляется сопроводительными документами Исполнителя. Заказчик или уполномоченное им лицо проверяет качество выполненных работ в течение 5 (пяти) раб</w:t>
      </w:r>
      <w:r w:rsidRPr="00EA64F6">
        <w:rPr>
          <w:rFonts w:ascii="Times New Roman" w:hAnsi="Times New Roman"/>
          <w:sz w:val="24"/>
          <w:szCs w:val="24"/>
          <w:lang w:val="ru-RU"/>
        </w:rPr>
        <w:t>очих дней от даты предоставления Исполнителем отчетов о выполненных работах.</w:t>
      </w:r>
      <w:r w:rsidRPr="00EA64F6">
        <w:rPr>
          <w:rFonts w:ascii="Times New Roman" w:hAnsi="Times New Roman"/>
          <w:sz w:val="24"/>
          <w:szCs w:val="24"/>
          <w:lang w:val="ru-RU"/>
        </w:rPr>
        <w:br/>
        <w:t>Отчетная документация должна содержать:</w:t>
      </w:r>
      <w:r w:rsidRPr="00EA64F6">
        <w:rPr>
          <w:rFonts w:ascii="Times New Roman" w:hAnsi="Times New Roman"/>
          <w:sz w:val="24"/>
          <w:szCs w:val="24"/>
          <w:lang w:val="ru-RU"/>
        </w:rPr>
        <w:br/>
        <w:t>- технические отчеты лабораторного контроля геометрических параметров участков автомобильных дорог в местах размещения АПВГК с оценкой сост</w:t>
      </w:r>
      <w:r w:rsidRPr="00EA64F6">
        <w:rPr>
          <w:rFonts w:ascii="Times New Roman" w:hAnsi="Times New Roman"/>
          <w:sz w:val="24"/>
          <w:szCs w:val="24"/>
          <w:lang w:val="ru-RU"/>
        </w:rPr>
        <w:t>ояния участков автомобильных дорог по продольным и поперечным уклонам в соответствии с требованиями ОДМ 218.4.039-2018 в бумажном варианте формата А4 в цветном изображении в 2 (двух) экземплярах в мягком переплете и в электронном виде (скан-копия техническ</w:t>
      </w:r>
      <w:r w:rsidRPr="00EA64F6">
        <w:rPr>
          <w:rFonts w:ascii="Times New Roman" w:hAnsi="Times New Roman"/>
          <w:sz w:val="24"/>
          <w:szCs w:val="24"/>
          <w:lang w:val="ru-RU"/>
        </w:rPr>
        <w:t xml:space="preserve">ого отчета лабораторного контроля) на </w:t>
      </w:r>
      <w:r>
        <w:rPr>
          <w:rFonts w:ascii="Times New Roman" w:hAnsi="Times New Roman"/>
          <w:sz w:val="24"/>
          <w:szCs w:val="24"/>
        </w:rPr>
        <w:t>USB</w:t>
      </w:r>
      <w:r w:rsidRPr="00EA64F6">
        <w:rPr>
          <w:rFonts w:ascii="Times New Roman" w:hAnsi="Times New Roman"/>
          <w:sz w:val="24"/>
          <w:szCs w:val="24"/>
          <w:lang w:val="ru-RU"/>
        </w:rPr>
        <w:t>-</w:t>
      </w:r>
      <w:proofErr w:type="spellStart"/>
      <w:r w:rsidRPr="00EA64F6">
        <w:rPr>
          <w:rFonts w:ascii="Times New Roman" w:hAnsi="Times New Roman"/>
          <w:sz w:val="24"/>
          <w:szCs w:val="24"/>
          <w:lang w:val="ru-RU"/>
        </w:rPr>
        <w:t>флеш</w:t>
      </w:r>
      <w:proofErr w:type="spellEnd"/>
      <w:r w:rsidRPr="00EA64F6">
        <w:rPr>
          <w:rFonts w:ascii="Times New Roman" w:hAnsi="Times New Roman"/>
          <w:sz w:val="24"/>
          <w:szCs w:val="24"/>
          <w:lang w:val="ru-RU"/>
        </w:rPr>
        <w:t>-накопителе или внешнем жестком диске. Технический отчёт должен включать в себя: титульный лист, содержание, пояснительную записку о методике и способах проведения работ, заверенные копии свидетельств о поверке</w:t>
      </w:r>
      <w:r w:rsidRPr="00EA64F6">
        <w:rPr>
          <w:rFonts w:ascii="Times New Roman" w:hAnsi="Times New Roman"/>
          <w:sz w:val="24"/>
          <w:szCs w:val="24"/>
          <w:lang w:val="ru-RU"/>
        </w:rPr>
        <w:t xml:space="preserve"> и сертификации применяемого оборудования, результаты обследования автомобильных дорог в табличном виде, заключения по результатам обследования;</w:t>
      </w:r>
      <w:r w:rsidRPr="00EA64F6">
        <w:rPr>
          <w:rFonts w:ascii="Times New Roman" w:hAnsi="Times New Roman"/>
          <w:sz w:val="24"/>
          <w:szCs w:val="24"/>
          <w:lang w:val="ru-RU"/>
        </w:rPr>
        <w:br/>
        <w:t>- акты проверки в отношении АПВГК в соответствии с требованиями Порядка осуществления весового и габаритного ко</w:t>
      </w:r>
      <w:r w:rsidRPr="00EA64F6">
        <w:rPr>
          <w:rFonts w:ascii="Times New Roman" w:hAnsi="Times New Roman"/>
          <w:sz w:val="24"/>
          <w:szCs w:val="24"/>
          <w:lang w:val="ru-RU"/>
        </w:rPr>
        <w:t>нтроля транспортных средств, утвержденного приказом Министерства транспорта Российской Федерации от 13.04.2026 № 148;</w:t>
      </w:r>
      <w:r w:rsidRPr="00EA64F6">
        <w:rPr>
          <w:rFonts w:ascii="Times New Roman" w:hAnsi="Times New Roman"/>
          <w:sz w:val="24"/>
          <w:szCs w:val="24"/>
          <w:lang w:val="ru-RU"/>
        </w:rPr>
        <w:br/>
        <w:t xml:space="preserve">- видеосъемку участков автомобильных дорог с линейной и </w:t>
      </w:r>
      <w:r>
        <w:rPr>
          <w:rFonts w:ascii="Times New Roman" w:hAnsi="Times New Roman"/>
          <w:sz w:val="24"/>
          <w:szCs w:val="24"/>
        </w:rPr>
        <w:t>GPS</w:t>
      </w:r>
      <w:r w:rsidRPr="00EA64F6">
        <w:rPr>
          <w:rFonts w:ascii="Times New Roman" w:hAnsi="Times New Roman"/>
          <w:sz w:val="24"/>
          <w:szCs w:val="24"/>
          <w:lang w:val="ru-RU"/>
        </w:rPr>
        <w:t xml:space="preserve"> привязками (прямой и обратный ход) в электронном виде на </w:t>
      </w:r>
      <w:r>
        <w:rPr>
          <w:rFonts w:ascii="Times New Roman" w:hAnsi="Times New Roman"/>
          <w:sz w:val="24"/>
          <w:szCs w:val="24"/>
        </w:rPr>
        <w:t>USB</w:t>
      </w:r>
      <w:r w:rsidRPr="00EA64F6">
        <w:rPr>
          <w:rFonts w:ascii="Times New Roman" w:hAnsi="Times New Roman"/>
          <w:sz w:val="24"/>
          <w:szCs w:val="24"/>
          <w:lang w:val="ru-RU"/>
        </w:rPr>
        <w:t>-</w:t>
      </w:r>
      <w:proofErr w:type="spellStart"/>
      <w:r w:rsidRPr="00EA64F6">
        <w:rPr>
          <w:rFonts w:ascii="Times New Roman" w:hAnsi="Times New Roman"/>
          <w:sz w:val="24"/>
          <w:szCs w:val="24"/>
          <w:lang w:val="ru-RU"/>
        </w:rPr>
        <w:t>флеш</w:t>
      </w:r>
      <w:proofErr w:type="spellEnd"/>
      <w:r w:rsidRPr="00EA64F6">
        <w:rPr>
          <w:rFonts w:ascii="Times New Roman" w:hAnsi="Times New Roman"/>
          <w:sz w:val="24"/>
          <w:szCs w:val="24"/>
          <w:lang w:val="ru-RU"/>
        </w:rPr>
        <w:t>-накопителе и</w:t>
      </w:r>
      <w:r w:rsidRPr="00EA64F6">
        <w:rPr>
          <w:rFonts w:ascii="Times New Roman" w:hAnsi="Times New Roman"/>
          <w:sz w:val="24"/>
          <w:szCs w:val="24"/>
          <w:lang w:val="ru-RU"/>
        </w:rPr>
        <w:t>ли внешнем жестком диске;</w:t>
      </w:r>
      <w:r w:rsidRPr="00EA64F6">
        <w:rPr>
          <w:rFonts w:ascii="Times New Roman" w:hAnsi="Times New Roman"/>
          <w:sz w:val="24"/>
          <w:szCs w:val="24"/>
          <w:lang w:val="ru-RU"/>
        </w:rPr>
        <w:br/>
        <w:t>- отчеты результатов измерений весогабаритных параметров на АПВГК;</w:t>
      </w:r>
      <w:r w:rsidRPr="00EA64F6">
        <w:rPr>
          <w:rFonts w:ascii="Times New Roman" w:hAnsi="Times New Roman"/>
          <w:sz w:val="24"/>
          <w:szCs w:val="24"/>
          <w:lang w:val="ru-RU"/>
        </w:rPr>
        <w:br/>
        <w:t>- акты выполненных работ.</w:t>
      </w:r>
      <w:r w:rsidRPr="00EA64F6">
        <w:rPr>
          <w:rFonts w:ascii="Times New Roman" w:hAnsi="Times New Roman"/>
          <w:sz w:val="24"/>
          <w:szCs w:val="24"/>
          <w:lang w:val="ru-RU"/>
        </w:rPr>
        <w:br/>
        <w:t>Вся документация подписывается Исполнителем и заверяется печатью организации.</w:t>
      </w:r>
    </w:p>
    <w:p w:rsidR="000F2904" w:rsidRPr="00EA64F6" w:rsidRDefault="00F35DEF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A64F6">
        <w:rPr>
          <w:rFonts w:ascii="Times New Roman" w:hAnsi="Times New Roman"/>
          <w:b/>
          <w:sz w:val="24"/>
          <w:szCs w:val="24"/>
          <w:lang w:val="ru-RU"/>
        </w:rPr>
        <w:t xml:space="preserve">8. Срок выполнения работ: </w:t>
      </w:r>
      <w:r>
        <w:rPr>
          <w:rFonts w:ascii="Times New Roman" w:hAnsi="Times New Roman"/>
          <w:sz w:val="24"/>
          <w:szCs w:val="24"/>
          <w:lang w:val="ru-RU"/>
        </w:rPr>
        <w:t>в течение 5 рабочих дней с даты подписания Заказа.</w:t>
      </w:r>
      <w:bookmarkStart w:id="0" w:name="_GoBack"/>
      <w:bookmarkEnd w:id="0"/>
    </w:p>
    <w:sectPr w:rsidR="000F2904" w:rsidRPr="00EA64F6">
      <w:pgSz w:w="12240" w:h="15840"/>
      <w:pgMar w:top="1008" w:right="1008" w:bottom="1008" w:left="100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Calisto MT"/>
    <w:panose1 w:val="02040503050406030204"/>
    <w:charset w:val="01"/>
    <w:family w:val="roman"/>
    <w:pitch w:val="variable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altName w:val="XO Caliburn"/>
    <w:panose1 w:val="020F0502020204030204"/>
    <w:charset w:val="01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9419CE"/>
    <w:multiLevelType w:val="multilevel"/>
    <w:tmpl w:val="59F22304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4661CA8"/>
    <w:multiLevelType w:val="multilevel"/>
    <w:tmpl w:val="335A59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DAF0659"/>
    <w:multiLevelType w:val="multilevel"/>
    <w:tmpl w:val="59FA4AA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C091E91"/>
    <w:multiLevelType w:val="multilevel"/>
    <w:tmpl w:val="8F52BCF6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60EC0A55"/>
    <w:multiLevelType w:val="multilevel"/>
    <w:tmpl w:val="29A2AEF0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64282B38"/>
    <w:multiLevelType w:val="multilevel"/>
    <w:tmpl w:val="6DAAA1B6"/>
    <w:lvl w:ilvl="0">
      <w:start w:val="1"/>
      <w:numFmt w:val="decimal"/>
      <w:pStyle w:val="30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66E52823"/>
    <w:multiLevelType w:val="multilevel"/>
    <w:tmpl w:val="FF9829D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904"/>
    <w:rsid w:val="000F2904"/>
    <w:rsid w:val="00EA64F6"/>
    <w:rsid w:val="00F35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78BE4"/>
  <w15:docId w15:val="{14F3A5BA-506B-4D05-B1BA-6CF446549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200" w:line="276" w:lineRule="auto"/>
    </w:p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Верхний колонтитул Знак"/>
    <w:basedOn w:val="a2"/>
    <w:link w:val="a6"/>
    <w:uiPriority w:val="99"/>
    <w:qFormat/>
    <w:rsid w:val="00E618BF"/>
  </w:style>
  <w:style w:type="character" w:customStyle="1" w:styleId="a7">
    <w:name w:val="Нижний колонтитул Знак"/>
    <w:basedOn w:val="a2"/>
    <w:link w:val="a8"/>
    <w:uiPriority w:val="99"/>
    <w:qFormat/>
    <w:rsid w:val="00E618BF"/>
  </w:style>
  <w:style w:type="character" w:customStyle="1" w:styleId="10">
    <w:name w:val="Заголовок 1 Знак"/>
    <w:basedOn w:val="a2"/>
    <w:link w:val="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9">
    <w:name w:val="Заголовок Знак"/>
    <w:basedOn w:val="a2"/>
    <w:link w:val="aa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b">
    <w:name w:val="Подзаголовок Знак"/>
    <w:basedOn w:val="a2"/>
    <w:link w:val="ac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Основной текст Знак"/>
    <w:basedOn w:val="a2"/>
    <w:link w:val="ae"/>
    <w:uiPriority w:val="99"/>
    <w:qFormat/>
    <w:rsid w:val="00AA1D8D"/>
  </w:style>
  <w:style w:type="character" w:customStyle="1" w:styleId="23">
    <w:name w:val="Основной текст 2 Знак"/>
    <w:basedOn w:val="a2"/>
    <w:link w:val="24"/>
    <w:uiPriority w:val="99"/>
    <w:qFormat/>
    <w:rsid w:val="00AA1D8D"/>
  </w:style>
  <w:style w:type="character" w:customStyle="1" w:styleId="33">
    <w:name w:val="Основной текст 3 Знак"/>
    <w:basedOn w:val="a2"/>
    <w:link w:val="34"/>
    <w:uiPriority w:val="99"/>
    <w:qFormat/>
    <w:rsid w:val="00AA1D8D"/>
    <w:rPr>
      <w:sz w:val="16"/>
      <w:szCs w:val="16"/>
    </w:rPr>
  </w:style>
  <w:style w:type="character" w:customStyle="1" w:styleId="af">
    <w:name w:val="Текст макроса Знак"/>
    <w:basedOn w:val="a2"/>
    <w:link w:val="af0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25">
    <w:name w:val="Цитата 2 Знак"/>
    <w:basedOn w:val="a2"/>
    <w:link w:val="26"/>
    <w:uiPriority w:val="29"/>
    <w:qFormat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character" w:customStyle="1" w:styleId="af3">
    <w:name w:val="Выделенная цитата Знак"/>
    <w:basedOn w:val="a2"/>
    <w:link w:val="af4"/>
    <w:uiPriority w:val="30"/>
    <w:qFormat/>
    <w:rsid w:val="00FC693F"/>
    <w:rPr>
      <w:b/>
      <w:bCs/>
      <w:i/>
      <w:iCs/>
      <w:color w:val="4F81BD" w:themeColor="accent1"/>
    </w:rPr>
  </w:style>
  <w:style w:type="character" w:styleId="af5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6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7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8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9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a">
    <w:name w:val="Title"/>
    <w:basedOn w:val="a1"/>
    <w:next w:val="ae"/>
    <w:link w:val="a9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e">
    <w:name w:val="Body Text"/>
    <w:basedOn w:val="a1"/>
    <w:link w:val="ad"/>
    <w:uiPriority w:val="99"/>
    <w:unhideWhenUsed/>
    <w:rsid w:val="00AA1D8D"/>
    <w:pPr>
      <w:spacing w:after="120"/>
    </w:pPr>
  </w:style>
  <w:style w:type="paragraph" w:styleId="afa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afb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c">
    <w:name w:val="index heading"/>
    <w:basedOn w:val="aa"/>
  </w:style>
  <w:style w:type="paragraph" w:customStyle="1" w:styleId="user">
    <w:name w:val="Заголовок (user)"/>
    <w:basedOn w:val="a1"/>
    <w:next w:val="ae"/>
    <w:qFormat/>
    <w:pPr>
      <w:keepNext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0">
    <w:name w:val="Указатель (user)"/>
    <w:basedOn w:val="a1"/>
    <w:qFormat/>
    <w:pPr>
      <w:suppressLineNumbers/>
    </w:pPr>
    <w:rPr>
      <w:rFonts w:cs="Noto Sans"/>
    </w:rPr>
  </w:style>
  <w:style w:type="paragraph" w:customStyle="1" w:styleId="afd">
    <w:name w:val="Колонтитулы"/>
    <w:basedOn w:val="a1"/>
    <w:qFormat/>
  </w:style>
  <w:style w:type="paragraph" w:customStyle="1" w:styleId="user1">
    <w:name w:val="Колонтитулы (user)"/>
    <w:basedOn w:val="a1"/>
    <w:qFormat/>
  </w:style>
  <w:style w:type="paragraph" w:styleId="a6">
    <w:name w:val="header"/>
    <w:basedOn w:val="a1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footer"/>
    <w:basedOn w:val="a1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fe">
    <w:name w:val="No Spacing"/>
    <w:uiPriority w:val="1"/>
    <w:qFormat/>
    <w:rsid w:val="00FC693F"/>
  </w:style>
  <w:style w:type="paragraph" w:styleId="ac">
    <w:name w:val="Subtitle"/>
    <w:basedOn w:val="a1"/>
    <w:next w:val="a1"/>
    <w:link w:val="ab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24">
    <w:name w:val="Body Text 2"/>
    <w:basedOn w:val="a1"/>
    <w:link w:val="23"/>
    <w:uiPriority w:val="99"/>
    <w:unhideWhenUsed/>
    <w:qFormat/>
    <w:rsid w:val="00AA1D8D"/>
    <w:pPr>
      <w:spacing w:after="120" w:line="480" w:lineRule="auto"/>
    </w:pPr>
  </w:style>
  <w:style w:type="paragraph" w:styleId="34">
    <w:name w:val="Body Text 3"/>
    <w:basedOn w:val="a1"/>
    <w:link w:val="33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27">
    <w:name w:val="List 2"/>
    <w:basedOn w:val="a1"/>
    <w:uiPriority w:val="99"/>
    <w:unhideWhenUsed/>
    <w:qFormat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qFormat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4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5"/>
      </w:numPr>
      <w:contextualSpacing/>
    </w:pPr>
  </w:style>
  <w:style w:type="paragraph" w:styleId="30">
    <w:name w:val="List Number 3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aff0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8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0">
    <w:name w:val="macro"/>
    <w:link w:val="af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26">
    <w:name w:val="Quote"/>
    <w:basedOn w:val="a1"/>
    <w:next w:val="a1"/>
    <w:link w:val="25"/>
    <w:uiPriority w:val="29"/>
    <w:qFormat/>
    <w:rsid w:val="00FC693F"/>
    <w:rPr>
      <w:i/>
      <w:iCs/>
      <w:color w:val="000000" w:themeColor="text1"/>
    </w:rPr>
  </w:style>
  <w:style w:type="paragraph" w:styleId="af4">
    <w:name w:val="Intense Quote"/>
    <w:basedOn w:val="a1"/>
    <w:next w:val="a1"/>
    <w:link w:val="af3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numbering" w:customStyle="1" w:styleId="aff2">
    <w:name w:val="Без списка"/>
    <w:uiPriority w:val="99"/>
    <w:semiHidden/>
    <w:unhideWhenUsed/>
    <w:qFormat/>
  </w:style>
  <w:style w:type="table" w:styleId="aff3">
    <w:name w:val="Table Grid"/>
    <w:basedOn w:val="a3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4">
    <w:name w:val="Light Shading"/>
    <w:basedOn w:val="a3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5">
    <w:name w:val="Light List"/>
    <w:basedOn w:val="a3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6">
    <w:name w:val="Light Grid"/>
    <w:basedOn w:val="a3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7">
    <w:name w:val="Dark List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8">
    <w:name w:val="Colorful Shading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9">
    <w:name w:val="Colorful List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a">
    <w:name w:val="Colorful Grid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B69A290-F68A-4CE2-BF8E-636B1747C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1904</Words>
  <Characters>10859</Characters>
  <Application>Microsoft Office Word</Application>
  <DocSecurity>0</DocSecurity>
  <Lines>90</Lines>
  <Paragraphs>25</Paragraphs>
  <ScaleCrop>false</ScaleCrop>
  <Company>ПАО "Ростелеком"</Company>
  <LinksUpToDate>false</LinksUpToDate>
  <CharactersWithSpaces>12738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Григорьева Светлана Вячеславовна</cp:lastModifiedBy>
  <cp:revision>5</cp:revision>
  <dcterms:created xsi:type="dcterms:W3CDTF">2013-12-23T23:15:00Z</dcterms:created>
  <dcterms:modified xsi:type="dcterms:W3CDTF">2026-10-08T10:42:00Z</dcterms:modified>
  <dc:language>ru-RU</dc:language>
</cp:coreProperties>
</file>