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03A0" w:rsidRDefault="002D03A0">
      <w:pPr>
        <w:pStyle w:val="11"/>
        <w:jc w:val="right"/>
        <w:rPr>
          <w:b/>
        </w:rPr>
      </w:pPr>
    </w:p>
    <w:p w:rsidR="002D03A0" w:rsidRDefault="00606498">
      <w:pPr>
        <w:pStyle w:val="11"/>
        <w:tabs>
          <w:tab w:val="left" w:pos="1134"/>
        </w:tabs>
        <w:ind w:left="-142" w:right="-144"/>
        <w:jc w:val="center"/>
        <w:rPr>
          <w:b/>
        </w:rPr>
      </w:pPr>
      <w:r>
        <w:rPr>
          <w:b/>
        </w:rPr>
        <w:t xml:space="preserve">ТЕХНИЧЕСКОЕ ЗАДАНИЕ </w:t>
      </w:r>
    </w:p>
    <w:p w:rsidR="002D03A0" w:rsidRDefault="00606498">
      <w:pPr>
        <w:pStyle w:val="11"/>
        <w:tabs>
          <w:tab w:val="left" w:pos="1134"/>
        </w:tabs>
        <w:ind w:left="-142" w:right="-144"/>
        <w:jc w:val="center"/>
        <w:rPr>
          <w:b/>
        </w:rPr>
      </w:pPr>
      <w:r>
        <w:rPr>
          <w:b/>
        </w:rPr>
        <w:t xml:space="preserve">на </w:t>
      </w:r>
      <w:bookmarkStart w:id="0" w:name="_GoBack"/>
      <w:r>
        <w:rPr>
          <w:b/>
        </w:rPr>
        <w:t xml:space="preserve">выполнение отдельных видов работ по содержанию автомобильной дороги </w:t>
      </w:r>
    </w:p>
    <w:p w:rsidR="002D03A0" w:rsidRDefault="00606498">
      <w:pPr>
        <w:pStyle w:val="11"/>
        <w:tabs>
          <w:tab w:val="left" w:pos="1134"/>
        </w:tabs>
        <w:ind w:left="-142" w:right="-144"/>
        <w:jc w:val="center"/>
        <w:rPr>
          <w:b/>
        </w:rPr>
      </w:pPr>
      <w:r>
        <w:rPr>
          <w:b/>
        </w:rPr>
        <w:t>М-8 "Холмогоры" – Котлас в Верхнетоемском округе Архангельской области</w:t>
      </w:r>
    </w:p>
    <w:bookmarkEnd w:id="0"/>
    <w:p w:rsidR="002D03A0" w:rsidRDefault="002D03A0">
      <w:pPr>
        <w:pStyle w:val="11"/>
        <w:widowControl w:val="0"/>
        <w:ind w:firstLine="709"/>
        <w:outlineLvl w:val="0"/>
        <w:rPr>
          <w:b/>
          <w:iCs/>
        </w:rPr>
      </w:pPr>
    </w:p>
    <w:p w:rsidR="002D03A0" w:rsidRDefault="00606498">
      <w:pPr>
        <w:pStyle w:val="11"/>
        <w:widowControl w:val="0"/>
        <w:numPr>
          <w:ilvl w:val="0"/>
          <w:numId w:val="3"/>
        </w:numPr>
        <w:ind w:left="0" w:firstLine="709"/>
        <w:contextualSpacing/>
        <w:rPr>
          <w:b/>
        </w:rPr>
      </w:pPr>
      <w:r>
        <w:rPr>
          <w:b/>
        </w:rPr>
        <w:t>Общие положения.</w:t>
      </w:r>
    </w:p>
    <w:p w:rsidR="002D03A0" w:rsidRDefault="00606498">
      <w:pPr>
        <w:pStyle w:val="11"/>
        <w:widowControl w:val="0"/>
        <w:numPr>
          <w:ilvl w:val="1"/>
          <w:numId w:val="3"/>
        </w:numPr>
        <w:ind w:left="0" w:firstLine="709"/>
        <w:jc w:val="both"/>
      </w:pPr>
      <w:r>
        <w:t xml:space="preserve">Термины </w:t>
      </w:r>
    </w:p>
    <w:p w:rsidR="002D03A0" w:rsidRDefault="00606498">
      <w:pPr>
        <w:pStyle w:val="11"/>
        <w:ind w:firstLine="709"/>
        <w:jc w:val="both"/>
        <w:outlineLvl w:val="0"/>
      </w:pPr>
      <w:r>
        <w:t xml:space="preserve">Автоматический пункт весового и габаритного контроля (далее – </w:t>
      </w:r>
      <w:r>
        <w:t>АПВГК) – аппаратно-программный комплекс, являющийся сертифицированным средством измерения веса и габаритных размеров и предназначенный для измерения в автоматическом режиме весовых и габаритных параметров движущихся транспортных средств.</w:t>
      </w:r>
    </w:p>
    <w:p w:rsidR="002D03A0" w:rsidRDefault="00606498">
      <w:pPr>
        <w:pStyle w:val="11"/>
        <w:ind w:firstLine="709"/>
        <w:jc w:val="both"/>
      </w:pPr>
      <w:r>
        <w:t>Рубеж контроля – у</w:t>
      </w:r>
      <w:r>
        <w:t>часток автомобильной дороги и/или прилегающей территории, на котором техническими средствами в автоматическом режиме выполняется фиксация административных правонарушений в области дорожного движения, обеспечивается измерение весовых и габаритных параметров</w:t>
      </w:r>
      <w:r>
        <w:t xml:space="preserve"> движущихся транспортных средств, осуществляется информирование водителя и (или) собственника (владельца) транспортного средства о превышении допустимых весогабаритных параметров транспортного средства.</w:t>
      </w:r>
    </w:p>
    <w:p w:rsidR="002D03A0" w:rsidRDefault="00606498">
      <w:pPr>
        <w:pStyle w:val="11"/>
        <w:ind w:firstLine="709"/>
        <w:jc w:val="both"/>
      </w:pPr>
      <w:r>
        <w:t xml:space="preserve">Модули АПВГК встраиваемые в дорожное покрытие: </w:t>
      </w:r>
    </w:p>
    <w:p w:rsidR="002D03A0" w:rsidRDefault="00606498">
      <w:pPr>
        <w:pStyle w:val="11"/>
        <w:ind w:firstLine="709"/>
        <w:jc w:val="both"/>
      </w:pPr>
      <w:r>
        <w:t>- Сил</w:t>
      </w:r>
      <w:r>
        <w:t>оприемные модули со встроенными тензодатчиками,</w:t>
      </w:r>
    </w:p>
    <w:p w:rsidR="002D03A0" w:rsidRDefault="00606498">
      <w:pPr>
        <w:pStyle w:val="11"/>
        <w:ind w:firstLine="709"/>
        <w:jc w:val="both"/>
      </w:pPr>
      <w:r>
        <w:t>- Датчики Модуля определения числа колес (скатов) оси ТС,</w:t>
      </w:r>
    </w:p>
    <w:p w:rsidR="002D03A0" w:rsidRDefault="00606498">
      <w:pPr>
        <w:pStyle w:val="11"/>
        <w:ind w:firstLine="709"/>
        <w:jc w:val="both"/>
      </w:pPr>
      <w:r>
        <w:t>- Индукционные петли Индикаторов обнаружения ТС.</w:t>
      </w:r>
    </w:p>
    <w:p w:rsidR="002D03A0" w:rsidRDefault="00606498">
      <w:pPr>
        <w:pStyle w:val="11"/>
        <w:widowControl w:val="0"/>
        <w:numPr>
          <w:ilvl w:val="1"/>
          <w:numId w:val="3"/>
        </w:numPr>
        <w:ind w:left="0" w:firstLine="709"/>
        <w:contextualSpacing/>
        <w:jc w:val="both"/>
      </w:pPr>
      <w:r>
        <w:t>Цель работ – восстановление работоспособности АПВГК, расположенного на участке км 64+700 автомобильно</w:t>
      </w:r>
      <w:r>
        <w:t xml:space="preserve">й дороги общего пользования регионального значения М-8 "Холмогоры" – Котлас в Верхнетоемском округе Архангельской области (далее – Объект) с сохранением или улучшением характеристик, входящего в состав Объекта средства измерения: Системы дорожные весового </w:t>
      </w:r>
      <w:r>
        <w:t>и габаритного контроля (далее – СВК), производства АО «ВИК «Тензо-М».</w:t>
      </w:r>
    </w:p>
    <w:p w:rsidR="002D03A0" w:rsidRDefault="00606498">
      <w:pPr>
        <w:pStyle w:val="11"/>
        <w:widowControl w:val="0"/>
        <w:numPr>
          <w:ilvl w:val="1"/>
          <w:numId w:val="3"/>
        </w:numPr>
        <w:ind w:left="0" w:firstLine="709"/>
        <w:contextualSpacing/>
        <w:jc w:val="both"/>
      </w:pPr>
      <w:r>
        <w:t>Заводской номер Объекта: 64821</w:t>
      </w:r>
    </w:p>
    <w:p w:rsidR="002D03A0" w:rsidRDefault="00606498">
      <w:pPr>
        <w:pStyle w:val="11"/>
        <w:widowControl w:val="0"/>
        <w:ind w:firstLine="709"/>
        <w:contextualSpacing/>
        <w:jc w:val="both"/>
      </w:pPr>
      <w:r>
        <w:t>Модификация Объекта: СВК-2-РВС</w:t>
      </w:r>
    </w:p>
    <w:p w:rsidR="002D03A0" w:rsidRDefault="00606498">
      <w:pPr>
        <w:pStyle w:val="11"/>
        <w:widowControl w:val="0"/>
        <w:numPr>
          <w:ilvl w:val="1"/>
          <w:numId w:val="3"/>
        </w:numPr>
        <w:ind w:left="0" w:firstLine="709"/>
        <w:contextualSpacing/>
        <w:jc w:val="both"/>
      </w:pPr>
      <w:r>
        <w:t>Результатом проведенных в рамках Договор</w:t>
      </w:r>
      <w:r>
        <w:t xml:space="preserve">а работ должны стать: приведение Объекта в соответствие с требованиями Порядка </w:t>
      </w:r>
      <w:r>
        <w:t>осуществления весового и габаритного контроля транспортных средств, утвержденного приказом Минтранса России от 13.04.2026 N 148 (далее – Порядок ВГК), успешное прохождение Объектом проверки соответствия мест установки оборудования АПВГК требованиям Порядка</w:t>
      </w:r>
      <w:r>
        <w:t xml:space="preserve"> ВГК и дальнейшая эксплуатация Объекта в промышленном режиме (автоматический режим работы с осуществлением правоприменительной функции).</w:t>
      </w:r>
    </w:p>
    <w:p w:rsidR="002D03A0" w:rsidRDefault="00606498">
      <w:pPr>
        <w:pStyle w:val="11"/>
        <w:widowControl w:val="0"/>
        <w:numPr>
          <w:ilvl w:val="1"/>
          <w:numId w:val="3"/>
        </w:numPr>
        <w:ind w:left="0" w:firstLine="709"/>
        <w:contextualSpacing/>
        <w:jc w:val="both"/>
      </w:pPr>
      <w:r>
        <w:t>Работы по восстановлению работоспособности АПВГК на рубеже контроля выполняются в интересах Государственного заказчика.</w:t>
      </w:r>
      <w:r>
        <w:t xml:space="preserve"> Выполнение работ должно осуществляться в соответствии с Техническим заданием.</w:t>
      </w:r>
    </w:p>
    <w:p w:rsidR="002D03A0" w:rsidRDefault="00606498">
      <w:pPr>
        <w:pStyle w:val="11"/>
        <w:widowControl w:val="0"/>
        <w:numPr>
          <w:ilvl w:val="1"/>
          <w:numId w:val="3"/>
        </w:numPr>
        <w:ind w:left="0" w:firstLine="709"/>
        <w:contextualSpacing/>
        <w:jc w:val="both"/>
      </w:pPr>
      <w:r>
        <w:t>Рубеж контроля включает в себя конструктивные элементы и материалы, подлежащие восстановлению, в целях обеспечения соответствия описанию типа средства измерения, регистрационный</w:t>
      </w:r>
      <w:r>
        <w:t xml:space="preserve"> №42677-14, размещенного на момент публикации Технического задания.</w:t>
      </w:r>
    </w:p>
    <w:p w:rsidR="002D03A0" w:rsidRDefault="00606498">
      <w:pPr>
        <w:pStyle w:val="11"/>
        <w:widowControl w:val="0"/>
        <w:numPr>
          <w:ilvl w:val="2"/>
          <w:numId w:val="3"/>
        </w:numPr>
        <w:ind w:left="0" w:firstLine="709"/>
        <w:contextualSpacing/>
        <w:jc w:val="both"/>
      </w:pPr>
      <w:r>
        <w:t>Силоприемный модуль (далее – СМ), подлежащий восстановлению в рамках Договор</w:t>
      </w:r>
      <w:r>
        <w:t>а. СМ преобразует деформацию упругих элементов, входящих в их состав тензорезисторных датчиков, возникающую под</w:t>
      </w:r>
      <w:r>
        <w:t xml:space="preserve"> действием нагрузки от колес движущегося транспортного средства (далее – ТС), в аналоговый электрический сигнал, изменяющийся пропорционально приложенной нагрузке. В рамках Договор</w:t>
      </w:r>
      <w:r>
        <w:t>а, в том числе, проводятся восстановительные работы по ликвидации подвижнос</w:t>
      </w:r>
      <w:r>
        <w:t>ти силового модуля в дорожном покрытии.</w:t>
      </w:r>
    </w:p>
    <w:p w:rsidR="002D03A0" w:rsidRDefault="00606498">
      <w:pPr>
        <w:pStyle w:val="11"/>
        <w:widowControl w:val="0"/>
        <w:numPr>
          <w:ilvl w:val="2"/>
          <w:numId w:val="3"/>
        </w:numPr>
        <w:ind w:left="0" w:firstLine="709"/>
        <w:contextualSpacing/>
        <w:jc w:val="both"/>
      </w:pPr>
      <w:r>
        <w:t>Иные элементы и материалы СВК, необходимые для приведения Объекта в соответствие требованиям п. 1.4 Технического задания.</w:t>
      </w:r>
    </w:p>
    <w:p w:rsidR="002D03A0" w:rsidRDefault="00606498">
      <w:pPr>
        <w:pStyle w:val="11"/>
        <w:widowControl w:val="0"/>
        <w:numPr>
          <w:ilvl w:val="1"/>
          <w:numId w:val="3"/>
        </w:numPr>
        <w:ind w:left="0" w:firstLine="709"/>
        <w:contextualSpacing/>
        <w:jc w:val="both"/>
      </w:pPr>
      <w:r>
        <w:t>После завершения работ СВК должен соответствовать характеристикам, указанным в Приложении № 1.</w:t>
      </w:r>
      <w:r>
        <w:t>1 к Техническому заданию.</w:t>
      </w:r>
    </w:p>
    <w:p w:rsidR="002D03A0" w:rsidRDefault="002D03A0">
      <w:pPr>
        <w:pStyle w:val="11"/>
        <w:ind w:left="709"/>
        <w:contextualSpacing/>
        <w:jc w:val="both"/>
      </w:pPr>
    </w:p>
    <w:p w:rsidR="002D03A0" w:rsidRDefault="00606498">
      <w:pPr>
        <w:pStyle w:val="11"/>
        <w:widowControl w:val="0"/>
        <w:numPr>
          <w:ilvl w:val="0"/>
          <w:numId w:val="3"/>
        </w:numPr>
        <w:ind w:left="0" w:firstLine="709"/>
        <w:contextualSpacing/>
        <w:jc w:val="both"/>
        <w:rPr>
          <w:b/>
        </w:rPr>
      </w:pPr>
      <w:r>
        <w:rPr>
          <w:b/>
        </w:rPr>
        <w:t>Исполнительная документация.</w:t>
      </w:r>
    </w:p>
    <w:p w:rsidR="002D03A0" w:rsidRDefault="00606498">
      <w:pPr>
        <w:pStyle w:val="11"/>
        <w:widowControl w:val="0"/>
        <w:numPr>
          <w:ilvl w:val="1"/>
          <w:numId w:val="3"/>
        </w:numPr>
        <w:ind w:left="0" w:firstLine="709"/>
        <w:contextualSpacing/>
        <w:jc w:val="both"/>
        <w:rPr>
          <w:color w:val="000000"/>
        </w:rPr>
      </w:pPr>
      <w:r>
        <w:rPr>
          <w:color w:val="000000"/>
        </w:rPr>
        <w:t>Подрядчик осуществляет руководство выполнения работ по восстановлению работоспособности Объекта самостоятельно.</w:t>
      </w:r>
    </w:p>
    <w:p w:rsidR="002D03A0" w:rsidRDefault="00606498">
      <w:pPr>
        <w:pStyle w:val="11"/>
        <w:widowControl w:val="0"/>
        <w:numPr>
          <w:ilvl w:val="1"/>
          <w:numId w:val="3"/>
        </w:numPr>
        <w:ind w:left="0" w:firstLine="709"/>
        <w:contextualSpacing/>
        <w:jc w:val="both"/>
        <w:rPr>
          <w:color w:val="000000"/>
        </w:rPr>
      </w:pPr>
      <w:r>
        <w:rPr>
          <w:color w:val="000000"/>
        </w:rPr>
        <w:lastRenderedPageBreak/>
        <w:t>Подрядчику необходимо в соответствии с нормативными требованиями подготовить исполнитель</w:t>
      </w:r>
      <w:r>
        <w:rPr>
          <w:color w:val="000000"/>
        </w:rPr>
        <w:t>ную документацию, в том числе включающую необходимые графические материалы и журналы производства работ, а также:</w:t>
      </w:r>
    </w:p>
    <w:p w:rsidR="002D03A0" w:rsidRDefault="00606498">
      <w:pPr>
        <w:pStyle w:val="11"/>
        <w:widowControl w:val="0"/>
        <w:numPr>
          <w:ilvl w:val="0"/>
          <w:numId w:val="4"/>
        </w:numPr>
        <w:ind w:left="0" w:firstLine="709"/>
        <w:contextualSpacing/>
        <w:jc w:val="both"/>
        <w:rPr>
          <w:shd w:val="clear" w:color="auto" w:fill="FFFFFF"/>
        </w:rPr>
      </w:pPr>
      <w:r>
        <w:rPr>
          <w:shd w:val="clear" w:color="auto" w:fill="FFFFFF"/>
        </w:rPr>
        <w:t>Паспорта, сертификаты, протоколы испытаний применяемых материалов;</w:t>
      </w:r>
    </w:p>
    <w:p w:rsidR="002D03A0" w:rsidRDefault="00606498">
      <w:pPr>
        <w:pStyle w:val="11"/>
        <w:widowControl w:val="0"/>
        <w:numPr>
          <w:ilvl w:val="0"/>
          <w:numId w:val="4"/>
        </w:numPr>
        <w:ind w:left="0" w:firstLine="709"/>
        <w:contextualSpacing/>
        <w:jc w:val="both"/>
      </w:pPr>
      <w:r>
        <w:t>Сертификаты, свидетельства, формуляры, технические паспорта и другие докуме</w:t>
      </w:r>
      <w:r>
        <w:t>нты, удостоверяющие качество использованных материалов и оборудования;</w:t>
      </w:r>
    </w:p>
    <w:p w:rsidR="002D03A0" w:rsidRDefault="00606498">
      <w:pPr>
        <w:pStyle w:val="11"/>
        <w:widowControl w:val="0"/>
        <w:numPr>
          <w:ilvl w:val="0"/>
          <w:numId w:val="4"/>
        </w:numPr>
        <w:ind w:left="0" w:firstLine="709"/>
        <w:contextualSpacing/>
        <w:jc w:val="both"/>
      </w:pPr>
      <w:r>
        <w:t>Акт о готовности Объекта к проведению проверки соответствия мест установки оборудования АПВГК требованиям Порядка ВГК.</w:t>
      </w:r>
    </w:p>
    <w:p w:rsidR="002D03A0" w:rsidRDefault="00606498">
      <w:pPr>
        <w:pStyle w:val="11"/>
        <w:widowControl w:val="0"/>
        <w:numPr>
          <w:ilvl w:val="1"/>
          <w:numId w:val="3"/>
        </w:numPr>
        <w:ind w:left="0" w:firstLine="709"/>
        <w:contextualSpacing/>
        <w:jc w:val="both"/>
        <w:rPr>
          <w:color w:val="000000"/>
        </w:rPr>
      </w:pPr>
      <w:r>
        <w:t>В течение 3 (трех) рабочих дней после завершения работ Подрядчик п</w:t>
      </w:r>
      <w:r>
        <w:t>редоставляет 2 комплекта исполнительной документации в соответствии с п. 2.2 Технического задания. Исполнительная документация должна быть передана Заказчику до предъявления работ к оплате Заказчиком. При отсутствии исполнительной документации работы не пр</w:t>
      </w:r>
      <w:r>
        <w:t>инимаются и не оплачиваются.</w:t>
      </w:r>
    </w:p>
    <w:p w:rsidR="002D03A0" w:rsidRDefault="002D03A0">
      <w:pPr>
        <w:pStyle w:val="11"/>
        <w:ind w:left="709"/>
        <w:contextualSpacing/>
        <w:jc w:val="both"/>
      </w:pPr>
    </w:p>
    <w:p w:rsidR="002D03A0" w:rsidRDefault="00606498">
      <w:pPr>
        <w:pStyle w:val="11"/>
        <w:widowControl w:val="0"/>
        <w:numPr>
          <w:ilvl w:val="0"/>
          <w:numId w:val="3"/>
        </w:numPr>
        <w:ind w:left="0" w:firstLine="709"/>
        <w:jc w:val="both"/>
        <w:rPr>
          <w:b/>
        </w:rPr>
      </w:pPr>
      <w:r>
        <w:rPr>
          <w:b/>
        </w:rPr>
        <w:t>Перечень документов, которые устанавливают требования к работам.</w:t>
      </w:r>
    </w:p>
    <w:p w:rsidR="002D03A0" w:rsidRDefault="00606498">
      <w:pPr>
        <w:pStyle w:val="11"/>
        <w:widowControl w:val="0"/>
        <w:ind w:firstLine="709"/>
        <w:contextualSpacing/>
        <w:jc w:val="both"/>
        <w:rPr>
          <w:b/>
        </w:rPr>
      </w:pPr>
      <w:r>
        <w:t>- Федеральный закон от 26.06.2008 № 102-ФЗ «Об обеспечении единства измерений».</w:t>
      </w:r>
    </w:p>
    <w:p w:rsidR="002D03A0" w:rsidRDefault="00606498">
      <w:pPr>
        <w:pStyle w:val="11"/>
        <w:widowControl w:val="0"/>
        <w:ind w:firstLine="709"/>
        <w:contextualSpacing/>
        <w:jc w:val="both"/>
      </w:pPr>
      <w:r>
        <w:t xml:space="preserve">- Приказ Министерства транспорта Российской Федерации от 13.04.2026 N 148 «Об </w:t>
      </w:r>
      <w:r>
        <w:t>утверждении Порядка осуществления весового и габаритного контроля транспортных средств».</w:t>
      </w:r>
    </w:p>
    <w:p w:rsidR="002D03A0" w:rsidRDefault="00606498">
      <w:pPr>
        <w:pStyle w:val="11"/>
        <w:widowControl w:val="0"/>
        <w:ind w:firstLine="709"/>
        <w:contextualSpacing/>
        <w:jc w:val="both"/>
      </w:pPr>
      <w:r>
        <w:t>- </w:t>
      </w:r>
      <w:hyperlink r:id="rId8" w:tooltip="&quot;ОДМ 218.6.019-2016 Рекомендации по организации движения и ограждению мест производства дорожных работ&quot; (утв. распоряжением Росавтодора (Федерального дорожного агентства) от 02.03.2016 N 303-р) ОДМ от 02.03.2016 N ... Статус: действует с 02.03.2016">
        <w:r>
          <w:t>ОДМ 218.6.019-2016 Рекомендации по организации движения и ограждению мест производства дорожных работ</w:t>
        </w:r>
      </w:hyperlink>
      <w:r>
        <w:t>.</w:t>
      </w:r>
    </w:p>
    <w:p w:rsidR="002D03A0" w:rsidRDefault="00606498">
      <w:pPr>
        <w:pStyle w:val="11"/>
        <w:widowControl w:val="0"/>
        <w:ind w:firstLine="709"/>
        <w:contextualSpacing/>
        <w:jc w:val="both"/>
      </w:pPr>
      <w:r>
        <w:t>- ОДМ 218.3.0</w:t>
      </w:r>
      <w:r>
        <w:t>44-2015 Требования к технологическим картам на выполнение дорожных работ.</w:t>
      </w:r>
    </w:p>
    <w:p w:rsidR="002D03A0" w:rsidRDefault="00606498">
      <w:pPr>
        <w:pStyle w:val="11"/>
        <w:widowControl w:val="0"/>
        <w:ind w:firstLine="709"/>
        <w:contextualSpacing/>
        <w:jc w:val="both"/>
        <w:rPr>
          <w:b/>
        </w:rPr>
      </w:pPr>
      <w:r>
        <w:t>- ГОСТ 12.0.003-2015 Система стандартов безопасности труда. Опасные и вредные производственные факторы. Классификация.</w:t>
      </w:r>
    </w:p>
    <w:p w:rsidR="002D03A0" w:rsidRDefault="00606498">
      <w:pPr>
        <w:pStyle w:val="11"/>
        <w:widowControl w:val="0"/>
        <w:ind w:firstLine="709"/>
        <w:contextualSpacing/>
        <w:jc w:val="both"/>
      </w:pPr>
      <w:r>
        <w:t>- ГОСТ 12.1.004-91 Система стандартов безопасности труда. Пожар</w:t>
      </w:r>
      <w:r>
        <w:t>ная безопасность. Общие требования.</w:t>
      </w:r>
    </w:p>
    <w:p w:rsidR="002D03A0" w:rsidRDefault="00606498">
      <w:pPr>
        <w:pStyle w:val="11"/>
        <w:widowControl w:val="0"/>
        <w:ind w:firstLine="709"/>
        <w:contextualSpacing/>
        <w:jc w:val="both"/>
      </w:pPr>
      <w:r>
        <w:t>- Паспорт Объекта.</w:t>
      </w:r>
    </w:p>
    <w:p w:rsidR="002D03A0" w:rsidRDefault="00606498">
      <w:pPr>
        <w:pStyle w:val="11"/>
        <w:widowControl w:val="0"/>
        <w:ind w:firstLine="709"/>
        <w:contextualSpacing/>
        <w:jc w:val="both"/>
      </w:pPr>
      <w:r>
        <w:t>- Руководство по эксплуатации Объекта.</w:t>
      </w:r>
    </w:p>
    <w:p w:rsidR="002D03A0" w:rsidRDefault="002D03A0">
      <w:pPr>
        <w:pStyle w:val="11"/>
        <w:widowControl w:val="0"/>
        <w:ind w:firstLine="709"/>
        <w:contextualSpacing/>
        <w:jc w:val="both"/>
        <w:rPr>
          <w:b/>
        </w:rPr>
      </w:pPr>
    </w:p>
    <w:p w:rsidR="002D03A0" w:rsidRDefault="00606498">
      <w:pPr>
        <w:pStyle w:val="11"/>
        <w:widowControl w:val="0"/>
        <w:numPr>
          <w:ilvl w:val="0"/>
          <w:numId w:val="3"/>
        </w:numPr>
        <w:ind w:left="0" w:firstLine="709"/>
        <w:contextualSpacing/>
        <w:jc w:val="both"/>
        <w:rPr>
          <w:b/>
        </w:rPr>
      </w:pPr>
      <w:r>
        <w:rPr>
          <w:b/>
        </w:rPr>
        <w:t>Оборудование и материалы, применяемые при выполнении работ.</w:t>
      </w:r>
    </w:p>
    <w:p w:rsidR="002D03A0" w:rsidRDefault="00606498">
      <w:pPr>
        <w:pStyle w:val="11"/>
        <w:widowControl w:val="0"/>
        <w:numPr>
          <w:ilvl w:val="1"/>
          <w:numId w:val="3"/>
        </w:numPr>
        <w:ind w:left="0" w:firstLine="709"/>
        <w:contextualSpacing/>
        <w:jc w:val="both"/>
        <w:rPr>
          <w:shd w:val="clear" w:color="auto" w:fill="FFFFFF"/>
        </w:rPr>
      </w:pPr>
      <w:r>
        <w:rPr>
          <w:shd w:val="clear" w:color="auto" w:fill="FFFFFF"/>
        </w:rPr>
        <w:t xml:space="preserve">Все применяемое оборудование и материалы должны соответствовать требованиям, установленным </w:t>
      </w:r>
      <w:r>
        <w:rPr>
          <w:shd w:val="clear" w:color="auto" w:fill="FFFFFF"/>
        </w:rPr>
        <w:t>действующим законодательством Российской Федерации.</w:t>
      </w:r>
    </w:p>
    <w:p w:rsidR="002D03A0" w:rsidRDefault="00606498">
      <w:pPr>
        <w:pStyle w:val="11"/>
        <w:widowControl w:val="0"/>
        <w:numPr>
          <w:ilvl w:val="1"/>
          <w:numId w:val="3"/>
        </w:numPr>
        <w:ind w:left="0" w:firstLine="709"/>
        <w:contextualSpacing/>
        <w:jc w:val="both"/>
        <w:rPr>
          <w:shd w:val="clear" w:color="auto" w:fill="FFFFFF"/>
        </w:rPr>
      </w:pPr>
      <w:r>
        <w:rPr>
          <w:shd w:val="clear" w:color="auto" w:fill="FFFFFF"/>
        </w:rPr>
        <w:t>Все применяемое оборудование и материалы должны быть новыми, не бывшими в употреблении, не являться восстановленными.</w:t>
      </w:r>
    </w:p>
    <w:p w:rsidR="002D03A0" w:rsidRDefault="00606498">
      <w:pPr>
        <w:pStyle w:val="11"/>
        <w:widowControl w:val="0"/>
        <w:numPr>
          <w:ilvl w:val="1"/>
          <w:numId w:val="3"/>
        </w:numPr>
        <w:ind w:left="0" w:firstLine="709"/>
        <w:contextualSpacing/>
        <w:jc w:val="both"/>
        <w:rPr>
          <w:shd w:val="clear" w:color="auto" w:fill="FFFFFF"/>
        </w:rPr>
      </w:pPr>
      <w:r>
        <w:rPr>
          <w:shd w:val="clear" w:color="auto" w:fill="FFFFFF"/>
        </w:rPr>
        <w:t>Все применяемое оборудование и материалы должны быть конструктивно и функционально сов</w:t>
      </w:r>
      <w:r>
        <w:rPr>
          <w:shd w:val="clear" w:color="auto" w:fill="FFFFFF"/>
        </w:rPr>
        <w:t xml:space="preserve">местимы с СВК-2-РВС производства АО «ВИК «Тензо-М», соответствовать требованиям Паспорта Объекта и Руководства по эксплуатации Объекта. </w:t>
      </w:r>
      <w:r>
        <w:t>Подрядчик обязан представить письменное подтверждение от завода-изготовителя СВК АО «ВИК «Тензо-М» о совместимости обору</w:t>
      </w:r>
      <w:r>
        <w:t>дования и применяемых материалов с СВК.</w:t>
      </w:r>
    </w:p>
    <w:p w:rsidR="002D03A0" w:rsidRDefault="00606498">
      <w:pPr>
        <w:pStyle w:val="11"/>
        <w:widowControl w:val="0"/>
        <w:numPr>
          <w:ilvl w:val="1"/>
          <w:numId w:val="3"/>
        </w:numPr>
        <w:ind w:left="0" w:firstLine="709"/>
        <w:contextualSpacing/>
        <w:jc w:val="both"/>
        <w:rPr>
          <w:shd w:val="clear" w:color="auto" w:fill="FFFFFF"/>
        </w:rPr>
      </w:pPr>
      <w:r>
        <w:rPr>
          <w:shd w:val="clear" w:color="auto" w:fill="FFFFFF"/>
        </w:rPr>
        <w:t>Все применяемое оборудование и материалы должны отвечать требованиям к функционалу, установленному разделами Технического задания.</w:t>
      </w:r>
    </w:p>
    <w:p w:rsidR="002D03A0" w:rsidRDefault="002D03A0">
      <w:pPr>
        <w:pStyle w:val="11"/>
        <w:ind w:left="709"/>
        <w:contextualSpacing/>
        <w:jc w:val="both"/>
        <w:rPr>
          <w:shd w:val="clear" w:color="auto" w:fill="FFFFFF"/>
        </w:rPr>
      </w:pPr>
    </w:p>
    <w:p w:rsidR="002D03A0" w:rsidRDefault="00606498">
      <w:pPr>
        <w:pStyle w:val="11"/>
        <w:widowControl w:val="0"/>
        <w:numPr>
          <w:ilvl w:val="0"/>
          <w:numId w:val="3"/>
        </w:numPr>
        <w:ind w:left="0" w:firstLine="709"/>
        <w:contextualSpacing/>
        <w:jc w:val="both"/>
        <w:rPr>
          <w:b/>
        </w:rPr>
      </w:pPr>
      <w:r>
        <w:rPr>
          <w:b/>
        </w:rPr>
        <w:t>Требования к Подрядчику.</w:t>
      </w:r>
    </w:p>
    <w:p w:rsidR="002D03A0" w:rsidRDefault="00606498">
      <w:pPr>
        <w:pStyle w:val="11"/>
        <w:widowControl w:val="0"/>
        <w:numPr>
          <w:ilvl w:val="1"/>
          <w:numId w:val="3"/>
        </w:numPr>
        <w:ind w:left="0" w:firstLine="709"/>
        <w:contextualSpacing/>
        <w:jc w:val="both"/>
      </w:pPr>
      <w:r>
        <w:t>Проведение работ по Договор</w:t>
      </w:r>
      <w:r>
        <w:t>у имеют право осуществлять толь</w:t>
      </w:r>
      <w:r>
        <w:t>ко специалисты завода-изготовителя СВК (АО «ВИК «Тензо-М») или сотрудники официальных представителей завода-изготовителя СВК, обладающих Сертификатом официального представителя АО «ВИК «Тензо-М» с указанием права обслуживания СВК. Квалификация специалистов</w:t>
      </w:r>
      <w:r>
        <w:t xml:space="preserve"> официальных представителей подтверждается Свидетельством о прохождении обучения в АО «ВИК «Тензо-М».</w:t>
      </w:r>
    </w:p>
    <w:p w:rsidR="002D03A0" w:rsidRDefault="00606498">
      <w:pPr>
        <w:pStyle w:val="11"/>
        <w:widowControl w:val="0"/>
        <w:numPr>
          <w:ilvl w:val="1"/>
          <w:numId w:val="3"/>
        </w:numPr>
        <w:ind w:left="0" w:firstLine="709"/>
        <w:contextualSpacing/>
        <w:jc w:val="both"/>
      </w:pPr>
      <w:r>
        <w:t>Подрядчик на момент начала выполнения работ, предусмотренных Техническим заданием, должен иметь:</w:t>
      </w:r>
    </w:p>
    <w:p w:rsidR="002D03A0" w:rsidRDefault="00606498">
      <w:pPr>
        <w:pStyle w:val="11"/>
        <w:widowControl w:val="0"/>
        <w:numPr>
          <w:ilvl w:val="2"/>
          <w:numId w:val="3"/>
        </w:numPr>
        <w:tabs>
          <w:tab w:val="left" w:pos="142"/>
          <w:tab w:val="left" w:pos="284"/>
        </w:tabs>
        <w:ind w:left="0" w:firstLine="709"/>
        <w:contextualSpacing/>
        <w:jc w:val="both"/>
        <w:rPr>
          <w:shd w:val="clear" w:color="auto" w:fill="FFFFFF"/>
        </w:rPr>
      </w:pPr>
      <w:r>
        <w:rPr>
          <w:shd w:val="clear" w:color="auto" w:fill="FFFFFF"/>
        </w:rPr>
        <w:t>Все необходимые допуски к работам, предусмотренные действ</w:t>
      </w:r>
      <w:r>
        <w:rPr>
          <w:shd w:val="clear" w:color="auto" w:fill="FFFFFF"/>
        </w:rPr>
        <w:t>ующими нормативно-правовыми актами;</w:t>
      </w:r>
    </w:p>
    <w:p w:rsidR="002D03A0" w:rsidRDefault="00606498">
      <w:pPr>
        <w:pStyle w:val="11"/>
        <w:widowControl w:val="0"/>
        <w:numPr>
          <w:ilvl w:val="2"/>
          <w:numId w:val="3"/>
        </w:numPr>
        <w:tabs>
          <w:tab w:val="left" w:pos="142"/>
          <w:tab w:val="left" w:pos="284"/>
        </w:tabs>
        <w:ind w:left="0" w:firstLine="709"/>
        <w:contextualSpacing/>
        <w:jc w:val="both"/>
        <w:rPr>
          <w:shd w:val="clear" w:color="auto" w:fill="FFFFFF"/>
        </w:rPr>
      </w:pPr>
      <w:r>
        <w:rPr>
          <w:shd w:val="clear" w:color="auto" w:fill="FFFFFF"/>
        </w:rPr>
        <w:t>Персонал, сертифицированный производителем системы весового и габаритного контроля для работы с оборудованием и материалами;</w:t>
      </w:r>
    </w:p>
    <w:p w:rsidR="002D03A0" w:rsidRDefault="00606498">
      <w:pPr>
        <w:pStyle w:val="11"/>
        <w:widowControl w:val="0"/>
        <w:numPr>
          <w:ilvl w:val="2"/>
          <w:numId w:val="3"/>
        </w:numPr>
        <w:tabs>
          <w:tab w:val="left" w:pos="142"/>
          <w:tab w:val="left" w:pos="284"/>
        </w:tabs>
        <w:ind w:left="0" w:firstLine="709"/>
        <w:contextualSpacing/>
        <w:jc w:val="both"/>
        <w:rPr>
          <w:shd w:val="clear" w:color="auto" w:fill="FFFFFF"/>
        </w:rPr>
      </w:pPr>
      <w:r>
        <w:rPr>
          <w:shd w:val="clear" w:color="auto" w:fill="FFFFFF"/>
        </w:rPr>
        <w:t xml:space="preserve">Персонал с опытом работы, достаточным для обеспечения слаженного и квалифицированного </w:t>
      </w:r>
      <w:r>
        <w:rPr>
          <w:shd w:val="clear" w:color="auto" w:fill="FFFFFF"/>
        </w:rPr>
        <w:t>выполнения работ;</w:t>
      </w:r>
    </w:p>
    <w:p w:rsidR="002D03A0" w:rsidRDefault="00606498">
      <w:pPr>
        <w:pStyle w:val="11"/>
        <w:widowControl w:val="0"/>
        <w:numPr>
          <w:ilvl w:val="2"/>
          <w:numId w:val="3"/>
        </w:numPr>
        <w:tabs>
          <w:tab w:val="left" w:pos="142"/>
          <w:tab w:val="left" w:pos="284"/>
        </w:tabs>
        <w:ind w:left="0" w:firstLine="709"/>
        <w:contextualSpacing/>
        <w:jc w:val="both"/>
        <w:rPr>
          <w:shd w:val="clear" w:color="auto" w:fill="FFFFFF"/>
        </w:rPr>
      </w:pPr>
      <w:r>
        <w:rPr>
          <w:shd w:val="clear" w:color="auto" w:fill="FFFFFF"/>
        </w:rPr>
        <w:lastRenderedPageBreak/>
        <w:t>Наличие всех необходимых средств для проведения работ.</w:t>
      </w:r>
    </w:p>
    <w:p w:rsidR="002D03A0" w:rsidRDefault="002D03A0">
      <w:pPr>
        <w:pStyle w:val="11"/>
        <w:tabs>
          <w:tab w:val="left" w:pos="142"/>
          <w:tab w:val="left" w:pos="284"/>
        </w:tabs>
        <w:contextualSpacing/>
        <w:jc w:val="both"/>
        <w:rPr>
          <w:shd w:val="clear" w:color="auto" w:fill="FFFFFF"/>
        </w:rPr>
      </w:pPr>
    </w:p>
    <w:p w:rsidR="002D03A0" w:rsidRDefault="00606498">
      <w:pPr>
        <w:pStyle w:val="11"/>
        <w:widowControl w:val="0"/>
        <w:numPr>
          <w:ilvl w:val="0"/>
          <w:numId w:val="3"/>
        </w:numPr>
        <w:ind w:left="0" w:firstLine="709"/>
        <w:contextualSpacing/>
        <w:jc w:val="both"/>
        <w:rPr>
          <w:b/>
        </w:rPr>
      </w:pPr>
      <w:r>
        <w:rPr>
          <w:b/>
        </w:rPr>
        <w:t>Требования к работам.</w:t>
      </w:r>
    </w:p>
    <w:p w:rsidR="002D03A0" w:rsidRDefault="00606498">
      <w:pPr>
        <w:pStyle w:val="11"/>
        <w:widowControl w:val="0"/>
        <w:numPr>
          <w:ilvl w:val="1"/>
          <w:numId w:val="3"/>
        </w:numPr>
        <w:ind w:left="0" w:firstLine="709"/>
        <w:contextualSpacing/>
        <w:jc w:val="both"/>
      </w:pPr>
      <w:bookmarkStart w:id="1" w:name="_Hlk11013161"/>
      <w:bookmarkEnd w:id="1"/>
      <w:r>
        <w:t>Все работы на Объекте должны производиться иждивением Подрядчика из его материалов и оборудования, его силами и средствами в соответствии с Техническим заданием</w:t>
      </w:r>
      <w:r>
        <w:t>, а также в соответствии с требованиями ГОСТ, СНиП, и других документов, регламентирующих выполнение соответствующих видов работ на объекте.</w:t>
      </w:r>
    </w:p>
    <w:p w:rsidR="002D03A0" w:rsidRDefault="00606498">
      <w:pPr>
        <w:pStyle w:val="11"/>
        <w:widowControl w:val="0"/>
        <w:numPr>
          <w:ilvl w:val="1"/>
          <w:numId w:val="3"/>
        </w:numPr>
        <w:ind w:left="0" w:firstLine="709"/>
        <w:contextualSpacing/>
        <w:jc w:val="both"/>
        <w:rPr>
          <w:color w:val="000000"/>
          <w:shd w:val="clear" w:color="auto" w:fill="FFFFFF"/>
        </w:rPr>
      </w:pPr>
      <w:r>
        <w:rPr>
          <w:shd w:val="clear" w:color="auto" w:fill="FFFFFF"/>
        </w:rPr>
        <w:t>В рамках исполнения Договор</w:t>
      </w:r>
      <w:r>
        <w:rPr>
          <w:shd w:val="clear" w:color="auto" w:fill="FFFFFF"/>
        </w:rPr>
        <w:t>а поврежденный элемент Объекта должен быть приведен Подрядчиком к соответствию требован</w:t>
      </w:r>
      <w:r>
        <w:rPr>
          <w:shd w:val="clear" w:color="auto" w:fill="FFFFFF"/>
        </w:rPr>
        <w:t xml:space="preserve">иям Приказа Минтранса России от 13.04.2026 N 148 «Об утверждении Порядка осуществления весового и габаритного контроля транспортных средств». </w:t>
      </w:r>
    </w:p>
    <w:p w:rsidR="002D03A0" w:rsidRDefault="00606498">
      <w:pPr>
        <w:pStyle w:val="11"/>
        <w:widowControl w:val="0"/>
        <w:numPr>
          <w:ilvl w:val="1"/>
          <w:numId w:val="3"/>
        </w:numPr>
        <w:ind w:left="0" w:firstLine="709"/>
        <w:contextualSpacing/>
        <w:jc w:val="both"/>
        <w:rPr>
          <w:color w:val="000000"/>
        </w:rPr>
      </w:pPr>
      <w:r>
        <w:rPr>
          <w:color w:val="000000"/>
          <w:shd w:val="clear" w:color="auto" w:fill="FFFFFF"/>
        </w:rPr>
        <w:t>Объем работ по объекту закупки составляет 1 условная единица. Подрядчику надлежит осуществить предусмотренный Договор</w:t>
      </w:r>
      <w:r>
        <w:rPr>
          <w:color w:val="000000"/>
          <w:shd w:val="clear" w:color="auto" w:fill="FFFFFF"/>
        </w:rPr>
        <w:t>ом комплекс работ, представленный в Таблице 1.</w:t>
      </w:r>
    </w:p>
    <w:p w:rsidR="002D03A0" w:rsidRDefault="00606498">
      <w:pPr>
        <w:pStyle w:val="11"/>
        <w:widowControl w:val="0"/>
        <w:ind w:left="709"/>
        <w:contextualSpacing/>
        <w:jc w:val="right"/>
        <w:rPr>
          <w:color w:val="000000"/>
        </w:rPr>
      </w:pPr>
      <w:r>
        <w:rPr>
          <w:color w:val="000000"/>
          <w:shd w:val="clear" w:color="auto" w:fill="FFFFFF"/>
        </w:rPr>
        <w:t>Таблица 1</w:t>
      </w:r>
    </w:p>
    <w:tbl>
      <w:tblPr>
        <w:tblW w:w="10490" w:type="dxa"/>
        <w:tblInd w:w="109" w:type="dxa"/>
        <w:tblLayout w:type="fixed"/>
        <w:tblLook w:val="04A0" w:firstRow="1" w:lastRow="0" w:firstColumn="1" w:lastColumn="0" w:noHBand="0" w:noVBand="1"/>
      </w:tblPr>
      <w:tblGrid>
        <w:gridCol w:w="565"/>
        <w:gridCol w:w="9925"/>
      </w:tblGrid>
      <w:tr w:rsidR="002D03A0">
        <w:trPr>
          <w:cantSplit/>
          <w:trHeight w:val="752"/>
          <w:tblHeader/>
        </w:trPr>
        <w:tc>
          <w:tcPr>
            <w:tcW w:w="565" w:type="dxa"/>
            <w:tcBorders>
              <w:top w:val="single" w:sz="4" w:space="0" w:color="000000"/>
              <w:left w:val="single" w:sz="4" w:space="0" w:color="000000"/>
              <w:bottom w:val="single" w:sz="4" w:space="0" w:color="000000"/>
              <w:right w:val="single" w:sz="4" w:space="0" w:color="000000"/>
            </w:tcBorders>
            <w:vAlign w:val="center"/>
          </w:tcPr>
          <w:p w:rsidR="002D03A0" w:rsidRDefault="00606498">
            <w:pPr>
              <w:pStyle w:val="11"/>
              <w:widowControl w:val="0"/>
              <w:jc w:val="center"/>
              <w:rPr>
                <w:rFonts w:eastAsia="Calibri"/>
                <w:b/>
                <w:lang w:eastAsia="en-US"/>
              </w:rPr>
            </w:pPr>
            <w:r>
              <w:rPr>
                <w:rFonts w:eastAsia="Calibri"/>
                <w:b/>
                <w:sz w:val="22"/>
                <w:szCs w:val="22"/>
                <w:lang w:eastAsia="en-US"/>
              </w:rPr>
              <w:t>№</w:t>
            </w:r>
          </w:p>
          <w:p w:rsidR="002D03A0" w:rsidRDefault="00606498">
            <w:pPr>
              <w:pStyle w:val="11"/>
              <w:widowControl w:val="0"/>
              <w:jc w:val="center"/>
              <w:rPr>
                <w:rFonts w:eastAsia="Calibri"/>
                <w:b/>
                <w:lang w:eastAsia="en-US"/>
              </w:rPr>
            </w:pPr>
            <w:r>
              <w:rPr>
                <w:rFonts w:eastAsia="Calibri"/>
                <w:b/>
                <w:sz w:val="22"/>
                <w:szCs w:val="22"/>
                <w:lang w:eastAsia="en-US"/>
              </w:rPr>
              <w:t>п/п</w:t>
            </w:r>
          </w:p>
        </w:tc>
        <w:tc>
          <w:tcPr>
            <w:tcW w:w="9925" w:type="dxa"/>
            <w:tcBorders>
              <w:top w:val="single" w:sz="4" w:space="0" w:color="000000"/>
              <w:left w:val="single" w:sz="4" w:space="0" w:color="000000"/>
              <w:bottom w:val="single" w:sz="4" w:space="0" w:color="000000"/>
              <w:right w:val="single" w:sz="4" w:space="0" w:color="000000"/>
            </w:tcBorders>
            <w:vAlign w:val="center"/>
          </w:tcPr>
          <w:p w:rsidR="002D03A0" w:rsidRDefault="00606498">
            <w:pPr>
              <w:pStyle w:val="11"/>
              <w:widowControl w:val="0"/>
              <w:jc w:val="center"/>
              <w:rPr>
                <w:rFonts w:eastAsia="Calibri"/>
                <w:b/>
                <w:lang w:eastAsia="en-US"/>
              </w:rPr>
            </w:pPr>
            <w:r>
              <w:rPr>
                <w:rFonts w:eastAsia="Calibri"/>
                <w:b/>
                <w:sz w:val="22"/>
                <w:szCs w:val="22"/>
                <w:lang w:eastAsia="en-US"/>
              </w:rPr>
              <w:t>Наименование видов работ</w:t>
            </w:r>
          </w:p>
        </w:tc>
      </w:tr>
      <w:tr w:rsidR="002D03A0">
        <w:trPr>
          <w:cantSplit/>
          <w:trHeight w:val="20"/>
        </w:trPr>
        <w:tc>
          <w:tcPr>
            <w:tcW w:w="565" w:type="dxa"/>
            <w:tcBorders>
              <w:top w:val="single" w:sz="4" w:space="0" w:color="000000"/>
              <w:left w:val="single" w:sz="4" w:space="0" w:color="000000"/>
              <w:bottom w:val="single" w:sz="4" w:space="0" w:color="000000"/>
              <w:right w:val="single" w:sz="4" w:space="0" w:color="000000"/>
            </w:tcBorders>
          </w:tcPr>
          <w:p w:rsidR="002D03A0" w:rsidRDefault="002D03A0">
            <w:pPr>
              <w:pStyle w:val="11"/>
              <w:widowControl w:val="0"/>
              <w:numPr>
                <w:ilvl w:val="0"/>
                <w:numId w:val="5"/>
              </w:numPr>
              <w:ind w:left="113" w:firstLine="0"/>
              <w:contextualSpacing/>
              <w:rPr>
                <w:color w:val="000000"/>
              </w:rPr>
            </w:pPr>
          </w:p>
        </w:tc>
        <w:tc>
          <w:tcPr>
            <w:tcW w:w="9925" w:type="dxa"/>
            <w:tcBorders>
              <w:top w:val="single" w:sz="4" w:space="0" w:color="000000"/>
              <w:left w:val="single" w:sz="4" w:space="0" w:color="000000"/>
              <w:bottom w:val="single" w:sz="4" w:space="0" w:color="000000"/>
              <w:right w:val="single" w:sz="4" w:space="0" w:color="000000"/>
            </w:tcBorders>
          </w:tcPr>
          <w:p w:rsidR="002D03A0" w:rsidRDefault="00606498">
            <w:pPr>
              <w:pStyle w:val="11"/>
              <w:widowControl w:val="0"/>
              <w:contextualSpacing/>
              <w:rPr>
                <w:color w:val="000000"/>
              </w:rPr>
            </w:pPr>
            <w:r>
              <w:rPr>
                <w:color w:val="000000"/>
                <w:sz w:val="22"/>
                <w:szCs w:val="22"/>
              </w:rPr>
              <w:t xml:space="preserve">Демонтаж силоприемного модуля №3 АПВГК из дорожного покрытия </w:t>
            </w:r>
            <w:r>
              <w:rPr>
                <w:color w:val="000000"/>
                <w:sz w:val="22"/>
                <w:szCs w:val="22"/>
                <w:vertAlign w:val="superscript"/>
              </w:rPr>
              <w:t>(1)</w:t>
            </w:r>
          </w:p>
        </w:tc>
      </w:tr>
      <w:tr w:rsidR="002D03A0">
        <w:trPr>
          <w:cantSplit/>
          <w:trHeight w:val="20"/>
        </w:trPr>
        <w:tc>
          <w:tcPr>
            <w:tcW w:w="565" w:type="dxa"/>
            <w:tcBorders>
              <w:top w:val="single" w:sz="4" w:space="0" w:color="000000"/>
              <w:left w:val="single" w:sz="4" w:space="0" w:color="000000"/>
              <w:bottom w:val="single" w:sz="4" w:space="0" w:color="000000"/>
              <w:right w:val="single" w:sz="4" w:space="0" w:color="000000"/>
            </w:tcBorders>
          </w:tcPr>
          <w:p w:rsidR="002D03A0" w:rsidRDefault="002D03A0">
            <w:pPr>
              <w:pStyle w:val="11"/>
              <w:widowControl w:val="0"/>
              <w:numPr>
                <w:ilvl w:val="0"/>
                <w:numId w:val="5"/>
              </w:numPr>
              <w:ind w:left="113" w:firstLine="0"/>
              <w:contextualSpacing/>
              <w:rPr>
                <w:color w:val="000000"/>
              </w:rPr>
            </w:pPr>
          </w:p>
        </w:tc>
        <w:tc>
          <w:tcPr>
            <w:tcW w:w="9925" w:type="dxa"/>
            <w:tcBorders>
              <w:top w:val="single" w:sz="4" w:space="0" w:color="000000"/>
              <w:left w:val="single" w:sz="4" w:space="0" w:color="000000"/>
              <w:bottom w:val="single" w:sz="4" w:space="0" w:color="000000"/>
              <w:right w:val="single" w:sz="4" w:space="0" w:color="000000"/>
            </w:tcBorders>
          </w:tcPr>
          <w:p w:rsidR="002D03A0" w:rsidRDefault="00606498">
            <w:pPr>
              <w:pStyle w:val="11"/>
              <w:widowControl w:val="0"/>
              <w:contextualSpacing/>
              <w:rPr>
                <w:color w:val="000000"/>
              </w:rPr>
            </w:pPr>
            <w:r>
              <w:rPr>
                <w:color w:val="000000"/>
                <w:sz w:val="22"/>
                <w:szCs w:val="22"/>
              </w:rPr>
              <w:t>Подготовка посадочного места для установки силового модуля</w:t>
            </w:r>
          </w:p>
        </w:tc>
      </w:tr>
      <w:tr w:rsidR="002D03A0">
        <w:trPr>
          <w:cantSplit/>
          <w:trHeight w:val="20"/>
        </w:trPr>
        <w:tc>
          <w:tcPr>
            <w:tcW w:w="565" w:type="dxa"/>
            <w:tcBorders>
              <w:top w:val="single" w:sz="4" w:space="0" w:color="000000"/>
              <w:left w:val="single" w:sz="4" w:space="0" w:color="000000"/>
              <w:bottom w:val="single" w:sz="4" w:space="0" w:color="000000"/>
              <w:right w:val="single" w:sz="4" w:space="0" w:color="000000"/>
            </w:tcBorders>
          </w:tcPr>
          <w:p w:rsidR="002D03A0" w:rsidRDefault="002D03A0">
            <w:pPr>
              <w:pStyle w:val="11"/>
              <w:widowControl w:val="0"/>
              <w:numPr>
                <w:ilvl w:val="0"/>
                <w:numId w:val="5"/>
              </w:numPr>
              <w:ind w:left="113" w:firstLine="0"/>
              <w:contextualSpacing/>
              <w:rPr>
                <w:color w:val="000000"/>
              </w:rPr>
            </w:pPr>
          </w:p>
        </w:tc>
        <w:tc>
          <w:tcPr>
            <w:tcW w:w="9925" w:type="dxa"/>
            <w:tcBorders>
              <w:top w:val="single" w:sz="4" w:space="0" w:color="000000"/>
              <w:left w:val="single" w:sz="4" w:space="0" w:color="000000"/>
              <w:bottom w:val="single" w:sz="4" w:space="0" w:color="000000"/>
              <w:right w:val="single" w:sz="4" w:space="0" w:color="000000"/>
            </w:tcBorders>
          </w:tcPr>
          <w:p w:rsidR="002D03A0" w:rsidRDefault="00606498">
            <w:pPr>
              <w:pStyle w:val="11"/>
              <w:widowControl w:val="0"/>
              <w:contextualSpacing/>
              <w:rPr>
                <w:color w:val="000000"/>
              </w:rPr>
            </w:pPr>
            <w:r>
              <w:rPr>
                <w:color w:val="000000"/>
                <w:sz w:val="22"/>
                <w:szCs w:val="22"/>
              </w:rPr>
              <w:t>Установка и позиционирование</w:t>
            </w:r>
            <w:r>
              <w:rPr>
                <w:sz w:val="20"/>
                <w:szCs w:val="20"/>
              </w:rPr>
              <w:t xml:space="preserve"> </w:t>
            </w:r>
            <w:r>
              <w:rPr>
                <w:color w:val="000000"/>
                <w:sz w:val="22"/>
                <w:szCs w:val="22"/>
              </w:rPr>
              <w:t>силового модуля</w:t>
            </w:r>
          </w:p>
        </w:tc>
      </w:tr>
      <w:tr w:rsidR="002D03A0">
        <w:trPr>
          <w:cantSplit/>
          <w:trHeight w:val="20"/>
        </w:trPr>
        <w:tc>
          <w:tcPr>
            <w:tcW w:w="565" w:type="dxa"/>
            <w:tcBorders>
              <w:top w:val="single" w:sz="4" w:space="0" w:color="000000"/>
              <w:left w:val="single" w:sz="4" w:space="0" w:color="000000"/>
              <w:bottom w:val="single" w:sz="4" w:space="0" w:color="000000"/>
              <w:right w:val="single" w:sz="4" w:space="0" w:color="000000"/>
            </w:tcBorders>
          </w:tcPr>
          <w:p w:rsidR="002D03A0" w:rsidRDefault="002D03A0">
            <w:pPr>
              <w:pStyle w:val="11"/>
              <w:widowControl w:val="0"/>
              <w:numPr>
                <w:ilvl w:val="0"/>
                <w:numId w:val="5"/>
              </w:numPr>
              <w:ind w:left="113" w:firstLine="0"/>
              <w:contextualSpacing/>
              <w:rPr>
                <w:color w:val="000000"/>
              </w:rPr>
            </w:pPr>
          </w:p>
        </w:tc>
        <w:tc>
          <w:tcPr>
            <w:tcW w:w="9925" w:type="dxa"/>
            <w:tcBorders>
              <w:top w:val="single" w:sz="4" w:space="0" w:color="000000"/>
              <w:left w:val="single" w:sz="4" w:space="0" w:color="000000"/>
              <w:bottom w:val="single" w:sz="4" w:space="0" w:color="000000"/>
              <w:right w:val="single" w:sz="4" w:space="0" w:color="000000"/>
            </w:tcBorders>
          </w:tcPr>
          <w:p w:rsidR="002D03A0" w:rsidRDefault="00606498">
            <w:pPr>
              <w:pStyle w:val="11"/>
              <w:widowControl w:val="0"/>
              <w:contextualSpacing/>
              <w:rPr>
                <w:color w:val="000000"/>
              </w:rPr>
            </w:pPr>
            <w:r>
              <w:rPr>
                <w:color w:val="000000"/>
                <w:sz w:val="22"/>
                <w:szCs w:val="22"/>
              </w:rPr>
              <w:t xml:space="preserve">Фиксация силового модуля с помощью специального эпоксидного состава </w:t>
            </w:r>
            <w:r>
              <w:rPr>
                <w:color w:val="000000"/>
                <w:sz w:val="22"/>
                <w:szCs w:val="22"/>
                <w:vertAlign w:val="superscript"/>
              </w:rPr>
              <w:t>(2)</w:t>
            </w:r>
          </w:p>
        </w:tc>
      </w:tr>
      <w:tr w:rsidR="002D03A0">
        <w:trPr>
          <w:cantSplit/>
          <w:trHeight w:val="20"/>
        </w:trPr>
        <w:tc>
          <w:tcPr>
            <w:tcW w:w="565" w:type="dxa"/>
            <w:tcBorders>
              <w:top w:val="single" w:sz="4" w:space="0" w:color="000000"/>
              <w:left w:val="single" w:sz="4" w:space="0" w:color="000000"/>
              <w:bottom w:val="single" w:sz="4" w:space="0" w:color="000000"/>
              <w:right w:val="single" w:sz="4" w:space="0" w:color="000000"/>
            </w:tcBorders>
          </w:tcPr>
          <w:p w:rsidR="002D03A0" w:rsidRDefault="002D03A0">
            <w:pPr>
              <w:pStyle w:val="11"/>
              <w:widowControl w:val="0"/>
              <w:numPr>
                <w:ilvl w:val="0"/>
                <w:numId w:val="5"/>
              </w:numPr>
              <w:ind w:left="113" w:firstLine="0"/>
              <w:contextualSpacing/>
              <w:rPr>
                <w:color w:val="000000"/>
              </w:rPr>
            </w:pPr>
          </w:p>
        </w:tc>
        <w:tc>
          <w:tcPr>
            <w:tcW w:w="9925" w:type="dxa"/>
            <w:tcBorders>
              <w:top w:val="single" w:sz="4" w:space="0" w:color="000000"/>
              <w:left w:val="single" w:sz="4" w:space="0" w:color="000000"/>
              <w:bottom w:val="single" w:sz="4" w:space="0" w:color="000000"/>
              <w:right w:val="single" w:sz="4" w:space="0" w:color="000000"/>
            </w:tcBorders>
          </w:tcPr>
          <w:p w:rsidR="002D03A0" w:rsidRDefault="00606498">
            <w:pPr>
              <w:pStyle w:val="11"/>
              <w:widowControl w:val="0"/>
              <w:contextualSpacing/>
              <w:rPr>
                <w:color w:val="000000"/>
              </w:rPr>
            </w:pPr>
            <w:r>
              <w:rPr>
                <w:color w:val="000000"/>
                <w:sz w:val="22"/>
                <w:szCs w:val="22"/>
              </w:rPr>
              <w:t>Финишная обработка участка производства работ</w:t>
            </w:r>
          </w:p>
        </w:tc>
      </w:tr>
      <w:tr w:rsidR="002D03A0">
        <w:trPr>
          <w:cantSplit/>
          <w:trHeight w:val="20"/>
        </w:trPr>
        <w:tc>
          <w:tcPr>
            <w:tcW w:w="565" w:type="dxa"/>
            <w:tcBorders>
              <w:top w:val="single" w:sz="4" w:space="0" w:color="000000"/>
              <w:left w:val="single" w:sz="4" w:space="0" w:color="000000"/>
              <w:bottom w:val="single" w:sz="4" w:space="0" w:color="000000"/>
              <w:right w:val="single" w:sz="4" w:space="0" w:color="000000"/>
            </w:tcBorders>
          </w:tcPr>
          <w:p w:rsidR="002D03A0" w:rsidRDefault="002D03A0">
            <w:pPr>
              <w:pStyle w:val="11"/>
              <w:widowControl w:val="0"/>
              <w:numPr>
                <w:ilvl w:val="0"/>
                <w:numId w:val="5"/>
              </w:numPr>
              <w:ind w:left="113" w:firstLine="0"/>
              <w:contextualSpacing/>
              <w:rPr>
                <w:color w:val="000000"/>
              </w:rPr>
            </w:pPr>
          </w:p>
        </w:tc>
        <w:tc>
          <w:tcPr>
            <w:tcW w:w="9925" w:type="dxa"/>
            <w:tcBorders>
              <w:top w:val="single" w:sz="4" w:space="0" w:color="000000"/>
              <w:left w:val="single" w:sz="4" w:space="0" w:color="000000"/>
              <w:bottom w:val="single" w:sz="4" w:space="0" w:color="000000"/>
              <w:right w:val="single" w:sz="4" w:space="0" w:color="000000"/>
            </w:tcBorders>
          </w:tcPr>
          <w:p w:rsidR="002D03A0" w:rsidRDefault="00606498">
            <w:pPr>
              <w:pStyle w:val="11"/>
              <w:widowControl w:val="0"/>
              <w:contextualSpacing/>
              <w:rPr>
                <w:color w:val="000000"/>
              </w:rPr>
            </w:pPr>
            <w:r>
              <w:rPr>
                <w:color w:val="000000"/>
                <w:sz w:val="22"/>
                <w:szCs w:val="22"/>
              </w:rPr>
              <w:t>Подготовка к проведению проверки соответствия мест установки оборудования АПВГК требованиям Порядка ВГК</w:t>
            </w:r>
          </w:p>
        </w:tc>
      </w:tr>
    </w:tbl>
    <w:p w:rsidR="002D03A0" w:rsidRDefault="00606498">
      <w:pPr>
        <w:pStyle w:val="11"/>
        <w:ind w:left="709"/>
        <w:contextualSpacing/>
        <w:jc w:val="both"/>
        <w:rPr>
          <w:shd w:val="clear" w:color="auto" w:fill="FFFFFF"/>
        </w:rPr>
      </w:pPr>
      <w:r>
        <w:rPr>
          <w:shd w:val="clear" w:color="auto" w:fill="FFFFFF"/>
        </w:rPr>
        <w:t>Примечания:</w:t>
      </w:r>
    </w:p>
    <w:p w:rsidR="002D03A0" w:rsidRDefault="00606498">
      <w:pPr>
        <w:pStyle w:val="11"/>
        <w:ind w:left="709"/>
        <w:contextualSpacing/>
        <w:jc w:val="both"/>
        <w:rPr>
          <w:shd w:val="clear" w:color="auto" w:fill="FFFFFF"/>
        </w:rPr>
      </w:pPr>
      <w:r>
        <w:rPr>
          <w:shd w:val="clear" w:color="auto" w:fill="FFFFFF"/>
          <w:vertAlign w:val="superscript"/>
        </w:rPr>
        <w:t>(1)</w:t>
      </w:r>
      <w:r>
        <w:rPr>
          <w:shd w:val="clear" w:color="auto" w:fill="FFFFFF"/>
        </w:rPr>
        <w:t xml:space="preserve"> - демонтаж силоприемного модуля из дорожного покрытия осуществляется с сохранением целостности силового модуля и его кабельных линий, и должен обеспечить повторное применение силового модуля в подготовленное посадочное место;</w:t>
      </w:r>
    </w:p>
    <w:p w:rsidR="002D03A0" w:rsidRDefault="00606498">
      <w:pPr>
        <w:pStyle w:val="11"/>
        <w:ind w:left="709"/>
        <w:contextualSpacing/>
        <w:jc w:val="both"/>
        <w:rPr>
          <w:shd w:val="clear" w:color="auto" w:fill="FFFFFF"/>
        </w:rPr>
      </w:pPr>
      <w:r>
        <w:rPr>
          <w:shd w:val="clear" w:color="auto" w:fill="FFFFFF"/>
          <w:vertAlign w:val="superscript"/>
        </w:rPr>
        <w:t>(2)</w:t>
      </w:r>
      <w:r>
        <w:rPr>
          <w:shd w:val="clear" w:color="auto" w:fill="FFFFFF"/>
        </w:rPr>
        <w:t xml:space="preserve"> - характеристики эпок</w:t>
      </w:r>
      <w:r>
        <w:rPr>
          <w:shd w:val="clear" w:color="auto" w:fill="FFFFFF"/>
        </w:rPr>
        <w:t>сидного состава должны быть не хуже характеристик эпоксидного состава, применяемого при монтаже силовых модулей заводом-изготовителем.</w:t>
      </w:r>
    </w:p>
    <w:p w:rsidR="002D03A0" w:rsidRDefault="00606498">
      <w:pPr>
        <w:pStyle w:val="11"/>
        <w:widowControl w:val="0"/>
        <w:numPr>
          <w:ilvl w:val="1"/>
          <w:numId w:val="3"/>
        </w:numPr>
        <w:ind w:left="0" w:firstLine="709"/>
        <w:contextualSpacing/>
        <w:jc w:val="both"/>
        <w:rPr>
          <w:shd w:val="clear" w:color="auto" w:fill="FFFFFF"/>
        </w:rPr>
      </w:pPr>
      <w:r>
        <w:t>В ходе проведения работ на каждом этапе осуществляется фото-видеофиксация. Фотографирование и/или видеосъемка осуществляе</w:t>
      </w:r>
      <w:r>
        <w:t>тся таким образом, чтобы можно было однозначно идентифицировать начало, окончание, содержание работ и место проведения работ.</w:t>
      </w:r>
    </w:p>
    <w:p w:rsidR="002D03A0" w:rsidRDefault="00606498">
      <w:pPr>
        <w:pStyle w:val="11"/>
        <w:widowControl w:val="0"/>
        <w:numPr>
          <w:ilvl w:val="1"/>
          <w:numId w:val="3"/>
        </w:numPr>
        <w:ind w:left="0" w:firstLine="709"/>
        <w:contextualSpacing/>
        <w:jc w:val="both"/>
        <w:rPr>
          <w:shd w:val="clear" w:color="auto" w:fill="FFFFFF"/>
        </w:rPr>
      </w:pPr>
      <w:r>
        <w:rPr>
          <w:shd w:val="clear" w:color="auto" w:fill="FFFFFF"/>
        </w:rPr>
        <w:t>Ответственность за соблюдение правил пожарной безопасности, охраны труда и соблюдение санитарно-гигиенического режима в зоне произ</w:t>
      </w:r>
      <w:r>
        <w:rPr>
          <w:shd w:val="clear" w:color="auto" w:fill="FFFFFF"/>
        </w:rPr>
        <w:t>водства работ возлагается на Подрядчика, который своим приказом назначает ответственных лиц за проведение работ и соблюдение указанных правил.</w:t>
      </w:r>
    </w:p>
    <w:p w:rsidR="002D03A0" w:rsidRDefault="00606498">
      <w:pPr>
        <w:pStyle w:val="11"/>
        <w:widowControl w:val="0"/>
        <w:numPr>
          <w:ilvl w:val="1"/>
          <w:numId w:val="3"/>
        </w:numPr>
        <w:ind w:left="0" w:firstLine="709"/>
        <w:contextualSpacing/>
        <w:jc w:val="both"/>
        <w:rPr>
          <w:shd w:val="clear" w:color="auto" w:fill="FFFFFF"/>
        </w:rPr>
      </w:pPr>
      <w:r>
        <w:rPr>
          <w:shd w:val="clear" w:color="auto" w:fill="FFFFFF"/>
        </w:rPr>
        <w:t>К выполнению работ на Рубеже контроля разрешается приступить после полного обустройства места работ всеми необход</w:t>
      </w:r>
      <w:r>
        <w:rPr>
          <w:shd w:val="clear" w:color="auto" w:fill="FFFFFF"/>
        </w:rPr>
        <w:t>имыми временными дорожными знаками, ограждающими и направляющими устройствами в соответствии с утвержденными схемами организации движения и ограждения в местах производства работ (разрабатываются Подрядчиком).</w:t>
      </w:r>
    </w:p>
    <w:p w:rsidR="002D03A0" w:rsidRDefault="00606498">
      <w:pPr>
        <w:pStyle w:val="11"/>
        <w:widowControl w:val="0"/>
        <w:numPr>
          <w:ilvl w:val="1"/>
          <w:numId w:val="3"/>
        </w:numPr>
        <w:ind w:left="0" w:firstLine="709"/>
        <w:contextualSpacing/>
        <w:jc w:val="both"/>
        <w:rPr>
          <w:shd w:val="clear" w:color="auto" w:fill="FFFFFF"/>
        </w:rPr>
      </w:pPr>
      <w:r>
        <w:rPr>
          <w:shd w:val="clear" w:color="auto" w:fill="FFFFFF"/>
        </w:rPr>
        <w:t>При выполнении работ соблюдать технологию прои</w:t>
      </w:r>
      <w:r>
        <w:rPr>
          <w:shd w:val="clear" w:color="auto" w:fill="FFFFFF"/>
        </w:rPr>
        <w:t>зводства работ и требования нормативной документации.</w:t>
      </w:r>
    </w:p>
    <w:p w:rsidR="002D03A0" w:rsidRDefault="00606498">
      <w:pPr>
        <w:pStyle w:val="11"/>
        <w:widowControl w:val="0"/>
        <w:numPr>
          <w:ilvl w:val="1"/>
          <w:numId w:val="3"/>
        </w:numPr>
        <w:ind w:left="0" w:firstLine="709"/>
        <w:contextualSpacing/>
        <w:jc w:val="both"/>
        <w:rPr>
          <w:shd w:val="clear" w:color="auto" w:fill="FFFFFF"/>
        </w:rPr>
      </w:pPr>
      <w:r>
        <w:rPr>
          <w:shd w:val="clear" w:color="auto" w:fill="FFFFFF"/>
        </w:rPr>
        <w:t>Складирование оборудования и материалов на проезжей части, обочинах, откосах насыпи и выемок запрещается.</w:t>
      </w:r>
    </w:p>
    <w:p w:rsidR="002D03A0" w:rsidRDefault="00606498">
      <w:pPr>
        <w:pStyle w:val="11"/>
        <w:widowControl w:val="0"/>
        <w:numPr>
          <w:ilvl w:val="1"/>
          <w:numId w:val="3"/>
        </w:numPr>
        <w:ind w:left="0" w:firstLine="709"/>
        <w:contextualSpacing/>
        <w:jc w:val="both"/>
        <w:rPr>
          <w:shd w:val="clear" w:color="auto" w:fill="FFFFFF"/>
        </w:rPr>
      </w:pPr>
      <w:r>
        <w:rPr>
          <w:shd w:val="clear" w:color="auto" w:fill="FFFFFF"/>
        </w:rPr>
        <w:t xml:space="preserve">На период производства работ необходимо предусмотреть ограждение места производства работ и </w:t>
      </w:r>
      <w:r>
        <w:rPr>
          <w:shd w:val="clear" w:color="auto" w:fill="FFFFFF"/>
        </w:rPr>
        <w:t>мероприятия по обеспечению безопасности участников дорожного движения в соответствии с ОДМ 218.6.019-2016 «Рекомендации по организации движения и ограждению мест производства работ».</w:t>
      </w:r>
    </w:p>
    <w:p w:rsidR="002D03A0" w:rsidRDefault="00606498">
      <w:pPr>
        <w:pStyle w:val="11"/>
        <w:widowControl w:val="0"/>
        <w:numPr>
          <w:ilvl w:val="1"/>
          <w:numId w:val="3"/>
        </w:numPr>
        <w:ind w:left="0" w:firstLine="709"/>
        <w:contextualSpacing/>
        <w:jc w:val="both"/>
        <w:rPr>
          <w:shd w:val="clear" w:color="auto" w:fill="FFFFFF"/>
        </w:rPr>
      </w:pPr>
      <w:r>
        <w:rPr>
          <w:shd w:val="clear" w:color="auto" w:fill="FFFFFF"/>
        </w:rPr>
        <w:t>Все бригады должны иметь технику прикрытия, обеспечивающую безопасное про</w:t>
      </w:r>
      <w:r>
        <w:rPr>
          <w:shd w:val="clear" w:color="auto" w:fill="FFFFFF"/>
        </w:rPr>
        <w:t>изводство работ. К производству работ допускаются лица, прошедшие специальный инструктаж и обучение.</w:t>
      </w:r>
    </w:p>
    <w:p w:rsidR="002D03A0" w:rsidRDefault="00606498">
      <w:pPr>
        <w:pStyle w:val="11"/>
        <w:widowControl w:val="0"/>
        <w:numPr>
          <w:ilvl w:val="1"/>
          <w:numId w:val="3"/>
        </w:numPr>
        <w:ind w:left="0" w:firstLine="709"/>
        <w:contextualSpacing/>
        <w:jc w:val="both"/>
        <w:rPr>
          <w:shd w:val="clear" w:color="auto" w:fill="FFFFFF"/>
        </w:rPr>
      </w:pPr>
      <w:r>
        <w:rPr>
          <w:shd w:val="clear" w:color="auto" w:fill="FFFFFF"/>
        </w:rPr>
        <w:t>Временные технические средства организации дорожного движения должны соответствовать требованиям ГОСТ 32945-2014, ГОСТ 32757-2014, ГОСТ 32758-2014.</w:t>
      </w:r>
    </w:p>
    <w:p w:rsidR="002D03A0" w:rsidRDefault="00606498">
      <w:pPr>
        <w:pStyle w:val="11"/>
        <w:widowControl w:val="0"/>
        <w:numPr>
          <w:ilvl w:val="1"/>
          <w:numId w:val="3"/>
        </w:numPr>
        <w:ind w:left="0" w:firstLine="709"/>
        <w:contextualSpacing/>
        <w:jc w:val="both"/>
        <w:rPr>
          <w:shd w:val="clear" w:color="auto" w:fill="FFFFFF"/>
        </w:rPr>
      </w:pPr>
      <w:r>
        <w:rPr>
          <w:shd w:val="clear" w:color="auto" w:fill="FFFFFF"/>
        </w:rPr>
        <w:t>Использ</w:t>
      </w:r>
      <w:r>
        <w:rPr>
          <w:shd w:val="clear" w:color="auto" w:fill="FFFFFF"/>
        </w:rPr>
        <w:t>уемое оборудование должно обеспечивать безопасность персонала при своей эксплуатации.</w:t>
      </w:r>
    </w:p>
    <w:p w:rsidR="002D03A0" w:rsidRDefault="00606498">
      <w:pPr>
        <w:pStyle w:val="11"/>
        <w:widowControl w:val="0"/>
        <w:numPr>
          <w:ilvl w:val="1"/>
          <w:numId w:val="3"/>
        </w:numPr>
        <w:ind w:left="0" w:firstLine="709"/>
        <w:contextualSpacing/>
        <w:jc w:val="both"/>
        <w:rPr>
          <w:shd w:val="clear" w:color="auto" w:fill="FFFFFF"/>
        </w:rPr>
      </w:pPr>
      <w:r>
        <w:rPr>
          <w:shd w:val="clear" w:color="auto" w:fill="FFFFFF"/>
        </w:rPr>
        <w:lastRenderedPageBreak/>
        <w:t>При выполнении работ должно быть обеспечено выполнение требований безопасности при монтаже и наладке аппаратно-технических средств, включая защиту от воздействий электрич</w:t>
      </w:r>
      <w:r>
        <w:rPr>
          <w:shd w:val="clear" w:color="auto" w:fill="FFFFFF"/>
        </w:rPr>
        <w:t>еского тока, электромагнитных полей, акустических шумов и др., а также, при необходимости, требования по допустимым уровням освещенности, вибрационных и шумовых нагрузок.</w:t>
      </w:r>
    </w:p>
    <w:p w:rsidR="002D03A0" w:rsidRDefault="00606498">
      <w:pPr>
        <w:pStyle w:val="11"/>
        <w:widowControl w:val="0"/>
        <w:numPr>
          <w:ilvl w:val="1"/>
          <w:numId w:val="3"/>
        </w:numPr>
        <w:ind w:left="0" w:firstLine="709"/>
        <w:contextualSpacing/>
        <w:jc w:val="both"/>
        <w:rPr>
          <w:shd w:val="clear" w:color="auto" w:fill="FFFFFF"/>
        </w:rPr>
      </w:pPr>
      <w:r>
        <w:rPr>
          <w:shd w:val="clear" w:color="auto" w:fill="FFFFFF"/>
        </w:rPr>
        <w:t>Требования по обеспечению безопасности при наладке аппаратно-технических средств долж</w:t>
      </w:r>
      <w:r>
        <w:rPr>
          <w:shd w:val="clear" w:color="auto" w:fill="FFFFFF"/>
        </w:rPr>
        <w:t>ны быть изложены в соответствующей эксплуатационно-технической документации, разработанной Подрядчиком.</w:t>
      </w:r>
    </w:p>
    <w:p w:rsidR="002D03A0" w:rsidRDefault="00606498">
      <w:pPr>
        <w:pStyle w:val="11"/>
        <w:widowControl w:val="0"/>
        <w:numPr>
          <w:ilvl w:val="1"/>
          <w:numId w:val="3"/>
        </w:numPr>
        <w:ind w:left="0" w:firstLine="709"/>
        <w:contextualSpacing/>
        <w:jc w:val="both"/>
        <w:rPr>
          <w:shd w:val="clear" w:color="auto" w:fill="FFFFFF"/>
        </w:rPr>
      </w:pPr>
      <w:r>
        <w:rPr>
          <w:shd w:val="clear" w:color="auto" w:fill="FFFFFF"/>
        </w:rPr>
        <w:t>Подключение оборудования к сети электропитания должно выполняться в соответствии с требованиями «Правил устройства электроустановок» (ПУЭ).</w:t>
      </w:r>
    </w:p>
    <w:p w:rsidR="002D03A0" w:rsidRDefault="002D03A0">
      <w:pPr>
        <w:pStyle w:val="11"/>
        <w:contextualSpacing/>
        <w:jc w:val="both"/>
        <w:rPr>
          <w:shd w:val="clear" w:color="auto" w:fill="FFFFFF"/>
        </w:rPr>
      </w:pPr>
    </w:p>
    <w:p w:rsidR="002D03A0" w:rsidRDefault="00606498">
      <w:pPr>
        <w:pStyle w:val="11"/>
        <w:widowControl w:val="0"/>
        <w:ind w:firstLine="709"/>
        <w:jc w:val="both"/>
        <w:rPr>
          <w:b/>
        </w:rPr>
      </w:pPr>
      <w:r>
        <w:rPr>
          <w:b/>
        </w:rPr>
        <w:t>7. Использу</w:t>
      </w:r>
      <w:r>
        <w:rPr>
          <w:b/>
        </w:rPr>
        <w:t>емые при выполнении работ материалы, конструкции, изделия и оборудование.</w:t>
      </w:r>
    </w:p>
    <w:p w:rsidR="002D03A0" w:rsidRDefault="00606498">
      <w:pPr>
        <w:pStyle w:val="11"/>
        <w:widowControl w:val="0"/>
        <w:ind w:firstLine="709"/>
        <w:jc w:val="both"/>
      </w:pPr>
      <w:r>
        <w:t>7.1. При наличии в техническом задании, расчете цены Договор</w:t>
      </w:r>
      <w:r>
        <w:t xml:space="preserve">а, извещении (включая приложения к нему) указания на товарные знаки, допускается использование эквивалентных материалов, </w:t>
      </w:r>
      <w:r>
        <w:t>конструкций, изделий и оборудования (наименование товарного знака читать в сопровождении слов «или эквивалент»). Параметры эквивалентности таких материалов, конструкций, изделий и оборудования:</w:t>
      </w:r>
    </w:p>
    <w:p w:rsidR="002D03A0" w:rsidRDefault="00606498">
      <w:pPr>
        <w:pStyle w:val="11"/>
        <w:widowControl w:val="0"/>
        <w:ind w:firstLine="709"/>
        <w:jc w:val="both"/>
      </w:pPr>
      <w:r>
        <w:t>1) не должны уступать по основным техническим, эксплуатационны</w:t>
      </w:r>
      <w:r>
        <w:t>м, функциональным и потребительским характеристикам материалам</w:t>
      </w:r>
      <w:r>
        <w:rPr>
          <w:b/>
        </w:rPr>
        <w:t xml:space="preserve">, </w:t>
      </w:r>
      <w:r>
        <w:t>конструкциям, изделиям, оборудованию;</w:t>
      </w:r>
    </w:p>
    <w:p w:rsidR="002D03A0" w:rsidRDefault="00606498">
      <w:pPr>
        <w:pStyle w:val="11"/>
        <w:widowControl w:val="0"/>
        <w:ind w:firstLine="709"/>
        <w:jc w:val="both"/>
      </w:pPr>
      <w:r>
        <w:t xml:space="preserve">2) не должны относиться к более низкому классу материалов, конструкций, изделий, оборудования, по общепринятой классификации (должны относиться к тому же </w:t>
      </w:r>
      <w:r>
        <w:t xml:space="preserve">или более высокому классу); </w:t>
      </w:r>
    </w:p>
    <w:p w:rsidR="002D03A0" w:rsidRDefault="00606498">
      <w:pPr>
        <w:pStyle w:val="11"/>
        <w:widowControl w:val="0"/>
        <w:ind w:firstLine="709"/>
        <w:jc w:val="both"/>
      </w:pPr>
      <w:r>
        <w:t>3) должны соответствовать размерам, указанным в техническом задании, расчете цены Договор</w:t>
      </w:r>
      <w:r>
        <w:t xml:space="preserve">а, извещении (включая приложения к нему). </w:t>
      </w:r>
    </w:p>
    <w:p w:rsidR="002D03A0" w:rsidRDefault="00606498">
      <w:pPr>
        <w:pStyle w:val="11"/>
        <w:widowControl w:val="0"/>
        <w:ind w:firstLine="709"/>
        <w:jc w:val="both"/>
      </w:pPr>
      <w:r>
        <w:t>Указанные заводы-изготовители (производители), ссылки на модели и технические условия производ</w:t>
      </w:r>
      <w:r>
        <w:t>ителей, а также места приобретения материалов, конструкций, изделий, оборудования являются рекомендованными.</w:t>
      </w:r>
    </w:p>
    <w:p w:rsidR="002D03A0" w:rsidRDefault="002D03A0">
      <w:pPr>
        <w:pStyle w:val="11"/>
        <w:contextualSpacing/>
        <w:jc w:val="both"/>
        <w:rPr>
          <w:shd w:val="clear" w:color="auto" w:fill="FFFFFF"/>
        </w:rPr>
      </w:pPr>
    </w:p>
    <w:p w:rsidR="002D03A0" w:rsidRDefault="00606498">
      <w:pPr>
        <w:pStyle w:val="11"/>
        <w:ind w:firstLine="709"/>
        <w:contextualSpacing/>
        <w:jc w:val="both"/>
        <w:rPr>
          <w:b/>
          <w:shd w:val="clear" w:color="auto" w:fill="FFFFFF"/>
        </w:rPr>
      </w:pPr>
      <w:r>
        <w:rPr>
          <w:b/>
          <w:shd w:val="clear" w:color="auto" w:fill="FFFFFF"/>
        </w:rPr>
        <w:t>8. Приложения к Техническому заданию.</w:t>
      </w:r>
    </w:p>
    <w:p w:rsidR="002D03A0" w:rsidRDefault="00606498">
      <w:pPr>
        <w:pStyle w:val="11"/>
        <w:widowControl w:val="0"/>
        <w:ind w:firstLine="709"/>
        <w:contextualSpacing/>
        <w:jc w:val="both"/>
        <w:rPr>
          <w:shd w:val="clear" w:color="auto" w:fill="FFFFFF"/>
        </w:rPr>
      </w:pPr>
      <w:r>
        <w:rPr>
          <w:shd w:val="clear" w:color="auto" w:fill="FFFFFF"/>
        </w:rPr>
        <w:t>- Приложение № 1.1 - Требования к характеристикам оборудования автоматического пункта весового и габаритного</w:t>
      </w:r>
      <w:r>
        <w:rPr>
          <w:shd w:val="clear" w:color="auto" w:fill="FFFFFF"/>
        </w:rPr>
        <w:t xml:space="preserve"> контроля Объекта</w:t>
      </w:r>
    </w:p>
    <w:p w:rsidR="002D03A0" w:rsidRDefault="00606498">
      <w:pPr>
        <w:pStyle w:val="11"/>
        <w:widowControl w:val="0"/>
        <w:ind w:firstLine="709"/>
        <w:contextualSpacing/>
        <w:jc w:val="both"/>
        <w:rPr>
          <w:b/>
          <w:lang w:eastAsia="ar-SA"/>
        </w:rPr>
      </w:pPr>
      <w:r>
        <w:rPr>
          <w:shd w:val="clear" w:color="auto" w:fill="FFFFFF"/>
        </w:rPr>
        <w:t>- Приложение № 1.2 - Схема</w:t>
      </w:r>
    </w:p>
    <w:p w:rsidR="002D03A0" w:rsidRDefault="002D03A0">
      <w:pPr>
        <w:pStyle w:val="11"/>
        <w:ind w:firstLine="709"/>
        <w:contextualSpacing/>
        <w:jc w:val="both"/>
        <w:rPr>
          <w:shd w:val="clear" w:color="auto" w:fill="FFFFFF"/>
        </w:rPr>
      </w:pPr>
    </w:p>
    <w:p w:rsidR="002D03A0" w:rsidRDefault="002D03A0">
      <w:pPr>
        <w:pStyle w:val="11"/>
        <w:widowControl w:val="0"/>
        <w:outlineLvl w:val="0"/>
      </w:pPr>
    </w:p>
    <w:p w:rsidR="002D03A0" w:rsidRDefault="002D03A0">
      <w:pPr>
        <w:pStyle w:val="11"/>
        <w:widowControl w:val="0"/>
        <w:jc w:val="right"/>
        <w:outlineLvl w:val="0"/>
        <w:rPr>
          <w:sz w:val="20"/>
          <w:szCs w:val="20"/>
        </w:rPr>
        <w:sectPr w:rsidR="002D03A0">
          <w:pgSz w:w="11906" w:h="16838"/>
          <w:pgMar w:top="720" w:right="720" w:bottom="720" w:left="720" w:header="0" w:footer="0" w:gutter="0"/>
          <w:cols w:space="720"/>
          <w:formProt w:val="0"/>
          <w:docGrid w:linePitch="360"/>
        </w:sectPr>
      </w:pPr>
    </w:p>
    <w:p w:rsidR="002D03A0" w:rsidRDefault="00606498">
      <w:pPr>
        <w:pStyle w:val="11"/>
        <w:widowControl w:val="0"/>
        <w:spacing w:line="288" w:lineRule="auto"/>
        <w:ind w:left="709"/>
        <w:jc w:val="right"/>
        <w:rPr>
          <w:rFonts w:eastAsia="Arial Unicode MS" w:cs="Arial Unicode MS"/>
          <w:color w:val="000000"/>
          <w:u w:color="000000"/>
        </w:rPr>
      </w:pPr>
      <w:r>
        <w:rPr>
          <w:rFonts w:eastAsia="Arial Unicode MS" w:cs="Arial Unicode MS"/>
          <w:color w:val="000000"/>
          <w:u w:color="000000"/>
        </w:rPr>
        <w:lastRenderedPageBreak/>
        <w:t>Приложение № 1.1 к Техническому заданию</w:t>
      </w:r>
    </w:p>
    <w:p w:rsidR="002D03A0" w:rsidRDefault="002D03A0">
      <w:pPr>
        <w:pStyle w:val="11"/>
        <w:widowControl w:val="0"/>
        <w:spacing w:line="288" w:lineRule="auto"/>
        <w:jc w:val="both"/>
        <w:rPr>
          <w:rFonts w:eastAsia="Arial Unicode MS" w:cs="Arial Unicode MS"/>
          <w:color w:val="000000"/>
          <w:u w:color="000000"/>
        </w:rPr>
      </w:pPr>
    </w:p>
    <w:p w:rsidR="002D03A0" w:rsidRDefault="00606498">
      <w:pPr>
        <w:pStyle w:val="11"/>
        <w:widowControl w:val="0"/>
        <w:spacing w:line="288" w:lineRule="auto"/>
        <w:jc w:val="center"/>
        <w:rPr>
          <w:rFonts w:eastAsia="Arial Unicode MS" w:cs="Arial Unicode MS"/>
          <w:b/>
          <w:bCs/>
          <w:color w:val="000000"/>
          <w:u w:color="000000"/>
        </w:rPr>
      </w:pPr>
      <w:bookmarkStart w:id="2" w:name="_Hlk520122093"/>
      <w:r>
        <w:rPr>
          <w:rFonts w:eastAsia="Arial Unicode MS" w:cs="Arial Unicode MS"/>
          <w:b/>
          <w:bCs/>
          <w:color w:val="000000"/>
          <w:u w:color="000000"/>
        </w:rPr>
        <w:t>Требования к характеристикам оборудования автоматического пункта весового и габаритного контроля Объекта</w:t>
      </w:r>
      <w:bookmarkEnd w:id="2"/>
    </w:p>
    <w:p w:rsidR="002D03A0" w:rsidRDefault="002D03A0">
      <w:pPr>
        <w:pStyle w:val="11"/>
        <w:widowControl w:val="0"/>
        <w:jc w:val="right"/>
        <w:rPr>
          <w:color w:val="000000"/>
          <w:sz w:val="20"/>
          <w:szCs w:val="20"/>
        </w:rPr>
      </w:pPr>
    </w:p>
    <w:tbl>
      <w:tblPr>
        <w:tblW w:w="15031" w:type="dxa"/>
        <w:tblInd w:w="500" w:type="dxa"/>
        <w:tblLayout w:type="fixed"/>
        <w:tblCellMar>
          <w:top w:w="80" w:type="dxa"/>
          <w:left w:w="80" w:type="dxa"/>
          <w:bottom w:w="80" w:type="dxa"/>
          <w:right w:w="80" w:type="dxa"/>
        </w:tblCellMar>
        <w:tblLook w:val="04A0" w:firstRow="1" w:lastRow="0" w:firstColumn="1" w:lastColumn="0" w:noHBand="0" w:noVBand="1"/>
      </w:tblPr>
      <w:tblGrid>
        <w:gridCol w:w="572"/>
        <w:gridCol w:w="8362"/>
        <w:gridCol w:w="2032"/>
        <w:gridCol w:w="2031"/>
        <w:gridCol w:w="2034"/>
      </w:tblGrid>
      <w:tr w:rsidR="002D03A0">
        <w:trPr>
          <w:cantSplit/>
          <w:trHeight w:val="20"/>
          <w:tblHeader/>
        </w:trPr>
        <w:tc>
          <w:tcPr>
            <w:tcW w:w="57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b/>
                <w:bCs/>
                <w:sz w:val="20"/>
                <w:szCs w:val="20"/>
              </w:rPr>
              <w:t>№ п/п</w:t>
            </w:r>
          </w:p>
        </w:tc>
        <w:tc>
          <w:tcPr>
            <w:tcW w:w="836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b/>
                <w:bCs/>
                <w:sz w:val="20"/>
                <w:szCs w:val="20"/>
              </w:rPr>
              <w:t>Наименование характеристики</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b/>
                <w:bCs/>
                <w:sz w:val="20"/>
                <w:szCs w:val="20"/>
              </w:rPr>
              <w:t>Минимальное значение</w:t>
            </w: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b/>
                <w:bCs/>
                <w:sz w:val="20"/>
                <w:szCs w:val="20"/>
              </w:rPr>
              <w:t>Максимальное значение</w:t>
            </w: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b/>
                <w:bCs/>
                <w:sz w:val="20"/>
                <w:szCs w:val="20"/>
              </w:rPr>
              <w:t xml:space="preserve">Единица измерения значения характеристики </w:t>
            </w:r>
            <w:r>
              <w:rPr>
                <w:b/>
                <w:bCs/>
                <w:i/>
                <w:iCs/>
                <w:sz w:val="20"/>
                <w:szCs w:val="20"/>
              </w:rPr>
              <w:t>(согласно ГОСТ 8.417-2002 или ОКЕИ)</w:t>
            </w:r>
          </w:p>
        </w:tc>
      </w:tr>
      <w:tr w:rsidR="002D03A0">
        <w:trPr>
          <w:cantSplit/>
          <w:trHeight w:val="314"/>
        </w:trPr>
        <w:tc>
          <w:tcPr>
            <w:tcW w:w="57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jc w:val="center"/>
              <w:rPr>
                <w:sz w:val="20"/>
                <w:szCs w:val="20"/>
              </w:rPr>
            </w:pPr>
            <w:r>
              <w:rPr>
                <w:sz w:val="20"/>
                <w:szCs w:val="20"/>
              </w:rPr>
              <w:t>1</w:t>
            </w:r>
          </w:p>
        </w:tc>
        <w:tc>
          <w:tcPr>
            <w:tcW w:w="836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2</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3</w:t>
            </w: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4</w:t>
            </w: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6</w:t>
            </w:r>
          </w:p>
        </w:tc>
      </w:tr>
      <w:tr w:rsidR="002D03A0">
        <w:trPr>
          <w:cantSplit/>
          <w:trHeight w:val="192"/>
        </w:trPr>
        <w:tc>
          <w:tcPr>
            <w:tcW w:w="57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2D03A0">
            <w:pPr>
              <w:pStyle w:val="11"/>
              <w:widowControl w:val="0"/>
              <w:numPr>
                <w:ilvl w:val="1"/>
                <w:numId w:val="6"/>
              </w:numPr>
              <w:ind w:left="113" w:firstLine="0"/>
              <w:contextualSpacing/>
              <w:rPr>
                <w:sz w:val="20"/>
                <w:szCs w:val="20"/>
              </w:rPr>
            </w:pPr>
          </w:p>
        </w:tc>
        <w:tc>
          <w:tcPr>
            <w:tcW w:w="836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606498">
            <w:pPr>
              <w:pStyle w:val="11"/>
              <w:widowControl w:val="0"/>
              <w:contextualSpacing/>
              <w:rPr>
                <w:sz w:val="20"/>
                <w:szCs w:val="20"/>
              </w:rPr>
            </w:pPr>
            <w:r>
              <w:rPr>
                <w:sz w:val="20"/>
                <w:szCs w:val="20"/>
              </w:rPr>
              <w:t>Н</w:t>
            </w:r>
            <w:r>
              <w:rPr>
                <w:spacing w:val="-1"/>
                <w:sz w:val="20"/>
                <w:szCs w:val="20"/>
              </w:rPr>
              <w:t>аиб</w:t>
            </w:r>
            <w:r>
              <w:rPr>
                <w:sz w:val="20"/>
                <w:szCs w:val="20"/>
              </w:rPr>
              <w:t>ольш</w:t>
            </w:r>
            <w:r>
              <w:rPr>
                <w:spacing w:val="-1"/>
                <w:sz w:val="20"/>
                <w:szCs w:val="20"/>
              </w:rPr>
              <w:t>и</w:t>
            </w:r>
            <w:r>
              <w:rPr>
                <w:sz w:val="20"/>
                <w:szCs w:val="20"/>
              </w:rPr>
              <w:t xml:space="preserve">й </w:t>
            </w:r>
            <w:r>
              <w:rPr>
                <w:spacing w:val="-1"/>
                <w:sz w:val="20"/>
                <w:szCs w:val="20"/>
              </w:rPr>
              <w:t>п</w:t>
            </w:r>
            <w:r>
              <w:rPr>
                <w:sz w:val="20"/>
                <w:szCs w:val="20"/>
              </w:rPr>
              <w:t>ре</w:t>
            </w:r>
            <w:r>
              <w:rPr>
                <w:spacing w:val="-1"/>
                <w:sz w:val="20"/>
                <w:szCs w:val="20"/>
              </w:rPr>
              <w:t>д</w:t>
            </w:r>
            <w:r>
              <w:rPr>
                <w:sz w:val="20"/>
                <w:szCs w:val="20"/>
              </w:rPr>
              <w:t xml:space="preserve">ел </w:t>
            </w:r>
            <w:r>
              <w:rPr>
                <w:spacing w:val="-1"/>
                <w:sz w:val="20"/>
                <w:szCs w:val="20"/>
              </w:rPr>
              <w:t>и</w:t>
            </w:r>
            <w:r>
              <w:rPr>
                <w:sz w:val="20"/>
                <w:szCs w:val="20"/>
              </w:rPr>
              <w:t>змере</w:t>
            </w:r>
            <w:r>
              <w:rPr>
                <w:spacing w:val="-1"/>
                <w:sz w:val="20"/>
                <w:szCs w:val="20"/>
              </w:rPr>
              <w:t>ни</w:t>
            </w:r>
            <w:r>
              <w:rPr>
                <w:sz w:val="20"/>
                <w:szCs w:val="20"/>
              </w:rPr>
              <w:t>я осе</w:t>
            </w:r>
            <w:r>
              <w:rPr>
                <w:spacing w:val="-1"/>
                <w:sz w:val="20"/>
                <w:szCs w:val="20"/>
              </w:rPr>
              <w:t>в</w:t>
            </w:r>
            <w:r>
              <w:rPr>
                <w:sz w:val="20"/>
                <w:szCs w:val="20"/>
              </w:rPr>
              <w:t xml:space="preserve">ых </w:t>
            </w:r>
            <w:r>
              <w:rPr>
                <w:spacing w:val="-1"/>
                <w:sz w:val="20"/>
                <w:szCs w:val="20"/>
              </w:rPr>
              <w:t>наг</w:t>
            </w:r>
            <w:r>
              <w:rPr>
                <w:sz w:val="20"/>
                <w:szCs w:val="20"/>
              </w:rPr>
              <w:t xml:space="preserve">рузок </w:t>
            </w:r>
            <w:r>
              <w:rPr>
                <w:spacing w:val="-1"/>
                <w:sz w:val="20"/>
                <w:szCs w:val="20"/>
              </w:rPr>
              <w:t>Т</w:t>
            </w:r>
            <w:r>
              <w:rPr>
                <w:sz w:val="20"/>
                <w:szCs w:val="20"/>
              </w:rPr>
              <w:t>С</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20</w:t>
            </w: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2D03A0">
            <w:pPr>
              <w:pStyle w:val="11"/>
              <w:widowControl w:val="0"/>
              <w:contextualSpacing/>
              <w:rPr>
                <w:sz w:val="20"/>
                <w:szCs w:val="20"/>
              </w:rPr>
            </w:pP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т</w:t>
            </w:r>
          </w:p>
        </w:tc>
      </w:tr>
      <w:tr w:rsidR="002D03A0">
        <w:trPr>
          <w:cantSplit/>
          <w:trHeight w:val="20"/>
        </w:trPr>
        <w:tc>
          <w:tcPr>
            <w:tcW w:w="57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2D03A0">
            <w:pPr>
              <w:pStyle w:val="11"/>
              <w:widowControl w:val="0"/>
              <w:numPr>
                <w:ilvl w:val="1"/>
                <w:numId w:val="6"/>
              </w:numPr>
              <w:ind w:left="113" w:firstLine="0"/>
              <w:contextualSpacing/>
              <w:rPr>
                <w:sz w:val="20"/>
                <w:szCs w:val="20"/>
              </w:rPr>
            </w:pPr>
          </w:p>
        </w:tc>
        <w:tc>
          <w:tcPr>
            <w:tcW w:w="836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606498">
            <w:pPr>
              <w:pStyle w:val="11"/>
              <w:widowControl w:val="0"/>
              <w:tabs>
                <w:tab w:val="left" w:pos="720"/>
                <w:tab w:val="left" w:pos="1440"/>
                <w:tab w:val="left" w:pos="2160"/>
                <w:tab w:val="left" w:pos="2880"/>
                <w:tab w:val="left" w:pos="3600"/>
                <w:tab w:val="left" w:pos="4320"/>
                <w:tab w:val="left" w:pos="5040"/>
                <w:tab w:val="left" w:pos="5760"/>
              </w:tabs>
              <w:ind w:left="20"/>
              <w:contextualSpacing/>
              <w:rPr>
                <w:sz w:val="20"/>
                <w:szCs w:val="20"/>
              </w:rPr>
            </w:pPr>
            <w:r>
              <w:rPr>
                <w:rFonts w:eastAsia="Arial Unicode MS" w:cs="Arial Unicode MS"/>
                <w:sz w:val="20"/>
                <w:szCs w:val="20"/>
              </w:rPr>
              <w:t>Н</w:t>
            </w:r>
            <w:r>
              <w:rPr>
                <w:rFonts w:eastAsia="Arial Unicode MS" w:cs="Arial Unicode MS"/>
                <w:spacing w:val="1"/>
                <w:sz w:val="20"/>
                <w:szCs w:val="20"/>
              </w:rPr>
              <w:t>аи</w:t>
            </w:r>
            <w:r>
              <w:rPr>
                <w:rFonts w:eastAsia="Arial Unicode MS" w:cs="Arial Unicode MS"/>
                <w:sz w:val="20"/>
                <w:szCs w:val="20"/>
              </w:rPr>
              <w:t>м</w:t>
            </w:r>
            <w:r>
              <w:rPr>
                <w:rFonts w:eastAsia="Arial Unicode MS" w:cs="Arial Unicode MS"/>
                <w:spacing w:val="-6"/>
                <w:sz w:val="20"/>
                <w:szCs w:val="20"/>
              </w:rPr>
              <w:t>е</w:t>
            </w:r>
            <w:r>
              <w:rPr>
                <w:rFonts w:eastAsia="Arial Unicode MS" w:cs="Arial Unicode MS"/>
                <w:spacing w:val="1"/>
                <w:sz w:val="20"/>
                <w:szCs w:val="20"/>
              </w:rPr>
              <w:t>н</w:t>
            </w:r>
            <w:r>
              <w:rPr>
                <w:rFonts w:eastAsia="Arial Unicode MS" w:cs="Arial Unicode MS"/>
                <w:sz w:val="20"/>
                <w:szCs w:val="20"/>
              </w:rPr>
              <w:t>ь</w:t>
            </w:r>
            <w:r>
              <w:rPr>
                <w:rFonts w:eastAsia="Arial Unicode MS" w:cs="Arial Unicode MS"/>
                <w:spacing w:val="-5"/>
                <w:sz w:val="20"/>
                <w:szCs w:val="20"/>
              </w:rPr>
              <w:t>ш</w:t>
            </w:r>
            <w:r>
              <w:rPr>
                <w:rFonts w:eastAsia="Arial Unicode MS" w:cs="Arial Unicode MS"/>
                <w:spacing w:val="1"/>
                <w:sz w:val="20"/>
                <w:szCs w:val="20"/>
              </w:rPr>
              <w:t>и</w:t>
            </w:r>
            <w:r>
              <w:rPr>
                <w:rFonts w:eastAsia="Arial Unicode MS" w:cs="Arial Unicode MS"/>
                <w:sz w:val="20"/>
                <w:szCs w:val="20"/>
              </w:rPr>
              <w:t>й</w:t>
            </w:r>
            <w:r>
              <w:rPr>
                <w:rFonts w:eastAsia="Arial Unicode MS" w:cs="Arial Unicode MS"/>
                <w:spacing w:val="-15"/>
                <w:sz w:val="20"/>
                <w:szCs w:val="20"/>
              </w:rPr>
              <w:t xml:space="preserve"> </w:t>
            </w:r>
            <w:r>
              <w:rPr>
                <w:rFonts w:eastAsia="Arial Unicode MS" w:cs="Arial Unicode MS"/>
                <w:spacing w:val="1"/>
                <w:sz w:val="20"/>
                <w:szCs w:val="20"/>
              </w:rPr>
              <w:t>п</w:t>
            </w:r>
            <w:r>
              <w:rPr>
                <w:rFonts w:eastAsia="Arial Unicode MS" w:cs="Arial Unicode MS"/>
                <w:spacing w:val="-5"/>
                <w:sz w:val="20"/>
                <w:szCs w:val="20"/>
              </w:rPr>
              <w:t>р</w:t>
            </w:r>
            <w:r>
              <w:rPr>
                <w:rFonts w:eastAsia="Arial Unicode MS" w:cs="Arial Unicode MS"/>
                <w:spacing w:val="-6"/>
                <w:sz w:val="20"/>
                <w:szCs w:val="20"/>
              </w:rPr>
              <w:t>е</w:t>
            </w:r>
            <w:r>
              <w:rPr>
                <w:rFonts w:eastAsia="Arial Unicode MS" w:cs="Arial Unicode MS"/>
                <w:sz w:val="20"/>
                <w:szCs w:val="20"/>
              </w:rPr>
              <w:t>д</w:t>
            </w:r>
            <w:r>
              <w:rPr>
                <w:rFonts w:eastAsia="Arial Unicode MS" w:cs="Arial Unicode MS"/>
                <w:spacing w:val="-6"/>
                <w:sz w:val="20"/>
                <w:szCs w:val="20"/>
              </w:rPr>
              <w:t>е</w:t>
            </w:r>
            <w:r>
              <w:rPr>
                <w:rFonts w:eastAsia="Arial Unicode MS" w:cs="Arial Unicode MS"/>
                <w:sz w:val="20"/>
                <w:szCs w:val="20"/>
              </w:rPr>
              <w:t>л</w:t>
            </w:r>
            <w:r>
              <w:rPr>
                <w:rFonts w:eastAsia="Arial Unicode MS" w:cs="Arial Unicode MS"/>
                <w:spacing w:val="-20"/>
                <w:sz w:val="20"/>
                <w:szCs w:val="20"/>
              </w:rPr>
              <w:t xml:space="preserve"> </w:t>
            </w:r>
            <w:r>
              <w:rPr>
                <w:rFonts w:eastAsia="Arial Unicode MS" w:cs="Arial Unicode MS"/>
                <w:spacing w:val="1"/>
                <w:sz w:val="20"/>
                <w:szCs w:val="20"/>
              </w:rPr>
              <w:t>и</w:t>
            </w:r>
            <w:r>
              <w:rPr>
                <w:rFonts w:eastAsia="Arial Unicode MS" w:cs="Arial Unicode MS"/>
                <w:sz w:val="20"/>
                <w:szCs w:val="20"/>
              </w:rPr>
              <w:t>зм</w:t>
            </w:r>
            <w:r>
              <w:rPr>
                <w:rFonts w:eastAsia="Arial Unicode MS" w:cs="Arial Unicode MS"/>
                <w:spacing w:val="-6"/>
                <w:sz w:val="20"/>
                <w:szCs w:val="20"/>
              </w:rPr>
              <w:t>е</w:t>
            </w:r>
            <w:r>
              <w:rPr>
                <w:rFonts w:eastAsia="Arial Unicode MS" w:cs="Arial Unicode MS"/>
                <w:spacing w:val="-5"/>
                <w:sz w:val="20"/>
                <w:szCs w:val="20"/>
              </w:rPr>
              <w:t>р</w:t>
            </w:r>
            <w:r>
              <w:rPr>
                <w:rFonts w:eastAsia="Arial Unicode MS" w:cs="Arial Unicode MS"/>
                <w:spacing w:val="-6"/>
                <w:sz w:val="20"/>
                <w:szCs w:val="20"/>
              </w:rPr>
              <w:t>е</w:t>
            </w:r>
            <w:r>
              <w:rPr>
                <w:rFonts w:eastAsia="Arial Unicode MS" w:cs="Arial Unicode MS"/>
                <w:spacing w:val="1"/>
                <w:sz w:val="20"/>
                <w:szCs w:val="20"/>
              </w:rPr>
              <w:t>ни</w:t>
            </w:r>
            <w:r>
              <w:rPr>
                <w:rFonts w:eastAsia="Arial Unicode MS" w:cs="Arial Unicode MS"/>
                <w:sz w:val="20"/>
                <w:szCs w:val="20"/>
              </w:rPr>
              <w:t>я</w:t>
            </w:r>
            <w:r>
              <w:rPr>
                <w:rFonts w:eastAsia="Arial Unicode MS" w:cs="Arial Unicode MS"/>
                <w:spacing w:val="-19"/>
                <w:sz w:val="20"/>
                <w:szCs w:val="20"/>
              </w:rPr>
              <w:t xml:space="preserve"> </w:t>
            </w:r>
            <w:r>
              <w:rPr>
                <w:rFonts w:eastAsia="Arial Unicode MS" w:cs="Arial Unicode MS"/>
                <w:spacing w:val="-5"/>
                <w:sz w:val="20"/>
                <w:szCs w:val="20"/>
              </w:rPr>
              <w:t>о</w:t>
            </w:r>
            <w:r>
              <w:rPr>
                <w:rFonts w:eastAsia="Arial Unicode MS" w:cs="Arial Unicode MS"/>
                <w:spacing w:val="-6"/>
                <w:sz w:val="20"/>
                <w:szCs w:val="20"/>
              </w:rPr>
              <w:t>се</w:t>
            </w:r>
            <w:r>
              <w:rPr>
                <w:rFonts w:eastAsia="Arial Unicode MS" w:cs="Arial Unicode MS"/>
                <w:spacing w:val="1"/>
                <w:sz w:val="20"/>
                <w:szCs w:val="20"/>
              </w:rPr>
              <w:t>в</w:t>
            </w:r>
            <w:r>
              <w:rPr>
                <w:rFonts w:eastAsia="Arial Unicode MS" w:cs="Arial Unicode MS"/>
                <w:spacing w:val="-3"/>
                <w:sz w:val="20"/>
                <w:szCs w:val="20"/>
              </w:rPr>
              <w:t>ы</w:t>
            </w:r>
            <w:r>
              <w:rPr>
                <w:rFonts w:eastAsia="Arial Unicode MS" w:cs="Arial Unicode MS"/>
                <w:sz w:val="20"/>
                <w:szCs w:val="20"/>
              </w:rPr>
              <w:t>х</w:t>
            </w:r>
            <w:r>
              <w:rPr>
                <w:rFonts w:eastAsia="Arial Unicode MS" w:cs="Arial Unicode MS"/>
                <w:spacing w:val="-20"/>
                <w:sz w:val="20"/>
                <w:szCs w:val="20"/>
              </w:rPr>
              <w:t xml:space="preserve"> </w:t>
            </w:r>
            <w:r>
              <w:rPr>
                <w:rFonts w:eastAsia="Arial Unicode MS" w:cs="Arial Unicode MS"/>
                <w:spacing w:val="1"/>
                <w:sz w:val="20"/>
                <w:szCs w:val="20"/>
              </w:rPr>
              <w:t>на</w:t>
            </w:r>
            <w:r>
              <w:rPr>
                <w:rFonts w:eastAsia="Arial Unicode MS" w:cs="Arial Unicode MS"/>
                <w:spacing w:val="3"/>
                <w:sz w:val="20"/>
                <w:szCs w:val="20"/>
              </w:rPr>
              <w:t>г</w:t>
            </w:r>
            <w:r>
              <w:rPr>
                <w:rFonts w:eastAsia="Arial Unicode MS" w:cs="Arial Unicode MS"/>
                <w:spacing w:val="-5"/>
                <w:sz w:val="20"/>
                <w:szCs w:val="20"/>
              </w:rPr>
              <w:t>ру</w:t>
            </w:r>
            <w:r>
              <w:rPr>
                <w:rFonts w:eastAsia="Arial Unicode MS" w:cs="Arial Unicode MS"/>
                <w:sz w:val="20"/>
                <w:szCs w:val="20"/>
              </w:rPr>
              <w:t>з</w:t>
            </w:r>
            <w:r>
              <w:rPr>
                <w:rFonts w:eastAsia="Arial Unicode MS" w:cs="Arial Unicode MS"/>
                <w:spacing w:val="-5"/>
                <w:sz w:val="20"/>
                <w:szCs w:val="20"/>
              </w:rPr>
              <w:t>о</w:t>
            </w:r>
            <w:r>
              <w:rPr>
                <w:rFonts w:eastAsia="Arial Unicode MS" w:cs="Arial Unicode MS"/>
                <w:sz w:val="20"/>
                <w:szCs w:val="20"/>
              </w:rPr>
              <w:t>к</w:t>
            </w:r>
            <w:r>
              <w:rPr>
                <w:rFonts w:eastAsia="Arial Unicode MS" w:cs="Arial Unicode MS"/>
                <w:spacing w:val="-10"/>
                <w:sz w:val="20"/>
                <w:szCs w:val="20"/>
              </w:rPr>
              <w:t xml:space="preserve"> </w:t>
            </w:r>
            <w:r>
              <w:rPr>
                <w:rFonts w:eastAsia="Arial Unicode MS" w:cs="Arial Unicode MS"/>
                <w:spacing w:val="5"/>
                <w:sz w:val="20"/>
                <w:szCs w:val="20"/>
              </w:rPr>
              <w:t>Т</w:t>
            </w:r>
            <w:r>
              <w:rPr>
                <w:rFonts w:eastAsia="Arial Unicode MS" w:cs="Arial Unicode MS"/>
                <w:sz w:val="20"/>
                <w:szCs w:val="20"/>
              </w:rPr>
              <w:t>С</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2D03A0">
            <w:pPr>
              <w:pStyle w:val="11"/>
              <w:widowControl w:val="0"/>
              <w:contextualSpacing/>
              <w:rPr>
                <w:sz w:val="20"/>
                <w:szCs w:val="20"/>
              </w:rPr>
            </w:pP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rFonts w:eastAsia="Arial Unicode MS" w:cs="Arial Unicode MS"/>
                <w:sz w:val="20"/>
                <w:szCs w:val="20"/>
              </w:rPr>
              <w:t>1,5</w:t>
            </w: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rFonts w:eastAsia="Arial Unicode MS" w:cs="Arial Unicode MS"/>
                <w:sz w:val="20"/>
                <w:szCs w:val="20"/>
              </w:rPr>
              <w:t>т</w:t>
            </w:r>
          </w:p>
        </w:tc>
      </w:tr>
      <w:tr w:rsidR="002D03A0">
        <w:trPr>
          <w:cantSplit/>
          <w:trHeight w:val="20"/>
        </w:trPr>
        <w:tc>
          <w:tcPr>
            <w:tcW w:w="57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2D03A0">
            <w:pPr>
              <w:pStyle w:val="11"/>
              <w:widowControl w:val="0"/>
              <w:numPr>
                <w:ilvl w:val="1"/>
                <w:numId w:val="6"/>
              </w:numPr>
              <w:ind w:left="113" w:firstLine="0"/>
              <w:contextualSpacing/>
              <w:rPr>
                <w:sz w:val="20"/>
                <w:szCs w:val="20"/>
              </w:rPr>
            </w:pPr>
          </w:p>
        </w:tc>
        <w:tc>
          <w:tcPr>
            <w:tcW w:w="836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606498">
            <w:pPr>
              <w:pStyle w:val="11"/>
              <w:widowControl w:val="0"/>
              <w:contextualSpacing/>
              <w:rPr>
                <w:sz w:val="20"/>
                <w:szCs w:val="20"/>
              </w:rPr>
            </w:pPr>
            <w:r>
              <w:rPr>
                <w:spacing w:val="-1"/>
                <w:sz w:val="20"/>
                <w:szCs w:val="20"/>
              </w:rPr>
              <w:t>Ди</w:t>
            </w:r>
            <w:r>
              <w:rPr>
                <w:sz w:val="20"/>
                <w:szCs w:val="20"/>
              </w:rPr>
              <w:t>скрет</w:t>
            </w:r>
            <w:r>
              <w:rPr>
                <w:spacing w:val="-1"/>
                <w:sz w:val="20"/>
                <w:szCs w:val="20"/>
              </w:rPr>
              <w:t>н</w:t>
            </w:r>
            <w:r>
              <w:rPr>
                <w:sz w:val="20"/>
                <w:szCs w:val="20"/>
              </w:rPr>
              <w:t>ость отс</w:t>
            </w:r>
            <w:r>
              <w:rPr>
                <w:spacing w:val="-1"/>
                <w:sz w:val="20"/>
                <w:szCs w:val="20"/>
              </w:rPr>
              <w:t>ч</w:t>
            </w:r>
            <w:r>
              <w:rPr>
                <w:sz w:val="20"/>
                <w:szCs w:val="20"/>
              </w:rPr>
              <w:t>ета осе</w:t>
            </w:r>
            <w:r>
              <w:rPr>
                <w:spacing w:val="-1"/>
                <w:sz w:val="20"/>
                <w:szCs w:val="20"/>
              </w:rPr>
              <w:t>в</w:t>
            </w:r>
            <w:r>
              <w:rPr>
                <w:sz w:val="20"/>
                <w:szCs w:val="20"/>
              </w:rPr>
              <w:t xml:space="preserve">ых </w:t>
            </w:r>
            <w:r>
              <w:rPr>
                <w:spacing w:val="-1"/>
                <w:sz w:val="20"/>
                <w:szCs w:val="20"/>
              </w:rPr>
              <w:t>наг</w:t>
            </w:r>
            <w:r>
              <w:rPr>
                <w:sz w:val="20"/>
                <w:szCs w:val="20"/>
              </w:rPr>
              <w:t xml:space="preserve">рузок, </w:t>
            </w:r>
            <w:r>
              <w:rPr>
                <w:spacing w:val="-1"/>
                <w:sz w:val="20"/>
                <w:szCs w:val="20"/>
              </w:rPr>
              <w:t>наг</w:t>
            </w:r>
            <w:r>
              <w:rPr>
                <w:sz w:val="20"/>
                <w:szCs w:val="20"/>
              </w:rPr>
              <w:t xml:space="preserve">рузок от </w:t>
            </w:r>
            <w:r>
              <w:rPr>
                <w:spacing w:val="-1"/>
                <w:sz w:val="20"/>
                <w:szCs w:val="20"/>
              </w:rPr>
              <w:t>г</w:t>
            </w:r>
            <w:r>
              <w:rPr>
                <w:sz w:val="20"/>
                <w:szCs w:val="20"/>
              </w:rPr>
              <w:t>ру</w:t>
            </w:r>
            <w:r>
              <w:rPr>
                <w:spacing w:val="-1"/>
                <w:sz w:val="20"/>
                <w:szCs w:val="20"/>
              </w:rPr>
              <w:t>пп</w:t>
            </w:r>
            <w:r>
              <w:rPr>
                <w:sz w:val="20"/>
                <w:szCs w:val="20"/>
              </w:rPr>
              <w:t xml:space="preserve">ы осей и </w:t>
            </w:r>
            <w:r>
              <w:rPr>
                <w:spacing w:val="-1"/>
                <w:sz w:val="20"/>
                <w:szCs w:val="20"/>
              </w:rPr>
              <w:t>п</w:t>
            </w:r>
            <w:r>
              <w:rPr>
                <w:sz w:val="20"/>
                <w:szCs w:val="20"/>
              </w:rPr>
              <w:t>ол</w:t>
            </w:r>
            <w:r>
              <w:rPr>
                <w:spacing w:val="-1"/>
                <w:sz w:val="20"/>
                <w:szCs w:val="20"/>
              </w:rPr>
              <w:t>н</w:t>
            </w:r>
            <w:r>
              <w:rPr>
                <w:sz w:val="20"/>
                <w:szCs w:val="20"/>
              </w:rPr>
              <w:t>ой м</w:t>
            </w:r>
            <w:r>
              <w:rPr>
                <w:spacing w:val="-1"/>
                <w:sz w:val="20"/>
                <w:szCs w:val="20"/>
              </w:rPr>
              <w:t>а</w:t>
            </w:r>
            <w:r>
              <w:rPr>
                <w:sz w:val="20"/>
                <w:szCs w:val="20"/>
              </w:rPr>
              <w:t xml:space="preserve">ссы </w:t>
            </w:r>
            <w:r>
              <w:rPr>
                <w:spacing w:val="-1"/>
                <w:sz w:val="20"/>
                <w:szCs w:val="20"/>
              </w:rPr>
              <w:t>Т</w:t>
            </w:r>
            <w:r>
              <w:rPr>
                <w:sz w:val="20"/>
                <w:szCs w:val="20"/>
              </w:rPr>
              <w:t>С</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2D03A0">
            <w:pPr>
              <w:pStyle w:val="11"/>
              <w:widowControl w:val="0"/>
              <w:contextualSpacing/>
              <w:rPr>
                <w:sz w:val="20"/>
                <w:szCs w:val="20"/>
              </w:rPr>
            </w:pP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10</w:t>
            </w: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кг</w:t>
            </w:r>
          </w:p>
        </w:tc>
      </w:tr>
      <w:tr w:rsidR="002D03A0">
        <w:trPr>
          <w:cantSplit/>
          <w:trHeight w:val="20"/>
        </w:trPr>
        <w:tc>
          <w:tcPr>
            <w:tcW w:w="57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2D03A0">
            <w:pPr>
              <w:pStyle w:val="11"/>
              <w:widowControl w:val="0"/>
              <w:numPr>
                <w:ilvl w:val="1"/>
                <w:numId w:val="6"/>
              </w:numPr>
              <w:ind w:left="113" w:firstLine="0"/>
              <w:contextualSpacing/>
              <w:rPr>
                <w:sz w:val="20"/>
                <w:szCs w:val="20"/>
              </w:rPr>
            </w:pPr>
          </w:p>
        </w:tc>
        <w:tc>
          <w:tcPr>
            <w:tcW w:w="836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606498">
            <w:pPr>
              <w:pStyle w:val="11"/>
              <w:widowControl w:val="0"/>
              <w:contextualSpacing/>
              <w:rPr>
                <w:sz w:val="20"/>
                <w:szCs w:val="20"/>
              </w:rPr>
            </w:pPr>
            <w:r>
              <w:rPr>
                <w:sz w:val="20"/>
                <w:szCs w:val="20"/>
              </w:rPr>
              <w:t>Пре</w:t>
            </w:r>
            <w:r>
              <w:rPr>
                <w:spacing w:val="-1"/>
                <w:sz w:val="20"/>
                <w:szCs w:val="20"/>
              </w:rPr>
              <w:t>д</w:t>
            </w:r>
            <w:r>
              <w:rPr>
                <w:sz w:val="20"/>
                <w:szCs w:val="20"/>
              </w:rPr>
              <w:t xml:space="preserve">елы </w:t>
            </w:r>
            <w:r>
              <w:rPr>
                <w:spacing w:val="-1"/>
                <w:sz w:val="20"/>
                <w:szCs w:val="20"/>
              </w:rPr>
              <w:t>д</w:t>
            </w:r>
            <w:r>
              <w:rPr>
                <w:sz w:val="20"/>
                <w:szCs w:val="20"/>
              </w:rPr>
              <w:t>о</w:t>
            </w:r>
            <w:r>
              <w:rPr>
                <w:spacing w:val="-1"/>
                <w:sz w:val="20"/>
                <w:szCs w:val="20"/>
              </w:rPr>
              <w:t>п</w:t>
            </w:r>
            <w:r>
              <w:rPr>
                <w:sz w:val="20"/>
                <w:szCs w:val="20"/>
              </w:rPr>
              <w:t>уск</w:t>
            </w:r>
            <w:r>
              <w:rPr>
                <w:spacing w:val="-1"/>
                <w:sz w:val="20"/>
                <w:szCs w:val="20"/>
              </w:rPr>
              <w:t>а</w:t>
            </w:r>
            <w:r>
              <w:rPr>
                <w:sz w:val="20"/>
                <w:szCs w:val="20"/>
              </w:rPr>
              <w:t>емой от</w:t>
            </w:r>
            <w:r>
              <w:rPr>
                <w:spacing w:val="-1"/>
                <w:sz w:val="20"/>
                <w:szCs w:val="20"/>
              </w:rPr>
              <w:t>н</w:t>
            </w:r>
            <w:r>
              <w:rPr>
                <w:sz w:val="20"/>
                <w:szCs w:val="20"/>
              </w:rPr>
              <w:t>ос</w:t>
            </w:r>
            <w:r>
              <w:rPr>
                <w:spacing w:val="-1"/>
                <w:sz w:val="20"/>
                <w:szCs w:val="20"/>
              </w:rPr>
              <w:t>и</w:t>
            </w:r>
            <w:r>
              <w:rPr>
                <w:sz w:val="20"/>
                <w:szCs w:val="20"/>
              </w:rPr>
              <w:t>тель</w:t>
            </w:r>
            <w:r>
              <w:rPr>
                <w:spacing w:val="-1"/>
                <w:sz w:val="20"/>
                <w:szCs w:val="20"/>
              </w:rPr>
              <w:t>н</w:t>
            </w:r>
            <w:r>
              <w:rPr>
                <w:sz w:val="20"/>
                <w:szCs w:val="20"/>
              </w:rPr>
              <w:t xml:space="preserve">ой </w:t>
            </w:r>
            <w:r>
              <w:rPr>
                <w:spacing w:val="-1"/>
                <w:sz w:val="20"/>
                <w:szCs w:val="20"/>
              </w:rPr>
              <w:t>п</w:t>
            </w:r>
            <w:r>
              <w:rPr>
                <w:sz w:val="20"/>
                <w:szCs w:val="20"/>
              </w:rPr>
              <w:t>о</w:t>
            </w:r>
            <w:r>
              <w:rPr>
                <w:spacing w:val="-1"/>
                <w:sz w:val="20"/>
                <w:szCs w:val="20"/>
              </w:rPr>
              <w:t>г</w:t>
            </w:r>
            <w:r>
              <w:rPr>
                <w:sz w:val="20"/>
                <w:szCs w:val="20"/>
              </w:rPr>
              <w:t>реш</w:t>
            </w:r>
            <w:r>
              <w:rPr>
                <w:spacing w:val="-1"/>
                <w:sz w:val="20"/>
                <w:szCs w:val="20"/>
              </w:rPr>
              <w:t>н</w:t>
            </w:r>
            <w:r>
              <w:rPr>
                <w:sz w:val="20"/>
                <w:szCs w:val="20"/>
              </w:rPr>
              <w:t xml:space="preserve">ости </w:t>
            </w:r>
            <w:r>
              <w:rPr>
                <w:spacing w:val="-1"/>
                <w:sz w:val="20"/>
                <w:szCs w:val="20"/>
              </w:rPr>
              <w:t>и</w:t>
            </w:r>
            <w:r>
              <w:rPr>
                <w:sz w:val="20"/>
                <w:szCs w:val="20"/>
              </w:rPr>
              <w:t>змере</w:t>
            </w:r>
            <w:r>
              <w:rPr>
                <w:spacing w:val="-1"/>
                <w:sz w:val="20"/>
                <w:szCs w:val="20"/>
              </w:rPr>
              <w:t>ни</w:t>
            </w:r>
            <w:r>
              <w:rPr>
                <w:sz w:val="20"/>
                <w:szCs w:val="20"/>
              </w:rPr>
              <w:t>й осе</w:t>
            </w:r>
            <w:r>
              <w:rPr>
                <w:spacing w:val="-1"/>
                <w:sz w:val="20"/>
                <w:szCs w:val="20"/>
              </w:rPr>
              <w:t>в</w:t>
            </w:r>
            <w:r>
              <w:rPr>
                <w:sz w:val="20"/>
                <w:szCs w:val="20"/>
              </w:rPr>
              <w:t xml:space="preserve">ой </w:t>
            </w:r>
            <w:r>
              <w:rPr>
                <w:spacing w:val="-1"/>
                <w:sz w:val="20"/>
                <w:szCs w:val="20"/>
              </w:rPr>
              <w:t>наг</w:t>
            </w:r>
            <w:r>
              <w:rPr>
                <w:sz w:val="20"/>
                <w:szCs w:val="20"/>
              </w:rPr>
              <w:t xml:space="preserve">рузки </w:t>
            </w:r>
            <w:r>
              <w:rPr>
                <w:spacing w:val="-1"/>
                <w:sz w:val="20"/>
                <w:szCs w:val="20"/>
              </w:rPr>
              <w:t>Т</w:t>
            </w:r>
            <w:r>
              <w:rPr>
                <w:sz w:val="20"/>
                <w:szCs w:val="20"/>
              </w:rPr>
              <w:t>С, ±</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2D03A0">
            <w:pPr>
              <w:pStyle w:val="11"/>
              <w:widowControl w:val="0"/>
              <w:contextualSpacing/>
              <w:rPr>
                <w:sz w:val="20"/>
                <w:szCs w:val="20"/>
              </w:rPr>
            </w:pP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10</w:t>
            </w: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w:t>
            </w:r>
          </w:p>
        </w:tc>
      </w:tr>
      <w:tr w:rsidR="002D03A0">
        <w:trPr>
          <w:cantSplit/>
          <w:trHeight w:val="20"/>
        </w:trPr>
        <w:tc>
          <w:tcPr>
            <w:tcW w:w="57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2D03A0">
            <w:pPr>
              <w:pStyle w:val="11"/>
              <w:widowControl w:val="0"/>
              <w:numPr>
                <w:ilvl w:val="1"/>
                <w:numId w:val="6"/>
              </w:numPr>
              <w:ind w:left="113" w:firstLine="0"/>
              <w:contextualSpacing/>
              <w:rPr>
                <w:sz w:val="20"/>
                <w:szCs w:val="20"/>
              </w:rPr>
            </w:pPr>
          </w:p>
        </w:tc>
        <w:tc>
          <w:tcPr>
            <w:tcW w:w="836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606498">
            <w:pPr>
              <w:pStyle w:val="11"/>
              <w:widowControl w:val="0"/>
              <w:contextualSpacing/>
              <w:rPr>
                <w:sz w:val="20"/>
                <w:szCs w:val="20"/>
              </w:rPr>
            </w:pPr>
            <w:r>
              <w:rPr>
                <w:sz w:val="20"/>
                <w:szCs w:val="20"/>
              </w:rPr>
              <w:t>Пределы допускаемой относительной погрешности измерений полной массы и нагрузки от группы</w:t>
            </w:r>
            <w:r>
              <w:rPr>
                <w:sz w:val="20"/>
                <w:szCs w:val="20"/>
              </w:rPr>
              <w:t xml:space="preserve"> осей ТС, ±</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2D03A0">
            <w:pPr>
              <w:pStyle w:val="11"/>
              <w:widowControl w:val="0"/>
              <w:contextualSpacing/>
              <w:rPr>
                <w:sz w:val="20"/>
                <w:szCs w:val="20"/>
              </w:rPr>
            </w:pP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5</w:t>
            </w: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w:t>
            </w:r>
          </w:p>
        </w:tc>
      </w:tr>
      <w:tr w:rsidR="002D03A0">
        <w:trPr>
          <w:cantSplit/>
          <w:trHeight w:val="20"/>
        </w:trPr>
        <w:tc>
          <w:tcPr>
            <w:tcW w:w="57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2D03A0">
            <w:pPr>
              <w:pStyle w:val="11"/>
              <w:widowControl w:val="0"/>
              <w:numPr>
                <w:ilvl w:val="1"/>
                <w:numId w:val="6"/>
              </w:numPr>
              <w:ind w:left="113" w:firstLine="0"/>
              <w:contextualSpacing/>
              <w:rPr>
                <w:sz w:val="20"/>
                <w:szCs w:val="20"/>
              </w:rPr>
            </w:pPr>
          </w:p>
        </w:tc>
        <w:tc>
          <w:tcPr>
            <w:tcW w:w="836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606498">
            <w:pPr>
              <w:pStyle w:val="11"/>
              <w:widowControl w:val="0"/>
              <w:tabs>
                <w:tab w:val="left" w:pos="720"/>
                <w:tab w:val="left" w:pos="1440"/>
                <w:tab w:val="left" w:pos="2160"/>
                <w:tab w:val="left" w:pos="2880"/>
                <w:tab w:val="left" w:pos="3600"/>
                <w:tab w:val="left" w:pos="4320"/>
                <w:tab w:val="left" w:pos="5040"/>
                <w:tab w:val="left" w:pos="5760"/>
              </w:tabs>
              <w:ind w:left="20"/>
              <w:contextualSpacing/>
              <w:rPr>
                <w:sz w:val="20"/>
                <w:szCs w:val="20"/>
              </w:rPr>
            </w:pPr>
            <w:r>
              <w:rPr>
                <w:rFonts w:eastAsia="Arial Unicode MS" w:cs="Arial Unicode MS"/>
                <w:spacing w:val="3"/>
                <w:sz w:val="20"/>
                <w:szCs w:val="20"/>
              </w:rPr>
              <w:t>Максимальное значение д</w:t>
            </w:r>
            <w:r>
              <w:rPr>
                <w:rFonts w:eastAsia="Arial Unicode MS" w:cs="Arial Unicode MS"/>
                <w:spacing w:val="1"/>
                <w:sz w:val="20"/>
                <w:szCs w:val="20"/>
              </w:rPr>
              <w:t>иапа</w:t>
            </w:r>
            <w:r>
              <w:rPr>
                <w:rFonts w:eastAsia="Arial Unicode MS" w:cs="Arial Unicode MS"/>
                <w:sz w:val="20"/>
                <w:szCs w:val="20"/>
              </w:rPr>
              <w:t>з</w:t>
            </w:r>
            <w:r>
              <w:rPr>
                <w:rFonts w:eastAsia="Arial Unicode MS" w:cs="Arial Unicode MS"/>
                <w:spacing w:val="-5"/>
                <w:sz w:val="20"/>
                <w:szCs w:val="20"/>
              </w:rPr>
              <w:t>о</w:t>
            </w:r>
            <w:r>
              <w:rPr>
                <w:rFonts w:eastAsia="Arial Unicode MS" w:cs="Arial Unicode MS"/>
                <w:sz w:val="20"/>
                <w:szCs w:val="20"/>
              </w:rPr>
              <w:t>на</w:t>
            </w:r>
            <w:r>
              <w:rPr>
                <w:rFonts w:eastAsia="Arial Unicode MS" w:cs="Arial Unicode MS"/>
                <w:spacing w:val="-18"/>
                <w:sz w:val="20"/>
                <w:szCs w:val="20"/>
              </w:rPr>
              <w:t xml:space="preserve"> </w:t>
            </w:r>
            <w:r>
              <w:rPr>
                <w:rFonts w:eastAsia="Arial Unicode MS" w:cs="Arial Unicode MS"/>
                <w:spacing w:val="1"/>
                <w:sz w:val="20"/>
                <w:szCs w:val="20"/>
              </w:rPr>
              <w:t>и</w:t>
            </w:r>
            <w:r>
              <w:rPr>
                <w:rFonts w:eastAsia="Arial Unicode MS" w:cs="Arial Unicode MS"/>
                <w:sz w:val="20"/>
                <w:szCs w:val="20"/>
              </w:rPr>
              <w:t>зм</w:t>
            </w:r>
            <w:r>
              <w:rPr>
                <w:rFonts w:eastAsia="Arial Unicode MS" w:cs="Arial Unicode MS"/>
                <w:spacing w:val="-6"/>
                <w:sz w:val="20"/>
                <w:szCs w:val="20"/>
              </w:rPr>
              <w:t>е</w:t>
            </w:r>
            <w:r>
              <w:rPr>
                <w:rFonts w:eastAsia="Arial Unicode MS" w:cs="Arial Unicode MS"/>
                <w:spacing w:val="-5"/>
                <w:sz w:val="20"/>
                <w:szCs w:val="20"/>
              </w:rPr>
              <w:t>р</w:t>
            </w:r>
            <w:r>
              <w:rPr>
                <w:rFonts w:eastAsia="Arial Unicode MS" w:cs="Arial Unicode MS"/>
                <w:spacing w:val="-6"/>
                <w:sz w:val="20"/>
                <w:szCs w:val="20"/>
              </w:rPr>
              <w:t>е</w:t>
            </w:r>
            <w:r>
              <w:rPr>
                <w:rFonts w:eastAsia="Arial Unicode MS" w:cs="Arial Unicode MS"/>
                <w:spacing w:val="1"/>
                <w:sz w:val="20"/>
                <w:szCs w:val="20"/>
              </w:rPr>
              <w:t>ни</w:t>
            </w:r>
            <w:r>
              <w:rPr>
                <w:rFonts w:eastAsia="Arial Unicode MS" w:cs="Arial Unicode MS"/>
                <w:sz w:val="20"/>
                <w:szCs w:val="20"/>
              </w:rPr>
              <w:t>й</w:t>
            </w:r>
            <w:r>
              <w:rPr>
                <w:rFonts w:eastAsia="Arial Unicode MS" w:cs="Arial Unicode MS"/>
                <w:spacing w:val="-17"/>
                <w:sz w:val="20"/>
                <w:szCs w:val="20"/>
              </w:rPr>
              <w:t xml:space="preserve"> </w:t>
            </w:r>
            <w:r>
              <w:rPr>
                <w:rFonts w:eastAsia="Arial Unicode MS" w:cs="Arial Unicode MS"/>
                <w:sz w:val="20"/>
                <w:szCs w:val="20"/>
              </w:rPr>
              <w:t>м</w:t>
            </w:r>
            <w:r>
              <w:rPr>
                <w:rFonts w:eastAsia="Arial Unicode MS" w:cs="Arial Unicode MS"/>
                <w:spacing w:val="-6"/>
                <w:sz w:val="20"/>
                <w:szCs w:val="20"/>
              </w:rPr>
              <w:t>е</w:t>
            </w:r>
            <w:r>
              <w:rPr>
                <w:rFonts w:eastAsia="Arial Unicode MS" w:cs="Arial Unicode MS"/>
                <w:sz w:val="20"/>
                <w:szCs w:val="20"/>
              </w:rPr>
              <w:t>ж</w:t>
            </w:r>
            <w:r>
              <w:rPr>
                <w:rFonts w:eastAsia="Arial Unicode MS" w:cs="Arial Unicode MS"/>
                <w:spacing w:val="-5"/>
                <w:sz w:val="20"/>
                <w:szCs w:val="20"/>
              </w:rPr>
              <w:t>о</w:t>
            </w:r>
            <w:r>
              <w:rPr>
                <w:rFonts w:eastAsia="Arial Unicode MS" w:cs="Arial Unicode MS"/>
                <w:spacing w:val="-6"/>
                <w:sz w:val="20"/>
                <w:szCs w:val="20"/>
              </w:rPr>
              <w:t>се</w:t>
            </w:r>
            <w:r>
              <w:rPr>
                <w:rFonts w:eastAsia="Arial Unicode MS" w:cs="Arial Unicode MS"/>
                <w:spacing w:val="1"/>
                <w:sz w:val="20"/>
                <w:szCs w:val="20"/>
              </w:rPr>
              <w:t>в</w:t>
            </w:r>
            <w:r>
              <w:rPr>
                <w:rFonts w:eastAsia="Arial Unicode MS" w:cs="Arial Unicode MS"/>
                <w:spacing w:val="-3"/>
                <w:sz w:val="20"/>
                <w:szCs w:val="20"/>
              </w:rPr>
              <w:t>ы</w:t>
            </w:r>
            <w:r>
              <w:rPr>
                <w:rFonts w:eastAsia="Arial Unicode MS" w:cs="Arial Unicode MS"/>
                <w:sz w:val="20"/>
                <w:szCs w:val="20"/>
              </w:rPr>
              <w:t>х</w:t>
            </w:r>
            <w:r>
              <w:rPr>
                <w:rFonts w:eastAsia="Arial Unicode MS" w:cs="Arial Unicode MS"/>
                <w:spacing w:val="-21"/>
                <w:sz w:val="20"/>
                <w:szCs w:val="20"/>
              </w:rPr>
              <w:t xml:space="preserve"> </w:t>
            </w:r>
            <w:r>
              <w:rPr>
                <w:rFonts w:eastAsia="Arial Unicode MS" w:cs="Arial Unicode MS"/>
                <w:spacing w:val="-5"/>
                <w:sz w:val="20"/>
                <w:szCs w:val="20"/>
              </w:rPr>
              <w:t>р</w:t>
            </w:r>
            <w:r>
              <w:rPr>
                <w:rFonts w:eastAsia="Arial Unicode MS" w:cs="Arial Unicode MS"/>
                <w:spacing w:val="1"/>
                <w:sz w:val="20"/>
                <w:szCs w:val="20"/>
              </w:rPr>
              <w:t>а</w:t>
            </w:r>
            <w:r>
              <w:rPr>
                <w:rFonts w:eastAsia="Arial Unicode MS" w:cs="Arial Unicode MS"/>
                <w:spacing w:val="-6"/>
                <w:sz w:val="20"/>
                <w:szCs w:val="20"/>
              </w:rPr>
              <w:t>сс</w:t>
            </w:r>
            <w:r>
              <w:rPr>
                <w:rFonts w:eastAsia="Arial Unicode MS" w:cs="Arial Unicode MS"/>
                <w:spacing w:val="-5"/>
                <w:sz w:val="20"/>
                <w:szCs w:val="20"/>
              </w:rPr>
              <w:t>то</w:t>
            </w:r>
            <w:r>
              <w:rPr>
                <w:rFonts w:eastAsia="Arial Unicode MS" w:cs="Arial Unicode MS"/>
                <w:spacing w:val="-3"/>
                <w:sz w:val="20"/>
                <w:szCs w:val="20"/>
              </w:rPr>
              <w:t>я</w:t>
            </w:r>
            <w:r>
              <w:rPr>
                <w:rFonts w:eastAsia="Arial Unicode MS" w:cs="Arial Unicode MS"/>
                <w:spacing w:val="1"/>
                <w:sz w:val="20"/>
                <w:szCs w:val="20"/>
              </w:rPr>
              <w:t>ни</w:t>
            </w:r>
            <w:r>
              <w:rPr>
                <w:rFonts w:eastAsia="Arial Unicode MS" w:cs="Arial Unicode MS"/>
                <w:sz w:val="20"/>
                <w:szCs w:val="20"/>
              </w:rPr>
              <w:t>й</w:t>
            </w:r>
            <w:r>
              <w:rPr>
                <w:rFonts w:eastAsia="Arial Unicode MS" w:cs="Arial Unicode MS"/>
                <w:spacing w:val="-18"/>
                <w:sz w:val="20"/>
                <w:szCs w:val="20"/>
              </w:rPr>
              <w:t xml:space="preserve"> </w:t>
            </w:r>
            <w:r>
              <w:rPr>
                <w:rFonts w:eastAsia="Arial Unicode MS" w:cs="Arial Unicode MS"/>
                <w:spacing w:val="5"/>
                <w:sz w:val="20"/>
                <w:szCs w:val="20"/>
              </w:rPr>
              <w:t>Т</w:t>
            </w:r>
            <w:r>
              <w:rPr>
                <w:rFonts w:eastAsia="Arial Unicode MS" w:cs="Arial Unicode MS"/>
                <w:sz w:val="20"/>
                <w:szCs w:val="20"/>
              </w:rPr>
              <w:t>С</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rFonts w:eastAsia="Arial Unicode MS" w:cs="Arial Unicode MS"/>
                <w:sz w:val="20"/>
                <w:szCs w:val="20"/>
              </w:rPr>
              <w:t>32</w:t>
            </w: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2D03A0">
            <w:pPr>
              <w:pStyle w:val="11"/>
              <w:widowControl w:val="0"/>
              <w:contextualSpacing/>
              <w:jc w:val="center"/>
              <w:rPr>
                <w:sz w:val="20"/>
                <w:szCs w:val="20"/>
              </w:rPr>
            </w:pP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rFonts w:eastAsia="Arial Unicode MS" w:cs="Arial Unicode MS"/>
                <w:sz w:val="20"/>
                <w:szCs w:val="20"/>
              </w:rPr>
              <w:t>м</w:t>
            </w:r>
          </w:p>
        </w:tc>
      </w:tr>
      <w:tr w:rsidR="002D03A0">
        <w:trPr>
          <w:cantSplit/>
          <w:trHeight w:val="20"/>
        </w:trPr>
        <w:tc>
          <w:tcPr>
            <w:tcW w:w="57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2D03A0">
            <w:pPr>
              <w:pStyle w:val="11"/>
              <w:widowControl w:val="0"/>
              <w:numPr>
                <w:ilvl w:val="1"/>
                <w:numId w:val="6"/>
              </w:numPr>
              <w:ind w:left="113" w:firstLine="0"/>
              <w:contextualSpacing/>
              <w:rPr>
                <w:rFonts w:eastAsia="Arial Unicode MS"/>
                <w:sz w:val="20"/>
                <w:szCs w:val="20"/>
              </w:rPr>
            </w:pPr>
          </w:p>
        </w:tc>
        <w:tc>
          <w:tcPr>
            <w:tcW w:w="836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606498">
            <w:pPr>
              <w:pStyle w:val="11"/>
              <w:widowControl w:val="0"/>
              <w:tabs>
                <w:tab w:val="left" w:pos="720"/>
                <w:tab w:val="left" w:pos="1440"/>
                <w:tab w:val="left" w:pos="2160"/>
                <w:tab w:val="left" w:pos="2880"/>
                <w:tab w:val="left" w:pos="3600"/>
                <w:tab w:val="left" w:pos="4320"/>
                <w:tab w:val="left" w:pos="5040"/>
                <w:tab w:val="left" w:pos="5760"/>
              </w:tabs>
              <w:ind w:left="20"/>
              <w:contextualSpacing/>
              <w:rPr>
                <w:rFonts w:eastAsia="Arial Unicode MS" w:cs="Arial Unicode MS"/>
                <w:spacing w:val="3"/>
                <w:sz w:val="20"/>
                <w:szCs w:val="20"/>
              </w:rPr>
            </w:pPr>
            <w:r>
              <w:rPr>
                <w:rFonts w:eastAsia="Arial Unicode MS" w:cs="Arial Unicode MS"/>
                <w:spacing w:val="3"/>
                <w:sz w:val="20"/>
                <w:szCs w:val="20"/>
              </w:rPr>
              <w:t>Минимальное значение д</w:t>
            </w:r>
            <w:r>
              <w:rPr>
                <w:rFonts w:eastAsia="Arial Unicode MS" w:cs="Arial Unicode MS"/>
                <w:spacing w:val="1"/>
                <w:sz w:val="20"/>
                <w:szCs w:val="20"/>
              </w:rPr>
              <w:t>иапа</w:t>
            </w:r>
            <w:r>
              <w:rPr>
                <w:rFonts w:eastAsia="Arial Unicode MS" w:cs="Arial Unicode MS"/>
                <w:sz w:val="20"/>
                <w:szCs w:val="20"/>
              </w:rPr>
              <w:t>з</w:t>
            </w:r>
            <w:r>
              <w:rPr>
                <w:rFonts w:eastAsia="Arial Unicode MS" w:cs="Arial Unicode MS"/>
                <w:spacing w:val="-5"/>
                <w:sz w:val="20"/>
                <w:szCs w:val="20"/>
              </w:rPr>
              <w:t>о</w:t>
            </w:r>
            <w:r>
              <w:rPr>
                <w:rFonts w:eastAsia="Arial Unicode MS" w:cs="Arial Unicode MS"/>
                <w:sz w:val="20"/>
                <w:szCs w:val="20"/>
              </w:rPr>
              <w:t>на</w:t>
            </w:r>
            <w:r>
              <w:rPr>
                <w:rFonts w:eastAsia="Arial Unicode MS" w:cs="Arial Unicode MS"/>
                <w:spacing w:val="-18"/>
                <w:sz w:val="20"/>
                <w:szCs w:val="20"/>
              </w:rPr>
              <w:t xml:space="preserve"> </w:t>
            </w:r>
            <w:r>
              <w:rPr>
                <w:rFonts w:eastAsia="Arial Unicode MS" w:cs="Arial Unicode MS"/>
                <w:spacing w:val="1"/>
                <w:sz w:val="20"/>
                <w:szCs w:val="20"/>
              </w:rPr>
              <w:t>и</w:t>
            </w:r>
            <w:r>
              <w:rPr>
                <w:rFonts w:eastAsia="Arial Unicode MS" w:cs="Arial Unicode MS"/>
                <w:sz w:val="20"/>
                <w:szCs w:val="20"/>
              </w:rPr>
              <w:t>зм</w:t>
            </w:r>
            <w:r>
              <w:rPr>
                <w:rFonts w:eastAsia="Arial Unicode MS" w:cs="Arial Unicode MS"/>
                <w:spacing w:val="-6"/>
                <w:sz w:val="20"/>
                <w:szCs w:val="20"/>
              </w:rPr>
              <w:t>е</w:t>
            </w:r>
            <w:r>
              <w:rPr>
                <w:rFonts w:eastAsia="Arial Unicode MS" w:cs="Arial Unicode MS"/>
                <w:spacing w:val="-5"/>
                <w:sz w:val="20"/>
                <w:szCs w:val="20"/>
              </w:rPr>
              <w:t>р</w:t>
            </w:r>
            <w:r>
              <w:rPr>
                <w:rFonts w:eastAsia="Arial Unicode MS" w:cs="Arial Unicode MS"/>
                <w:spacing w:val="-6"/>
                <w:sz w:val="20"/>
                <w:szCs w:val="20"/>
              </w:rPr>
              <w:t>е</w:t>
            </w:r>
            <w:r>
              <w:rPr>
                <w:rFonts w:eastAsia="Arial Unicode MS" w:cs="Arial Unicode MS"/>
                <w:spacing w:val="1"/>
                <w:sz w:val="20"/>
                <w:szCs w:val="20"/>
              </w:rPr>
              <w:t>ни</w:t>
            </w:r>
            <w:r>
              <w:rPr>
                <w:rFonts w:eastAsia="Arial Unicode MS" w:cs="Arial Unicode MS"/>
                <w:sz w:val="20"/>
                <w:szCs w:val="20"/>
              </w:rPr>
              <w:t>й</w:t>
            </w:r>
            <w:r>
              <w:rPr>
                <w:rFonts w:eastAsia="Arial Unicode MS" w:cs="Arial Unicode MS"/>
                <w:spacing w:val="-17"/>
                <w:sz w:val="20"/>
                <w:szCs w:val="20"/>
              </w:rPr>
              <w:t xml:space="preserve"> </w:t>
            </w:r>
            <w:r>
              <w:rPr>
                <w:rFonts w:eastAsia="Arial Unicode MS" w:cs="Arial Unicode MS"/>
                <w:sz w:val="20"/>
                <w:szCs w:val="20"/>
              </w:rPr>
              <w:t>м</w:t>
            </w:r>
            <w:r>
              <w:rPr>
                <w:rFonts w:eastAsia="Arial Unicode MS" w:cs="Arial Unicode MS"/>
                <w:spacing w:val="-6"/>
                <w:sz w:val="20"/>
                <w:szCs w:val="20"/>
              </w:rPr>
              <w:t>е</w:t>
            </w:r>
            <w:r>
              <w:rPr>
                <w:rFonts w:eastAsia="Arial Unicode MS" w:cs="Arial Unicode MS"/>
                <w:sz w:val="20"/>
                <w:szCs w:val="20"/>
              </w:rPr>
              <w:t>ж</w:t>
            </w:r>
            <w:r>
              <w:rPr>
                <w:rFonts w:eastAsia="Arial Unicode MS" w:cs="Arial Unicode MS"/>
                <w:spacing w:val="-5"/>
                <w:sz w:val="20"/>
                <w:szCs w:val="20"/>
              </w:rPr>
              <w:t>о</w:t>
            </w:r>
            <w:r>
              <w:rPr>
                <w:rFonts w:eastAsia="Arial Unicode MS" w:cs="Arial Unicode MS"/>
                <w:spacing w:val="-6"/>
                <w:sz w:val="20"/>
                <w:szCs w:val="20"/>
              </w:rPr>
              <w:t>се</w:t>
            </w:r>
            <w:r>
              <w:rPr>
                <w:rFonts w:eastAsia="Arial Unicode MS" w:cs="Arial Unicode MS"/>
                <w:spacing w:val="1"/>
                <w:sz w:val="20"/>
                <w:szCs w:val="20"/>
              </w:rPr>
              <w:t>в</w:t>
            </w:r>
            <w:r>
              <w:rPr>
                <w:rFonts w:eastAsia="Arial Unicode MS" w:cs="Arial Unicode MS"/>
                <w:spacing w:val="-3"/>
                <w:sz w:val="20"/>
                <w:szCs w:val="20"/>
              </w:rPr>
              <w:t>ы</w:t>
            </w:r>
            <w:r>
              <w:rPr>
                <w:rFonts w:eastAsia="Arial Unicode MS" w:cs="Arial Unicode MS"/>
                <w:sz w:val="20"/>
                <w:szCs w:val="20"/>
              </w:rPr>
              <w:t>х</w:t>
            </w:r>
            <w:r>
              <w:rPr>
                <w:rFonts w:eastAsia="Arial Unicode MS" w:cs="Arial Unicode MS"/>
                <w:spacing w:val="-21"/>
                <w:sz w:val="20"/>
                <w:szCs w:val="20"/>
              </w:rPr>
              <w:t xml:space="preserve"> </w:t>
            </w:r>
            <w:r>
              <w:rPr>
                <w:rFonts w:eastAsia="Arial Unicode MS" w:cs="Arial Unicode MS"/>
                <w:spacing w:val="-5"/>
                <w:sz w:val="20"/>
                <w:szCs w:val="20"/>
              </w:rPr>
              <w:t>р</w:t>
            </w:r>
            <w:r>
              <w:rPr>
                <w:rFonts w:eastAsia="Arial Unicode MS" w:cs="Arial Unicode MS"/>
                <w:spacing w:val="1"/>
                <w:sz w:val="20"/>
                <w:szCs w:val="20"/>
              </w:rPr>
              <w:t>а</w:t>
            </w:r>
            <w:r>
              <w:rPr>
                <w:rFonts w:eastAsia="Arial Unicode MS" w:cs="Arial Unicode MS"/>
                <w:spacing w:val="-6"/>
                <w:sz w:val="20"/>
                <w:szCs w:val="20"/>
              </w:rPr>
              <w:t>сс</w:t>
            </w:r>
            <w:r>
              <w:rPr>
                <w:rFonts w:eastAsia="Arial Unicode MS" w:cs="Arial Unicode MS"/>
                <w:spacing w:val="-5"/>
                <w:sz w:val="20"/>
                <w:szCs w:val="20"/>
              </w:rPr>
              <w:t>то</w:t>
            </w:r>
            <w:r>
              <w:rPr>
                <w:rFonts w:eastAsia="Arial Unicode MS" w:cs="Arial Unicode MS"/>
                <w:spacing w:val="-3"/>
                <w:sz w:val="20"/>
                <w:szCs w:val="20"/>
              </w:rPr>
              <w:t>я</w:t>
            </w:r>
            <w:r>
              <w:rPr>
                <w:rFonts w:eastAsia="Arial Unicode MS" w:cs="Arial Unicode MS"/>
                <w:spacing w:val="1"/>
                <w:sz w:val="20"/>
                <w:szCs w:val="20"/>
              </w:rPr>
              <w:t>ни</w:t>
            </w:r>
            <w:r>
              <w:rPr>
                <w:rFonts w:eastAsia="Arial Unicode MS" w:cs="Arial Unicode MS"/>
                <w:sz w:val="20"/>
                <w:szCs w:val="20"/>
              </w:rPr>
              <w:t>й</w:t>
            </w:r>
            <w:r>
              <w:rPr>
                <w:rFonts w:eastAsia="Arial Unicode MS" w:cs="Arial Unicode MS"/>
                <w:spacing w:val="-18"/>
                <w:sz w:val="20"/>
                <w:szCs w:val="20"/>
              </w:rPr>
              <w:t xml:space="preserve"> </w:t>
            </w:r>
            <w:r>
              <w:rPr>
                <w:rFonts w:eastAsia="Arial Unicode MS" w:cs="Arial Unicode MS"/>
                <w:spacing w:val="5"/>
                <w:sz w:val="20"/>
                <w:szCs w:val="20"/>
              </w:rPr>
              <w:t>Т</w:t>
            </w:r>
            <w:r>
              <w:rPr>
                <w:rFonts w:eastAsia="Arial Unicode MS" w:cs="Arial Unicode MS"/>
                <w:sz w:val="20"/>
                <w:szCs w:val="20"/>
              </w:rPr>
              <w:t>С</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2D03A0">
            <w:pPr>
              <w:pStyle w:val="11"/>
              <w:widowControl w:val="0"/>
              <w:contextualSpacing/>
              <w:jc w:val="center"/>
              <w:rPr>
                <w:rFonts w:eastAsia="Arial Unicode MS" w:cs="Arial Unicode MS"/>
                <w:sz w:val="20"/>
                <w:szCs w:val="20"/>
              </w:rPr>
            </w:pP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rFonts w:eastAsia="Arial Unicode MS" w:cs="Arial Unicode MS"/>
                <w:sz w:val="20"/>
                <w:szCs w:val="20"/>
              </w:rPr>
            </w:pPr>
            <w:r>
              <w:rPr>
                <w:rFonts w:eastAsia="Arial Unicode MS" w:cs="Arial Unicode MS"/>
                <w:sz w:val="20"/>
                <w:szCs w:val="20"/>
              </w:rPr>
              <w:t>0,5</w:t>
            </w: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rFonts w:eastAsia="Arial Unicode MS" w:cs="Arial Unicode MS"/>
                <w:sz w:val="20"/>
                <w:szCs w:val="20"/>
              </w:rPr>
            </w:pPr>
            <w:r>
              <w:rPr>
                <w:rFonts w:eastAsia="Arial Unicode MS" w:cs="Arial Unicode MS"/>
                <w:sz w:val="20"/>
                <w:szCs w:val="20"/>
              </w:rPr>
              <w:t>м</w:t>
            </w:r>
          </w:p>
        </w:tc>
      </w:tr>
      <w:tr w:rsidR="002D03A0">
        <w:trPr>
          <w:cantSplit/>
          <w:trHeight w:val="20"/>
        </w:trPr>
        <w:tc>
          <w:tcPr>
            <w:tcW w:w="57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2D03A0">
            <w:pPr>
              <w:pStyle w:val="11"/>
              <w:widowControl w:val="0"/>
              <w:numPr>
                <w:ilvl w:val="1"/>
                <w:numId w:val="6"/>
              </w:numPr>
              <w:ind w:left="113" w:firstLine="0"/>
              <w:contextualSpacing/>
              <w:rPr>
                <w:sz w:val="20"/>
                <w:szCs w:val="20"/>
              </w:rPr>
            </w:pPr>
          </w:p>
        </w:tc>
        <w:tc>
          <w:tcPr>
            <w:tcW w:w="836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606498">
            <w:pPr>
              <w:pStyle w:val="11"/>
              <w:widowControl w:val="0"/>
              <w:tabs>
                <w:tab w:val="left" w:pos="720"/>
                <w:tab w:val="left" w:pos="1440"/>
                <w:tab w:val="left" w:pos="2160"/>
                <w:tab w:val="left" w:pos="2880"/>
                <w:tab w:val="left" w:pos="3600"/>
                <w:tab w:val="left" w:pos="4320"/>
                <w:tab w:val="left" w:pos="5040"/>
                <w:tab w:val="left" w:pos="5760"/>
              </w:tabs>
              <w:ind w:left="20" w:right="407"/>
              <w:contextualSpacing/>
              <w:rPr>
                <w:sz w:val="20"/>
                <w:szCs w:val="20"/>
              </w:rPr>
            </w:pPr>
            <w:r>
              <w:rPr>
                <w:rFonts w:eastAsia="Arial Unicode MS" w:cs="Arial Unicode MS"/>
                <w:sz w:val="20"/>
                <w:szCs w:val="20"/>
              </w:rPr>
              <w:t>П</w:t>
            </w:r>
            <w:r>
              <w:rPr>
                <w:rFonts w:eastAsia="Arial Unicode MS" w:cs="Arial Unicode MS"/>
                <w:spacing w:val="-5"/>
                <w:sz w:val="20"/>
                <w:szCs w:val="20"/>
              </w:rPr>
              <w:t>р</w:t>
            </w:r>
            <w:r>
              <w:rPr>
                <w:rFonts w:eastAsia="Arial Unicode MS" w:cs="Arial Unicode MS"/>
                <w:spacing w:val="-6"/>
                <w:sz w:val="20"/>
                <w:szCs w:val="20"/>
              </w:rPr>
              <w:t>е</w:t>
            </w:r>
            <w:r>
              <w:rPr>
                <w:rFonts w:eastAsia="Arial Unicode MS" w:cs="Arial Unicode MS"/>
                <w:sz w:val="20"/>
                <w:szCs w:val="20"/>
              </w:rPr>
              <w:t>д</w:t>
            </w:r>
            <w:r>
              <w:rPr>
                <w:rFonts w:eastAsia="Arial Unicode MS" w:cs="Arial Unicode MS"/>
                <w:spacing w:val="-6"/>
                <w:sz w:val="20"/>
                <w:szCs w:val="20"/>
              </w:rPr>
              <w:t>е</w:t>
            </w:r>
            <w:r>
              <w:rPr>
                <w:rFonts w:eastAsia="Arial Unicode MS" w:cs="Arial Unicode MS"/>
                <w:spacing w:val="-5"/>
                <w:sz w:val="20"/>
                <w:szCs w:val="20"/>
              </w:rPr>
              <w:t>лы</w:t>
            </w:r>
            <w:r>
              <w:rPr>
                <w:rFonts w:eastAsia="Arial Unicode MS" w:cs="Arial Unicode MS"/>
                <w:spacing w:val="-25"/>
                <w:sz w:val="20"/>
                <w:szCs w:val="20"/>
              </w:rPr>
              <w:t xml:space="preserve"> </w:t>
            </w:r>
            <w:r>
              <w:rPr>
                <w:rFonts w:eastAsia="Arial Unicode MS" w:cs="Arial Unicode MS"/>
                <w:sz w:val="20"/>
                <w:szCs w:val="20"/>
              </w:rPr>
              <w:t>д</w:t>
            </w:r>
            <w:r>
              <w:rPr>
                <w:rFonts w:eastAsia="Arial Unicode MS" w:cs="Arial Unicode MS"/>
                <w:spacing w:val="-5"/>
                <w:sz w:val="20"/>
                <w:szCs w:val="20"/>
              </w:rPr>
              <w:t>о</w:t>
            </w:r>
            <w:r>
              <w:rPr>
                <w:rFonts w:eastAsia="Arial Unicode MS" w:cs="Arial Unicode MS"/>
                <w:spacing w:val="1"/>
                <w:sz w:val="20"/>
                <w:szCs w:val="20"/>
              </w:rPr>
              <w:t>п</w:t>
            </w:r>
            <w:r>
              <w:rPr>
                <w:rFonts w:eastAsia="Arial Unicode MS" w:cs="Arial Unicode MS"/>
                <w:spacing w:val="-5"/>
                <w:sz w:val="20"/>
                <w:szCs w:val="20"/>
              </w:rPr>
              <w:t>у</w:t>
            </w:r>
            <w:r>
              <w:rPr>
                <w:rFonts w:eastAsia="Arial Unicode MS" w:cs="Arial Unicode MS"/>
                <w:spacing w:val="-6"/>
                <w:sz w:val="20"/>
                <w:szCs w:val="20"/>
              </w:rPr>
              <w:t>с</w:t>
            </w:r>
            <w:r>
              <w:rPr>
                <w:rFonts w:eastAsia="Arial Unicode MS" w:cs="Arial Unicode MS"/>
                <w:sz w:val="20"/>
                <w:szCs w:val="20"/>
              </w:rPr>
              <w:t>ка</w:t>
            </w:r>
            <w:r>
              <w:rPr>
                <w:rFonts w:eastAsia="Arial Unicode MS" w:cs="Arial Unicode MS"/>
                <w:spacing w:val="-6"/>
                <w:sz w:val="20"/>
                <w:szCs w:val="20"/>
              </w:rPr>
              <w:t>е</w:t>
            </w:r>
            <w:r>
              <w:rPr>
                <w:rFonts w:eastAsia="Arial Unicode MS" w:cs="Arial Unicode MS"/>
                <w:sz w:val="20"/>
                <w:szCs w:val="20"/>
              </w:rPr>
              <w:t>м</w:t>
            </w:r>
            <w:r>
              <w:rPr>
                <w:rFonts w:eastAsia="Arial Unicode MS" w:cs="Arial Unicode MS"/>
                <w:spacing w:val="-5"/>
                <w:sz w:val="20"/>
                <w:szCs w:val="20"/>
              </w:rPr>
              <w:t>о</w:t>
            </w:r>
            <w:r>
              <w:rPr>
                <w:rFonts w:eastAsia="Arial Unicode MS" w:cs="Arial Unicode MS"/>
                <w:sz w:val="20"/>
                <w:szCs w:val="20"/>
              </w:rPr>
              <w:t>й</w:t>
            </w:r>
            <w:r>
              <w:rPr>
                <w:rFonts w:eastAsia="Arial Unicode MS" w:cs="Arial Unicode MS"/>
                <w:spacing w:val="-21"/>
                <w:sz w:val="20"/>
                <w:szCs w:val="20"/>
              </w:rPr>
              <w:t xml:space="preserve"> </w:t>
            </w:r>
            <w:r>
              <w:rPr>
                <w:rFonts w:eastAsia="Arial Unicode MS" w:cs="Arial Unicode MS"/>
                <w:spacing w:val="1"/>
                <w:sz w:val="20"/>
                <w:szCs w:val="20"/>
              </w:rPr>
              <w:t>а</w:t>
            </w:r>
            <w:r>
              <w:rPr>
                <w:rFonts w:eastAsia="Arial Unicode MS" w:cs="Arial Unicode MS"/>
                <w:sz w:val="20"/>
                <w:szCs w:val="20"/>
              </w:rPr>
              <w:t>б</w:t>
            </w:r>
            <w:r>
              <w:rPr>
                <w:rFonts w:eastAsia="Arial Unicode MS" w:cs="Arial Unicode MS"/>
                <w:spacing w:val="-6"/>
                <w:sz w:val="20"/>
                <w:szCs w:val="20"/>
              </w:rPr>
              <w:t>с</w:t>
            </w:r>
            <w:r>
              <w:rPr>
                <w:rFonts w:eastAsia="Arial Unicode MS" w:cs="Arial Unicode MS"/>
                <w:spacing w:val="-5"/>
                <w:sz w:val="20"/>
                <w:szCs w:val="20"/>
              </w:rPr>
              <w:t>ол</w:t>
            </w:r>
            <w:r>
              <w:rPr>
                <w:rFonts w:eastAsia="Arial Unicode MS" w:cs="Arial Unicode MS"/>
                <w:spacing w:val="1"/>
                <w:sz w:val="20"/>
                <w:szCs w:val="20"/>
              </w:rPr>
              <w:t>ю</w:t>
            </w:r>
            <w:r>
              <w:rPr>
                <w:rFonts w:eastAsia="Arial Unicode MS" w:cs="Arial Unicode MS"/>
                <w:spacing w:val="-5"/>
                <w:sz w:val="20"/>
                <w:szCs w:val="20"/>
              </w:rPr>
              <w:t>т</w:t>
            </w:r>
            <w:r>
              <w:rPr>
                <w:rFonts w:eastAsia="Arial Unicode MS" w:cs="Arial Unicode MS"/>
                <w:spacing w:val="1"/>
                <w:sz w:val="20"/>
                <w:szCs w:val="20"/>
              </w:rPr>
              <w:t>н</w:t>
            </w:r>
            <w:r>
              <w:rPr>
                <w:rFonts w:eastAsia="Arial Unicode MS" w:cs="Arial Unicode MS"/>
                <w:spacing w:val="-5"/>
                <w:sz w:val="20"/>
                <w:szCs w:val="20"/>
              </w:rPr>
              <w:t>о</w:t>
            </w:r>
            <w:r>
              <w:rPr>
                <w:rFonts w:eastAsia="Arial Unicode MS" w:cs="Arial Unicode MS"/>
                <w:sz w:val="20"/>
                <w:szCs w:val="20"/>
              </w:rPr>
              <w:t>й</w:t>
            </w:r>
            <w:r>
              <w:rPr>
                <w:rFonts w:eastAsia="Arial Unicode MS" w:cs="Arial Unicode MS"/>
                <w:spacing w:val="-21"/>
                <w:sz w:val="20"/>
                <w:szCs w:val="20"/>
              </w:rPr>
              <w:t xml:space="preserve"> </w:t>
            </w:r>
            <w:r>
              <w:rPr>
                <w:rFonts w:eastAsia="Arial Unicode MS" w:cs="Arial Unicode MS"/>
                <w:spacing w:val="1"/>
                <w:sz w:val="20"/>
                <w:szCs w:val="20"/>
              </w:rPr>
              <w:t>п</w:t>
            </w:r>
            <w:r>
              <w:rPr>
                <w:rFonts w:eastAsia="Arial Unicode MS" w:cs="Arial Unicode MS"/>
                <w:spacing w:val="-5"/>
                <w:sz w:val="20"/>
                <w:szCs w:val="20"/>
              </w:rPr>
              <w:t>о</w:t>
            </w:r>
            <w:r>
              <w:rPr>
                <w:rFonts w:eastAsia="Arial Unicode MS" w:cs="Arial Unicode MS"/>
                <w:spacing w:val="3"/>
                <w:sz w:val="20"/>
                <w:szCs w:val="20"/>
              </w:rPr>
              <w:t>г</w:t>
            </w:r>
            <w:r>
              <w:rPr>
                <w:rFonts w:eastAsia="Arial Unicode MS" w:cs="Arial Unicode MS"/>
                <w:spacing w:val="-5"/>
                <w:sz w:val="20"/>
                <w:szCs w:val="20"/>
              </w:rPr>
              <w:t>р</w:t>
            </w:r>
            <w:r>
              <w:rPr>
                <w:rFonts w:eastAsia="Arial Unicode MS" w:cs="Arial Unicode MS"/>
                <w:spacing w:val="-6"/>
                <w:sz w:val="20"/>
                <w:szCs w:val="20"/>
              </w:rPr>
              <w:t>е</w:t>
            </w:r>
            <w:r>
              <w:rPr>
                <w:rFonts w:eastAsia="Arial Unicode MS" w:cs="Arial Unicode MS"/>
                <w:spacing w:val="-3"/>
                <w:sz w:val="20"/>
                <w:szCs w:val="20"/>
              </w:rPr>
              <w:t>ш</w:t>
            </w:r>
            <w:r>
              <w:rPr>
                <w:rFonts w:eastAsia="Arial Unicode MS" w:cs="Arial Unicode MS"/>
                <w:spacing w:val="1"/>
                <w:sz w:val="20"/>
                <w:szCs w:val="20"/>
              </w:rPr>
              <w:t>н</w:t>
            </w:r>
            <w:r>
              <w:rPr>
                <w:rFonts w:eastAsia="Arial Unicode MS" w:cs="Arial Unicode MS"/>
                <w:spacing w:val="-5"/>
                <w:sz w:val="20"/>
                <w:szCs w:val="20"/>
              </w:rPr>
              <w:t>о</w:t>
            </w:r>
            <w:r>
              <w:rPr>
                <w:rFonts w:eastAsia="Arial Unicode MS" w:cs="Arial Unicode MS"/>
                <w:spacing w:val="-6"/>
                <w:sz w:val="20"/>
                <w:szCs w:val="20"/>
              </w:rPr>
              <w:t>с</w:t>
            </w:r>
            <w:r>
              <w:rPr>
                <w:rFonts w:eastAsia="Arial Unicode MS" w:cs="Arial Unicode MS"/>
                <w:spacing w:val="-5"/>
                <w:sz w:val="20"/>
                <w:szCs w:val="20"/>
              </w:rPr>
              <w:t>т</w:t>
            </w:r>
            <w:r>
              <w:rPr>
                <w:rFonts w:eastAsia="Arial Unicode MS" w:cs="Arial Unicode MS"/>
                <w:sz w:val="20"/>
                <w:szCs w:val="20"/>
              </w:rPr>
              <w:t>и</w:t>
            </w:r>
            <w:r>
              <w:rPr>
                <w:rFonts w:eastAsia="Arial Unicode MS" w:cs="Arial Unicode MS"/>
                <w:spacing w:val="-17"/>
                <w:sz w:val="20"/>
                <w:szCs w:val="20"/>
              </w:rPr>
              <w:t xml:space="preserve"> </w:t>
            </w:r>
            <w:r>
              <w:rPr>
                <w:rFonts w:eastAsia="Arial Unicode MS" w:cs="Arial Unicode MS"/>
                <w:spacing w:val="1"/>
                <w:sz w:val="20"/>
                <w:szCs w:val="20"/>
              </w:rPr>
              <w:t>и</w:t>
            </w:r>
            <w:r>
              <w:rPr>
                <w:rFonts w:eastAsia="Arial Unicode MS" w:cs="Arial Unicode MS"/>
                <w:sz w:val="20"/>
                <w:szCs w:val="20"/>
              </w:rPr>
              <w:t>зм</w:t>
            </w:r>
            <w:r>
              <w:rPr>
                <w:rFonts w:eastAsia="Arial Unicode MS" w:cs="Arial Unicode MS"/>
                <w:spacing w:val="-6"/>
                <w:sz w:val="20"/>
                <w:szCs w:val="20"/>
              </w:rPr>
              <w:t>е</w:t>
            </w:r>
            <w:r>
              <w:rPr>
                <w:rFonts w:eastAsia="Arial Unicode MS" w:cs="Arial Unicode MS"/>
                <w:spacing w:val="-5"/>
                <w:sz w:val="20"/>
                <w:szCs w:val="20"/>
              </w:rPr>
              <w:t>р</w:t>
            </w:r>
            <w:r>
              <w:rPr>
                <w:rFonts w:eastAsia="Arial Unicode MS" w:cs="Arial Unicode MS"/>
                <w:spacing w:val="-6"/>
                <w:sz w:val="20"/>
                <w:szCs w:val="20"/>
              </w:rPr>
              <w:t>е</w:t>
            </w:r>
            <w:r>
              <w:rPr>
                <w:rFonts w:eastAsia="Arial Unicode MS" w:cs="Arial Unicode MS"/>
                <w:spacing w:val="1"/>
                <w:sz w:val="20"/>
                <w:szCs w:val="20"/>
              </w:rPr>
              <w:t>ни</w:t>
            </w:r>
            <w:r>
              <w:rPr>
                <w:rFonts w:eastAsia="Arial Unicode MS" w:cs="Arial Unicode MS"/>
                <w:sz w:val="20"/>
                <w:szCs w:val="20"/>
              </w:rPr>
              <w:t>й</w:t>
            </w:r>
            <w:r>
              <w:rPr>
                <w:rFonts w:eastAsia="Arial Unicode MS" w:cs="Arial Unicode MS"/>
                <w:spacing w:val="-21"/>
                <w:sz w:val="20"/>
                <w:szCs w:val="20"/>
              </w:rPr>
              <w:t xml:space="preserve"> </w:t>
            </w:r>
            <w:r>
              <w:rPr>
                <w:rFonts w:eastAsia="Arial Unicode MS" w:cs="Arial Unicode MS"/>
                <w:spacing w:val="1"/>
                <w:sz w:val="20"/>
                <w:szCs w:val="20"/>
              </w:rPr>
              <w:t>м</w:t>
            </w:r>
            <w:r>
              <w:rPr>
                <w:rFonts w:eastAsia="Arial Unicode MS" w:cs="Arial Unicode MS"/>
                <w:spacing w:val="-6"/>
                <w:sz w:val="20"/>
                <w:szCs w:val="20"/>
              </w:rPr>
              <w:t>е</w:t>
            </w:r>
            <w:r>
              <w:rPr>
                <w:rFonts w:eastAsia="Arial Unicode MS" w:cs="Arial Unicode MS"/>
                <w:sz w:val="20"/>
                <w:szCs w:val="20"/>
              </w:rPr>
              <w:t>ж</w:t>
            </w:r>
            <w:r>
              <w:rPr>
                <w:rFonts w:eastAsia="Arial Unicode MS" w:cs="Arial Unicode MS"/>
                <w:spacing w:val="-5"/>
                <w:sz w:val="20"/>
                <w:szCs w:val="20"/>
              </w:rPr>
              <w:t>о</w:t>
            </w:r>
            <w:r>
              <w:rPr>
                <w:rFonts w:eastAsia="Arial Unicode MS" w:cs="Arial Unicode MS"/>
                <w:spacing w:val="-6"/>
                <w:sz w:val="20"/>
                <w:szCs w:val="20"/>
              </w:rPr>
              <w:t>се</w:t>
            </w:r>
            <w:r>
              <w:rPr>
                <w:rFonts w:eastAsia="Arial Unicode MS" w:cs="Arial Unicode MS"/>
                <w:spacing w:val="3"/>
                <w:sz w:val="20"/>
                <w:szCs w:val="20"/>
              </w:rPr>
              <w:t>в</w:t>
            </w:r>
            <w:r>
              <w:rPr>
                <w:rFonts w:eastAsia="Arial Unicode MS" w:cs="Arial Unicode MS"/>
                <w:spacing w:val="-3"/>
                <w:sz w:val="20"/>
                <w:szCs w:val="20"/>
              </w:rPr>
              <w:t>ых</w:t>
            </w:r>
            <w:r>
              <w:rPr>
                <w:rFonts w:eastAsia="Arial Unicode MS" w:cs="Arial Unicode MS"/>
                <w:spacing w:val="-1"/>
                <w:sz w:val="20"/>
                <w:szCs w:val="20"/>
              </w:rPr>
              <w:t xml:space="preserve"> </w:t>
            </w:r>
            <w:r>
              <w:rPr>
                <w:rFonts w:eastAsia="Arial Unicode MS" w:cs="Arial Unicode MS"/>
                <w:spacing w:val="-5"/>
                <w:sz w:val="20"/>
                <w:szCs w:val="20"/>
              </w:rPr>
              <w:t>р</w:t>
            </w:r>
            <w:r>
              <w:rPr>
                <w:rFonts w:eastAsia="Arial Unicode MS" w:cs="Arial Unicode MS"/>
                <w:spacing w:val="1"/>
                <w:sz w:val="20"/>
                <w:szCs w:val="20"/>
              </w:rPr>
              <w:t>а</w:t>
            </w:r>
            <w:r>
              <w:rPr>
                <w:rFonts w:eastAsia="Arial Unicode MS" w:cs="Arial Unicode MS"/>
                <w:spacing w:val="-6"/>
                <w:sz w:val="20"/>
                <w:szCs w:val="20"/>
              </w:rPr>
              <w:t>сс</w:t>
            </w:r>
            <w:r>
              <w:rPr>
                <w:rFonts w:eastAsia="Arial Unicode MS" w:cs="Arial Unicode MS"/>
                <w:spacing w:val="-5"/>
                <w:sz w:val="20"/>
                <w:szCs w:val="20"/>
              </w:rPr>
              <w:t>то</w:t>
            </w:r>
            <w:r>
              <w:rPr>
                <w:rFonts w:eastAsia="Arial Unicode MS" w:cs="Arial Unicode MS"/>
                <w:spacing w:val="-3"/>
                <w:sz w:val="20"/>
                <w:szCs w:val="20"/>
              </w:rPr>
              <w:t>я</w:t>
            </w:r>
            <w:r>
              <w:rPr>
                <w:rFonts w:eastAsia="Arial Unicode MS" w:cs="Arial Unicode MS"/>
                <w:spacing w:val="1"/>
                <w:sz w:val="20"/>
                <w:szCs w:val="20"/>
              </w:rPr>
              <w:t>н</w:t>
            </w:r>
            <w:r>
              <w:rPr>
                <w:rFonts w:eastAsia="Arial Unicode MS" w:cs="Arial Unicode MS"/>
                <w:spacing w:val="3"/>
                <w:sz w:val="20"/>
                <w:szCs w:val="20"/>
              </w:rPr>
              <w:t>и</w:t>
            </w:r>
            <w:r>
              <w:rPr>
                <w:rFonts w:eastAsia="Arial Unicode MS" w:cs="Arial Unicode MS"/>
                <w:sz w:val="20"/>
                <w:szCs w:val="20"/>
              </w:rPr>
              <w:t>й</w:t>
            </w:r>
            <w:r>
              <w:rPr>
                <w:rFonts w:eastAsia="Arial Unicode MS" w:cs="Arial Unicode MS"/>
                <w:spacing w:val="-15"/>
                <w:sz w:val="20"/>
                <w:szCs w:val="20"/>
              </w:rPr>
              <w:t xml:space="preserve"> </w:t>
            </w:r>
            <w:r>
              <w:rPr>
                <w:rFonts w:eastAsia="Arial Unicode MS" w:cs="Arial Unicode MS"/>
                <w:spacing w:val="5"/>
                <w:sz w:val="20"/>
                <w:szCs w:val="20"/>
              </w:rPr>
              <w:t>Т</w:t>
            </w:r>
            <w:r>
              <w:rPr>
                <w:rFonts w:eastAsia="Arial Unicode MS" w:cs="Arial Unicode MS"/>
                <w:sz w:val="20"/>
                <w:szCs w:val="20"/>
              </w:rPr>
              <w:t>С, ±</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2D03A0">
            <w:pPr>
              <w:pStyle w:val="11"/>
              <w:widowControl w:val="0"/>
              <w:contextualSpacing/>
              <w:rPr>
                <w:sz w:val="20"/>
                <w:szCs w:val="20"/>
              </w:rPr>
            </w:pP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rFonts w:eastAsia="Arial Unicode MS" w:cs="Arial Unicode MS"/>
                <w:sz w:val="20"/>
                <w:szCs w:val="20"/>
              </w:rPr>
              <w:t>0,03</w:t>
            </w: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rFonts w:eastAsia="Arial Unicode MS" w:cs="Arial Unicode MS"/>
                <w:sz w:val="20"/>
                <w:szCs w:val="20"/>
              </w:rPr>
              <w:t>м</w:t>
            </w:r>
          </w:p>
        </w:tc>
      </w:tr>
      <w:tr w:rsidR="002D03A0">
        <w:trPr>
          <w:cantSplit/>
          <w:trHeight w:val="20"/>
        </w:trPr>
        <w:tc>
          <w:tcPr>
            <w:tcW w:w="57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2D03A0">
            <w:pPr>
              <w:pStyle w:val="11"/>
              <w:widowControl w:val="0"/>
              <w:numPr>
                <w:ilvl w:val="1"/>
                <w:numId w:val="6"/>
              </w:numPr>
              <w:ind w:left="113" w:firstLine="0"/>
              <w:contextualSpacing/>
              <w:rPr>
                <w:sz w:val="20"/>
                <w:szCs w:val="20"/>
              </w:rPr>
            </w:pPr>
          </w:p>
        </w:tc>
        <w:tc>
          <w:tcPr>
            <w:tcW w:w="836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606498">
            <w:pPr>
              <w:pStyle w:val="11"/>
              <w:widowControl w:val="0"/>
              <w:contextualSpacing/>
              <w:rPr>
                <w:sz w:val="20"/>
                <w:szCs w:val="20"/>
              </w:rPr>
            </w:pPr>
            <w:r>
              <w:rPr>
                <w:rFonts w:eastAsia="Arial Unicode MS" w:cs="Arial Unicode MS"/>
                <w:spacing w:val="3"/>
                <w:sz w:val="20"/>
                <w:szCs w:val="20"/>
              </w:rPr>
              <w:t>Максимальное значение д</w:t>
            </w:r>
            <w:r>
              <w:rPr>
                <w:sz w:val="20"/>
                <w:szCs w:val="20"/>
              </w:rPr>
              <w:t>иапазона измерений длины ТС</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30</w:t>
            </w: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2D03A0">
            <w:pPr>
              <w:pStyle w:val="11"/>
              <w:widowControl w:val="0"/>
              <w:contextualSpacing/>
              <w:jc w:val="center"/>
              <w:rPr>
                <w:sz w:val="20"/>
                <w:szCs w:val="20"/>
              </w:rPr>
            </w:pP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м</w:t>
            </w:r>
          </w:p>
        </w:tc>
      </w:tr>
      <w:tr w:rsidR="002D03A0">
        <w:trPr>
          <w:cantSplit/>
          <w:trHeight w:val="20"/>
        </w:trPr>
        <w:tc>
          <w:tcPr>
            <w:tcW w:w="57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2D03A0">
            <w:pPr>
              <w:pStyle w:val="11"/>
              <w:widowControl w:val="0"/>
              <w:numPr>
                <w:ilvl w:val="1"/>
                <w:numId w:val="6"/>
              </w:numPr>
              <w:ind w:left="113" w:firstLine="0"/>
              <w:contextualSpacing/>
              <w:rPr>
                <w:sz w:val="20"/>
                <w:szCs w:val="20"/>
              </w:rPr>
            </w:pPr>
          </w:p>
        </w:tc>
        <w:tc>
          <w:tcPr>
            <w:tcW w:w="836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606498">
            <w:pPr>
              <w:pStyle w:val="11"/>
              <w:widowControl w:val="0"/>
              <w:contextualSpacing/>
              <w:rPr>
                <w:rFonts w:eastAsia="Arial Unicode MS" w:cs="Arial Unicode MS"/>
                <w:spacing w:val="3"/>
                <w:sz w:val="20"/>
                <w:szCs w:val="20"/>
              </w:rPr>
            </w:pPr>
            <w:r>
              <w:rPr>
                <w:rFonts w:eastAsia="Arial Unicode MS" w:cs="Arial Unicode MS"/>
                <w:spacing w:val="3"/>
                <w:sz w:val="20"/>
                <w:szCs w:val="20"/>
              </w:rPr>
              <w:t>Минимальное значение д</w:t>
            </w:r>
            <w:r>
              <w:rPr>
                <w:sz w:val="20"/>
                <w:szCs w:val="20"/>
              </w:rPr>
              <w:t>иапазона измерений длины ТС</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2D03A0">
            <w:pPr>
              <w:pStyle w:val="11"/>
              <w:widowControl w:val="0"/>
              <w:contextualSpacing/>
              <w:jc w:val="center"/>
              <w:rPr>
                <w:sz w:val="20"/>
                <w:szCs w:val="20"/>
              </w:rPr>
            </w:pP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1</w:t>
            </w: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м</w:t>
            </w:r>
          </w:p>
        </w:tc>
      </w:tr>
      <w:tr w:rsidR="002D03A0">
        <w:trPr>
          <w:cantSplit/>
          <w:trHeight w:val="20"/>
        </w:trPr>
        <w:tc>
          <w:tcPr>
            <w:tcW w:w="57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2D03A0">
            <w:pPr>
              <w:pStyle w:val="11"/>
              <w:widowControl w:val="0"/>
              <w:numPr>
                <w:ilvl w:val="1"/>
                <w:numId w:val="6"/>
              </w:numPr>
              <w:ind w:left="113" w:firstLine="0"/>
              <w:contextualSpacing/>
              <w:rPr>
                <w:sz w:val="20"/>
                <w:szCs w:val="20"/>
              </w:rPr>
            </w:pPr>
          </w:p>
        </w:tc>
        <w:tc>
          <w:tcPr>
            <w:tcW w:w="836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606498">
            <w:pPr>
              <w:pStyle w:val="11"/>
              <w:widowControl w:val="0"/>
              <w:contextualSpacing/>
              <w:rPr>
                <w:sz w:val="20"/>
                <w:szCs w:val="20"/>
              </w:rPr>
            </w:pPr>
            <w:r>
              <w:rPr>
                <w:rFonts w:eastAsia="Arial Unicode MS" w:cs="Arial Unicode MS"/>
                <w:spacing w:val="3"/>
                <w:sz w:val="20"/>
                <w:szCs w:val="20"/>
              </w:rPr>
              <w:t>Максимальное значение д</w:t>
            </w:r>
            <w:r>
              <w:rPr>
                <w:sz w:val="20"/>
                <w:szCs w:val="20"/>
              </w:rPr>
              <w:t>иапазона измерений ширины ТС</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5</w:t>
            </w: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2D03A0">
            <w:pPr>
              <w:pStyle w:val="11"/>
              <w:widowControl w:val="0"/>
              <w:contextualSpacing/>
              <w:jc w:val="center"/>
              <w:rPr>
                <w:sz w:val="20"/>
                <w:szCs w:val="20"/>
              </w:rPr>
            </w:pP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м</w:t>
            </w:r>
          </w:p>
        </w:tc>
      </w:tr>
      <w:tr w:rsidR="002D03A0">
        <w:trPr>
          <w:cantSplit/>
          <w:trHeight w:val="20"/>
        </w:trPr>
        <w:tc>
          <w:tcPr>
            <w:tcW w:w="57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2D03A0">
            <w:pPr>
              <w:pStyle w:val="11"/>
              <w:widowControl w:val="0"/>
              <w:numPr>
                <w:ilvl w:val="1"/>
                <w:numId w:val="6"/>
              </w:numPr>
              <w:ind w:left="113" w:firstLine="0"/>
              <w:contextualSpacing/>
              <w:rPr>
                <w:sz w:val="20"/>
                <w:szCs w:val="20"/>
              </w:rPr>
            </w:pPr>
          </w:p>
        </w:tc>
        <w:tc>
          <w:tcPr>
            <w:tcW w:w="836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606498">
            <w:pPr>
              <w:pStyle w:val="11"/>
              <w:widowControl w:val="0"/>
              <w:contextualSpacing/>
              <w:rPr>
                <w:rFonts w:eastAsia="Arial Unicode MS" w:cs="Arial Unicode MS"/>
                <w:spacing w:val="3"/>
                <w:sz w:val="20"/>
                <w:szCs w:val="20"/>
              </w:rPr>
            </w:pPr>
            <w:r>
              <w:rPr>
                <w:rFonts w:eastAsia="Arial Unicode MS" w:cs="Arial Unicode MS"/>
                <w:spacing w:val="3"/>
                <w:sz w:val="20"/>
                <w:szCs w:val="20"/>
              </w:rPr>
              <w:t>Минимальное значение д</w:t>
            </w:r>
            <w:r>
              <w:rPr>
                <w:sz w:val="20"/>
                <w:szCs w:val="20"/>
              </w:rPr>
              <w:t>иапазона измерений ширины ТС</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2D03A0">
            <w:pPr>
              <w:pStyle w:val="11"/>
              <w:widowControl w:val="0"/>
              <w:contextualSpacing/>
              <w:jc w:val="center"/>
              <w:rPr>
                <w:sz w:val="20"/>
                <w:szCs w:val="20"/>
              </w:rPr>
            </w:pP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1</w:t>
            </w: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м</w:t>
            </w:r>
          </w:p>
        </w:tc>
      </w:tr>
      <w:tr w:rsidR="002D03A0">
        <w:trPr>
          <w:cantSplit/>
          <w:trHeight w:val="20"/>
        </w:trPr>
        <w:tc>
          <w:tcPr>
            <w:tcW w:w="57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2D03A0">
            <w:pPr>
              <w:pStyle w:val="11"/>
              <w:widowControl w:val="0"/>
              <w:numPr>
                <w:ilvl w:val="1"/>
                <w:numId w:val="6"/>
              </w:numPr>
              <w:ind w:left="113" w:firstLine="0"/>
              <w:contextualSpacing/>
              <w:rPr>
                <w:sz w:val="20"/>
                <w:szCs w:val="20"/>
              </w:rPr>
            </w:pPr>
          </w:p>
        </w:tc>
        <w:tc>
          <w:tcPr>
            <w:tcW w:w="836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606498">
            <w:pPr>
              <w:pStyle w:val="11"/>
              <w:widowControl w:val="0"/>
              <w:contextualSpacing/>
              <w:rPr>
                <w:sz w:val="20"/>
                <w:szCs w:val="20"/>
              </w:rPr>
            </w:pPr>
            <w:r>
              <w:rPr>
                <w:rFonts w:eastAsia="Arial Unicode MS" w:cs="Arial Unicode MS"/>
                <w:spacing w:val="3"/>
                <w:sz w:val="20"/>
                <w:szCs w:val="20"/>
              </w:rPr>
              <w:t xml:space="preserve">Максимальное значение </w:t>
            </w:r>
            <w:r>
              <w:rPr>
                <w:rFonts w:eastAsia="Arial Unicode MS" w:cs="Arial Unicode MS"/>
                <w:spacing w:val="3"/>
                <w:sz w:val="20"/>
                <w:szCs w:val="20"/>
              </w:rPr>
              <w:t>д</w:t>
            </w:r>
            <w:r>
              <w:rPr>
                <w:sz w:val="20"/>
                <w:szCs w:val="20"/>
              </w:rPr>
              <w:t>иапазона измерений высоты ТС</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5</w:t>
            </w: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2D03A0">
            <w:pPr>
              <w:pStyle w:val="11"/>
              <w:widowControl w:val="0"/>
              <w:contextualSpacing/>
              <w:jc w:val="center"/>
              <w:rPr>
                <w:sz w:val="20"/>
                <w:szCs w:val="20"/>
              </w:rPr>
            </w:pP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м</w:t>
            </w:r>
          </w:p>
        </w:tc>
      </w:tr>
      <w:tr w:rsidR="002D03A0">
        <w:trPr>
          <w:cantSplit/>
          <w:trHeight w:val="20"/>
        </w:trPr>
        <w:tc>
          <w:tcPr>
            <w:tcW w:w="57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2D03A0">
            <w:pPr>
              <w:pStyle w:val="11"/>
              <w:widowControl w:val="0"/>
              <w:numPr>
                <w:ilvl w:val="1"/>
                <w:numId w:val="6"/>
              </w:numPr>
              <w:ind w:left="113" w:firstLine="0"/>
              <w:contextualSpacing/>
              <w:rPr>
                <w:sz w:val="20"/>
                <w:szCs w:val="20"/>
              </w:rPr>
            </w:pPr>
          </w:p>
        </w:tc>
        <w:tc>
          <w:tcPr>
            <w:tcW w:w="836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606498">
            <w:pPr>
              <w:pStyle w:val="11"/>
              <w:widowControl w:val="0"/>
              <w:contextualSpacing/>
              <w:rPr>
                <w:sz w:val="20"/>
                <w:szCs w:val="20"/>
              </w:rPr>
            </w:pPr>
            <w:r>
              <w:rPr>
                <w:rFonts w:eastAsia="Arial Unicode MS" w:cs="Arial Unicode MS"/>
                <w:spacing w:val="3"/>
                <w:sz w:val="20"/>
                <w:szCs w:val="20"/>
              </w:rPr>
              <w:t>Минимальное значение д</w:t>
            </w:r>
            <w:r>
              <w:rPr>
                <w:sz w:val="20"/>
                <w:szCs w:val="20"/>
              </w:rPr>
              <w:t>иапазона измерений высоты ТС</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2D03A0">
            <w:pPr>
              <w:pStyle w:val="11"/>
              <w:widowControl w:val="0"/>
              <w:contextualSpacing/>
              <w:jc w:val="center"/>
              <w:rPr>
                <w:sz w:val="20"/>
                <w:szCs w:val="20"/>
              </w:rPr>
            </w:pP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1</w:t>
            </w: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м</w:t>
            </w:r>
          </w:p>
        </w:tc>
      </w:tr>
      <w:tr w:rsidR="002D03A0">
        <w:trPr>
          <w:cantSplit/>
          <w:trHeight w:val="20"/>
        </w:trPr>
        <w:tc>
          <w:tcPr>
            <w:tcW w:w="57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2D03A0">
            <w:pPr>
              <w:pStyle w:val="11"/>
              <w:widowControl w:val="0"/>
              <w:numPr>
                <w:ilvl w:val="1"/>
                <w:numId w:val="6"/>
              </w:numPr>
              <w:ind w:left="113" w:firstLine="0"/>
              <w:contextualSpacing/>
              <w:rPr>
                <w:sz w:val="20"/>
                <w:szCs w:val="20"/>
              </w:rPr>
            </w:pPr>
          </w:p>
        </w:tc>
        <w:tc>
          <w:tcPr>
            <w:tcW w:w="836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606498">
            <w:pPr>
              <w:pStyle w:val="11"/>
              <w:widowControl w:val="0"/>
              <w:contextualSpacing/>
              <w:rPr>
                <w:sz w:val="20"/>
                <w:szCs w:val="20"/>
              </w:rPr>
            </w:pPr>
            <w:r>
              <w:rPr>
                <w:sz w:val="20"/>
                <w:szCs w:val="20"/>
              </w:rPr>
              <w:t>Пределы допускаемой погрешности измерений длины ТС, ±</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2D03A0">
            <w:pPr>
              <w:pStyle w:val="11"/>
              <w:widowControl w:val="0"/>
              <w:contextualSpacing/>
              <w:rPr>
                <w:sz w:val="20"/>
                <w:szCs w:val="20"/>
              </w:rPr>
            </w:pP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0,6</w:t>
            </w: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м</w:t>
            </w:r>
          </w:p>
        </w:tc>
      </w:tr>
      <w:tr w:rsidR="002D03A0">
        <w:trPr>
          <w:cantSplit/>
          <w:trHeight w:val="20"/>
        </w:trPr>
        <w:tc>
          <w:tcPr>
            <w:tcW w:w="57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2D03A0">
            <w:pPr>
              <w:pStyle w:val="11"/>
              <w:widowControl w:val="0"/>
              <w:numPr>
                <w:ilvl w:val="1"/>
                <w:numId w:val="6"/>
              </w:numPr>
              <w:ind w:left="113" w:firstLine="0"/>
              <w:contextualSpacing/>
              <w:rPr>
                <w:sz w:val="20"/>
                <w:szCs w:val="20"/>
              </w:rPr>
            </w:pPr>
          </w:p>
        </w:tc>
        <w:tc>
          <w:tcPr>
            <w:tcW w:w="836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606498">
            <w:pPr>
              <w:pStyle w:val="11"/>
              <w:widowControl w:val="0"/>
              <w:contextualSpacing/>
              <w:rPr>
                <w:sz w:val="20"/>
                <w:szCs w:val="20"/>
              </w:rPr>
            </w:pPr>
            <w:r>
              <w:rPr>
                <w:sz w:val="20"/>
                <w:szCs w:val="20"/>
              </w:rPr>
              <w:t>Пределы допускаемой погрешности измерений ширины ТС, ±</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2D03A0">
            <w:pPr>
              <w:pStyle w:val="11"/>
              <w:widowControl w:val="0"/>
              <w:contextualSpacing/>
              <w:rPr>
                <w:sz w:val="20"/>
                <w:szCs w:val="20"/>
              </w:rPr>
            </w:pP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0,1</w:t>
            </w: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м</w:t>
            </w:r>
          </w:p>
        </w:tc>
      </w:tr>
      <w:tr w:rsidR="002D03A0">
        <w:trPr>
          <w:cantSplit/>
          <w:trHeight w:val="20"/>
        </w:trPr>
        <w:tc>
          <w:tcPr>
            <w:tcW w:w="57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2D03A0">
            <w:pPr>
              <w:pStyle w:val="11"/>
              <w:widowControl w:val="0"/>
              <w:numPr>
                <w:ilvl w:val="1"/>
                <w:numId w:val="6"/>
              </w:numPr>
              <w:ind w:left="113" w:firstLine="0"/>
              <w:contextualSpacing/>
              <w:rPr>
                <w:sz w:val="20"/>
                <w:szCs w:val="20"/>
              </w:rPr>
            </w:pPr>
          </w:p>
        </w:tc>
        <w:tc>
          <w:tcPr>
            <w:tcW w:w="836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606498">
            <w:pPr>
              <w:pStyle w:val="11"/>
              <w:widowControl w:val="0"/>
              <w:contextualSpacing/>
              <w:rPr>
                <w:sz w:val="20"/>
                <w:szCs w:val="20"/>
              </w:rPr>
            </w:pPr>
            <w:r>
              <w:rPr>
                <w:sz w:val="20"/>
                <w:szCs w:val="20"/>
              </w:rPr>
              <w:t xml:space="preserve">Пределы допускаемой погрешности </w:t>
            </w:r>
            <w:r>
              <w:rPr>
                <w:sz w:val="20"/>
                <w:szCs w:val="20"/>
              </w:rPr>
              <w:t>измерений высоты ТС, ±</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2D03A0">
            <w:pPr>
              <w:pStyle w:val="11"/>
              <w:widowControl w:val="0"/>
              <w:contextualSpacing/>
              <w:rPr>
                <w:sz w:val="20"/>
                <w:szCs w:val="20"/>
              </w:rPr>
            </w:pP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0,06</w:t>
            </w: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м</w:t>
            </w:r>
          </w:p>
        </w:tc>
      </w:tr>
      <w:tr w:rsidR="002D03A0">
        <w:trPr>
          <w:cantSplit/>
          <w:trHeight w:val="20"/>
        </w:trPr>
        <w:tc>
          <w:tcPr>
            <w:tcW w:w="57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2D03A0">
            <w:pPr>
              <w:pStyle w:val="11"/>
              <w:widowControl w:val="0"/>
              <w:numPr>
                <w:ilvl w:val="1"/>
                <w:numId w:val="6"/>
              </w:numPr>
              <w:ind w:left="113" w:firstLine="0"/>
              <w:contextualSpacing/>
              <w:rPr>
                <w:sz w:val="20"/>
                <w:szCs w:val="20"/>
              </w:rPr>
            </w:pPr>
          </w:p>
        </w:tc>
        <w:tc>
          <w:tcPr>
            <w:tcW w:w="836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606498">
            <w:pPr>
              <w:pStyle w:val="11"/>
              <w:widowControl w:val="0"/>
              <w:contextualSpacing/>
              <w:rPr>
                <w:sz w:val="20"/>
                <w:szCs w:val="20"/>
              </w:rPr>
            </w:pPr>
            <w:r>
              <w:rPr>
                <w:rFonts w:eastAsia="Arial Unicode MS" w:cs="Arial Unicode MS"/>
                <w:spacing w:val="3"/>
                <w:sz w:val="20"/>
                <w:szCs w:val="20"/>
              </w:rPr>
              <w:t>Максимальное значение д</w:t>
            </w:r>
            <w:r>
              <w:rPr>
                <w:sz w:val="20"/>
                <w:szCs w:val="20"/>
              </w:rPr>
              <w:t>иапазона скоросте</w:t>
            </w:r>
            <w:r>
              <w:rPr>
                <w:spacing w:val="-1"/>
                <w:sz w:val="20"/>
                <w:szCs w:val="20"/>
              </w:rPr>
              <w:t>й</w:t>
            </w:r>
            <w:r>
              <w:rPr>
                <w:sz w:val="20"/>
                <w:szCs w:val="20"/>
              </w:rPr>
              <w:t xml:space="preserve">, </w:t>
            </w:r>
            <w:r>
              <w:rPr>
                <w:spacing w:val="-1"/>
                <w:sz w:val="20"/>
                <w:szCs w:val="20"/>
              </w:rPr>
              <w:t>п</w:t>
            </w:r>
            <w:r>
              <w:rPr>
                <w:sz w:val="20"/>
                <w:szCs w:val="20"/>
              </w:rPr>
              <w:t>ри которых о</w:t>
            </w:r>
            <w:r>
              <w:rPr>
                <w:spacing w:val="-1"/>
                <w:sz w:val="20"/>
                <w:szCs w:val="20"/>
              </w:rPr>
              <w:t>б</w:t>
            </w:r>
            <w:r>
              <w:rPr>
                <w:sz w:val="20"/>
                <w:szCs w:val="20"/>
              </w:rPr>
              <w:t>ес</w:t>
            </w:r>
            <w:r>
              <w:rPr>
                <w:spacing w:val="-1"/>
                <w:sz w:val="20"/>
                <w:szCs w:val="20"/>
              </w:rPr>
              <w:t>п</w:t>
            </w:r>
            <w:r>
              <w:rPr>
                <w:sz w:val="20"/>
                <w:szCs w:val="20"/>
              </w:rPr>
              <w:t>е</w:t>
            </w:r>
            <w:r>
              <w:rPr>
                <w:spacing w:val="-1"/>
                <w:sz w:val="20"/>
                <w:szCs w:val="20"/>
              </w:rPr>
              <w:t>чива</w:t>
            </w:r>
            <w:r>
              <w:rPr>
                <w:sz w:val="20"/>
                <w:szCs w:val="20"/>
              </w:rPr>
              <w:t>ется то</w:t>
            </w:r>
            <w:r>
              <w:rPr>
                <w:spacing w:val="-1"/>
                <w:sz w:val="20"/>
                <w:szCs w:val="20"/>
              </w:rPr>
              <w:t>чн</w:t>
            </w:r>
            <w:r>
              <w:rPr>
                <w:sz w:val="20"/>
                <w:szCs w:val="20"/>
              </w:rPr>
              <w:t xml:space="preserve">ость </w:t>
            </w:r>
            <w:r>
              <w:rPr>
                <w:spacing w:val="-1"/>
                <w:sz w:val="20"/>
                <w:szCs w:val="20"/>
              </w:rPr>
              <w:t>и</w:t>
            </w:r>
            <w:r>
              <w:rPr>
                <w:sz w:val="20"/>
                <w:szCs w:val="20"/>
              </w:rPr>
              <w:t>змере</w:t>
            </w:r>
            <w:r>
              <w:rPr>
                <w:spacing w:val="-1"/>
                <w:sz w:val="20"/>
                <w:szCs w:val="20"/>
              </w:rPr>
              <w:t>ни</w:t>
            </w:r>
            <w:r>
              <w:rPr>
                <w:sz w:val="20"/>
                <w:szCs w:val="20"/>
              </w:rPr>
              <w:t>й осе</w:t>
            </w:r>
            <w:r>
              <w:rPr>
                <w:spacing w:val="-1"/>
                <w:sz w:val="20"/>
                <w:szCs w:val="20"/>
              </w:rPr>
              <w:t>в</w:t>
            </w:r>
            <w:r>
              <w:rPr>
                <w:sz w:val="20"/>
                <w:szCs w:val="20"/>
              </w:rPr>
              <w:t xml:space="preserve">ых </w:t>
            </w:r>
            <w:r>
              <w:rPr>
                <w:spacing w:val="-1"/>
                <w:sz w:val="20"/>
                <w:szCs w:val="20"/>
              </w:rPr>
              <w:t>наг</w:t>
            </w:r>
            <w:r>
              <w:rPr>
                <w:sz w:val="20"/>
                <w:szCs w:val="20"/>
              </w:rPr>
              <w:t xml:space="preserve">рузок, </w:t>
            </w:r>
            <w:r>
              <w:rPr>
                <w:spacing w:val="-1"/>
                <w:sz w:val="20"/>
                <w:szCs w:val="20"/>
              </w:rPr>
              <w:t>наг</w:t>
            </w:r>
            <w:r>
              <w:rPr>
                <w:sz w:val="20"/>
                <w:szCs w:val="20"/>
              </w:rPr>
              <w:t xml:space="preserve">рузок от </w:t>
            </w:r>
            <w:r>
              <w:rPr>
                <w:spacing w:val="-1"/>
                <w:sz w:val="20"/>
                <w:szCs w:val="20"/>
              </w:rPr>
              <w:t>г</w:t>
            </w:r>
            <w:r>
              <w:rPr>
                <w:sz w:val="20"/>
                <w:szCs w:val="20"/>
              </w:rPr>
              <w:t>ру</w:t>
            </w:r>
            <w:r>
              <w:rPr>
                <w:spacing w:val="-1"/>
                <w:sz w:val="20"/>
                <w:szCs w:val="20"/>
              </w:rPr>
              <w:t>пп</w:t>
            </w:r>
            <w:r>
              <w:rPr>
                <w:sz w:val="20"/>
                <w:szCs w:val="20"/>
              </w:rPr>
              <w:t>ы осе</w:t>
            </w:r>
            <w:r>
              <w:rPr>
                <w:spacing w:val="-1"/>
                <w:sz w:val="20"/>
                <w:szCs w:val="20"/>
              </w:rPr>
              <w:t>й</w:t>
            </w:r>
            <w:r>
              <w:rPr>
                <w:sz w:val="20"/>
                <w:szCs w:val="20"/>
              </w:rPr>
              <w:t xml:space="preserve">, </w:t>
            </w:r>
            <w:r>
              <w:rPr>
                <w:spacing w:val="-1"/>
                <w:sz w:val="20"/>
                <w:szCs w:val="20"/>
              </w:rPr>
              <w:t>п</w:t>
            </w:r>
            <w:r>
              <w:rPr>
                <w:sz w:val="20"/>
                <w:szCs w:val="20"/>
              </w:rPr>
              <w:t>ол</w:t>
            </w:r>
            <w:r>
              <w:rPr>
                <w:spacing w:val="-1"/>
                <w:sz w:val="20"/>
                <w:szCs w:val="20"/>
              </w:rPr>
              <w:t>н</w:t>
            </w:r>
            <w:r>
              <w:rPr>
                <w:sz w:val="20"/>
                <w:szCs w:val="20"/>
              </w:rPr>
              <w:t>ой м</w:t>
            </w:r>
            <w:r>
              <w:rPr>
                <w:spacing w:val="-1"/>
                <w:sz w:val="20"/>
                <w:szCs w:val="20"/>
              </w:rPr>
              <w:t>а</w:t>
            </w:r>
            <w:r>
              <w:rPr>
                <w:sz w:val="20"/>
                <w:szCs w:val="20"/>
              </w:rPr>
              <w:t xml:space="preserve">ссы </w:t>
            </w:r>
            <w:r>
              <w:rPr>
                <w:spacing w:val="-1"/>
                <w:sz w:val="20"/>
                <w:szCs w:val="20"/>
              </w:rPr>
              <w:t>Т</w:t>
            </w:r>
            <w:r>
              <w:rPr>
                <w:sz w:val="20"/>
                <w:szCs w:val="20"/>
              </w:rPr>
              <w:t xml:space="preserve">С, </w:t>
            </w:r>
            <w:r>
              <w:rPr>
                <w:spacing w:val="-1"/>
                <w:sz w:val="20"/>
                <w:szCs w:val="20"/>
              </w:rPr>
              <w:t>габа</w:t>
            </w:r>
            <w:r>
              <w:rPr>
                <w:sz w:val="20"/>
                <w:szCs w:val="20"/>
              </w:rPr>
              <w:t>р</w:t>
            </w:r>
            <w:r>
              <w:rPr>
                <w:spacing w:val="-1"/>
                <w:sz w:val="20"/>
                <w:szCs w:val="20"/>
              </w:rPr>
              <w:t>и</w:t>
            </w:r>
            <w:r>
              <w:rPr>
                <w:sz w:val="20"/>
                <w:szCs w:val="20"/>
              </w:rPr>
              <w:t>т</w:t>
            </w:r>
            <w:r>
              <w:rPr>
                <w:spacing w:val="-1"/>
                <w:sz w:val="20"/>
                <w:szCs w:val="20"/>
              </w:rPr>
              <w:t>н</w:t>
            </w:r>
            <w:r>
              <w:rPr>
                <w:sz w:val="20"/>
                <w:szCs w:val="20"/>
              </w:rPr>
              <w:t>ых р</w:t>
            </w:r>
            <w:r>
              <w:rPr>
                <w:spacing w:val="-1"/>
                <w:sz w:val="20"/>
                <w:szCs w:val="20"/>
              </w:rPr>
              <w:t>а</w:t>
            </w:r>
            <w:r>
              <w:rPr>
                <w:sz w:val="20"/>
                <w:szCs w:val="20"/>
              </w:rPr>
              <w:t>змеров (</w:t>
            </w:r>
            <w:r>
              <w:rPr>
                <w:spacing w:val="-1"/>
                <w:sz w:val="20"/>
                <w:szCs w:val="20"/>
              </w:rPr>
              <w:t>д</w:t>
            </w:r>
            <w:r>
              <w:rPr>
                <w:sz w:val="20"/>
                <w:szCs w:val="20"/>
              </w:rPr>
              <w:t>л</w:t>
            </w:r>
            <w:r>
              <w:rPr>
                <w:spacing w:val="-1"/>
                <w:sz w:val="20"/>
                <w:szCs w:val="20"/>
              </w:rPr>
              <w:t>ин</w:t>
            </w:r>
            <w:r>
              <w:rPr>
                <w:sz w:val="20"/>
                <w:szCs w:val="20"/>
              </w:rPr>
              <w:t>ы, ш</w:t>
            </w:r>
            <w:r>
              <w:rPr>
                <w:spacing w:val="-1"/>
                <w:sz w:val="20"/>
                <w:szCs w:val="20"/>
              </w:rPr>
              <w:t>и</w:t>
            </w:r>
            <w:r>
              <w:rPr>
                <w:sz w:val="20"/>
                <w:szCs w:val="20"/>
              </w:rPr>
              <w:t>р</w:t>
            </w:r>
            <w:r>
              <w:rPr>
                <w:spacing w:val="-1"/>
                <w:sz w:val="20"/>
                <w:szCs w:val="20"/>
              </w:rPr>
              <w:t>ин</w:t>
            </w:r>
            <w:r>
              <w:rPr>
                <w:sz w:val="20"/>
                <w:szCs w:val="20"/>
              </w:rPr>
              <w:t xml:space="preserve">ы, </w:t>
            </w:r>
            <w:r>
              <w:rPr>
                <w:spacing w:val="-1"/>
                <w:sz w:val="20"/>
                <w:szCs w:val="20"/>
              </w:rPr>
              <w:t>в</w:t>
            </w:r>
            <w:r>
              <w:rPr>
                <w:sz w:val="20"/>
                <w:szCs w:val="20"/>
              </w:rPr>
              <w:t>ысоты), ме</w:t>
            </w:r>
            <w:r>
              <w:rPr>
                <w:spacing w:val="-1"/>
                <w:sz w:val="20"/>
                <w:szCs w:val="20"/>
              </w:rPr>
              <w:t>ж</w:t>
            </w:r>
            <w:r>
              <w:rPr>
                <w:sz w:val="20"/>
                <w:szCs w:val="20"/>
              </w:rPr>
              <w:t>осе</w:t>
            </w:r>
            <w:r>
              <w:rPr>
                <w:spacing w:val="-1"/>
                <w:sz w:val="20"/>
                <w:szCs w:val="20"/>
              </w:rPr>
              <w:t>в</w:t>
            </w:r>
            <w:r>
              <w:rPr>
                <w:sz w:val="20"/>
                <w:szCs w:val="20"/>
              </w:rPr>
              <w:t>ых р</w:t>
            </w:r>
            <w:r>
              <w:rPr>
                <w:spacing w:val="-1"/>
                <w:sz w:val="20"/>
                <w:szCs w:val="20"/>
              </w:rPr>
              <w:t>а</w:t>
            </w:r>
            <w:r>
              <w:rPr>
                <w:sz w:val="20"/>
                <w:szCs w:val="20"/>
              </w:rPr>
              <w:t>сстоя</w:t>
            </w:r>
            <w:r>
              <w:rPr>
                <w:spacing w:val="-1"/>
                <w:sz w:val="20"/>
                <w:szCs w:val="20"/>
              </w:rPr>
              <w:t>ни</w:t>
            </w:r>
            <w:r>
              <w:rPr>
                <w:sz w:val="20"/>
                <w:szCs w:val="20"/>
              </w:rPr>
              <w:t xml:space="preserve">й </w:t>
            </w:r>
            <w:r>
              <w:rPr>
                <w:spacing w:val="-1"/>
                <w:sz w:val="20"/>
                <w:szCs w:val="20"/>
              </w:rPr>
              <w:t>Т</w:t>
            </w:r>
            <w:r>
              <w:rPr>
                <w:sz w:val="20"/>
                <w:szCs w:val="20"/>
              </w:rPr>
              <w:t>С</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140</w:t>
            </w: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2D03A0">
            <w:pPr>
              <w:pStyle w:val="11"/>
              <w:widowControl w:val="0"/>
              <w:contextualSpacing/>
              <w:jc w:val="center"/>
              <w:rPr>
                <w:sz w:val="20"/>
                <w:szCs w:val="20"/>
              </w:rPr>
            </w:pP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км/ч</w:t>
            </w:r>
          </w:p>
        </w:tc>
      </w:tr>
      <w:tr w:rsidR="002D03A0">
        <w:trPr>
          <w:cantSplit/>
          <w:trHeight w:val="20"/>
        </w:trPr>
        <w:tc>
          <w:tcPr>
            <w:tcW w:w="57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2D03A0">
            <w:pPr>
              <w:pStyle w:val="11"/>
              <w:widowControl w:val="0"/>
              <w:numPr>
                <w:ilvl w:val="1"/>
                <w:numId w:val="6"/>
              </w:numPr>
              <w:ind w:left="113" w:firstLine="0"/>
              <w:contextualSpacing/>
              <w:rPr>
                <w:sz w:val="20"/>
                <w:szCs w:val="20"/>
              </w:rPr>
            </w:pPr>
          </w:p>
        </w:tc>
        <w:tc>
          <w:tcPr>
            <w:tcW w:w="836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606498">
            <w:pPr>
              <w:pStyle w:val="11"/>
              <w:widowControl w:val="0"/>
              <w:contextualSpacing/>
              <w:rPr>
                <w:spacing w:val="-1"/>
                <w:sz w:val="20"/>
                <w:szCs w:val="20"/>
              </w:rPr>
            </w:pPr>
            <w:r>
              <w:rPr>
                <w:rFonts w:eastAsia="Arial Unicode MS" w:cs="Arial Unicode MS"/>
                <w:spacing w:val="3"/>
                <w:sz w:val="20"/>
                <w:szCs w:val="20"/>
              </w:rPr>
              <w:t>Минимальное значение д</w:t>
            </w:r>
            <w:r>
              <w:rPr>
                <w:sz w:val="20"/>
                <w:szCs w:val="20"/>
              </w:rPr>
              <w:t>иапазона скоросте</w:t>
            </w:r>
            <w:r>
              <w:rPr>
                <w:spacing w:val="-1"/>
                <w:sz w:val="20"/>
                <w:szCs w:val="20"/>
              </w:rPr>
              <w:t>й</w:t>
            </w:r>
            <w:r>
              <w:rPr>
                <w:sz w:val="20"/>
                <w:szCs w:val="20"/>
              </w:rPr>
              <w:t xml:space="preserve">, </w:t>
            </w:r>
            <w:r>
              <w:rPr>
                <w:spacing w:val="-1"/>
                <w:sz w:val="20"/>
                <w:szCs w:val="20"/>
              </w:rPr>
              <w:t>п</w:t>
            </w:r>
            <w:r>
              <w:rPr>
                <w:sz w:val="20"/>
                <w:szCs w:val="20"/>
              </w:rPr>
              <w:t>ри которых о</w:t>
            </w:r>
            <w:r>
              <w:rPr>
                <w:spacing w:val="-1"/>
                <w:sz w:val="20"/>
                <w:szCs w:val="20"/>
              </w:rPr>
              <w:t>б</w:t>
            </w:r>
            <w:r>
              <w:rPr>
                <w:sz w:val="20"/>
                <w:szCs w:val="20"/>
              </w:rPr>
              <w:t>ес</w:t>
            </w:r>
            <w:r>
              <w:rPr>
                <w:spacing w:val="-1"/>
                <w:sz w:val="20"/>
                <w:szCs w:val="20"/>
              </w:rPr>
              <w:t>п</w:t>
            </w:r>
            <w:r>
              <w:rPr>
                <w:sz w:val="20"/>
                <w:szCs w:val="20"/>
              </w:rPr>
              <w:t>е</w:t>
            </w:r>
            <w:r>
              <w:rPr>
                <w:spacing w:val="-1"/>
                <w:sz w:val="20"/>
                <w:szCs w:val="20"/>
              </w:rPr>
              <w:t>чива</w:t>
            </w:r>
            <w:r>
              <w:rPr>
                <w:sz w:val="20"/>
                <w:szCs w:val="20"/>
              </w:rPr>
              <w:t>ется то</w:t>
            </w:r>
            <w:r>
              <w:rPr>
                <w:spacing w:val="-1"/>
                <w:sz w:val="20"/>
                <w:szCs w:val="20"/>
              </w:rPr>
              <w:t>чн</w:t>
            </w:r>
            <w:r>
              <w:rPr>
                <w:sz w:val="20"/>
                <w:szCs w:val="20"/>
              </w:rPr>
              <w:t xml:space="preserve">ость </w:t>
            </w:r>
            <w:r>
              <w:rPr>
                <w:spacing w:val="-1"/>
                <w:sz w:val="20"/>
                <w:szCs w:val="20"/>
              </w:rPr>
              <w:t>и</w:t>
            </w:r>
            <w:r>
              <w:rPr>
                <w:sz w:val="20"/>
                <w:szCs w:val="20"/>
              </w:rPr>
              <w:t>змере</w:t>
            </w:r>
            <w:r>
              <w:rPr>
                <w:spacing w:val="-1"/>
                <w:sz w:val="20"/>
                <w:szCs w:val="20"/>
              </w:rPr>
              <w:t>ни</w:t>
            </w:r>
            <w:r>
              <w:rPr>
                <w:sz w:val="20"/>
                <w:szCs w:val="20"/>
              </w:rPr>
              <w:t>й осе</w:t>
            </w:r>
            <w:r>
              <w:rPr>
                <w:spacing w:val="-1"/>
                <w:sz w:val="20"/>
                <w:szCs w:val="20"/>
              </w:rPr>
              <w:t>в</w:t>
            </w:r>
            <w:r>
              <w:rPr>
                <w:sz w:val="20"/>
                <w:szCs w:val="20"/>
              </w:rPr>
              <w:t xml:space="preserve">ых </w:t>
            </w:r>
            <w:r>
              <w:rPr>
                <w:spacing w:val="-1"/>
                <w:sz w:val="20"/>
                <w:szCs w:val="20"/>
              </w:rPr>
              <w:t>наг</w:t>
            </w:r>
            <w:r>
              <w:rPr>
                <w:sz w:val="20"/>
                <w:szCs w:val="20"/>
              </w:rPr>
              <w:t xml:space="preserve">рузок, </w:t>
            </w:r>
            <w:r>
              <w:rPr>
                <w:spacing w:val="-1"/>
                <w:sz w:val="20"/>
                <w:szCs w:val="20"/>
              </w:rPr>
              <w:t>наг</w:t>
            </w:r>
            <w:r>
              <w:rPr>
                <w:sz w:val="20"/>
                <w:szCs w:val="20"/>
              </w:rPr>
              <w:t xml:space="preserve">рузок от </w:t>
            </w:r>
            <w:r>
              <w:rPr>
                <w:spacing w:val="-1"/>
                <w:sz w:val="20"/>
                <w:szCs w:val="20"/>
              </w:rPr>
              <w:t>г</w:t>
            </w:r>
            <w:r>
              <w:rPr>
                <w:sz w:val="20"/>
                <w:szCs w:val="20"/>
              </w:rPr>
              <w:t>ру</w:t>
            </w:r>
            <w:r>
              <w:rPr>
                <w:spacing w:val="-1"/>
                <w:sz w:val="20"/>
                <w:szCs w:val="20"/>
              </w:rPr>
              <w:t>пп</w:t>
            </w:r>
            <w:r>
              <w:rPr>
                <w:sz w:val="20"/>
                <w:szCs w:val="20"/>
              </w:rPr>
              <w:t>ы осе</w:t>
            </w:r>
            <w:r>
              <w:rPr>
                <w:spacing w:val="-1"/>
                <w:sz w:val="20"/>
                <w:szCs w:val="20"/>
              </w:rPr>
              <w:t>й</w:t>
            </w:r>
            <w:r>
              <w:rPr>
                <w:sz w:val="20"/>
                <w:szCs w:val="20"/>
              </w:rPr>
              <w:t xml:space="preserve">, </w:t>
            </w:r>
            <w:r>
              <w:rPr>
                <w:spacing w:val="-1"/>
                <w:sz w:val="20"/>
                <w:szCs w:val="20"/>
              </w:rPr>
              <w:t>п</w:t>
            </w:r>
            <w:r>
              <w:rPr>
                <w:sz w:val="20"/>
                <w:szCs w:val="20"/>
              </w:rPr>
              <w:t>ол</w:t>
            </w:r>
            <w:r>
              <w:rPr>
                <w:spacing w:val="-1"/>
                <w:sz w:val="20"/>
                <w:szCs w:val="20"/>
              </w:rPr>
              <w:t>н</w:t>
            </w:r>
            <w:r>
              <w:rPr>
                <w:sz w:val="20"/>
                <w:szCs w:val="20"/>
              </w:rPr>
              <w:t>ой м</w:t>
            </w:r>
            <w:r>
              <w:rPr>
                <w:spacing w:val="-1"/>
                <w:sz w:val="20"/>
                <w:szCs w:val="20"/>
              </w:rPr>
              <w:t>а</w:t>
            </w:r>
            <w:r>
              <w:rPr>
                <w:sz w:val="20"/>
                <w:szCs w:val="20"/>
              </w:rPr>
              <w:t xml:space="preserve">ссы </w:t>
            </w:r>
            <w:r>
              <w:rPr>
                <w:spacing w:val="-1"/>
                <w:sz w:val="20"/>
                <w:szCs w:val="20"/>
              </w:rPr>
              <w:t>Т</w:t>
            </w:r>
            <w:r>
              <w:rPr>
                <w:sz w:val="20"/>
                <w:szCs w:val="20"/>
              </w:rPr>
              <w:t xml:space="preserve">С, </w:t>
            </w:r>
            <w:r>
              <w:rPr>
                <w:spacing w:val="-1"/>
                <w:sz w:val="20"/>
                <w:szCs w:val="20"/>
              </w:rPr>
              <w:t>габа</w:t>
            </w:r>
            <w:r>
              <w:rPr>
                <w:sz w:val="20"/>
                <w:szCs w:val="20"/>
              </w:rPr>
              <w:t>р</w:t>
            </w:r>
            <w:r>
              <w:rPr>
                <w:spacing w:val="-1"/>
                <w:sz w:val="20"/>
                <w:szCs w:val="20"/>
              </w:rPr>
              <w:t>и</w:t>
            </w:r>
            <w:r>
              <w:rPr>
                <w:sz w:val="20"/>
                <w:szCs w:val="20"/>
              </w:rPr>
              <w:t>т</w:t>
            </w:r>
            <w:r>
              <w:rPr>
                <w:spacing w:val="-1"/>
                <w:sz w:val="20"/>
                <w:szCs w:val="20"/>
              </w:rPr>
              <w:t>н</w:t>
            </w:r>
            <w:r>
              <w:rPr>
                <w:sz w:val="20"/>
                <w:szCs w:val="20"/>
              </w:rPr>
              <w:t>ых р</w:t>
            </w:r>
            <w:r>
              <w:rPr>
                <w:spacing w:val="-1"/>
                <w:sz w:val="20"/>
                <w:szCs w:val="20"/>
              </w:rPr>
              <w:t>а</w:t>
            </w:r>
            <w:r>
              <w:rPr>
                <w:sz w:val="20"/>
                <w:szCs w:val="20"/>
              </w:rPr>
              <w:t>змеров (</w:t>
            </w:r>
            <w:r>
              <w:rPr>
                <w:spacing w:val="-1"/>
                <w:sz w:val="20"/>
                <w:szCs w:val="20"/>
              </w:rPr>
              <w:t>д</w:t>
            </w:r>
            <w:r>
              <w:rPr>
                <w:sz w:val="20"/>
                <w:szCs w:val="20"/>
              </w:rPr>
              <w:t>л</w:t>
            </w:r>
            <w:r>
              <w:rPr>
                <w:spacing w:val="-1"/>
                <w:sz w:val="20"/>
                <w:szCs w:val="20"/>
              </w:rPr>
              <w:t>ин</w:t>
            </w:r>
            <w:r>
              <w:rPr>
                <w:sz w:val="20"/>
                <w:szCs w:val="20"/>
              </w:rPr>
              <w:t>ы, ш</w:t>
            </w:r>
            <w:r>
              <w:rPr>
                <w:spacing w:val="-1"/>
                <w:sz w:val="20"/>
                <w:szCs w:val="20"/>
              </w:rPr>
              <w:t>и</w:t>
            </w:r>
            <w:r>
              <w:rPr>
                <w:sz w:val="20"/>
                <w:szCs w:val="20"/>
              </w:rPr>
              <w:t>р</w:t>
            </w:r>
            <w:r>
              <w:rPr>
                <w:spacing w:val="-1"/>
                <w:sz w:val="20"/>
                <w:szCs w:val="20"/>
              </w:rPr>
              <w:t>ин</w:t>
            </w:r>
            <w:r>
              <w:rPr>
                <w:sz w:val="20"/>
                <w:szCs w:val="20"/>
              </w:rPr>
              <w:t xml:space="preserve">ы, </w:t>
            </w:r>
            <w:r>
              <w:rPr>
                <w:spacing w:val="-1"/>
                <w:sz w:val="20"/>
                <w:szCs w:val="20"/>
              </w:rPr>
              <w:t>в</w:t>
            </w:r>
            <w:r>
              <w:rPr>
                <w:sz w:val="20"/>
                <w:szCs w:val="20"/>
              </w:rPr>
              <w:t>ысоты), ме</w:t>
            </w:r>
            <w:r>
              <w:rPr>
                <w:spacing w:val="-1"/>
                <w:sz w:val="20"/>
                <w:szCs w:val="20"/>
              </w:rPr>
              <w:t>ж</w:t>
            </w:r>
            <w:r>
              <w:rPr>
                <w:sz w:val="20"/>
                <w:szCs w:val="20"/>
              </w:rPr>
              <w:t>осе</w:t>
            </w:r>
            <w:r>
              <w:rPr>
                <w:spacing w:val="-1"/>
                <w:sz w:val="20"/>
                <w:szCs w:val="20"/>
              </w:rPr>
              <w:t>в</w:t>
            </w:r>
            <w:r>
              <w:rPr>
                <w:sz w:val="20"/>
                <w:szCs w:val="20"/>
              </w:rPr>
              <w:t>ых р</w:t>
            </w:r>
            <w:r>
              <w:rPr>
                <w:spacing w:val="-1"/>
                <w:sz w:val="20"/>
                <w:szCs w:val="20"/>
              </w:rPr>
              <w:t>а</w:t>
            </w:r>
            <w:r>
              <w:rPr>
                <w:sz w:val="20"/>
                <w:szCs w:val="20"/>
              </w:rPr>
              <w:t>сстоя</w:t>
            </w:r>
            <w:r>
              <w:rPr>
                <w:spacing w:val="-1"/>
                <w:sz w:val="20"/>
                <w:szCs w:val="20"/>
              </w:rPr>
              <w:t>ни</w:t>
            </w:r>
            <w:r>
              <w:rPr>
                <w:sz w:val="20"/>
                <w:szCs w:val="20"/>
              </w:rPr>
              <w:t xml:space="preserve">й </w:t>
            </w:r>
            <w:r>
              <w:rPr>
                <w:spacing w:val="-1"/>
                <w:sz w:val="20"/>
                <w:szCs w:val="20"/>
              </w:rPr>
              <w:t>Т</w:t>
            </w:r>
            <w:r>
              <w:rPr>
                <w:sz w:val="20"/>
                <w:szCs w:val="20"/>
              </w:rPr>
              <w:t>С</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2D03A0">
            <w:pPr>
              <w:pStyle w:val="11"/>
              <w:widowControl w:val="0"/>
              <w:contextualSpacing/>
              <w:jc w:val="center"/>
              <w:rPr>
                <w:sz w:val="20"/>
                <w:szCs w:val="20"/>
              </w:rPr>
            </w:pP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5</w:t>
            </w: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км/ч</w:t>
            </w:r>
          </w:p>
        </w:tc>
      </w:tr>
      <w:tr w:rsidR="002D03A0">
        <w:trPr>
          <w:cantSplit/>
          <w:trHeight w:val="20"/>
        </w:trPr>
        <w:tc>
          <w:tcPr>
            <w:tcW w:w="57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2D03A0">
            <w:pPr>
              <w:pStyle w:val="11"/>
              <w:widowControl w:val="0"/>
              <w:numPr>
                <w:ilvl w:val="1"/>
                <w:numId w:val="6"/>
              </w:numPr>
              <w:ind w:left="113" w:firstLine="0"/>
              <w:contextualSpacing/>
              <w:rPr>
                <w:sz w:val="20"/>
                <w:szCs w:val="20"/>
              </w:rPr>
            </w:pPr>
          </w:p>
        </w:tc>
        <w:tc>
          <w:tcPr>
            <w:tcW w:w="836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606498">
            <w:pPr>
              <w:pStyle w:val="11"/>
              <w:widowControl w:val="0"/>
              <w:tabs>
                <w:tab w:val="left" w:pos="720"/>
                <w:tab w:val="left" w:pos="1440"/>
                <w:tab w:val="left" w:pos="2160"/>
                <w:tab w:val="left" w:pos="2880"/>
                <w:tab w:val="left" w:pos="3600"/>
                <w:tab w:val="left" w:pos="4320"/>
                <w:tab w:val="left" w:pos="5040"/>
                <w:tab w:val="left" w:pos="5760"/>
              </w:tabs>
              <w:ind w:left="20" w:right="400"/>
              <w:contextualSpacing/>
              <w:rPr>
                <w:sz w:val="20"/>
                <w:szCs w:val="20"/>
              </w:rPr>
            </w:pPr>
            <w:r>
              <w:rPr>
                <w:rFonts w:eastAsia="Arial Unicode MS" w:cs="Arial Unicode MS"/>
                <w:sz w:val="20"/>
                <w:szCs w:val="20"/>
              </w:rPr>
              <w:t>П</w:t>
            </w:r>
            <w:r>
              <w:rPr>
                <w:rFonts w:eastAsia="Arial Unicode MS" w:cs="Arial Unicode MS"/>
                <w:spacing w:val="-5"/>
                <w:sz w:val="20"/>
                <w:szCs w:val="20"/>
              </w:rPr>
              <w:t>р</w:t>
            </w:r>
            <w:r>
              <w:rPr>
                <w:rFonts w:eastAsia="Arial Unicode MS" w:cs="Arial Unicode MS"/>
                <w:spacing w:val="-6"/>
                <w:sz w:val="20"/>
                <w:szCs w:val="20"/>
              </w:rPr>
              <w:t>е</w:t>
            </w:r>
            <w:r>
              <w:rPr>
                <w:rFonts w:eastAsia="Arial Unicode MS" w:cs="Arial Unicode MS"/>
                <w:sz w:val="20"/>
                <w:szCs w:val="20"/>
              </w:rPr>
              <w:t>д</w:t>
            </w:r>
            <w:r>
              <w:rPr>
                <w:rFonts w:eastAsia="Arial Unicode MS" w:cs="Arial Unicode MS"/>
                <w:spacing w:val="-6"/>
                <w:sz w:val="20"/>
                <w:szCs w:val="20"/>
              </w:rPr>
              <w:t>е</w:t>
            </w:r>
            <w:r>
              <w:rPr>
                <w:rFonts w:eastAsia="Arial Unicode MS" w:cs="Arial Unicode MS"/>
                <w:spacing w:val="-5"/>
                <w:sz w:val="20"/>
                <w:szCs w:val="20"/>
              </w:rPr>
              <w:t>л</w:t>
            </w:r>
            <w:r>
              <w:rPr>
                <w:rFonts w:eastAsia="Arial Unicode MS" w:cs="Arial Unicode MS"/>
                <w:sz w:val="20"/>
                <w:szCs w:val="20"/>
              </w:rPr>
              <w:t>ы</w:t>
            </w:r>
            <w:r>
              <w:rPr>
                <w:rFonts w:eastAsia="Arial Unicode MS" w:cs="Arial Unicode MS"/>
                <w:spacing w:val="-25"/>
                <w:sz w:val="20"/>
                <w:szCs w:val="20"/>
              </w:rPr>
              <w:t xml:space="preserve"> </w:t>
            </w:r>
            <w:r>
              <w:rPr>
                <w:rFonts w:eastAsia="Arial Unicode MS" w:cs="Arial Unicode MS"/>
                <w:sz w:val="20"/>
                <w:szCs w:val="20"/>
              </w:rPr>
              <w:t>д</w:t>
            </w:r>
            <w:r>
              <w:rPr>
                <w:rFonts w:eastAsia="Arial Unicode MS" w:cs="Arial Unicode MS"/>
                <w:spacing w:val="-5"/>
                <w:sz w:val="20"/>
                <w:szCs w:val="20"/>
              </w:rPr>
              <w:t>о</w:t>
            </w:r>
            <w:r>
              <w:rPr>
                <w:rFonts w:eastAsia="Arial Unicode MS" w:cs="Arial Unicode MS"/>
                <w:spacing w:val="1"/>
                <w:sz w:val="20"/>
                <w:szCs w:val="20"/>
              </w:rPr>
              <w:t>п</w:t>
            </w:r>
            <w:r>
              <w:rPr>
                <w:rFonts w:eastAsia="Arial Unicode MS" w:cs="Arial Unicode MS"/>
                <w:spacing w:val="-5"/>
                <w:sz w:val="20"/>
                <w:szCs w:val="20"/>
              </w:rPr>
              <w:t>у</w:t>
            </w:r>
            <w:r>
              <w:rPr>
                <w:rFonts w:eastAsia="Arial Unicode MS" w:cs="Arial Unicode MS"/>
                <w:spacing w:val="-6"/>
                <w:sz w:val="20"/>
                <w:szCs w:val="20"/>
              </w:rPr>
              <w:t>с</w:t>
            </w:r>
            <w:r>
              <w:rPr>
                <w:rFonts w:eastAsia="Arial Unicode MS" w:cs="Arial Unicode MS"/>
                <w:sz w:val="20"/>
                <w:szCs w:val="20"/>
              </w:rPr>
              <w:t>ка</w:t>
            </w:r>
            <w:r>
              <w:rPr>
                <w:rFonts w:eastAsia="Arial Unicode MS" w:cs="Arial Unicode MS"/>
                <w:spacing w:val="-6"/>
                <w:sz w:val="20"/>
                <w:szCs w:val="20"/>
              </w:rPr>
              <w:t>е</w:t>
            </w:r>
            <w:r>
              <w:rPr>
                <w:rFonts w:eastAsia="Arial Unicode MS" w:cs="Arial Unicode MS"/>
                <w:sz w:val="20"/>
                <w:szCs w:val="20"/>
              </w:rPr>
              <w:t>м</w:t>
            </w:r>
            <w:r>
              <w:rPr>
                <w:rFonts w:eastAsia="Arial Unicode MS" w:cs="Arial Unicode MS"/>
                <w:spacing w:val="-5"/>
                <w:sz w:val="20"/>
                <w:szCs w:val="20"/>
              </w:rPr>
              <w:t>о</w:t>
            </w:r>
            <w:r>
              <w:rPr>
                <w:rFonts w:eastAsia="Arial Unicode MS" w:cs="Arial Unicode MS"/>
                <w:sz w:val="20"/>
                <w:szCs w:val="20"/>
              </w:rPr>
              <w:t>й</w:t>
            </w:r>
            <w:r>
              <w:rPr>
                <w:rFonts w:eastAsia="Arial Unicode MS" w:cs="Arial Unicode MS"/>
                <w:spacing w:val="-21"/>
                <w:sz w:val="20"/>
                <w:szCs w:val="20"/>
              </w:rPr>
              <w:t xml:space="preserve"> </w:t>
            </w:r>
            <w:r>
              <w:rPr>
                <w:rFonts w:eastAsia="Arial Unicode MS" w:cs="Arial Unicode MS"/>
                <w:spacing w:val="1"/>
                <w:sz w:val="20"/>
                <w:szCs w:val="20"/>
              </w:rPr>
              <w:t>а</w:t>
            </w:r>
            <w:r>
              <w:rPr>
                <w:rFonts w:eastAsia="Arial Unicode MS" w:cs="Arial Unicode MS"/>
                <w:sz w:val="20"/>
                <w:szCs w:val="20"/>
              </w:rPr>
              <w:t>б</w:t>
            </w:r>
            <w:r>
              <w:rPr>
                <w:rFonts w:eastAsia="Arial Unicode MS" w:cs="Arial Unicode MS"/>
                <w:spacing w:val="-6"/>
                <w:sz w:val="20"/>
                <w:szCs w:val="20"/>
              </w:rPr>
              <w:t>с</w:t>
            </w:r>
            <w:r>
              <w:rPr>
                <w:rFonts w:eastAsia="Arial Unicode MS" w:cs="Arial Unicode MS"/>
                <w:spacing w:val="-5"/>
                <w:sz w:val="20"/>
                <w:szCs w:val="20"/>
              </w:rPr>
              <w:t>ол</w:t>
            </w:r>
            <w:r>
              <w:rPr>
                <w:rFonts w:eastAsia="Arial Unicode MS" w:cs="Arial Unicode MS"/>
                <w:spacing w:val="1"/>
                <w:sz w:val="20"/>
                <w:szCs w:val="20"/>
              </w:rPr>
              <w:t>ю</w:t>
            </w:r>
            <w:r>
              <w:rPr>
                <w:rFonts w:eastAsia="Arial Unicode MS" w:cs="Arial Unicode MS"/>
                <w:spacing w:val="-5"/>
                <w:sz w:val="20"/>
                <w:szCs w:val="20"/>
              </w:rPr>
              <w:t>т</w:t>
            </w:r>
            <w:r>
              <w:rPr>
                <w:rFonts w:eastAsia="Arial Unicode MS" w:cs="Arial Unicode MS"/>
                <w:spacing w:val="7"/>
                <w:sz w:val="20"/>
                <w:szCs w:val="20"/>
              </w:rPr>
              <w:t>н</w:t>
            </w:r>
            <w:r>
              <w:rPr>
                <w:rFonts w:eastAsia="Arial Unicode MS" w:cs="Arial Unicode MS"/>
                <w:spacing w:val="-5"/>
                <w:sz w:val="20"/>
                <w:szCs w:val="20"/>
              </w:rPr>
              <w:t>о</w:t>
            </w:r>
            <w:r>
              <w:rPr>
                <w:rFonts w:eastAsia="Arial Unicode MS" w:cs="Arial Unicode MS"/>
                <w:sz w:val="20"/>
                <w:szCs w:val="20"/>
              </w:rPr>
              <w:t>й</w:t>
            </w:r>
            <w:r>
              <w:rPr>
                <w:rFonts w:eastAsia="Arial Unicode MS" w:cs="Arial Unicode MS"/>
                <w:spacing w:val="-21"/>
                <w:sz w:val="20"/>
                <w:szCs w:val="20"/>
              </w:rPr>
              <w:t xml:space="preserve"> </w:t>
            </w:r>
            <w:r>
              <w:rPr>
                <w:rFonts w:eastAsia="Arial Unicode MS" w:cs="Arial Unicode MS"/>
                <w:spacing w:val="1"/>
                <w:sz w:val="20"/>
                <w:szCs w:val="20"/>
              </w:rPr>
              <w:t>п</w:t>
            </w:r>
            <w:r>
              <w:rPr>
                <w:rFonts w:eastAsia="Arial Unicode MS" w:cs="Arial Unicode MS"/>
                <w:spacing w:val="-5"/>
                <w:sz w:val="20"/>
                <w:szCs w:val="20"/>
              </w:rPr>
              <w:t>о</w:t>
            </w:r>
            <w:r>
              <w:rPr>
                <w:rFonts w:eastAsia="Arial Unicode MS" w:cs="Arial Unicode MS"/>
                <w:spacing w:val="3"/>
                <w:sz w:val="20"/>
                <w:szCs w:val="20"/>
              </w:rPr>
              <w:t>г</w:t>
            </w:r>
            <w:r>
              <w:rPr>
                <w:rFonts w:eastAsia="Arial Unicode MS" w:cs="Arial Unicode MS"/>
                <w:spacing w:val="-5"/>
                <w:sz w:val="20"/>
                <w:szCs w:val="20"/>
              </w:rPr>
              <w:t>р</w:t>
            </w:r>
            <w:r>
              <w:rPr>
                <w:rFonts w:eastAsia="Arial Unicode MS" w:cs="Arial Unicode MS"/>
                <w:spacing w:val="-6"/>
                <w:sz w:val="20"/>
                <w:szCs w:val="20"/>
              </w:rPr>
              <w:t>е</w:t>
            </w:r>
            <w:r>
              <w:rPr>
                <w:rFonts w:eastAsia="Arial Unicode MS" w:cs="Arial Unicode MS"/>
                <w:spacing w:val="-3"/>
                <w:sz w:val="20"/>
                <w:szCs w:val="20"/>
              </w:rPr>
              <w:t>ш</w:t>
            </w:r>
            <w:r>
              <w:rPr>
                <w:rFonts w:eastAsia="Arial Unicode MS" w:cs="Arial Unicode MS"/>
                <w:spacing w:val="1"/>
                <w:sz w:val="20"/>
                <w:szCs w:val="20"/>
              </w:rPr>
              <w:t>н</w:t>
            </w:r>
            <w:r>
              <w:rPr>
                <w:rFonts w:eastAsia="Arial Unicode MS" w:cs="Arial Unicode MS"/>
                <w:spacing w:val="-5"/>
                <w:sz w:val="20"/>
                <w:szCs w:val="20"/>
              </w:rPr>
              <w:t>о</w:t>
            </w:r>
            <w:r>
              <w:rPr>
                <w:rFonts w:eastAsia="Arial Unicode MS" w:cs="Arial Unicode MS"/>
                <w:spacing w:val="-6"/>
                <w:sz w:val="20"/>
                <w:szCs w:val="20"/>
              </w:rPr>
              <w:t>с</w:t>
            </w:r>
            <w:r>
              <w:rPr>
                <w:rFonts w:eastAsia="Arial Unicode MS" w:cs="Arial Unicode MS"/>
                <w:spacing w:val="-5"/>
                <w:sz w:val="20"/>
                <w:szCs w:val="20"/>
              </w:rPr>
              <w:t>т</w:t>
            </w:r>
            <w:r>
              <w:rPr>
                <w:rFonts w:eastAsia="Arial Unicode MS" w:cs="Arial Unicode MS"/>
                <w:sz w:val="20"/>
                <w:szCs w:val="20"/>
              </w:rPr>
              <w:t>и</w:t>
            </w:r>
            <w:r>
              <w:rPr>
                <w:rFonts w:eastAsia="Arial Unicode MS" w:cs="Arial Unicode MS"/>
                <w:spacing w:val="-21"/>
                <w:sz w:val="20"/>
                <w:szCs w:val="20"/>
              </w:rPr>
              <w:t xml:space="preserve"> </w:t>
            </w:r>
            <w:r>
              <w:rPr>
                <w:rFonts w:eastAsia="Arial Unicode MS" w:cs="Arial Unicode MS"/>
                <w:spacing w:val="1"/>
                <w:sz w:val="20"/>
                <w:szCs w:val="20"/>
              </w:rPr>
              <w:t>и</w:t>
            </w:r>
            <w:r>
              <w:rPr>
                <w:rFonts w:eastAsia="Arial Unicode MS" w:cs="Arial Unicode MS"/>
                <w:sz w:val="20"/>
                <w:szCs w:val="20"/>
              </w:rPr>
              <w:t>зм</w:t>
            </w:r>
            <w:r>
              <w:rPr>
                <w:rFonts w:eastAsia="Arial Unicode MS" w:cs="Arial Unicode MS"/>
                <w:spacing w:val="-6"/>
                <w:sz w:val="20"/>
                <w:szCs w:val="20"/>
              </w:rPr>
              <w:t>е</w:t>
            </w:r>
            <w:r>
              <w:rPr>
                <w:rFonts w:eastAsia="Arial Unicode MS" w:cs="Arial Unicode MS"/>
                <w:spacing w:val="-5"/>
                <w:sz w:val="20"/>
                <w:szCs w:val="20"/>
              </w:rPr>
              <w:t>р</w:t>
            </w:r>
            <w:r>
              <w:rPr>
                <w:rFonts w:eastAsia="Arial Unicode MS" w:cs="Arial Unicode MS"/>
                <w:spacing w:val="-6"/>
                <w:sz w:val="20"/>
                <w:szCs w:val="20"/>
              </w:rPr>
              <w:t>е</w:t>
            </w:r>
            <w:r>
              <w:rPr>
                <w:rFonts w:eastAsia="Arial Unicode MS" w:cs="Arial Unicode MS"/>
                <w:spacing w:val="1"/>
                <w:sz w:val="20"/>
                <w:szCs w:val="20"/>
              </w:rPr>
              <w:t>ни</w:t>
            </w:r>
            <w:r>
              <w:rPr>
                <w:rFonts w:eastAsia="Arial Unicode MS" w:cs="Arial Unicode MS"/>
                <w:sz w:val="20"/>
                <w:szCs w:val="20"/>
              </w:rPr>
              <w:t>й</w:t>
            </w:r>
            <w:r>
              <w:rPr>
                <w:rFonts w:eastAsia="Arial Unicode MS" w:cs="Arial Unicode MS"/>
                <w:spacing w:val="-21"/>
                <w:sz w:val="20"/>
                <w:szCs w:val="20"/>
              </w:rPr>
              <w:t xml:space="preserve"> </w:t>
            </w:r>
            <w:r>
              <w:rPr>
                <w:rFonts w:eastAsia="Arial Unicode MS" w:cs="Arial Unicode MS"/>
                <w:spacing w:val="-6"/>
                <w:sz w:val="20"/>
                <w:szCs w:val="20"/>
              </w:rPr>
              <w:t>с</w:t>
            </w:r>
            <w:r>
              <w:rPr>
                <w:rFonts w:eastAsia="Arial Unicode MS" w:cs="Arial Unicode MS"/>
                <w:sz w:val="20"/>
                <w:szCs w:val="20"/>
              </w:rPr>
              <w:t>к</w:t>
            </w:r>
            <w:r>
              <w:rPr>
                <w:rFonts w:eastAsia="Arial Unicode MS" w:cs="Arial Unicode MS"/>
                <w:spacing w:val="-5"/>
                <w:sz w:val="20"/>
                <w:szCs w:val="20"/>
              </w:rPr>
              <w:t>оро</w:t>
            </w:r>
            <w:r>
              <w:rPr>
                <w:rFonts w:eastAsia="Arial Unicode MS" w:cs="Arial Unicode MS"/>
                <w:sz w:val="20"/>
                <w:szCs w:val="20"/>
              </w:rPr>
              <w:t>с</w:t>
            </w:r>
            <w:r>
              <w:rPr>
                <w:rFonts w:eastAsia="Arial Unicode MS" w:cs="Arial Unicode MS"/>
                <w:spacing w:val="-5"/>
                <w:sz w:val="20"/>
                <w:szCs w:val="20"/>
              </w:rPr>
              <w:t>т</w:t>
            </w:r>
            <w:r>
              <w:rPr>
                <w:rFonts w:eastAsia="Arial Unicode MS" w:cs="Arial Unicode MS"/>
                <w:sz w:val="20"/>
                <w:szCs w:val="20"/>
              </w:rPr>
              <w:t>и д</w:t>
            </w:r>
            <w:r>
              <w:rPr>
                <w:rFonts w:eastAsia="Arial Unicode MS" w:cs="Arial Unicode MS"/>
                <w:spacing w:val="1"/>
                <w:sz w:val="20"/>
                <w:szCs w:val="20"/>
              </w:rPr>
              <w:t>ви</w:t>
            </w:r>
            <w:r>
              <w:rPr>
                <w:rFonts w:eastAsia="Arial Unicode MS" w:cs="Arial Unicode MS"/>
                <w:sz w:val="20"/>
                <w:szCs w:val="20"/>
              </w:rPr>
              <w:t>ж</w:t>
            </w:r>
            <w:r>
              <w:rPr>
                <w:rFonts w:eastAsia="Arial Unicode MS" w:cs="Arial Unicode MS"/>
                <w:spacing w:val="-6"/>
                <w:sz w:val="20"/>
                <w:szCs w:val="20"/>
              </w:rPr>
              <w:t>е</w:t>
            </w:r>
            <w:r>
              <w:rPr>
                <w:rFonts w:eastAsia="Arial Unicode MS" w:cs="Arial Unicode MS"/>
                <w:spacing w:val="1"/>
                <w:sz w:val="20"/>
                <w:szCs w:val="20"/>
              </w:rPr>
              <w:t>ни</w:t>
            </w:r>
            <w:r>
              <w:rPr>
                <w:rFonts w:eastAsia="Arial Unicode MS" w:cs="Arial Unicode MS"/>
                <w:sz w:val="20"/>
                <w:szCs w:val="20"/>
              </w:rPr>
              <w:t>я</w:t>
            </w:r>
            <w:r>
              <w:rPr>
                <w:rFonts w:eastAsia="Arial Unicode MS" w:cs="Arial Unicode MS"/>
                <w:spacing w:val="-21"/>
                <w:sz w:val="20"/>
                <w:szCs w:val="20"/>
              </w:rPr>
              <w:t xml:space="preserve"> </w:t>
            </w:r>
            <w:r>
              <w:rPr>
                <w:rFonts w:eastAsia="Arial Unicode MS" w:cs="Arial Unicode MS"/>
                <w:spacing w:val="5"/>
                <w:sz w:val="20"/>
                <w:szCs w:val="20"/>
              </w:rPr>
              <w:t>Т</w:t>
            </w:r>
            <w:r>
              <w:rPr>
                <w:rFonts w:eastAsia="Arial Unicode MS" w:cs="Arial Unicode MS"/>
                <w:sz w:val="20"/>
                <w:szCs w:val="20"/>
              </w:rPr>
              <w:t>С, ±</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2D03A0">
            <w:pPr>
              <w:pStyle w:val="11"/>
              <w:widowControl w:val="0"/>
              <w:contextualSpacing/>
              <w:rPr>
                <w:sz w:val="20"/>
                <w:szCs w:val="20"/>
              </w:rPr>
            </w:pP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rFonts w:eastAsia="Arial Unicode MS" w:cs="Arial Unicode MS"/>
                <w:sz w:val="20"/>
                <w:szCs w:val="20"/>
              </w:rPr>
              <w:t>2</w:t>
            </w: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км/ч</w:t>
            </w:r>
          </w:p>
        </w:tc>
      </w:tr>
      <w:tr w:rsidR="002D03A0">
        <w:trPr>
          <w:cantSplit/>
          <w:trHeight w:val="20"/>
        </w:trPr>
        <w:tc>
          <w:tcPr>
            <w:tcW w:w="57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2D03A0">
            <w:pPr>
              <w:pStyle w:val="11"/>
              <w:widowControl w:val="0"/>
              <w:numPr>
                <w:ilvl w:val="1"/>
                <w:numId w:val="6"/>
              </w:numPr>
              <w:ind w:left="113" w:firstLine="0"/>
              <w:contextualSpacing/>
              <w:rPr>
                <w:sz w:val="20"/>
                <w:szCs w:val="20"/>
              </w:rPr>
            </w:pPr>
          </w:p>
        </w:tc>
        <w:tc>
          <w:tcPr>
            <w:tcW w:w="836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606498">
            <w:pPr>
              <w:pStyle w:val="11"/>
              <w:widowControl w:val="0"/>
              <w:tabs>
                <w:tab w:val="left" w:pos="720"/>
                <w:tab w:val="left" w:pos="1440"/>
                <w:tab w:val="left" w:pos="2160"/>
                <w:tab w:val="left" w:pos="2880"/>
                <w:tab w:val="left" w:pos="3600"/>
                <w:tab w:val="left" w:pos="4320"/>
                <w:tab w:val="left" w:pos="5040"/>
                <w:tab w:val="left" w:pos="5760"/>
              </w:tabs>
              <w:ind w:left="20" w:right="94"/>
              <w:contextualSpacing/>
              <w:rPr>
                <w:sz w:val="20"/>
                <w:szCs w:val="20"/>
              </w:rPr>
            </w:pPr>
            <w:r>
              <w:rPr>
                <w:rFonts w:eastAsia="Arial Unicode MS" w:cs="Arial Unicode MS"/>
                <w:sz w:val="20"/>
                <w:szCs w:val="20"/>
              </w:rPr>
              <w:t>П</w:t>
            </w:r>
            <w:r>
              <w:rPr>
                <w:rFonts w:eastAsia="Arial Unicode MS" w:cs="Arial Unicode MS"/>
                <w:spacing w:val="-5"/>
                <w:sz w:val="20"/>
                <w:szCs w:val="20"/>
              </w:rPr>
              <w:t>р</w:t>
            </w:r>
            <w:r>
              <w:rPr>
                <w:rFonts w:eastAsia="Arial Unicode MS" w:cs="Arial Unicode MS"/>
                <w:spacing w:val="-6"/>
                <w:sz w:val="20"/>
                <w:szCs w:val="20"/>
              </w:rPr>
              <w:t>е</w:t>
            </w:r>
            <w:r>
              <w:rPr>
                <w:rFonts w:eastAsia="Arial Unicode MS" w:cs="Arial Unicode MS"/>
                <w:sz w:val="20"/>
                <w:szCs w:val="20"/>
              </w:rPr>
              <w:t>д</w:t>
            </w:r>
            <w:r>
              <w:rPr>
                <w:rFonts w:eastAsia="Arial Unicode MS" w:cs="Arial Unicode MS"/>
                <w:spacing w:val="-6"/>
                <w:sz w:val="20"/>
                <w:szCs w:val="20"/>
              </w:rPr>
              <w:t>е</w:t>
            </w:r>
            <w:r>
              <w:rPr>
                <w:rFonts w:eastAsia="Arial Unicode MS" w:cs="Arial Unicode MS"/>
                <w:spacing w:val="-5"/>
                <w:sz w:val="20"/>
                <w:szCs w:val="20"/>
              </w:rPr>
              <w:t>л</w:t>
            </w:r>
            <w:r>
              <w:rPr>
                <w:rFonts w:eastAsia="Arial Unicode MS" w:cs="Arial Unicode MS"/>
                <w:sz w:val="20"/>
                <w:szCs w:val="20"/>
              </w:rPr>
              <w:t>ы</w:t>
            </w:r>
            <w:r>
              <w:rPr>
                <w:rFonts w:eastAsia="Arial Unicode MS" w:cs="Arial Unicode MS"/>
                <w:spacing w:val="-28"/>
                <w:sz w:val="20"/>
                <w:szCs w:val="20"/>
              </w:rPr>
              <w:t xml:space="preserve"> </w:t>
            </w:r>
            <w:r>
              <w:rPr>
                <w:rFonts w:eastAsia="Arial Unicode MS" w:cs="Arial Unicode MS"/>
                <w:sz w:val="20"/>
                <w:szCs w:val="20"/>
              </w:rPr>
              <w:t>д</w:t>
            </w:r>
            <w:r>
              <w:rPr>
                <w:rFonts w:eastAsia="Arial Unicode MS" w:cs="Arial Unicode MS"/>
                <w:spacing w:val="-5"/>
                <w:sz w:val="20"/>
                <w:szCs w:val="20"/>
              </w:rPr>
              <w:t>о</w:t>
            </w:r>
            <w:r>
              <w:rPr>
                <w:rFonts w:eastAsia="Arial Unicode MS" w:cs="Arial Unicode MS"/>
                <w:spacing w:val="1"/>
                <w:sz w:val="20"/>
                <w:szCs w:val="20"/>
              </w:rPr>
              <w:t>п</w:t>
            </w:r>
            <w:r>
              <w:rPr>
                <w:rFonts w:eastAsia="Arial Unicode MS" w:cs="Arial Unicode MS"/>
                <w:spacing w:val="-5"/>
                <w:sz w:val="20"/>
                <w:szCs w:val="20"/>
              </w:rPr>
              <w:t>у</w:t>
            </w:r>
            <w:r>
              <w:rPr>
                <w:rFonts w:eastAsia="Arial Unicode MS" w:cs="Arial Unicode MS"/>
                <w:spacing w:val="-6"/>
                <w:sz w:val="20"/>
                <w:szCs w:val="20"/>
              </w:rPr>
              <w:t>с</w:t>
            </w:r>
            <w:r>
              <w:rPr>
                <w:rFonts w:eastAsia="Arial Unicode MS" w:cs="Arial Unicode MS"/>
                <w:sz w:val="20"/>
                <w:szCs w:val="20"/>
              </w:rPr>
              <w:t>ка</w:t>
            </w:r>
            <w:r>
              <w:rPr>
                <w:rFonts w:eastAsia="Arial Unicode MS" w:cs="Arial Unicode MS"/>
                <w:spacing w:val="-6"/>
                <w:sz w:val="20"/>
                <w:szCs w:val="20"/>
              </w:rPr>
              <w:t>е</w:t>
            </w:r>
            <w:r>
              <w:rPr>
                <w:rFonts w:eastAsia="Arial Unicode MS" w:cs="Arial Unicode MS"/>
                <w:sz w:val="20"/>
                <w:szCs w:val="20"/>
              </w:rPr>
              <w:t>м</w:t>
            </w:r>
            <w:r>
              <w:rPr>
                <w:rFonts w:eastAsia="Arial Unicode MS" w:cs="Arial Unicode MS"/>
                <w:spacing w:val="-5"/>
                <w:sz w:val="20"/>
                <w:szCs w:val="20"/>
              </w:rPr>
              <w:t>о</w:t>
            </w:r>
            <w:r>
              <w:rPr>
                <w:rFonts w:eastAsia="Arial Unicode MS" w:cs="Arial Unicode MS"/>
                <w:sz w:val="20"/>
                <w:szCs w:val="20"/>
              </w:rPr>
              <w:t>й</w:t>
            </w:r>
            <w:r>
              <w:rPr>
                <w:rFonts w:eastAsia="Arial Unicode MS" w:cs="Arial Unicode MS"/>
                <w:spacing w:val="-26"/>
                <w:sz w:val="20"/>
                <w:szCs w:val="20"/>
              </w:rPr>
              <w:t xml:space="preserve"> </w:t>
            </w:r>
            <w:r>
              <w:rPr>
                <w:rFonts w:eastAsia="Arial Unicode MS" w:cs="Arial Unicode MS"/>
                <w:spacing w:val="1"/>
                <w:sz w:val="20"/>
                <w:szCs w:val="20"/>
              </w:rPr>
              <w:t>а</w:t>
            </w:r>
            <w:r>
              <w:rPr>
                <w:rFonts w:eastAsia="Arial Unicode MS" w:cs="Arial Unicode MS"/>
                <w:sz w:val="20"/>
                <w:szCs w:val="20"/>
              </w:rPr>
              <w:t>б</w:t>
            </w:r>
            <w:r>
              <w:rPr>
                <w:rFonts w:eastAsia="Arial Unicode MS" w:cs="Arial Unicode MS"/>
                <w:spacing w:val="-6"/>
                <w:sz w:val="20"/>
                <w:szCs w:val="20"/>
              </w:rPr>
              <w:t>с</w:t>
            </w:r>
            <w:r>
              <w:rPr>
                <w:rFonts w:eastAsia="Arial Unicode MS" w:cs="Arial Unicode MS"/>
                <w:spacing w:val="-5"/>
                <w:sz w:val="20"/>
                <w:szCs w:val="20"/>
              </w:rPr>
              <w:t>ол</w:t>
            </w:r>
            <w:r>
              <w:rPr>
                <w:rFonts w:eastAsia="Arial Unicode MS" w:cs="Arial Unicode MS"/>
                <w:spacing w:val="1"/>
                <w:sz w:val="20"/>
                <w:szCs w:val="20"/>
              </w:rPr>
              <w:t>ю</w:t>
            </w:r>
            <w:r>
              <w:rPr>
                <w:rFonts w:eastAsia="Arial Unicode MS" w:cs="Arial Unicode MS"/>
                <w:spacing w:val="-5"/>
                <w:sz w:val="20"/>
                <w:szCs w:val="20"/>
              </w:rPr>
              <w:t>т</w:t>
            </w:r>
            <w:r>
              <w:rPr>
                <w:rFonts w:eastAsia="Arial Unicode MS" w:cs="Arial Unicode MS"/>
                <w:spacing w:val="1"/>
                <w:sz w:val="20"/>
                <w:szCs w:val="20"/>
              </w:rPr>
              <w:t>н</w:t>
            </w:r>
            <w:r>
              <w:rPr>
                <w:rFonts w:eastAsia="Arial Unicode MS" w:cs="Arial Unicode MS"/>
                <w:spacing w:val="-5"/>
                <w:sz w:val="20"/>
                <w:szCs w:val="20"/>
              </w:rPr>
              <w:t>о</w:t>
            </w:r>
            <w:r>
              <w:rPr>
                <w:rFonts w:eastAsia="Arial Unicode MS" w:cs="Arial Unicode MS"/>
                <w:sz w:val="20"/>
                <w:szCs w:val="20"/>
              </w:rPr>
              <w:t>й</w:t>
            </w:r>
            <w:r>
              <w:rPr>
                <w:rFonts w:eastAsia="Arial Unicode MS" w:cs="Arial Unicode MS"/>
                <w:spacing w:val="-26"/>
                <w:sz w:val="20"/>
                <w:szCs w:val="20"/>
              </w:rPr>
              <w:t xml:space="preserve"> </w:t>
            </w:r>
            <w:r>
              <w:rPr>
                <w:rFonts w:eastAsia="Arial Unicode MS" w:cs="Arial Unicode MS"/>
                <w:spacing w:val="1"/>
                <w:sz w:val="20"/>
                <w:szCs w:val="20"/>
              </w:rPr>
              <w:t>п</w:t>
            </w:r>
            <w:r>
              <w:rPr>
                <w:rFonts w:eastAsia="Arial Unicode MS" w:cs="Arial Unicode MS"/>
                <w:spacing w:val="-5"/>
                <w:sz w:val="20"/>
                <w:szCs w:val="20"/>
              </w:rPr>
              <w:t>о</w:t>
            </w:r>
            <w:r>
              <w:rPr>
                <w:rFonts w:eastAsia="Arial Unicode MS" w:cs="Arial Unicode MS"/>
                <w:spacing w:val="3"/>
                <w:sz w:val="20"/>
                <w:szCs w:val="20"/>
              </w:rPr>
              <w:t>г</w:t>
            </w:r>
            <w:r>
              <w:rPr>
                <w:rFonts w:eastAsia="Arial Unicode MS" w:cs="Arial Unicode MS"/>
                <w:spacing w:val="-5"/>
                <w:sz w:val="20"/>
                <w:szCs w:val="20"/>
              </w:rPr>
              <w:t>р</w:t>
            </w:r>
            <w:r>
              <w:rPr>
                <w:rFonts w:eastAsia="Arial Unicode MS" w:cs="Arial Unicode MS"/>
                <w:spacing w:val="-6"/>
                <w:sz w:val="20"/>
                <w:szCs w:val="20"/>
              </w:rPr>
              <w:t>е</w:t>
            </w:r>
            <w:r>
              <w:rPr>
                <w:rFonts w:eastAsia="Arial Unicode MS" w:cs="Arial Unicode MS"/>
                <w:spacing w:val="-3"/>
                <w:sz w:val="20"/>
                <w:szCs w:val="20"/>
              </w:rPr>
              <w:t>ш</w:t>
            </w:r>
            <w:r>
              <w:rPr>
                <w:rFonts w:eastAsia="Arial Unicode MS" w:cs="Arial Unicode MS"/>
                <w:spacing w:val="1"/>
                <w:sz w:val="20"/>
                <w:szCs w:val="20"/>
              </w:rPr>
              <w:t>н</w:t>
            </w:r>
            <w:r>
              <w:rPr>
                <w:rFonts w:eastAsia="Arial Unicode MS" w:cs="Arial Unicode MS"/>
                <w:spacing w:val="-5"/>
                <w:sz w:val="20"/>
                <w:szCs w:val="20"/>
              </w:rPr>
              <w:t>о</w:t>
            </w:r>
            <w:r>
              <w:rPr>
                <w:rFonts w:eastAsia="Arial Unicode MS" w:cs="Arial Unicode MS"/>
                <w:spacing w:val="-6"/>
                <w:sz w:val="20"/>
                <w:szCs w:val="20"/>
              </w:rPr>
              <w:t>с</w:t>
            </w:r>
            <w:r>
              <w:rPr>
                <w:rFonts w:eastAsia="Arial Unicode MS" w:cs="Arial Unicode MS"/>
                <w:spacing w:val="-5"/>
                <w:sz w:val="20"/>
                <w:szCs w:val="20"/>
              </w:rPr>
              <w:t>т</w:t>
            </w:r>
            <w:r>
              <w:rPr>
                <w:rFonts w:eastAsia="Arial Unicode MS" w:cs="Arial Unicode MS"/>
                <w:sz w:val="20"/>
                <w:szCs w:val="20"/>
              </w:rPr>
              <w:t>и</w:t>
            </w:r>
            <w:r>
              <w:rPr>
                <w:rFonts w:eastAsia="Arial Unicode MS" w:cs="Arial Unicode MS"/>
                <w:spacing w:val="-25"/>
                <w:sz w:val="20"/>
                <w:szCs w:val="20"/>
              </w:rPr>
              <w:t xml:space="preserve"> </w:t>
            </w:r>
            <w:r>
              <w:rPr>
                <w:rFonts w:eastAsia="Arial Unicode MS" w:cs="Arial Unicode MS"/>
                <w:spacing w:val="-6"/>
                <w:sz w:val="20"/>
                <w:szCs w:val="20"/>
              </w:rPr>
              <w:t xml:space="preserve">привязки шкалы времени </w:t>
            </w:r>
            <w:r>
              <w:rPr>
                <w:rFonts w:eastAsia="Arial Unicode MS" w:cs="Arial Unicode MS"/>
                <w:spacing w:val="1"/>
                <w:sz w:val="20"/>
                <w:szCs w:val="20"/>
              </w:rPr>
              <w:t xml:space="preserve">относительно шкалы времени </w:t>
            </w:r>
            <w:r>
              <w:rPr>
                <w:rFonts w:eastAsia="Arial Unicode MS" w:cs="Arial Unicode MS"/>
                <w:spacing w:val="-7"/>
                <w:sz w:val="20"/>
                <w:szCs w:val="20"/>
                <w:lang w:val="en-US"/>
              </w:rPr>
              <w:t>U</w:t>
            </w:r>
            <w:r>
              <w:rPr>
                <w:rFonts w:eastAsia="Arial Unicode MS" w:cs="Arial Unicode MS"/>
                <w:spacing w:val="5"/>
                <w:sz w:val="20"/>
                <w:szCs w:val="20"/>
                <w:lang w:val="en-US"/>
              </w:rPr>
              <w:t>T</w:t>
            </w:r>
            <w:r>
              <w:rPr>
                <w:rFonts w:eastAsia="Arial Unicode MS" w:cs="Arial Unicode MS"/>
                <w:sz w:val="20"/>
                <w:szCs w:val="20"/>
                <w:lang w:val="en-US"/>
              </w:rPr>
              <w:t>C</w:t>
            </w:r>
            <w:r>
              <w:rPr>
                <w:rFonts w:eastAsia="Arial Unicode MS" w:cs="Arial Unicode MS"/>
                <w:sz w:val="20"/>
                <w:szCs w:val="20"/>
              </w:rPr>
              <w:t>(</w:t>
            </w:r>
            <w:r>
              <w:rPr>
                <w:rFonts w:eastAsia="Arial Unicode MS" w:cs="Arial Unicode MS"/>
                <w:spacing w:val="-3"/>
                <w:sz w:val="20"/>
                <w:szCs w:val="20"/>
                <w:lang w:val="en-US"/>
              </w:rPr>
              <w:t>S</w:t>
            </w:r>
            <w:r>
              <w:rPr>
                <w:rFonts w:eastAsia="Arial Unicode MS" w:cs="Arial Unicode MS"/>
                <w:spacing w:val="-7"/>
                <w:sz w:val="20"/>
                <w:szCs w:val="20"/>
                <w:lang w:val="en-US"/>
              </w:rPr>
              <w:t>U</w:t>
            </w:r>
            <w:r>
              <w:rPr>
                <w:rFonts w:eastAsia="Arial Unicode MS" w:cs="Arial Unicode MS"/>
                <w:sz w:val="20"/>
                <w:szCs w:val="20"/>
              </w:rPr>
              <w:t>), ±</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2D03A0">
            <w:pPr>
              <w:pStyle w:val="11"/>
              <w:widowControl w:val="0"/>
              <w:contextualSpacing/>
              <w:rPr>
                <w:sz w:val="20"/>
                <w:szCs w:val="20"/>
              </w:rPr>
            </w:pP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rFonts w:eastAsia="Arial Unicode MS" w:cs="Arial Unicode MS"/>
                <w:sz w:val="20"/>
                <w:szCs w:val="20"/>
              </w:rPr>
              <w:t>100</w:t>
            </w: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rFonts w:eastAsia="Arial Unicode MS" w:cs="Arial Unicode MS"/>
                <w:sz w:val="20"/>
                <w:szCs w:val="20"/>
              </w:rPr>
              <w:t>мкс</w:t>
            </w:r>
          </w:p>
        </w:tc>
      </w:tr>
      <w:tr w:rsidR="002D03A0">
        <w:trPr>
          <w:cantSplit/>
          <w:trHeight w:val="20"/>
        </w:trPr>
        <w:tc>
          <w:tcPr>
            <w:tcW w:w="57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2D03A0">
            <w:pPr>
              <w:pStyle w:val="11"/>
              <w:widowControl w:val="0"/>
              <w:numPr>
                <w:ilvl w:val="1"/>
                <w:numId w:val="6"/>
              </w:numPr>
              <w:ind w:left="113" w:firstLine="0"/>
              <w:contextualSpacing/>
              <w:rPr>
                <w:sz w:val="20"/>
                <w:szCs w:val="20"/>
              </w:rPr>
            </w:pPr>
          </w:p>
        </w:tc>
        <w:tc>
          <w:tcPr>
            <w:tcW w:w="836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606498">
            <w:pPr>
              <w:pStyle w:val="11"/>
              <w:widowControl w:val="0"/>
              <w:contextualSpacing/>
              <w:rPr>
                <w:sz w:val="20"/>
                <w:szCs w:val="20"/>
              </w:rPr>
            </w:pPr>
            <w:r>
              <w:rPr>
                <w:rFonts w:eastAsia="Arial Unicode MS" w:cs="Arial Unicode MS"/>
                <w:spacing w:val="3"/>
                <w:sz w:val="20"/>
                <w:szCs w:val="20"/>
              </w:rPr>
              <w:t>Максимальное значение д</w:t>
            </w:r>
            <w:r>
              <w:rPr>
                <w:sz w:val="20"/>
                <w:szCs w:val="20"/>
              </w:rPr>
              <w:t>иапазона рабочих температур</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+50</w:t>
            </w: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2D03A0">
            <w:pPr>
              <w:pStyle w:val="11"/>
              <w:widowControl w:val="0"/>
              <w:contextualSpacing/>
              <w:jc w:val="center"/>
              <w:rPr>
                <w:sz w:val="20"/>
                <w:szCs w:val="20"/>
              </w:rPr>
            </w:pP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w:t>
            </w:r>
            <w:r>
              <w:rPr>
                <w:sz w:val="20"/>
                <w:szCs w:val="20"/>
                <w:lang w:val="en-US"/>
              </w:rPr>
              <w:t>C</w:t>
            </w:r>
          </w:p>
        </w:tc>
      </w:tr>
      <w:tr w:rsidR="002D03A0">
        <w:trPr>
          <w:cantSplit/>
          <w:trHeight w:val="20"/>
        </w:trPr>
        <w:tc>
          <w:tcPr>
            <w:tcW w:w="57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2D03A0">
            <w:pPr>
              <w:pStyle w:val="11"/>
              <w:widowControl w:val="0"/>
              <w:numPr>
                <w:ilvl w:val="1"/>
                <w:numId w:val="6"/>
              </w:numPr>
              <w:ind w:left="113" w:firstLine="0"/>
              <w:contextualSpacing/>
              <w:rPr>
                <w:sz w:val="20"/>
                <w:szCs w:val="20"/>
              </w:rPr>
            </w:pPr>
          </w:p>
        </w:tc>
        <w:tc>
          <w:tcPr>
            <w:tcW w:w="8362" w:type="dxa"/>
            <w:tcBorders>
              <w:top w:val="single" w:sz="4" w:space="0" w:color="404040"/>
              <w:left w:val="single" w:sz="4" w:space="0" w:color="404040"/>
              <w:bottom w:val="single" w:sz="4" w:space="0" w:color="404040"/>
              <w:right w:val="single" w:sz="4" w:space="0" w:color="404040"/>
            </w:tcBorders>
            <w:shd w:val="clear" w:color="auto" w:fill="auto"/>
          </w:tcPr>
          <w:p w:rsidR="002D03A0" w:rsidRDefault="00606498">
            <w:pPr>
              <w:pStyle w:val="11"/>
              <w:widowControl w:val="0"/>
              <w:contextualSpacing/>
              <w:rPr>
                <w:sz w:val="20"/>
                <w:szCs w:val="20"/>
              </w:rPr>
            </w:pPr>
            <w:r>
              <w:rPr>
                <w:rFonts w:eastAsia="Arial Unicode MS" w:cs="Arial Unicode MS"/>
                <w:spacing w:val="3"/>
                <w:sz w:val="20"/>
                <w:szCs w:val="20"/>
              </w:rPr>
              <w:t xml:space="preserve">Минимальное </w:t>
            </w:r>
            <w:r>
              <w:rPr>
                <w:rFonts w:eastAsia="Arial Unicode MS" w:cs="Arial Unicode MS"/>
                <w:spacing w:val="3"/>
                <w:sz w:val="20"/>
                <w:szCs w:val="20"/>
              </w:rPr>
              <w:t>значение д</w:t>
            </w:r>
            <w:r>
              <w:rPr>
                <w:sz w:val="20"/>
                <w:szCs w:val="20"/>
              </w:rPr>
              <w:t>иапазона рабочих температур</w:t>
            </w:r>
          </w:p>
        </w:tc>
        <w:tc>
          <w:tcPr>
            <w:tcW w:w="2032"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2D03A0">
            <w:pPr>
              <w:pStyle w:val="11"/>
              <w:widowControl w:val="0"/>
              <w:contextualSpacing/>
              <w:jc w:val="center"/>
              <w:rPr>
                <w:sz w:val="20"/>
                <w:szCs w:val="20"/>
              </w:rPr>
            </w:pPr>
          </w:p>
        </w:tc>
        <w:tc>
          <w:tcPr>
            <w:tcW w:w="2031"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-40</w:t>
            </w:r>
          </w:p>
        </w:tc>
        <w:tc>
          <w:tcPr>
            <w:tcW w:w="2034" w:type="dxa"/>
            <w:tcBorders>
              <w:top w:val="single" w:sz="4" w:space="0" w:color="404040"/>
              <w:left w:val="single" w:sz="4" w:space="0" w:color="404040"/>
              <w:bottom w:val="single" w:sz="4" w:space="0" w:color="404040"/>
              <w:right w:val="single" w:sz="4" w:space="0" w:color="404040"/>
            </w:tcBorders>
            <w:shd w:val="clear" w:color="auto" w:fill="auto"/>
            <w:vAlign w:val="center"/>
          </w:tcPr>
          <w:p w:rsidR="002D03A0" w:rsidRDefault="00606498">
            <w:pPr>
              <w:pStyle w:val="11"/>
              <w:widowControl w:val="0"/>
              <w:contextualSpacing/>
              <w:jc w:val="center"/>
              <w:rPr>
                <w:sz w:val="20"/>
                <w:szCs w:val="20"/>
              </w:rPr>
            </w:pPr>
            <w:r>
              <w:rPr>
                <w:sz w:val="20"/>
                <w:szCs w:val="20"/>
              </w:rPr>
              <w:t>°</w:t>
            </w:r>
            <w:r>
              <w:rPr>
                <w:sz w:val="20"/>
                <w:szCs w:val="20"/>
                <w:lang w:val="en-US"/>
              </w:rPr>
              <w:t>C</w:t>
            </w:r>
          </w:p>
        </w:tc>
      </w:tr>
    </w:tbl>
    <w:p w:rsidR="002D03A0" w:rsidRDefault="002D03A0">
      <w:pPr>
        <w:sectPr w:rsidR="002D03A0">
          <w:footerReference w:type="even" r:id="rId9"/>
          <w:footerReference w:type="default" r:id="rId10"/>
          <w:footerReference w:type="first" r:id="rId11"/>
          <w:pgSz w:w="16838" w:h="11906" w:orient="landscape"/>
          <w:pgMar w:top="720" w:right="720" w:bottom="765" w:left="720" w:header="0" w:footer="708" w:gutter="0"/>
          <w:cols w:space="720"/>
          <w:formProt w:val="0"/>
          <w:docGrid w:linePitch="360"/>
        </w:sectPr>
      </w:pPr>
    </w:p>
    <w:p w:rsidR="002D03A0" w:rsidRDefault="00606498">
      <w:pPr>
        <w:pStyle w:val="11"/>
        <w:widowControl w:val="0"/>
        <w:jc w:val="right"/>
        <w:textAlignment w:val="baseline"/>
        <w:rPr>
          <w:rFonts w:eastAsia="Calibri"/>
          <w:szCs w:val="22"/>
          <w:lang w:eastAsia="en-US"/>
        </w:rPr>
      </w:pPr>
      <w:r>
        <w:rPr>
          <w:rFonts w:eastAsia="Calibri"/>
          <w:szCs w:val="22"/>
          <w:lang w:eastAsia="en-US"/>
        </w:rPr>
        <w:lastRenderedPageBreak/>
        <w:t>Приложение № 1.2 к Техническому заданию</w:t>
      </w:r>
    </w:p>
    <w:p w:rsidR="002D03A0" w:rsidRDefault="002D03A0">
      <w:pPr>
        <w:pStyle w:val="11"/>
        <w:widowControl w:val="0"/>
        <w:spacing w:after="160" w:line="257" w:lineRule="auto"/>
        <w:textAlignment w:val="baseline"/>
        <w:rPr>
          <w:rFonts w:ascii="Calibri" w:eastAsia="Calibri" w:hAnsi="Calibri"/>
          <w:sz w:val="22"/>
          <w:szCs w:val="22"/>
          <w:lang w:eastAsia="en-US"/>
        </w:rPr>
      </w:pPr>
    </w:p>
    <w:p w:rsidR="002D03A0" w:rsidRDefault="00606498">
      <w:pPr>
        <w:pStyle w:val="11"/>
        <w:widowControl w:val="0"/>
        <w:spacing w:after="160"/>
        <w:ind w:firstLine="550"/>
        <w:jc w:val="center"/>
        <w:textAlignment w:val="baseline"/>
        <w:rPr>
          <w:rFonts w:eastAsia="Calibri"/>
          <w:b/>
          <w:lang w:eastAsia="en-US"/>
        </w:rPr>
      </w:pPr>
      <w:r>
        <w:rPr>
          <w:rFonts w:eastAsia="Calibri"/>
          <w:b/>
          <w:lang w:eastAsia="en-US"/>
        </w:rPr>
        <w:t>Схема</w:t>
      </w:r>
    </w:p>
    <w:p w:rsidR="002D03A0" w:rsidRDefault="00606498">
      <w:pPr>
        <w:pStyle w:val="11"/>
        <w:widowControl w:val="0"/>
        <w:spacing w:after="160"/>
        <w:ind w:firstLine="550"/>
        <w:jc w:val="both"/>
        <w:textAlignment w:val="baseline"/>
        <w:rPr>
          <w:rFonts w:eastAsia="Calibri"/>
          <w:lang w:eastAsia="en-US"/>
        </w:rPr>
      </w:pPr>
      <w:r>
        <w:rPr>
          <w:rFonts w:eastAsia="Calibri"/>
          <w:lang w:eastAsia="en-US"/>
        </w:rPr>
        <w:t>Схема монтажа оборудования Системы дорожной весового и габаритного</w:t>
      </w:r>
      <w:r>
        <w:rPr>
          <w:rFonts w:eastAsia="Calibri"/>
          <w:lang w:eastAsia="en-US"/>
        </w:rPr>
        <w:t xml:space="preserve"> контроля СВК-2-РВС расположенной на участке км 64+700 автомобильной дороги общего пользования регионального значения М-8 "Холмогоры" – Котлас в Верхнетоемском округе Архангельской области.*</w:t>
      </w:r>
    </w:p>
    <w:p w:rsidR="002D03A0" w:rsidRDefault="00606498">
      <w:pPr>
        <w:pStyle w:val="11"/>
        <w:widowControl w:val="0"/>
        <w:spacing w:after="160" w:line="257" w:lineRule="auto"/>
        <w:jc w:val="center"/>
        <w:textAlignment w:val="baseline"/>
        <w:rPr>
          <w:rFonts w:eastAsia="Calibri"/>
          <w:sz w:val="28"/>
          <w:szCs w:val="20"/>
          <w:lang w:eastAsia="en-US"/>
        </w:rPr>
      </w:pPr>
      <w:r>
        <w:rPr>
          <w:noProof/>
        </w:rPr>
        <w:drawing>
          <wp:inline distT="0" distB="0" distL="0" distR="0">
            <wp:extent cx="4974590" cy="71393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12"/>
                    <a:srcRect l="13490" t="7538" r="11552" b="16654"/>
                    <a:stretch>
                      <a:fillRect/>
                    </a:stretch>
                  </pic:blipFill>
                  <pic:spPr bwMode="auto">
                    <a:xfrm>
                      <a:off x="0" y="0"/>
                      <a:ext cx="4974590" cy="7139305"/>
                    </a:xfrm>
                    <a:prstGeom prst="rect">
                      <a:avLst/>
                    </a:prstGeom>
                    <a:noFill/>
                  </pic:spPr>
                </pic:pic>
              </a:graphicData>
            </a:graphic>
          </wp:inline>
        </w:drawing>
      </w:r>
      <w:r>
        <w:rPr>
          <w:noProof/>
        </w:rPr>
        <mc:AlternateContent>
          <mc:Choice Requires="wps">
            <w:drawing>
              <wp:anchor distT="0" distB="0" distL="0" distR="0" simplePos="0" relativeHeight="4" behindDoc="0" locked="0" layoutInCell="1" allowOverlap="1">
                <wp:simplePos x="0" y="0"/>
                <wp:positionH relativeFrom="column">
                  <wp:posOffset>369570</wp:posOffset>
                </wp:positionH>
                <wp:positionV relativeFrom="paragraph">
                  <wp:posOffset>3357245</wp:posOffset>
                </wp:positionV>
                <wp:extent cx="1088390" cy="443230"/>
                <wp:effectExtent l="0" t="0" r="0" b="0"/>
                <wp:wrapNone/>
                <wp:docPr id="2" name="Врезка2"/>
                <wp:cNvGraphicFramePr/>
                <a:graphic xmlns:a="http://schemas.openxmlformats.org/drawingml/2006/main">
                  <a:graphicData uri="http://schemas.microsoft.com/office/word/2010/wordprocessingShape">
                    <wps:wsp>
                      <wps:cNvSpPr/>
                      <wps:spPr>
                        <a:xfrm>
                          <a:off x="0" y="0"/>
                          <a:ext cx="1088280" cy="443160"/>
                        </a:xfrm>
                        <a:prstGeom prst="rect">
                          <a:avLst/>
                        </a:prstGeom>
                        <a:solidFill>
                          <a:srgbClr val="FFFFFF"/>
                        </a:solidFill>
                        <a:ln w="0">
                          <a:solidFill>
                            <a:srgbClr val="000000"/>
                          </a:solidFill>
                        </a:ln>
                      </wps:spPr>
                      <wps:style>
                        <a:lnRef idx="0">
                          <a:scrgbClr r="0" g="0" b="0"/>
                        </a:lnRef>
                        <a:fillRef idx="0">
                          <a:scrgbClr r="0" g="0" b="0"/>
                        </a:fillRef>
                        <a:effectRef idx="0">
                          <a:scrgbClr r="0" g="0" b="0"/>
                        </a:effectRef>
                        <a:fontRef idx="minor"/>
                      </wps:style>
                      <wps:txbx>
                        <w:txbxContent>
                          <w:p w:rsidR="002D03A0" w:rsidRDefault="00606498">
                            <w:pPr>
                              <w:pStyle w:val="user4"/>
                              <w:jc w:val="center"/>
                            </w:pPr>
                            <w:r>
                              <w:t>В Архангельск</w:t>
                            </w:r>
                          </w:p>
                        </w:txbxContent>
                      </wps:txbx>
                      <wps:bodyPr anchor="t">
                        <a:noAutofit/>
                      </wps:bodyPr>
                    </wps:wsp>
                  </a:graphicData>
                </a:graphic>
              </wp:anchor>
            </w:drawing>
          </mc:Choice>
          <mc:Fallback>
            <w:pict>
              <v:rect id="Врезка2" o:spid="_x0000_s1026" style="position:absolute;left:0;text-align:left;margin-left:29.1pt;margin-top:264.35pt;width:85.7pt;height:34.9pt;z-index: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" strokeweight="0">
                <v:textbox>
                  <w:txbxContent>
                    <w:p w:rsidR="002D03A0" w:rsidRDefault="00606498">
                      <w:pPr>
                        <w:pStyle w:val="user4"/>
                        <w:jc w:val="center"/>
                      </w:pPr>
                      <w:r>
                        <w:t>В Архангельск</w:t>
                      </w:r>
                    </w:p>
                  </w:txbxContent>
                </v:textbox>
              </v:rect>
            </w:pict>
          </mc:Fallback>
        </mc:AlternateContent>
      </w:r>
      <w:r>
        <w:rPr>
          <w:noProof/>
        </w:rPr>
        <mc:AlternateContent>
          <mc:Choice Requires="wps">
            <w:drawing>
              <wp:anchor distT="0" distB="0" distL="0" distR="0" simplePos="0" relativeHeight="6" behindDoc="0" locked="0" layoutInCell="1" allowOverlap="1">
                <wp:simplePos x="0" y="0"/>
                <wp:positionH relativeFrom="column">
                  <wp:posOffset>5052695</wp:posOffset>
                </wp:positionH>
                <wp:positionV relativeFrom="paragraph">
                  <wp:posOffset>1566545</wp:posOffset>
                </wp:positionV>
                <wp:extent cx="1229360" cy="443230"/>
                <wp:effectExtent l="0" t="0" r="0" b="0"/>
                <wp:wrapNone/>
                <wp:docPr id="3" name="Врезка3"/>
                <wp:cNvGraphicFramePr/>
                <a:graphic xmlns:a="http://schemas.openxmlformats.org/drawingml/2006/main">
                  <a:graphicData uri="http://schemas.microsoft.com/office/word/2010/wordprocessingShape">
                    <wps:wsp>
                      <wps:cNvSpPr/>
                      <wps:spPr>
                        <a:xfrm>
                          <a:off x="0" y="0"/>
                          <a:ext cx="1229400" cy="443160"/>
                        </a:xfrm>
                        <a:prstGeom prst="rect">
                          <a:avLst/>
                        </a:prstGeom>
                        <a:solidFill>
                          <a:srgbClr val="FFFFFF"/>
                        </a:solidFill>
                        <a:ln w="0">
                          <a:solidFill>
                            <a:srgbClr val="000000"/>
                          </a:solidFill>
                        </a:ln>
                      </wps:spPr>
                      <wps:style>
                        <a:lnRef idx="0">
                          <a:scrgbClr r="0" g="0" b="0"/>
                        </a:lnRef>
                        <a:fillRef idx="0">
                          <a:scrgbClr r="0" g="0" b="0"/>
                        </a:fillRef>
                        <a:effectRef idx="0">
                          <a:scrgbClr r="0" g="0" b="0"/>
                        </a:effectRef>
                        <a:fontRef idx="minor"/>
                      </wps:style>
                      <wps:txbx>
                        <w:txbxContent>
                          <w:p w:rsidR="002D03A0" w:rsidRDefault="00606498">
                            <w:pPr>
                              <w:pStyle w:val="user4"/>
                              <w:jc w:val="center"/>
                            </w:pPr>
                            <w:r>
                              <w:t>Из Архангельска</w:t>
                            </w:r>
                          </w:p>
                        </w:txbxContent>
                      </wps:txbx>
                      <wps:bodyPr anchor="t">
                        <a:noAutofit/>
                      </wps:bodyPr>
                    </wps:wsp>
                  </a:graphicData>
                </a:graphic>
              </wp:anchor>
            </w:drawing>
          </mc:Choice>
          <mc:Fallback>
            <w:pict>
              <v:rect id="Врезка3" o:spid="_x0000_s1027" style="position:absolute;left:0;text-align:left;margin-left:397.85pt;margin-top:123.35pt;width:96.8pt;height:34.9pt;z-index: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" strokeweight="0">
                <v:textbox>
                  <w:txbxContent>
                    <w:p w:rsidR="002D03A0" w:rsidRDefault="00606498">
                      <w:pPr>
                        <w:pStyle w:val="user4"/>
                        <w:jc w:val="center"/>
                      </w:pPr>
                      <w:r>
                        <w:t>Из Архангельска</w:t>
                      </w:r>
                    </w:p>
                  </w:txbxContent>
                </v:textbox>
              </v:rect>
            </w:pict>
          </mc:Fallback>
        </mc:AlternateContent>
      </w:r>
    </w:p>
    <w:p w:rsidR="002D03A0" w:rsidRDefault="00606498">
      <w:pPr>
        <w:pStyle w:val="11"/>
        <w:widowControl w:val="0"/>
        <w:jc w:val="both"/>
        <w:textAlignment w:val="baseline"/>
        <w:rPr>
          <w:rFonts w:eastAsia="Calibri"/>
          <w:lang w:eastAsia="en-US"/>
        </w:rPr>
      </w:pPr>
      <w:r>
        <w:rPr>
          <w:rFonts w:eastAsia="Calibri"/>
          <w:lang w:eastAsia="en-US"/>
        </w:rPr>
        <w:t>*Расположение элементов обо</w:t>
      </w:r>
      <w:r>
        <w:rPr>
          <w:rFonts w:eastAsia="Calibri"/>
          <w:lang w:eastAsia="en-US"/>
        </w:rPr>
        <w:t>рудования СВК может быть изменено по решению завода-изготовителя АО «ВИК «Тензо-М».</w:t>
      </w:r>
    </w:p>
    <w:p w:rsidR="002D03A0" w:rsidRDefault="002D03A0">
      <w:pPr>
        <w:pStyle w:val="11"/>
        <w:widowControl w:val="0"/>
        <w:tabs>
          <w:tab w:val="left" w:pos="851"/>
        </w:tabs>
        <w:ind w:left="567"/>
        <w:contextualSpacing/>
        <w:jc w:val="both"/>
      </w:pPr>
    </w:p>
    <w:sectPr w:rsidR="002D03A0">
      <w:footerReference w:type="even" r:id="rId13"/>
      <w:footerReference w:type="default" r:id="rId14"/>
      <w:footerReference w:type="first" r:id="rId15"/>
      <w:pgSz w:w="11906" w:h="16838"/>
      <w:pgMar w:top="720" w:right="720" w:bottom="765" w:left="720"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06498">
      <w:r>
        <w:separator/>
      </w:r>
    </w:p>
  </w:endnote>
  <w:endnote w:type="continuationSeparator" w:id="0">
    <w:p w:rsidR="00000000" w:rsidRDefault="00606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altName w:val="XO Caliburn"/>
    <w:panose1 w:val="020F0502020204030204"/>
    <w:charset w:val="01"/>
    <w:family w:val="swiss"/>
    <w:pitch w:val="variable"/>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tantia">
    <w:panose1 w:val="02030602050306030303"/>
    <w:charset w:val="01"/>
    <w:family w:val="roman"/>
    <w:pitch w:val="variable"/>
  </w:font>
  <w:font w:name="Microsoft YaHei">
    <w:panose1 w:val="020B0503020204020204"/>
    <w:charset w:val="86"/>
    <w:family w:val="swiss"/>
    <w:pitch w:val="variable"/>
    <w:sig w:usb0="80000287" w:usb1="28CF3C50" w:usb2="00000016" w:usb3="00000000" w:csb0="0004001F" w:csb1="00000000"/>
  </w:font>
  <w:font w:name="ISOCPEUR">
    <w:charset w:val="01"/>
    <w:family w:val="swiss"/>
    <w:pitch w:val="variable"/>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1"/>
    <w:family w:val="swiss"/>
    <w:pitch w:val="variable"/>
  </w:font>
  <w:font w:name="PragmaticaCTT">
    <w:charset w:val="01"/>
    <w:family w:val="roman"/>
    <w:pitch w:val="variable"/>
  </w:font>
  <w:font w:name="Helios">
    <w:charset w:val="01"/>
    <w:family w:val="roman"/>
    <w:pitch w:val="variable"/>
  </w:font>
  <w:font w:name="a_Timer">
    <w:charset w:val="01"/>
    <w:family w:val="roman"/>
    <w:pitch w:val="variable"/>
  </w:font>
  <w:font w:name="Noto Sans">
    <w:panose1 w:val="020B0502040504020204"/>
    <w:charset w:val="CC"/>
    <w:family w:val="swiss"/>
    <w:pitch w:val="variable"/>
    <w:sig w:usb0="E00082FF" w:usb1="4000205F" w:usb2="08000029" w:usb3="00000000" w:csb0="0000019F" w:csb1="00000000"/>
  </w:font>
  <w:font w:name="Andale Sans UI">
    <w:panose1 w:val="00000000000000000000"/>
    <w:charset w:val="00"/>
    <w:family w:val="roman"/>
    <w:notTrueType/>
    <w:pitch w:val="default"/>
  </w:font>
  <w:font w:name="font183">
    <w:panose1 w:val="00000000000000000000"/>
    <w:charset w:val="00"/>
    <w:family w:val="roman"/>
    <w:notTrueType/>
    <w:pitch w:val="default"/>
  </w:font>
  <w:font w:name="Tms Rmn">
    <w:panose1 w:val="02020603040505020304"/>
    <w:charset w:val="01"/>
    <w:family w:val="roman"/>
    <w:pitch w:val="variable"/>
  </w:font>
  <w:font w:name="Impact">
    <w:panose1 w:val="020B0806030902050204"/>
    <w:charset w:val="CC"/>
    <w:family w:val="swiss"/>
    <w:pitch w:val="variable"/>
    <w:sig w:usb0="00000287" w:usb1="00000000" w:usb2="00000000" w:usb3="00000000" w:csb0="0000009F" w:csb1="00000000"/>
  </w:font>
  <w:font w:name="NTHelvetica/Cyrillic">
    <w:charset w:val="01"/>
    <w:family w:val="roman"/>
    <w:pitch w:val="variable"/>
  </w:font>
  <w:font w:name="MS Mincho">
    <w:altName w:val="ＭＳ 明朝"/>
    <w:panose1 w:val="02020609040205080304"/>
    <w:charset w:val="80"/>
    <w:family w:val="roman"/>
    <w:pitch w:val="fixed"/>
    <w:sig w:usb0="00000001" w:usb1="08070000" w:usb2="00000010" w:usb3="00000000" w:csb0="00020000" w:csb1="00000000"/>
  </w:font>
  <w:font w:name="GaramondNarrowC">
    <w:altName w:val="Times New Roman"/>
    <w:charset w:val="01"/>
    <w:family w:val="roman"/>
    <w:pitch w:val="variable"/>
  </w:font>
  <w:font w:name="Cambria">
    <w:altName w:val="Calisto MT"/>
    <w:panose1 w:val="02040503050406030204"/>
    <w:charset w:val="01"/>
    <w:family w:val="roman"/>
    <w:pitch w:val="variable"/>
  </w:font>
  <w:font w:name="Arial CYR">
    <w:panose1 w:val="020B0604020202020204"/>
    <w:charset w:val="01"/>
    <w:family w:val="swiss"/>
    <w:pitch w:val="variable"/>
  </w:font>
  <w:font w:name="SimSun">
    <w:altName w:val="宋体"/>
    <w:panose1 w:val="02010600030101010101"/>
    <w:charset w:val="86"/>
    <w:family w:val="auto"/>
    <w:pitch w:val="variable"/>
    <w:sig w:usb0="00000003" w:usb1="288F0000" w:usb2="00000016" w:usb3="00000000" w:csb0="00040001" w:csb1="00000000"/>
  </w:font>
  <w:font w:name="MyriadPro-LightCond">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3A0" w:rsidRDefault="002D03A0">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3A0" w:rsidRDefault="002D03A0">
    <w:pPr>
      <w:pStyle w:val="a9"/>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3A0" w:rsidRDefault="002D03A0">
    <w:pPr>
      <w:pStyle w:val="a9"/>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3A0" w:rsidRDefault="002D03A0">
    <w:pPr>
      <w:pStyle w:val="a9"/>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3A0" w:rsidRDefault="002D03A0">
    <w:pPr>
      <w:pStyle w:val="a9"/>
      <w:ind w:right="36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3A0" w:rsidRDefault="002D0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606498">
      <w:r>
        <w:separator/>
      </w:r>
    </w:p>
  </w:footnote>
  <w:footnote w:type="continuationSeparator" w:id="0">
    <w:p w:rsidR="00000000" w:rsidRDefault="006064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12BF4"/>
    <w:multiLevelType w:val="multilevel"/>
    <w:tmpl w:val="C68094C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FFB1BA3"/>
    <w:multiLevelType w:val="multilevel"/>
    <w:tmpl w:val="F13655F8"/>
    <w:lvl w:ilvl="0">
      <w:start w:val="1"/>
      <w:numFmt w:val="decimal"/>
      <w:lvlText w:val="%1."/>
      <w:lvlJc w:val="left"/>
      <w:pPr>
        <w:tabs>
          <w:tab w:val="num" w:pos="0"/>
        </w:tabs>
        <w:ind w:left="360" w:hanging="360"/>
      </w:pPr>
      <w:rPr>
        <w:rFonts w:ascii="Times New Roman" w:hAnsi="Times New Roman" w:cs="Times New Roman"/>
      </w:rPr>
    </w:lvl>
    <w:lvl w:ilvl="1">
      <w:start w:val="1"/>
      <w:numFmt w:val="decimal"/>
      <w:lvlText w:val="%2."/>
      <w:lvlJc w:val="left"/>
      <w:pPr>
        <w:tabs>
          <w:tab w:val="num" w:pos="0"/>
        </w:tabs>
        <w:ind w:left="792" w:hanging="432"/>
      </w:pPr>
      <w:rPr>
        <w:b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43444490"/>
    <w:multiLevelType w:val="multilevel"/>
    <w:tmpl w:val="18E8E438"/>
    <w:lvl w:ilvl="0">
      <w:start w:val="1"/>
      <w:numFmt w:val="decimal"/>
      <w:pStyle w:val="phList2"/>
      <w:lvlText w:val="%1."/>
      <w:lvlJc w:val="left"/>
      <w:pPr>
        <w:tabs>
          <w:tab w:val="num" w:pos="0"/>
        </w:tabs>
        <w:ind w:left="900" w:hanging="360"/>
      </w:pPr>
      <w:rPr>
        <w:rFonts w:ascii="Times New Roman" w:hAnsi="Times New Roman" w:cs="Times New Roman"/>
      </w:rPr>
    </w:lvl>
    <w:lvl w:ilvl="1">
      <w:start w:val="1"/>
      <w:numFmt w:val="lowerLetter"/>
      <w:lvlText w:val="%2."/>
      <w:lvlJc w:val="left"/>
      <w:pPr>
        <w:tabs>
          <w:tab w:val="num" w:pos="0"/>
        </w:tabs>
        <w:ind w:left="1620" w:hanging="360"/>
      </w:pPr>
      <w:rPr>
        <w:rFonts w:ascii="Times New Roman" w:hAnsi="Times New Roman" w:cs="Times New Roman"/>
      </w:rPr>
    </w:lvl>
    <w:lvl w:ilvl="2">
      <w:start w:val="1"/>
      <w:numFmt w:val="lowerRoman"/>
      <w:lvlText w:val="%3."/>
      <w:lvlJc w:val="right"/>
      <w:pPr>
        <w:tabs>
          <w:tab w:val="num" w:pos="0"/>
        </w:tabs>
        <w:ind w:left="2340" w:hanging="180"/>
      </w:pPr>
      <w:rPr>
        <w:rFonts w:ascii="Times New Roman" w:hAnsi="Times New Roman" w:cs="Times New Roman"/>
      </w:rPr>
    </w:lvl>
    <w:lvl w:ilvl="3">
      <w:start w:val="1"/>
      <w:numFmt w:val="decimal"/>
      <w:lvlText w:val="%4."/>
      <w:lvlJc w:val="left"/>
      <w:pPr>
        <w:tabs>
          <w:tab w:val="num" w:pos="0"/>
        </w:tabs>
        <w:ind w:left="3060" w:hanging="360"/>
      </w:pPr>
      <w:rPr>
        <w:rFonts w:ascii="Times New Roman" w:hAnsi="Times New Roman" w:cs="Times New Roman"/>
      </w:rPr>
    </w:lvl>
    <w:lvl w:ilvl="4">
      <w:start w:val="1"/>
      <w:numFmt w:val="lowerLetter"/>
      <w:lvlText w:val="%5."/>
      <w:lvlJc w:val="left"/>
      <w:pPr>
        <w:tabs>
          <w:tab w:val="num" w:pos="0"/>
        </w:tabs>
        <w:ind w:left="3780" w:hanging="360"/>
      </w:pPr>
      <w:rPr>
        <w:rFonts w:ascii="Times New Roman" w:hAnsi="Times New Roman" w:cs="Times New Roman"/>
      </w:rPr>
    </w:lvl>
    <w:lvl w:ilvl="5">
      <w:start w:val="1"/>
      <w:numFmt w:val="lowerRoman"/>
      <w:lvlText w:val="%6."/>
      <w:lvlJc w:val="right"/>
      <w:pPr>
        <w:tabs>
          <w:tab w:val="num" w:pos="0"/>
        </w:tabs>
        <w:ind w:left="4500" w:hanging="180"/>
      </w:pPr>
      <w:rPr>
        <w:rFonts w:ascii="Times New Roman" w:hAnsi="Times New Roman" w:cs="Times New Roman"/>
      </w:rPr>
    </w:lvl>
    <w:lvl w:ilvl="6">
      <w:start w:val="1"/>
      <w:numFmt w:val="decimal"/>
      <w:lvlText w:val="%7."/>
      <w:lvlJc w:val="left"/>
      <w:pPr>
        <w:tabs>
          <w:tab w:val="num" w:pos="0"/>
        </w:tabs>
        <w:ind w:left="5220" w:hanging="360"/>
      </w:pPr>
      <w:rPr>
        <w:rFonts w:ascii="Times New Roman" w:hAnsi="Times New Roman" w:cs="Times New Roman"/>
      </w:rPr>
    </w:lvl>
    <w:lvl w:ilvl="7">
      <w:start w:val="1"/>
      <w:numFmt w:val="lowerLetter"/>
      <w:lvlText w:val="%8."/>
      <w:lvlJc w:val="left"/>
      <w:pPr>
        <w:tabs>
          <w:tab w:val="num" w:pos="0"/>
        </w:tabs>
        <w:ind w:left="5940" w:hanging="360"/>
      </w:pPr>
      <w:rPr>
        <w:rFonts w:ascii="Times New Roman" w:hAnsi="Times New Roman" w:cs="Times New Roman"/>
      </w:rPr>
    </w:lvl>
    <w:lvl w:ilvl="8">
      <w:start w:val="1"/>
      <w:numFmt w:val="lowerRoman"/>
      <w:lvlText w:val="%9."/>
      <w:lvlJc w:val="right"/>
      <w:pPr>
        <w:tabs>
          <w:tab w:val="num" w:pos="0"/>
        </w:tabs>
        <w:ind w:left="6660" w:hanging="180"/>
      </w:pPr>
      <w:rPr>
        <w:rFonts w:ascii="Times New Roman" w:hAnsi="Times New Roman" w:cs="Times New Roman"/>
      </w:rPr>
    </w:lvl>
  </w:abstractNum>
  <w:abstractNum w:abstractNumId="3" w15:restartNumberingAfterBreak="0">
    <w:nsid w:val="4A2239D6"/>
    <w:multiLevelType w:val="multilevel"/>
    <w:tmpl w:val="0C0EDB12"/>
    <w:lvl w:ilvl="0">
      <w:numFmt w:val="bullet"/>
      <w:lvlText w:val="-"/>
      <w:lvlJc w:val="left"/>
      <w:pPr>
        <w:tabs>
          <w:tab w:val="num" w:pos="0"/>
        </w:tabs>
        <w:ind w:left="360" w:hanging="360"/>
      </w:pPr>
      <w:rPr>
        <w:rFonts w:ascii="Times New Roman" w:hAnsi="Times New Roman" w:cs="Times New Roman" w:hint="default"/>
      </w:rPr>
    </w:lvl>
    <w:lvl w:ilvl="1">
      <w:numFmt w:val="bullet"/>
      <w:lvlText w:val="·"/>
      <w:lvlJc w:val="left"/>
      <w:pPr>
        <w:tabs>
          <w:tab w:val="num" w:pos="0"/>
        </w:tabs>
        <w:ind w:left="1425" w:hanging="705"/>
      </w:pPr>
      <w:rPr>
        <w:rFonts w:ascii="Times New Roman" w:hAnsi="Times New Roman" w:cs="Times New Roman"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15:restartNumberingAfterBreak="0">
    <w:nsid w:val="4F6653B6"/>
    <w:multiLevelType w:val="multilevel"/>
    <w:tmpl w:val="6F2C5D7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670D30D8"/>
    <w:multiLevelType w:val="multilevel"/>
    <w:tmpl w:val="333A824A"/>
    <w:lvl w:ilvl="0">
      <w:start w:val="1"/>
      <w:numFmt w:val="bullet"/>
      <w:pStyle w:val="1"/>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6CF306BE"/>
    <w:multiLevelType w:val="multilevel"/>
    <w:tmpl w:val="B436F28C"/>
    <w:lvl w:ilvl="0">
      <w:start w:val="1"/>
      <w:numFmt w:val="decimal"/>
      <w:lvlText w:val="%1."/>
      <w:lvlJc w:val="left"/>
      <w:pPr>
        <w:tabs>
          <w:tab w:val="num" w:pos="0"/>
        </w:tabs>
        <w:ind w:left="360" w:hanging="360"/>
      </w:pPr>
      <w:rPr>
        <w:rFonts w:ascii="Times New Roman" w:hAnsi="Times New Roman" w:cs="Times New Roman"/>
        <w:b/>
        <w:sz w:val="24"/>
        <w:szCs w:val="28"/>
      </w:rPr>
    </w:lvl>
    <w:lvl w:ilvl="1">
      <w:start w:val="1"/>
      <w:numFmt w:val="decimal"/>
      <w:lvlText w:val="%1.%2."/>
      <w:lvlJc w:val="left"/>
      <w:pPr>
        <w:tabs>
          <w:tab w:val="num" w:pos="0"/>
        </w:tabs>
        <w:ind w:left="1000" w:hanging="432"/>
      </w:pPr>
      <w:rPr>
        <w:rFonts w:ascii="Times New Roman" w:hAnsi="Times New Roman" w:cs="Times New Roman"/>
        <w:b w:val="0"/>
        <w:color w:val="000000"/>
        <w:sz w:val="24"/>
        <w:szCs w:val="28"/>
      </w:rPr>
    </w:lvl>
    <w:lvl w:ilvl="2">
      <w:start w:val="1"/>
      <w:numFmt w:val="decimal"/>
      <w:lvlText w:val="%1.%2.%3."/>
      <w:lvlJc w:val="left"/>
      <w:pPr>
        <w:tabs>
          <w:tab w:val="num" w:pos="0"/>
        </w:tabs>
        <w:ind w:left="1214" w:hanging="504"/>
      </w:pPr>
      <w:rPr>
        <w:rFonts w:cs="Times New Roman"/>
        <w:b w:val="0"/>
        <w:color w:val="000000"/>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num w:numId="1">
    <w:abstractNumId w:val="2"/>
  </w:num>
  <w:num w:numId="2">
    <w:abstractNumId w:val="5"/>
  </w:num>
  <w:num w:numId="3">
    <w:abstractNumId w:val="6"/>
  </w:num>
  <w:num w:numId="4">
    <w:abstractNumId w:val="3"/>
  </w:num>
  <w:num w:numId="5">
    <w:abstractNumId w:val="0"/>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
  <w:rsids>
    <w:rsidRoot w:val="002D03A0"/>
    <w:rsid w:val="002D03A0"/>
    <w:rsid w:val="0060649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B181D7-8904-4275-A949-5F5DD1CDF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basedOn w:val="11"/>
    <w:next w:val="11"/>
    <w:link w:val="12"/>
    <w:uiPriority w:val="99"/>
    <w:qFormat/>
    <w:rsid w:val="00BA7011"/>
    <w:pPr>
      <w:keepNext/>
      <w:ind w:left="1692" w:firstLine="708"/>
      <w:jc w:val="center"/>
      <w:outlineLvl w:val="0"/>
    </w:pPr>
    <w:rPr>
      <w:sz w:val="28"/>
      <w:szCs w:val="28"/>
    </w:rPr>
  </w:style>
  <w:style w:type="paragraph" w:styleId="2">
    <w:name w:val="heading 2"/>
    <w:basedOn w:val="11"/>
    <w:next w:val="11"/>
    <w:link w:val="20"/>
    <w:qFormat/>
    <w:rsid w:val="00BA7011"/>
    <w:pPr>
      <w:keepNext/>
      <w:tabs>
        <w:tab w:val="left" w:pos="1134"/>
      </w:tabs>
      <w:spacing w:before="120"/>
      <w:ind w:firstLine="709"/>
      <w:outlineLvl w:val="1"/>
    </w:pPr>
    <w:rPr>
      <w:b/>
      <w:bCs/>
      <w:sz w:val="26"/>
      <w:szCs w:val="26"/>
    </w:rPr>
  </w:style>
  <w:style w:type="paragraph" w:styleId="3">
    <w:name w:val="heading 3"/>
    <w:basedOn w:val="11"/>
    <w:next w:val="11"/>
    <w:link w:val="30"/>
    <w:qFormat/>
    <w:rsid w:val="00BA7011"/>
    <w:pPr>
      <w:keepNext/>
      <w:jc w:val="center"/>
      <w:outlineLvl w:val="2"/>
    </w:pPr>
    <w:rPr>
      <w:b/>
      <w:bCs/>
      <w:sz w:val="26"/>
      <w:szCs w:val="26"/>
      <w:u w:val="single"/>
    </w:rPr>
  </w:style>
  <w:style w:type="paragraph" w:styleId="4">
    <w:name w:val="heading 4"/>
    <w:basedOn w:val="11"/>
    <w:next w:val="11"/>
    <w:link w:val="40"/>
    <w:qFormat/>
    <w:rsid w:val="00BA7011"/>
    <w:pPr>
      <w:keepNext/>
      <w:jc w:val="center"/>
      <w:outlineLvl w:val="3"/>
    </w:pPr>
    <w:rPr>
      <w:b/>
      <w:bCs/>
      <w:sz w:val="26"/>
      <w:szCs w:val="26"/>
    </w:rPr>
  </w:style>
  <w:style w:type="paragraph" w:styleId="5">
    <w:name w:val="heading 5"/>
    <w:basedOn w:val="11"/>
    <w:next w:val="11"/>
    <w:link w:val="50"/>
    <w:qFormat/>
    <w:rsid w:val="00BA7011"/>
    <w:pPr>
      <w:spacing w:before="240" w:after="60"/>
      <w:outlineLvl w:val="4"/>
    </w:pPr>
    <w:rPr>
      <w:rFonts w:eastAsia="Calibri"/>
      <w:b/>
      <w:bCs/>
      <w:i/>
      <w:iCs/>
      <w:sz w:val="26"/>
      <w:szCs w:val="26"/>
    </w:rPr>
  </w:style>
  <w:style w:type="paragraph" w:styleId="6">
    <w:name w:val="heading 6"/>
    <w:basedOn w:val="11"/>
    <w:next w:val="11"/>
    <w:link w:val="60"/>
    <w:qFormat/>
    <w:rsid w:val="00BA7011"/>
    <w:pPr>
      <w:keepNext/>
      <w:ind w:firstLine="567"/>
      <w:outlineLvl w:val="5"/>
    </w:pPr>
    <w:rPr>
      <w:b/>
      <w:bCs/>
      <w:sz w:val="26"/>
      <w:szCs w:val="26"/>
    </w:rPr>
  </w:style>
  <w:style w:type="paragraph" w:styleId="7">
    <w:name w:val="heading 7"/>
    <w:basedOn w:val="11"/>
    <w:next w:val="11"/>
    <w:link w:val="70"/>
    <w:qFormat/>
    <w:rsid w:val="00BA7011"/>
    <w:pPr>
      <w:keepNext/>
      <w:jc w:val="right"/>
      <w:outlineLvl w:val="6"/>
    </w:pPr>
    <w:rPr>
      <w:b/>
      <w:bCs/>
    </w:rPr>
  </w:style>
  <w:style w:type="paragraph" w:styleId="8">
    <w:name w:val="heading 8"/>
    <w:basedOn w:val="11"/>
    <w:next w:val="11"/>
    <w:link w:val="80"/>
    <w:qFormat/>
    <w:rsid w:val="00BA7011"/>
    <w:pPr>
      <w:keepNext/>
      <w:jc w:val="center"/>
      <w:outlineLvl w:val="7"/>
    </w:pPr>
    <w:rPr>
      <w:b/>
      <w:bCs/>
    </w:rPr>
  </w:style>
  <w:style w:type="paragraph" w:styleId="9">
    <w:name w:val="heading 9"/>
    <w:basedOn w:val="11"/>
    <w:next w:val="11"/>
    <w:link w:val="90"/>
    <w:qFormat/>
    <w:rsid w:val="00BA7011"/>
    <w:pPr>
      <w:keepNext/>
      <w:widowControl w:val="0"/>
      <w:tabs>
        <w:tab w:val="left" w:pos="1336"/>
      </w:tabs>
      <w:ind w:left="1336" w:hanging="1584"/>
      <w:jc w:val="center"/>
      <w:outlineLvl w:val="8"/>
    </w:pPr>
    <w:rPr>
      <w:b/>
      <w:bCs/>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uiPriority w:val="99"/>
    <w:qFormat/>
    <w:rsid w:val="00BA7011"/>
    <w:pPr>
      <w:spacing w:line="100" w:lineRule="atLeast"/>
    </w:pPr>
    <w:rPr>
      <w:rFonts w:ascii="Times New Roman" w:eastAsia="Times New Roman" w:hAnsi="Times New Roman" w:cs="Times New Roman"/>
      <w:sz w:val="24"/>
      <w:szCs w:val="24"/>
      <w:lang w:eastAsia="ru-RU"/>
    </w:rPr>
  </w:style>
  <w:style w:type="character" w:customStyle="1" w:styleId="12">
    <w:name w:val="Заголовок 1 Знак"/>
    <w:basedOn w:val="a0"/>
    <w:link w:val="10"/>
    <w:uiPriority w:val="99"/>
    <w:qFormat/>
    <w:rsid w:val="00BA7011"/>
    <w:rPr>
      <w:rFonts w:ascii="Times New Roman" w:eastAsia="Times New Roman" w:hAnsi="Times New Roman" w:cs="Times New Roman"/>
      <w:sz w:val="28"/>
      <w:szCs w:val="28"/>
      <w:lang w:eastAsia="ru-RU"/>
    </w:rPr>
  </w:style>
  <w:style w:type="character" w:customStyle="1" w:styleId="20">
    <w:name w:val="Заголовок 2 Знак"/>
    <w:basedOn w:val="a0"/>
    <w:link w:val="2"/>
    <w:qFormat/>
    <w:rsid w:val="00BA7011"/>
    <w:rPr>
      <w:rFonts w:ascii="Times New Roman" w:eastAsia="Times New Roman" w:hAnsi="Times New Roman" w:cs="Times New Roman"/>
      <w:b/>
      <w:bCs/>
      <w:sz w:val="26"/>
      <w:szCs w:val="26"/>
      <w:lang w:eastAsia="ru-RU"/>
    </w:rPr>
  </w:style>
  <w:style w:type="character" w:customStyle="1" w:styleId="30">
    <w:name w:val="Заголовок 3 Знак"/>
    <w:basedOn w:val="a0"/>
    <w:link w:val="3"/>
    <w:qFormat/>
    <w:rsid w:val="00BA7011"/>
    <w:rPr>
      <w:rFonts w:ascii="Times New Roman" w:eastAsia="Times New Roman" w:hAnsi="Times New Roman" w:cs="Times New Roman"/>
      <w:b/>
      <w:bCs/>
      <w:sz w:val="26"/>
      <w:szCs w:val="26"/>
      <w:u w:val="single"/>
      <w:lang w:eastAsia="ru-RU"/>
    </w:rPr>
  </w:style>
  <w:style w:type="character" w:customStyle="1" w:styleId="40">
    <w:name w:val="Заголовок 4 Знак"/>
    <w:basedOn w:val="a0"/>
    <w:link w:val="4"/>
    <w:qFormat/>
    <w:rsid w:val="00BA7011"/>
    <w:rPr>
      <w:rFonts w:ascii="Times New Roman" w:eastAsia="Times New Roman" w:hAnsi="Times New Roman" w:cs="Times New Roman"/>
      <w:b/>
      <w:bCs/>
      <w:sz w:val="26"/>
      <w:szCs w:val="26"/>
      <w:lang w:eastAsia="ru-RU"/>
    </w:rPr>
  </w:style>
  <w:style w:type="character" w:customStyle="1" w:styleId="50">
    <w:name w:val="Заголовок 5 Знак"/>
    <w:basedOn w:val="a0"/>
    <w:link w:val="5"/>
    <w:qFormat/>
    <w:rsid w:val="00BA7011"/>
    <w:rPr>
      <w:rFonts w:ascii="Times New Roman" w:eastAsia="Calibri" w:hAnsi="Times New Roman" w:cs="Times New Roman"/>
      <w:b/>
      <w:bCs/>
      <w:i/>
      <w:iCs/>
      <w:sz w:val="26"/>
      <w:szCs w:val="26"/>
      <w:lang w:eastAsia="ru-RU"/>
    </w:rPr>
  </w:style>
  <w:style w:type="character" w:customStyle="1" w:styleId="60">
    <w:name w:val="Заголовок 6 Знак"/>
    <w:basedOn w:val="a0"/>
    <w:link w:val="6"/>
    <w:qFormat/>
    <w:rsid w:val="00BA7011"/>
    <w:rPr>
      <w:rFonts w:ascii="Times New Roman" w:eastAsia="Times New Roman" w:hAnsi="Times New Roman" w:cs="Times New Roman"/>
      <w:b/>
      <w:bCs/>
      <w:sz w:val="26"/>
      <w:szCs w:val="26"/>
      <w:lang w:eastAsia="ru-RU"/>
    </w:rPr>
  </w:style>
  <w:style w:type="character" w:customStyle="1" w:styleId="70">
    <w:name w:val="Заголовок 7 Знак"/>
    <w:basedOn w:val="a0"/>
    <w:link w:val="7"/>
    <w:qFormat/>
    <w:rsid w:val="00BA7011"/>
    <w:rPr>
      <w:rFonts w:ascii="Times New Roman" w:eastAsia="Times New Roman" w:hAnsi="Times New Roman" w:cs="Times New Roman"/>
      <w:b/>
      <w:bCs/>
      <w:sz w:val="24"/>
      <w:szCs w:val="24"/>
      <w:lang w:eastAsia="ru-RU"/>
    </w:rPr>
  </w:style>
  <w:style w:type="character" w:customStyle="1" w:styleId="80">
    <w:name w:val="Заголовок 8 Знак"/>
    <w:basedOn w:val="a0"/>
    <w:link w:val="8"/>
    <w:qFormat/>
    <w:rsid w:val="00BA7011"/>
    <w:rPr>
      <w:rFonts w:ascii="Times New Roman" w:eastAsia="Times New Roman" w:hAnsi="Times New Roman" w:cs="Times New Roman"/>
      <w:b/>
      <w:bCs/>
      <w:sz w:val="24"/>
      <w:szCs w:val="24"/>
      <w:lang w:eastAsia="ru-RU"/>
    </w:rPr>
  </w:style>
  <w:style w:type="character" w:customStyle="1" w:styleId="90">
    <w:name w:val="Заголовок 9 Знак"/>
    <w:basedOn w:val="a0"/>
    <w:link w:val="9"/>
    <w:qFormat/>
    <w:rsid w:val="00BA7011"/>
    <w:rPr>
      <w:rFonts w:ascii="Times New Roman" w:eastAsia="Times New Roman" w:hAnsi="Times New Roman" w:cs="Times New Roman"/>
      <w:b/>
      <w:bCs/>
      <w:sz w:val="40"/>
      <w:szCs w:val="40"/>
      <w:lang w:eastAsia="ru-RU"/>
    </w:rPr>
  </w:style>
  <w:style w:type="character" w:customStyle="1" w:styleId="ConsPlusNormal">
    <w:name w:val="ConsPlusNormal Знак"/>
    <w:basedOn w:val="a0"/>
    <w:link w:val="ConsPlusNormal0"/>
    <w:qFormat/>
    <w:locked/>
    <w:rsid w:val="00BA7011"/>
    <w:rPr>
      <w:rFonts w:ascii="Arial" w:eastAsia="Times New Roman" w:hAnsi="Arial" w:cs="Arial"/>
      <w:sz w:val="20"/>
      <w:szCs w:val="20"/>
      <w:lang w:eastAsia="ru-RU"/>
    </w:rPr>
  </w:style>
  <w:style w:type="character" w:customStyle="1" w:styleId="a3">
    <w:name w:val="Заголовок Знак"/>
    <w:basedOn w:val="a0"/>
    <w:link w:val="a4"/>
    <w:qFormat/>
    <w:rsid w:val="00BA7011"/>
    <w:rPr>
      <w:rFonts w:ascii="Times New Roman" w:eastAsia="Times New Roman" w:hAnsi="Times New Roman" w:cs="Times New Roman"/>
      <w:b/>
      <w:sz w:val="28"/>
      <w:szCs w:val="20"/>
      <w:lang w:eastAsia="ru-RU"/>
    </w:rPr>
  </w:style>
  <w:style w:type="character" w:customStyle="1" w:styleId="ConsPlusNonformat">
    <w:name w:val="ConsPlusNonformat Знак"/>
    <w:link w:val="ConsPlusNonformat0"/>
    <w:qFormat/>
    <w:locked/>
    <w:rsid w:val="00BA7011"/>
    <w:rPr>
      <w:rFonts w:ascii="Courier New" w:eastAsia="Times New Roman" w:hAnsi="Courier New" w:cs="Courier New"/>
      <w:sz w:val="20"/>
      <w:szCs w:val="20"/>
      <w:lang w:eastAsia="ru-RU"/>
    </w:rPr>
  </w:style>
  <w:style w:type="character" w:customStyle="1" w:styleId="a5">
    <w:name w:val="Верхний колонтитул Знак"/>
    <w:basedOn w:val="a0"/>
    <w:link w:val="a6"/>
    <w:qFormat/>
    <w:rsid w:val="00BA7011"/>
    <w:rPr>
      <w:rFonts w:ascii="Times New Roman" w:eastAsia="Times New Roman" w:hAnsi="Times New Roman" w:cs="Times New Roman"/>
      <w:sz w:val="24"/>
      <w:szCs w:val="24"/>
      <w:lang w:eastAsia="ru-RU"/>
    </w:rPr>
  </w:style>
  <w:style w:type="character" w:styleId="a7">
    <w:name w:val="page number"/>
    <w:basedOn w:val="a0"/>
    <w:rsid w:val="00BA7011"/>
  </w:style>
  <w:style w:type="character" w:customStyle="1" w:styleId="a8">
    <w:name w:val="Нижний колонтитул Знак"/>
    <w:basedOn w:val="a0"/>
    <w:link w:val="a9"/>
    <w:qFormat/>
    <w:rsid w:val="00BA7011"/>
    <w:rPr>
      <w:rFonts w:ascii="Times New Roman" w:eastAsia="Times New Roman" w:hAnsi="Times New Roman" w:cs="Times New Roman"/>
      <w:sz w:val="24"/>
      <w:szCs w:val="24"/>
      <w:lang w:eastAsia="ru-RU"/>
    </w:rPr>
  </w:style>
  <w:style w:type="character" w:styleId="aa">
    <w:name w:val="Hyperlink"/>
    <w:basedOn w:val="a0"/>
    <w:uiPriority w:val="99"/>
    <w:rsid w:val="00BA7011"/>
    <w:rPr>
      <w:color w:val="0000FF"/>
      <w:u w:val="single"/>
    </w:rPr>
  </w:style>
  <w:style w:type="character" w:customStyle="1" w:styleId="ab">
    <w:name w:val="Текст выноски Знак"/>
    <w:basedOn w:val="a0"/>
    <w:link w:val="ac"/>
    <w:qFormat/>
    <w:rsid w:val="00BA7011"/>
    <w:rPr>
      <w:rFonts w:ascii="Tahoma" w:eastAsia="Times New Roman" w:hAnsi="Tahoma" w:cs="Tahoma"/>
      <w:sz w:val="16"/>
      <w:szCs w:val="16"/>
      <w:lang w:eastAsia="ru-RU"/>
    </w:rPr>
  </w:style>
  <w:style w:type="character" w:customStyle="1" w:styleId="ad">
    <w:name w:val="Абзац списка Знак"/>
    <w:link w:val="ae"/>
    <w:uiPriority w:val="34"/>
    <w:qFormat/>
    <w:locked/>
    <w:rsid w:val="00BA7011"/>
    <w:rPr>
      <w:rFonts w:ascii="Times New Roman" w:eastAsia="Times New Roman" w:hAnsi="Times New Roman" w:cs="Times New Roman"/>
      <w:sz w:val="24"/>
      <w:szCs w:val="24"/>
      <w:lang w:eastAsia="ru-RU"/>
    </w:rPr>
  </w:style>
  <w:style w:type="character" w:customStyle="1" w:styleId="ConsNormal">
    <w:name w:val="ConsNormal Знак"/>
    <w:basedOn w:val="a0"/>
    <w:link w:val="ConsNormal0"/>
    <w:qFormat/>
    <w:rsid w:val="00BA7011"/>
    <w:rPr>
      <w:rFonts w:ascii="Arial" w:eastAsia="Times New Roman" w:hAnsi="Arial" w:cs="Times New Roman"/>
      <w:sz w:val="20"/>
      <w:szCs w:val="20"/>
      <w:lang w:eastAsia="ru-RU"/>
    </w:rPr>
  </w:style>
  <w:style w:type="character" w:customStyle="1" w:styleId="af">
    <w:name w:val="Основной текст с отступом Знак"/>
    <w:basedOn w:val="a0"/>
    <w:link w:val="af0"/>
    <w:qFormat/>
    <w:rsid w:val="00BA7011"/>
    <w:rPr>
      <w:rFonts w:ascii="Times New Roman" w:eastAsia="Calibri" w:hAnsi="Times New Roman" w:cs="Times New Roman"/>
      <w:sz w:val="26"/>
      <w:szCs w:val="26"/>
      <w:lang w:eastAsia="ru-RU"/>
    </w:rPr>
  </w:style>
  <w:style w:type="character" w:customStyle="1" w:styleId="NoSpacingChar">
    <w:name w:val="No Spacing Char"/>
    <w:basedOn w:val="a0"/>
    <w:link w:val="13"/>
    <w:qFormat/>
    <w:locked/>
    <w:rsid w:val="00BA7011"/>
    <w:rPr>
      <w:rFonts w:ascii="Calibri" w:eastAsia="Times New Roman" w:hAnsi="Calibri" w:cs="Times New Roman"/>
    </w:rPr>
  </w:style>
  <w:style w:type="character" w:customStyle="1" w:styleId="31">
    <w:name w:val="Основной текст с отступом 3 Знак"/>
    <w:basedOn w:val="a0"/>
    <w:link w:val="32"/>
    <w:qFormat/>
    <w:rsid w:val="00BA7011"/>
    <w:rPr>
      <w:rFonts w:ascii="Times New Roman" w:eastAsia="Calibri" w:hAnsi="Times New Roman" w:cs="Times New Roman"/>
      <w:sz w:val="16"/>
      <w:szCs w:val="16"/>
      <w:lang w:eastAsia="ru-RU"/>
    </w:rPr>
  </w:style>
  <w:style w:type="character" w:customStyle="1" w:styleId="ConsNonformat">
    <w:name w:val="ConsNonformat Знак"/>
    <w:link w:val="ConsNonformat0"/>
    <w:qFormat/>
    <w:locked/>
    <w:rsid w:val="00BA7011"/>
    <w:rPr>
      <w:rFonts w:ascii="Courier New" w:eastAsia="Calibri" w:hAnsi="Courier New" w:cs="Times New Roman"/>
      <w:lang w:eastAsia="ru-RU"/>
    </w:rPr>
  </w:style>
  <w:style w:type="character" w:customStyle="1" w:styleId="af1">
    <w:name w:val="Без интервала Знак"/>
    <w:link w:val="af2"/>
    <w:qFormat/>
    <w:rsid w:val="00BA7011"/>
    <w:rPr>
      <w:rFonts w:ascii="Calibri" w:eastAsia="Calibri" w:hAnsi="Calibri" w:cs="Times New Roman"/>
    </w:rPr>
  </w:style>
  <w:style w:type="character" w:customStyle="1" w:styleId="af3">
    <w:name w:val="Гипертекстовая ссылка"/>
    <w:basedOn w:val="a0"/>
    <w:uiPriority w:val="99"/>
    <w:qFormat/>
    <w:rsid w:val="00BA7011"/>
    <w:rPr>
      <w:color w:val="106BBE"/>
    </w:rPr>
  </w:style>
  <w:style w:type="character" w:customStyle="1" w:styleId="af4">
    <w:name w:val="Текст концевой сноски Знак"/>
    <w:basedOn w:val="a0"/>
    <w:link w:val="af5"/>
    <w:uiPriority w:val="99"/>
    <w:qFormat/>
    <w:rsid w:val="00BA7011"/>
    <w:rPr>
      <w:rFonts w:ascii="Times New Roman" w:eastAsia="Times New Roman" w:hAnsi="Times New Roman" w:cs="Times New Roman"/>
      <w:sz w:val="20"/>
      <w:szCs w:val="20"/>
      <w:lang w:eastAsia="ru-RU"/>
    </w:rPr>
  </w:style>
  <w:style w:type="character" w:customStyle="1" w:styleId="user">
    <w:name w:val="Символ концевой сноски (user)"/>
    <w:basedOn w:val="a0"/>
    <w:uiPriority w:val="99"/>
    <w:qFormat/>
    <w:rsid w:val="00BA7011"/>
    <w:rPr>
      <w:vertAlign w:val="superscript"/>
    </w:rPr>
  </w:style>
  <w:style w:type="character" w:customStyle="1" w:styleId="af6">
    <w:name w:val="Символ концевой сноски"/>
    <w:qFormat/>
    <w:rPr>
      <w:vertAlign w:val="superscript"/>
    </w:rPr>
  </w:style>
  <w:style w:type="character" w:styleId="af7">
    <w:name w:val="endnote reference"/>
    <w:rPr>
      <w:vertAlign w:val="superscript"/>
    </w:rPr>
  </w:style>
  <w:style w:type="character" w:customStyle="1" w:styleId="af8">
    <w:name w:val="Текст сноски Знак"/>
    <w:basedOn w:val="a0"/>
    <w:link w:val="af9"/>
    <w:uiPriority w:val="99"/>
    <w:qFormat/>
    <w:rsid w:val="00BA7011"/>
    <w:rPr>
      <w:rFonts w:ascii="Times New Roman" w:eastAsia="Times New Roman" w:hAnsi="Times New Roman" w:cs="Times New Roman"/>
      <w:sz w:val="20"/>
      <w:szCs w:val="20"/>
      <w:lang w:eastAsia="ru-RU"/>
    </w:rPr>
  </w:style>
  <w:style w:type="character" w:customStyle="1" w:styleId="user0">
    <w:name w:val="Символ сноски (user)"/>
    <w:basedOn w:val="a0"/>
    <w:uiPriority w:val="99"/>
    <w:qFormat/>
    <w:rsid w:val="00BA7011"/>
    <w:rPr>
      <w:vertAlign w:val="superscript"/>
    </w:rPr>
  </w:style>
  <w:style w:type="character" w:customStyle="1" w:styleId="afa">
    <w:name w:val="Символ сноски"/>
    <w:qFormat/>
    <w:rPr>
      <w:vertAlign w:val="superscript"/>
    </w:rPr>
  </w:style>
  <w:style w:type="character" w:styleId="afb">
    <w:name w:val="footnote reference"/>
    <w:rPr>
      <w:vertAlign w:val="superscript"/>
    </w:rPr>
  </w:style>
  <w:style w:type="character" w:customStyle="1" w:styleId="afc">
    <w:name w:val="Основной текст Знак"/>
    <w:basedOn w:val="a0"/>
    <w:link w:val="afd"/>
    <w:qFormat/>
    <w:rsid w:val="00BA7011"/>
    <w:rPr>
      <w:rFonts w:ascii="Times New Roman" w:eastAsia="Times New Roman" w:hAnsi="Times New Roman" w:cs="Times New Roman"/>
      <w:sz w:val="24"/>
      <w:szCs w:val="24"/>
      <w:lang w:eastAsia="ru-RU"/>
    </w:rPr>
  </w:style>
  <w:style w:type="character" w:customStyle="1" w:styleId="21">
    <w:name w:val="Основной текст с отступом 2 Знак"/>
    <w:basedOn w:val="a0"/>
    <w:link w:val="22"/>
    <w:qFormat/>
    <w:rsid w:val="00BA7011"/>
    <w:rPr>
      <w:rFonts w:ascii="Times New Roman" w:eastAsia="Times New Roman" w:hAnsi="Times New Roman" w:cs="Times New Roman"/>
      <w:sz w:val="24"/>
      <w:szCs w:val="24"/>
      <w:lang w:eastAsia="ru-RU"/>
    </w:rPr>
  </w:style>
  <w:style w:type="character" w:customStyle="1" w:styleId="s1">
    <w:name w:val="s1"/>
    <w:basedOn w:val="a0"/>
    <w:qFormat/>
    <w:rsid w:val="00BA7011"/>
  </w:style>
  <w:style w:type="character" w:customStyle="1" w:styleId="23">
    <w:name w:val="Основной текст 2 Знак"/>
    <w:basedOn w:val="a0"/>
    <w:link w:val="24"/>
    <w:qFormat/>
    <w:rsid w:val="00BA7011"/>
    <w:rPr>
      <w:rFonts w:ascii="Times New Roman" w:eastAsia="Times New Roman" w:hAnsi="Times New Roman" w:cs="Times New Roman"/>
      <w:sz w:val="24"/>
      <w:szCs w:val="24"/>
      <w:lang w:eastAsia="ru-RU"/>
    </w:rPr>
  </w:style>
  <w:style w:type="character" w:customStyle="1" w:styleId="afe">
    <w:name w:val="Обычный (веб) Знак"/>
    <w:basedOn w:val="a0"/>
    <w:link w:val="aff"/>
    <w:qFormat/>
    <w:locked/>
    <w:rsid w:val="00BA7011"/>
    <w:rPr>
      <w:rFonts w:ascii="Times New Roman" w:eastAsia="Times New Roman" w:hAnsi="Times New Roman" w:cs="Times New Roman"/>
      <w:sz w:val="24"/>
      <w:szCs w:val="24"/>
      <w:lang w:eastAsia="ru-RU"/>
    </w:rPr>
  </w:style>
  <w:style w:type="character" w:customStyle="1" w:styleId="25">
    <w:name w:val="Основной текст (2)_"/>
    <w:link w:val="210"/>
    <w:uiPriority w:val="99"/>
    <w:qFormat/>
    <w:rsid w:val="00BA7011"/>
    <w:rPr>
      <w:shd w:val="clear" w:color="auto" w:fill="FFFFFF"/>
    </w:rPr>
  </w:style>
  <w:style w:type="character" w:customStyle="1" w:styleId="FontStyle12">
    <w:name w:val="Font Style12"/>
    <w:basedOn w:val="a0"/>
    <w:qFormat/>
    <w:rsid w:val="00BA7011"/>
    <w:rPr>
      <w:rFonts w:ascii="Times New Roman" w:hAnsi="Times New Roman" w:cs="Times New Roman"/>
      <w:sz w:val="22"/>
      <w:szCs w:val="22"/>
    </w:rPr>
  </w:style>
  <w:style w:type="character" w:customStyle="1" w:styleId="ListParagraphChar">
    <w:name w:val="List Paragraph Char"/>
    <w:link w:val="81"/>
    <w:qFormat/>
    <w:locked/>
    <w:rsid w:val="00BA7011"/>
    <w:rPr>
      <w:rFonts w:ascii="Times New Roman" w:eastAsia="Calibri" w:hAnsi="Times New Roman" w:cs="Times New Roman"/>
      <w:sz w:val="24"/>
      <w:szCs w:val="24"/>
      <w:lang w:eastAsia="ru-RU"/>
    </w:rPr>
  </w:style>
  <w:style w:type="character" w:customStyle="1" w:styleId="26">
    <w:name w:val="Основной текст (2) + Полужирный"/>
    <w:qFormat/>
    <w:rsid w:val="00BA7011"/>
    <w:rPr>
      <w:rFonts w:ascii="Times New Roman" w:eastAsia="Times New Roman" w:hAnsi="Times New Roman" w:cs="Times New Roman"/>
      <w:b/>
      <w:bCs/>
      <w:i w:val="0"/>
      <w:iCs w:val="0"/>
      <w:caps w:val="0"/>
      <w:smallCaps w:val="0"/>
      <w:strike w:val="0"/>
      <w:dstrike w:val="0"/>
      <w:color w:val="000000"/>
      <w:spacing w:val="0"/>
      <w:w w:val="100"/>
      <w:sz w:val="21"/>
      <w:szCs w:val="21"/>
      <w:u w:val="none"/>
      <w:lang w:val="ru-RU" w:eastAsia="ru-RU" w:bidi="ru-RU"/>
    </w:rPr>
  </w:style>
  <w:style w:type="character" w:customStyle="1" w:styleId="14">
    <w:name w:val="Заголовок №1_"/>
    <w:basedOn w:val="a0"/>
    <w:link w:val="15"/>
    <w:qFormat/>
    <w:rsid w:val="00BA7011"/>
    <w:rPr>
      <w:b/>
      <w:bCs/>
      <w:sz w:val="21"/>
      <w:szCs w:val="21"/>
      <w:shd w:val="clear" w:color="auto" w:fill="FFFFFF"/>
    </w:rPr>
  </w:style>
  <w:style w:type="character" w:customStyle="1" w:styleId="33">
    <w:name w:val="Основной текст (3)_"/>
    <w:basedOn w:val="a0"/>
    <w:link w:val="34"/>
    <w:uiPriority w:val="99"/>
    <w:qFormat/>
    <w:rsid w:val="00BA7011"/>
    <w:rPr>
      <w:b/>
      <w:bCs/>
      <w:sz w:val="21"/>
      <w:szCs w:val="21"/>
      <w:shd w:val="clear" w:color="auto" w:fill="FFFFFF"/>
    </w:rPr>
  </w:style>
  <w:style w:type="character" w:customStyle="1" w:styleId="16">
    <w:name w:val="Заголовок №1 + Не полужирный"/>
    <w:basedOn w:val="14"/>
    <w:qFormat/>
    <w:rsid w:val="00BA7011"/>
    <w:rPr>
      <w:b w:val="0"/>
      <w:bCs w:val="0"/>
      <w:color w:val="000000"/>
      <w:spacing w:val="0"/>
      <w:w w:val="100"/>
      <w:sz w:val="21"/>
      <w:szCs w:val="21"/>
      <w:shd w:val="clear" w:color="auto" w:fill="FFFFFF"/>
      <w:lang w:val="ru-RU" w:eastAsia="ru-RU" w:bidi="ru-RU"/>
    </w:rPr>
  </w:style>
  <w:style w:type="character" w:customStyle="1" w:styleId="HTML">
    <w:name w:val="Стандартный HTML Знак"/>
    <w:basedOn w:val="a0"/>
    <w:link w:val="HTML0"/>
    <w:uiPriority w:val="99"/>
    <w:qFormat/>
    <w:rsid w:val="00BA7011"/>
    <w:rPr>
      <w:rFonts w:ascii="Courier New" w:eastAsia="Times New Roman" w:hAnsi="Courier New" w:cs="Courier New"/>
      <w:sz w:val="20"/>
      <w:szCs w:val="20"/>
      <w:lang w:eastAsia="ru-RU"/>
    </w:rPr>
  </w:style>
  <w:style w:type="character" w:customStyle="1" w:styleId="FontStyle54">
    <w:name w:val="Font Style54"/>
    <w:basedOn w:val="a0"/>
    <w:uiPriority w:val="99"/>
    <w:qFormat/>
    <w:rsid w:val="00BA7011"/>
    <w:rPr>
      <w:rFonts w:ascii="Times New Roman" w:hAnsi="Times New Roman" w:cs="Times New Roman"/>
      <w:sz w:val="20"/>
      <w:szCs w:val="20"/>
    </w:rPr>
  </w:style>
  <w:style w:type="character" w:customStyle="1" w:styleId="FontStyle42">
    <w:name w:val="Font Style42"/>
    <w:basedOn w:val="a0"/>
    <w:uiPriority w:val="99"/>
    <w:qFormat/>
    <w:rsid w:val="00BA7011"/>
    <w:rPr>
      <w:rFonts w:ascii="Constantia" w:hAnsi="Constantia" w:cs="Constantia"/>
      <w:sz w:val="18"/>
      <w:szCs w:val="18"/>
    </w:rPr>
  </w:style>
  <w:style w:type="character" w:customStyle="1" w:styleId="aff0">
    <w:name w:val="Подзаголовок Знак"/>
    <w:basedOn w:val="a0"/>
    <w:link w:val="aff1"/>
    <w:qFormat/>
    <w:rsid w:val="00BA7011"/>
    <w:rPr>
      <w:rFonts w:ascii="Arial" w:eastAsia="Microsoft YaHei" w:hAnsi="Arial" w:cs="Arial"/>
      <w:i/>
      <w:iCs/>
      <w:color w:val="00000A"/>
      <w:kern w:val="2"/>
      <w:sz w:val="28"/>
      <w:szCs w:val="28"/>
      <w:lang w:eastAsia="ru-RU"/>
    </w:rPr>
  </w:style>
  <w:style w:type="character" w:customStyle="1" w:styleId="Internetlink">
    <w:name w:val="Internet link"/>
    <w:basedOn w:val="a0"/>
    <w:qFormat/>
    <w:rsid w:val="00BA7011"/>
    <w:rPr>
      <w:color w:val="0000FF"/>
      <w:u w:val="single"/>
      <w:lang w:val="ru-RU" w:eastAsia="ru-RU"/>
    </w:rPr>
  </w:style>
  <w:style w:type="character" w:styleId="aff2">
    <w:name w:val="FollowedHyperlink"/>
    <w:basedOn w:val="a0"/>
    <w:uiPriority w:val="99"/>
    <w:rsid w:val="00BA7011"/>
    <w:rPr>
      <w:color w:val="800080"/>
      <w:u w:val="single"/>
    </w:rPr>
  </w:style>
  <w:style w:type="character" w:customStyle="1" w:styleId="r">
    <w:name w:val="r"/>
    <w:basedOn w:val="a0"/>
    <w:qFormat/>
    <w:rsid w:val="00BA7011"/>
  </w:style>
  <w:style w:type="character" w:customStyle="1" w:styleId="spellchecker-word-highlight">
    <w:name w:val="spellchecker-word-highlight"/>
    <w:basedOn w:val="a0"/>
    <w:qFormat/>
    <w:rsid w:val="00BA7011"/>
  </w:style>
  <w:style w:type="character" w:customStyle="1" w:styleId="apple-converted-space">
    <w:name w:val="apple-converted-space"/>
    <w:basedOn w:val="a0"/>
    <w:qFormat/>
    <w:rsid w:val="00BA7011"/>
  </w:style>
  <w:style w:type="character" w:customStyle="1" w:styleId="FontStyle16">
    <w:name w:val="Font Style16"/>
    <w:basedOn w:val="a0"/>
    <w:uiPriority w:val="99"/>
    <w:qFormat/>
    <w:rsid w:val="00BA7011"/>
    <w:rPr>
      <w:rFonts w:ascii="Times New Roman" w:hAnsi="Times New Roman" w:cs="Times New Roman"/>
      <w:sz w:val="24"/>
      <w:szCs w:val="24"/>
    </w:rPr>
  </w:style>
  <w:style w:type="character" w:customStyle="1" w:styleId="FontStyle17">
    <w:name w:val="Font Style17"/>
    <w:basedOn w:val="a0"/>
    <w:uiPriority w:val="99"/>
    <w:qFormat/>
    <w:rsid w:val="00BA7011"/>
    <w:rPr>
      <w:rFonts w:ascii="Times New Roman" w:hAnsi="Times New Roman" w:cs="Times New Roman"/>
      <w:b/>
      <w:bCs/>
      <w:sz w:val="24"/>
      <w:szCs w:val="24"/>
    </w:rPr>
  </w:style>
  <w:style w:type="character" w:customStyle="1" w:styleId="ISOCREUR">
    <w:name w:val="ISOCREUR Знак"/>
    <w:link w:val="ISOCREUR0"/>
    <w:uiPriority w:val="99"/>
    <w:qFormat/>
    <w:rsid w:val="00BA7011"/>
    <w:rPr>
      <w:rFonts w:ascii="ISOCPEUR" w:hAnsi="ISOCPEUR" w:cs="ISOCPEUR"/>
      <w:i/>
      <w:iCs/>
      <w:sz w:val="24"/>
      <w:szCs w:val="24"/>
    </w:rPr>
  </w:style>
  <w:style w:type="character" w:customStyle="1" w:styleId="f">
    <w:name w:val="f"/>
    <w:basedOn w:val="a0"/>
    <w:qFormat/>
    <w:rsid w:val="00BA7011"/>
  </w:style>
  <w:style w:type="character" w:customStyle="1" w:styleId="35">
    <w:name w:val="Основной текст 3 Знак"/>
    <w:basedOn w:val="a0"/>
    <w:link w:val="36"/>
    <w:qFormat/>
    <w:rsid w:val="00BA7011"/>
    <w:rPr>
      <w:rFonts w:ascii="Times New Roman" w:eastAsia="Times New Roman" w:hAnsi="Times New Roman" w:cs="Times New Roman"/>
      <w:sz w:val="20"/>
      <w:szCs w:val="20"/>
      <w:lang w:eastAsia="ru-RU"/>
    </w:rPr>
  </w:style>
  <w:style w:type="character" w:customStyle="1" w:styleId="iceouttxt">
    <w:name w:val="iceouttxt"/>
    <w:basedOn w:val="a0"/>
    <w:uiPriority w:val="99"/>
    <w:qFormat/>
    <w:rsid w:val="00BA7011"/>
  </w:style>
  <w:style w:type="character" w:customStyle="1" w:styleId="aff3">
    <w:name w:val="Дата Знак"/>
    <w:basedOn w:val="a0"/>
    <w:link w:val="aff4"/>
    <w:qFormat/>
    <w:rsid w:val="00BA7011"/>
    <w:rPr>
      <w:rFonts w:ascii="Times New Roman" w:eastAsia="Times New Roman" w:hAnsi="Times New Roman" w:cs="Times New Roman"/>
      <w:sz w:val="24"/>
      <w:szCs w:val="24"/>
      <w:lang w:eastAsia="ru-RU"/>
    </w:rPr>
  </w:style>
  <w:style w:type="character" w:customStyle="1" w:styleId="17">
    <w:name w:val="Знак Знак1"/>
    <w:basedOn w:val="a0"/>
    <w:uiPriority w:val="99"/>
    <w:qFormat/>
    <w:rsid w:val="00BA7011"/>
    <w:rPr>
      <w:sz w:val="24"/>
      <w:szCs w:val="24"/>
      <w:lang w:val="ru-RU" w:eastAsia="ru-RU"/>
    </w:rPr>
  </w:style>
  <w:style w:type="character" w:customStyle="1" w:styleId="aff5">
    <w:name w:val="Текст Знак"/>
    <w:basedOn w:val="a0"/>
    <w:link w:val="aff6"/>
    <w:uiPriority w:val="99"/>
    <w:qFormat/>
    <w:rsid w:val="00BA7011"/>
    <w:rPr>
      <w:rFonts w:ascii="Courier New" w:eastAsia="Times New Roman" w:hAnsi="Courier New" w:cs="Courier New"/>
      <w:sz w:val="20"/>
      <w:szCs w:val="20"/>
      <w:lang w:eastAsia="ru-RU"/>
    </w:rPr>
  </w:style>
  <w:style w:type="character" w:customStyle="1" w:styleId="18">
    <w:name w:val="Основной текст Знак1"/>
    <w:uiPriority w:val="99"/>
    <w:qFormat/>
    <w:rsid w:val="00BA7011"/>
    <w:rPr>
      <w:rFonts w:ascii="Times New Roman" w:hAnsi="Times New Roman" w:cs="Times New Roman"/>
      <w:sz w:val="24"/>
      <w:szCs w:val="24"/>
    </w:rPr>
  </w:style>
  <w:style w:type="character" w:styleId="aff7">
    <w:name w:val="Strong"/>
    <w:basedOn w:val="a0"/>
    <w:qFormat/>
    <w:rsid w:val="00BA7011"/>
    <w:rPr>
      <w:b/>
      <w:bCs/>
    </w:rPr>
  </w:style>
  <w:style w:type="character" w:customStyle="1" w:styleId="aff8">
    <w:name w:val="Схема документа Знак"/>
    <w:basedOn w:val="a0"/>
    <w:qFormat/>
    <w:rsid w:val="00BA7011"/>
    <w:rPr>
      <w:rFonts w:ascii="Tahoma" w:hAnsi="Tahoma" w:cs="Tahoma"/>
      <w:sz w:val="16"/>
      <w:szCs w:val="16"/>
    </w:rPr>
  </w:style>
  <w:style w:type="character" w:customStyle="1" w:styleId="19">
    <w:name w:val="Схема документа Знак1"/>
    <w:basedOn w:val="a0"/>
    <w:link w:val="aff9"/>
    <w:qFormat/>
    <w:rsid w:val="00BA7011"/>
    <w:rPr>
      <w:rFonts w:ascii="Tahoma" w:eastAsia="Times New Roman" w:hAnsi="Tahoma" w:cs="Tahoma"/>
      <w:sz w:val="16"/>
      <w:szCs w:val="16"/>
      <w:lang w:eastAsia="ru-RU"/>
    </w:rPr>
  </w:style>
  <w:style w:type="character" w:customStyle="1" w:styleId="120">
    <w:name w:val="Знак Знак12"/>
    <w:basedOn w:val="a0"/>
    <w:qFormat/>
    <w:rsid w:val="00BA7011"/>
    <w:rPr>
      <w:sz w:val="24"/>
      <w:szCs w:val="24"/>
      <w:lang w:val="ru-RU" w:eastAsia="ru-RU"/>
    </w:rPr>
  </w:style>
  <w:style w:type="character" w:customStyle="1" w:styleId="110">
    <w:name w:val="Знак Знак11"/>
    <w:basedOn w:val="a0"/>
    <w:qFormat/>
    <w:rsid w:val="00BA7011"/>
    <w:rPr>
      <w:sz w:val="24"/>
      <w:szCs w:val="24"/>
      <w:lang w:val="ru-RU" w:eastAsia="ru-RU"/>
    </w:rPr>
  </w:style>
  <w:style w:type="character" w:customStyle="1" w:styleId="apple-style-span">
    <w:name w:val="apple-style-span"/>
    <w:uiPriority w:val="99"/>
    <w:qFormat/>
    <w:rsid w:val="00BA7011"/>
  </w:style>
  <w:style w:type="character" w:customStyle="1" w:styleId="ConsNormal1">
    <w:name w:val="ConsNormal Знак Знак"/>
    <w:basedOn w:val="a0"/>
    <w:qFormat/>
    <w:rsid w:val="00BA7011"/>
    <w:rPr>
      <w:rFonts w:ascii="Arial" w:eastAsia="Times New Roman" w:hAnsi="Arial" w:cs="Arial"/>
      <w:sz w:val="24"/>
      <w:szCs w:val="24"/>
      <w:lang w:val="ru-RU" w:eastAsia="ru-RU"/>
    </w:rPr>
  </w:style>
  <w:style w:type="character" w:customStyle="1" w:styleId="affa">
    <w:name w:val="Основной текст_"/>
    <w:basedOn w:val="a0"/>
    <w:link w:val="27"/>
    <w:uiPriority w:val="99"/>
    <w:qFormat/>
    <w:rsid w:val="00BA7011"/>
    <w:rPr>
      <w:b/>
      <w:bCs/>
      <w:spacing w:val="8"/>
      <w:sz w:val="19"/>
      <w:szCs w:val="19"/>
      <w:shd w:val="clear" w:color="auto" w:fill="FFFFFF"/>
    </w:rPr>
  </w:style>
  <w:style w:type="character" w:customStyle="1" w:styleId="10pt">
    <w:name w:val="Основной текст + 10 pt;Не полужирный"/>
    <w:basedOn w:val="affa"/>
    <w:qFormat/>
    <w:rsid w:val="00BA7011"/>
    <w:rPr>
      <w:b/>
      <w:bCs/>
      <w:color w:val="000000"/>
      <w:spacing w:val="8"/>
      <w:w w:val="100"/>
      <w:sz w:val="20"/>
      <w:szCs w:val="20"/>
      <w:shd w:val="clear" w:color="auto" w:fill="FFFFFF"/>
      <w:lang w:val="ru-RU" w:eastAsia="ru-RU" w:bidi="ru-RU"/>
    </w:rPr>
  </w:style>
  <w:style w:type="character" w:customStyle="1" w:styleId="ArialNarrow5pt0pt">
    <w:name w:val="Основной текст + Arial Narrow;5 pt;Не полужирный;Курсив;Интервал 0 pt"/>
    <w:basedOn w:val="affa"/>
    <w:qFormat/>
    <w:rsid w:val="00BA7011"/>
    <w:rPr>
      <w:rFonts w:ascii="Arial Narrow" w:eastAsia="Arial Narrow" w:hAnsi="Arial Narrow" w:cs="Arial Narrow"/>
      <w:b/>
      <w:bCs/>
      <w:i/>
      <w:iCs/>
      <w:caps w:val="0"/>
      <w:smallCaps w:val="0"/>
      <w:strike w:val="0"/>
      <w:dstrike w:val="0"/>
      <w:color w:val="000000"/>
      <w:spacing w:val="0"/>
      <w:w w:val="100"/>
      <w:sz w:val="10"/>
      <w:szCs w:val="10"/>
      <w:u w:val="none"/>
      <w:shd w:val="clear" w:color="auto" w:fill="FFFFFF"/>
      <w:lang w:val="ru-RU" w:eastAsia="ru-RU" w:bidi="ru-RU"/>
    </w:rPr>
  </w:style>
  <w:style w:type="character" w:customStyle="1" w:styleId="41">
    <w:name w:val="Основной текст4"/>
    <w:basedOn w:val="affa"/>
    <w:uiPriority w:val="99"/>
    <w:qFormat/>
    <w:rsid w:val="00BA7011"/>
    <w:rPr>
      <w:rFonts w:ascii="Times New Roman" w:hAnsi="Times New Roman" w:cs="Times New Roman"/>
      <w:b w:val="0"/>
      <w:bCs w:val="0"/>
      <w:color w:val="000000"/>
      <w:spacing w:val="1"/>
      <w:w w:val="100"/>
      <w:sz w:val="22"/>
      <w:szCs w:val="22"/>
      <w:u w:val="none"/>
      <w:shd w:val="clear" w:color="auto" w:fill="FFFFFF"/>
      <w:lang w:val="ru-RU" w:eastAsia="ru-RU"/>
    </w:rPr>
  </w:style>
  <w:style w:type="character" w:customStyle="1" w:styleId="1a">
    <w:name w:val="Основной текст1"/>
    <w:basedOn w:val="affa"/>
    <w:uiPriority w:val="99"/>
    <w:qFormat/>
    <w:rsid w:val="00BA7011"/>
    <w:rPr>
      <w:rFonts w:ascii="Times New Roman" w:hAnsi="Times New Roman" w:cs="Times New Roman"/>
      <w:b w:val="0"/>
      <w:bCs w:val="0"/>
      <w:color w:val="000000"/>
      <w:spacing w:val="1"/>
      <w:w w:val="100"/>
      <w:sz w:val="22"/>
      <w:szCs w:val="22"/>
      <w:u w:val="single"/>
      <w:shd w:val="clear" w:color="auto" w:fill="FFFFFF"/>
      <w:lang w:val="ru-RU" w:eastAsia="ru-RU"/>
    </w:rPr>
  </w:style>
  <w:style w:type="character" w:customStyle="1" w:styleId="2pt">
    <w:name w:val="Основной текст + Интервал 2 pt"/>
    <w:basedOn w:val="affa"/>
    <w:uiPriority w:val="99"/>
    <w:qFormat/>
    <w:rsid w:val="00BA7011"/>
    <w:rPr>
      <w:rFonts w:ascii="Times New Roman" w:hAnsi="Times New Roman" w:cs="Times New Roman"/>
      <w:b w:val="0"/>
      <w:bCs w:val="0"/>
      <w:color w:val="000000"/>
      <w:spacing w:val="41"/>
      <w:w w:val="100"/>
      <w:sz w:val="21"/>
      <w:szCs w:val="21"/>
      <w:u w:val="none"/>
      <w:shd w:val="clear" w:color="auto" w:fill="FFFFFF"/>
      <w:lang w:val="ru-RU" w:eastAsia="ru-RU"/>
    </w:rPr>
  </w:style>
  <w:style w:type="character" w:customStyle="1" w:styleId="ListParagraph">
    <w:name w:val="List Paragraph Знак"/>
    <w:link w:val="28"/>
    <w:qFormat/>
    <w:rsid w:val="00BA7011"/>
    <w:rPr>
      <w:rFonts w:ascii="Times New Roman" w:eastAsia="Times New Roman" w:hAnsi="Times New Roman" w:cs="Times New Roman"/>
      <w:sz w:val="24"/>
      <w:szCs w:val="24"/>
      <w:lang w:eastAsia="ru-RU"/>
    </w:rPr>
  </w:style>
  <w:style w:type="character" w:customStyle="1" w:styleId="Normal1">
    <w:name w:val="Normal1"/>
    <w:uiPriority w:val="99"/>
    <w:qFormat/>
    <w:rsid w:val="00BA7011"/>
    <w:rPr>
      <w:rFonts w:ascii="Times New Roman" w:hAnsi="Times New Roman" w:cs="Times New Roman"/>
      <w:color w:val="auto"/>
      <w:spacing w:val="0"/>
      <w:w w:val="100"/>
      <w:kern w:val="0"/>
      <w:position w:val="0"/>
      <w:sz w:val="20"/>
      <w:szCs w:val="20"/>
      <w:u w:val="none"/>
      <w:effect w:val="none"/>
      <w:vertAlign w:val="baseline"/>
      <w:em w:val="none"/>
      <w:lang w:val="ru-RU" w:eastAsia="ru-RU"/>
    </w:rPr>
  </w:style>
  <w:style w:type="character" w:customStyle="1" w:styleId="1b">
    <w:name w:val="Обычный (веб) Знак1"/>
    <w:qFormat/>
    <w:rsid w:val="00BA7011"/>
    <w:rPr>
      <w:sz w:val="24"/>
      <w:szCs w:val="24"/>
    </w:rPr>
  </w:style>
  <w:style w:type="character" w:customStyle="1" w:styleId="ConsPlusNormal1">
    <w:name w:val="ConsPlusNormal Знак Знак"/>
    <w:qFormat/>
    <w:locked/>
    <w:rsid w:val="00BA7011"/>
    <w:rPr>
      <w:rFonts w:ascii="Arial" w:hAnsi="Arial" w:cs="Arial"/>
      <w:sz w:val="22"/>
      <w:szCs w:val="22"/>
      <w:lang w:val="ru-RU" w:eastAsia="ru-RU" w:bidi="ar-SA"/>
    </w:rPr>
  </w:style>
  <w:style w:type="character" w:customStyle="1" w:styleId="1c">
    <w:name w:val="Название Знак1"/>
    <w:qFormat/>
    <w:locked/>
    <w:rsid w:val="00BA7011"/>
    <w:rPr>
      <w:rFonts w:ascii="Times New Roman" w:eastAsia="Times New Roman" w:hAnsi="Times New Roman" w:cs="Times New Roman"/>
      <w:b/>
      <w:sz w:val="30"/>
      <w:szCs w:val="28"/>
      <w:lang w:eastAsia="ru-RU"/>
    </w:rPr>
  </w:style>
  <w:style w:type="character" w:customStyle="1" w:styleId="affb">
    <w:name w:val="Знак Знак Знак Знак Знак Знак Знак Знак Знак Знак Знак Знак Знак Знак"/>
    <w:link w:val="affc"/>
    <w:qFormat/>
    <w:locked/>
    <w:rsid w:val="00BA7011"/>
    <w:rPr>
      <w:rFonts w:ascii="Verdana" w:eastAsia="Times New Roman" w:hAnsi="Verdana" w:cs="Times New Roman"/>
      <w:sz w:val="24"/>
      <w:szCs w:val="24"/>
      <w:lang w:val="en-US"/>
    </w:rPr>
  </w:style>
  <w:style w:type="character" w:customStyle="1" w:styleId="affd">
    <w:name w:val="Текст примечания Знак"/>
    <w:basedOn w:val="a0"/>
    <w:link w:val="affe"/>
    <w:uiPriority w:val="99"/>
    <w:qFormat/>
    <w:rsid w:val="00BA7011"/>
    <w:rPr>
      <w:rFonts w:ascii="Times New Roman" w:eastAsia="Times New Roman" w:hAnsi="Times New Roman" w:cs="Times New Roman"/>
      <w:sz w:val="20"/>
      <w:szCs w:val="20"/>
      <w:lang w:eastAsia="ru-RU"/>
    </w:rPr>
  </w:style>
  <w:style w:type="character" w:customStyle="1" w:styleId="afff">
    <w:name w:val="Тема примечания Знак"/>
    <w:basedOn w:val="affd"/>
    <w:qFormat/>
    <w:rsid w:val="00BA7011"/>
    <w:rPr>
      <w:rFonts w:ascii="Times New Roman" w:eastAsia="Times New Roman" w:hAnsi="Times New Roman" w:cs="Times New Roman"/>
      <w:b/>
      <w:bCs/>
      <w:sz w:val="20"/>
      <w:szCs w:val="20"/>
      <w:lang w:eastAsia="ru-RU"/>
    </w:rPr>
  </w:style>
  <w:style w:type="character" w:customStyle="1" w:styleId="1d">
    <w:name w:val="Тема примечания Знак1"/>
    <w:basedOn w:val="affd"/>
    <w:link w:val="afff0"/>
    <w:qFormat/>
    <w:rsid w:val="00BA7011"/>
    <w:rPr>
      <w:rFonts w:ascii="Times New Roman" w:eastAsia="Times New Roman" w:hAnsi="Times New Roman" w:cs="Times New Roman"/>
      <w:b/>
      <w:bCs/>
      <w:sz w:val="20"/>
      <w:szCs w:val="20"/>
      <w:lang w:eastAsia="ru-RU"/>
    </w:rPr>
  </w:style>
  <w:style w:type="character" w:customStyle="1" w:styleId="H3">
    <w:name w:val="H3 Знак"/>
    <w:qFormat/>
    <w:rsid w:val="00BA7011"/>
    <w:rPr>
      <w:rFonts w:ascii="Arial" w:hAnsi="Arial"/>
      <w:sz w:val="24"/>
      <w:lang w:val="en-US" w:eastAsia="en-US"/>
    </w:rPr>
  </w:style>
  <w:style w:type="character" w:customStyle="1" w:styleId="grame">
    <w:name w:val="grame"/>
    <w:basedOn w:val="a0"/>
    <w:qFormat/>
    <w:rsid w:val="00BA7011"/>
  </w:style>
  <w:style w:type="character" w:customStyle="1" w:styleId="afff1">
    <w:name w:val="Заголовок записки Знак"/>
    <w:basedOn w:val="a0"/>
    <w:link w:val="afff2"/>
    <w:qFormat/>
    <w:rsid w:val="00BA7011"/>
    <w:rPr>
      <w:rFonts w:ascii="Times New Roman" w:eastAsia="Times New Roman" w:hAnsi="Times New Roman" w:cs="Times New Roman"/>
      <w:sz w:val="24"/>
      <w:szCs w:val="24"/>
      <w:lang w:eastAsia="ru-RU"/>
    </w:rPr>
  </w:style>
  <w:style w:type="character" w:styleId="afff3">
    <w:name w:val="Emphasis"/>
    <w:qFormat/>
    <w:rsid w:val="00BA7011"/>
    <w:rPr>
      <w:i/>
      <w:iCs/>
    </w:rPr>
  </w:style>
  <w:style w:type="character" w:customStyle="1" w:styleId="Normal">
    <w:name w:val="Normal Знак"/>
    <w:qFormat/>
    <w:rsid w:val="00BA7011"/>
    <w:rPr>
      <w:sz w:val="24"/>
      <w:lang w:val="ru-RU" w:eastAsia="ru-RU" w:bidi="ar-SA"/>
    </w:rPr>
  </w:style>
  <w:style w:type="character" w:styleId="afff4">
    <w:name w:val="line number"/>
    <w:basedOn w:val="a0"/>
    <w:rsid w:val="00BA7011"/>
  </w:style>
  <w:style w:type="character" w:styleId="HTML1">
    <w:name w:val="HTML Sample"/>
    <w:qFormat/>
    <w:rsid w:val="00BA7011"/>
    <w:rPr>
      <w:rFonts w:ascii="Arial Unicode MS" w:eastAsia="Arial Unicode MS" w:hAnsi="Arial Unicode MS" w:cs="Arial Unicode MS"/>
    </w:rPr>
  </w:style>
  <w:style w:type="character" w:customStyle="1" w:styleId="afff5">
    <w:name w:val="НУМЕРОВАННЫЙ Знак"/>
    <w:qFormat/>
    <w:rsid w:val="00BA7011"/>
    <w:rPr>
      <w:b/>
      <w:kern w:val="2"/>
      <w:sz w:val="22"/>
      <w:lang w:val="en-US" w:eastAsia="en-US"/>
    </w:rPr>
  </w:style>
  <w:style w:type="character" w:styleId="afff6">
    <w:name w:val="Subtle Reference"/>
    <w:qFormat/>
    <w:rsid w:val="00BA7011"/>
    <w:rPr>
      <w:smallCaps/>
      <w:color w:val="C0504D"/>
      <w:u w:val="single"/>
    </w:rPr>
  </w:style>
  <w:style w:type="character" w:customStyle="1" w:styleId="29">
    <w:name w:val="Стиль2 Знак"/>
    <w:semiHidden/>
    <w:qFormat/>
    <w:rsid w:val="00BA7011"/>
    <w:rPr>
      <w:rFonts w:ascii="Tahoma" w:hAnsi="Tahoma" w:cs="Tahoma"/>
      <w:b/>
      <w:kern w:val="2"/>
      <w:sz w:val="24"/>
      <w:szCs w:val="24"/>
    </w:rPr>
  </w:style>
  <w:style w:type="character" w:customStyle="1" w:styleId="350">
    <w:name w:val="стиль3.5 Знак"/>
    <w:basedOn w:val="29"/>
    <w:qFormat/>
    <w:rsid w:val="00BA7011"/>
    <w:rPr>
      <w:rFonts w:ascii="Tahoma" w:hAnsi="Tahoma" w:cs="Tahoma"/>
      <w:b/>
      <w:kern w:val="2"/>
      <w:sz w:val="24"/>
      <w:szCs w:val="24"/>
    </w:rPr>
  </w:style>
  <w:style w:type="character" w:customStyle="1" w:styleId="FontStyle31">
    <w:name w:val="Font Style31"/>
    <w:qFormat/>
    <w:rsid w:val="00BA7011"/>
    <w:rPr>
      <w:rFonts w:ascii="Times New Roman" w:hAnsi="Times New Roman"/>
      <w:sz w:val="28"/>
    </w:rPr>
  </w:style>
  <w:style w:type="character" w:customStyle="1" w:styleId="FontStyle49">
    <w:name w:val="Font Style49"/>
    <w:qFormat/>
    <w:rsid w:val="00BA7011"/>
    <w:rPr>
      <w:rFonts w:ascii="Times New Roman" w:hAnsi="Times New Roman"/>
      <w:b/>
      <w:sz w:val="20"/>
    </w:rPr>
  </w:style>
  <w:style w:type="character" w:customStyle="1" w:styleId="HeaderChar">
    <w:name w:val="Header Char"/>
    <w:qFormat/>
    <w:locked/>
    <w:rsid w:val="00BA7011"/>
    <w:rPr>
      <w:rFonts w:cs="Times New Roman"/>
    </w:rPr>
  </w:style>
  <w:style w:type="character" w:customStyle="1" w:styleId="FooterChar">
    <w:name w:val="Footer Char"/>
    <w:qFormat/>
    <w:locked/>
    <w:rsid w:val="00BA7011"/>
    <w:rPr>
      <w:rFonts w:cs="Times New Roman"/>
    </w:rPr>
  </w:style>
  <w:style w:type="character" w:customStyle="1" w:styleId="FontStyle18">
    <w:name w:val="Font Style18"/>
    <w:qFormat/>
    <w:rsid w:val="00BA7011"/>
    <w:rPr>
      <w:rFonts w:ascii="Arial" w:hAnsi="Arial" w:cs="Arial"/>
      <w:sz w:val="18"/>
      <w:szCs w:val="18"/>
    </w:rPr>
  </w:style>
  <w:style w:type="character" w:customStyle="1" w:styleId="FontStyle44">
    <w:name w:val="Font Style44"/>
    <w:qFormat/>
    <w:rsid w:val="00BA7011"/>
    <w:rPr>
      <w:rFonts w:ascii="Times New Roman" w:hAnsi="Times New Roman" w:cs="Times New Roman"/>
      <w:b/>
      <w:bCs/>
      <w:sz w:val="30"/>
      <w:szCs w:val="30"/>
    </w:rPr>
  </w:style>
  <w:style w:type="character" w:customStyle="1" w:styleId="11TimesNewRoman1">
    <w:name w:val="Обычный + 11 пт;По ширине;Междустр.интервал:  полуторный + Times New Roman;1... Знак Знак"/>
    <w:qFormat/>
    <w:rsid w:val="00BA7011"/>
    <w:rPr>
      <w:rFonts w:ascii="Arial" w:hAnsi="Arial" w:cs="Arial"/>
      <w:sz w:val="18"/>
      <w:szCs w:val="18"/>
      <w:lang w:val="ru-RU" w:eastAsia="ru-RU" w:bidi="ar-SA"/>
    </w:rPr>
  </w:style>
  <w:style w:type="character" w:customStyle="1" w:styleId="afff7">
    <w:name w:val="Подпись Знак"/>
    <w:basedOn w:val="a0"/>
    <w:link w:val="afff8"/>
    <w:qFormat/>
    <w:rsid w:val="00BA7011"/>
    <w:rPr>
      <w:rFonts w:ascii="PragmaticaCTT" w:eastAsia="Times New Roman" w:hAnsi="PragmaticaCTT" w:cs="Times New Roman"/>
      <w:i/>
      <w:sz w:val="20"/>
      <w:szCs w:val="20"/>
      <w:lang w:eastAsia="ru-RU"/>
    </w:rPr>
  </w:style>
  <w:style w:type="character" w:customStyle="1" w:styleId="Pa1">
    <w:name w:val="Pa1 Знак"/>
    <w:basedOn w:val="Default"/>
    <w:link w:val="Pa10"/>
    <w:qFormat/>
    <w:rsid w:val="00BA7011"/>
    <w:rPr>
      <w:rFonts w:ascii="Helios" w:eastAsia="Times New Roman" w:hAnsi="Helios" w:cs="Helios"/>
      <w:color w:val="000000"/>
      <w:sz w:val="24"/>
      <w:szCs w:val="24"/>
      <w:lang w:eastAsia="ru-RU"/>
    </w:rPr>
  </w:style>
  <w:style w:type="character" w:customStyle="1" w:styleId="Default">
    <w:name w:val="Default Знак"/>
    <w:link w:val="Default0"/>
    <w:qFormat/>
    <w:rsid w:val="00BA7011"/>
    <w:rPr>
      <w:rFonts w:ascii="Helios" w:hAnsi="Helios" w:cs="Helios"/>
      <w:color w:val="000000"/>
      <w:sz w:val="24"/>
      <w:szCs w:val="24"/>
    </w:rPr>
  </w:style>
  <w:style w:type="character" w:customStyle="1" w:styleId="Pa13">
    <w:name w:val="Pa13 Знак"/>
    <w:basedOn w:val="Default"/>
    <w:link w:val="Pa130"/>
    <w:qFormat/>
    <w:rsid w:val="00BA7011"/>
    <w:rPr>
      <w:rFonts w:ascii="Helios" w:hAnsi="Helios" w:cs="Helios"/>
      <w:color w:val="000000"/>
      <w:sz w:val="24"/>
      <w:szCs w:val="24"/>
    </w:rPr>
  </w:style>
  <w:style w:type="character" w:customStyle="1" w:styleId="100">
    <w:name w:val="Знак Знак10"/>
    <w:qFormat/>
    <w:locked/>
    <w:rsid w:val="00BA7011"/>
    <w:rPr>
      <w:rFonts w:ascii="Verdana" w:hAnsi="Verdana" w:cs="Verdana"/>
      <w:sz w:val="24"/>
      <w:szCs w:val="24"/>
      <w:lang w:val="ru-RU" w:eastAsia="ru-RU" w:bidi="ar-SA"/>
    </w:rPr>
  </w:style>
  <w:style w:type="character" w:customStyle="1" w:styleId="FontStyle14">
    <w:name w:val="Font Style14"/>
    <w:qFormat/>
    <w:rsid w:val="00BA7011"/>
    <w:rPr>
      <w:rFonts w:ascii="Times New Roman" w:hAnsi="Times New Roman" w:cs="Times New Roman"/>
      <w:b/>
      <w:bCs/>
      <w:sz w:val="18"/>
      <w:szCs w:val="18"/>
    </w:rPr>
  </w:style>
  <w:style w:type="character" w:customStyle="1" w:styleId="1e">
    <w:name w:val="Список 1 Знак Знак"/>
    <w:qFormat/>
    <w:rsid w:val="00BA7011"/>
    <w:rPr>
      <w:rFonts w:eastAsia="Calibri"/>
      <w:kern w:val="2"/>
      <w:sz w:val="28"/>
      <w:szCs w:val="28"/>
    </w:rPr>
  </w:style>
  <w:style w:type="character" w:customStyle="1" w:styleId="afff9">
    <w:name w:val="!Основной Знак"/>
    <w:link w:val="afffa"/>
    <w:qFormat/>
    <w:locked/>
    <w:rsid w:val="00BA7011"/>
    <w:rPr>
      <w:rFonts w:ascii="Times New Roman" w:eastAsia="Times New Roman" w:hAnsi="Times New Roman" w:cs="Times New Roman"/>
      <w:sz w:val="20"/>
      <w:szCs w:val="20"/>
      <w:lang w:eastAsia="ru-RU"/>
    </w:rPr>
  </w:style>
  <w:style w:type="character" w:customStyle="1" w:styleId="1f">
    <w:name w:val="Знак1 Знак"/>
    <w:qFormat/>
    <w:locked/>
    <w:rsid w:val="00BA7011"/>
    <w:rPr>
      <w:rFonts w:cs="Times New Roman"/>
      <w:kern w:val="2"/>
    </w:rPr>
  </w:style>
  <w:style w:type="character" w:customStyle="1" w:styleId="121">
    <w:name w:val="Знак1 Знак Знак2"/>
    <w:qFormat/>
    <w:locked/>
    <w:rsid w:val="00BA7011"/>
    <w:rPr>
      <w:rFonts w:ascii="Tahoma" w:hAnsi="Tahoma" w:cs="Tahoma"/>
      <w:lang w:val="en-US" w:eastAsia="en-US" w:bidi="ar-SA"/>
    </w:rPr>
  </w:style>
  <w:style w:type="character" w:customStyle="1" w:styleId="blk">
    <w:name w:val="blk"/>
    <w:basedOn w:val="a0"/>
    <w:qFormat/>
    <w:rsid w:val="00BA7011"/>
  </w:style>
  <w:style w:type="character" w:customStyle="1" w:styleId="u">
    <w:name w:val="u"/>
    <w:basedOn w:val="a0"/>
    <w:qFormat/>
    <w:rsid w:val="00BA7011"/>
  </w:style>
  <w:style w:type="character" w:customStyle="1" w:styleId="epm">
    <w:name w:val="epm"/>
    <w:basedOn w:val="a0"/>
    <w:qFormat/>
    <w:rsid w:val="00BA7011"/>
  </w:style>
  <w:style w:type="character" w:customStyle="1" w:styleId="37">
    <w:name w:val="Стиль3 Знак Знак Знак"/>
    <w:link w:val="38"/>
    <w:qFormat/>
    <w:locked/>
    <w:rsid w:val="00BA7011"/>
    <w:rPr>
      <w:sz w:val="24"/>
      <w:szCs w:val="24"/>
    </w:rPr>
  </w:style>
  <w:style w:type="character" w:customStyle="1" w:styleId="61">
    <w:name w:val="Заголовок 6 Знак1"/>
    <w:qFormat/>
    <w:locked/>
    <w:rsid w:val="00BA7011"/>
    <w:rPr>
      <w:b/>
      <w:bCs/>
      <w:sz w:val="22"/>
      <w:szCs w:val="22"/>
      <w:lang w:val="en-US" w:eastAsia="en-US"/>
    </w:rPr>
  </w:style>
  <w:style w:type="character" w:styleId="afffb">
    <w:name w:val="annotation reference"/>
    <w:uiPriority w:val="99"/>
    <w:unhideWhenUsed/>
    <w:qFormat/>
    <w:rsid w:val="00BA7011"/>
    <w:rPr>
      <w:sz w:val="16"/>
      <w:szCs w:val="16"/>
    </w:rPr>
  </w:style>
  <w:style w:type="character" w:customStyle="1" w:styleId="Exact">
    <w:name w:val="Основной текст Exact"/>
    <w:basedOn w:val="a0"/>
    <w:uiPriority w:val="99"/>
    <w:qFormat/>
    <w:rsid w:val="00BA7011"/>
    <w:rPr>
      <w:rFonts w:ascii="Times New Roman" w:hAnsi="Times New Roman" w:cs="Times New Roman"/>
      <w:b/>
      <w:bCs/>
      <w:spacing w:val="9"/>
      <w:u w:val="none"/>
    </w:rPr>
  </w:style>
  <w:style w:type="paragraph" w:styleId="a4">
    <w:name w:val="Title"/>
    <w:basedOn w:val="11"/>
    <w:next w:val="afd"/>
    <w:link w:val="a3"/>
    <w:qFormat/>
    <w:rsid w:val="00BA7011"/>
    <w:pPr>
      <w:jc w:val="center"/>
    </w:pPr>
    <w:rPr>
      <w:b/>
      <w:sz w:val="28"/>
      <w:szCs w:val="20"/>
    </w:rPr>
  </w:style>
  <w:style w:type="paragraph" w:styleId="afd">
    <w:name w:val="Body Text"/>
    <w:basedOn w:val="11"/>
    <w:link w:val="afc"/>
    <w:rsid w:val="00BA7011"/>
    <w:pPr>
      <w:spacing w:after="120"/>
    </w:pPr>
  </w:style>
  <w:style w:type="paragraph" w:styleId="afffc">
    <w:name w:val="List"/>
    <w:basedOn w:val="11"/>
    <w:rsid w:val="00BA7011"/>
    <w:pPr>
      <w:ind w:left="964" w:hanging="482"/>
      <w:jc w:val="both"/>
    </w:pPr>
    <w:rPr>
      <w:rFonts w:ascii="a_Timer" w:hAnsi="a_Timer"/>
      <w:szCs w:val="20"/>
    </w:rPr>
  </w:style>
  <w:style w:type="paragraph" w:styleId="afffd">
    <w:name w:val="caption"/>
    <w:basedOn w:val="11"/>
    <w:next w:val="11"/>
    <w:qFormat/>
    <w:rsid w:val="00BA7011"/>
    <w:pPr>
      <w:jc w:val="center"/>
    </w:pPr>
    <w:rPr>
      <w:b/>
      <w:bCs/>
    </w:rPr>
  </w:style>
  <w:style w:type="paragraph" w:styleId="afffe">
    <w:name w:val="index heading"/>
    <w:basedOn w:val="user1"/>
  </w:style>
  <w:style w:type="paragraph" w:customStyle="1" w:styleId="user1">
    <w:name w:val="Заголовок (user)"/>
    <w:next w:val="afd"/>
    <w:uiPriority w:val="99"/>
    <w:qFormat/>
    <w:rsid w:val="00BA7011"/>
    <w:rPr>
      <w:rFonts w:ascii="Arial" w:eastAsia="Times New Roman" w:hAnsi="Arial" w:cs="Arial"/>
      <w:b/>
      <w:bCs/>
      <w:lang w:eastAsia="ru-RU"/>
    </w:rPr>
  </w:style>
  <w:style w:type="paragraph" w:customStyle="1" w:styleId="user2">
    <w:name w:val="Указатель (user)"/>
    <w:basedOn w:val="11"/>
    <w:qFormat/>
    <w:pPr>
      <w:suppressLineNumbers/>
    </w:pPr>
    <w:rPr>
      <w:rFonts w:cs="Noto Sans"/>
    </w:rPr>
  </w:style>
  <w:style w:type="paragraph" w:customStyle="1" w:styleId="ConsPlusNormal0">
    <w:name w:val="ConsPlusNormal"/>
    <w:link w:val="ConsPlusNormal"/>
    <w:qFormat/>
    <w:rsid w:val="00BA7011"/>
    <w:pPr>
      <w:widowControl w:val="0"/>
      <w:ind w:firstLine="720"/>
    </w:pPr>
    <w:rPr>
      <w:rFonts w:ascii="Arial" w:eastAsia="Times New Roman" w:hAnsi="Arial" w:cs="Arial"/>
      <w:sz w:val="20"/>
      <w:szCs w:val="20"/>
      <w:lang w:eastAsia="ru-RU"/>
    </w:rPr>
  </w:style>
  <w:style w:type="paragraph" w:customStyle="1" w:styleId="ConsPlusTitle">
    <w:name w:val="ConsPlusTitle"/>
    <w:qFormat/>
    <w:rsid w:val="00BA7011"/>
    <w:pPr>
      <w:widowControl w:val="0"/>
    </w:pPr>
    <w:rPr>
      <w:rFonts w:ascii="Arial" w:eastAsia="Times New Roman" w:hAnsi="Arial" w:cs="Arial"/>
      <w:b/>
      <w:bCs/>
      <w:sz w:val="20"/>
      <w:szCs w:val="20"/>
      <w:lang w:eastAsia="ru-RU"/>
    </w:rPr>
  </w:style>
  <w:style w:type="paragraph" w:customStyle="1" w:styleId="ConsPlusNonformat0">
    <w:name w:val="ConsPlusNonformat"/>
    <w:link w:val="ConsPlusNonformat"/>
    <w:qFormat/>
    <w:rsid w:val="00BA7011"/>
    <w:pPr>
      <w:widowControl w:val="0"/>
    </w:pPr>
    <w:rPr>
      <w:rFonts w:ascii="Courier New" w:eastAsia="Times New Roman" w:hAnsi="Courier New" w:cs="Courier New"/>
      <w:sz w:val="20"/>
      <w:szCs w:val="20"/>
      <w:lang w:eastAsia="ru-RU"/>
    </w:rPr>
  </w:style>
  <w:style w:type="paragraph" w:customStyle="1" w:styleId="user3">
    <w:name w:val="Колонтитулы (user)"/>
    <w:basedOn w:val="11"/>
    <w:qFormat/>
  </w:style>
  <w:style w:type="paragraph" w:customStyle="1" w:styleId="affff">
    <w:name w:val="Колонтитулы"/>
    <w:basedOn w:val="11"/>
    <w:qFormat/>
  </w:style>
  <w:style w:type="paragraph" w:styleId="a6">
    <w:name w:val="header"/>
    <w:basedOn w:val="11"/>
    <w:link w:val="a5"/>
    <w:rsid w:val="00BA7011"/>
    <w:pPr>
      <w:tabs>
        <w:tab w:val="center" w:pos="4677"/>
        <w:tab w:val="right" w:pos="9355"/>
      </w:tabs>
    </w:pPr>
  </w:style>
  <w:style w:type="paragraph" w:styleId="a9">
    <w:name w:val="footer"/>
    <w:basedOn w:val="11"/>
    <w:link w:val="a8"/>
    <w:rsid w:val="00BA7011"/>
    <w:pPr>
      <w:tabs>
        <w:tab w:val="center" w:pos="4677"/>
        <w:tab w:val="right" w:pos="9355"/>
      </w:tabs>
    </w:pPr>
  </w:style>
  <w:style w:type="paragraph" w:styleId="ac">
    <w:name w:val="Balloon Text"/>
    <w:basedOn w:val="11"/>
    <w:link w:val="ab"/>
    <w:qFormat/>
    <w:rsid w:val="00BA7011"/>
    <w:rPr>
      <w:rFonts w:ascii="Tahoma" w:hAnsi="Tahoma" w:cs="Tahoma"/>
      <w:sz w:val="16"/>
      <w:szCs w:val="16"/>
    </w:rPr>
  </w:style>
  <w:style w:type="paragraph" w:styleId="ae">
    <w:name w:val="List Paragraph"/>
    <w:basedOn w:val="11"/>
    <w:link w:val="ad"/>
    <w:uiPriority w:val="34"/>
    <w:qFormat/>
    <w:rsid w:val="00BA7011"/>
    <w:pPr>
      <w:ind w:left="720"/>
      <w:contextualSpacing/>
    </w:pPr>
  </w:style>
  <w:style w:type="paragraph" w:customStyle="1" w:styleId="ConsNormal0">
    <w:name w:val="ConsNormal"/>
    <w:link w:val="ConsNormal"/>
    <w:qFormat/>
    <w:rsid w:val="00BA7011"/>
    <w:pPr>
      <w:widowControl w:val="0"/>
      <w:ind w:right="19772" w:firstLine="720"/>
    </w:pPr>
    <w:rPr>
      <w:rFonts w:ascii="Arial" w:eastAsia="Times New Roman" w:hAnsi="Arial" w:cs="Times New Roman"/>
      <w:sz w:val="20"/>
      <w:szCs w:val="20"/>
      <w:lang w:eastAsia="ru-RU"/>
    </w:rPr>
  </w:style>
  <w:style w:type="paragraph" w:customStyle="1" w:styleId="ConsTitle">
    <w:name w:val="ConsTitle"/>
    <w:uiPriority w:val="99"/>
    <w:qFormat/>
    <w:rsid w:val="00BA7011"/>
    <w:pPr>
      <w:widowControl w:val="0"/>
      <w:ind w:right="19772"/>
    </w:pPr>
    <w:rPr>
      <w:rFonts w:ascii="Arial" w:eastAsia="Times New Roman" w:hAnsi="Arial" w:cs="Times New Roman"/>
      <w:b/>
      <w:sz w:val="16"/>
      <w:szCs w:val="20"/>
      <w:lang w:eastAsia="ru-RU"/>
    </w:rPr>
  </w:style>
  <w:style w:type="paragraph" w:styleId="af0">
    <w:name w:val="Body Text Indent"/>
    <w:basedOn w:val="11"/>
    <w:link w:val="af"/>
    <w:rsid w:val="00BA7011"/>
    <w:pPr>
      <w:tabs>
        <w:tab w:val="left" w:pos="851"/>
      </w:tabs>
      <w:jc w:val="both"/>
    </w:pPr>
    <w:rPr>
      <w:rFonts w:eastAsia="Calibri"/>
      <w:sz w:val="26"/>
      <w:szCs w:val="26"/>
    </w:rPr>
  </w:style>
  <w:style w:type="paragraph" w:customStyle="1" w:styleId="13">
    <w:name w:val="Без интервала1"/>
    <w:link w:val="NoSpacingChar"/>
    <w:qFormat/>
    <w:rsid w:val="00BA7011"/>
    <w:rPr>
      <w:rFonts w:eastAsia="Times New Roman" w:cs="Times New Roman"/>
    </w:rPr>
  </w:style>
  <w:style w:type="paragraph" w:styleId="32">
    <w:name w:val="Body Text Indent 3"/>
    <w:basedOn w:val="11"/>
    <w:link w:val="31"/>
    <w:qFormat/>
    <w:rsid w:val="00BA7011"/>
    <w:pPr>
      <w:spacing w:after="120"/>
      <w:ind w:left="283"/>
    </w:pPr>
    <w:rPr>
      <w:rFonts w:eastAsia="Calibri"/>
      <w:sz w:val="16"/>
      <w:szCs w:val="16"/>
    </w:rPr>
  </w:style>
  <w:style w:type="paragraph" w:customStyle="1" w:styleId="ConsNonformat0">
    <w:name w:val="ConsNonformat"/>
    <w:link w:val="ConsNonformat"/>
    <w:qFormat/>
    <w:rsid w:val="00BA7011"/>
    <w:pPr>
      <w:widowControl w:val="0"/>
      <w:snapToGrid w:val="0"/>
      <w:ind w:right="19772"/>
    </w:pPr>
    <w:rPr>
      <w:rFonts w:ascii="Courier New" w:hAnsi="Courier New" w:cs="Times New Roman"/>
      <w:lang w:eastAsia="ru-RU"/>
    </w:rPr>
  </w:style>
  <w:style w:type="paragraph" w:styleId="af2">
    <w:name w:val="No Spacing"/>
    <w:link w:val="af1"/>
    <w:qFormat/>
    <w:rsid w:val="00BA7011"/>
    <w:rPr>
      <w:rFonts w:cs="Times New Roman"/>
    </w:rPr>
  </w:style>
  <w:style w:type="paragraph" w:styleId="af5">
    <w:name w:val="endnote text"/>
    <w:basedOn w:val="11"/>
    <w:link w:val="af4"/>
    <w:uiPriority w:val="99"/>
    <w:rsid w:val="00BA7011"/>
    <w:rPr>
      <w:sz w:val="20"/>
      <w:szCs w:val="20"/>
    </w:rPr>
  </w:style>
  <w:style w:type="paragraph" w:styleId="af9">
    <w:name w:val="footnote text"/>
    <w:basedOn w:val="11"/>
    <w:link w:val="af8"/>
    <w:uiPriority w:val="99"/>
    <w:qFormat/>
    <w:rsid w:val="00BA7011"/>
    <w:rPr>
      <w:sz w:val="20"/>
      <w:szCs w:val="20"/>
    </w:rPr>
  </w:style>
  <w:style w:type="paragraph" w:styleId="22">
    <w:name w:val="Body Text Indent 2"/>
    <w:basedOn w:val="11"/>
    <w:link w:val="21"/>
    <w:unhideWhenUsed/>
    <w:qFormat/>
    <w:rsid w:val="00BA7011"/>
    <w:pPr>
      <w:spacing w:after="120" w:line="480" w:lineRule="auto"/>
      <w:ind w:left="283"/>
    </w:pPr>
  </w:style>
  <w:style w:type="paragraph" w:customStyle="1" w:styleId="Style14">
    <w:name w:val="Style14"/>
    <w:basedOn w:val="11"/>
    <w:uiPriority w:val="99"/>
    <w:qFormat/>
    <w:rsid w:val="00BA7011"/>
    <w:pPr>
      <w:widowControl w:val="0"/>
      <w:spacing w:line="278" w:lineRule="exact"/>
      <w:ind w:firstLine="360"/>
    </w:pPr>
    <w:rPr>
      <w:rFonts w:ascii="Constantia" w:hAnsi="Constantia"/>
    </w:rPr>
  </w:style>
  <w:style w:type="paragraph" w:styleId="24">
    <w:name w:val="Body Text 2"/>
    <w:basedOn w:val="11"/>
    <w:link w:val="23"/>
    <w:qFormat/>
    <w:rsid w:val="00BA7011"/>
    <w:pPr>
      <w:spacing w:after="120" w:line="480" w:lineRule="auto"/>
    </w:pPr>
  </w:style>
  <w:style w:type="paragraph" w:customStyle="1" w:styleId="51">
    <w:name w:val="Без интервала5"/>
    <w:qFormat/>
    <w:rsid w:val="00BA7011"/>
    <w:rPr>
      <w:rFonts w:eastAsia="Times New Roman" w:cs="Times New Roman"/>
    </w:rPr>
  </w:style>
  <w:style w:type="paragraph" w:customStyle="1" w:styleId="Standard">
    <w:name w:val="Standard"/>
    <w:qFormat/>
    <w:rsid w:val="00BA7011"/>
    <w:pPr>
      <w:widowControl w:val="0"/>
      <w:textAlignment w:val="baseline"/>
    </w:pPr>
    <w:rPr>
      <w:rFonts w:ascii="Times New Roman" w:eastAsia="Andale Sans UI" w:hAnsi="Times New Roman" w:cs="Times New Roman"/>
      <w:kern w:val="2"/>
      <w:sz w:val="24"/>
      <w:szCs w:val="24"/>
      <w:lang w:val="en-US" w:bidi="en-US"/>
    </w:rPr>
  </w:style>
  <w:style w:type="paragraph" w:styleId="aff">
    <w:name w:val="Normal (Web)"/>
    <w:basedOn w:val="11"/>
    <w:link w:val="afe"/>
    <w:unhideWhenUsed/>
    <w:qFormat/>
    <w:rsid w:val="00BA7011"/>
    <w:pPr>
      <w:spacing w:beforeAutospacing="1" w:afterAutospacing="1"/>
    </w:pPr>
  </w:style>
  <w:style w:type="paragraph" w:customStyle="1" w:styleId="39">
    <w:name w:val="Стиль3"/>
    <w:basedOn w:val="22"/>
    <w:qFormat/>
    <w:rsid w:val="00BA7011"/>
    <w:pPr>
      <w:widowControl w:val="0"/>
      <w:spacing w:after="0" w:line="240" w:lineRule="auto"/>
      <w:ind w:left="2160" w:hanging="180"/>
      <w:jc w:val="both"/>
    </w:pPr>
    <w:rPr>
      <w:szCs w:val="20"/>
    </w:rPr>
  </w:style>
  <w:style w:type="paragraph" w:customStyle="1" w:styleId="Preformat">
    <w:name w:val="Preformat"/>
    <w:qFormat/>
    <w:rsid w:val="00BA7011"/>
    <w:rPr>
      <w:rFonts w:ascii="Courier New" w:eastAsia="Arial" w:hAnsi="Courier New" w:cs="Times New Roman"/>
      <w:sz w:val="20"/>
      <w:szCs w:val="20"/>
      <w:lang w:eastAsia="ar-SA"/>
    </w:rPr>
  </w:style>
  <w:style w:type="paragraph" w:customStyle="1" w:styleId="Style2">
    <w:name w:val="Style2"/>
    <w:basedOn w:val="11"/>
    <w:qFormat/>
    <w:rsid w:val="00BA7011"/>
    <w:pPr>
      <w:widowControl w:val="0"/>
      <w:spacing w:line="276" w:lineRule="exact"/>
      <w:ind w:firstLine="566"/>
      <w:jc w:val="both"/>
    </w:pPr>
  </w:style>
  <w:style w:type="paragraph" w:customStyle="1" w:styleId="1f0">
    <w:name w:val="Абзац списка1"/>
    <w:basedOn w:val="11"/>
    <w:qFormat/>
    <w:rsid w:val="00BA7011"/>
    <w:pPr>
      <w:ind w:left="720"/>
      <w:contextualSpacing/>
      <w:jc w:val="both"/>
    </w:pPr>
    <w:rPr>
      <w:szCs w:val="22"/>
    </w:rPr>
  </w:style>
  <w:style w:type="paragraph" w:customStyle="1" w:styleId="210">
    <w:name w:val="Основной текст (2)1"/>
    <w:basedOn w:val="11"/>
    <w:link w:val="25"/>
    <w:uiPriority w:val="99"/>
    <w:qFormat/>
    <w:rsid w:val="00BA7011"/>
    <w:pPr>
      <w:widowControl w:val="0"/>
      <w:shd w:val="clear" w:color="auto" w:fill="FFFFFF"/>
      <w:spacing w:before="560" w:line="274" w:lineRule="exact"/>
    </w:pPr>
    <w:rPr>
      <w:rFonts w:asciiTheme="minorHAnsi" w:eastAsiaTheme="minorHAnsi" w:hAnsiTheme="minorHAnsi" w:cstheme="minorBidi"/>
      <w:sz w:val="22"/>
      <w:szCs w:val="22"/>
      <w:lang w:eastAsia="en-US"/>
    </w:rPr>
  </w:style>
  <w:style w:type="paragraph" w:customStyle="1" w:styleId="3a">
    <w:name w:val="Îñíîâíîé òåêñò (3)"/>
    <w:basedOn w:val="11"/>
    <w:qFormat/>
    <w:rsid w:val="00BA7011"/>
    <w:pPr>
      <w:widowControl w:val="0"/>
      <w:spacing w:before="300" w:after="180" w:line="274" w:lineRule="exact"/>
      <w:ind w:hanging="640"/>
      <w:jc w:val="both"/>
    </w:pPr>
    <w:rPr>
      <w:kern w:val="2"/>
      <w:sz w:val="23"/>
      <w:szCs w:val="23"/>
    </w:rPr>
  </w:style>
  <w:style w:type="paragraph" w:customStyle="1" w:styleId="42">
    <w:name w:val="Без интервала4"/>
    <w:qFormat/>
    <w:rsid w:val="00BA7011"/>
    <w:pPr>
      <w:spacing w:line="100" w:lineRule="atLeast"/>
    </w:pPr>
    <w:rPr>
      <w:rFonts w:eastAsia="Times New Roman" w:cs="font183"/>
      <w:kern w:val="2"/>
      <w:lang w:eastAsia="ar-SA"/>
    </w:rPr>
  </w:style>
  <w:style w:type="paragraph" w:customStyle="1" w:styleId="81">
    <w:name w:val="Абзац списка8"/>
    <w:basedOn w:val="11"/>
    <w:link w:val="ListParagraphChar"/>
    <w:qFormat/>
    <w:rsid w:val="00BA7011"/>
    <w:pPr>
      <w:ind w:left="720"/>
      <w:contextualSpacing/>
    </w:pPr>
    <w:rPr>
      <w:rFonts w:eastAsia="Calibri"/>
    </w:rPr>
  </w:style>
  <w:style w:type="paragraph" w:customStyle="1" w:styleId="15">
    <w:name w:val="Заголовок №1"/>
    <w:basedOn w:val="11"/>
    <w:link w:val="14"/>
    <w:qFormat/>
    <w:rsid w:val="00BA7011"/>
    <w:pPr>
      <w:widowControl w:val="0"/>
      <w:shd w:val="clear" w:color="auto" w:fill="FFFFFF"/>
      <w:spacing w:line="250" w:lineRule="exact"/>
      <w:outlineLvl w:val="0"/>
    </w:pPr>
    <w:rPr>
      <w:rFonts w:asciiTheme="minorHAnsi" w:eastAsiaTheme="minorHAnsi" w:hAnsiTheme="minorHAnsi" w:cstheme="minorBidi"/>
      <w:b/>
      <w:bCs/>
      <w:sz w:val="21"/>
      <w:szCs w:val="21"/>
      <w:lang w:eastAsia="en-US"/>
    </w:rPr>
  </w:style>
  <w:style w:type="paragraph" w:customStyle="1" w:styleId="34">
    <w:name w:val="Основной текст (3)"/>
    <w:basedOn w:val="11"/>
    <w:link w:val="33"/>
    <w:uiPriority w:val="99"/>
    <w:qFormat/>
    <w:rsid w:val="00BA7011"/>
    <w:pPr>
      <w:widowControl w:val="0"/>
      <w:shd w:val="clear" w:color="auto" w:fill="FFFFFF"/>
      <w:spacing w:line="250" w:lineRule="exact"/>
    </w:pPr>
    <w:rPr>
      <w:rFonts w:asciiTheme="minorHAnsi" w:eastAsiaTheme="minorHAnsi" w:hAnsiTheme="minorHAnsi" w:cstheme="minorBidi"/>
      <w:b/>
      <w:bCs/>
      <w:sz w:val="21"/>
      <w:szCs w:val="21"/>
      <w:lang w:eastAsia="en-US"/>
    </w:rPr>
  </w:style>
  <w:style w:type="paragraph" w:customStyle="1" w:styleId="2a">
    <w:name w:val="Основной текст (2)"/>
    <w:basedOn w:val="11"/>
    <w:uiPriority w:val="99"/>
    <w:qFormat/>
    <w:rsid w:val="00BA7011"/>
    <w:pPr>
      <w:widowControl w:val="0"/>
      <w:shd w:val="clear" w:color="auto" w:fill="FFFFFF"/>
      <w:spacing w:line="250" w:lineRule="exact"/>
      <w:jc w:val="both"/>
    </w:pPr>
    <w:rPr>
      <w:sz w:val="21"/>
      <w:szCs w:val="21"/>
      <w:lang w:eastAsia="en-US"/>
    </w:rPr>
  </w:style>
  <w:style w:type="paragraph" w:styleId="HTML0">
    <w:name w:val="HTML Preformatted"/>
    <w:basedOn w:val="11"/>
    <w:link w:val="HTML"/>
    <w:uiPriority w:val="99"/>
    <w:qFormat/>
    <w:rsid w:val="00BA7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Style18">
    <w:name w:val="Style18"/>
    <w:basedOn w:val="11"/>
    <w:uiPriority w:val="99"/>
    <w:qFormat/>
    <w:rsid w:val="00BA7011"/>
    <w:pPr>
      <w:widowControl w:val="0"/>
      <w:spacing w:line="274" w:lineRule="exact"/>
      <w:ind w:firstLine="586"/>
      <w:jc w:val="both"/>
    </w:pPr>
    <w:rPr>
      <w:rFonts w:ascii="Constantia" w:hAnsi="Constantia"/>
    </w:rPr>
  </w:style>
  <w:style w:type="paragraph" w:customStyle="1" w:styleId="Style17">
    <w:name w:val="Style17"/>
    <w:basedOn w:val="11"/>
    <w:uiPriority w:val="99"/>
    <w:qFormat/>
    <w:rsid w:val="00BA7011"/>
    <w:pPr>
      <w:widowControl w:val="0"/>
      <w:spacing w:line="274" w:lineRule="exact"/>
      <w:ind w:firstLine="571"/>
      <w:jc w:val="both"/>
    </w:pPr>
    <w:rPr>
      <w:rFonts w:ascii="Constantia" w:hAnsi="Constantia"/>
    </w:rPr>
  </w:style>
  <w:style w:type="paragraph" w:customStyle="1" w:styleId="Style24">
    <w:name w:val="Style24"/>
    <w:basedOn w:val="11"/>
    <w:uiPriority w:val="99"/>
    <w:qFormat/>
    <w:rsid w:val="00BA7011"/>
    <w:pPr>
      <w:widowControl w:val="0"/>
      <w:spacing w:line="275" w:lineRule="exact"/>
    </w:pPr>
    <w:rPr>
      <w:rFonts w:ascii="Constantia" w:hAnsi="Constantia"/>
    </w:rPr>
  </w:style>
  <w:style w:type="paragraph" w:customStyle="1" w:styleId="Style23">
    <w:name w:val="Style23"/>
    <w:basedOn w:val="11"/>
    <w:uiPriority w:val="99"/>
    <w:qFormat/>
    <w:rsid w:val="00BA7011"/>
    <w:pPr>
      <w:widowControl w:val="0"/>
    </w:pPr>
    <w:rPr>
      <w:rFonts w:ascii="Constantia" w:hAnsi="Constantia"/>
    </w:rPr>
  </w:style>
  <w:style w:type="paragraph" w:styleId="aff1">
    <w:name w:val="Subtitle"/>
    <w:basedOn w:val="11"/>
    <w:next w:val="11"/>
    <w:link w:val="aff0"/>
    <w:qFormat/>
    <w:rsid w:val="00BA7011"/>
    <w:pPr>
      <w:keepNext/>
      <w:tabs>
        <w:tab w:val="left" w:pos="708"/>
      </w:tabs>
      <w:spacing w:before="240" w:after="120"/>
      <w:jc w:val="center"/>
      <w:textAlignment w:val="baseline"/>
    </w:pPr>
    <w:rPr>
      <w:rFonts w:ascii="Arial" w:eastAsia="Microsoft YaHei" w:hAnsi="Arial" w:cs="Arial"/>
      <w:i/>
      <w:iCs/>
      <w:color w:val="00000A"/>
      <w:kern w:val="2"/>
      <w:sz w:val="28"/>
      <w:szCs w:val="28"/>
    </w:rPr>
  </w:style>
  <w:style w:type="paragraph" w:customStyle="1" w:styleId="1f1">
    <w:name w:val="Обычный1"/>
    <w:qFormat/>
    <w:rsid w:val="00BA7011"/>
    <w:rPr>
      <w:rFonts w:ascii="Tms Rmn" w:eastAsia="Times New Roman" w:hAnsi="Tms Rmn" w:cs="Times New Roman"/>
      <w:sz w:val="20"/>
      <w:szCs w:val="20"/>
      <w:lang w:eastAsia="ru-RU"/>
    </w:rPr>
  </w:style>
  <w:style w:type="paragraph" w:customStyle="1" w:styleId="Style5">
    <w:name w:val="Style5"/>
    <w:basedOn w:val="11"/>
    <w:uiPriority w:val="99"/>
    <w:qFormat/>
    <w:rsid w:val="00BA7011"/>
    <w:pPr>
      <w:widowControl w:val="0"/>
      <w:spacing w:line="274" w:lineRule="exact"/>
    </w:pPr>
    <w:rPr>
      <w:rFonts w:ascii="Impact" w:eastAsiaTheme="minorEastAsia" w:hAnsi="Impact" w:cstheme="minorBidi"/>
    </w:rPr>
  </w:style>
  <w:style w:type="paragraph" w:customStyle="1" w:styleId="Style6">
    <w:name w:val="Style6"/>
    <w:basedOn w:val="11"/>
    <w:qFormat/>
    <w:rsid w:val="00BA7011"/>
    <w:pPr>
      <w:widowControl w:val="0"/>
      <w:spacing w:line="277" w:lineRule="exact"/>
      <w:ind w:firstLine="720"/>
    </w:pPr>
    <w:rPr>
      <w:rFonts w:ascii="Impact" w:eastAsiaTheme="minorEastAsia" w:hAnsi="Impact" w:cstheme="minorBidi"/>
    </w:rPr>
  </w:style>
  <w:style w:type="paragraph" w:customStyle="1" w:styleId="Style8">
    <w:name w:val="Style8"/>
    <w:basedOn w:val="11"/>
    <w:uiPriority w:val="99"/>
    <w:qFormat/>
    <w:rsid w:val="00BA7011"/>
    <w:pPr>
      <w:widowControl w:val="0"/>
      <w:spacing w:line="278" w:lineRule="exact"/>
      <w:ind w:firstLine="691"/>
      <w:jc w:val="both"/>
    </w:pPr>
    <w:rPr>
      <w:rFonts w:ascii="Impact" w:eastAsiaTheme="minorEastAsia" w:hAnsi="Impact" w:cstheme="minorBidi"/>
    </w:rPr>
  </w:style>
  <w:style w:type="paragraph" w:customStyle="1" w:styleId="Style10">
    <w:name w:val="Style10"/>
    <w:basedOn w:val="11"/>
    <w:uiPriority w:val="99"/>
    <w:qFormat/>
    <w:rsid w:val="00BA7011"/>
    <w:pPr>
      <w:widowControl w:val="0"/>
      <w:spacing w:line="276" w:lineRule="exact"/>
      <w:ind w:firstLine="569"/>
      <w:jc w:val="both"/>
    </w:pPr>
    <w:rPr>
      <w:rFonts w:ascii="Impact" w:eastAsiaTheme="minorEastAsia" w:hAnsi="Impact" w:cstheme="minorBidi"/>
    </w:rPr>
  </w:style>
  <w:style w:type="paragraph" w:customStyle="1" w:styleId="affff0">
    <w:name w:val="Прижатый влево"/>
    <w:basedOn w:val="11"/>
    <w:next w:val="11"/>
    <w:uiPriority w:val="99"/>
    <w:qFormat/>
    <w:rsid w:val="00BA7011"/>
    <w:rPr>
      <w:rFonts w:ascii="Arial" w:hAnsi="Arial" w:cs="Arial"/>
    </w:rPr>
  </w:style>
  <w:style w:type="paragraph" w:customStyle="1" w:styleId="affff1">
    <w:name w:val="Комментарий"/>
    <w:basedOn w:val="11"/>
    <w:next w:val="11"/>
    <w:uiPriority w:val="99"/>
    <w:qFormat/>
    <w:rsid w:val="00BA7011"/>
    <w:pPr>
      <w:spacing w:before="75"/>
      <w:ind w:left="170"/>
      <w:jc w:val="both"/>
    </w:pPr>
    <w:rPr>
      <w:rFonts w:ascii="Arial" w:hAnsi="Arial" w:cs="Arial"/>
      <w:color w:val="353842"/>
      <w:shd w:val="clear" w:color="auto" w:fill="F0F0F0"/>
    </w:rPr>
  </w:style>
  <w:style w:type="paragraph" w:customStyle="1" w:styleId="affff2">
    <w:name w:val="Информация об изменениях документа"/>
    <w:basedOn w:val="affff1"/>
    <w:next w:val="11"/>
    <w:uiPriority w:val="99"/>
    <w:qFormat/>
    <w:rsid w:val="00BA7011"/>
    <w:rPr>
      <w:i/>
      <w:iCs/>
    </w:rPr>
  </w:style>
  <w:style w:type="paragraph" w:customStyle="1" w:styleId="3b">
    <w:name w:val="Название объекта3"/>
    <w:basedOn w:val="11"/>
    <w:uiPriority w:val="99"/>
    <w:qFormat/>
    <w:rsid w:val="00BA7011"/>
    <w:pPr>
      <w:jc w:val="center"/>
    </w:pPr>
    <w:rPr>
      <w:b/>
      <w:bCs/>
      <w:kern w:val="2"/>
      <w:sz w:val="28"/>
      <w:szCs w:val="28"/>
      <w:lang w:eastAsia="ar-SA"/>
    </w:rPr>
  </w:style>
  <w:style w:type="paragraph" w:styleId="43">
    <w:name w:val="List Bullet 4"/>
    <w:basedOn w:val="11"/>
    <w:autoRedefine/>
    <w:uiPriority w:val="99"/>
    <w:rsid w:val="00BA7011"/>
    <w:pPr>
      <w:widowControl w:val="0"/>
      <w:ind w:left="34" w:hanging="74"/>
    </w:pPr>
    <w:rPr>
      <w:sz w:val="22"/>
      <w:szCs w:val="22"/>
    </w:rPr>
  </w:style>
  <w:style w:type="paragraph" w:styleId="2b">
    <w:name w:val="List Bullet 2"/>
    <w:basedOn w:val="11"/>
    <w:autoRedefine/>
    <w:rsid w:val="00BA7011"/>
    <w:pPr>
      <w:widowControl w:val="0"/>
      <w:spacing w:afterAutospacing="1" w:line="240" w:lineRule="exact"/>
      <w:jc w:val="both"/>
    </w:pPr>
    <w:rPr>
      <w:b/>
      <w:bCs/>
      <w:sz w:val="22"/>
      <w:szCs w:val="22"/>
    </w:rPr>
  </w:style>
  <w:style w:type="paragraph" w:customStyle="1" w:styleId="2c">
    <w:name w:val="Без интервала2"/>
    <w:uiPriority w:val="99"/>
    <w:qFormat/>
    <w:rsid w:val="00BA7011"/>
    <w:rPr>
      <w:rFonts w:eastAsia="Times New Roman" w:cs="Calibri"/>
    </w:rPr>
  </w:style>
  <w:style w:type="paragraph" w:customStyle="1" w:styleId="affff3">
    <w:name w:val="Содержимое таблицы"/>
    <w:basedOn w:val="11"/>
    <w:qFormat/>
    <w:rsid w:val="00BA7011"/>
    <w:pPr>
      <w:widowControl w:val="0"/>
      <w:suppressLineNumbers/>
    </w:pPr>
    <w:rPr>
      <w:rFonts w:ascii="Arial" w:hAnsi="Arial" w:cs="Arial"/>
      <w:kern w:val="2"/>
      <w:sz w:val="20"/>
      <w:szCs w:val="20"/>
      <w:lang w:eastAsia="en-US"/>
    </w:rPr>
  </w:style>
  <w:style w:type="paragraph" w:customStyle="1" w:styleId="ISOCREUR0">
    <w:name w:val="ISOCREUR"/>
    <w:basedOn w:val="11"/>
    <w:link w:val="ISOCREUR"/>
    <w:uiPriority w:val="99"/>
    <w:qFormat/>
    <w:rsid w:val="00BA7011"/>
    <w:pPr>
      <w:jc w:val="center"/>
    </w:pPr>
    <w:rPr>
      <w:rFonts w:ascii="ISOCPEUR" w:eastAsiaTheme="minorHAnsi" w:hAnsi="ISOCPEUR" w:cs="ISOCPEUR"/>
      <w:i/>
      <w:iCs/>
      <w:lang w:eastAsia="en-US"/>
    </w:rPr>
  </w:style>
  <w:style w:type="paragraph" w:customStyle="1" w:styleId="3c">
    <w:name w:val="Без интервала3"/>
    <w:uiPriority w:val="99"/>
    <w:qFormat/>
    <w:rsid w:val="00BA7011"/>
    <w:rPr>
      <w:rFonts w:ascii="Arial Unicode MS" w:eastAsia="Times New Roman" w:hAnsi="Arial Unicode MS" w:cs="Arial Unicode MS"/>
      <w:color w:val="000000"/>
      <w:sz w:val="24"/>
      <w:szCs w:val="24"/>
      <w:lang w:eastAsia="ru-RU"/>
    </w:rPr>
  </w:style>
  <w:style w:type="paragraph" w:customStyle="1" w:styleId="CharChar">
    <w:name w:val="Char Char"/>
    <w:basedOn w:val="11"/>
    <w:autoRedefine/>
    <w:qFormat/>
    <w:rsid w:val="00BA7011"/>
    <w:pPr>
      <w:spacing w:after="160"/>
      <w:ind w:firstLine="720"/>
    </w:pPr>
    <w:rPr>
      <w:sz w:val="28"/>
      <w:szCs w:val="28"/>
      <w:lang w:val="en-US" w:eastAsia="en-US"/>
    </w:rPr>
  </w:style>
  <w:style w:type="paragraph" w:customStyle="1" w:styleId="310">
    <w:name w:val="Основной текст с отступом 31"/>
    <w:basedOn w:val="11"/>
    <w:qFormat/>
    <w:rsid w:val="00BA7011"/>
    <w:pPr>
      <w:keepNext/>
      <w:tabs>
        <w:tab w:val="left" w:pos="709"/>
        <w:tab w:val="left" w:pos="1134"/>
      </w:tabs>
      <w:spacing w:before="120"/>
      <w:ind w:firstLine="709"/>
      <w:jc w:val="both"/>
    </w:pPr>
    <w:rPr>
      <w:sz w:val="20"/>
      <w:szCs w:val="20"/>
      <w:lang w:eastAsia="ar-SA"/>
    </w:rPr>
  </w:style>
  <w:style w:type="paragraph" w:styleId="36">
    <w:name w:val="Body Text 3"/>
    <w:basedOn w:val="11"/>
    <w:link w:val="35"/>
    <w:qFormat/>
    <w:rsid w:val="00BA7011"/>
    <w:pPr>
      <w:jc w:val="both"/>
    </w:pPr>
    <w:rPr>
      <w:sz w:val="20"/>
      <w:szCs w:val="20"/>
    </w:rPr>
  </w:style>
  <w:style w:type="paragraph" w:customStyle="1" w:styleId="1f2">
    <w:name w:val="Знак Знак1 Знак Знак Знак Знак Знак Знак Знак"/>
    <w:basedOn w:val="11"/>
    <w:uiPriority w:val="99"/>
    <w:qFormat/>
    <w:rsid w:val="00BA7011"/>
    <w:pPr>
      <w:spacing w:beforeAutospacing="1" w:afterAutospacing="1"/>
    </w:pPr>
    <w:rPr>
      <w:rFonts w:ascii="Tahoma" w:hAnsi="Tahoma" w:cs="Tahoma"/>
      <w:sz w:val="20"/>
      <w:szCs w:val="20"/>
      <w:lang w:val="en-US" w:eastAsia="en-US"/>
    </w:rPr>
  </w:style>
  <w:style w:type="paragraph" w:customStyle="1" w:styleId="610">
    <w:name w:val="Знак6 Знак Знак Знак1"/>
    <w:basedOn w:val="11"/>
    <w:uiPriority w:val="99"/>
    <w:qFormat/>
    <w:rsid w:val="00BA7011"/>
    <w:pPr>
      <w:spacing w:after="160" w:line="240" w:lineRule="exact"/>
    </w:pPr>
    <w:rPr>
      <w:rFonts w:ascii="Verdana" w:hAnsi="Verdana" w:cs="Verdan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1"/>
    <w:qFormat/>
    <w:rsid w:val="00BA7011"/>
    <w:pPr>
      <w:spacing w:beforeAutospacing="1" w:afterAutospacing="1"/>
    </w:pPr>
    <w:rPr>
      <w:rFonts w:ascii="Tahoma" w:hAnsi="Tahoma" w:cs="Tahoma"/>
      <w:sz w:val="20"/>
      <w:szCs w:val="20"/>
      <w:lang w:val="en-US" w:eastAsia="en-US"/>
    </w:rPr>
  </w:style>
  <w:style w:type="paragraph" w:customStyle="1" w:styleId="1f3">
    <w:name w:val="Стиль1"/>
    <w:basedOn w:val="11"/>
    <w:qFormat/>
    <w:rsid w:val="00BA7011"/>
    <w:pPr>
      <w:keepNext/>
      <w:keepLines/>
      <w:widowControl w:val="0"/>
      <w:suppressLineNumbers/>
      <w:tabs>
        <w:tab w:val="left" w:pos="432"/>
      </w:tabs>
      <w:spacing w:after="60"/>
      <w:ind w:left="432" w:hanging="432"/>
    </w:pPr>
    <w:rPr>
      <w:b/>
      <w:bCs/>
      <w:sz w:val="28"/>
      <w:szCs w:val="28"/>
    </w:rPr>
  </w:style>
  <w:style w:type="paragraph" w:customStyle="1" w:styleId="2d">
    <w:name w:val="Стиль2"/>
    <w:basedOn w:val="2e"/>
    <w:qFormat/>
    <w:rsid w:val="00BA7011"/>
    <w:pPr>
      <w:keepNext/>
      <w:keepLines/>
      <w:widowControl w:val="0"/>
      <w:suppressLineNumbers/>
      <w:tabs>
        <w:tab w:val="clear" w:pos="643"/>
        <w:tab w:val="left" w:pos="1836"/>
      </w:tabs>
      <w:spacing w:after="60"/>
      <w:ind w:left="1836" w:hanging="576"/>
      <w:jc w:val="both"/>
    </w:pPr>
    <w:rPr>
      <w:b/>
      <w:bCs/>
      <w:sz w:val="24"/>
      <w:szCs w:val="24"/>
    </w:rPr>
  </w:style>
  <w:style w:type="paragraph" w:styleId="2e">
    <w:name w:val="List Number 2"/>
    <w:basedOn w:val="11"/>
    <w:rsid w:val="00BA7011"/>
    <w:pPr>
      <w:tabs>
        <w:tab w:val="left" w:pos="643"/>
      </w:tabs>
      <w:ind w:left="643" w:hanging="360"/>
    </w:pPr>
    <w:rPr>
      <w:sz w:val="20"/>
      <w:szCs w:val="20"/>
    </w:rPr>
  </w:style>
  <w:style w:type="paragraph" w:styleId="aff4">
    <w:name w:val="Date"/>
    <w:basedOn w:val="11"/>
    <w:next w:val="11"/>
    <w:link w:val="aff3"/>
    <w:qFormat/>
    <w:rsid w:val="00BA7011"/>
    <w:pPr>
      <w:spacing w:after="60"/>
      <w:jc w:val="both"/>
    </w:pPr>
  </w:style>
  <w:style w:type="paragraph" w:customStyle="1" w:styleId="2-11">
    <w:name w:val="содержание2-11"/>
    <w:basedOn w:val="11"/>
    <w:uiPriority w:val="99"/>
    <w:qFormat/>
    <w:rsid w:val="00BA7011"/>
    <w:pPr>
      <w:spacing w:after="60"/>
      <w:jc w:val="both"/>
    </w:pPr>
  </w:style>
  <w:style w:type="paragraph" w:customStyle="1" w:styleId="2f">
    <w:name w:val="заголовок 2"/>
    <w:basedOn w:val="11"/>
    <w:next w:val="11"/>
    <w:uiPriority w:val="99"/>
    <w:qFormat/>
    <w:rsid w:val="00BA7011"/>
    <w:pPr>
      <w:keepNext/>
      <w:jc w:val="center"/>
    </w:pPr>
    <w:rPr>
      <w:b/>
      <w:bCs/>
      <w:lang w:eastAsia="en-US"/>
    </w:rPr>
  </w:style>
  <w:style w:type="paragraph" w:customStyle="1" w:styleId="111">
    <w:name w:val="заголовок 11"/>
    <w:qFormat/>
    <w:rsid w:val="00BA7011"/>
    <w:pPr>
      <w:keepNext/>
      <w:jc w:val="center"/>
    </w:pPr>
    <w:rPr>
      <w:rFonts w:ascii="Times New Roman" w:eastAsia="Times New Roman" w:hAnsi="Times New Roman" w:cs="Times New Roman"/>
      <w:sz w:val="24"/>
      <w:szCs w:val="24"/>
      <w:lang w:eastAsia="ru-RU"/>
    </w:rPr>
  </w:style>
  <w:style w:type="paragraph" w:customStyle="1" w:styleId="affff4">
    <w:name w:val="микротекст"/>
    <w:basedOn w:val="afd"/>
    <w:uiPriority w:val="99"/>
    <w:qFormat/>
    <w:rsid w:val="00BA7011"/>
    <w:pPr>
      <w:overflowPunct w:val="0"/>
      <w:jc w:val="both"/>
      <w:textAlignment w:val="baseline"/>
    </w:pPr>
    <w:rPr>
      <w:rFonts w:ascii="NTHelvetica/Cyrillic" w:hAnsi="NTHelvetica/Cyrillic" w:cs="NTHelvetica/Cyrillic"/>
      <w:sz w:val="20"/>
      <w:szCs w:val="20"/>
    </w:rPr>
  </w:style>
  <w:style w:type="paragraph" w:customStyle="1" w:styleId="Iniiaiieoaenooaaeeou">
    <w:name w:val="Iniiaiie oaeno oaaeeou"/>
    <w:basedOn w:val="afd"/>
    <w:next w:val="afd"/>
    <w:uiPriority w:val="99"/>
    <w:qFormat/>
    <w:rsid w:val="00BA7011"/>
    <w:pPr>
      <w:overflowPunct w:val="0"/>
      <w:spacing w:before="40" w:after="40"/>
      <w:jc w:val="center"/>
      <w:textAlignment w:val="baseline"/>
    </w:pPr>
  </w:style>
  <w:style w:type="paragraph" w:customStyle="1" w:styleId="affff5">
    <w:name w:val="Основной текст таблицы"/>
    <w:basedOn w:val="afd"/>
    <w:uiPriority w:val="99"/>
    <w:qFormat/>
    <w:rsid w:val="00BA7011"/>
    <w:pPr>
      <w:spacing w:before="40" w:after="40"/>
      <w:jc w:val="center"/>
    </w:pPr>
  </w:style>
  <w:style w:type="paragraph" w:customStyle="1" w:styleId="52">
    <w:name w:val="Список бюл.5"/>
    <w:basedOn w:val="53"/>
    <w:uiPriority w:val="99"/>
    <w:qFormat/>
    <w:rsid w:val="00BA7011"/>
  </w:style>
  <w:style w:type="paragraph" w:styleId="53">
    <w:name w:val="List Bullet 5"/>
    <w:basedOn w:val="11"/>
    <w:autoRedefine/>
    <w:rsid w:val="00BA7011"/>
    <w:pPr>
      <w:tabs>
        <w:tab w:val="left" w:pos="360"/>
      </w:tabs>
      <w:ind w:left="360" w:hanging="360"/>
    </w:pPr>
    <w:rPr>
      <w:sz w:val="20"/>
      <w:szCs w:val="20"/>
    </w:rPr>
  </w:style>
  <w:style w:type="paragraph" w:styleId="affff6">
    <w:name w:val="List Bullet"/>
    <w:basedOn w:val="11"/>
    <w:autoRedefine/>
    <w:rsid w:val="00BA7011"/>
    <w:pPr>
      <w:tabs>
        <w:tab w:val="left" w:pos="360"/>
      </w:tabs>
      <w:ind w:left="360" w:hanging="360"/>
    </w:pPr>
    <w:rPr>
      <w:sz w:val="20"/>
      <w:szCs w:val="20"/>
    </w:rPr>
  </w:style>
  <w:style w:type="paragraph" w:customStyle="1" w:styleId="2f0">
    <w:name w:val="Список бюл.2"/>
    <w:basedOn w:val="2b"/>
    <w:uiPriority w:val="99"/>
    <w:qFormat/>
    <w:rsid w:val="00BA7011"/>
  </w:style>
  <w:style w:type="paragraph" w:customStyle="1" w:styleId="affff7">
    <w:name w:val="Таблицы (моноширинный)"/>
    <w:basedOn w:val="11"/>
    <w:next w:val="11"/>
    <w:uiPriority w:val="99"/>
    <w:qFormat/>
    <w:rsid w:val="00BA7011"/>
    <w:pPr>
      <w:jc w:val="both"/>
    </w:pPr>
    <w:rPr>
      <w:rFonts w:ascii="Courier New" w:hAnsi="Courier New" w:cs="Courier New"/>
      <w:sz w:val="20"/>
      <w:szCs w:val="20"/>
    </w:rPr>
  </w:style>
  <w:style w:type="paragraph" w:customStyle="1" w:styleId="1f4">
    <w:name w:val="1 Знак"/>
    <w:basedOn w:val="11"/>
    <w:uiPriority w:val="99"/>
    <w:qFormat/>
    <w:rsid w:val="00BA7011"/>
    <w:pPr>
      <w:spacing w:beforeAutospacing="1" w:afterAutospacing="1"/>
    </w:pPr>
    <w:rPr>
      <w:rFonts w:ascii="Tahoma" w:hAnsi="Tahoma" w:cs="Tahoma"/>
      <w:sz w:val="20"/>
      <w:szCs w:val="20"/>
      <w:lang w:val="en-US" w:eastAsia="en-US"/>
    </w:rPr>
  </w:style>
  <w:style w:type="paragraph" w:customStyle="1" w:styleId="consplusnormal10">
    <w:name w:val="consplusnormal1"/>
    <w:basedOn w:val="11"/>
    <w:uiPriority w:val="99"/>
    <w:qFormat/>
    <w:rsid w:val="00BA7011"/>
    <w:pPr>
      <w:ind w:firstLine="720"/>
    </w:pPr>
    <w:rPr>
      <w:rFonts w:ascii="Arial" w:hAnsi="Arial" w:cs="Arial"/>
      <w:sz w:val="20"/>
      <w:szCs w:val="20"/>
    </w:rPr>
  </w:style>
  <w:style w:type="paragraph" w:customStyle="1" w:styleId="2f1">
    <w:name w:val="Знак2"/>
    <w:basedOn w:val="11"/>
    <w:qFormat/>
    <w:rsid w:val="00BA7011"/>
    <w:pPr>
      <w:spacing w:after="160" w:line="240" w:lineRule="exact"/>
    </w:pPr>
    <w:rPr>
      <w:rFonts w:ascii="Verdana" w:hAnsi="Verdana" w:cs="Verdana"/>
      <w:sz w:val="20"/>
      <w:szCs w:val="20"/>
      <w:lang w:val="en-US" w:eastAsia="en-US"/>
    </w:rPr>
  </w:style>
  <w:style w:type="paragraph" w:customStyle="1" w:styleId="311">
    <w:name w:val="Основной текст 31"/>
    <w:basedOn w:val="11"/>
    <w:qFormat/>
    <w:rsid w:val="00BA7011"/>
    <w:pPr>
      <w:spacing w:before="120"/>
      <w:jc w:val="center"/>
    </w:pPr>
  </w:style>
  <w:style w:type="paragraph" w:customStyle="1" w:styleId="211">
    <w:name w:val="Основной текст 21"/>
    <w:basedOn w:val="11"/>
    <w:qFormat/>
    <w:rsid w:val="00BA7011"/>
    <w:pPr>
      <w:overflowPunct w:val="0"/>
      <w:spacing w:line="360" w:lineRule="auto"/>
      <w:ind w:left="708"/>
      <w:jc w:val="both"/>
      <w:textAlignment w:val="baseline"/>
    </w:pPr>
    <w:rPr>
      <w:sz w:val="28"/>
      <w:szCs w:val="28"/>
    </w:rPr>
  </w:style>
  <w:style w:type="paragraph" w:customStyle="1" w:styleId="71">
    <w:name w:val="Знак7"/>
    <w:basedOn w:val="11"/>
    <w:uiPriority w:val="99"/>
    <w:qFormat/>
    <w:rsid w:val="00BA7011"/>
    <w:pPr>
      <w:spacing w:after="160" w:line="240" w:lineRule="exact"/>
    </w:pPr>
    <w:rPr>
      <w:rFonts w:ascii="Verdana" w:hAnsi="Verdana" w:cs="Verdana"/>
      <w:sz w:val="20"/>
      <w:szCs w:val="20"/>
      <w:lang w:val="en-US" w:eastAsia="en-US"/>
    </w:rPr>
  </w:style>
  <w:style w:type="paragraph" w:styleId="2f2">
    <w:name w:val="envelope return"/>
    <w:basedOn w:val="11"/>
    <w:uiPriority w:val="99"/>
    <w:rsid w:val="00BA7011"/>
    <w:rPr>
      <w:rFonts w:ascii="Arial" w:hAnsi="Arial" w:cs="Arial"/>
    </w:rPr>
  </w:style>
  <w:style w:type="paragraph" w:customStyle="1" w:styleId="FR1">
    <w:name w:val="FR1"/>
    <w:uiPriority w:val="99"/>
    <w:qFormat/>
    <w:rsid w:val="00BA7011"/>
    <w:pPr>
      <w:widowControl w:val="0"/>
      <w:overflowPunct w:val="0"/>
      <w:textAlignment w:val="baseline"/>
    </w:pPr>
    <w:rPr>
      <w:rFonts w:ascii="Arial" w:eastAsia="Times New Roman" w:hAnsi="Arial" w:cs="Arial"/>
      <w:sz w:val="20"/>
      <w:szCs w:val="20"/>
      <w:lang w:eastAsia="ru-RU"/>
    </w:rPr>
  </w:style>
  <w:style w:type="paragraph" w:customStyle="1" w:styleId="54">
    <w:name w:val="Знак5"/>
    <w:basedOn w:val="11"/>
    <w:qFormat/>
    <w:rsid w:val="00BA7011"/>
    <w:pPr>
      <w:spacing w:after="160" w:line="240" w:lineRule="exact"/>
    </w:pPr>
    <w:rPr>
      <w:rFonts w:ascii="Verdana" w:hAnsi="Verdana" w:cs="Verdana"/>
      <w:sz w:val="20"/>
      <w:szCs w:val="20"/>
      <w:lang w:val="en-US" w:eastAsia="en-US"/>
    </w:rPr>
  </w:style>
  <w:style w:type="paragraph" w:customStyle="1" w:styleId="affff8">
    <w:name w:val="Знак Знак Знак Знак Знак Знак Знак"/>
    <w:basedOn w:val="11"/>
    <w:qFormat/>
    <w:rsid w:val="00BA7011"/>
    <w:pPr>
      <w:spacing w:after="160" w:line="240" w:lineRule="exact"/>
    </w:pPr>
    <w:rPr>
      <w:rFonts w:ascii="Verdana" w:hAnsi="Verdana" w:cs="Verdana"/>
      <w:sz w:val="20"/>
      <w:szCs w:val="20"/>
      <w:lang w:val="en-US" w:eastAsia="en-US"/>
    </w:rPr>
  </w:style>
  <w:style w:type="paragraph" w:customStyle="1" w:styleId="62">
    <w:name w:val="Знак6 Знак Знак Знак"/>
    <w:basedOn w:val="11"/>
    <w:uiPriority w:val="99"/>
    <w:qFormat/>
    <w:rsid w:val="00BA7011"/>
    <w:pPr>
      <w:spacing w:after="160" w:line="240" w:lineRule="exact"/>
    </w:pPr>
    <w:rPr>
      <w:rFonts w:ascii="Verdana" w:hAnsi="Verdana" w:cs="Verdana"/>
      <w:sz w:val="20"/>
      <w:szCs w:val="20"/>
      <w:lang w:val="en-US" w:eastAsia="en-US"/>
    </w:rPr>
  </w:style>
  <w:style w:type="paragraph" w:customStyle="1" w:styleId="BodyText21">
    <w:name w:val="Body Text 21"/>
    <w:basedOn w:val="11"/>
    <w:uiPriority w:val="99"/>
    <w:qFormat/>
    <w:rsid w:val="00BA7011"/>
    <w:pPr>
      <w:overflowPunct w:val="0"/>
      <w:spacing w:line="360" w:lineRule="auto"/>
      <w:jc w:val="center"/>
      <w:textAlignment w:val="baseline"/>
    </w:pPr>
    <w:rPr>
      <w:sz w:val="16"/>
      <w:szCs w:val="16"/>
    </w:rPr>
  </w:style>
  <w:style w:type="paragraph" w:styleId="aff6">
    <w:name w:val="Plain Text"/>
    <w:basedOn w:val="11"/>
    <w:link w:val="aff5"/>
    <w:uiPriority w:val="99"/>
    <w:qFormat/>
    <w:rsid w:val="00BA7011"/>
    <w:rPr>
      <w:rFonts w:ascii="Courier New" w:hAnsi="Courier New" w:cs="Courier New"/>
      <w:sz w:val="20"/>
      <w:szCs w:val="20"/>
    </w:rPr>
  </w:style>
  <w:style w:type="paragraph" w:customStyle="1" w:styleId="affff9">
    <w:name w:val="Знак Знак Знак Знак Знак Знак Знак Знак Знак Знак"/>
    <w:basedOn w:val="11"/>
    <w:qFormat/>
    <w:rsid w:val="00BA7011"/>
    <w:pPr>
      <w:spacing w:beforeAutospacing="1" w:afterAutospacing="1"/>
    </w:pPr>
    <w:rPr>
      <w:rFonts w:ascii="Tahoma" w:hAnsi="Tahoma" w:cs="Tahoma"/>
      <w:sz w:val="20"/>
      <w:szCs w:val="20"/>
      <w:lang w:val="en-US" w:eastAsia="en-US"/>
    </w:rPr>
  </w:style>
  <w:style w:type="paragraph" w:customStyle="1" w:styleId="affffa">
    <w:name w:val="пункт договора"/>
    <w:basedOn w:val="11"/>
    <w:uiPriority w:val="99"/>
    <w:qFormat/>
    <w:rsid w:val="00BA7011"/>
    <w:pPr>
      <w:spacing w:before="120" w:after="120" w:line="360" w:lineRule="auto"/>
      <w:ind w:left="283" w:hanging="283"/>
    </w:pPr>
    <w:rPr>
      <w:rFonts w:ascii="Arial" w:hAnsi="Arial" w:cs="Arial"/>
      <w:sz w:val="22"/>
      <w:szCs w:val="22"/>
    </w:rPr>
  </w:style>
  <w:style w:type="paragraph" w:styleId="affffb">
    <w:name w:val="Block Text"/>
    <w:basedOn w:val="11"/>
    <w:qFormat/>
    <w:rsid w:val="00BA7011"/>
    <w:pPr>
      <w:widowControl w:val="0"/>
      <w:shd w:val="clear" w:color="auto" w:fill="FFFFFF"/>
      <w:ind w:left="725" w:right="19" w:hanging="720"/>
      <w:jc w:val="both"/>
    </w:pPr>
    <w:rPr>
      <w:color w:val="000000"/>
      <w:sz w:val="28"/>
      <w:szCs w:val="28"/>
    </w:rPr>
  </w:style>
  <w:style w:type="paragraph" w:styleId="aff9">
    <w:name w:val="Document Map"/>
    <w:basedOn w:val="11"/>
    <w:link w:val="19"/>
    <w:qFormat/>
    <w:rsid w:val="00BA7011"/>
    <w:pPr>
      <w:spacing w:after="200" w:line="276" w:lineRule="auto"/>
    </w:pPr>
    <w:rPr>
      <w:rFonts w:ascii="Tahoma" w:eastAsiaTheme="minorHAnsi" w:hAnsi="Tahoma" w:cs="Tahoma"/>
      <w:sz w:val="16"/>
      <w:szCs w:val="16"/>
      <w:lang w:eastAsia="en-US"/>
    </w:rPr>
  </w:style>
  <w:style w:type="paragraph" w:customStyle="1" w:styleId="msonormalcxspmiddle">
    <w:name w:val="msonormalcxspmiddle"/>
    <w:basedOn w:val="11"/>
    <w:qFormat/>
    <w:rsid w:val="00BA7011"/>
    <w:pPr>
      <w:spacing w:beforeAutospacing="1" w:afterAutospacing="1"/>
    </w:pPr>
  </w:style>
  <w:style w:type="paragraph" w:customStyle="1" w:styleId="612">
    <w:name w:val="Знак6 Знак Знак Знак12"/>
    <w:basedOn w:val="11"/>
    <w:uiPriority w:val="99"/>
    <w:qFormat/>
    <w:rsid w:val="00BA7011"/>
    <w:pPr>
      <w:spacing w:after="160" w:line="240" w:lineRule="exact"/>
    </w:pPr>
    <w:rPr>
      <w:rFonts w:ascii="Verdana" w:hAnsi="Verdana" w:cs="Verdana"/>
      <w:sz w:val="20"/>
      <w:szCs w:val="20"/>
      <w:lang w:val="en-US" w:eastAsia="en-US"/>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11"/>
    <w:uiPriority w:val="99"/>
    <w:qFormat/>
    <w:rsid w:val="00BA7011"/>
    <w:pPr>
      <w:spacing w:beforeAutospacing="1" w:afterAutospacing="1"/>
    </w:pPr>
    <w:rPr>
      <w:rFonts w:ascii="Tahoma" w:hAnsi="Tahoma" w:cs="Tahoma"/>
      <w:sz w:val="20"/>
      <w:szCs w:val="20"/>
      <w:lang w:val="en-US" w:eastAsia="en-US"/>
    </w:rPr>
  </w:style>
  <w:style w:type="paragraph" w:customStyle="1" w:styleId="220">
    <w:name w:val="Знак22"/>
    <w:basedOn w:val="11"/>
    <w:uiPriority w:val="99"/>
    <w:qFormat/>
    <w:rsid w:val="00BA7011"/>
    <w:pPr>
      <w:spacing w:after="160" w:line="240" w:lineRule="exact"/>
    </w:pPr>
    <w:rPr>
      <w:rFonts w:ascii="Verdana" w:hAnsi="Verdana" w:cs="Verdana"/>
      <w:sz w:val="20"/>
      <w:szCs w:val="20"/>
      <w:lang w:val="en-US" w:eastAsia="en-US"/>
    </w:rPr>
  </w:style>
  <w:style w:type="paragraph" w:customStyle="1" w:styleId="320">
    <w:name w:val="Основной текст 32"/>
    <w:basedOn w:val="11"/>
    <w:uiPriority w:val="99"/>
    <w:qFormat/>
    <w:rsid w:val="00BA7011"/>
    <w:pPr>
      <w:spacing w:before="120"/>
      <w:jc w:val="center"/>
    </w:pPr>
  </w:style>
  <w:style w:type="paragraph" w:customStyle="1" w:styleId="221">
    <w:name w:val="Основной текст 22"/>
    <w:basedOn w:val="11"/>
    <w:qFormat/>
    <w:rsid w:val="00BA7011"/>
    <w:pPr>
      <w:overflowPunct w:val="0"/>
      <w:spacing w:line="360" w:lineRule="auto"/>
      <w:ind w:left="708"/>
      <w:jc w:val="both"/>
      <w:textAlignment w:val="baseline"/>
    </w:pPr>
    <w:rPr>
      <w:sz w:val="28"/>
      <w:szCs w:val="28"/>
    </w:rPr>
  </w:style>
  <w:style w:type="paragraph" w:customStyle="1" w:styleId="72">
    <w:name w:val="Знак72"/>
    <w:basedOn w:val="11"/>
    <w:uiPriority w:val="99"/>
    <w:qFormat/>
    <w:rsid w:val="00BA7011"/>
    <w:pPr>
      <w:spacing w:after="160" w:line="240" w:lineRule="exact"/>
    </w:pPr>
    <w:rPr>
      <w:rFonts w:ascii="Verdana" w:hAnsi="Verdana" w:cs="Verdana"/>
      <w:sz w:val="20"/>
      <w:szCs w:val="20"/>
      <w:lang w:val="en-US" w:eastAsia="en-US"/>
    </w:rPr>
  </w:style>
  <w:style w:type="paragraph" w:customStyle="1" w:styleId="520">
    <w:name w:val="Знак52"/>
    <w:basedOn w:val="11"/>
    <w:uiPriority w:val="99"/>
    <w:qFormat/>
    <w:rsid w:val="00BA7011"/>
    <w:pPr>
      <w:spacing w:after="160" w:line="240" w:lineRule="exact"/>
    </w:pPr>
    <w:rPr>
      <w:rFonts w:ascii="Verdana" w:hAnsi="Verdana" w:cs="Verdana"/>
      <w:sz w:val="20"/>
      <w:szCs w:val="20"/>
      <w:lang w:val="en-US" w:eastAsia="en-US"/>
    </w:rPr>
  </w:style>
  <w:style w:type="paragraph" w:customStyle="1" w:styleId="2f3">
    <w:name w:val="Знак Знак Знак Знак Знак Знак Знак2"/>
    <w:basedOn w:val="11"/>
    <w:uiPriority w:val="99"/>
    <w:qFormat/>
    <w:rsid w:val="00BA7011"/>
    <w:pPr>
      <w:spacing w:after="160" w:line="240" w:lineRule="exact"/>
    </w:pPr>
    <w:rPr>
      <w:rFonts w:ascii="Verdana" w:hAnsi="Verdana" w:cs="Verdana"/>
      <w:sz w:val="20"/>
      <w:szCs w:val="20"/>
      <w:lang w:val="en-US" w:eastAsia="en-US"/>
    </w:rPr>
  </w:style>
  <w:style w:type="paragraph" w:customStyle="1" w:styleId="63">
    <w:name w:val="Знак6 Знак Знак Знак3"/>
    <w:basedOn w:val="11"/>
    <w:uiPriority w:val="99"/>
    <w:qFormat/>
    <w:rsid w:val="00BA7011"/>
    <w:pPr>
      <w:spacing w:after="160" w:line="240" w:lineRule="exact"/>
    </w:pPr>
    <w:rPr>
      <w:rFonts w:ascii="Verdana" w:hAnsi="Verdana" w:cs="Verdana"/>
      <w:sz w:val="20"/>
      <w:szCs w:val="20"/>
      <w:lang w:val="en-US" w:eastAsia="en-US"/>
    </w:rPr>
  </w:style>
  <w:style w:type="paragraph" w:customStyle="1" w:styleId="2f4">
    <w:name w:val="Знак Знак Знак Знак Знак Знак Знак Знак Знак Знак2"/>
    <w:basedOn w:val="11"/>
    <w:uiPriority w:val="99"/>
    <w:qFormat/>
    <w:rsid w:val="00BA7011"/>
    <w:pPr>
      <w:spacing w:beforeAutospacing="1" w:afterAutospacing="1"/>
    </w:pPr>
    <w:rPr>
      <w:rFonts w:ascii="Tahoma" w:hAnsi="Tahoma" w:cs="Tahoma"/>
      <w:sz w:val="20"/>
      <w:szCs w:val="20"/>
      <w:lang w:val="en-US" w:eastAsia="en-US"/>
    </w:rPr>
  </w:style>
  <w:style w:type="paragraph" w:customStyle="1" w:styleId="611">
    <w:name w:val="Знак6 Знак Знак Знак11"/>
    <w:basedOn w:val="11"/>
    <w:uiPriority w:val="99"/>
    <w:qFormat/>
    <w:rsid w:val="00BA7011"/>
    <w:pPr>
      <w:spacing w:after="160" w:line="240" w:lineRule="exact"/>
    </w:pPr>
    <w:rPr>
      <w:rFonts w:ascii="Verdana" w:hAnsi="Verdana" w:cs="Verdana"/>
      <w:sz w:val="20"/>
      <w:szCs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11"/>
    <w:uiPriority w:val="99"/>
    <w:qFormat/>
    <w:rsid w:val="00BA7011"/>
    <w:pPr>
      <w:spacing w:beforeAutospacing="1" w:afterAutospacing="1"/>
    </w:pPr>
    <w:rPr>
      <w:rFonts w:ascii="Tahoma" w:hAnsi="Tahoma" w:cs="Tahoma"/>
      <w:sz w:val="20"/>
      <w:szCs w:val="20"/>
      <w:lang w:val="en-US" w:eastAsia="en-US"/>
    </w:rPr>
  </w:style>
  <w:style w:type="paragraph" w:customStyle="1" w:styleId="212">
    <w:name w:val="Знак21"/>
    <w:basedOn w:val="11"/>
    <w:uiPriority w:val="99"/>
    <w:qFormat/>
    <w:rsid w:val="00BA7011"/>
    <w:pPr>
      <w:spacing w:after="160" w:line="240" w:lineRule="exact"/>
    </w:pPr>
    <w:rPr>
      <w:rFonts w:ascii="Verdana" w:hAnsi="Verdana" w:cs="Verdana"/>
      <w:sz w:val="20"/>
      <w:szCs w:val="20"/>
      <w:lang w:val="en-US" w:eastAsia="en-US"/>
    </w:rPr>
  </w:style>
  <w:style w:type="paragraph" w:customStyle="1" w:styleId="330">
    <w:name w:val="Основной текст 33"/>
    <w:basedOn w:val="11"/>
    <w:uiPriority w:val="99"/>
    <w:qFormat/>
    <w:rsid w:val="00BA7011"/>
    <w:pPr>
      <w:spacing w:before="120"/>
      <w:jc w:val="center"/>
    </w:pPr>
  </w:style>
  <w:style w:type="paragraph" w:customStyle="1" w:styleId="230">
    <w:name w:val="Основной текст 23"/>
    <w:basedOn w:val="11"/>
    <w:qFormat/>
    <w:rsid w:val="00BA7011"/>
    <w:pPr>
      <w:overflowPunct w:val="0"/>
      <w:spacing w:line="360" w:lineRule="auto"/>
      <w:ind w:left="708"/>
      <w:jc w:val="both"/>
      <w:textAlignment w:val="baseline"/>
    </w:pPr>
    <w:rPr>
      <w:sz w:val="28"/>
      <w:szCs w:val="28"/>
    </w:rPr>
  </w:style>
  <w:style w:type="paragraph" w:customStyle="1" w:styleId="710">
    <w:name w:val="Знак71"/>
    <w:basedOn w:val="11"/>
    <w:uiPriority w:val="99"/>
    <w:qFormat/>
    <w:rsid w:val="00BA7011"/>
    <w:pPr>
      <w:spacing w:after="160" w:line="240" w:lineRule="exact"/>
    </w:pPr>
    <w:rPr>
      <w:rFonts w:ascii="Verdana" w:hAnsi="Verdana" w:cs="Verdana"/>
      <w:sz w:val="20"/>
      <w:szCs w:val="20"/>
      <w:lang w:val="en-US" w:eastAsia="en-US"/>
    </w:rPr>
  </w:style>
  <w:style w:type="paragraph" w:customStyle="1" w:styleId="510">
    <w:name w:val="Знак51"/>
    <w:basedOn w:val="11"/>
    <w:uiPriority w:val="99"/>
    <w:qFormat/>
    <w:rsid w:val="00BA7011"/>
    <w:pPr>
      <w:spacing w:after="160" w:line="240" w:lineRule="exact"/>
    </w:pPr>
    <w:rPr>
      <w:rFonts w:ascii="Verdana" w:hAnsi="Verdana" w:cs="Verdana"/>
      <w:sz w:val="20"/>
      <w:szCs w:val="20"/>
      <w:lang w:val="en-US" w:eastAsia="en-US"/>
    </w:rPr>
  </w:style>
  <w:style w:type="paragraph" w:customStyle="1" w:styleId="1f5">
    <w:name w:val="Знак Знак Знак Знак Знак Знак Знак1"/>
    <w:basedOn w:val="11"/>
    <w:uiPriority w:val="99"/>
    <w:qFormat/>
    <w:rsid w:val="00BA7011"/>
    <w:pPr>
      <w:spacing w:after="160" w:line="240" w:lineRule="exact"/>
    </w:pPr>
    <w:rPr>
      <w:rFonts w:ascii="Verdana" w:hAnsi="Verdana" w:cs="Verdana"/>
      <w:sz w:val="20"/>
      <w:szCs w:val="20"/>
      <w:lang w:val="en-US" w:eastAsia="en-US"/>
    </w:rPr>
  </w:style>
  <w:style w:type="paragraph" w:customStyle="1" w:styleId="620">
    <w:name w:val="Знак6 Знак Знак Знак2"/>
    <w:basedOn w:val="11"/>
    <w:uiPriority w:val="99"/>
    <w:qFormat/>
    <w:rsid w:val="00BA7011"/>
    <w:pPr>
      <w:spacing w:after="160" w:line="240" w:lineRule="exact"/>
    </w:pPr>
    <w:rPr>
      <w:rFonts w:ascii="Verdana" w:hAnsi="Verdana" w:cs="Verdana"/>
      <w:sz w:val="20"/>
      <w:szCs w:val="20"/>
      <w:lang w:val="en-US" w:eastAsia="en-US"/>
    </w:rPr>
  </w:style>
  <w:style w:type="paragraph" w:customStyle="1" w:styleId="1f6">
    <w:name w:val="Знак Знак Знак Знак Знак Знак Знак Знак Знак Знак1"/>
    <w:basedOn w:val="11"/>
    <w:uiPriority w:val="99"/>
    <w:qFormat/>
    <w:rsid w:val="00BA7011"/>
    <w:pPr>
      <w:spacing w:beforeAutospacing="1" w:afterAutospacing="1"/>
    </w:pPr>
    <w:rPr>
      <w:rFonts w:ascii="Tahoma" w:hAnsi="Tahoma" w:cs="Tahoma"/>
      <w:sz w:val="20"/>
      <w:szCs w:val="20"/>
      <w:lang w:val="en-US" w:eastAsia="en-US"/>
    </w:rPr>
  </w:style>
  <w:style w:type="paragraph" w:customStyle="1" w:styleId="msonormalcxsplast">
    <w:name w:val="msonormalcxsplast"/>
    <w:basedOn w:val="11"/>
    <w:uiPriority w:val="99"/>
    <w:qFormat/>
    <w:rsid w:val="00BA7011"/>
    <w:pPr>
      <w:spacing w:beforeAutospacing="1" w:afterAutospacing="1"/>
    </w:pPr>
  </w:style>
  <w:style w:type="paragraph" w:customStyle="1" w:styleId="msobodytextcxspmiddle">
    <w:name w:val="msobodytextcxspmiddle"/>
    <w:basedOn w:val="11"/>
    <w:qFormat/>
    <w:rsid w:val="00BA7011"/>
    <w:pPr>
      <w:spacing w:beforeAutospacing="1" w:afterAutospacing="1"/>
    </w:pPr>
  </w:style>
  <w:style w:type="paragraph" w:customStyle="1" w:styleId="msobodytextcxsplast">
    <w:name w:val="msobodytextcxsplast"/>
    <w:basedOn w:val="11"/>
    <w:qFormat/>
    <w:rsid w:val="00BA7011"/>
    <w:pPr>
      <w:spacing w:beforeAutospacing="1" w:afterAutospacing="1"/>
    </w:pPr>
  </w:style>
  <w:style w:type="paragraph" w:customStyle="1" w:styleId="ConsPlusCell">
    <w:name w:val="ConsPlusCell"/>
    <w:uiPriority w:val="99"/>
    <w:qFormat/>
    <w:rsid w:val="00BA7011"/>
    <w:pPr>
      <w:widowControl w:val="0"/>
    </w:pPr>
    <w:rPr>
      <w:rFonts w:ascii="Arial" w:eastAsia="Times New Roman" w:hAnsi="Arial" w:cs="Arial"/>
      <w:sz w:val="20"/>
      <w:szCs w:val="20"/>
      <w:lang w:eastAsia="ru-RU"/>
    </w:rPr>
  </w:style>
  <w:style w:type="paragraph" w:customStyle="1" w:styleId="27">
    <w:name w:val="Основной текст2"/>
    <w:basedOn w:val="11"/>
    <w:link w:val="affa"/>
    <w:uiPriority w:val="99"/>
    <w:qFormat/>
    <w:rsid w:val="00BA7011"/>
    <w:pPr>
      <w:widowControl w:val="0"/>
      <w:shd w:val="clear" w:color="auto" w:fill="FFFFFF"/>
      <w:spacing w:before="660" w:line="274" w:lineRule="exact"/>
      <w:ind w:firstLine="380"/>
      <w:jc w:val="both"/>
    </w:pPr>
    <w:rPr>
      <w:rFonts w:asciiTheme="minorHAnsi" w:eastAsiaTheme="minorHAnsi" w:hAnsiTheme="minorHAnsi" w:cstheme="minorBidi"/>
      <w:b/>
      <w:bCs/>
      <w:spacing w:val="8"/>
      <w:sz w:val="19"/>
      <w:szCs w:val="19"/>
      <w:lang w:eastAsia="en-US"/>
    </w:rPr>
  </w:style>
  <w:style w:type="paragraph" w:customStyle="1" w:styleId="Style9">
    <w:name w:val="Style9"/>
    <w:basedOn w:val="11"/>
    <w:uiPriority w:val="99"/>
    <w:qFormat/>
    <w:rsid w:val="00BA7011"/>
    <w:pPr>
      <w:widowControl w:val="0"/>
      <w:spacing w:line="271" w:lineRule="exact"/>
      <w:ind w:firstLine="557"/>
      <w:jc w:val="both"/>
    </w:pPr>
  </w:style>
  <w:style w:type="paragraph" w:customStyle="1" w:styleId="55">
    <w:name w:val="Основной текст5"/>
    <w:basedOn w:val="11"/>
    <w:uiPriority w:val="99"/>
    <w:qFormat/>
    <w:rsid w:val="00BA7011"/>
    <w:pPr>
      <w:widowControl w:val="0"/>
      <w:shd w:val="clear" w:color="auto" w:fill="FFFFFF"/>
      <w:spacing w:line="274" w:lineRule="exact"/>
      <w:jc w:val="both"/>
    </w:pPr>
    <w:rPr>
      <w:spacing w:val="1"/>
      <w:sz w:val="22"/>
      <w:szCs w:val="22"/>
      <w:lang w:eastAsia="en-US"/>
    </w:rPr>
  </w:style>
  <w:style w:type="paragraph" w:customStyle="1" w:styleId="3d">
    <w:name w:val="Основной текст3"/>
    <w:basedOn w:val="11"/>
    <w:uiPriority w:val="99"/>
    <w:qFormat/>
    <w:rsid w:val="00BA7011"/>
    <w:pPr>
      <w:widowControl w:val="0"/>
      <w:shd w:val="clear" w:color="auto" w:fill="FFFFFF"/>
      <w:spacing w:line="274" w:lineRule="exact"/>
      <w:ind w:firstLine="560"/>
      <w:jc w:val="both"/>
    </w:pPr>
    <w:rPr>
      <w:color w:val="000000"/>
      <w:spacing w:val="1"/>
      <w:sz w:val="22"/>
      <w:szCs w:val="22"/>
    </w:rPr>
  </w:style>
  <w:style w:type="paragraph" w:customStyle="1" w:styleId="affffc">
    <w:name w:val="Знак Знак Знак Знак"/>
    <w:basedOn w:val="11"/>
    <w:qFormat/>
    <w:rsid w:val="00BA7011"/>
    <w:pPr>
      <w:keepLines/>
      <w:spacing w:after="160" w:line="240" w:lineRule="exact"/>
    </w:pPr>
    <w:rPr>
      <w:rFonts w:ascii="Verdana" w:eastAsia="MS Mincho" w:hAnsi="Verdana" w:cs="Verdana"/>
      <w:sz w:val="20"/>
      <w:szCs w:val="20"/>
      <w:lang w:val="en-US" w:eastAsia="en-US"/>
    </w:rPr>
  </w:style>
  <w:style w:type="paragraph" w:styleId="1f7">
    <w:name w:val="toc 1"/>
    <w:basedOn w:val="11"/>
    <w:next w:val="11"/>
    <w:autoRedefine/>
    <w:rsid w:val="00BA7011"/>
    <w:pPr>
      <w:tabs>
        <w:tab w:val="left" w:pos="1220"/>
      </w:tabs>
    </w:pPr>
  </w:style>
  <w:style w:type="paragraph" w:customStyle="1" w:styleId="1f8">
    <w:name w:val="Знак Знак Знак Знак1"/>
    <w:basedOn w:val="11"/>
    <w:uiPriority w:val="99"/>
    <w:qFormat/>
    <w:rsid w:val="00BA7011"/>
    <w:pPr>
      <w:keepLines/>
      <w:spacing w:after="160" w:line="240" w:lineRule="exact"/>
    </w:pPr>
    <w:rPr>
      <w:rFonts w:ascii="Verdana" w:eastAsia="MS Mincho" w:hAnsi="Verdana" w:cs="Verdana"/>
      <w:sz w:val="20"/>
      <w:szCs w:val="20"/>
      <w:lang w:val="en-US" w:eastAsia="en-US"/>
    </w:rPr>
  </w:style>
  <w:style w:type="paragraph" w:customStyle="1" w:styleId="affffd">
    <w:name w:val="текст"/>
    <w:basedOn w:val="22"/>
    <w:qFormat/>
    <w:rsid w:val="00BA7011"/>
    <w:pPr>
      <w:spacing w:after="0" w:line="360" w:lineRule="auto"/>
      <w:ind w:left="0" w:firstLine="851"/>
      <w:jc w:val="both"/>
    </w:pPr>
    <w:rPr>
      <w:sz w:val="28"/>
      <w:szCs w:val="28"/>
    </w:rPr>
  </w:style>
  <w:style w:type="paragraph" w:customStyle="1" w:styleId="affffe">
    <w:name w:val="статья"/>
    <w:basedOn w:val="11"/>
    <w:qFormat/>
    <w:rsid w:val="00BA7011"/>
    <w:pPr>
      <w:spacing w:before="240" w:after="240"/>
      <w:jc w:val="center"/>
      <w:outlineLvl w:val="0"/>
    </w:pPr>
    <w:rPr>
      <w:rFonts w:ascii="Arial" w:hAnsi="Arial"/>
      <w:b/>
      <w:caps/>
      <w:szCs w:val="20"/>
    </w:rPr>
  </w:style>
  <w:style w:type="paragraph" w:customStyle="1" w:styleId="formattext">
    <w:name w:val="formattext"/>
    <w:basedOn w:val="11"/>
    <w:qFormat/>
    <w:rsid w:val="00BA7011"/>
    <w:pPr>
      <w:spacing w:beforeAutospacing="1" w:afterAutospacing="1"/>
    </w:pPr>
  </w:style>
  <w:style w:type="paragraph" w:customStyle="1" w:styleId="ConsCell">
    <w:name w:val="ConsCell"/>
    <w:qFormat/>
    <w:rsid w:val="00BA7011"/>
    <w:pPr>
      <w:widowControl w:val="0"/>
    </w:pPr>
    <w:rPr>
      <w:rFonts w:ascii="Arial" w:eastAsia="Times New Roman" w:hAnsi="Arial" w:cs="Arial"/>
      <w:lang w:eastAsia="ru-RU"/>
    </w:rPr>
  </w:style>
  <w:style w:type="paragraph" w:customStyle="1" w:styleId="02statia2">
    <w:name w:val="02statia2"/>
    <w:basedOn w:val="11"/>
    <w:qFormat/>
    <w:rsid w:val="00BA7011"/>
    <w:pPr>
      <w:spacing w:before="120" w:after="240" w:line="320" w:lineRule="atLeast"/>
      <w:ind w:left="2020" w:hanging="880"/>
      <w:jc w:val="both"/>
    </w:pPr>
    <w:rPr>
      <w:rFonts w:ascii="GaramondNarrowC" w:hAnsi="GaramondNarrowC"/>
      <w:color w:val="000000"/>
      <w:sz w:val="21"/>
      <w:szCs w:val="21"/>
    </w:rPr>
  </w:style>
  <w:style w:type="paragraph" w:styleId="afffff">
    <w:name w:val="TOC Heading"/>
    <w:basedOn w:val="10"/>
    <w:next w:val="11"/>
    <w:unhideWhenUsed/>
    <w:qFormat/>
    <w:rsid w:val="00BA7011"/>
    <w:pPr>
      <w:keepLines/>
      <w:spacing w:before="480" w:line="276" w:lineRule="auto"/>
      <w:ind w:left="0" w:firstLine="0"/>
      <w:jc w:val="left"/>
      <w:outlineLvl w:val="9"/>
    </w:pPr>
    <w:rPr>
      <w:rFonts w:asciiTheme="majorHAnsi" w:eastAsiaTheme="majorEastAsia" w:hAnsiTheme="majorHAnsi" w:cstheme="majorBidi"/>
      <w:b/>
      <w:bCs/>
      <w:color w:val="365F91" w:themeColor="accent1" w:themeShade="BF"/>
      <w:lang w:eastAsia="en-US"/>
    </w:rPr>
  </w:style>
  <w:style w:type="paragraph" w:styleId="2f5">
    <w:name w:val="toc 2"/>
    <w:basedOn w:val="11"/>
    <w:next w:val="11"/>
    <w:autoRedefine/>
    <w:unhideWhenUsed/>
    <w:rsid w:val="00BA7011"/>
    <w:pPr>
      <w:spacing w:after="100"/>
      <w:ind w:left="200"/>
    </w:pPr>
    <w:rPr>
      <w:sz w:val="20"/>
      <w:szCs w:val="20"/>
    </w:rPr>
  </w:style>
  <w:style w:type="paragraph" w:styleId="3e">
    <w:name w:val="toc 3"/>
    <w:basedOn w:val="11"/>
    <w:next w:val="11"/>
    <w:autoRedefine/>
    <w:unhideWhenUsed/>
    <w:rsid w:val="00BA7011"/>
    <w:pPr>
      <w:spacing w:after="100"/>
      <w:ind w:left="400"/>
    </w:pPr>
    <w:rPr>
      <w:sz w:val="20"/>
      <w:szCs w:val="20"/>
    </w:rPr>
  </w:style>
  <w:style w:type="paragraph" w:customStyle="1" w:styleId="28">
    <w:name w:val="Абзац списка2"/>
    <w:basedOn w:val="11"/>
    <w:link w:val="ListParagraph"/>
    <w:qFormat/>
    <w:rsid w:val="00BA7011"/>
    <w:pPr>
      <w:ind w:left="708"/>
    </w:pPr>
  </w:style>
  <w:style w:type="paragraph" w:customStyle="1" w:styleId="1f9">
    <w:name w:val="Знак1"/>
    <w:basedOn w:val="11"/>
    <w:qFormat/>
    <w:rsid w:val="00BA7011"/>
    <w:pPr>
      <w:spacing w:after="160" w:line="240" w:lineRule="atLeast"/>
    </w:pPr>
    <w:rPr>
      <w:rFonts w:ascii="Verdana" w:hAnsi="Verdana"/>
      <w:lang w:val="en-US" w:eastAsia="en-US"/>
    </w:rPr>
  </w:style>
  <w:style w:type="paragraph" w:customStyle="1" w:styleId="2f6">
    <w:name w:val="Основной текст с отступом2"/>
    <w:basedOn w:val="11"/>
    <w:qFormat/>
    <w:rsid w:val="00BA7011"/>
    <w:pPr>
      <w:spacing w:after="120"/>
      <w:ind w:left="283"/>
    </w:pPr>
  </w:style>
  <w:style w:type="paragraph" w:customStyle="1" w:styleId="1fa">
    <w:name w:val="Цитата1"/>
    <w:basedOn w:val="11"/>
    <w:qFormat/>
    <w:rsid w:val="00BA7011"/>
    <w:pPr>
      <w:widowControl w:val="0"/>
      <w:tabs>
        <w:tab w:val="left" w:pos="987"/>
      </w:tabs>
      <w:ind w:left="360" w:right="-6" w:hanging="360"/>
    </w:pPr>
    <w:rPr>
      <w:rFonts w:ascii="Tahoma" w:hAnsi="Tahoma" w:cs="Tahoma"/>
      <w:color w:val="00000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11"/>
    <w:qFormat/>
    <w:rsid w:val="00BA7011"/>
    <w:pPr>
      <w:spacing w:after="160" w:line="240" w:lineRule="exact"/>
    </w:pPr>
    <w:rPr>
      <w:rFonts w:ascii="Verdana" w:hAnsi="Verdana"/>
      <w:lang w:val="en-US" w:eastAsia="en-US"/>
    </w:rPr>
  </w:style>
  <w:style w:type="paragraph" w:customStyle="1" w:styleId="213">
    <w:name w:val="Знак Знак Знак Знак Знак Знак Знак Знак Знак Знак Знак Знак Знак Знак Знак2 Знак Знак Знак1 Знак"/>
    <w:basedOn w:val="11"/>
    <w:qFormat/>
    <w:rsid w:val="00BA7011"/>
    <w:pPr>
      <w:spacing w:after="160" w:line="240" w:lineRule="exact"/>
    </w:pPr>
    <w:rPr>
      <w:rFonts w:ascii="Verdana" w:hAnsi="Verdana"/>
      <w:lang w:val="en-US" w:eastAsia="en-US"/>
    </w:rPr>
  </w:style>
  <w:style w:type="paragraph" w:customStyle="1" w:styleId="214">
    <w:name w:val="Знак Знак Знак Знак Знак Знак Знак Знак Знак Знак Знак Знак Знак Знак Знак2 Знак Знак Знак1 Знак Знак Знак Знак"/>
    <w:basedOn w:val="11"/>
    <w:qFormat/>
    <w:rsid w:val="00BA7011"/>
    <w:pPr>
      <w:spacing w:after="160" w:line="240" w:lineRule="exact"/>
    </w:pPr>
    <w:rPr>
      <w:rFonts w:ascii="Verdana" w:hAnsi="Verdana"/>
      <w:lang w:val="en-US" w:eastAsia="en-US"/>
    </w:rPr>
  </w:style>
  <w:style w:type="paragraph" w:customStyle="1" w:styleId="affc">
    <w:name w:val="Знак Знак Знак Знак Знак Знак Знак Знак Знак Знак Знак Знак Знак"/>
    <w:basedOn w:val="11"/>
    <w:link w:val="affb"/>
    <w:qFormat/>
    <w:rsid w:val="00BA7011"/>
    <w:pPr>
      <w:spacing w:after="160" w:line="240" w:lineRule="exact"/>
    </w:pPr>
    <w:rPr>
      <w:rFonts w:ascii="Verdana" w:hAnsi="Verdana"/>
      <w:lang w:val="en-US" w:eastAsia="en-US"/>
    </w:rPr>
  </w:style>
  <w:style w:type="paragraph" w:customStyle="1" w:styleId="xl25">
    <w:name w:val="xl25"/>
    <w:basedOn w:val="11"/>
    <w:qFormat/>
    <w:rsid w:val="00BA7011"/>
    <w:pPr>
      <w:pBdr>
        <w:left w:val="single" w:sz="8" w:space="0" w:color="000000"/>
        <w:bottom w:val="single" w:sz="8" w:space="0" w:color="000000"/>
        <w:right w:val="single" w:sz="8" w:space="0" w:color="000000"/>
      </w:pBdr>
      <w:spacing w:beforeAutospacing="1" w:afterAutospacing="1"/>
      <w:jc w:val="center"/>
    </w:pPr>
    <w:rPr>
      <w:rFonts w:ascii="Arial CYR" w:eastAsia="Arial Unicode MS" w:hAnsi="Arial CYR" w:cs="Arial CYR"/>
      <w:b/>
      <w:bCs/>
    </w:rPr>
  </w:style>
  <w:style w:type="paragraph" w:customStyle="1" w:styleId="ConsPlusDocList">
    <w:name w:val="ConsPlusDocList"/>
    <w:qFormat/>
    <w:rsid w:val="00BA7011"/>
    <w:pPr>
      <w:widowControl w:val="0"/>
    </w:pPr>
    <w:rPr>
      <w:rFonts w:ascii="Courier New" w:eastAsia="Times New Roman" w:hAnsi="Courier New" w:cs="Courier New"/>
      <w:sz w:val="20"/>
      <w:szCs w:val="20"/>
      <w:lang w:eastAsia="ru-RU"/>
    </w:rPr>
  </w:style>
  <w:style w:type="paragraph" w:customStyle="1" w:styleId="afffff1">
    <w:name w:val="Знак Знак Знак Знак Знак Знак Знак Знак Знак Знак Знак Знак Знак Знак Знак Знак"/>
    <w:basedOn w:val="11"/>
    <w:qFormat/>
    <w:rsid w:val="00BA7011"/>
    <w:pPr>
      <w:spacing w:after="160" w:line="240" w:lineRule="exact"/>
    </w:pPr>
    <w:rPr>
      <w:rFonts w:ascii="Verdana" w:hAnsi="Verdana"/>
      <w:lang w:val="en-US" w:eastAsia="en-US"/>
    </w:rPr>
  </w:style>
  <w:style w:type="paragraph" w:customStyle="1" w:styleId="phNormal">
    <w:name w:val="ph_Normal"/>
    <w:basedOn w:val="11"/>
    <w:qFormat/>
    <w:rsid w:val="00BA7011"/>
    <w:pPr>
      <w:spacing w:line="360" w:lineRule="auto"/>
      <w:ind w:firstLine="851"/>
      <w:jc w:val="both"/>
    </w:pPr>
    <w:rPr>
      <w:lang w:eastAsia="ar-SA"/>
    </w:rPr>
  </w:style>
  <w:style w:type="paragraph" w:customStyle="1" w:styleId="phTable">
    <w:name w:val="ph_Table"/>
    <w:basedOn w:val="phNormal"/>
    <w:next w:val="phNormal"/>
    <w:qFormat/>
    <w:rsid w:val="00BA7011"/>
    <w:pPr>
      <w:keepNext/>
      <w:spacing w:line="240" w:lineRule="auto"/>
      <w:ind w:firstLine="0"/>
      <w:jc w:val="center"/>
    </w:pPr>
    <w:rPr>
      <w:b/>
    </w:rPr>
  </w:style>
  <w:style w:type="paragraph" w:customStyle="1" w:styleId="phTableBig">
    <w:name w:val="ph_TableBig"/>
    <w:basedOn w:val="phTable"/>
    <w:next w:val="phNormal"/>
    <w:qFormat/>
    <w:rsid w:val="00BA7011"/>
    <w:pPr>
      <w:jc w:val="right"/>
    </w:pPr>
  </w:style>
  <w:style w:type="paragraph" w:customStyle="1" w:styleId="phTableText">
    <w:name w:val="ph_TableText"/>
    <w:basedOn w:val="phNormal"/>
    <w:qFormat/>
    <w:rsid w:val="00BA7011"/>
    <w:pPr>
      <w:spacing w:line="240" w:lineRule="auto"/>
      <w:ind w:firstLine="0"/>
      <w:jc w:val="left"/>
    </w:pPr>
  </w:style>
  <w:style w:type="paragraph" w:customStyle="1" w:styleId="phList">
    <w:name w:val="ph_List"/>
    <w:basedOn w:val="phNormal"/>
    <w:qFormat/>
    <w:rsid w:val="00BA7011"/>
    <w:pPr>
      <w:ind w:left="390" w:firstLine="320"/>
    </w:pPr>
    <w:rPr>
      <w:lang w:val="en-US"/>
    </w:rPr>
  </w:style>
  <w:style w:type="paragraph" w:customStyle="1" w:styleId="phList2">
    <w:name w:val="ph_List2"/>
    <w:basedOn w:val="phNormal"/>
    <w:qFormat/>
    <w:rsid w:val="00BA7011"/>
    <w:pPr>
      <w:numPr>
        <w:numId w:val="1"/>
      </w:numPr>
    </w:pPr>
  </w:style>
  <w:style w:type="paragraph" w:styleId="afffff2">
    <w:name w:val="List Number"/>
    <w:basedOn w:val="11"/>
    <w:rsid w:val="00BA7011"/>
    <w:pPr>
      <w:tabs>
        <w:tab w:val="left" w:pos="360"/>
      </w:tabs>
      <w:ind w:left="360" w:hanging="360"/>
    </w:pPr>
    <w:rPr>
      <w:sz w:val="20"/>
      <w:szCs w:val="20"/>
    </w:rPr>
  </w:style>
  <w:style w:type="paragraph" w:customStyle="1" w:styleId="afffff3">
    <w:name w:val="Знак Знак Знак"/>
    <w:basedOn w:val="11"/>
    <w:qFormat/>
    <w:rsid w:val="00BA7011"/>
    <w:pPr>
      <w:spacing w:after="160" w:line="240" w:lineRule="exact"/>
    </w:pPr>
    <w:rPr>
      <w:rFonts w:ascii="Verdana" w:hAnsi="Verdana"/>
      <w:b/>
      <w:lang w:val="en-US" w:eastAsia="en-US"/>
    </w:rPr>
  </w:style>
  <w:style w:type="paragraph" w:customStyle="1" w:styleId="2f7">
    <w:name w:val="Знак Знак2 Знак Знак Знак Знак"/>
    <w:basedOn w:val="11"/>
    <w:autoRedefine/>
    <w:qFormat/>
    <w:rsid w:val="00BA7011"/>
    <w:pPr>
      <w:tabs>
        <w:tab w:val="left" w:pos="2160"/>
      </w:tabs>
      <w:bidi/>
      <w:spacing w:before="120" w:line="240" w:lineRule="exact"/>
      <w:jc w:val="both"/>
    </w:pPr>
    <w:rPr>
      <w:lang w:val="en-US" w:bidi="he-IL"/>
    </w:rPr>
  </w:style>
  <w:style w:type="paragraph" w:customStyle="1" w:styleId="44">
    <w:name w:val="Знак4"/>
    <w:basedOn w:val="11"/>
    <w:qFormat/>
    <w:rsid w:val="00BA7011"/>
    <w:pPr>
      <w:widowControl w:val="0"/>
      <w:spacing w:after="160" w:line="240" w:lineRule="exact"/>
      <w:jc w:val="right"/>
    </w:pPr>
    <w:rPr>
      <w:sz w:val="20"/>
      <w:szCs w:val="20"/>
      <w:lang w:val="en-GB" w:eastAsia="en-US"/>
    </w:rPr>
  </w:style>
  <w:style w:type="paragraph" w:styleId="affe">
    <w:name w:val="annotation text"/>
    <w:basedOn w:val="11"/>
    <w:link w:val="affd"/>
    <w:uiPriority w:val="99"/>
    <w:rsid w:val="00BA7011"/>
    <w:rPr>
      <w:sz w:val="20"/>
      <w:szCs w:val="20"/>
    </w:rPr>
  </w:style>
  <w:style w:type="paragraph" w:styleId="afff0">
    <w:name w:val="annotation subject"/>
    <w:basedOn w:val="affe"/>
    <w:next w:val="affe"/>
    <w:link w:val="1d"/>
    <w:qFormat/>
    <w:rsid w:val="00BA7011"/>
    <w:rPr>
      <w:b/>
      <w:bCs/>
    </w:rPr>
  </w:style>
  <w:style w:type="paragraph" w:customStyle="1" w:styleId="1">
    <w:name w:val="Знак Знак1 Знак Знак Знак Знак"/>
    <w:basedOn w:val="11"/>
    <w:qFormat/>
    <w:rsid w:val="00BA7011"/>
    <w:pPr>
      <w:numPr>
        <w:numId w:val="2"/>
      </w:numPr>
      <w:spacing w:after="160" w:line="240" w:lineRule="exact"/>
      <w:ind w:left="0" w:firstLine="0"/>
    </w:pPr>
    <w:rPr>
      <w:rFonts w:ascii="Verdana" w:hAnsi="Verdana"/>
      <w:b/>
      <w:lang w:val="en-US" w:eastAsia="en-US"/>
    </w:rPr>
  </w:style>
  <w:style w:type="paragraph" w:styleId="afff2">
    <w:name w:val="Note Heading"/>
    <w:basedOn w:val="11"/>
    <w:next w:val="11"/>
    <w:link w:val="afff1"/>
    <w:qFormat/>
    <w:rsid w:val="00BA7011"/>
  </w:style>
  <w:style w:type="paragraph" w:customStyle="1" w:styleId="afffff4">
    <w:name w:val="ормальный"/>
    <w:qFormat/>
    <w:rsid w:val="00BA7011"/>
    <w:rPr>
      <w:rFonts w:ascii="Times New Roman" w:eastAsia="Times New Roman" w:hAnsi="Times New Roman" w:cs="Times New Roman"/>
      <w:sz w:val="20"/>
      <w:szCs w:val="20"/>
      <w:lang w:eastAsia="ru-RU"/>
    </w:rPr>
  </w:style>
  <w:style w:type="paragraph" w:customStyle="1" w:styleId="FR2">
    <w:name w:val="FR2"/>
    <w:qFormat/>
    <w:rsid w:val="00BA7011"/>
    <w:pPr>
      <w:widowControl w:val="0"/>
      <w:spacing w:line="420" w:lineRule="auto"/>
      <w:ind w:right="2400"/>
      <w:jc w:val="center"/>
    </w:pPr>
    <w:rPr>
      <w:rFonts w:ascii="Times New Roman" w:eastAsia="Times New Roman" w:hAnsi="Times New Roman" w:cs="Times New Roman"/>
      <w:sz w:val="28"/>
      <w:szCs w:val="28"/>
      <w:lang w:eastAsia="ru-RU"/>
    </w:rPr>
  </w:style>
  <w:style w:type="paragraph" w:styleId="3f">
    <w:name w:val="List Bullet 3"/>
    <w:basedOn w:val="11"/>
    <w:rsid w:val="00BA7011"/>
    <w:pPr>
      <w:widowControl w:val="0"/>
      <w:tabs>
        <w:tab w:val="left" w:pos="1080"/>
      </w:tabs>
      <w:spacing w:line="300" w:lineRule="auto"/>
      <w:ind w:left="1080" w:hanging="360"/>
      <w:jc w:val="both"/>
    </w:pPr>
    <w:rPr>
      <w:sz w:val="22"/>
      <w:szCs w:val="22"/>
    </w:rPr>
  </w:style>
  <w:style w:type="paragraph" w:customStyle="1" w:styleId="afffff5">
    <w:name w:val="Текст проекта"/>
    <w:basedOn w:val="11"/>
    <w:qFormat/>
    <w:rsid w:val="00BA7011"/>
    <w:pPr>
      <w:spacing w:before="120" w:after="120"/>
      <w:ind w:firstLine="540"/>
      <w:jc w:val="both"/>
    </w:pPr>
    <w:rPr>
      <w:szCs w:val="20"/>
      <w:lang w:eastAsia="en-US"/>
    </w:rPr>
  </w:style>
  <w:style w:type="paragraph" w:styleId="2f8">
    <w:name w:val="List 2"/>
    <w:basedOn w:val="11"/>
    <w:qFormat/>
    <w:rsid w:val="00BA7011"/>
    <w:pPr>
      <w:ind w:left="566" w:hanging="283"/>
    </w:pPr>
  </w:style>
  <w:style w:type="paragraph" w:styleId="3f0">
    <w:name w:val="List Number 3"/>
    <w:basedOn w:val="11"/>
    <w:rsid w:val="00BA7011"/>
    <w:pPr>
      <w:tabs>
        <w:tab w:val="left" w:pos="1440"/>
      </w:tabs>
      <w:spacing w:before="120"/>
      <w:ind w:left="1224" w:hanging="1224"/>
      <w:jc w:val="both"/>
    </w:pPr>
    <w:rPr>
      <w:sz w:val="22"/>
    </w:rPr>
  </w:style>
  <w:style w:type="paragraph" w:customStyle="1" w:styleId="1fb">
    <w:name w:val="1"/>
    <w:basedOn w:val="11"/>
    <w:qFormat/>
    <w:rsid w:val="00BA7011"/>
    <w:pPr>
      <w:tabs>
        <w:tab w:val="left" w:pos="643"/>
      </w:tabs>
      <w:spacing w:before="60"/>
      <w:ind w:left="643" w:hanging="360"/>
      <w:jc w:val="both"/>
    </w:pPr>
  </w:style>
  <w:style w:type="paragraph" w:customStyle="1" w:styleId="afffff6">
    <w:name w:val="Обычный + полужирный"/>
    <w:basedOn w:val="11"/>
    <w:qFormat/>
    <w:rsid w:val="00BA7011"/>
    <w:pPr>
      <w:ind w:left="600"/>
    </w:pPr>
  </w:style>
  <w:style w:type="paragraph" w:customStyle="1" w:styleId="Iabiue">
    <w:name w:val="Ia„b?iue"/>
    <w:qFormat/>
    <w:rsid w:val="00BA7011"/>
    <w:pPr>
      <w:widowControl w:val="0"/>
      <w:overflowPunct w:val="0"/>
      <w:textAlignment w:val="baseline"/>
    </w:pPr>
    <w:rPr>
      <w:rFonts w:ascii="Times New Roman" w:eastAsia="Times New Roman" w:hAnsi="Times New Roman" w:cs="Times New Roman"/>
      <w:sz w:val="20"/>
      <w:szCs w:val="20"/>
      <w:lang w:eastAsia="ru-RU"/>
    </w:rPr>
  </w:style>
  <w:style w:type="paragraph" w:customStyle="1" w:styleId="afffff7">
    <w:name w:val="Обычный + По ширине"/>
    <w:basedOn w:val="11"/>
    <w:qFormat/>
    <w:rsid w:val="00BA7011"/>
    <w:pPr>
      <w:ind w:left="360" w:hanging="360"/>
    </w:pPr>
  </w:style>
  <w:style w:type="paragraph" w:customStyle="1" w:styleId="afffff8">
    <w:name w:val="НУМЕРОВАННЫЙ"/>
    <w:basedOn w:val="10"/>
    <w:qFormat/>
    <w:rsid w:val="00BA7011"/>
    <w:pPr>
      <w:widowControl w:val="0"/>
      <w:ind w:left="390" w:firstLine="320"/>
      <w:jc w:val="both"/>
    </w:pPr>
    <w:rPr>
      <w:b/>
      <w:sz w:val="22"/>
      <w:szCs w:val="20"/>
      <w:lang w:eastAsia="en-US"/>
    </w:rPr>
  </w:style>
  <w:style w:type="paragraph" w:customStyle="1" w:styleId="351">
    <w:name w:val="стиль3.5"/>
    <w:basedOn w:val="2d"/>
    <w:qFormat/>
    <w:rsid w:val="00BA7011"/>
    <w:pPr>
      <w:tabs>
        <w:tab w:val="left" w:pos="2215"/>
      </w:tabs>
      <w:ind w:left="1285"/>
    </w:pPr>
    <w:rPr>
      <w:szCs w:val="20"/>
    </w:rPr>
  </w:style>
  <w:style w:type="paragraph" w:customStyle="1" w:styleId="Pa22">
    <w:name w:val="Pa22"/>
    <w:basedOn w:val="11"/>
    <w:next w:val="11"/>
    <w:qFormat/>
    <w:rsid w:val="00BA7011"/>
    <w:pPr>
      <w:spacing w:before="240" w:line="241" w:lineRule="atLeast"/>
    </w:pPr>
    <w:rPr>
      <w:rFonts w:ascii="GaramondNarrowC" w:hAnsi="GaramondNarrowC"/>
    </w:rPr>
  </w:style>
  <w:style w:type="paragraph" w:customStyle="1" w:styleId="CharChar0">
    <w:name w:val="Знак Знак Char Char"/>
    <w:basedOn w:val="11"/>
    <w:qFormat/>
    <w:rsid w:val="00BA7011"/>
    <w:pPr>
      <w:widowControl w:val="0"/>
      <w:jc w:val="both"/>
    </w:pPr>
    <w:rPr>
      <w:rFonts w:ascii="Arial" w:eastAsia="SimSun" w:hAnsi="Arial" w:cs="Arial"/>
      <w:kern w:val="2"/>
      <w:sz w:val="21"/>
      <w:lang w:val="en-US" w:eastAsia="zh-CN"/>
    </w:rPr>
  </w:style>
  <w:style w:type="paragraph" w:customStyle="1" w:styleId="1fc">
    <w:name w:val="Знак Знак Знак1 Знак"/>
    <w:basedOn w:val="11"/>
    <w:qFormat/>
    <w:rsid w:val="00BA7011"/>
    <w:pPr>
      <w:spacing w:after="160" w:line="240" w:lineRule="exact"/>
    </w:pPr>
    <w:rPr>
      <w:rFonts w:ascii="Verdana" w:hAnsi="Verdana"/>
      <w:b/>
      <w:lang w:val="en-US" w:eastAsia="en-US"/>
    </w:rPr>
  </w:style>
  <w:style w:type="paragraph" w:customStyle="1" w:styleId="2f9">
    <w:name w:val="Знак Знак2 Знак"/>
    <w:basedOn w:val="11"/>
    <w:qFormat/>
    <w:rsid w:val="00BA7011"/>
    <w:pPr>
      <w:spacing w:after="160" w:line="240" w:lineRule="exact"/>
    </w:pPr>
    <w:rPr>
      <w:rFonts w:ascii="Verdana" w:hAnsi="Verdana"/>
      <w:b/>
      <w:lang w:val="en-US" w:eastAsia="en-US"/>
    </w:rPr>
  </w:style>
  <w:style w:type="paragraph" w:customStyle="1" w:styleId="1fd">
    <w:name w:val="Знак Знак1 Знак Знак Знак"/>
    <w:basedOn w:val="11"/>
    <w:qFormat/>
    <w:rsid w:val="00BA7011"/>
    <w:pPr>
      <w:spacing w:after="160" w:line="240" w:lineRule="exact"/>
    </w:pPr>
    <w:rPr>
      <w:rFonts w:ascii="Verdana" w:hAnsi="Verdana"/>
      <w:b/>
      <w:lang w:val="en-US" w:eastAsia="en-US"/>
    </w:rPr>
  </w:style>
  <w:style w:type="paragraph" w:customStyle="1" w:styleId="-3">
    <w:name w:val="Пункт-3"/>
    <w:basedOn w:val="11"/>
    <w:qFormat/>
    <w:rsid w:val="00BA7011"/>
    <w:pPr>
      <w:tabs>
        <w:tab w:val="left" w:pos="1418"/>
      </w:tabs>
      <w:jc w:val="both"/>
    </w:pPr>
    <w:rPr>
      <w:sz w:val="28"/>
      <w:szCs w:val="20"/>
    </w:rPr>
  </w:style>
  <w:style w:type="paragraph" w:customStyle="1" w:styleId="Style3">
    <w:name w:val="Style3"/>
    <w:basedOn w:val="11"/>
    <w:qFormat/>
    <w:rsid w:val="00BA7011"/>
    <w:pPr>
      <w:widowControl w:val="0"/>
      <w:spacing w:line="360" w:lineRule="exact"/>
      <w:ind w:firstLine="720"/>
      <w:jc w:val="both"/>
    </w:pPr>
  </w:style>
  <w:style w:type="paragraph" w:customStyle="1" w:styleId="Style4">
    <w:name w:val="Style4"/>
    <w:basedOn w:val="11"/>
    <w:qFormat/>
    <w:rsid w:val="00BA7011"/>
    <w:pPr>
      <w:widowControl w:val="0"/>
      <w:spacing w:line="358" w:lineRule="exact"/>
      <w:ind w:firstLine="696"/>
      <w:jc w:val="both"/>
    </w:pPr>
  </w:style>
  <w:style w:type="paragraph" w:customStyle="1" w:styleId="1fe">
    <w:name w:val="Маркер1"/>
    <w:basedOn w:val="11"/>
    <w:qFormat/>
    <w:rsid w:val="00BA7011"/>
    <w:pPr>
      <w:tabs>
        <w:tab w:val="left" w:pos="720"/>
        <w:tab w:val="left" w:pos="1429"/>
        <w:tab w:val="left" w:pos="5160"/>
        <w:tab w:val="left" w:pos="6840"/>
      </w:tabs>
      <w:spacing w:line="312" w:lineRule="auto"/>
      <w:ind w:left="6840" w:hanging="360"/>
      <w:jc w:val="both"/>
    </w:pPr>
    <w:rPr>
      <w:sz w:val="28"/>
      <w:szCs w:val="28"/>
    </w:rPr>
  </w:style>
  <w:style w:type="paragraph" w:customStyle="1" w:styleId="Style13">
    <w:name w:val="Style13"/>
    <w:basedOn w:val="11"/>
    <w:qFormat/>
    <w:rsid w:val="00BA7011"/>
    <w:pPr>
      <w:widowControl w:val="0"/>
    </w:pPr>
  </w:style>
  <w:style w:type="paragraph" w:customStyle="1" w:styleId="afffff9">
    <w:name w:val="Текст документа"/>
    <w:basedOn w:val="11"/>
    <w:qFormat/>
    <w:rsid w:val="00BA7011"/>
    <w:pPr>
      <w:spacing w:line="360" w:lineRule="auto"/>
      <w:ind w:firstLine="720"/>
      <w:jc w:val="both"/>
    </w:pPr>
    <w:rPr>
      <w:szCs w:val="20"/>
    </w:rPr>
  </w:style>
  <w:style w:type="paragraph" w:customStyle="1" w:styleId="afffffa">
    <w:name w:val="Стиль текста"/>
    <w:basedOn w:val="afd"/>
    <w:qFormat/>
    <w:rsid w:val="00BA7011"/>
    <w:pPr>
      <w:keepLines/>
      <w:spacing w:before="60" w:after="60"/>
      <w:jc w:val="both"/>
    </w:pPr>
    <w:rPr>
      <w:szCs w:val="20"/>
    </w:rPr>
  </w:style>
  <w:style w:type="paragraph" w:customStyle="1" w:styleId="82">
    <w:name w:val="Стиль8"/>
    <w:basedOn w:val="11"/>
    <w:qFormat/>
    <w:rsid w:val="00BA7011"/>
    <w:pPr>
      <w:widowControl w:val="0"/>
      <w:jc w:val="both"/>
    </w:pPr>
    <w:rPr>
      <w:rFonts w:eastAsia="MS Mincho"/>
      <w:lang w:eastAsia="ja-JP"/>
    </w:rPr>
  </w:style>
  <w:style w:type="paragraph" w:customStyle="1" w:styleId="45">
    <w:name w:val="Заг 4"/>
    <w:basedOn w:val="4"/>
    <w:qFormat/>
    <w:rsid w:val="00BA7011"/>
    <w:pPr>
      <w:keepNext w:val="0"/>
      <w:tabs>
        <w:tab w:val="left" w:pos="1824"/>
      </w:tabs>
      <w:spacing w:before="60" w:after="60" w:line="312" w:lineRule="auto"/>
      <w:ind w:firstLine="862"/>
      <w:jc w:val="both"/>
    </w:pPr>
    <w:rPr>
      <w:b w:val="0"/>
      <w:sz w:val="28"/>
      <w:szCs w:val="28"/>
      <w:lang w:eastAsia="ar-SA"/>
    </w:rPr>
  </w:style>
  <w:style w:type="paragraph" w:customStyle="1" w:styleId="1ff">
    <w:name w:val="Текст1"/>
    <w:basedOn w:val="11"/>
    <w:qFormat/>
    <w:rsid w:val="00BA7011"/>
    <w:pPr>
      <w:spacing w:line="360" w:lineRule="auto"/>
      <w:ind w:firstLine="720"/>
      <w:jc w:val="both"/>
    </w:pPr>
    <w:rPr>
      <w:sz w:val="28"/>
      <w:szCs w:val="20"/>
    </w:rPr>
  </w:style>
  <w:style w:type="paragraph" w:styleId="56">
    <w:name w:val="List 5"/>
    <w:basedOn w:val="11"/>
    <w:qFormat/>
    <w:rsid w:val="00BA7011"/>
    <w:pPr>
      <w:ind w:left="1415" w:hanging="283"/>
      <w:contextualSpacing/>
    </w:pPr>
    <w:rPr>
      <w:kern w:val="2"/>
      <w:sz w:val="28"/>
      <w:szCs w:val="28"/>
    </w:rPr>
  </w:style>
  <w:style w:type="paragraph" w:customStyle="1" w:styleId="main">
    <w:name w:val="main"/>
    <w:qFormat/>
    <w:rsid w:val="00BA7011"/>
    <w:pPr>
      <w:widowControl w:val="0"/>
      <w:ind w:firstLine="284"/>
      <w:jc w:val="both"/>
    </w:pPr>
    <w:rPr>
      <w:rFonts w:ascii="Times New Roman" w:eastAsia="Times New Roman" w:hAnsi="Times New Roman" w:cs="Times New Roman"/>
      <w:sz w:val="18"/>
      <w:szCs w:val="20"/>
      <w:lang w:eastAsia="ru-RU"/>
    </w:rPr>
  </w:style>
  <w:style w:type="paragraph" w:customStyle="1" w:styleId="afffffb">
    <w:name w:val="Осн. текст усл"/>
    <w:basedOn w:val="afd"/>
    <w:qFormat/>
    <w:rsid w:val="00BA7011"/>
    <w:pPr>
      <w:spacing w:after="0"/>
      <w:ind w:firstLine="283"/>
      <w:jc w:val="both"/>
    </w:pPr>
    <w:rPr>
      <w:rFonts w:ascii="Arial" w:hAnsi="Arial"/>
      <w:sz w:val="22"/>
      <w:szCs w:val="20"/>
    </w:rPr>
  </w:style>
  <w:style w:type="paragraph" w:customStyle="1" w:styleId="adres">
    <w:name w:val="adres"/>
    <w:qFormat/>
    <w:rsid w:val="00BA7011"/>
    <w:pPr>
      <w:spacing w:line="210" w:lineRule="atLeast"/>
      <w:ind w:left="1134"/>
    </w:pPr>
    <w:rPr>
      <w:rFonts w:ascii="Arial" w:eastAsia="Times New Roman" w:hAnsi="Arial" w:cs="Times New Roman"/>
      <w:b/>
      <w:sz w:val="18"/>
      <w:szCs w:val="20"/>
      <w:lang w:eastAsia="ru-RU"/>
    </w:rPr>
  </w:style>
  <w:style w:type="paragraph" w:customStyle="1" w:styleId="afffffc">
    <w:name w:val="анкета"/>
    <w:basedOn w:val="11"/>
    <w:qFormat/>
    <w:rsid w:val="00BA7011"/>
    <w:pPr>
      <w:tabs>
        <w:tab w:val="left" w:leader="underscore" w:pos="9356"/>
      </w:tabs>
      <w:spacing w:after="120"/>
    </w:pPr>
    <w:rPr>
      <w:b/>
      <w:sz w:val="20"/>
      <w:szCs w:val="20"/>
    </w:rPr>
  </w:style>
  <w:style w:type="paragraph" w:customStyle="1" w:styleId="xl34">
    <w:name w:val="xl34"/>
    <w:basedOn w:val="11"/>
    <w:qFormat/>
    <w:rsid w:val="00BA7011"/>
    <w:pPr>
      <w:pBdr>
        <w:left w:val="single" w:sz="4" w:space="0" w:color="000000"/>
        <w:bottom w:val="single" w:sz="4" w:space="0" w:color="000000"/>
        <w:right w:val="single" w:sz="4" w:space="0" w:color="000000"/>
      </w:pBdr>
      <w:spacing w:beforeAutospacing="1" w:afterAutospacing="1"/>
    </w:pPr>
    <w:rPr>
      <w:rFonts w:ascii="Arial" w:eastAsia="Arial Unicode MS" w:hAnsi="Arial" w:cs="Arial Unicode MS"/>
      <w:b/>
      <w:bCs/>
    </w:rPr>
  </w:style>
  <w:style w:type="paragraph" w:customStyle="1" w:styleId="afffffd">
    <w:name w:val="форма"/>
    <w:basedOn w:val="11"/>
    <w:qFormat/>
    <w:rsid w:val="00BA7011"/>
    <w:rPr>
      <w:rFonts w:ascii="Arial" w:hAnsi="Arial"/>
      <w:b/>
      <w:color w:val="000000"/>
      <w:sz w:val="28"/>
      <w:szCs w:val="20"/>
      <w:u w:val="single"/>
    </w:rPr>
  </w:style>
  <w:style w:type="paragraph" w:customStyle="1" w:styleId="vydelka">
    <w:name w:val="vydelka"/>
    <w:qFormat/>
    <w:rsid w:val="00BA7011"/>
    <w:pPr>
      <w:spacing w:before="57" w:after="57"/>
      <w:jc w:val="both"/>
    </w:pPr>
    <w:rPr>
      <w:rFonts w:ascii="Times New Roman" w:eastAsia="Times New Roman" w:hAnsi="Times New Roman" w:cs="Times New Roman"/>
      <w:b/>
      <w:sz w:val="20"/>
      <w:szCs w:val="20"/>
      <w:lang w:eastAsia="ru-RU"/>
    </w:rPr>
  </w:style>
  <w:style w:type="paragraph" w:customStyle="1" w:styleId="112">
    <w:name w:val="Обычный + 11 пт"/>
    <w:basedOn w:val="11"/>
    <w:qFormat/>
    <w:rsid w:val="00BA7011"/>
    <w:pPr>
      <w:spacing w:line="360" w:lineRule="auto"/>
      <w:jc w:val="both"/>
    </w:pPr>
    <w:rPr>
      <w:rFonts w:ascii="Arial" w:hAnsi="Arial" w:cs="Arial"/>
      <w:sz w:val="18"/>
      <w:szCs w:val="18"/>
    </w:rPr>
  </w:style>
  <w:style w:type="paragraph" w:customStyle="1" w:styleId="zag">
    <w:name w:val="zag"/>
    <w:basedOn w:val="043C043E04390434043B044F04320435044004410442043A043804420435043A044104420430"/>
    <w:qFormat/>
    <w:rsid w:val="00BA7011"/>
    <w:pPr>
      <w:keepNext/>
      <w:jc w:val="left"/>
    </w:pPr>
    <w:rPr>
      <w:caps/>
    </w:rPr>
  </w:style>
  <w:style w:type="paragraph" w:customStyle="1" w:styleId="043C043E04390434043B044F04320435044004410442043A043804420435043A044104420430">
    <w:name w:val="&lt;043C&gt;&lt;043E&gt;&lt;0439&gt; &lt;0434&gt;&lt;043B&gt;&lt;044F&gt; &lt;0432&gt;&lt;0435&gt;&lt;0440&gt;&lt;0441&gt;&lt;0442&gt;&lt;043A&gt;&lt;0438&gt; &lt;0442&gt;&lt;0435&gt;&lt;043A&gt;&lt;0441&gt;&lt;0442&gt;&lt;0430&gt;"/>
    <w:basedOn w:val="11"/>
    <w:qFormat/>
    <w:rsid w:val="00BA7011"/>
    <w:pPr>
      <w:spacing w:line="288" w:lineRule="auto"/>
      <w:jc w:val="both"/>
      <w:textAlignment w:val="center"/>
    </w:pPr>
    <w:rPr>
      <w:rFonts w:ascii="MyriadPro-LightCond" w:hAnsi="MyriadPro-LightCond" w:cs="MyriadPro-LightCond"/>
      <w:color w:val="000000"/>
      <w:sz w:val="14"/>
      <w:szCs w:val="14"/>
    </w:rPr>
  </w:style>
  <w:style w:type="paragraph" w:customStyle="1" w:styleId="podrazdel">
    <w:name w:val="podrazdel"/>
    <w:qFormat/>
    <w:rsid w:val="00BA7011"/>
    <w:pPr>
      <w:spacing w:before="170" w:after="57"/>
    </w:pPr>
    <w:rPr>
      <w:rFonts w:ascii="Times New Roman" w:eastAsia="Times New Roman" w:hAnsi="Times New Roman" w:cs="Times New Roman"/>
      <w:b/>
      <w:color w:val="000000"/>
      <w:sz w:val="20"/>
      <w:szCs w:val="20"/>
      <w:lang w:eastAsia="ru-RU"/>
    </w:rPr>
  </w:style>
  <w:style w:type="paragraph" w:customStyle="1" w:styleId="tnews">
    <w:name w:val="tnews"/>
    <w:basedOn w:val="11"/>
    <w:qFormat/>
    <w:rsid w:val="00BA7011"/>
    <w:pPr>
      <w:spacing w:beforeAutospacing="1" w:afterAutospacing="1"/>
    </w:pPr>
    <w:rPr>
      <w:rFonts w:ascii="Arial" w:hAnsi="Arial" w:cs="Arial"/>
      <w:sz w:val="14"/>
      <w:szCs w:val="14"/>
    </w:rPr>
  </w:style>
  <w:style w:type="paragraph" w:styleId="afff8">
    <w:name w:val="Signature"/>
    <w:basedOn w:val="11"/>
    <w:link w:val="afff7"/>
    <w:rsid w:val="00BA7011"/>
    <w:pPr>
      <w:tabs>
        <w:tab w:val="left" w:pos="3402"/>
      </w:tabs>
      <w:spacing w:line="210" w:lineRule="atLeast"/>
    </w:pPr>
    <w:rPr>
      <w:rFonts w:ascii="PragmaticaCTT" w:hAnsi="PragmaticaCTT"/>
      <w:i/>
      <w:sz w:val="20"/>
      <w:szCs w:val="20"/>
    </w:rPr>
  </w:style>
  <w:style w:type="paragraph" w:customStyle="1" w:styleId="Pa10">
    <w:name w:val="Pa1"/>
    <w:basedOn w:val="11"/>
    <w:next w:val="11"/>
    <w:link w:val="Pa1"/>
    <w:qFormat/>
    <w:rsid w:val="00BA7011"/>
    <w:pPr>
      <w:widowControl w:val="0"/>
      <w:spacing w:after="40" w:line="181" w:lineRule="atLeast"/>
    </w:pPr>
    <w:rPr>
      <w:rFonts w:ascii="Helios" w:hAnsi="Helios" w:cs="Helios"/>
      <w:color w:val="000000"/>
    </w:rPr>
  </w:style>
  <w:style w:type="paragraph" w:customStyle="1" w:styleId="Default0">
    <w:name w:val="Default"/>
    <w:link w:val="Default"/>
    <w:qFormat/>
    <w:rsid w:val="00BA7011"/>
    <w:pPr>
      <w:widowControl w:val="0"/>
    </w:pPr>
    <w:rPr>
      <w:rFonts w:ascii="Helios" w:eastAsia="Calibri" w:hAnsi="Helios" w:cs="Helios"/>
      <w:color w:val="000000"/>
      <w:sz w:val="24"/>
      <w:szCs w:val="24"/>
    </w:rPr>
  </w:style>
  <w:style w:type="paragraph" w:customStyle="1" w:styleId="zaglava">
    <w:name w:val="zaglava"/>
    <w:qFormat/>
    <w:rsid w:val="00BA7011"/>
    <w:pPr>
      <w:spacing w:before="113" w:after="113"/>
      <w:jc w:val="center"/>
    </w:pPr>
    <w:rPr>
      <w:rFonts w:ascii="PragmaticaCTT" w:eastAsia="Times New Roman" w:hAnsi="PragmaticaCTT" w:cs="Times New Roman"/>
      <w:b/>
      <w:caps/>
      <w:color w:val="000000"/>
      <w:sz w:val="20"/>
      <w:szCs w:val="20"/>
      <w:lang w:eastAsia="ru-RU"/>
    </w:rPr>
  </w:style>
  <w:style w:type="paragraph" w:customStyle="1" w:styleId="Iauiue">
    <w:name w:val="Iau?iue"/>
    <w:qFormat/>
    <w:rsid w:val="00BA7011"/>
    <w:rPr>
      <w:rFonts w:ascii="Times New Roman" w:eastAsia="Times New Roman" w:hAnsi="Times New Roman" w:cs="Times New Roman"/>
      <w:sz w:val="20"/>
      <w:szCs w:val="20"/>
      <w:lang w:eastAsia="ru-RU"/>
    </w:rPr>
  </w:style>
  <w:style w:type="paragraph" w:customStyle="1" w:styleId="Iauiue4">
    <w:name w:val="Iau?iue4"/>
    <w:qFormat/>
    <w:rsid w:val="00BA7011"/>
    <w:rPr>
      <w:rFonts w:ascii="Times New Roman" w:eastAsia="Times New Roman" w:hAnsi="Times New Roman" w:cs="Times New Roman"/>
      <w:sz w:val="20"/>
      <w:szCs w:val="20"/>
      <w:lang w:val="en-US" w:eastAsia="ru-RU"/>
    </w:rPr>
  </w:style>
  <w:style w:type="paragraph" w:customStyle="1" w:styleId="Pa11">
    <w:name w:val="Pa11"/>
    <w:basedOn w:val="Default0"/>
    <w:next w:val="Default0"/>
    <w:qFormat/>
    <w:rsid w:val="00BA7011"/>
    <w:pPr>
      <w:spacing w:line="181" w:lineRule="atLeast"/>
    </w:pPr>
    <w:rPr>
      <w:color w:val="auto"/>
    </w:rPr>
  </w:style>
  <w:style w:type="paragraph" w:customStyle="1" w:styleId="Pa12">
    <w:name w:val="Pa12"/>
    <w:basedOn w:val="Default0"/>
    <w:next w:val="Default0"/>
    <w:qFormat/>
    <w:rsid w:val="00BA7011"/>
    <w:pPr>
      <w:spacing w:after="40" w:line="181" w:lineRule="atLeast"/>
    </w:pPr>
    <w:rPr>
      <w:color w:val="auto"/>
    </w:rPr>
  </w:style>
  <w:style w:type="paragraph" w:customStyle="1" w:styleId="Pa130">
    <w:name w:val="Pa13"/>
    <w:basedOn w:val="Default0"/>
    <w:next w:val="Default0"/>
    <w:link w:val="Pa13"/>
    <w:qFormat/>
    <w:rsid w:val="00BA7011"/>
    <w:pPr>
      <w:spacing w:after="40" w:line="181" w:lineRule="atLeast"/>
    </w:pPr>
  </w:style>
  <w:style w:type="paragraph" w:customStyle="1" w:styleId="iauiue40">
    <w:name w:val="iauiue4"/>
    <w:basedOn w:val="11"/>
    <w:qFormat/>
    <w:rsid w:val="00BA7011"/>
    <w:rPr>
      <w:sz w:val="20"/>
      <w:szCs w:val="20"/>
    </w:rPr>
  </w:style>
  <w:style w:type="paragraph" w:customStyle="1" w:styleId="big">
    <w:name w:val="big"/>
    <w:basedOn w:val="11"/>
    <w:qFormat/>
    <w:rsid w:val="00BA7011"/>
    <w:pPr>
      <w:spacing w:beforeAutospacing="1" w:afterAutospacing="1"/>
    </w:pPr>
  </w:style>
  <w:style w:type="paragraph" w:customStyle="1" w:styleId="3f1">
    <w:name w:val="Знак Знак Знак Знак Знак Знак3 Знак Знак Знак Знак"/>
    <w:basedOn w:val="11"/>
    <w:qFormat/>
    <w:rsid w:val="00BA7011"/>
    <w:pPr>
      <w:spacing w:after="160" w:line="240" w:lineRule="exact"/>
    </w:pPr>
    <w:rPr>
      <w:rFonts w:ascii="Verdana" w:hAnsi="Verdana"/>
      <w:sz w:val="20"/>
      <w:szCs w:val="20"/>
      <w:lang w:val="en-US" w:eastAsia="en-US"/>
    </w:rPr>
  </w:style>
  <w:style w:type="paragraph" w:customStyle="1" w:styleId="3f2">
    <w:name w:val="Знак3"/>
    <w:basedOn w:val="11"/>
    <w:qFormat/>
    <w:rsid w:val="00BA7011"/>
    <w:pPr>
      <w:spacing w:after="160" w:line="240" w:lineRule="exact"/>
    </w:pPr>
    <w:rPr>
      <w:rFonts w:ascii="Verdana" w:hAnsi="Verdana"/>
      <w:b/>
      <w:lang w:val="en-US" w:eastAsia="en-US"/>
    </w:rPr>
  </w:style>
  <w:style w:type="paragraph" w:customStyle="1" w:styleId="1ff0">
    <w:name w:val="Знак Знак1 Знак"/>
    <w:basedOn w:val="11"/>
    <w:autoRedefine/>
    <w:qFormat/>
    <w:rsid w:val="00BA7011"/>
    <w:pPr>
      <w:tabs>
        <w:tab w:val="left" w:pos="2160"/>
      </w:tabs>
      <w:bidi/>
      <w:spacing w:before="120" w:line="240" w:lineRule="exact"/>
      <w:jc w:val="both"/>
    </w:pPr>
    <w:rPr>
      <w:lang w:val="en-US" w:bidi="he-IL"/>
    </w:rPr>
  </w:style>
  <w:style w:type="paragraph" w:customStyle="1" w:styleId="46">
    <w:name w:val="Знак4 Знак Знак"/>
    <w:basedOn w:val="11"/>
    <w:qFormat/>
    <w:rsid w:val="00BA7011"/>
    <w:pPr>
      <w:spacing w:after="160" w:line="240" w:lineRule="exact"/>
    </w:pPr>
    <w:rPr>
      <w:rFonts w:ascii="Verdana" w:hAnsi="Verdana"/>
      <w:b/>
      <w:lang w:val="en-US" w:eastAsia="en-US"/>
    </w:rPr>
  </w:style>
  <w:style w:type="paragraph" w:customStyle="1" w:styleId="113">
    <w:name w:val="Знак1 Знак Знак1 Знак"/>
    <w:basedOn w:val="11"/>
    <w:qFormat/>
    <w:rsid w:val="00BA7011"/>
    <w:pPr>
      <w:spacing w:after="160" w:line="240" w:lineRule="exact"/>
    </w:pPr>
    <w:rPr>
      <w:rFonts w:ascii="Verdana" w:hAnsi="Verdana" w:cs="Verdana"/>
      <w:sz w:val="20"/>
      <w:szCs w:val="20"/>
      <w:lang w:val="en-US" w:eastAsia="en-US"/>
    </w:rPr>
  </w:style>
  <w:style w:type="paragraph" w:customStyle="1" w:styleId="114">
    <w:name w:val="Знак Знак1 Знак1"/>
    <w:basedOn w:val="11"/>
    <w:autoRedefine/>
    <w:qFormat/>
    <w:rsid w:val="00BA7011"/>
    <w:pPr>
      <w:tabs>
        <w:tab w:val="left" w:pos="2160"/>
      </w:tabs>
      <w:bidi/>
      <w:spacing w:before="120" w:line="240" w:lineRule="exact"/>
      <w:jc w:val="both"/>
    </w:pPr>
    <w:rPr>
      <w:lang w:val="en-US" w:bidi="he-IL"/>
    </w:rPr>
  </w:style>
  <w:style w:type="paragraph" w:customStyle="1" w:styleId="1ff1">
    <w:name w:val="Знак Знак Знак Знак Знак Знак Знак1 Знак"/>
    <w:basedOn w:val="11"/>
    <w:qFormat/>
    <w:rsid w:val="00BA7011"/>
    <w:pPr>
      <w:spacing w:after="160" w:line="240" w:lineRule="exact"/>
    </w:pPr>
    <w:rPr>
      <w:rFonts w:ascii="Verdana" w:hAnsi="Verdana" w:cs="Verdana"/>
      <w:sz w:val="20"/>
      <w:szCs w:val="20"/>
      <w:lang w:val="en-US" w:eastAsia="en-US"/>
    </w:rPr>
  </w:style>
  <w:style w:type="paragraph" w:customStyle="1" w:styleId="afffa">
    <w:name w:val="!Основной"/>
    <w:link w:val="afff9"/>
    <w:qFormat/>
    <w:rsid w:val="00BA7011"/>
    <w:pPr>
      <w:keepNext/>
      <w:ind w:firstLine="567"/>
      <w:jc w:val="both"/>
    </w:pPr>
    <w:rPr>
      <w:rFonts w:ascii="Times New Roman" w:eastAsia="Times New Roman" w:hAnsi="Times New Roman" w:cs="Times New Roman"/>
      <w:sz w:val="20"/>
      <w:szCs w:val="20"/>
      <w:lang w:eastAsia="ru-RU"/>
    </w:rPr>
  </w:style>
  <w:style w:type="paragraph" w:customStyle="1" w:styleId="font5">
    <w:name w:val="font5"/>
    <w:basedOn w:val="11"/>
    <w:qFormat/>
    <w:rsid w:val="00BA7011"/>
    <w:pPr>
      <w:spacing w:beforeAutospacing="1" w:afterAutospacing="1"/>
    </w:pPr>
    <w:rPr>
      <w:sz w:val="20"/>
      <w:szCs w:val="20"/>
    </w:rPr>
  </w:style>
  <w:style w:type="paragraph" w:customStyle="1" w:styleId="font6">
    <w:name w:val="font6"/>
    <w:basedOn w:val="11"/>
    <w:qFormat/>
    <w:rsid w:val="00BA7011"/>
    <w:pPr>
      <w:spacing w:beforeAutospacing="1" w:afterAutospacing="1"/>
    </w:pPr>
    <w:rPr>
      <w:b/>
      <w:bCs/>
      <w:sz w:val="20"/>
      <w:szCs w:val="20"/>
    </w:rPr>
  </w:style>
  <w:style w:type="paragraph" w:customStyle="1" w:styleId="font7">
    <w:name w:val="font7"/>
    <w:basedOn w:val="11"/>
    <w:qFormat/>
    <w:rsid w:val="00BA7011"/>
    <w:pPr>
      <w:spacing w:beforeAutospacing="1" w:afterAutospacing="1"/>
    </w:pPr>
    <w:rPr>
      <w:color w:val="FF0000"/>
      <w:sz w:val="20"/>
      <w:szCs w:val="20"/>
    </w:rPr>
  </w:style>
  <w:style w:type="paragraph" w:customStyle="1" w:styleId="font8">
    <w:name w:val="font8"/>
    <w:basedOn w:val="11"/>
    <w:qFormat/>
    <w:rsid w:val="00BA7011"/>
    <w:pPr>
      <w:spacing w:beforeAutospacing="1" w:afterAutospacing="1"/>
    </w:pPr>
    <w:rPr>
      <w:color w:val="000000"/>
      <w:sz w:val="20"/>
      <w:szCs w:val="20"/>
    </w:rPr>
  </w:style>
  <w:style w:type="paragraph" w:customStyle="1" w:styleId="xl79">
    <w:name w:val="xl79"/>
    <w:basedOn w:val="11"/>
    <w:qFormat/>
    <w:rsid w:val="00BA7011"/>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80">
    <w:name w:val="xl80"/>
    <w:basedOn w:val="11"/>
    <w:qFormat/>
    <w:rsid w:val="00BA7011"/>
    <w:pPr>
      <w:pBdr>
        <w:top w:val="single" w:sz="4" w:space="0" w:color="000000"/>
        <w:left w:val="single" w:sz="4" w:space="0" w:color="000000"/>
        <w:bottom w:val="single" w:sz="4" w:space="0" w:color="000000"/>
        <w:right w:val="single" w:sz="4" w:space="0" w:color="000000"/>
      </w:pBdr>
      <w:spacing w:beforeAutospacing="1" w:afterAutospacing="1"/>
      <w:textAlignment w:val="center"/>
    </w:pPr>
  </w:style>
  <w:style w:type="paragraph" w:customStyle="1" w:styleId="xl81">
    <w:name w:val="xl81"/>
    <w:basedOn w:val="11"/>
    <w:qFormat/>
    <w:rsid w:val="00BA7011"/>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jc w:val="center"/>
      <w:textAlignment w:val="center"/>
    </w:pPr>
  </w:style>
  <w:style w:type="paragraph" w:customStyle="1" w:styleId="xl82">
    <w:name w:val="xl82"/>
    <w:basedOn w:val="11"/>
    <w:qFormat/>
    <w:rsid w:val="00BA7011"/>
    <w:pPr>
      <w:pBdr>
        <w:top w:val="single" w:sz="4" w:space="0" w:color="000000"/>
        <w:left w:val="single" w:sz="4" w:space="0" w:color="000000"/>
        <w:bottom w:val="single" w:sz="4" w:space="0" w:color="000000"/>
        <w:right w:val="single" w:sz="4" w:space="0" w:color="000000"/>
      </w:pBdr>
      <w:shd w:val="clear" w:color="000000" w:fill="FF0000"/>
      <w:spacing w:beforeAutospacing="1" w:afterAutospacing="1"/>
      <w:jc w:val="center"/>
    </w:pPr>
  </w:style>
  <w:style w:type="paragraph" w:customStyle="1" w:styleId="xl83">
    <w:name w:val="xl83"/>
    <w:basedOn w:val="11"/>
    <w:qFormat/>
    <w:rsid w:val="00BA7011"/>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84">
    <w:name w:val="xl84"/>
    <w:basedOn w:val="11"/>
    <w:qFormat/>
    <w:rsid w:val="00BA7011"/>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85">
    <w:name w:val="xl85"/>
    <w:basedOn w:val="11"/>
    <w:qFormat/>
    <w:rsid w:val="00BA7011"/>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rPr>
  </w:style>
  <w:style w:type="paragraph" w:customStyle="1" w:styleId="xl86">
    <w:name w:val="xl86"/>
    <w:basedOn w:val="11"/>
    <w:qFormat/>
    <w:rsid w:val="00BA7011"/>
    <w:pPr>
      <w:spacing w:beforeAutospacing="1" w:afterAutospacing="1"/>
      <w:textAlignment w:val="center"/>
    </w:pPr>
  </w:style>
  <w:style w:type="paragraph" w:customStyle="1" w:styleId="xl87">
    <w:name w:val="xl87"/>
    <w:basedOn w:val="11"/>
    <w:qFormat/>
    <w:rsid w:val="00BA7011"/>
    <w:pPr>
      <w:spacing w:beforeAutospacing="1" w:afterAutospacing="1"/>
      <w:jc w:val="center"/>
    </w:pPr>
  </w:style>
  <w:style w:type="paragraph" w:customStyle="1" w:styleId="xl88">
    <w:name w:val="xl88"/>
    <w:basedOn w:val="11"/>
    <w:qFormat/>
    <w:rsid w:val="00BA7011"/>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89">
    <w:name w:val="xl89"/>
    <w:basedOn w:val="11"/>
    <w:qFormat/>
    <w:rsid w:val="00BA7011"/>
    <w:pPr>
      <w:pBdr>
        <w:top w:val="single" w:sz="4" w:space="0" w:color="000000"/>
        <w:left w:val="single" w:sz="4" w:space="0" w:color="000000"/>
        <w:right w:val="single" w:sz="4" w:space="0" w:color="000000"/>
      </w:pBdr>
      <w:spacing w:beforeAutospacing="1" w:afterAutospacing="1"/>
      <w:jc w:val="center"/>
      <w:textAlignment w:val="center"/>
    </w:pPr>
  </w:style>
  <w:style w:type="paragraph" w:customStyle="1" w:styleId="xl90">
    <w:name w:val="xl90"/>
    <w:basedOn w:val="11"/>
    <w:qFormat/>
    <w:rsid w:val="00BA7011"/>
    <w:pPr>
      <w:pBdr>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91">
    <w:name w:val="xl91"/>
    <w:basedOn w:val="11"/>
    <w:qFormat/>
    <w:rsid w:val="00BA7011"/>
    <w:pPr>
      <w:pBdr>
        <w:top w:val="single" w:sz="4" w:space="0" w:color="000000"/>
        <w:left w:val="single" w:sz="4" w:space="0" w:color="000000"/>
        <w:right w:val="single" w:sz="4" w:space="0" w:color="000000"/>
      </w:pBdr>
      <w:spacing w:beforeAutospacing="1" w:afterAutospacing="1"/>
      <w:textAlignment w:val="center"/>
    </w:pPr>
  </w:style>
  <w:style w:type="paragraph" w:customStyle="1" w:styleId="xl92">
    <w:name w:val="xl92"/>
    <w:basedOn w:val="11"/>
    <w:qFormat/>
    <w:rsid w:val="00BA7011"/>
    <w:pPr>
      <w:pBdr>
        <w:left w:val="single" w:sz="4" w:space="0" w:color="000000"/>
        <w:bottom w:val="single" w:sz="4" w:space="0" w:color="000000"/>
        <w:right w:val="single" w:sz="4" w:space="0" w:color="000000"/>
      </w:pBdr>
      <w:spacing w:beforeAutospacing="1" w:afterAutospacing="1"/>
      <w:textAlignment w:val="center"/>
    </w:pPr>
  </w:style>
  <w:style w:type="paragraph" w:customStyle="1" w:styleId="xl93">
    <w:name w:val="xl93"/>
    <w:basedOn w:val="11"/>
    <w:qFormat/>
    <w:rsid w:val="00BA7011"/>
    <w:pPr>
      <w:pBdr>
        <w:top w:val="single" w:sz="4" w:space="0" w:color="000000"/>
        <w:left w:val="single" w:sz="4" w:space="0" w:color="000000"/>
        <w:right w:val="single" w:sz="4" w:space="0" w:color="000000"/>
      </w:pBdr>
      <w:spacing w:beforeAutospacing="1" w:afterAutospacing="1"/>
      <w:jc w:val="center"/>
    </w:pPr>
  </w:style>
  <w:style w:type="paragraph" w:customStyle="1" w:styleId="xl94">
    <w:name w:val="xl94"/>
    <w:basedOn w:val="11"/>
    <w:qFormat/>
    <w:rsid w:val="00BA7011"/>
    <w:pPr>
      <w:pBdr>
        <w:left w:val="single" w:sz="4" w:space="0" w:color="000000"/>
        <w:bottom w:val="single" w:sz="4" w:space="0" w:color="000000"/>
        <w:right w:val="single" w:sz="4" w:space="0" w:color="000000"/>
      </w:pBdr>
      <w:spacing w:beforeAutospacing="1" w:afterAutospacing="1"/>
      <w:jc w:val="center"/>
    </w:pPr>
  </w:style>
  <w:style w:type="paragraph" w:customStyle="1" w:styleId="xl95">
    <w:name w:val="xl95"/>
    <w:basedOn w:val="11"/>
    <w:qFormat/>
    <w:rsid w:val="00BA7011"/>
    <w:pPr>
      <w:pBdr>
        <w:top w:val="single" w:sz="4" w:space="0" w:color="000000"/>
        <w:left w:val="single" w:sz="4" w:space="0" w:color="000000"/>
        <w:right w:val="single" w:sz="4" w:space="0" w:color="000000"/>
      </w:pBdr>
      <w:spacing w:beforeAutospacing="1" w:afterAutospacing="1"/>
      <w:jc w:val="center"/>
      <w:textAlignment w:val="center"/>
    </w:pPr>
  </w:style>
  <w:style w:type="paragraph" w:customStyle="1" w:styleId="xl96">
    <w:name w:val="xl96"/>
    <w:basedOn w:val="11"/>
    <w:qFormat/>
    <w:rsid w:val="00BA7011"/>
    <w:pPr>
      <w:pBdr>
        <w:top w:val="single" w:sz="4" w:space="0" w:color="000000"/>
        <w:left w:val="single" w:sz="4" w:space="0" w:color="000000"/>
        <w:right w:val="single" w:sz="4" w:space="0" w:color="000000"/>
      </w:pBdr>
      <w:spacing w:beforeAutospacing="1" w:afterAutospacing="1"/>
      <w:textAlignment w:val="center"/>
    </w:pPr>
  </w:style>
  <w:style w:type="paragraph" w:customStyle="1" w:styleId="xl97">
    <w:name w:val="xl97"/>
    <w:basedOn w:val="11"/>
    <w:qFormat/>
    <w:rsid w:val="00BA7011"/>
    <w:pPr>
      <w:pBdr>
        <w:left w:val="single" w:sz="4" w:space="0" w:color="000000"/>
        <w:bottom w:val="single" w:sz="4" w:space="0" w:color="000000"/>
        <w:right w:val="single" w:sz="4" w:space="0" w:color="000000"/>
      </w:pBdr>
      <w:spacing w:beforeAutospacing="1" w:afterAutospacing="1"/>
      <w:textAlignment w:val="center"/>
    </w:pPr>
  </w:style>
  <w:style w:type="paragraph" w:customStyle="1" w:styleId="xl98">
    <w:name w:val="xl98"/>
    <w:basedOn w:val="11"/>
    <w:qFormat/>
    <w:rsid w:val="00BA7011"/>
    <w:pPr>
      <w:pBdr>
        <w:left w:val="single" w:sz="4" w:space="0" w:color="000000"/>
        <w:right w:val="single" w:sz="4" w:space="0" w:color="000000"/>
      </w:pBdr>
      <w:spacing w:beforeAutospacing="1" w:afterAutospacing="1"/>
      <w:jc w:val="center"/>
      <w:textAlignment w:val="center"/>
    </w:pPr>
  </w:style>
  <w:style w:type="paragraph" w:customStyle="1" w:styleId="xl99">
    <w:name w:val="xl99"/>
    <w:basedOn w:val="11"/>
    <w:qFormat/>
    <w:rsid w:val="00BA7011"/>
    <w:pPr>
      <w:pBdr>
        <w:left w:val="single" w:sz="4" w:space="0" w:color="000000"/>
        <w:right w:val="single" w:sz="4" w:space="0" w:color="000000"/>
      </w:pBdr>
      <w:spacing w:beforeAutospacing="1" w:afterAutospacing="1"/>
      <w:textAlignment w:val="center"/>
    </w:pPr>
  </w:style>
  <w:style w:type="paragraph" w:customStyle="1" w:styleId="xl100">
    <w:name w:val="xl100"/>
    <w:basedOn w:val="11"/>
    <w:qFormat/>
    <w:rsid w:val="00BA7011"/>
    <w:pPr>
      <w:pBdr>
        <w:left w:val="single" w:sz="4" w:space="0" w:color="000000"/>
        <w:right w:val="single" w:sz="4" w:space="0" w:color="000000"/>
      </w:pBdr>
      <w:spacing w:beforeAutospacing="1" w:afterAutospacing="1"/>
      <w:textAlignment w:val="center"/>
    </w:pPr>
  </w:style>
  <w:style w:type="paragraph" w:customStyle="1" w:styleId="xl101">
    <w:name w:val="xl101"/>
    <w:basedOn w:val="11"/>
    <w:qFormat/>
    <w:rsid w:val="00BA7011"/>
    <w:pPr>
      <w:pBdr>
        <w:top w:val="single" w:sz="4" w:space="0" w:color="000000"/>
        <w:left w:val="single" w:sz="4" w:space="0" w:color="000000"/>
        <w:bottom w:val="single" w:sz="4" w:space="0" w:color="000000"/>
      </w:pBdr>
      <w:spacing w:beforeAutospacing="1" w:afterAutospacing="1"/>
      <w:jc w:val="center"/>
      <w:textAlignment w:val="center"/>
    </w:pPr>
  </w:style>
  <w:style w:type="paragraph" w:customStyle="1" w:styleId="xl102">
    <w:name w:val="xl102"/>
    <w:basedOn w:val="11"/>
    <w:qFormat/>
    <w:rsid w:val="00BA7011"/>
    <w:pPr>
      <w:pBdr>
        <w:top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103">
    <w:name w:val="xl103"/>
    <w:basedOn w:val="11"/>
    <w:qFormat/>
    <w:rsid w:val="00BA7011"/>
    <w:pPr>
      <w:pBdr>
        <w:left w:val="single" w:sz="4" w:space="0" w:color="000000"/>
        <w:right w:val="single" w:sz="4" w:space="0" w:color="000000"/>
      </w:pBdr>
      <w:spacing w:beforeAutospacing="1" w:afterAutospacing="1"/>
      <w:jc w:val="center"/>
    </w:pPr>
  </w:style>
  <w:style w:type="paragraph" w:customStyle="1" w:styleId="xl104">
    <w:name w:val="xl104"/>
    <w:basedOn w:val="11"/>
    <w:qFormat/>
    <w:rsid w:val="00BA7011"/>
    <w:pPr>
      <w:pBdr>
        <w:left w:val="single" w:sz="4" w:space="0" w:color="000000"/>
        <w:bottom w:val="single" w:sz="4" w:space="0" w:color="000000"/>
        <w:right w:val="single" w:sz="4" w:space="0" w:color="000000"/>
      </w:pBdr>
      <w:spacing w:beforeAutospacing="1" w:afterAutospacing="1"/>
      <w:jc w:val="center"/>
    </w:pPr>
  </w:style>
  <w:style w:type="paragraph" w:customStyle="1" w:styleId="xl105">
    <w:name w:val="xl105"/>
    <w:basedOn w:val="11"/>
    <w:qFormat/>
    <w:rsid w:val="00BA7011"/>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106">
    <w:name w:val="xl106"/>
    <w:basedOn w:val="11"/>
    <w:qFormat/>
    <w:rsid w:val="00BA7011"/>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style>
  <w:style w:type="paragraph" w:customStyle="1" w:styleId="xl107">
    <w:name w:val="xl107"/>
    <w:basedOn w:val="11"/>
    <w:qFormat/>
    <w:rsid w:val="00BA7011"/>
    <w:pPr>
      <w:pBdr>
        <w:top w:val="single" w:sz="4" w:space="0" w:color="000000"/>
        <w:left w:val="single" w:sz="4" w:space="0" w:color="000000"/>
        <w:right w:val="single" w:sz="4" w:space="0" w:color="000000"/>
      </w:pBdr>
      <w:spacing w:beforeAutospacing="1" w:afterAutospacing="1"/>
    </w:pPr>
  </w:style>
  <w:style w:type="paragraph" w:customStyle="1" w:styleId="xl108">
    <w:name w:val="xl108"/>
    <w:basedOn w:val="11"/>
    <w:qFormat/>
    <w:rsid w:val="00BA7011"/>
    <w:pPr>
      <w:pBdr>
        <w:left w:val="single" w:sz="4" w:space="0" w:color="000000"/>
        <w:right w:val="single" w:sz="4" w:space="0" w:color="000000"/>
      </w:pBdr>
      <w:spacing w:beforeAutospacing="1" w:afterAutospacing="1"/>
    </w:pPr>
  </w:style>
  <w:style w:type="paragraph" w:customStyle="1" w:styleId="xl109">
    <w:name w:val="xl109"/>
    <w:basedOn w:val="11"/>
    <w:qFormat/>
    <w:rsid w:val="00BA7011"/>
    <w:pPr>
      <w:pBdr>
        <w:left w:val="single" w:sz="4" w:space="0" w:color="000000"/>
        <w:bottom w:val="single" w:sz="4" w:space="0" w:color="000000"/>
        <w:right w:val="single" w:sz="4" w:space="0" w:color="000000"/>
      </w:pBdr>
      <w:spacing w:beforeAutospacing="1" w:afterAutospacing="1"/>
    </w:pPr>
  </w:style>
  <w:style w:type="paragraph" w:customStyle="1" w:styleId="xl110">
    <w:name w:val="xl110"/>
    <w:basedOn w:val="11"/>
    <w:qFormat/>
    <w:rsid w:val="00BA7011"/>
    <w:pPr>
      <w:pBdr>
        <w:top w:val="single" w:sz="4" w:space="0" w:color="000000"/>
        <w:left w:val="single" w:sz="4" w:space="0" w:color="000000"/>
        <w:bottom w:val="single" w:sz="4" w:space="0" w:color="000000"/>
        <w:right w:val="single" w:sz="4" w:space="0" w:color="000000"/>
      </w:pBdr>
      <w:spacing w:beforeAutospacing="1" w:afterAutospacing="1"/>
    </w:pPr>
  </w:style>
  <w:style w:type="paragraph" w:customStyle="1" w:styleId="xl111">
    <w:name w:val="xl111"/>
    <w:basedOn w:val="11"/>
    <w:qFormat/>
    <w:rsid w:val="00BA7011"/>
    <w:pPr>
      <w:pBdr>
        <w:left w:val="single" w:sz="4" w:space="0" w:color="000000"/>
        <w:right w:val="single" w:sz="4" w:space="0" w:color="000000"/>
      </w:pBdr>
      <w:spacing w:beforeAutospacing="1" w:afterAutospacing="1"/>
      <w:textAlignment w:val="center"/>
    </w:pPr>
  </w:style>
  <w:style w:type="paragraph" w:customStyle="1" w:styleId="xl112">
    <w:name w:val="xl112"/>
    <w:basedOn w:val="11"/>
    <w:qFormat/>
    <w:rsid w:val="00BA7011"/>
    <w:pPr>
      <w:pBdr>
        <w:left w:val="single" w:sz="4" w:space="0" w:color="000000"/>
        <w:right w:val="single" w:sz="4" w:space="0" w:color="000000"/>
      </w:pBdr>
      <w:spacing w:beforeAutospacing="1" w:afterAutospacing="1"/>
      <w:jc w:val="center"/>
      <w:textAlignment w:val="center"/>
    </w:pPr>
  </w:style>
  <w:style w:type="paragraph" w:customStyle="1" w:styleId="xl113">
    <w:name w:val="xl113"/>
    <w:basedOn w:val="11"/>
    <w:qFormat/>
    <w:rsid w:val="00BA7011"/>
    <w:pPr>
      <w:pBdr>
        <w:left w:val="single" w:sz="4" w:space="0" w:color="000000"/>
        <w:right w:val="single" w:sz="4" w:space="0" w:color="000000"/>
      </w:pBdr>
      <w:spacing w:beforeAutospacing="1" w:afterAutospacing="1"/>
      <w:jc w:val="center"/>
    </w:pPr>
  </w:style>
  <w:style w:type="paragraph" w:customStyle="1" w:styleId="xl114">
    <w:name w:val="xl114"/>
    <w:basedOn w:val="11"/>
    <w:qFormat/>
    <w:rsid w:val="00BA7011"/>
    <w:pPr>
      <w:pBdr>
        <w:top w:val="single" w:sz="4" w:space="0" w:color="000000"/>
        <w:left w:val="single" w:sz="4" w:space="0" w:color="000000"/>
        <w:right w:val="single" w:sz="4" w:space="0" w:color="000000"/>
      </w:pBdr>
      <w:spacing w:beforeAutospacing="1" w:afterAutospacing="1"/>
      <w:jc w:val="both"/>
      <w:textAlignment w:val="center"/>
    </w:pPr>
  </w:style>
  <w:style w:type="paragraph" w:customStyle="1" w:styleId="xl115">
    <w:name w:val="xl115"/>
    <w:basedOn w:val="11"/>
    <w:qFormat/>
    <w:rsid w:val="00BA7011"/>
    <w:pPr>
      <w:pBdr>
        <w:left w:val="single" w:sz="4" w:space="0" w:color="000000"/>
        <w:right w:val="single" w:sz="4" w:space="0" w:color="000000"/>
      </w:pBdr>
      <w:spacing w:beforeAutospacing="1" w:afterAutospacing="1"/>
      <w:jc w:val="both"/>
      <w:textAlignment w:val="center"/>
    </w:pPr>
  </w:style>
  <w:style w:type="paragraph" w:customStyle="1" w:styleId="xl116">
    <w:name w:val="xl116"/>
    <w:basedOn w:val="11"/>
    <w:qFormat/>
    <w:rsid w:val="00BA7011"/>
    <w:pPr>
      <w:pBdr>
        <w:left w:val="single" w:sz="4" w:space="0" w:color="000000"/>
        <w:right w:val="single" w:sz="4" w:space="0" w:color="000000"/>
      </w:pBdr>
      <w:spacing w:beforeAutospacing="1" w:afterAutospacing="1"/>
      <w:jc w:val="both"/>
      <w:textAlignment w:val="center"/>
    </w:pPr>
  </w:style>
  <w:style w:type="paragraph" w:customStyle="1" w:styleId="xl117">
    <w:name w:val="xl117"/>
    <w:basedOn w:val="11"/>
    <w:qFormat/>
    <w:rsid w:val="00BA7011"/>
    <w:pPr>
      <w:pBdr>
        <w:left w:val="single" w:sz="4" w:space="0" w:color="000000"/>
        <w:bottom w:val="single" w:sz="4" w:space="0" w:color="000000"/>
        <w:right w:val="single" w:sz="4" w:space="0" w:color="000000"/>
      </w:pBdr>
      <w:spacing w:beforeAutospacing="1" w:afterAutospacing="1"/>
      <w:jc w:val="both"/>
      <w:textAlignment w:val="center"/>
    </w:pPr>
  </w:style>
  <w:style w:type="paragraph" w:customStyle="1" w:styleId="xl118">
    <w:name w:val="xl118"/>
    <w:basedOn w:val="11"/>
    <w:qFormat/>
    <w:rsid w:val="00BA7011"/>
    <w:pPr>
      <w:pBdr>
        <w:left w:val="single" w:sz="4" w:space="0" w:color="000000"/>
        <w:bottom w:val="single" w:sz="4" w:space="0" w:color="000000"/>
        <w:right w:val="single" w:sz="4" w:space="0" w:color="000000"/>
      </w:pBdr>
      <w:spacing w:beforeAutospacing="1" w:afterAutospacing="1"/>
      <w:textAlignment w:val="center"/>
    </w:pPr>
  </w:style>
  <w:style w:type="paragraph" w:customStyle="1" w:styleId="xl119">
    <w:name w:val="xl119"/>
    <w:basedOn w:val="11"/>
    <w:qFormat/>
    <w:rsid w:val="00BA7011"/>
    <w:pPr>
      <w:pBdr>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120">
    <w:name w:val="xl120"/>
    <w:basedOn w:val="11"/>
    <w:qFormat/>
    <w:rsid w:val="00BA7011"/>
    <w:pPr>
      <w:pBdr>
        <w:top w:val="single" w:sz="4" w:space="0" w:color="000000"/>
        <w:left w:val="single" w:sz="4" w:space="0" w:color="000000"/>
        <w:right w:val="single" w:sz="4" w:space="0" w:color="000000"/>
      </w:pBdr>
      <w:spacing w:beforeAutospacing="1" w:afterAutospacing="1"/>
      <w:jc w:val="center"/>
    </w:pPr>
  </w:style>
  <w:style w:type="paragraph" w:customStyle="1" w:styleId="xl121">
    <w:name w:val="xl121"/>
    <w:basedOn w:val="11"/>
    <w:qFormat/>
    <w:rsid w:val="00BA7011"/>
    <w:pPr>
      <w:pBdr>
        <w:top w:val="single" w:sz="4" w:space="0" w:color="000000"/>
        <w:left w:val="single" w:sz="4" w:space="0" w:color="000000"/>
        <w:bottom w:val="single" w:sz="4" w:space="0" w:color="000000"/>
        <w:right w:val="single" w:sz="4" w:space="0" w:color="000000"/>
      </w:pBdr>
      <w:shd w:val="clear" w:color="000000" w:fill="FFC000"/>
      <w:spacing w:beforeAutospacing="1" w:afterAutospacing="1"/>
      <w:jc w:val="center"/>
    </w:pPr>
  </w:style>
  <w:style w:type="paragraph" w:customStyle="1" w:styleId="xl122">
    <w:name w:val="xl122"/>
    <w:basedOn w:val="11"/>
    <w:qFormat/>
    <w:rsid w:val="00BA7011"/>
    <w:pPr>
      <w:pBdr>
        <w:top w:val="single" w:sz="4" w:space="0" w:color="000000"/>
        <w:left w:val="single" w:sz="4" w:space="0" w:color="000000"/>
        <w:right w:val="single" w:sz="4" w:space="0" w:color="000000"/>
      </w:pBdr>
      <w:shd w:val="clear" w:color="000000" w:fill="FFFF00"/>
      <w:spacing w:beforeAutospacing="1" w:afterAutospacing="1"/>
      <w:jc w:val="center"/>
    </w:pPr>
  </w:style>
  <w:style w:type="paragraph" w:customStyle="1" w:styleId="xl123">
    <w:name w:val="xl123"/>
    <w:basedOn w:val="11"/>
    <w:qFormat/>
    <w:rsid w:val="00BA7011"/>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jc w:val="center"/>
    </w:pPr>
  </w:style>
  <w:style w:type="paragraph" w:customStyle="1" w:styleId="xl124">
    <w:name w:val="xl124"/>
    <w:basedOn w:val="11"/>
    <w:qFormat/>
    <w:rsid w:val="00BA7011"/>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jc w:val="center"/>
    </w:pPr>
  </w:style>
  <w:style w:type="paragraph" w:customStyle="1" w:styleId="xl125">
    <w:name w:val="xl125"/>
    <w:basedOn w:val="11"/>
    <w:qFormat/>
    <w:rsid w:val="00BA7011"/>
    <w:pPr>
      <w:pBdr>
        <w:left w:val="single" w:sz="4" w:space="0" w:color="000000"/>
        <w:right w:val="single" w:sz="4" w:space="0" w:color="000000"/>
      </w:pBdr>
      <w:shd w:val="clear" w:color="000000" w:fill="FFFF00"/>
      <w:spacing w:beforeAutospacing="1" w:afterAutospacing="1"/>
      <w:jc w:val="center"/>
    </w:pPr>
  </w:style>
  <w:style w:type="paragraph" w:customStyle="1" w:styleId="xl126">
    <w:name w:val="xl126"/>
    <w:basedOn w:val="11"/>
    <w:qFormat/>
    <w:rsid w:val="00BA7011"/>
    <w:pPr>
      <w:pBdr>
        <w:left w:val="single" w:sz="4" w:space="0" w:color="000000"/>
        <w:bottom w:val="single" w:sz="4" w:space="0" w:color="000000"/>
        <w:right w:val="single" w:sz="4" w:space="0" w:color="000000"/>
      </w:pBdr>
      <w:shd w:val="clear" w:color="000000" w:fill="FFFF00"/>
      <w:spacing w:beforeAutospacing="1" w:afterAutospacing="1"/>
      <w:jc w:val="center"/>
    </w:pPr>
  </w:style>
  <w:style w:type="paragraph" w:customStyle="1" w:styleId="xl127">
    <w:name w:val="xl127"/>
    <w:basedOn w:val="11"/>
    <w:qFormat/>
    <w:rsid w:val="00BA7011"/>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textAlignment w:val="center"/>
    </w:pPr>
  </w:style>
  <w:style w:type="paragraph" w:customStyle="1" w:styleId="xl128">
    <w:name w:val="xl128"/>
    <w:basedOn w:val="11"/>
    <w:qFormat/>
    <w:rsid w:val="00BA7011"/>
    <w:pPr>
      <w:pBdr>
        <w:top w:val="single" w:sz="4" w:space="0" w:color="000000"/>
        <w:left w:val="single" w:sz="4" w:space="0" w:color="000000"/>
        <w:right w:val="single" w:sz="4" w:space="0" w:color="000000"/>
      </w:pBdr>
      <w:shd w:val="clear" w:color="000000" w:fill="FFFF00"/>
      <w:spacing w:beforeAutospacing="1" w:afterAutospacing="1"/>
      <w:textAlignment w:val="center"/>
    </w:pPr>
  </w:style>
  <w:style w:type="paragraph" w:customStyle="1" w:styleId="xl129">
    <w:name w:val="xl129"/>
    <w:basedOn w:val="11"/>
    <w:qFormat/>
    <w:rsid w:val="00BA7011"/>
    <w:pPr>
      <w:pBdr>
        <w:top w:val="single" w:sz="4" w:space="0" w:color="000000"/>
        <w:left w:val="single" w:sz="4" w:space="0" w:color="000000"/>
        <w:right w:val="single" w:sz="4" w:space="0" w:color="000000"/>
      </w:pBdr>
      <w:shd w:val="clear" w:color="000000" w:fill="FFFF00"/>
      <w:spacing w:beforeAutospacing="1" w:afterAutospacing="1"/>
      <w:jc w:val="center"/>
      <w:textAlignment w:val="center"/>
    </w:pPr>
  </w:style>
  <w:style w:type="paragraph" w:customStyle="1" w:styleId="xl130">
    <w:name w:val="xl130"/>
    <w:basedOn w:val="11"/>
    <w:qFormat/>
    <w:rsid w:val="00BA7011"/>
    <w:pPr>
      <w:pBdr>
        <w:left w:val="single" w:sz="4" w:space="0" w:color="000000"/>
        <w:right w:val="single" w:sz="4" w:space="0" w:color="000000"/>
      </w:pBdr>
      <w:shd w:val="clear" w:color="000000" w:fill="FFFF00"/>
      <w:spacing w:beforeAutospacing="1" w:afterAutospacing="1"/>
      <w:jc w:val="center"/>
    </w:pPr>
  </w:style>
  <w:style w:type="paragraph" w:customStyle="1" w:styleId="xl131">
    <w:name w:val="xl131"/>
    <w:basedOn w:val="11"/>
    <w:qFormat/>
    <w:rsid w:val="00BA7011"/>
    <w:pPr>
      <w:pBdr>
        <w:left w:val="single" w:sz="4" w:space="0" w:color="000000"/>
        <w:right w:val="single" w:sz="4" w:space="0" w:color="000000"/>
      </w:pBdr>
      <w:shd w:val="clear" w:color="000000" w:fill="FFFF00"/>
      <w:spacing w:beforeAutospacing="1" w:afterAutospacing="1"/>
      <w:textAlignment w:val="center"/>
    </w:pPr>
  </w:style>
  <w:style w:type="paragraph" w:customStyle="1" w:styleId="xl132">
    <w:name w:val="xl132"/>
    <w:basedOn w:val="11"/>
    <w:qFormat/>
    <w:rsid w:val="00BA7011"/>
    <w:pPr>
      <w:pBdr>
        <w:left w:val="single" w:sz="4" w:space="0" w:color="000000"/>
        <w:bottom w:val="single" w:sz="4" w:space="0" w:color="000000"/>
        <w:right w:val="single" w:sz="4" w:space="0" w:color="000000"/>
      </w:pBdr>
      <w:shd w:val="clear" w:color="000000" w:fill="FFFF00"/>
      <w:spacing w:beforeAutospacing="1" w:afterAutospacing="1"/>
      <w:jc w:val="center"/>
      <w:textAlignment w:val="center"/>
    </w:pPr>
  </w:style>
  <w:style w:type="paragraph" w:customStyle="1" w:styleId="xl133">
    <w:name w:val="xl133"/>
    <w:basedOn w:val="11"/>
    <w:qFormat/>
    <w:rsid w:val="00BA7011"/>
    <w:pPr>
      <w:pBdr>
        <w:left w:val="single" w:sz="4" w:space="0" w:color="000000"/>
        <w:bottom w:val="single" w:sz="4" w:space="0" w:color="000000"/>
        <w:right w:val="single" w:sz="4" w:space="0" w:color="000000"/>
      </w:pBdr>
      <w:shd w:val="clear" w:color="000000" w:fill="FFFF00"/>
      <w:spacing w:beforeAutospacing="1" w:afterAutospacing="1"/>
      <w:jc w:val="center"/>
    </w:pPr>
  </w:style>
  <w:style w:type="paragraph" w:customStyle="1" w:styleId="xl134">
    <w:name w:val="xl134"/>
    <w:basedOn w:val="11"/>
    <w:qFormat/>
    <w:rsid w:val="00BA7011"/>
    <w:pPr>
      <w:pBdr>
        <w:left w:val="single" w:sz="4" w:space="0" w:color="000000"/>
        <w:bottom w:val="single" w:sz="4" w:space="0" w:color="000000"/>
        <w:right w:val="single" w:sz="4" w:space="0" w:color="000000"/>
      </w:pBdr>
      <w:shd w:val="clear" w:color="000000" w:fill="FFFF00"/>
      <w:spacing w:beforeAutospacing="1" w:afterAutospacing="1"/>
      <w:textAlignment w:val="center"/>
    </w:pPr>
  </w:style>
  <w:style w:type="paragraph" w:customStyle="1" w:styleId="xl135">
    <w:name w:val="xl135"/>
    <w:basedOn w:val="11"/>
    <w:qFormat/>
    <w:rsid w:val="00BA7011"/>
    <w:pPr>
      <w:pBdr>
        <w:left w:val="single" w:sz="4" w:space="0" w:color="000000"/>
        <w:right w:val="single" w:sz="4" w:space="0" w:color="000000"/>
      </w:pBdr>
      <w:shd w:val="clear" w:color="000000" w:fill="FFFF00"/>
      <w:spacing w:beforeAutospacing="1" w:afterAutospacing="1"/>
      <w:textAlignment w:val="center"/>
    </w:pPr>
  </w:style>
  <w:style w:type="paragraph" w:customStyle="1" w:styleId="xl136">
    <w:name w:val="xl136"/>
    <w:basedOn w:val="11"/>
    <w:qFormat/>
    <w:rsid w:val="00BA7011"/>
    <w:pPr>
      <w:pBdr>
        <w:left w:val="single" w:sz="4" w:space="0" w:color="000000"/>
        <w:right w:val="single" w:sz="4" w:space="0" w:color="000000"/>
      </w:pBdr>
      <w:shd w:val="clear" w:color="000000" w:fill="FFFF00"/>
      <w:spacing w:beforeAutospacing="1" w:afterAutospacing="1"/>
      <w:jc w:val="center"/>
      <w:textAlignment w:val="center"/>
    </w:pPr>
  </w:style>
  <w:style w:type="paragraph" w:customStyle="1" w:styleId="xl137">
    <w:name w:val="xl137"/>
    <w:basedOn w:val="11"/>
    <w:qFormat/>
    <w:rsid w:val="00BA7011"/>
    <w:pPr>
      <w:pBdr>
        <w:left w:val="single" w:sz="4" w:space="0" w:color="000000"/>
        <w:bottom w:val="single" w:sz="4" w:space="0" w:color="000000"/>
        <w:right w:val="single" w:sz="4" w:space="0" w:color="000000"/>
      </w:pBdr>
      <w:shd w:val="clear" w:color="000000" w:fill="FFFF00"/>
      <w:spacing w:beforeAutospacing="1" w:afterAutospacing="1"/>
      <w:jc w:val="center"/>
      <w:textAlignment w:val="center"/>
    </w:pPr>
  </w:style>
  <w:style w:type="paragraph" w:customStyle="1" w:styleId="xl138">
    <w:name w:val="xl138"/>
    <w:basedOn w:val="11"/>
    <w:qFormat/>
    <w:rsid w:val="00BA7011"/>
    <w:pPr>
      <w:pBdr>
        <w:left w:val="single" w:sz="4" w:space="0" w:color="000000"/>
        <w:bottom w:val="single" w:sz="4" w:space="0" w:color="000000"/>
        <w:right w:val="single" w:sz="4" w:space="0" w:color="000000"/>
      </w:pBdr>
      <w:shd w:val="clear" w:color="000000" w:fill="FFFF00"/>
      <w:spacing w:beforeAutospacing="1" w:afterAutospacing="1"/>
      <w:textAlignment w:val="center"/>
    </w:pPr>
  </w:style>
  <w:style w:type="paragraph" w:customStyle="1" w:styleId="xl139">
    <w:name w:val="xl139"/>
    <w:basedOn w:val="11"/>
    <w:qFormat/>
    <w:rsid w:val="00BA7011"/>
    <w:pPr>
      <w:pBdr>
        <w:top w:val="single" w:sz="4" w:space="0" w:color="000000"/>
        <w:left w:val="single" w:sz="4" w:space="0" w:color="000000"/>
        <w:right w:val="single" w:sz="4" w:space="0" w:color="000000"/>
      </w:pBdr>
      <w:shd w:val="clear" w:color="000000" w:fill="FFFF00"/>
      <w:spacing w:beforeAutospacing="1" w:afterAutospacing="1"/>
      <w:jc w:val="center"/>
      <w:textAlignment w:val="center"/>
    </w:pPr>
  </w:style>
  <w:style w:type="paragraph" w:customStyle="1" w:styleId="xl140">
    <w:name w:val="xl140"/>
    <w:basedOn w:val="11"/>
    <w:qFormat/>
    <w:rsid w:val="00BA7011"/>
    <w:pPr>
      <w:pBdr>
        <w:left w:val="single" w:sz="4" w:space="0" w:color="000000"/>
        <w:right w:val="single" w:sz="4" w:space="0" w:color="000000"/>
      </w:pBdr>
      <w:shd w:val="clear" w:color="000000" w:fill="FFFF00"/>
      <w:spacing w:beforeAutospacing="1" w:afterAutospacing="1"/>
      <w:jc w:val="center"/>
      <w:textAlignment w:val="center"/>
    </w:pPr>
  </w:style>
  <w:style w:type="paragraph" w:customStyle="1" w:styleId="xl141">
    <w:name w:val="xl141"/>
    <w:basedOn w:val="11"/>
    <w:qFormat/>
    <w:rsid w:val="00BA7011"/>
    <w:pPr>
      <w:shd w:val="clear" w:color="000000" w:fill="FFFF00"/>
      <w:spacing w:beforeAutospacing="1" w:afterAutospacing="1"/>
      <w:jc w:val="center"/>
      <w:textAlignment w:val="center"/>
    </w:pPr>
  </w:style>
  <w:style w:type="paragraph" w:customStyle="1" w:styleId="xl142">
    <w:name w:val="xl142"/>
    <w:basedOn w:val="11"/>
    <w:qFormat/>
    <w:rsid w:val="00BA7011"/>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jc w:val="center"/>
      <w:textAlignment w:val="center"/>
    </w:pPr>
  </w:style>
  <w:style w:type="paragraph" w:customStyle="1" w:styleId="38">
    <w:name w:val="Стиль3 Знак Знак"/>
    <w:basedOn w:val="11"/>
    <w:next w:val="11"/>
    <w:link w:val="37"/>
    <w:qFormat/>
    <w:rsid w:val="00BA7011"/>
    <w:pPr>
      <w:widowControl w:val="0"/>
      <w:tabs>
        <w:tab w:val="left" w:pos="227"/>
      </w:tabs>
      <w:jc w:val="both"/>
    </w:pPr>
    <w:rPr>
      <w:rFonts w:asciiTheme="minorHAnsi" w:eastAsiaTheme="minorHAnsi" w:hAnsiTheme="minorHAnsi" w:cstheme="minorBidi"/>
      <w:lang w:eastAsia="en-US"/>
    </w:rPr>
  </w:style>
  <w:style w:type="paragraph" w:customStyle="1" w:styleId="afffffe">
    <w:name w:val="Таблица"/>
    <w:basedOn w:val="11"/>
    <w:qFormat/>
    <w:rsid w:val="00BA7011"/>
    <w:pPr>
      <w:ind w:firstLine="567"/>
      <w:jc w:val="both"/>
    </w:pPr>
    <w:rPr>
      <w:rFonts w:eastAsia="Calibri"/>
      <w:sz w:val="22"/>
      <w:lang w:eastAsia="ar-SA"/>
    </w:rPr>
  </w:style>
  <w:style w:type="paragraph" w:customStyle="1" w:styleId="ListParagraph1">
    <w:name w:val="List Paragraph1"/>
    <w:basedOn w:val="11"/>
    <w:uiPriority w:val="99"/>
    <w:qFormat/>
    <w:rsid w:val="00BA7011"/>
    <w:pPr>
      <w:ind w:left="720"/>
      <w:contextualSpacing/>
    </w:pPr>
    <w:rPr>
      <w:szCs w:val="28"/>
    </w:rPr>
  </w:style>
  <w:style w:type="paragraph" w:customStyle="1" w:styleId="-2">
    <w:name w:val="Список-2"/>
    <w:basedOn w:val="11"/>
    <w:qFormat/>
    <w:rsid w:val="00BA7011"/>
    <w:pPr>
      <w:spacing w:before="60" w:after="60" w:line="312" w:lineRule="auto"/>
      <w:ind w:firstLine="709"/>
      <w:jc w:val="both"/>
    </w:pPr>
    <w:rPr>
      <w:color w:val="000000"/>
      <w:szCs w:val="20"/>
    </w:rPr>
  </w:style>
  <w:style w:type="paragraph" w:customStyle="1" w:styleId="MainTXT">
    <w:name w:val="MainTXT"/>
    <w:basedOn w:val="11"/>
    <w:qFormat/>
    <w:rsid w:val="00BA7011"/>
    <w:pPr>
      <w:spacing w:line="360" w:lineRule="auto"/>
      <w:ind w:left="142" w:firstLine="709"/>
      <w:jc w:val="both"/>
    </w:pPr>
    <w:rPr>
      <w:sz w:val="28"/>
      <w:szCs w:val="28"/>
      <w:lang w:eastAsia="zh-CN"/>
    </w:rPr>
  </w:style>
  <w:style w:type="paragraph" w:customStyle="1" w:styleId="TableParagraph">
    <w:name w:val="Table Paragraph"/>
    <w:basedOn w:val="11"/>
    <w:uiPriority w:val="1"/>
    <w:qFormat/>
    <w:rsid w:val="00BA7011"/>
    <w:pPr>
      <w:widowControl w:val="0"/>
    </w:pPr>
    <w:rPr>
      <w:rFonts w:asciiTheme="minorHAnsi" w:eastAsiaTheme="minorHAnsi" w:hAnsiTheme="minorHAnsi" w:cstheme="minorBidi"/>
      <w:sz w:val="22"/>
      <w:szCs w:val="22"/>
      <w:lang w:val="en-US" w:eastAsia="en-US"/>
    </w:rPr>
  </w:style>
  <w:style w:type="paragraph" w:customStyle="1" w:styleId="user4">
    <w:name w:val="Содержимое врезки (user)"/>
    <w:basedOn w:val="11"/>
    <w:qFormat/>
  </w:style>
  <w:style w:type="paragraph" w:customStyle="1" w:styleId="affffff">
    <w:name w:val="Содержимое врезки"/>
    <w:basedOn w:val="11"/>
    <w:qFormat/>
  </w:style>
  <w:style w:type="numbering" w:customStyle="1" w:styleId="user5">
    <w:name w:val="Без списка (user)"/>
    <w:uiPriority w:val="99"/>
    <w:semiHidden/>
    <w:unhideWhenUsed/>
    <w:qFormat/>
  </w:style>
  <w:style w:type="numbering" w:customStyle="1" w:styleId="1ff2">
    <w:name w:val="Нет списка1"/>
    <w:uiPriority w:val="99"/>
    <w:semiHidden/>
    <w:unhideWhenUsed/>
    <w:qFormat/>
    <w:rsid w:val="00BA7011"/>
  </w:style>
  <w:style w:type="table" w:styleId="affffff0">
    <w:name w:val="Table Grid"/>
    <w:basedOn w:val="a1"/>
    <w:uiPriority w:val="59"/>
    <w:rsid w:val="00BA7011"/>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TR1">
    <w:name w:val="OTR1"/>
    <w:basedOn w:val="a1"/>
    <w:uiPriority w:val="39"/>
    <w:rsid w:val="00BA7011"/>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TR11">
    <w:name w:val="OTR11"/>
    <w:basedOn w:val="a1"/>
    <w:uiPriority w:val="59"/>
    <w:rsid w:val="00BA7011"/>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kodeks://link/d?nd=1200132956"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712F1C-B3A0-49BD-B349-D69A62098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1432</TotalTime>
  <Pages>7</Pages>
  <Words>2273</Words>
  <Characters>12962</Characters>
  <Application>Microsoft Office Word</Application>
  <DocSecurity>0</DocSecurity>
  <Lines>108</Lines>
  <Paragraphs>30</Paragraphs>
  <ScaleCrop>false</ScaleCrop>
  <Company>ПАО "Ростелеком"</Company>
  <LinksUpToDate>false</LinksUpToDate>
  <CharactersWithSpaces>15205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Колобова Елена Викторовна</dc:creator>
  <dc:description/>
  <cp:lastModifiedBy>Григорьева Светлана Вячеславовна</cp:lastModifiedBy>
  <cp:revision>16</cp:revision>
  <cp:lastPrinted>2026-03-26T09:46:00Z</cp:lastPrinted>
  <dcterms:created xsi:type="dcterms:W3CDTF">2026-09-29T09:37:00Z</dcterms:created>
  <dcterms:modified xsi:type="dcterms:W3CDTF">2026-10-08T12:38:00Z</dcterms:modified>
  <dc:language>ru-RU</dc:language>
</cp:coreProperties>
</file>