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custom.xml" ContentType="application/vnd.openxmlformats-officedocument.custom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Приложение № 2</w:t>
      </w:r>
    </w:p>
    <w:p>
      <w:pPr>
        <w:pStyle w:val="Normal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Форма предложения</w:t>
      </w:r>
    </w:p>
    <w:p>
      <w:pPr>
        <w:pStyle w:val="Normal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(Форма предложения Поставщика заполняется на бланке организации с указанием наименования и реквизитов организации, с указанием кодов ИНН, ОКПО, ОКОНХ или ОКВЭД, необходимых для составления отчетности)</w:t>
      </w:r>
    </w:p>
    <w:p>
      <w:pPr>
        <w:pStyle w:val="Normal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24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 </w:t>
      </w:r>
      <w:r>
        <w:rPr>
          <w:rFonts w:cs="Times New Roman" w:ascii="Times New Roman" w:hAnsi="Times New Roman"/>
          <w:sz w:val="24"/>
          <w:szCs w:val="24"/>
        </w:rPr>
        <w:tab/>
        <w:tab/>
        <w:tab/>
        <w:tab/>
        <w:tab/>
        <w:tab/>
        <w:tab/>
        <w:t xml:space="preserve">Генеральному директору </w:t>
      </w:r>
    </w:p>
    <w:p>
      <w:pPr>
        <w:pStyle w:val="Normal"/>
        <w:spacing w:lineRule="auto" w:line="240"/>
        <w:jc w:val="right"/>
        <w:rPr/>
      </w:pPr>
      <w:r>
        <w:rPr>
          <w:rFonts w:cs="Times New Roman" w:ascii="Times New Roman" w:hAnsi="Times New Roman"/>
          <w:sz w:val="24"/>
          <w:szCs w:val="24"/>
        </w:rPr>
        <w:t>АО «ЭСК РусГидро»</w:t>
      </w:r>
    </w:p>
    <w:p>
      <w:pPr>
        <w:pStyle w:val="Normal"/>
        <w:spacing w:lineRule="auto" w:line="240"/>
        <w:jc w:val="right"/>
        <w:rPr/>
      </w:pPr>
      <w:r>
        <w:rPr>
          <w:rFonts w:cs="Times New Roman" w:ascii="Times New Roman" w:hAnsi="Times New Roman"/>
          <w:sz w:val="24"/>
          <w:szCs w:val="24"/>
        </w:rPr>
        <w:t>Кимерину В.А.</w:t>
      </w:r>
    </w:p>
    <w:p>
      <w:pPr>
        <w:pStyle w:val="Normal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before="0" w:after="0"/>
        <w:rPr>
          <w:shd w:fill="FFFFA6" w:val="clear"/>
        </w:rPr>
      </w:pPr>
      <w:r>
        <w:rPr>
          <w:rFonts w:cs="Times New Roman" w:ascii="Times New Roman" w:hAnsi="Times New Roman"/>
          <w:i/>
          <w:sz w:val="20"/>
          <w:szCs w:val="20"/>
          <w:shd w:fill="FFFFA6" w:val="clear"/>
        </w:rPr>
        <w:t>на запрос № (указывается номер запроса Заказчика)</w:t>
      </w:r>
    </w:p>
    <w:p>
      <w:pPr>
        <w:pStyle w:val="Normal"/>
        <w:spacing w:before="0" w:after="0"/>
        <w:rPr>
          <w:shd w:fill="FFFFA6" w:val="clear"/>
        </w:rPr>
      </w:pPr>
      <w:r>
        <w:rPr>
          <w:rFonts w:cs="Times New Roman" w:ascii="Times New Roman" w:hAnsi="Times New Roman"/>
          <w:i/>
          <w:sz w:val="20"/>
          <w:szCs w:val="20"/>
          <w:shd w:fill="FFFFA6" w:val="clear"/>
        </w:rPr>
        <w:t>от (указывается дата запроса)</w:t>
      </w:r>
    </w:p>
    <w:p>
      <w:pPr>
        <w:pStyle w:val="Normal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</w:r>
    </w:p>
    <w:p>
      <w:pPr>
        <w:pStyle w:val="Normal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cs="Times New Roman" w:ascii="Times New Roman" w:hAnsi="Times New Roman"/>
          <w:b/>
          <w:sz w:val="28"/>
          <w:szCs w:val="28"/>
        </w:rPr>
        <w:t>Коммерческое предложение</w:t>
      </w:r>
    </w:p>
    <w:p>
      <w:pPr>
        <w:pStyle w:val="Normal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2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Изучив направленный Вами запрос, мы </w:t>
      </w:r>
      <w:r>
        <w:rPr>
          <w:rStyle w:val="Style9"/>
          <w:rFonts w:cs="Times New Roman" w:ascii="Times New Roman" w:hAnsi="Times New Roman"/>
          <w:b w:val="false"/>
          <w:sz w:val="24"/>
          <w:szCs w:val="24"/>
        </w:rPr>
        <w:t>[наименование контрагента]</w:t>
      </w:r>
      <w:r>
        <w:rPr>
          <w:rFonts w:cs="Times New Roman" w:ascii="Times New Roman" w:hAnsi="Times New Roman"/>
          <w:sz w:val="24"/>
          <w:szCs w:val="24"/>
        </w:rPr>
        <w:t xml:space="preserve"> предлагаем поставку товара в соответствии с </w:t>
      </w:r>
      <w:r>
        <w:rPr>
          <w:rStyle w:val="Style10"/>
          <w:rFonts w:eastAsia="Calibri" w:cs="Times New Roman" w:ascii="Times New Roman" w:hAnsi="Times New Roman" w:eastAsiaTheme="minorHAnsi"/>
          <w:color w:val="auto"/>
          <w:kern w:val="0"/>
          <w:sz w:val="24"/>
          <w:szCs w:val="24"/>
          <w:lang w:val="ru-RU" w:eastAsia="en-US" w:bidi="ar-SA"/>
        </w:rPr>
        <w:t>ОКПД2 10.82.22.120 «Поставка детских новогодних подарков»</w:t>
      </w:r>
      <w:r>
        <w:rPr>
          <w:rStyle w:val="Style9"/>
          <w:rFonts w:eastAsia="Calibri" w:cs="Times New Roman" w:ascii="Times New Roman" w:hAnsi="Times New Roman" w:eastAsiaTheme="minorHAnsi"/>
          <w:color w:val="000000"/>
          <w:kern w:val="0"/>
          <w:sz w:val="24"/>
          <w:szCs w:val="24"/>
          <w:shd w:fill="auto" w:val="clear"/>
          <w:lang w:val="ru-RU" w:eastAsia="en-US" w:bidi="ar-SA"/>
        </w:rPr>
        <w:t xml:space="preserve"> </w:t>
      </w:r>
      <w:r>
        <w:rPr>
          <w:rFonts w:eastAsia="Calibri" w:cs="Times New Roman" w:ascii="Times New Roman" w:hAnsi="Times New Roman" w:eastAsiaTheme="minorHAnsi"/>
          <w:color w:val="000000"/>
          <w:kern w:val="0"/>
          <w:sz w:val="24"/>
          <w:szCs w:val="24"/>
          <w:shd w:fill="auto" w:val="clear"/>
          <w:lang w:val="ru-RU" w:eastAsia="en-US" w:bidi="ar-SA"/>
        </w:rPr>
        <w:t>н</w:t>
      </w:r>
      <w:r>
        <w:rPr>
          <w:rFonts w:eastAsia="Calibri" w:cs="Times New Roman" w:ascii="Times New Roman" w:hAnsi="Times New Roman" w:eastAsiaTheme="minorHAnsi"/>
          <w:color w:val="auto"/>
          <w:kern w:val="0"/>
          <w:sz w:val="24"/>
          <w:szCs w:val="24"/>
          <w:lang w:val="ru-RU" w:eastAsia="en-US" w:bidi="ar-SA"/>
        </w:rPr>
        <w:t>а сумму _</w:t>
      </w:r>
      <w:r>
        <w:rPr>
          <w:rFonts w:cs="Times New Roman" w:ascii="Times New Roman" w:hAnsi="Times New Roman"/>
          <w:sz w:val="24"/>
          <w:szCs w:val="24"/>
        </w:rPr>
        <w:t xml:space="preserve">_________________тыс. рублей, в том числе НДС / без НДС_________________ </w:t>
      </w:r>
    </w:p>
    <w:p>
      <w:pPr>
        <w:pStyle w:val="Normal"/>
        <w:spacing w:lineRule="auto" w:line="24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Срок поставки до 25.11.2026.</w:t>
      </w:r>
    </w:p>
    <w:p>
      <w:pPr>
        <w:pStyle w:val="Normal"/>
        <w:spacing w:lineRule="auto" w:line="24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Условия оплаты      ___________________________________________</w:t>
      </w:r>
    </w:p>
    <w:p>
      <w:pPr>
        <w:pStyle w:val="Normal"/>
        <w:spacing w:lineRule="auto" w:line="24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_____________________________________________________________________________</w:t>
      </w:r>
    </w:p>
    <w:p>
      <w:pPr>
        <w:pStyle w:val="Normal"/>
        <w:spacing w:lineRule="auto" w:line="24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Все условия настоящего предложения остаются в силе и являются для нас обязательными до (указывается срок действия предложения) ______________.</w:t>
      </w:r>
    </w:p>
    <w:p>
      <w:pPr>
        <w:pStyle w:val="Normal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Мы, (</w:t>
      </w:r>
      <w:r>
        <w:rPr>
          <w:rStyle w:val="Style9"/>
          <w:rFonts w:eastAsia="Calibri" w:cs="Times New Roman" w:ascii="Times New Roman" w:hAnsi="Times New Roman"/>
          <w:b w:val="false"/>
          <w:sz w:val="24"/>
          <w:szCs w:val="24"/>
        </w:rPr>
        <w:t>наименование контрагента</w:t>
      </w:r>
      <w:r>
        <w:rPr>
          <w:rFonts w:cs="Times New Roman" w:ascii="Times New Roman" w:hAnsi="Times New Roman"/>
          <w:sz w:val="24"/>
          <w:szCs w:val="24"/>
        </w:rPr>
        <w:t>):</w:t>
      </w:r>
    </w:p>
    <w:p>
      <w:pPr>
        <w:pStyle w:val="Normal"/>
        <w:numPr>
          <w:ilvl w:val="0"/>
          <w:numId w:val="1"/>
        </w:numPr>
        <w:tabs>
          <w:tab w:val="clear" w:pos="708"/>
          <w:tab w:val="left" w:pos="284" w:leader="none"/>
        </w:tabs>
        <w:spacing w:lineRule="auto" w:line="240" w:before="120" w:after="0"/>
        <w:ind w:hanging="0" w:left="0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 xml:space="preserve">гарантируем наличие </w:t>
      </w:r>
      <w:r>
        <w:rPr>
          <w:rFonts w:eastAsia="Times New Roman" w:cs="Times New Roman" w:ascii="Times New Roman" w:hAnsi="Times New Roman"/>
          <w:sz w:val="24"/>
          <w:szCs w:val="24"/>
        </w:rPr>
        <w:t>гражданской правоспособности в полном объеме для заключения и исполнения договора, в том числе наличие регистрации, отсутствие банкротства, стадии ликвидации или приостановления деятельности;</w:t>
      </w:r>
    </w:p>
    <w:p>
      <w:pPr>
        <w:pStyle w:val="Normal"/>
        <w:numPr>
          <w:ilvl w:val="0"/>
          <w:numId w:val="1"/>
        </w:numPr>
        <w:tabs>
          <w:tab w:val="clear" w:pos="708"/>
          <w:tab w:val="left" w:pos="284" w:leader="none"/>
        </w:tabs>
        <w:spacing w:lineRule="auto" w:line="240" w:before="0" w:after="0"/>
        <w:ind w:hanging="0" w:left="0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 xml:space="preserve">подтверждаем возможность </w:t>
      </w:r>
      <w:r>
        <w:rPr>
          <w:rFonts w:cs="Times New Roman" w:ascii="Times New Roman" w:hAnsi="Times New Roman"/>
          <w:sz w:val="24"/>
          <w:szCs w:val="24"/>
        </w:rPr>
        <w:t>выполнения</w:t>
      </w: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 xml:space="preserve"> требуемого объема </w:t>
      </w:r>
      <w:r>
        <w:rPr>
          <w:rFonts w:cs="Times New Roman" w:ascii="Times New Roman" w:hAnsi="Times New Roman"/>
          <w:sz w:val="24"/>
          <w:szCs w:val="24"/>
        </w:rPr>
        <w:t>услуг</w:t>
      </w: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 xml:space="preserve"> в соответствии с </w:t>
      </w:r>
      <w:r>
        <w:rPr>
          <w:rFonts w:eastAsia="Times New Roman" w:cs="Times New Roman" w:ascii="Times New Roman" w:hAnsi="Times New Roman"/>
          <w:sz w:val="24"/>
          <w:szCs w:val="24"/>
        </w:rPr>
        <w:t>Техническими требованиями;</w:t>
      </w:r>
    </w:p>
    <w:p>
      <w:pPr>
        <w:pStyle w:val="Normal"/>
        <w:numPr>
          <w:ilvl w:val="0"/>
          <w:numId w:val="1"/>
        </w:numPr>
        <w:tabs>
          <w:tab w:val="clear" w:pos="708"/>
          <w:tab w:val="left" w:pos="284" w:leader="none"/>
        </w:tabs>
        <w:spacing w:lineRule="auto" w:line="240" w:before="0" w:after="0"/>
        <w:ind w:hanging="0" w:left="0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sz w:val="24"/>
          <w:szCs w:val="24"/>
        </w:rPr>
        <w:t>подтверждаем сроки поставки товара</w:t>
      </w:r>
      <w:r>
        <w:rPr>
          <w:rFonts w:cs="Times New Roman" w:ascii="Times New Roman" w:hAnsi="Times New Roman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sz w:val="24"/>
          <w:szCs w:val="24"/>
        </w:rPr>
        <w:t>в соответствии с установленными требованиями</w:t>
      </w: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;</w:t>
      </w:r>
    </w:p>
    <w:p>
      <w:pPr>
        <w:pStyle w:val="Normal"/>
        <w:numPr>
          <w:ilvl w:val="0"/>
          <w:numId w:val="1"/>
        </w:numPr>
        <w:tabs>
          <w:tab w:val="clear" w:pos="708"/>
          <w:tab w:val="left" w:pos="284" w:leader="none"/>
        </w:tabs>
        <w:spacing w:lineRule="auto" w:line="240" w:before="0" w:after="0"/>
        <w:ind w:hanging="0" w:left="0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 xml:space="preserve"> </w:t>
      </w: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согласны на условия будущего договора, в части оплаты.</w:t>
      </w:r>
    </w:p>
    <w:p>
      <w:pPr>
        <w:pStyle w:val="Normal"/>
        <w:ind w:firstLine="737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Мы признаем, что направление Заказчиком в наш адрес приглашения на участие в запросе и представление нами предложения не налагает на Заказчика обязательств по принятию нашего предложения.</w:t>
      </w:r>
    </w:p>
    <w:p>
      <w:pPr>
        <w:pStyle w:val="Normal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            </w:t>
      </w:r>
      <w:r>
        <w:rPr>
          <w:rFonts w:cs="Times New Roman" w:ascii="Times New Roman" w:hAnsi="Times New Roman"/>
          <w:sz w:val="24"/>
          <w:szCs w:val="24"/>
        </w:rPr>
        <w:t xml:space="preserve">Приложения: 1. Расчет стоимости                           </w:t>
      </w:r>
    </w:p>
    <w:p>
      <w:pPr>
        <w:pStyle w:val="Normal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_____________________________                       _________________________</w:t>
      </w:r>
    </w:p>
    <w:p>
      <w:pPr>
        <w:pStyle w:val="Normal"/>
        <w:spacing w:before="0" w:after="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(должность ответственного лица                         (подпись, расшифровка подписи)</w:t>
      </w:r>
    </w:p>
    <w:p>
      <w:pPr>
        <w:pStyle w:val="Normal"/>
        <w:tabs>
          <w:tab w:val="clear" w:pos="708"/>
          <w:tab w:val="left" w:pos="5599" w:leader="none"/>
        </w:tabs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 </w:t>
      </w:r>
      <w:r>
        <w:rPr>
          <w:rFonts w:cs="Times New Roman" w:ascii="Times New Roman" w:hAnsi="Times New Roman"/>
          <w:sz w:val="24"/>
          <w:szCs w:val="24"/>
        </w:rPr>
        <w:t>Поставщика                                                                        (печать  Поставщика)</w:t>
      </w:r>
      <w:r>
        <w:br w:type="page"/>
      </w:r>
    </w:p>
    <w:p>
      <w:pPr>
        <w:pStyle w:val="Normal"/>
        <w:tabs>
          <w:tab w:val="clear" w:pos="708"/>
          <w:tab w:val="left" w:pos="5599" w:leader="none"/>
        </w:tabs>
        <w:rPr/>
      </w:pPr>
      <w:r>
        <w:rPr/>
      </w:r>
    </w:p>
    <w:p>
      <w:pPr>
        <w:pStyle w:val="Normal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Приложение № 1 к КП</w:t>
      </w:r>
    </w:p>
    <w:p>
      <w:pPr>
        <w:pStyle w:val="Normal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</w:r>
    </w:p>
    <w:p>
      <w:pPr>
        <w:pStyle w:val="Normal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  <w:t xml:space="preserve">Расчет стоимости </w:t>
      </w:r>
    </w:p>
    <w:p>
      <w:pPr>
        <w:pStyle w:val="Normal"/>
        <w:jc w:val="center"/>
        <w:rPr>
          <w:highlight w:val="none"/>
          <w:shd w:fill="auto" w:val="clear"/>
        </w:rPr>
      </w:pPr>
      <w:r>
        <w:rPr>
          <w:rFonts w:eastAsia="Times New Roman" w:cs="Times New Roman" w:ascii="Times New Roman" w:hAnsi="Times New Roman"/>
          <w:b/>
          <w:bCs/>
          <w:color w:val="000000"/>
          <w:sz w:val="28"/>
          <w:szCs w:val="28"/>
          <w:shd w:fill="auto" w:val="clear"/>
        </w:rPr>
        <w:t xml:space="preserve"> </w:t>
      </w:r>
      <w:r>
        <w:rPr>
          <w:rStyle w:val="Style10"/>
          <w:rFonts w:eastAsia="Calibri" w:cs="Times New Roman" w:ascii="Times New Roman" w:hAnsi="Times New Roman"/>
          <w:b w:val="false"/>
          <w:bCs/>
          <w:i w:val="false"/>
          <w:caps w:val="false"/>
          <w:smallCaps w:val="false"/>
          <w:color w:val="000000"/>
          <w:spacing w:val="0"/>
          <w:sz w:val="28"/>
          <w:szCs w:val="28"/>
          <w:shd w:fill="auto" w:val="clear"/>
        </w:rPr>
        <w:t xml:space="preserve">ОКПД2 10.82.22.120 </w:t>
      </w:r>
      <w:r>
        <w:rPr>
          <w:rStyle w:val="Style10"/>
          <w:rFonts w:eastAsia="Calibri" w:cs="Times New Roman" w:ascii="Times New Roman" w:hAnsi="Times New Roman"/>
          <w:b/>
          <w:bCs/>
          <w:color w:val="000000"/>
          <w:spacing w:val="-6"/>
          <w:sz w:val="28"/>
          <w:szCs w:val="28"/>
          <w:shd w:fill="auto" w:val="clear"/>
        </w:rPr>
        <w:t>«Поставка детских новогодних подарков»</w:t>
      </w:r>
    </w:p>
    <w:tbl>
      <w:tblPr>
        <w:tblW w:w="10238" w:type="dxa"/>
        <w:jc w:val="left"/>
        <w:tblInd w:w="-658" w:type="dxa"/>
        <w:tblLayout w:type="fixed"/>
        <w:tblCellMar>
          <w:top w:w="55" w:type="dxa"/>
          <w:left w:w="55" w:type="dxa"/>
          <w:bottom w:w="55" w:type="dxa"/>
          <w:right w:w="55" w:type="dxa"/>
        </w:tblCellMar>
      </w:tblPr>
      <w:tblGrid>
        <w:gridCol w:w="720"/>
        <w:gridCol w:w="2100"/>
        <w:gridCol w:w="4600"/>
        <w:gridCol w:w="1418"/>
        <w:gridCol w:w="1400"/>
      </w:tblGrid>
      <w:tr>
        <w:trPr/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Style14"/>
              <w:spacing w:before="0" w:after="160"/>
              <w:jc w:val="center"/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  <w:t>п/н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Style14"/>
              <w:spacing w:before="0" w:after="160"/>
              <w:jc w:val="center"/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  <w:t>Наименование</w:t>
            </w:r>
          </w:p>
        </w:tc>
        <w:tc>
          <w:tcPr>
            <w:tcW w:w="4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Style14"/>
              <w:spacing w:before="0" w:after="160"/>
              <w:jc w:val="center"/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  <w:t>Характеристики</w:t>
            </w:r>
          </w:p>
          <w:p>
            <w:pPr>
              <w:pStyle w:val="Normal"/>
              <w:widowControl w:val="false"/>
              <w:spacing w:before="0" w:after="160"/>
              <w:ind w:left="-57" w:right="-57"/>
              <w:rPr>
                <w:i/>
                <w:i/>
                <w:iCs/>
                <w:spacing w:val="-4"/>
                <w:sz w:val="20"/>
                <w:szCs w:val="20"/>
              </w:rPr>
            </w:pPr>
            <w:r>
              <w:rPr>
                <w:i/>
                <w:iCs/>
                <w:spacing w:val="-4"/>
                <w:sz w:val="20"/>
                <w:szCs w:val="20"/>
              </w:rPr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Style14"/>
              <w:jc w:val="center"/>
              <w:rPr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  <w:shd w:fill="auto" w:val="clear"/>
              </w:rPr>
              <w:t>Вес, гр.</w:t>
            </w:r>
          </w:p>
          <w:p>
            <w:pPr>
              <w:pStyle w:val="Style14"/>
              <w:spacing w:before="0" w:after="160"/>
              <w:jc w:val="center"/>
              <w:rPr>
                <w:highlight w:val="none"/>
                <w:shd w:fill="auto" w:val="clear"/>
              </w:rPr>
            </w:pPr>
            <w:r>
              <w:rPr>
                <w:shd w:fill="auto" w:val="clear"/>
              </w:rPr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14"/>
              <w:spacing w:before="0" w:after="160"/>
              <w:jc w:val="center"/>
              <w:rPr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  <w:shd w:fill="auto" w:val="clear"/>
              </w:rPr>
              <w:t>Кол-во, шт</w:t>
            </w:r>
          </w:p>
        </w:tc>
      </w:tr>
      <w:tr>
        <w:trPr/>
        <w:tc>
          <w:tcPr>
            <w:tcW w:w="72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uppressAutoHyphens w:val="true"/>
              <w:spacing w:before="0" w:after="160"/>
              <w:ind w:hanging="0" w:left="0" w:right="0"/>
              <w:jc w:val="both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1.</w:t>
            </w:r>
          </w:p>
        </w:tc>
        <w:tc>
          <w:tcPr>
            <w:tcW w:w="9518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708"/>
                <w:tab w:val="left" w:pos="851" w:leader="none"/>
              </w:tabs>
              <w:spacing w:before="0" w:after="160"/>
              <w:rPr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  <w:shd w:fill="auto" w:val="clear"/>
              </w:rPr>
              <w:t>Детский новогодний подарок:</w:t>
            </w:r>
          </w:p>
        </w:tc>
      </w:tr>
      <w:tr>
        <w:trPr/>
        <w:tc>
          <w:tcPr>
            <w:tcW w:w="72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uppressAutoHyphens w:val="true"/>
              <w:spacing w:before="0" w:after="160"/>
              <w:ind w:hanging="0" w:left="0" w:right="0"/>
              <w:jc w:val="both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1.1</w:t>
            </w:r>
          </w:p>
        </w:tc>
        <w:tc>
          <w:tcPr>
            <w:tcW w:w="210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uppressAutoHyphens w:val="true"/>
              <w:spacing w:before="0" w:after="160"/>
              <w:ind w:hanging="0" w:left="0" w:right="0"/>
              <w:jc w:val="both"/>
              <w:rPr/>
            </w:pPr>
            <w:r>
              <w:rPr>
                <w:rStyle w:val="Style10"/>
                <w:rFonts w:cs="Times New Roman" w:ascii="Times New Roman" w:hAnsi="Times New Roman"/>
                <w:color w:val="000000"/>
                <w:sz w:val="22"/>
                <w:szCs w:val="22"/>
                <w:shd w:fill="auto" w:val="clear"/>
              </w:rPr>
              <w:t>Сумка-короб</w:t>
            </w:r>
          </w:p>
        </w:tc>
        <w:tc>
          <w:tcPr>
            <w:tcW w:w="460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/>
              <w:numPr>
                <w:ilvl w:val="0"/>
                <w:numId w:val="2"/>
              </w:numPr>
              <w:tabs>
                <w:tab w:val="clear" w:pos="708"/>
                <w:tab w:val="left" w:pos="4543" w:leader="none"/>
                <w:tab w:val="left" w:pos="6771" w:leader="none"/>
              </w:tabs>
              <w:suppressAutoHyphens w:val="true"/>
              <w:bidi w:val="0"/>
              <w:spacing w:lineRule="auto" w:line="240" w:before="0" w:after="0"/>
              <w:ind w:hanging="340" w:left="-170" w:right="0"/>
              <w:jc w:val="left"/>
              <w:rPr>
                <w:b w:val="false"/>
                <w:i w:val="false"/>
                <w:i w:val="false"/>
                <w:caps w:val="false"/>
                <w:smallCaps w:val="false"/>
                <w:spacing w:val="0"/>
              </w:rPr>
            </w:pPr>
            <w:r>
              <w:rPr>
                <w:b w:val="false"/>
                <w:i w:val="false"/>
                <w:caps w:val="false"/>
                <w:smallCaps w:val="false"/>
                <w:spacing w:val="0"/>
              </w:rPr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14"/>
              <w:spacing w:before="0" w:after="16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</w:r>
          </w:p>
        </w:tc>
        <w:tc>
          <w:tcPr>
            <w:tcW w:w="14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14"/>
              <w:spacing w:before="0" w:after="160"/>
              <w:jc w:val="both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1 шт.</w:t>
            </w:r>
          </w:p>
        </w:tc>
      </w:tr>
      <w:tr>
        <w:trPr/>
        <w:tc>
          <w:tcPr>
            <w:tcW w:w="72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uppressAutoHyphens w:val="true"/>
              <w:spacing w:before="0" w:after="160"/>
              <w:ind w:hanging="0" w:left="0" w:right="0"/>
              <w:jc w:val="both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1.2</w:t>
            </w:r>
          </w:p>
        </w:tc>
        <w:tc>
          <w:tcPr>
            <w:tcW w:w="210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uppressAutoHyphens w:val="true"/>
              <w:spacing w:before="0" w:after="160"/>
              <w:ind w:hanging="0" w:left="0" w:right="0"/>
              <w:jc w:val="both"/>
              <w:rPr/>
            </w:pPr>
            <w:r>
              <w:rPr>
                <w:rStyle w:val="Style10"/>
                <w:rFonts w:cs="Times New Roman" w:ascii="Times New Roman" w:hAnsi="Times New Roman"/>
                <w:color w:val="000000"/>
                <w:sz w:val="22"/>
                <w:szCs w:val="22"/>
                <w:shd w:fill="auto" w:val="clear"/>
              </w:rPr>
              <w:t>Попкорница электрическая</w:t>
            </w:r>
          </w:p>
        </w:tc>
        <w:tc>
          <w:tcPr>
            <w:tcW w:w="460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Spacing"/>
              <w:jc w:val="left"/>
              <w:rPr>
                <w:rFonts w:ascii="Times New Roman" w:hAnsi="Times New Roman"/>
                <w:color w:val="000000"/>
                <w:sz w:val="22"/>
                <w:szCs w:val="22"/>
                <w:shd w:fill="FFFFFF" w:val="clear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  <w:shd w:fill="FFFFFF" w:val="clear"/>
              </w:rPr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14"/>
              <w:spacing w:before="0" w:after="16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</w:r>
          </w:p>
        </w:tc>
        <w:tc>
          <w:tcPr>
            <w:tcW w:w="14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14"/>
              <w:spacing w:before="0" w:after="160"/>
              <w:jc w:val="both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1</w:t>
            </w:r>
            <w:r>
              <w:rPr>
                <w:rFonts w:ascii="Times New Roman" w:hAnsi="Times New Roman"/>
                <w:color w:val="000000"/>
                <w:sz w:val="22"/>
                <w:szCs w:val="22"/>
              </w:rPr>
              <w:t>шт.</w:t>
            </w:r>
          </w:p>
        </w:tc>
      </w:tr>
      <w:tr>
        <w:trPr/>
        <w:tc>
          <w:tcPr>
            <w:tcW w:w="72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uppressAutoHyphens w:val="true"/>
              <w:spacing w:before="0" w:after="160"/>
              <w:ind w:hanging="0" w:left="0" w:right="0"/>
              <w:jc w:val="both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1.3</w:t>
            </w:r>
          </w:p>
        </w:tc>
        <w:tc>
          <w:tcPr>
            <w:tcW w:w="210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uppressAutoHyphens w:val="true"/>
              <w:spacing w:before="0" w:after="160"/>
              <w:ind w:hanging="0" w:left="0" w:right="0"/>
              <w:jc w:val="both"/>
              <w:rPr/>
            </w:pPr>
            <w:r>
              <w:rPr>
                <w:rStyle w:val="Style10"/>
                <w:rFonts w:cs="Times New Roman" w:ascii="Times New Roman" w:hAnsi="Times New Roman"/>
                <w:color w:val="000000"/>
                <w:sz w:val="22"/>
                <w:szCs w:val="22"/>
                <w:shd w:fill="auto" w:val="clear"/>
              </w:rPr>
              <w:t>Мягкая игрушка</w:t>
            </w:r>
          </w:p>
        </w:tc>
        <w:tc>
          <w:tcPr>
            <w:tcW w:w="460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14"/>
              <w:spacing w:before="0" w:after="160"/>
              <w:jc w:val="left"/>
              <w:rPr>
                <w:rFonts w:cs="Segoe UI"/>
                <w:shd w:fill="FFFFFF" w:val="clear"/>
              </w:rPr>
            </w:pPr>
            <w:r>
              <w:rPr>
                <w:rFonts w:cs="Segoe UI"/>
                <w:shd w:fill="FFFFFF" w:val="clear"/>
              </w:rPr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14"/>
              <w:spacing w:before="0" w:after="16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</w:r>
          </w:p>
        </w:tc>
        <w:tc>
          <w:tcPr>
            <w:tcW w:w="14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14"/>
              <w:spacing w:before="0" w:after="160"/>
              <w:jc w:val="both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1 шт.</w:t>
            </w:r>
          </w:p>
        </w:tc>
      </w:tr>
      <w:tr>
        <w:trPr/>
        <w:tc>
          <w:tcPr>
            <w:tcW w:w="72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14"/>
              <w:spacing w:before="0" w:after="160"/>
              <w:jc w:val="both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1.4</w:t>
            </w:r>
          </w:p>
        </w:tc>
        <w:tc>
          <w:tcPr>
            <w:tcW w:w="210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14"/>
              <w:spacing w:before="0" w:after="160"/>
              <w:jc w:val="both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Плед</w:t>
            </w:r>
          </w:p>
        </w:tc>
        <w:tc>
          <w:tcPr>
            <w:tcW w:w="460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before="0" w:after="160"/>
              <w:ind w:hanging="0" w:left="0" w:right="0"/>
              <w:jc w:val="left"/>
              <w:rPr>
                <w:rStyle w:val="Style10"/>
                <w:rFonts w:ascii="Times New Roman" w:hAnsi="Times New Roman" w:cs="Times New Roman"/>
                <w:color w:val="000000"/>
                <w:sz w:val="22"/>
                <w:szCs w:val="22"/>
                <w:shd w:fill="auto" w:val="clear"/>
              </w:rPr>
            </w:pPr>
            <w:r>
              <w:rPr>
                <w:rFonts w:cs="Times New Roman" w:ascii="Times New Roman" w:hAnsi="Times New Roman"/>
                <w:color w:val="000000"/>
                <w:sz w:val="22"/>
                <w:szCs w:val="22"/>
                <w:shd w:fill="auto" w:val="clear"/>
              </w:rPr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14"/>
              <w:spacing w:before="0" w:after="16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</w:r>
          </w:p>
        </w:tc>
        <w:tc>
          <w:tcPr>
            <w:tcW w:w="14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14"/>
              <w:spacing w:before="0" w:after="160"/>
              <w:jc w:val="both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1 шт.</w:t>
            </w:r>
          </w:p>
        </w:tc>
      </w:tr>
      <w:tr>
        <w:trPr/>
        <w:tc>
          <w:tcPr>
            <w:tcW w:w="72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uppressAutoHyphens w:val="true"/>
              <w:spacing w:before="0" w:after="160"/>
              <w:ind w:hanging="0" w:left="0" w:right="0"/>
              <w:jc w:val="both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1.5</w:t>
            </w:r>
          </w:p>
        </w:tc>
        <w:tc>
          <w:tcPr>
            <w:tcW w:w="210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uppressAutoHyphens w:val="true"/>
              <w:spacing w:before="0" w:after="160"/>
              <w:ind w:hanging="0" w:left="0" w:right="0"/>
              <w:jc w:val="both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Попкорн для попкорницы электрической</w:t>
            </w:r>
          </w:p>
        </w:tc>
        <w:tc>
          <w:tcPr>
            <w:tcW w:w="460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14"/>
              <w:spacing w:before="0" w:after="160"/>
              <w:jc w:val="lef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14"/>
              <w:spacing w:before="0" w:after="160"/>
              <w:jc w:val="both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</w:r>
          </w:p>
        </w:tc>
        <w:tc>
          <w:tcPr>
            <w:tcW w:w="14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14"/>
              <w:spacing w:before="0" w:after="160"/>
              <w:jc w:val="both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1 уп.</w:t>
            </w:r>
          </w:p>
        </w:tc>
      </w:tr>
      <w:tr>
        <w:trPr/>
        <w:tc>
          <w:tcPr>
            <w:tcW w:w="72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uppressAutoHyphens w:val="true"/>
              <w:spacing w:before="0" w:after="160"/>
              <w:ind w:hanging="0" w:left="0" w:right="0"/>
              <w:jc w:val="both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1.6</w:t>
            </w:r>
          </w:p>
        </w:tc>
        <w:tc>
          <w:tcPr>
            <w:tcW w:w="210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uppressAutoHyphens w:val="true"/>
              <w:ind w:hanging="0" w:left="0" w:right="0"/>
              <w:jc w:val="both"/>
              <w:rPr/>
            </w:pPr>
            <w:r>
              <w:rPr>
                <w:rStyle w:val="Style10"/>
                <w:rFonts w:cs="Times New Roman" w:ascii="Times New Roman" w:hAnsi="Times New Roman"/>
                <w:color w:val="000000"/>
                <w:sz w:val="22"/>
                <w:szCs w:val="22"/>
                <w:shd w:fill="auto" w:val="clear"/>
              </w:rPr>
              <w:t>Кондитерский набор</w:t>
            </w:r>
          </w:p>
          <w:p>
            <w:pPr>
              <w:pStyle w:val="Normal"/>
              <w:suppressAutoHyphens w:val="true"/>
              <w:spacing w:before="0" w:after="160"/>
              <w:ind w:hanging="0" w:left="0" w:right="0"/>
              <w:jc w:val="both"/>
              <w:rPr/>
            </w:pPr>
            <w:r>
              <w:rPr>
                <w:rStyle w:val="Style10"/>
                <w:rFonts w:cs="Times New Roman" w:ascii="Times New Roman" w:hAnsi="Times New Roman"/>
                <w:color w:val="000000"/>
                <w:sz w:val="22"/>
                <w:szCs w:val="22"/>
                <w:shd w:fill="auto" w:val="clear"/>
              </w:rPr>
              <w:t>(п. 1.6.1 — 1.6.25):</w:t>
            </w:r>
          </w:p>
        </w:tc>
        <w:tc>
          <w:tcPr>
            <w:tcW w:w="460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before="0" w:after="160"/>
              <w:jc w:val="center"/>
              <w:rPr>
                <w:spacing w:val="-4"/>
              </w:rPr>
            </w:pPr>
            <w:r>
              <w:rPr>
                <w:spacing w:val="-4"/>
              </w:rPr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14"/>
              <w:spacing w:before="0" w:after="160"/>
              <w:jc w:val="both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</w:r>
          </w:p>
        </w:tc>
        <w:tc>
          <w:tcPr>
            <w:tcW w:w="14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14"/>
              <w:spacing w:before="0" w:after="160"/>
              <w:jc w:val="both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1 шт.</w:t>
            </w:r>
          </w:p>
        </w:tc>
      </w:tr>
      <w:tr>
        <w:trPr/>
        <w:tc>
          <w:tcPr>
            <w:tcW w:w="72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uppressAutoHyphens w:val="true"/>
              <w:spacing w:before="0" w:after="160"/>
              <w:ind w:hanging="0" w:left="0" w:right="0"/>
              <w:jc w:val="both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1.6.1.</w:t>
            </w:r>
          </w:p>
        </w:tc>
        <w:tc>
          <w:tcPr>
            <w:tcW w:w="210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uppressAutoHyphens w:val="true"/>
              <w:spacing w:before="0" w:after="160"/>
              <w:ind w:hanging="0" w:left="57" w:right="0"/>
              <w:jc w:val="both"/>
              <w:rPr/>
            </w:pPr>
            <w:r>
              <w:rPr>
                <w:rStyle w:val="Style10"/>
                <w:rFonts w:cs="Times New Roman" w:ascii="Times New Roman" w:hAnsi="Times New Roman"/>
                <w:color w:val="000000"/>
                <w:sz w:val="22"/>
                <w:szCs w:val="22"/>
                <w:shd w:fill="auto" w:val="clear"/>
              </w:rPr>
              <w:t>- шоколад</w:t>
            </w:r>
          </w:p>
        </w:tc>
        <w:tc>
          <w:tcPr>
            <w:tcW w:w="460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bidi w:val="0"/>
              <w:spacing w:lineRule="auto" w:line="259" w:before="0" w:after="160"/>
              <w:jc w:val="center"/>
              <w:rPr>
                <w:rFonts w:ascii="Times New Roman" w:hAnsi="Times New Roman" w:eastAsia="Calibri" w:cs="Arial" w:cstheme="minorBidi" w:eastAsiaTheme="minorHAnsi"/>
                <w:b w:val="false"/>
                <w:bCs w:val="false"/>
                <w:i/>
                <w:i/>
                <w:iCs/>
                <w:color w:val="auto"/>
                <w:spacing w:val="-4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Arial" w:ascii="Times New Roman" w:hAnsi="Times New Roman" w:cstheme="minorBidi" w:eastAsiaTheme="minorHAnsi"/>
                <w:b w:val="false"/>
                <w:bCs w:val="false"/>
                <w:i/>
                <w:iCs/>
                <w:color w:val="auto"/>
                <w:spacing w:val="-4"/>
                <w:kern w:val="0"/>
                <w:sz w:val="22"/>
                <w:szCs w:val="22"/>
                <w:lang w:val="ru-RU" w:eastAsia="en-US" w:bidi="ar-SA"/>
              </w:rPr>
              <w:t>Указать наименование кондитерского изделия, характеристики, производитель и страна происхождения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14"/>
              <w:spacing w:before="0" w:after="160"/>
              <w:jc w:val="both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</w:r>
          </w:p>
        </w:tc>
        <w:tc>
          <w:tcPr>
            <w:tcW w:w="14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14"/>
              <w:spacing w:before="0" w:after="160"/>
              <w:jc w:val="both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1 шт.</w:t>
            </w:r>
          </w:p>
        </w:tc>
      </w:tr>
      <w:tr>
        <w:trPr/>
        <w:tc>
          <w:tcPr>
            <w:tcW w:w="72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14"/>
              <w:spacing w:before="0" w:after="160"/>
              <w:jc w:val="both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1.6.2.</w:t>
            </w:r>
          </w:p>
        </w:tc>
        <w:tc>
          <w:tcPr>
            <w:tcW w:w="210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14"/>
              <w:spacing w:before="0" w:after="160"/>
              <w:jc w:val="both"/>
              <w:rPr/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- з</w:t>
            </w:r>
            <w:r>
              <w:rPr>
                <w:rStyle w:val="Style10"/>
                <w:rFonts w:cs="Times New Roman" w:ascii="Times New Roman" w:hAnsi="Times New Roman"/>
                <w:color w:val="000000"/>
                <w:sz w:val="22"/>
                <w:szCs w:val="22"/>
                <w:shd w:fill="auto" w:val="clear"/>
              </w:rPr>
              <w:t>ефир</w:t>
            </w:r>
          </w:p>
        </w:tc>
        <w:tc>
          <w:tcPr>
            <w:tcW w:w="460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/>
                <w:b w:val="false"/>
                <w:bCs w:val="false"/>
                <w:i/>
                <w:i/>
                <w:iCs/>
                <w:sz w:val="22"/>
                <w:szCs w:val="22"/>
              </w:rPr>
            </w:pPr>
            <w:r>
              <w:rPr>
                <w:rFonts w:ascii="Times New Roman" w:hAnsi="Times New Roman"/>
                <w:b w:val="false"/>
                <w:bCs w:val="false"/>
                <w:i/>
                <w:iCs/>
                <w:spacing w:val="-4"/>
                <w:sz w:val="22"/>
                <w:szCs w:val="22"/>
              </w:rPr>
              <w:t>Указать наименование кондитерского изделия, характеристики, производитель и страна происхождения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14"/>
              <w:spacing w:before="0" w:after="160"/>
              <w:jc w:val="both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</w:r>
          </w:p>
        </w:tc>
        <w:tc>
          <w:tcPr>
            <w:tcW w:w="14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14"/>
              <w:spacing w:before="0" w:after="160"/>
              <w:jc w:val="both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1 шт.</w:t>
            </w:r>
          </w:p>
        </w:tc>
      </w:tr>
      <w:tr>
        <w:trPr/>
        <w:tc>
          <w:tcPr>
            <w:tcW w:w="72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14"/>
              <w:spacing w:before="0" w:after="160"/>
              <w:jc w:val="both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1.6.3.</w:t>
            </w:r>
          </w:p>
        </w:tc>
        <w:tc>
          <w:tcPr>
            <w:tcW w:w="210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uppressAutoHyphens w:val="true"/>
              <w:spacing w:before="0" w:after="160"/>
              <w:ind w:hanging="0" w:left="57" w:right="0"/>
              <w:jc w:val="both"/>
              <w:rPr/>
            </w:pPr>
            <w:r>
              <w:rPr>
                <w:rStyle w:val="Style10"/>
                <w:rFonts w:cs="Times New Roman" w:ascii="Times New Roman" w:hAnsi="Times New Roman"/>
                <w:color w:val="000000"/>
                <w:sz w:val="22"/>
                <w:szCs w:val="22"/>
                <w:shd w:fill="auto" w:val="clear"/>
              </w:rPr>
              <w:t>- драже</w:t>
            </w:r>
          </w:p>
        </w:tc>
        <w:tc>
          <w:tcPr>
            <w:tcW w:w="460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/>
                <w:b w:val="false"/>
                <w:bCs w:val="false"/>
                <w:i/>
                <w:i/>
                <w:iCs/>
                <w:sz w:val="22"/>
                <w:szCs w:val="22"/>
              </w:rPr>
            </w:pPr>
            <w:r>
              <w:rPr>
                <w:rFonts w:ascii="Times New Roman" w:hAnsi="Times New Roman"/>
                <w:b w:val="false"/>
                <w:bCs w:val="false"/>
                <w:i/>
                <w:iCs/>
                <w:spacing w:val="-4"/>
                <w:sz w:val="22"/>
                <w:szCs w:val="22"/>
              </w:rPr>
              <w:t>Указать наименование кондитерского изделия, характеристики, производитель и страна происхождения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14"/>
              <w:spacing w:before="0" w:after="160"/>
              <w:jc w:val="both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</w:r>
          </w:p>
        </w:tc>
        <w:tc>
          <w:tcPr>
            <w:tcW w:w="14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14"/>
              <w:spacing w:before="0" w:after="160"/>
              <w:jc w:val="both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1 шт.</w:t>
            </w:r>
          </w:p>
        </w:tc>
      </w:tr>
      <w:tr>
        <w:trPr/>
        <w:tc>
          <w:tcPr>
            <w:tcW w:w="72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14"/>
              <w:spacing w:before="0" w:after="160"/>
              <w:jc w:val="both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1.6.4.</w:t>
            </w:r>
          </w:p>
        </w:tc>
        <w:tc>
          <w:tcPr>
            <w:tcW w:w="210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uppressAutoHyphens w:val="true"/>
              <w:spacing w:before="0" w:after="160"/>
              <w:ind w:hanging="0" w:left="57" w:right="0"/>
              <w:jc w:val="both"/>
              <w:rPr/>
            </w:pPr>
            <w:r>
              <w:rPr>
                <w:rStyle w:val="Style10"/>
                <w:rFonts w:cs="Times New Roman" w:ascii="Times New Roman" w:hAnsi="Times New Roman"/>
                <w:color w:val="000000"/>
                <w:sz w:val="22"/>
                <w:szCs w:val="22"/>
                <w:shd w:fill="auto" w:val="clear"/>
              </w:rPr>
              <w:t>- пирожное</w:t>
            </w:r>
          </w:p>
        </w:tc>
        <w:tc>
          <w:tcPr>
            <w:tcW w:w="460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/>
                <w:b w:val="false"/>
                <w:bCs w:val="false"/>
                <w:i/>
                <w:i/>
                <w:iCs/>
                <w:sz w:val="22"/>
                <w:szCs w:val="22"/>
              </w:rPr>
            </w:pPr>
            <w:r>
              <w:rPr>
                <w:rFonts w:ascii="Times New Roman" w:hAnsi="Times New Roman"/>
                <w:b w:val="false"/>
                <w:bCs w:val="false"/>
                <w:i/>
                <w:iCs/>
                <w:spacing w:val="-4"/>
                <w:sz w:val="22"/>
                <w:szCs w:val="22"/>
              </w:rPr>
              <w:t>Указать наименование кондитерского изделия, характеристики, производитель и страна происхождения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14"/>
              <w:spacing w:before="0" w:after="160"/>
              <w:jc w:val="both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</w:r>
          </w:p>
        </w:tc>
        <w:tc>
          <w:tcPr>
            <w:tcW w:w="14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14"/>
              <w:spacing w:before="0" w:after="160"/>
              <w:jc w:val="both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1 шт.</w:t>
            </w:r>
          </w:p>
        </w:tc>
      </w:tr>
      <w:tr>
        <w:trPr/>
        <w:tc>
          <w:tcPr>
            <w:tcW w:w="72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14"/>
              <w:spacing w:before="0" w:after="160"/>
              <w:jc w:val="both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1.6.5.</w:t>
            </w:r>
          </w:p>
        </w:tc>
        <w:tc>
          <w:tcPr>
            <w:tcW w:w="210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uppressAutoHyphens w:val="true"/>
              <w:spacing w:before="0" w:after="160"/>
              <w:ind w:hanging="0" w:left="57" w:right="0"/>
              <w:jc w:val="both"/>
              <w:rPr/>
            </w:pPr>
            <w:r>
              <w:rPr>
                <w:rStyle w:val="Style10"/>
                <w:rFonts w:cs="Times New Roman" w:ascii="Times New Roman" w:hAnsi="Times New Roman"/>
                <w:color w:val="000000"/>
                <w:sz w:val="22"/>
                <w:szCs w:val="22"/>
                <w:shd w:fill="auto" w:val="clear"/>
              </w:rPr>
              <w:t>-мармелад жевательный</w:t>
            </w:r>
          </w:p>
        </w:tc>
        <w:tc>
          <w:tcPr>
            <w:tcW w:w="460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/>
                <w:b w:val="false"/>
                <w:bCs w:val="false"/>
                <w:i/>
                <w:i/>
                <w:iCs/>
                <w:sz w:val="22"/>
                <w:szCs w:val="22"/>
              </w:rPr>
            </w:pPr>
            <w:r>
              <w:rPr>
                <w:rFonts w:ascii="Times New Roman" w:hAnsi="Times New Roman"/>
                <w:b w:val="false"/>
                <w:bCs w:val="false"/>
                <w:i/>
                <w:iCs/>
                <w:spacing w:val="-4"/>
                <w:sz w:val="22"/>
                <w:szCs w:val="22"/>
              </w:rPr>
              <w:t>Указать наименование кондитерского изделия, характеристики, производитель и страна происхождения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14"/>
              <w:spacing w:before="0" w:after="160"/>
              <w:jc w:val="both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</w:r>
          </w:p>
        </w:tc>
        <w:tc>
          <w:tcPr>
            <w:tcW w:w="14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14"/>
              <w:spacing w:before="0" w:after="160"/>
              <w:jc w:val="both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1 </w:t>
            </w:r>
            <w:r>
              <w:rPr>
                <w:rFonts w:ascii="Times New Roman" w:hAnsi="Times New Roman"/>
                <w:color w:val="000000"/>
                <w:sz w:val="22"/>
                <w:szCs w:val="22"/>
              </w:rPr>
              <w:t>уп.</w:t>
            </w:r>
          </w:p>
        </w:tc>
      </w:tr>
      <w:tr>
        <w:trPr/>
        <w:tc>
          <w:tcPr>
            <w:tcW w:w="72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14"/>
              <w:spacing w:before="0" w:after="160"/>
              <w:jc w:val="both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1.6.6.</w:t>
            </w:r>
          </w:p>
        </w:tc>
        <w:tc>
          <w:tcPr>
            <w:tcW w:w="210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uppressAutoHyphens w:val="true"/>
              <w:spacing w:before="0" w:after="160"/>
              <w:ind w:firstLine="57" w:left="57" w:right="0"/>
              <w:jc w:val="both"/>
              <w:rPr/>
            </w:pPr>
            <w:r>
              <w:rPr>
                <w:rStyle w:val="Style10"/>
                <w:rFonts w:cs="Times New Roman" w:ascii="Times New Roman" w:hAnsi="Times New Roman"/>
                <w:color w:val="000000"/>
                <w:sz w:val="22"/>
                <w:szCs w:val="22"/>
                <w:shd w:fill="auto" w:val="clear"/>
              </w:rPr>
              <w:t>- конфеты с вафельным корпусом</w:t>
            </w:r>
          </w:p>
        </w:tc>
        <w:tc>
          <w:tcPr>
            <w:tcW w:w="460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/>
                <w:b w:val="false"/>
                <w:bCs w:val="false"/>
                <w:i/>
                <w:i/>
                <w:iCs/>
                <w:sz w:val="22"/>
                <w:szCs w:val="22"/>
              </w:rPr>
            </w:pPr>
            <w:r>
              <w:rPr>
                <w:rFonts w:ascii="Times New Roman" w:hAnsi="Times New Roman"/>
                <w:b w:val="false"/>
                <w:bCs w:val="false"/>
                <w:i/>
                <w:iCs/>
                <w:spacing w:val="-4"/>
                <w:sz w:val="22"/>
                <w:szCs w:val="22"/>
              </w:rPr>
              <w:t>Указать наименование кондитерского изделия, характеристики, производитель и страна происхождения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14"/>
              <w:spacing w:before="0" w:after="160"/>
              <w:jc w:val="both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</w:r>
          </w:p>
        </w:tc>
        <w:tc>
          <w:tcPr>
            <w:tcW w:w="14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14"/>
              <w:spacing w:before="0" w:after="160"/>
              <w:jc w:val="both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1</w:t>
            </w: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2"/>
                <w:szCs w:val="22"/>
              </w:rPr>
              <w:t>шт.</w:t>
            </w:r>
          </w:p>
        </w:tc>
      </w:tr>
      <w:tr>
        <w:trPr/>
        <w:tc>
          <w:tcPr>
            <w:tcW w:w="72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14"/>
              <w:spacing w:before="0" w:after="160"/>
              <w:jc w:val="both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1.6.7.</w:t>
            </w:r>
          </w:p>
        </w:tc>
        <w:tc>
          <w:tcPr>
            <w:tcW w:w="210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uppressAutoHyphens w:val="true"/>
              <w:spacing w:before="0" w:after="160"/>
              <w:ind w:firstLine="57" w:left="57" w:right="0"/>
              <w:jc w:val="both"/>
              <w:rPr/>
            </w:pPr>
            <w:r>
              <w:rPr>
                <w:rStyle w:val="Style10"/>
                <w:rFonts w:cs="Times New Roman" w:ascii="Times New Roman" w:hAnsi="Times New Roman"/>
                <w:color w:val="000000"/>
                <w:sz w:val="22"/>
                <w:szCs w:val="22"/>
                <w:shd w:fill="auto" w:val="clear"/>
              </w:rPr>
              <w:t>- конфеты с вафельным корпусом</w:t>
            </w:r>
          </w:p>
        </w:tc>
        <w:tc>
          <w:tcPr>
            <w:tcW w:w="460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/>
                <w:b w:val="false"/>
                <w:bCs w:val="false"/>
                <w:i/>
                <w:i/>
                <w:iCs/>
                <w:sz w:val="22"/>
                <w:szCs w:val="22"/>
              </w:rPr>
            </w:pPr>
            <w:r>
              <w:rPr>
                <w:rFonts w:ascii="Times New Roman" w:hAnsi="Times New Roman"/>
                <w:b w:val="false"/>
                <w:bCs w:val="false"/>
                <w:i/>
                <w:iCs/>
                <w:spacing w:val="-4"/>
                <w:sz w:val="22"/>
                <w:szCs w:val="22"/>
              </w:rPr>
              <w:t>Указать наименование кондитерского изделия, характеристики, производитель и страна происхождения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14"/>
              <w:spacing w:before="0" w:after="160"/>
              <w:jc w:val="both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</w:r>
          </w:p>
        </w:tc>
        <w:tc>
          <w:tcPr>
            <w:tcW w:w="14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14"/>
              <w:spacing w:before="0" w:after="160"/>
              <w:jc w:val="both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3 шт</w:t>
            </w:r>
          </w:p>
        </w:tc>
      </w:tr>
      <w:tr>
        <w:trPr/>
        <w:tc>
          <w:tcPr>
            <w:tcW w:w="72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14"/>
              <w:spacing w:before="0" w:after="160"/>
              <w:jc w:val="both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1.6.8.</w:t>
            </w:r>
          </w:p>
        </w:tc>
        <w:tc>
          <w:tcPr>
            <w:tcW w:w="210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uppressAutoHyphens w:val="true"/>
              <w:spacing w:before="0" w:after="160"/>
              <w:ind w:hanging="0" w:left="113" w:right="0"/>
              <w:jc w:val="both"/>
              <w:rPr/>
            </w:pPr>
            <w:r>
              <w:rPr>
                <w:rStyle w:val="Style10"/>
                <w:rFonts w:cs="Times New Roman" w:ascii="Times New Roman" w:hAnsi="Times New Roman"/>
                <w:color w:val="000000"/>
                <w:sz w:val="22"/>
                <w:szCs w:val="22"/>
                <w:shd w:fill="auto" w:val="clear"/>
              </w:rPr>
              <w:t>- конфеты с шоколадным корпусом</w:t>
            </w:r>
          </w:p>
        </w:tc>
        <w:tc>
          <w:tcPr>
            <w:tcW w:w="460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/>
                <w:b w:val="false"/>
                <w:bCs w:val="false"/>
                <w:i/>
                <w:i/>
                <w:iCs/>
                <w:sz w:val="22"/>
                <w:szCs w:val="22"/>
              </w:rPr>
            </w:pPr>
            <w:r>
              <w:rPr>
                <w:rFonts w:ascii="Times New Roman" w:hAnsi="Times New Roman"/>
                <w:b w:val="false"/>
                <w:bCs w:val="false"/>
                <w:i/>
                <w:iCs/>
                <w:spacing w:val="-4"/>
                <w:sz w:val="22"/>
                <w:szCs w:val="22"/>
              </w:rPr>
              <w:t>Указать наименование кондитерского изделия, характеристики, производитель и страна происхождения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14"/>
              <w:spacing w:before="0" w:after="160"/>
              <w:jc w:val="both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</w:r>
          </w:p>
        </w:tc>
        <w:tc>
          <w:tcPr>
            <w:tcW w:w="14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14"/>
              <w:spacing w:before="0" w:after="160"/>
              <w:jc w:val="both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2 </w:t>
            </w:r>
            <w:r>
              <w:rPr>
                <w:rFonts w:ascii="Times New Roman" w:hAnsi="Times New Roman"/>
                <w:color w:val="000000"/>
                <w:sz w:val="22"/>
                <w:szCs w:val="22"/>
              </w:rPr>
              <w:t>шт.</w:t>
            </w:r>
          </w:p>
        </w:tc>
      </w:tr>
      <w:tr>
        <w:trPr/>
        <w:tc>
          <w:tcPr>
            <w:tcW w:w="72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14"/>
              <w:spacing w:before="0" w:after="160"/>
              <w:jc w:val="both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1.6.9.</w:t>
            </w:r>
          </w:p>
        </w:tc>
        <w:tc>
          <w:tcPr>
            <w:tcW w:w="210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14"/>
              <w:spacing w:before="0" w:after="160"/>
              <w:jc w:val="both"/>
              <w:rPr/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- к</w:t>
            </w:r>
            <w:r>
              <w:rPr>
                <w:rStyle w:val="Style10"/>
                <w:rFonts w:cs="Times New Roman" w:ascii="Times New Roman" w:hAnsi="Times New Roman"/>
                <w:color w:val="000000"/>
                <w:sz w:val="22"/>
                <w:szCs w:val="22"/>
                <w:shd w:fill="auto" w:val="clear"/>
              </w:rPr>
              <w:t>онфеты с пралиновым корпусом</w:t>
            </w:r>
          </w:p>
        </w:tc>
        <w:tc>
          <w:tcPr>
            <w:tcW w:w="460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/>
                <w:b w:val="false"/>
                <w:bCs w:val="false"/>
                <w:i/>
                <w:i/>
                <w:iCs/>
                <w:sz w:val="22"/>
                <w:szCs w:val="22"/>
              </w:rPr>
            </w:pPr>
            <w:r>
              <w:rPr>
                <w:rFonts w:ascii="Times New Roman" w:hAnsi="Times New Roman"/>
                <w:b w:val="false"/>
                <w:bCs w:val="false"/>
                <w:i/>
                <w:iCs/>
                <w:spacing w:val="-4"/>
                <w:sz w:val="22"/>
                <w:szCs w:val="22"/>
              </w:rPr>
              <w:t>Указать наименование кондитерского изделия, характеристики, производитель и страна происхождения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14"/>
              <w:spacing w:before="0" w:after="160"/>
              <w:jc w:val="both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</w:r>
          </w:p>
        </w:tc>
        <w:tc>
          <w:tcPr>
            <w:tcW w:w="14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14"/>
              <w:spacing w:before="0" w:after="160"/>
              <w:jc w:val="both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2 </w:t>
            </w:r>
            <w:r>
              <w:rPr>
                <w:rFonts w:ascii="Times New Roman" w:hAnsi="Times New Roman"/>
                <w:color w:val="000000"/>
                <w:sz w:val="22"/>
                <w:szCs w:val="22"/>
              </w:rPr>
              <w:t>шт.</w:t>
            </w:r>
          </w:p>
        </w:tc>
      </w:tr>
      <w:tr>
        <w:trPr/>
        <w:tc>
          <w:tcPr>
            <w:tcW w:w="72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14"/>
              <w:spacing w:before="0" w:after="160"/>
              <w:jc w:val="both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1.6.10.</w:t>
            </w:r>
          </w:p>
        </w:tc>
        <w:tc>
          <w:tcPr>
            <w:tcW w:w="210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14"/>
              <w:spacing w:before="0" w:after="160"/>
              <w:jc w:val="both"/>
              <w:rPr/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- к</w:t>
            </w:r>
            <w:r>
              <w:rPr>
                <w:rStyle w:val="Style10"/>
                <w:rFonts w:cs="Times New Roman" w:ascii="Times New Roman" w:hAnsi="Times New Roman"/>
                <w:color w:val="000000"/>
                <w:sz w:val="22"/>
                <w:szCs w:val="22"/>
                <w:shd w:fill="auto" w:val="clear"/>
              </w:rPr>
              <w:t>онфеты с пралиновым корпусом</w:t>
            </w:r>
          </w:p>
        </w:tc>
        <w:tc>
          <w:tcPr>
            <w:tcW w:w="460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/>
                <w:b w:val="false"/>
                <w:bCs w:val="false"/>
                <w:i/>
                <w:i/>
                <w:iCs/>
                <w:sz w:val="22"/>
                <w:szCs w:val="22"/>
              </w:rPr>
            </w:pPr>
            <w:r>
              <w:rPr>
                <w:rFonts w:ascii="Times New Roman" w:hAnsi="Times New Roman"/>
                <w:b w:val="false"/>
                <w:bCs w:val="false"/>
                <w:i/>
                <w:iCs/>
                <w:spacing w:val="-4"/>
                <w:sz w:val="22"/>
                <w:szCs w:val="22"/>
              </w:rPr>
              <w:t>Указать наименование кондитерского изделия, характеристики, производитель и страна происхождения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14"/>
              <w:spacing w:before="0" w:after="160"/>
              <w:jc w:val="both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</w:r>
          </w:p>
        </w:tc>
        <w:tc>
          <w:tcPr>
            <w:tcW w:w="14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14"/>
              <w:spacing w:before="0" w:after="160"/>
              <w:jc w:val="both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2</w:t>
            </w: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2"/>
                <w:szCs w:val="22"/>
              </w:rPr>
              <w:t>шт.</w:t>
            </w:r>
          </w:p>
        </w:tc>
      </w:tr>
      <w:tr>
        <w:trPr/>
        <w:tc>
          <w:tcPr>
            <w:tcW w:w="72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14"/>
              <w:spacing w:before="0" w:after="160"/>
              <w:jc w:val="both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1.6.11.</w:t>
            </w:r>
          </w:p>
        </w:tc>
        <w:tc>
          <w:tcPr>
            <w:tcW w:w="210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14"/>
              <w:spacing w:before="0" w:after="160"/>
              <w:jc w:val="both"/>
              <w:rPr/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- к</w:t>
            </w:r>
            <w:r>
              <w:rPr>
                <w:rStyle w:val="Style10"/>
                <w:rFonts w:cs="Times New Roman" w:ascii="Times New Roman" w:hAnsi="Times New Roman"/>
                <w:color w:val="000000"/>
                <w:sz w:val="22"/>
                <w:szCs w:val="22"/>
                <w:shd w:fill="auto" w:val="clear"/>
              </w:rPr>
              <w:t>онфеты с пралиновым корпусом</w:t>
            </w:r>
          </w:p>
        </w:tc>
        <w:tc>
          <w:tcPr>
            <w:tcW w:w="460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/>
                <w:b w:val="false"/>
                <w:bCs w:val="false"/>
                <w:i/>
                <w:i/>
                <w:iCs/>
                <w:sz w:val="22"/>
                <w:szCs w:val="22"/>
              </w:rPr>
            </w:pPr>
            <w:r>
              <w:rPr>
                <w:rFonts w:ascii="Times New Roman" w:hAnsi="Times New Roman"/>
                <w:b w:val="false"/>
                <w:bCs w:val="false"/>
                <w:i/>
                <w:iCs/>
                <w:spacing w:val="-4"/>
                <w:sz w:val="22"/>
                <w:szCs w:val="22"/>
              </w:rPr>
              <w:t>Указать наименование кондитерского изделия, характеристики, производитель и страна происхождения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14"/>
              <w:spacing w:before="0" w:after="160"/>
              <w:jc w:val="both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</w:r>
          </w:p>
        </w:tc>
        <w:tc>
          <w:tcPr>
            <w:tcW w:w="14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14"/>
              <w:spacing w:before="0" w:after="160"/>
              <w:jc w:val="both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1 шт.</w:t>
            </w:r>
          </w:p>
        </w:tc>
      </w:tr>
      <w:tr>
        <w:trPr/>
        <w:tc>
          <w:tcPr>
            <w:tcW w:w="72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14"/>
              <w:spacing w:before="0" w:after="160"/>
              <w:jc w:val="both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1.6.12.</w:t>
            </w:r>
          </w:p>
        </w:tc>
        <w:tc>
          <w:tcPr>
            <w:tcW w:w="210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14"/>
              <w:spacing w:before="0" w:after="160"/>
              <w:jc w:val="both"/>
              <w:rPr/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- к</w:t>
            </w:r>
            <w:r>
              <w:rPr>
                <w:rStyle w:val="Style10"/>
                <w:rFonts w:cs="Times New Roman" w:ascii="Times New Roman" w:hAnsi="Times New Roman"/>
                <w:color w:val="000000"/>
                <w:sz w:val="22"/>
                <w:szCs w:val="22"/>
                <w:shd w:fill="auto" w:val="clear"/>
              </w:rPr>
              <w:t>онфеты с пралиновым корпусом</w:t>
            </w:r>
          </w:p>
        </w:tc>
        <w:tc>
          <w:tcPr>
            <w:tcW w:w="460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/>
                <w:b w:val="false"/>
                <w:bCs w:val="false"/>
                <w:i/>
                <w:i/>
                <w:iCs/>
                <w:sz w:val="22"/>
                <w:szCs w:val="22"/>
              </w:rPr>
            </w:pPr>
            <w:r>
              <w:rPr>
                <w:rFonts w:ascii="Times New Roman" w:hAnsi="Times New Roman"/>
                <w:b w:val="false"/>
                <w:bCs w:val="false"/>
                <w:i/>
                <w:iCs/>
                <w:spacing w:val="-4"/>
                <w:sz w:val="22"/>
                <w:szCs w:val="22"/>
              </w:rPr>
              <w:t>Указать наименование кондитерского изделия, характеристики, производитель и страна происхождения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14"/>
              <w:spacing w:before="0" w:after="160"/>
              <w:jc w:val="both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</w:r>
          </w:p>
        </w:tc>
        <w:tc>
          <w:tcPr>
            <w:tcW w:w="14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14"/>
              <w:spacing w:before="0" w:after="160"/>
              <w:jc w:val="both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1 шт.</w:t>
            </w:r>
          </w:p>
        </w:tc>
      </w:tr>
      <w:tr>
        <w:trPr/>
        <w:tc>
          <w:tcPr>
            <w:tcW w:w="72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14"/>
              <w:spacing w:before="0" w:after="160"/>
              <w:jc w:val="both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1.6.13.</w:t>
            </w:r>
          </w:p>
        </w:tc>
        <w:tc>
          <w:tcPr>
            <w:tcW w:w="210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14"/>
              <w:spacing w:before="0" w:after="160"/>
              <w:jc w:val="both"/>
              <w:rPr/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-к</w:t>
            </w:r>
            <w:r>
              <w:rPr>
                <w:rStyle w:val="Style10"/>
                <w:rFonts w:cs="Times New Roman" w:ascii="Times New Roman" w:hAnsi="Times New Roman"/>
                <w:color w:val="000000"/>
                <w:sz w:val="22"/>
                <w:szCs w:val="22"/>
                <w:shd w:fill="auto" w:val="clear"/>
              </w:rPr>
              <w:t>онфеты с куполообразным корпусом</w:t>
            </w:r>
          </w:p>
        </w:tc>
        <w:tc>
          <w:tcPr>
            <w:tcW w:w="460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/>
                <w:b w:val="false"/>
                <w:bCs w:val="false"/>
                <w:i/>
                <w:i/>
                <w:iCs/>
                <w:sz w:val="22"/>
                <w:szCs w:val="22"/>
              </w:rPr>
            </w:pPr>
            <w:r>
              <w:rPr>
                <w:rFonts w:ascii="Times New Roman" w:hAnsi="Times New Roman"/>
                <w:b w:val="false"/>
                <w:bCs w:val="false"/>
                <w:i/>
                <w:iCs/>
                <w:spacing w:val="-4"/>
                <w:sz w:val="22"/>
                <w:szCs w:val="22"/>
              </w:rPr>
              <w:t>Указать наименование кондитерского изделия, характеристики, производитель и страна происхождения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14"/>
              <w:spacing w:before="0" w:after="160"/>
              <w:jc w:val="both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</w:r>
          </w:p>
        </w:tc>
        <w:tc>
          <w:tcPr>
            <w:tcW w:w="14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14"/>
              <w:spacing w:before="0" w:after="160"/>
              <w:jc w:val="both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1</w:t>
            </w: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2"/>
                <w:szCs w:val="22"/>
              </w:rPr>
              <w:t>шт.</w:t>
            </w:r>
          </w:p>
        </w:tc>
      </w:tr>
      <w:tr>
        <w:trPr/>
        <w:tc>
          <w:tcPr>
            <w:tcW w:w="72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14"/>
              <w:spacing w:before="0" w:after="160"/>
              <w:jc w:val="both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1.6.14.</w:t>
            </w:r>
          </w:p>
        </w:tc>
        <w:tc>
          <w:tcPr>
            <w:tcW w:w="210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14"/>
              <w:spacing w:before="0" w:after="160"/>
              <w:jc w:val="both"/>
              <w:rPr/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-к</w:t>
            </w:r>
            <w:r>
              <w:rPr>
                <w:rStyle w:val="Style10"/>
                <w:rFonts w:cs="Times New Roman" w:ascii="Times New Roman" w:hAnsi="Times New Roman"/>
                <w:color w:val="000000"/>
                <w:sz w:val="22"/>
                <w:szCs w:val="22"/>
                <w:shd w:fill="auto" w:val="clear"/>
              </w:rPr>
              <w:t>онфеты с кремовой начинкой</w:t>
            </w:r>
          </w:p>
        </w:tc>
        <w:tc>
          <w:tcPr>
            <w:tcW w:w="460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/>
                <w:b w:val="false"/>
                <w:bCs w:val="false"/>
                <w:i/>
                <w:i/>
                <w:iCs/>
                <w:sz w:val="22"/>
                <w:szCs w:val="22"/>
              </w:rPr>
            </w:pPr>
            <w:r>
              <w:rPr>
                <w:rFonts w:ascii="Times New Roman" w:hAnsi="Times New Roman"/>
                <w:b w:val="false"/>
                <w:bCs w:val="false"/>
                <w:i/>
                <w:iCs/>
                <w:spacing w:val="-4"/>
                <w:sz w:val="22"/>
                <w:szCs w:val="22"/>
              </w:rPr>
              <w:t>Указать наименование кондитерского изделия, характеристики, производитель и страна происхождения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14"/>
              <w:spacing w:before="0" w:after="160"/>
              <w:jc w:val="both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</w:r>
          </w:p>
        </w:tc>
        <w:tc>
          <w:tcPr>
            <w:tcW w:w="14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14"/>
              <w:spacing w:before="0" w:after="160"/>
              <w:jc w:val="both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2 </w:t>
            </w:r>
            <w:r>
              <w:rPr>
                <w:rFonts w:ascii="Times New Roman" w:hAnsi="Times New Roman"/>
                <w:color w:val="000000"/>
                <w:sz w:val="22"/>
                <w:szCs w:val="22"/>
              </w:rPr>
              <w:t>шт.</w:t>
            </w:r>
          </w:p>
        </w:tc>
      </w:tr>
      <w:tr>
        <w:trPr/>
        <w:tc>
          <w:tcPr>
            <w:tcW w:w="72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14"/>
              <w:spacing w:before="0" w:after="160"/>
              <w:jc w:val="both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1.6.15.</w:t>
            </w:r>
          </w:p>
        </w:tc>
        <w:tc>
          <w:tcPr>
            <w:tcW w:w="210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bidi w:val="0"/>
              <w:jc w:val="left"/>
              <w:rPr>
                <w:rFonts w:ascii="Times New Roman" w:hAnsi="Times New Roman"/>
                <w:b w:val="false"/>
                <w:bCs w:val="false"/>
                <w:i w:val="false"/>
                <w:i w:val="false"/>
                <w:iCs w:val="false"/>
                <w:sz w:val="22"/>
                <w:szCs w:val="22"/>
              </w:rPr>
            </w:pPr>
            <w:r>
              <w:rPr>
                <w:rFonts w:ascii="Times New Roman" w:hAnsi="Times New Roman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sz w:val="22"/>
                <w:szCs w:val="22"/>
                <w:u w:val="none"/>
                <w:em w:val="none"/>
              </w:rPr>
              <w:t>- конфеты с куполообразным корпусом в шоколадной глазури</w:t>
            </w:r>
          </w:p>
          <w:p>
            <w:pPr>
              <w:pStyle w:val="Normal"/>
              <w:spacing w:before="0" w:after="160"/>
              <w:jc w:val="both"/>
              <w:rPr>
                <w:rFonts w:ascii="Times New Roman" w:hAnsi="Times New Roman"/>
                <w:b w:val="false"/>
                <w:bCs w:val="false"/>
                <w:i w:val="false"/>
                <w:i w:val="false"/>
                <w:iCs w:val="false"/>
                <w:sz w:val="22"/>
                <w:szCs w:val="22"/>
              </w:rPr>
            </w:pPr>
            <w:r>
              <w:rPr>
                <w:rFonts w:ascii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</w:r>
          </w:p>
        </w:tc>
        <w:tc>
          <w:tcPr>
            <w:tcW w:w="460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/>
                <w:b w:val="false"/>
                <w:bCs w:val="false"/>
                <w:i/>
                <w:i/>
                <w:iCs/>
                <w:sz w:val="22"/>
                <w:szCs w:val="22"/>
              </w:rPr>
            </w:pPr>
            <w:r>
              <w:rPr>
                <w:rFonts w:ascii="Times New Roman" w:hAnsi="Times New Roman"/>
                <w:b w:val="false"/>
                <w:bCs w:val="false"/>
                <w:i/>
                <w:iCs/>
                <w:spacing w:val="-4"/>
                <w:sz w:val="22"/>
                <w:szCs w:val="22"/>
              </w:rPr>
              <w:t>Указать наименование кондитерского изделия, характеристики, производитель и страна происхождения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14"/>
              <w:spacing w:before="0" w:after="160"/>
              <w:jc w:val="both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</w:r>
          </w:p>
        </w:tc>
        <w:tc>
          <w:tcPr>
            <w:tcW w:w="14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14"/>
              <w:spacing w:before="0" w:after="160"/>
              <w:jc w:val="both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1 </w:t>
            </w:r>
            <w:r>
              <w:rPr>
                <w:rFonts w:ascii="Times New Roman" w:hAnsi="Times New Roman"/>
                <w:color w:val="000000"/>
                <w:sz w:val="22"/>
                <w:szCs w:val="22"/>
              </w:rPr>
              <w:t>шт.</w:t>
            </w:r>
          </w:p>
        </w:tc>
      </w:tr>
      <w:tr>
        <w:trPr/>
        <w:tc>
          <w:tcPr>
            <w:tcW w:w="72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14"/>
              <w:spacing w:before="0" w:after="160"/>
              <w:jc w:val="both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1.6.16.</w:t>
            </w:r>
          </w:p>
        </w:tc>
        <w:tc>
          <w:tcPr>
            <w:tcW w:w="210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14"/>
              <w:spacing w:before="0" w:after="160"/>
              <w:jc w:val="both"/>
              <w:rPr/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-к</w:t>
            </w:r>
            <w:r>
              <w:rPr>
                <w:rStyle w:val="Style10"/>
                <w:rFonts w:cs="Times New Roman" w:ascii="Times New Roman" w:hAnsi="Times New Roman"/>
                <w:color w:val="000000"/>
                <w:sz w:val="22"/>
                <w:szCs w:val="22"/>
                <w:shd w:fill="auto" w:val="clear"/>
              </w:rPr>
              <w:t>онфеты со сбивным корпусом</w:t>
            </w:r>
          </w:p>
        </w:tc>
        <w:tc>
          <w:tcPr>
            <w:tcW w:w="460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/>
                <w:b w:val="false"/>
                <w:bCs w:val="false"/>
                <w:i/>
                <w:i/>
                <w:iCs/>
                <w:sz w:val="22"/>
                <w:szCs w:val="22"/>
              </w:rPr>
            </w:pPr>
            <w:r>
              <w:rPr>
                <w:rFonts w:ascii="Times New Roman" w:hAnsi="Times New Roman"/>
                <w:b w:val="false"/>
                <w:bCs w:val="false"/>
                <w:i/>
                <w:iCs/>
                <w:spacing w:val="-4"/>
                <w:sz w:val="22"/>
                <w:szCs w:val="22"/>
              </w:rPr>
              <w:t>Указать наименование кондитерского изделия, характеристики, производитель и страна происхождения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14"/>
              <w:spacing w:before="0" w:after="160"/>
              <w:jc w:val="both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</w:r>
          </w:p>
        </w:tc>
        <w:tc>
          <w:tcPr>
            <w:tcW w:w="14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14"/>
              <w:spacing w:before="0" w:after="160"/>
              <w:jc w:val="both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2 </w:t>
            </w:r>
            <w:r>
              <w:rPr>
                <w:rFonts w:ascii="Times New Roman" w:hAnsi="Times New Roman"/>
                <w:color w:val="000000"/>
                <w:sz w:val="22"/>
                <w:szCs w:val="22"/>
              </w:rPr>
              <w:t>шт.</w:t>
            </w:r>
          </w:p>
        </w:tc>
      </w:tr>
      <w:tr>
        <w:trPr/>
        <w:tc>
          <w:tcPr>
            <w:tcW w:w="72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14"/>
              <w:spacing w:before="0" w:after="160"/>
              <w:jc w:val="both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1.6.17.</w:t>
            </w:r>
          </w:p>
        </w:tc>
        <w:tc>
          <w:tcPr>
            <w:tcW w:w="210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14"/>
              <w:spacing w:before="0" w:after="160"/>
              <w:jc w:val="both"/>
              <w:rPr/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-к</w:t>
            </w:r>
            <w:r>
              <w:rPr>
                <w:rStyle w:val="Style10"/>
                <w:rFonts w:cs="Times New Roman" w:ascii="Times New Roman" w:hAnsi="Times New Roman"/>
                <w:color w:val="000000"/>
                <w:sz w:val="22"/>
                <w:szCs w:val="22"/>
                <w:shd w:fill="auto" w:val="clear"/>
              </w:rPr>
              <w:t>онфеты с комбинированным корпусом</w:t>
            </w:r>
          </w:p>
        </w:tc>
        <w:tc>
          <w:tcPr>
            <w:tcW w:w="460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/>
                <w:b w:val="false"/>
                <w:bCs w:val="false"/>
                <w:i/>
                <w:i/>
                <w:iCs/>
                <w:sz w:val="22"/>
                <w:szCs w:val="22"/>
              </w:rPr>
            </w:pPr>
            <w:r>
              <w:rPr>
                <w:rFonts w:ascii="Times New Roman" w:hAnsi="Times New Roman"/>
                <w:b w:val="false"/>
                <w:bCs w:val="false"/>
                <w:i/>
                <w:iCs/>
                <w:spacing w:val="-4"/>
                <w:sz w:val="22"/>
                <w:szCs w:val="22"/>
              </w:rPr>
              <w:t>Указать наименование кондитерского изделия, характеристики, производитель и страна происхождения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14"/>
              <w:spacing w:before="0" w:after="160"/>
              <w:jc w:val="both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</w:r>
          </w:p>
        </w:tc>
        <w:tc>
          <w:tcPr>
            <w:tcW w:w="14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14"/>
              <w:spacing w:before="0" w:after="160"/>
              <w:jc w:val="both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4</w:t>
            </w: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2"/>
                <w:szCs w:val="22"/>
              </w:rPr>
              <w:t>шт.</w:t>
            </w:r>
          </w:p>
        </w:tc>
      </w:tr>
      <w:tr>
        <w:trPr/>
        <w:tc>
          <w:tcPr>
            <w:tcW w:w="72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14"/>
              <w:spacing w:before="0" w:after="160"/>
              <w:jc w:val="both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1.6.18.</w:t>
            </w:r>
          </w:p>
        </w:tc>
        <w:tc>
          <w:tcPr>
            <w:tcW w:w="210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14"/>
              <w:spacing w:before="0" w:after="160"/>
              <w:jc w:val="both"/>
              <w:rPr/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-к</w:t>
            </w:r>
            <w:r>
              <w:rPr>
                <w:rStyle w:val="Style10"/>
                <w:rFonts w:cs="Times New Roman" w:ascii="Times New Roman" w:hAnsi="Times New Roman"/>
                <w:color w:val="000000"/>
                <w:sz w:val="22"/>
                <w:szCs w:val="22"/>
                <w:shd w:fill="auto" w:val="clear"/>
              </w:rPr>
              <w:t>онфеты с грильяжным корпусом</w:t>
            </w:r>
          </w:p>
        </w:tc>
        <w:tc>
          <w:tcPr>
            <w:tcW w:w="460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/>
                <w:b w:val="false"/>
                <w:bCs w:val="false"/>
                <w:i/>
                <w:i/>
                <w:iCs/>
                <w:sz w:val="22"/>
                <w:szCs w:val="22"/>
              </w:rPr>
            </w:pPr>
            <w:r>
              <w:rPr>
                <w:rFonts w:ascii="Times New Roman" w:hAnsi="Times New Roman"/>
                <w:b w:val="false"/>
                <w:bCs w:val="false"/>
                <w:i/>
                <w:iCs/>
                <w:spacing w:val="-4"/>
                <w:sz w:val="22"/>
                <w:szCs w:val="22"/>
              </w:rPr>
              <w:t>Указать наименование кондитерского изделия, характеристики, производитель и страна происхождения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14"/>
              <w:spacing w:before="0" w:after="160"/>
              <w:jc w:val="both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</w:r>
          </w:p>
        </w:tc>
        <w:tc>
          <w:tcPr>
            <w:tcW w:w="14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14"/>
              <w:spacing w:before="0" w:after="160"/>
              <w:jc w:val="both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1 </w:t>
            </w:r>
            <w:r>
              <w:rPr>
                <w:rFonts w:ascii="Times New Roman" w:hAnsi="Times New Roman"/>
                <w:color w:val="000000"/>
                <w:sz w:val="22"/>
                <w:szCs w:val="22"/>
              </w:rPr>
              <w:t>шт.</w:t>
            </w:r>
          </w:p>
        </w:tc>
      </w:tr>
      <w:tr>
        <w:trPr/>
        <w:tc>
          <w:tcPr>
            <w:tcW w:w="72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14"/>
              <w:spacing w:before="0" w:after="160"/>
              <w:jc w:val="both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1.6.19.</w:t>
            </w:r>
          </w:p>
        </w:tc>
        <w:tc>
          <w:tcPr>
            <w:tcW w:w="210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14"/>
              <w:spacing w:before="0" w:after="160"/>
              <w:jc w:val="both"/>
              <w:rPr/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-к</w:t>
            </w:r>
            <w:r>
              <w:rPr>
                <w:rStyle w:val="Style10"/>
                <w:rFonts w:cs="Times New Roman" w:ascii="Times New Roman" w:hAnsi="Times New Roman"/>
                <w:color w:val="000000"/>
                <w:sz w:val="22"/>
                <w:szCs w:val="22"/>
                <w:shd w:fill="auto" w:val="clear"/>
              </w:rPr>
              <w:t>онфеты с помадным корпусом</w:t>
            </w:r>
          </w:p>
        </w:tc>
        <w:tc>
          <w:tcPr>
            <w:tcW w:w="460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/>
                <w:b w:val="false"/>
                <w:bCs w:val="false"/>
                <w:i/>
                <w:i/>
                <w:iCs/>
                <w:sz w:val="22"/>
                <w:szCs w:val="22"/>
              </w:rPr>
            </w:pPr>
            <w:r>
              <w:rPr>
                <w:rFonts w:ascii="Times New Roman" w:hAnsi="Times New Roman"/>
                <w:b w:val="false"/>
                <w:bCs w:val="false"/>
                <w:i/>
                <w:iCs/>
                <w:spacing w:val="-4"/>
                <w:sz w:val="22"/>
                <w:szCs w:val="22"/>
              </w:rPr>
              <w:t>Указать наименование кондитерского изделия, характеристики, производитель и страна происхождения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14"/>
              <w:spacing w:before="0" w:after="160"/>
              <w:jc w:val="both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</w:r>
          </w:p>
        </w:tc>
        <w:tc>
          <w:tcPr>
            <w:tcW w:w="14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14"/>
              <w:spacing w:before="0" w:after="160"/>
              <w:jc w:val="both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2 </w:t>
            </w:r>
            <w:r>
              <w:rPr>
                <w:rFonts w:ascii="Times New Roman" w:hAnsi="Times New Roman"/>
                <w:color w:val="000000"/>
                <w:sz w:val="22"/>
                <w:szCs w:val="22"/>
              </w:rPr>
              <w:t>шт.</w:t>
            </w:r>
          </w:p>
        </w:tc>
      </w:tr>
      <w:tr>
        <w:trPr/>
        <w:tc>
          <w:tcPr>
            <w:tcW w:w="72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14"/>
              <w:spacing w:before="0" w:after="160"/>
              <w:jc w:val="both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1.6.20.</w:t>
            </w:r>
          </w:p>
        </w:tc>
        <w:tc>
          <w:tcPr>
            <w:tcW w:w="210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14"/>
              <w:spacing w:before="0" w:after="160"/>
              <w:jc w:val="both"/>
              <w:rPr/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- к</w:t>
            </w:r>
            <w:r>
              <w:rPr>
                <w:rStyle w:val="Style10"/>
                <w:rFonts w:cs="Times New Roman" w:ascii="Times New Roman" w:hAnsi="Times New Roman"/>
                <w:color w:val="000000"/>
                <w:sz w:val="22"/>
                <w:szCs w:val="22"/>
                <w:shd w:fill="auto" w:val="clear"/>
              </w:rPr>
              <w:t>онфеты на желейной основе</w:t>
            </w:r>
          </w:p>
        </w:tc>
        <w:tc>
          <w:tcPr>
            <w:tcW w:w="460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/>
                <w:b w:val="false"/>
                <w:bCs w:val="false"/>
                <w:i/>
                <w:i/>
                <w:iCs/>
                <w:sz w:val="22"/>
                <w:szCs w:val="22"/>
              </w:rPr>
            </w:pPr>
            <w:r>
              <w:rPr>
                <w:rFonts w:ascii="Times New Roman" w:hAnsi="Times New Roman"/>
                <w:b w:val="false"/>
                <w:bCs w:val="false"/>
                <w:i/>
                <w:iCs/>
                <w:spacing w:val="-4"/>
                <w:sz w:val="22"/>
                <w:szCs w:val="22"/>
              </w:rPr>
              <w:t>Указать наименование кондитерского изделия, характеристики, производитель и страна происхождения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14"/>
              <w:spacing w:before="0" w:after="160"/>
              <w:jc w:val="both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</w:r>
          </w:p>
        </w:tc>
        <w:tc>
          <w:tcPr>
            <w:tcW w:w="14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14"/>
              <w:spacing w:before="0" w:after="160"/>
              <w:jc w:val="both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2</w:t>
            </w: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2"/>
                <w:szCs w:val="22"/>
              </w:rPr>
              <w:t>шт.</w:t>
            </w:r>
          </w:p>
        </w:tc>
      </w:tr>
      <w:tr>
        <w:trPr/>
        <w:tc>
          <w:tcPr>
            <w:tcW w:w="72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14"/>
              <w:spacing w:before="0" w:after="160"/>
              <w:jc w:val="both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1.6.21.</w:t>
            </w:r>
          </w:p>
        </w:tc>
        <w:tc>
          <w:tcPr>
            <w:tcW w:w="210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14"/>
              <w:spacing w:before="0" w:after="160"/>
              <w:jc w:val="both"/>
              <w:rPr/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- к</w:t>
            </w:r>
            <w:r>
              <w:rPr>
                <w:rStyle w:val="Style10"/>
                <w:rFonts w:cs="Times New Roman" w:ascii="Times New Roman" w:hAnsi="Times New Roman"/>
                <w:color w:val="000000"/>
                <w:sz w:val="22"/>
                <w:szCs w:val="22"/>
                <w:shd w:fill="auto" w:val="clear"/>
              </w:rPr>
              <w:t>онфеты на желейной основе</w:t>
            </w:r>
          </w:p>
        </w:tc>
        <w:tc>
          <w:tcPr>
            <w:tcW w:w="460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/>
                <w:b w:val="false"/>
                <w:bCs w:val="false"/>
                <w:i/>
                <w:i/>
                <w:iCs/>
                <w:sz w:val="22"/>
                <w:szCs w:val="22"/>
              </w:rPr>
            </w:pPr>
            <w:r>
              <w:rPr>
                <w:rFonts w:ascii="Times New Roman" w:hAnsi="Times New Roman"/>
                <w:b w:val="false"/>
                <w:bCs w:val="false"/>
                <w:i/>
                <w:iCs/>
                <w:spacing w:val="-4"/>
                <w:sz w:val="22"/>
                <w:szCs w:val="22"/>
              </w:rPr>
              <w:t>Указать наименование кондитерского изделия, характеристики, производитель и страна происхождения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14"/>
              <w:spacing w:before="0" w:after="160"/>
              <w:jc w:val="both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</w:r>
          </w:p>
        </w:tc>
        <w:tc>
          <w:tcPr>
            <w:tcW w:w="14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14"/>
              <w:spacing w:before="0" w:after="160"/>
              <w:jc w:val="both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2 шт.</w:t>
            </w:r>
          </w:p>
        </w:tc>
      </w:tr>
      <w:tr>
        <w:trPr/>
        <w:tc>
          <w:tcPr>
            <w:tcW w:w="72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14"/>
              <w:spacing w:before="0" w:after="160"/>
              <w:jc w:val="both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1.6.22.</w:t>
            </w:r>
          </w:p>
        </w:tc>
        <w:tc>
          <w:tcPr>
            <w:tcW w:w="210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14"/>
              <w:spacing w:before="0" w:after="160"/>
              <w:jc w:val="both"/>
              <w:rPr/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- к</w:t>
            </w:r>
            <w:r>
              <w:rPr>
                <w:rStyle w:val="Style10"/>
                <w:rFonts w:cs="Times New Roman" w:ascii="Times New Roman" w:hAnsi="Times New Roman"/>
                <w:color w:val="000000"/>
                <w:sz w:val="22"/>
                <w:szCs w:val="22"/>
                <w:shd w:fill="auto" w:val="clear"/>
              </w:rPr>
              <w:t>арамель в молочном шоколаде</w:t>
            </w:r>
          </w:p>
        </w:tc>
        <w:tc>
          <w:tcPr>
            <w:tcW w:w="460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/>
                <w:b w:val="false"/>
                <w:bCs w:val="false"/>
                <w:i/>
                <w:i/>
                <w:iCs/>
                <w:sz w:val="22"/>
                <w:szCs w:val="22"/>
              </w:rPr>
            </w:pPr>
            <w:r>
              <w:rPr>
                <w:rFonts w:ascii="Times New Roman" w:hAnsi="Times New Roman"/>
                <w:b w:val="false"/>
                <w:bCs w:val="false"/>
                <w:i/>
                <w:iCs/>
                <w:spacing w:val="-4"/>
                <w:sz w:val="22"/>
                <w:szCs w:val="22"/>
              </w:rPr>
              <w:t>Указать наименование кондитерского изделия, характеристики, производитель и страна происхождения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14"/>
              <w:spacing w:before="0" w:after="160"/>
              <w:jc w:val="both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</w:r>
          </w:p>
        </w:tc>
        <w:tc>
          <w:tcPr>
            <w:tcW w:w="14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14"/>
              <w:spacing w:before="0" w:after="160"/>
              <w:jc w:val="both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1 </w:t>
            </w:r>
            <w:r>
              <w:rPr>
                <w:rFonts w:ascii="Times New Roman" w:hAnsi="Times New Roman"/>
                <w:color w:val="000000"/>
                <w:sz w:val="22"/>
                <w:szCs w:val="22"/>
              </w:rPr>
              <w:t>шт.</w:t>
            </w:r>
          </w:p>
        </w:tc>
      </w:tr>
      <w:tr>
        <w:trPr/>
        <w:tc>
          <w:tcPr>
            <w:tcW w:w="72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14"/>
              <w:spacing w:before="0" w:after="160"/>
              <w:jc w:val="both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1.6.23.</w:t>
            </w:r>
          </w:p>
        </w:tc>
        <w:tc>
          <w:tcPr>
            <w:tcW w:w="210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14"/>
              <w:spacing w:before="0" w:after="160"/>
              <w:jc w:val="both"/>
              <w:rPr/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- п</w:t>
            </w:r>
            <w:r>
              <w:rPr>
                <w:rStyle w:val="Style10"/>
                <w:rFonts w:cs="Times New Roman" w:ascii="Times New Roman" w:hAnsi="Times New Roman"/>
                <w:color w:val="000000"/>
                <w:sz w:val="22"/>
                <w:szCs w:val="22"/>
                <w:shd w:fill="auto" w:val="clear"/>
              </w:rPr>
              <w:t>астила</w:t>
            </w:r>
          </w:p>
        </w:tc>
        <w:tc>
          <w:tcPr>
            <w:tcW w:w="460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/>
                <w:b w:val="false"/>
                <w:bCs w:val="false"/>
                <w:i/>
                <w:i/>
                <w:iCs/>
                <w:sz w:val="22"/>
                <w:szCs w:val="22"/>
              </w:rPr>
            </w:pPr>
            <w:r>
              <w:rPr>
                <w:rFonts w:ascii="Times New Roman" w:hAnsi="Times New Roman"/>
                <w:b w:val="false"/>
                <w:bCs w:val="false"/>
                <w:i/>
                <w:iCs/>
                <w:spacing w:val="-4"/>
                <w:sz w:val="22"/>
                <w:szCs w:val="22"/>
              </w:rPr>
              <w:t>Указать наименование кондитерского изделия, характеристики, производитель и страна происхождения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14"/>
              <w:spacing w:before="0" w:after="160"/>
              <w:jc w:val="both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</w:r>
          </w:p>
        </w:tc>
        <w:tc>
          <w:tcPr>
            <w:tcW w:w="14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14"/>
              <w:spacing w:before="0" w:after="160"/>
              <w:jc w:val="both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1 </w:t>
            </w:r>
            <w:r>
              <w:rPr>
                <w:rFonts w:ascii="Times New Roman" w:hAnsi="Times New Roman"/>
                <w:color w:val="000000"/>
                <w:sz w:val="22"/>
                <w:szCs w:val="22"/>
              </w:rPr>
              <w:t>шт.</w:t>
            </w:r>
          </w:p>
        </w:tc>
      </w:tr>
      <w:tr>
        <w:trPr/>
        <w:tc>
          <w:tcPr>
            <w:tcW w:w="72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14"/>
              <w:spacing w:before="0" w:after="160"/>
              <w:jc w:val="both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1.6.24.</w:t>
            </w:r>
          </w:p>
        </w:tc>
        <w:tc>
          <w:tcPr>
            <w:tcW w:w="210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14"/>
              <w:spacing w:before="0" w:after="160"/>
              <w:jc w:val="both"/>
              <w:rPr/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- н</w:t>
            </w:r>
            <w:r>
              <w:rPr>
                <w:rStyle w:val="Style10"/>
                <w:rFonts w:cs="Times New Roman" w:ascii="Times New Roman" w:hAnsi="Times New Roman"/>
                <w:color w:val="000000"/>
                <w:sz w:val="22"/>
                <w:szCs w:val="22"/>
                <w:shd w:fill="auto" w:val="clear"/>
              </w:rPr>
              <w:t>уга</w:t>
            </w:r>
          </w:p>
        </w:tc>
        <w:tc>
          <w:tcPr>
            <w:tcW w:w="460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/>
                <w:b w:val="false"/>
                <w:bCs w:val="false"/>
                <w:i/>
                <w:i/>
                <w:iCs/>
                <w:sz w:val="22"/>
                <w:szCs w:val="22"/>
              </w:rPr>
            </w:pPr>
            <w:r>
              <w:rPr>
                <w:rFonts w:ascii="Times New Roman" w:hAnsi="Times New Roman"/>
                <w:b w:val="false"/>
                <w:bCs w:val="false"/>
                <w:i/>
                <w:iCs/>
                <w:spacing w:val="-4"/>
                <w:sz w:val="22"/>
                <w:szCs w:val="22"/>
              </w:rPr>
              <w:t>Указать наименование кондитерского изделия, характеристики, производитель и страна происхождения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14"/>
              <w:spacing w:before="0" w:after="160"/>
              <w:jc w:val="both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</w:r>
          </w:p>
        </w:tc>
        <w:tc>
          <w:tcPr>
            <w:tcW w:w="14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14"/>
              <w:spacing w:before="0" w:after="160"/>
              <w:jc w:val="both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1 </w:t>
            </w:r>
            <w:r>
              <w:rPr>
                <w:rFonts w:ascii="Times New Roman" w:hAnsi="Times New Roman"/>
                <w:color w:val="000000"/>
                <w:sz w:val="22"/>
                <w:szCs w:val="22"/>
              </w:rPr>
              <w:t>шт.</w:t>
            </w:r>
          </w:p>
        </w:tc>
      </w:tr>
      <w:tr>
        <w:trPr/>
        <w:tc>
          <w:tcPr>
            <w:tcW w:w="72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14"/>
              <w:spacing w:before="0" w:after="160"/>
              <w:jc w:val="both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1.6.25.</w:t>
            </w:r>
          </w:p>
        </w:tc>
        <w:tc>
          <w:tcPr>
            <w:tcW w:w="210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14"/>
              <w:spacing w:before="0" w:after="16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суфле</w:t>
            </w:r>
          </w:p>
        </w:tc>
        <w:tc>
          <w:tcPr>
            <w:tcW w:w="460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/>
                <w:b w:val="false"/>
                <w:bCs w:val="false"/>
                <w:i/>
                <w:i/>
                <w:iCs/>
                <w:sz w:val="22"/>
                <w:szCs w:val="22"/>
              </w:rPr>
            </w:pPr>
            <w:r>
              <w:rPr>
                <w:rFonts w:ascii="Times New Roman" w:hAnsi="Times New Roman"/>
                <w:b w:val="false"/>
                <w:bCs w:val="false"/>
                <w:i/>
                <w:iCs/>
                <w:spacing w:val="-4"/>
                <w:sz w:val="22"/>
                <w:szCs w:val="22"/>
              </w:rPr>
              <w:t>Указать наименование кондитерского изделия, характеристики, производитель и страна происхождения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14"/>
              <w:spacing w:before="0" w:after="160"/>
              <w:jc w:val="both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</w:r>
          </w:p>
        </w:tc>
        <w:tc>
          <w:tcPr>
            <w:tcW w:w="14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14"/>
              <w:spacing w:before="0" w:after="160"/>
              <w:jc w:val="both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1 </w:t>
            </w:r>
            <w:r>
              <w:rPr>
                <w:rFonts w:ascii="Times New Roman" w:hAnsi="Times New Roman"/>
                <w:color w:val="000000"/>
                <w:sz w:val="22"/>
                <w:szCs w:val="22"/>
              </w:rPr>
              <w:t>шт.</w:t>
            </w:r>
          </w:p>
        </w:tc>
      </w:tr>
      <w:tr>
        <w:trPr/>
        <w:tc>
          <w:tcPr>
            <w:tcW w:w="8838" w:type="dxa"/>
            <w:gridSpan w:val="4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before="0" w:after="160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shd w:fill="auto" w:val="clear"/>
              </w:rPr>
              <w:t xml:space="preserve">Итого </w:t>
            </w:r>
            <w:r>
              <w:rPr>
                <w:rFonts w:ascii="Times New Roman" w:hAnsi="Times New Roman"/>
                <w:b/>
                <w:shd w:fill="auto" w:val="clear"/>
              </w:rPr>
              <w:t>стоимость одного подарка</w:t>
            </w:r>
            <w:r>
              <w:rPr>
                <w:rFonts w:ascii="Times New Roman" w:hAnsi="Times New Roman"/>
                <w:b/>
                <w:shd w:fill="auto" w:val="clear"/>
              </w:rPr>
              <w:t xml:space="preserve"> руб. без НДС</w:t>
            </w:r>
          </w:p>
        </w:tc>
        <w:tc>
          <w:tcPr>
            <w:tcW w:w="14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14"/>
              <w:spacing w:before="0" w:after="160"/>
              <w:jc w:val="both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</w:r>
          </w:p>
        </w:tc>
      </w:tr>
      <w:tr>
        <w:trPr/>
        <w:tc>
          <w:tcPr>
            <w:tcW w:w="8838" w:type="dxa"/>
            <w:gridSpan w:val="4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before="0" w:after="160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shd w:fill="auto" w:val="clear"/>
              </w:rPr>
              <w:t xml:space="preserve">Итого </w:t>
            </w:r>
            <w:r>
              <w:rPr>
                <w:rFonts w:ascii="Times New Roman" w:hAnsi="Times New Roman"/>
                <w:b/>
                <w:shd w:fill="auto" w:val="clear"/>
              </w:rPr>
              <w:t>стоимость одного подарка</w:t>
            </w:r>
            <w:r>
              <w:rPr>
                <w:rFonts w:ascii="Times New Roman" w:hAnsi="Times New Roman"/>
                <w:b/>
                <w:shd w:fill="auto" w:val="clear"/>
              </w:rPr>
              <w:t xml:space="preserve"> руб. НДС, %</w:t>
            </w:r>
          </w:p>
        </w:tc>
        <w:tc>
          <w:tcPr>
            <w:tcW w:w="14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14"/>
              <w:spacing w:before="0" w:after="160"/>
              <w:jc w:val="both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</w:r>
          </w:p>
        </w:tc>
      </w:tr>
      <w:tr>
        <w:trPr/>
        <w:tc>
          <w:tcPr>
            <w:tcW w:w="8838" w:type="dxa"/>
            <w:gridSpan w:val="4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before="0" w:after="160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 xml:space="preserve">Всего </w:t>
            </w:r>
            <w:r>
              <w:rPr>
                <w:rFonts w:ascii="Times New Roman" w:hAnsi="Times New Roman"/>
                <w:b/>
              </w:rPr>
              <w:t>стоимость 41 штука</w:t>
            </w:r>
            <w:r>
              <w:rPr>
                <w:rFonts w:ascii="Times New Roman" w:hAnsi="Times New Roman"/>
                <w:b/>
              </w:rPr>
              <w:t>, руб. с НДС</w:t>
            </w:r>
          </w:p>
        </w:tc>
        <w:tc>
          <w:tcPr>
            <w:tcW w:w="14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14"/>
              <w:spacing w:before="0" w:after="160"/>
              <w:jc w:val="both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</w:r>
          </w:p>
        </w:tc>
      </w:tr>
    </w:tbl>
    <w:p>
      <w:pPr>
        <w:pStyle w:val="Normal"/>
        <w:ind w:firstLine="709" w:left="0" w:righ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ind w:hanging="0" w:left="0" w:right="0"/>
        <w:jc w:val="both"/>
        <w:rPr/>
      </w:pPr>
      <w:r>
        <w:rPr>
          <w:rStyle w:val="Style10"/>
          <w:rFonts w:cs="Times New Roman" w:ascii="Times New Roman" w:hAnsi="Times New Roman"/>
          <w:sz w:val="24"/>
          <w:szCs w:val="24"/>
          <w:shd w:fill="auto" w:val="clear"/>
        </w:rPr>
        <w:t>Окончание срока годности кондитерских изделий ______________________________</w:t>
      </w:r>
    </w:p>
    <w:p>
      <w:pPr>
        <w:pStyle w:val="Normal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Стоимость указана с учетом всех затрат Поставщика, в том числе расходов на доставку до адреса Заказчика, командировочных, накладных и прочих расходов, расходов на прибыль и т.д., является окончательной и пересмотру не подлежит.</w:t>
      </w:r>
    </w:p>
    <w:p>
      <w:pPr>
        <w:pStyle w:val="Normal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rPr>
          <w:b w:val="false"/>
          <w:bCs w:val="false"/>
        </w:rPr>
      </w:pPr>
      <w:r>
        <w:rPr>
          <w:rFonts w:cs="Times New Roman" w:ascii="Times New Roman" w:hAnsi="Times New Roman"/>
          <w:b w:val="false"/>
          <w:bCs w:val="false"/>
          <w:sz w:val="24"/>
          <w:szCs w:val="24"/>
        </w:rPr>
        <w:t>_____________________________                       _________________________</w:t>
      </w:r>
    </w:p>
    <w:p>
      <w:pPr>
        <w:pStyle w:val="Normal"/>
        <w:rPr>
          <w:b w:val="false"/>
          <w:bCs w:val="false"/>
        </w:rPr>
      </w:pPr>
      <w:r>
        <w:rPr>
          <w:rFonts w:cs="Times New Roman" w:ascii="Times New Roman" w:hAnsi="Times New Roman"/>
          <w:b w:val="false"/>
          <w:bCs w:val="false"/>
          <w:sz w:val="24"/>
          <w:szCs w:val="24"/>
        </w:rPr>
        <w:t>должность ответственного лица                       подпись, расшифровка подпись</w:t>
      </w:r>
    </w:p>
    <w:p>
      <w:pPr>
        <w:pStyle w:val="Normal"/>
        <w:spacing w:before="0" w:after="160"/>
        <w:rPr>
          <w:b w:val="false"/>
          <w:bCs w:val="false"/>
        </w:rPr>
      </w:pPr>
      <w:r>
        <w:rPr>
          <w:rFonts w:cs="Times New Roman" w:ascii="Times New Roman" w:hAnsi="Times New Roman"/>
          <w:b w:val="false"/>
          <w:bCs w:val="false"/>
          <w:sz w:val="24"/>
          <w:szCs w:val="24"/>
        </w:rPr>
        <w:t>Поставщика</w:t>
        <w:tab/>
        <w:t xml:space="preserve">                                                                         печать  Поставщика</w:t>
      </w:r>
    </w:p>
    <w:sectPr>
      <w:type w:val="nextPage"/>
      <w:pgSz w:w="11906" w:h="16838"/>
      <w:pgMar w:left="1701" w:right="850" w:gutter="0" w:header="0" w:top="547" w:footer="0" w:bottom="1134"/>
      <w:pgNumType w:fmt="decimal"/>
      <w:formProt w:val="false"/>
      <w:textDirection w:val="lrTb"/>
      <w:docGrid w:type="default" w:linePitch="360" w:charSpace="8192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PT Sans">
    <w:charset w:val="01"/>
    <w:family w:val="roman"/>
    <w:pitch w:val="variable"/>
  </w:font>
  <w:font w:name="Calibri">
    <w:charset w:val="01"/>
    <w:family w:val="roman"/>
    <w:pitch w:val="variable"/>
  </w:font>
  <w:font w:name="Arial"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Times New Roman">
    <w:charset w:val="01"/>
    <w:family w:val="roman"/>
    <w:pitch w:val="variable"/>
  </w:font>
  <w:font w:name="Courier New">
    <w:charset w:val="01"/>
    <w:family w:val="modern"/>
    <w:pitch w:val="fixed"/>
  </w:font>
  <w:font w:name="Wingdings">
    <w:charset w:val="02"/>
    <w:family w:val="auto"/>
    <w:pitch w:val="default"/>
  </w:font>
  <w:font w:name="Symbol">
    <w:charset w:val="02"/>
    <w:family w:val="auto"/>
    <w:pitch w:val="default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bullet"/>
      <w:lvlText w:val="–"/>
      <w:lvlJc w:val="left"/>
      <w:pPr>
        <w:tabs>
          <w:tab w:val="num" w:pos="0"/>
        </w:tabs>
        <w:ind w:left="1287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007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727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447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167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887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607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327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047" w:hanging="360"/>
      </w:pPr>
      <w:rPr>
        <w:rFonts w:ascii="Wingdings" w:hAnsi="Wingdings" w:cs="Wingdings" w:hint="default"/>
      </w:rPr>
    </w:lvl>
  </w:abstractNum>
  <w:abstractNum w:abstractNumId="2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Symbol" w:hint="default"/>
      </w:rPr>
    </w:lvl>
  </w:abstractNum>
  <w:abstractNum w:abstractNumId="3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w="http://schemas.openxmlformats.org/wordprocessingml/2006/main">
  <w:zoom w:percent="80"/>
  <w:defaultTabStop w:val="708"/>
  <w:autoHyphenation w:val="true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Arial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/>
      <w:suppressAutoHyphens w:val="true"/>
      <w:bidi w:val="0"/>
      <w:spacing w:lineRule="auto" w:line="259" w:before="0" w:after="160"/>
      <w:jc w:val="left"/>
    </w:pPr>
    <w:rPr>
      <w:rFonts w:ascii="Calibri" w:hAnsi="Calibri" w:eastAsia="Calibri" w:cs="Arial" w:asciiTheme="minorHAnsi" w:cstheme="minorBidi" w:eastAsiaTheme="minorHAnsi" w:hAnsiTheme="minorHAnsi"/>
      <w:color w:val="auto"/>
      <w:kern w:val="0"/>
      <w:sz w:val="22"/>
      <w:szCs w:val="22"/>
      <w:lang w:val="ru-RU" w:eastAsia="en-US" w:bidi="ar-SA"/>
    </w:rPr>
  </w:style>
  <w:style w:type="paragraph" w:styleId="Heading1">
    <w:name w:val="Heading 1"/>
    <w:basedOn w:val="Normal"/>
    <w:uiPriority w:val="9"/>
    <w:qFormat/>
    <w:pPr>
      <w:keepNext w:val="true"/>
      <w:keepLines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paragraph" w:styleId="Heading2">
    <w:name w:val="Heading 2"/>
    <w:basedOn w:val="Normal"/>
    <w:uiPriority w:val="9"/>
    <w:unhideWhenUsed/>
    <w:qFormat/>
    <w:pPr>
      <w:keepNext w:val="true"/>
      <w:keepLines/>
      <w:spacing w:before="360" w:after="200"/>
      <w:outlineLvl w:val="1"/>
    </w:pPr>
    <w:rPr>
      <w:rFonts w:ascii="Arial" w:hAnsi="Arial" w:eastAsia="Arial" w:cs="Arial"/>
      <w:sz w:val="34"/>
    </w:rPr>
  </w:style>
  <w:style w:type="paragraph" w:styleId="Heading3">
    <w:name w:val="Heading 3"/>
    <w:basedOn w:val="Normal"/>
    <w:uiPriority w:val="9"/>
    <w:unhideWhenUsed/>
    <w:qFormat/>
    <w:pPr>
      <w:keepNext w:val="true"/>
      <w:keepLines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paragraph" w:styleId="Heading4">
    <w:name w:val="Heading 4"/>
    <w:basedOn w:val="Normal"/>
    <w:uiPriority w:val="9"/>
    <w:unhideWhenUsed/>
    <w:qFormat/>
    <w:pPr>
      <w:keepNext w:val="true"/>
      <w:keepLines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paragraph" w:styleId="Heading5">
    <w:name w:val="Heading 5"/>
    <w:basedOn w:val="Normal"/>
    <w:uiPriority w:val="9"/>
    <w:unhideWhenUsed/>
    <w:qFormat/>
    <w:pPr>
      <w:keepNext w:val="true"/>
      <w:keepLines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paragraph" w:styleId="Heading6">
    <w:name w:val="Heading 6"/>
    <w:basedOn w:val="Normal"/>
    <w:uiPriority w:val="9"/>
    <w:unhideWhenUsed/>
    <w:qFormat/>
    <w:pPr>
      <w:keepNext w:val="true"/>
      <w:keepLines/>
      <w:spacing w:before="320" w:after="200"/>
      <w:outlineLvl w:val="5"/>
    </w:pPr>
    <w:rPr>
      <w:rFonts w:ascii="Arial" w:hAnsi="Arial" w:eastAsia="Arial" w:cs="Arial"/>
      <w:b/>
      <w:bCs/>
    </w:rPr>
  </w:style>
  <w:style w:type="paragraph" w:styleId="Heading7">
    <w:name w:val="Heading 7"/>
    <w:basedOn w:val="Normal"/>
    <w:uiPriority w:val="9"/>
    <w:unhideWhenUsed/>
    <w:qFormat/>
    <w:pPr>
      <w:keepNext w:val="true"/>
      <w:keepLines/>
      <w:spacing w:before="320" w:after="200"/>
      <w:outlineLvl w:val="6"/>
    </w:pPr>
    <w:rPr>
      <w:rFonts w:ascii="Arial" w:hAnsi="Arial" w:eastAsia="Arial" w:cs="Arial"/>
      <w:b/>
      <w:bCs/>
      <w:i/>
      <w:iCs/>
    </w:rPr>
  </w:style>
  <w:style w:type="paragraph" w:styleId="Heading8">
    <w:name w:val="Heading 8"/>
    <w:basedOn w:val="Normal"/>
    <w:uiPriority w:val="9"/>
    <w:unhideWhenUsed/>
    <w:qFormat/>
    <w:pPr>
      <w:keepNext w:val="true"/>
      <w:keepLines/>
      <w:spacing w:before="320" w:after="200"/>
      <w:outlineLvl w:val="7"/>
    </w:pPr>
    <w:rPr>
      <w:rFonts w:ascii="Arial" w:hAnsi="Arial" w:eastAsia="Arial" w:cs="Arial"/>
      <w:i/>
      <w:iCs/>
    </w:rPr>
  </w:style>
  <w:style w:type="paragraph" w:styleId="Heading9">
    <w:name w:val="Heading 9"/>
    <w:basedOn w:val="Normal"/>
    <w:uiPriority w:val="9"/>
    <w:unhideWhenUsed/>
    <w:qFormat/>
    <w:pPr>
      <w:keepNext w:val="true"/>
      <w:keepLines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eading1Char" w:customStyle="1">
    <w:name w:val="Heading 1 Char"/>
    <w:basedOn w:val="DefaultParagraphFont"/>
    <w:uiPriority w:val="9"/>
    <w:qFormat/>
    <w:rPr>
      <w:rFonts w:ascii="Arial" w:hAnsi="Arial" w:eastAsia="Arial" w:cs="Arial"/>
      <w:sz w:val="40"/>
      <w:szCs w:val="40"/>
    </w:rPr>
  </w:style>
  <w:style w:type="character" w:styleId="Heading2Char" w:customStyle="1">
    <w:name w:val="Heading 2 Char"/>
    <w:basedOn w:val="DefaultParagraphFont"/>
    <w:uiPriority w:val="9"/>
    <w:qFormat/>
    <w:rPr>
      <w:rFonts w:ascii="Arial" w:hAnsi="Arial" w:eastAsia="Arial" w:cs="Arial"/>
      <w:sz w:val="34"/>
    </w:rPr>
  </w:style>
  <w:style w:type="character" w:styleId="Heading3Char" w:customStyle="1">
    <w:name w:val="Heading 3 Char"/>
    <w:basedOn w:val="DefaultParagraphFont"/>
    <w:uiPriority w:val="9"/>
    <w:qFormat/>
    <w:rPr>
      <w:rFonts w:ascii="Arial" w:hAnsi="Arial" w:eastAsia="Arial" w:cs="Arial"/>
      <w:sz w:val="30"/>
      <w:szCs w:val="30"/>
    </w:rPr>
  </w:style>
  <w:style w:type="character" w:styleId="Heading4Char" w:customStyle="1">
    <w:name w:val="Heading 4 Char"/>
    <w:basedOn w:val="DefaultParagraphFont"/>
    <w:uiPriority w:val="9"/>
    <w:qFormat/>
    <w:rPr>
      <w:rFonts w:ascii="Arial" w:hAnsi="Arial" w:eastAsia="Arial" w:cs="Arial"/>
      <w:b/>
      <w:bCs/>
      <w:sz w:val="26"/>
      <w:szCs w:val="26"/>
    </w:rPr>
  </w:style>
  <w:style w:type="character" w:styleId="Heading5Char" w:customStyle="1">
    <w:name w:val="Heading 5 Char"/>
    <w:basedOn w:val="DefaultParagraphFont"/>
    <w:uiPriority w:val="9"/>
    <w:qFormat/>
    <w:rPr>
      <w:rFonts w:ascii="Arial" w:hAnsi="Arial" w:eastAsia="Arial" w:cs="Arial"/>
      <w:b/>
      <w:bCs/>
      <w:sz w:val="24"/>
      <w:szCs w:val="24"/>
    </w:rPr>
  </w:style>
  <w:style w:type="character" w:styleId="Heading6Char" w:customStyle="1">
    <w:name w:val="Heading 6 Char"/>
    <w:basedOn w:val="DefaultParagraphFont"/>
    <w:uiPriority w:val="9"/>
    <w:qFormat/>
    <w:rPr>
      <w:rFonts w:ascii="Arial" w:hAnsi="Arial" w:eastAsia="Arial" w:cs="Arial"/>
      <w:b/>
      <w:bCs/>
      <w:sz w:val="22"/>
      <w:szCs w:val="22"/>
    </w:rPr>
  </w:style>
  <w:style w:type="character" w:styleId="Heading7Char" w:customStyle="1">
    <w:name w:val="Heading 7 Char"/>
    <w:basedOn w:val="DefaultParagraphFont"/>
    <w:uiPriority w:val="9"/>
    <w:qFormat/>
    <w:rPr>
      <w:rFonts w:ascii="Arial" w:hAnsi="Arial" w:eastAsia="Arial" w:cs="Arial"/>
      <w:b/>
      <w:bCs/>
      <w:i/>
      <w:iCs/>
      <w:sz w:val="22"/>
      <w:szCs w:val="22"/>
    </w:rPr>
  </w:style>
  <w:style w:type="character" w:styleId="Heading8Char" w:customStyle="1">
    <w:name w:val="Heading 8 Char"/>
    <w:basedOn w:val="DefaultParagraphFont"/>
    <w:uiPriority w:val="9"/>
    <w:qFormat/>
    <w:rPr>
      <w:rFonts w:ascii="Arial" w:hAnsi="Arial" w:eastAsia="Arial" w:cs="Arial"/>
      <w:i/>
      <w:iCs/>
      <w:sz w:val="22"/>
      <w:szCs w:val="22"/>
    </w:rPr>
  </w:style>
  <w:style w:type="character" w:styleId="Heading9Char" w:customStyle="1">
    <w:name w:val="Heading 9 Char"/>
    <w:basedOn w:val="DefaultParagraphFont"/>
    <w:uiPriority w:val="9"/>
    <w:qFormat/>
    <w:rPr>
      <w:rFonts w:ascii="Arial" w:hAnsi="Arial" w:eastAsia="Arial" w:cs="Arial"/>
      <w:i/>
      <w:iCs/>
      <w:sz w:val="21"/>
      <w:szCs w:val="21"/>
    </w:rPr>
  </w:style>
  <w:style w:type="character" w:styleId="TitleChar" w:customStyle="1">
    <w:name w:val="Title Char"/>
    <w:basedOn w:val="DefaultParagraphFont"/>
    <w:uiPriority w:val="10"/>
    <w:qFormat/>
    <w:rPr>
      <w:sz w:val="48"/>
      <w:szCs w:val="48"/>
    </w:rPr>
  </w:style>
  <w:style w:type="character" w:styleId="SubtitleChar" w:customStyle="1">
    <w:name w:val="Subtitle Char"/>
    <w:basedOn w:val="DefaultParagraphFont"/>
    <w:uiPriority w:val="11"/>
    <w:qFormat/>
    <w:rPr>
      <w:sz w:val="24"/>
      <w:szCs w:val="24"/>
    </w:rPr>
  </w:style>
  <w:style w:type="character" w:styleId="QuoteChar" w:customStyle="1">
    <w:name w:val="Quote Char"/>
    <w:uiPriority w:val="29"/>
    <w:qFormat/>
    <w:rPr>
      <w:i/>
    </w:rPr>
  </w:style>
  <w:style w:type="character" w:styleId="IntenseQuoteChar" w:customStyle="1">
    <w:name w:val="Intense Quote Char"/>
    <w:uiPriority w:val="30"/>
    <w:qFormat/>
    <w:rPr>
      <w:i/>
    </w:rPr>
  </w:style>
  <w:style w:type="character" w:styleId="FootnoteTextChar" w:customStyle="1">
    <w:name w:val="Footnote Text Char"/>
    <w:uiPriority w:val="99"/>
    <w:qFormat/>
    <w:rPr>
      <w:sz w:val="18"/>
    </w:rPr>
  </w:style>
  <w:style w:type="character" w:styleId="EndnoteTextChar" w:customStyle="1">
    <w:name w:val="Endnote Text Char"/>
    <w:uiPriority w:val="99"/>
    <w:qFormat/>
    <w:rPr>
      <w:sz w:val="20"/>
    </w:rPr>
  </w:style>
  <w:style w:type="character" w:styleId="1" w:customStyle="1">
    <w:name w:val="Заголовок 1 Знак"/>
    <w:basedOn w:val="DefaultParagraphFont"/>
    <w:uiPriority w:val="9"/>
    <w:qFormat/>
    <w:rPr>
      <w:rFonts w:ascii="Arial" w:hAnsi="Arial" w:eastAsia="Arial" w:cs="Arial"/>
      <w:sz w:val="40"/>
      <w:szCs w:val="40"/>
    </w:rPr>
  </w:style>
  <w:style w:type="character" w:styleId="2" w:customStyle="1">
    <w:name w:val="Заголовок 2 Знак"/>
    <w:basedOn w:val="DefaultParagraphFont"/>
    <w:uiPriority w:val="9"/>
    <w:qFormat/>
    <w:rPr>
      <w:rFonts w:ascii="Arial" w:hAnsi="Arial" w:eastAsia="Arial" w:cs="Arial"/>
      <w:sz w:val="34"/>
    </w:rPr>
  </w:style>
  <w:style w:type="character" w:styleId="3" w:customStyle="1">
    <w:name w:val="Заголовок 3 Знак"/>
    <w:basedOn w:val="DefaultParagraphFont"/>
    <w:uiPriority w:val="9"/>
    <w:qFormat/>
    <w:rPr>
      <w:rFonts w:ascii="Arial" w:hAnsi="Arial" w:eastAsia="Arial" w:cs="Arial"/>
      <w:sz w:val="30"/>
      <w:szCs w:val="30"/>
    </w:rPr>
  </w:style>
  <w:style w:type="character" w:styleId="4" w:customStyle="1">
    <w:name w:val="Заголовок 4 Знак"/>
    <w:basedOn w:val="DefaultParagraphFont"/>
    <w:uiPriority w:val="9"/>
    <w:qFormat/>
    <w:rPr>
      <w:rFonts w:ascii="Arial" w:hAnsi="Arial" w:eastAsia="Arial" w:cs="Arial"/>
      <w:b/>
      <w:bCs/>
      <w:sz w:val="26"/>
      <w:szCs w:val="26"/>
    </w:rPr>
  </w:style>
  <w:style w:type="character" w:styleId="5" w:customStyle="1">
    <w:name w:val="Заголовок 5 Знак"/>
    <w:basedOn w:val="DefaultParagraphFont"/>
    <w:uiPriority w:val="9"/>
    <w:qFormat/>
    <w:rPr>
      <w:rFonts w:ascii="Arial" w:hAnsi="Arial" w:eastAsia="Arial" w:cs="Arial"/>
      <w:b/>
      <w:bCs/>
      <w:sz w:val="24"/>
      <w:szCs w:val="24"/>
    </w:rPr>
  </w:style>
  <w:style w:type="character" w:styleId="6" w:customStyle="1">
    <w:name w:val="Заголовок 6 Знак"/>
    <w:basedOn w:val="DefaultParagraphFont"/>
    <w:uiPriority w:val="9"/>
    <w:qFormat/>
    <w:rPr>
      <w:rFonts w:ascii="Arial" w:hAnsi="Arial" w:eastAsia="Arial" w:cs="Arial"/>
      <w:b/>
      <w:bCs/>
      <w:sz w:val="22"/>
      <w:szCs w:val="22"/>
    </w:rPr>
  </w:style>
  <w:style w:type="character" w:styleId="7" w:customStyle="1">
    <w:name w:val="Заголовок 7 Знак"/>
    <w:basedOn w:val="DefaultParagraphFont"/>
    <w:uiPriority w:val="9"/>
    <w:qFormat/>
    <w:rPr>
      <w:rFonts w:ascii="Arial" w:hAnsi="Arial" w:eastAsia="Arial" w:cs="Arial"/>
      <w:b/>
      <w:bCs/>
      <w:i/>
      <w:iCs/>
      <w:sz w:val="22"/>
      <w:szCs w:val="22"/>
    </w:rPr>
  </w:style>
  <w:style w:type="character" w:styleId="8" w:customStyle="1">
    <w:name w:val="Заголовок 8 Знак"/>
    <w:basedOn w:val="DefaultParagraphFont"/>
    <w:uiPriority w:val="9"/>
    <w:qFormat/>
    <w:rPr>
      <w:rFonts w:ascii="Arial" w:hAnsi="Arial" w:eastAsia="Arial" w:cs="Arial"/>
      <w:i/>
      <w:iCs/>
      <w:sz w:val="22"/>
      <w:szCs w:val="22"/>
    </w:rPr>
  </w:style>
  <w:style w:type="character" w:styleId="9" w:customStyle="1">
    <w:name w:val="Заголовок 9 Знак"/>
    <w:basedOn w:val="DefaultParagraphFont"/>
    <w:uiPriority w:val="9"/>
    <w:qFormat/>
    <w:rPr>
      <w:rFonts w:ascii="Arial" w:hAnsi="Arial" w:eastAsia="Arial" w:cs="Arial"/>
      <w:i/>
      <w:iCs/>
      <w:sz w:val="21"/>
      <w:szCs w:val="21"/>
    </w:rPr>
  </w:style>
  <w:style w:type="character" w:styleId="Style" w:customStyle="1">
    <w:name w:val="Заголовок Знак"/>
    <w:basedOn w:val="DefaultParagraphFont"/>
    <w:uiPriority w:val="10"/>
    <w:qFormat/>
    <w:rPr>
      <w:sz w:val="48"/>
      <w:szCs w:val="48"/>
    </w:rPr>
  </w:style>
  <w:style w:type="character" w:styleId="Style1" w:customStyle="1">
    <w:name w:val="Подзаголовок Знак"/>
    <w:basedOn w:val="DefaultParagraphFont"/>
    <w:uiPriority w:val="11"/>
    <w:qFormat/>
    <w:rPr>
      <w:sz w:val="24"/>
      <w:szCs w:val="24"/>
    </w:rPr>
  </w:style>
  <w:style w:type="character" w:styleId="21" w:customStyle="1">
    <w:name w:val="Цитата 2 Знак"/>
    <w:uiPriority w:val="29"/>
    <w:qFormat/>
    <w:rPr>
      <w:i/>
    </w:rPr>
  </w:style>
  <w:style w:type="character" w:styleId="Style2" w:customStyle="1">
    <w:name w:val="Выделенная цитата Знак"/>
    <w:uiPriority w:val="30"/>
    <w:qFormat/>
    <w:rPr>
      <w:i/>
    </w:rPr>
  </w:style>
  <w:style w:type="character" w:styleId="HeaderChar" w:customStyle="1">
    <w:name w:val="Header Char"/>
    <w:basedOn w:val="DefaultParagraphFont"/>
    <w:uiPriority w:val="99"/>
    <w:qFormat/>
    <w:rPr/>
  </w:style>
  <w:style w:type="character" w:styleId="FooterChar" w:customStyle="1">
    <w:name w:val="Footer Char"/>
    <w:basedOn w:val="DefaultParagraphFont"/>
    <w:uiPriority w:val="99"/>
    <w:qFormat/>
    <w:rPr/>
  </w:style>
  <w:style w:type="character" w:styleId="CaptionChar" w:customStyle="1">
    <w:name w:val="Caption Char"/>
    <w:uiPriority w:val="99"/>
    <w:qFormat/>
    <w:rPr/>
  </w:style>
  <w:style w:type="character" w:styleId="Hyperlink">
    <w:name w:val="Hyperlink"/>
    <w:uiPriority w:val="99"/>
    <w:unhideWhenUsed/>
    <w:rPr>
      <w:color w:val="0563C1" w:themeColor="hyperlink"/>
      <w:u w:val="single"/>
    </w:rPr>
  </w:style>
  <w:style w:type="character" w:styleId="Style3" w:customStyle="1">
    <w:name w:val="Текст сноски Знак"/>
    <w:uiPriority w:val="99"/>
    <w:qFormat/>
    <w:rPr>
      <w:sz w:val="18"/>
    </w:rPr>
  </w:style>
  <w:style w:type="character" w:styleId="Style4" w:customStyle="1">
    <w:name w:val="Символ сноски"/>
    <w:uiPriority w:val="99"/>
    <w:unhideWhenUsed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FootnoteCharacters" w:customStyle="1">
    <w:name w:val="Footnote Characters"/>
    <w:qFormat/>
    <w:rPr>
      <w:vertAlign w:val="superscript"/>
    </w:rPr>
  </w:style>
  <w:style w:type="character" w:styleId="Style5" w:customStyle="1">
    <w:name w:val="Текст концевой сноски Знак"/>
    <w:uiPriority w:val="99"/>
    <w:qFormat/>
    <w:rPr>
      <w:sz w:val="20"/>
    </w:rPr>
  </w:style>
  <w:style w:type="character" w:styleId="Style6" w:customStyle="1">
    <w:name w:val="Символ концевой сноски"/>
    <w:uiPriority w:val="99"/>
    <w:semiHidden/>
    <w:unhideWhenUsed/>
    <w:qFormat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EndnoteCharacters" w:customStyle="1">
    <w:name w:val="Endnote Characters"/>
    <w:qFormat/>
    <w:rPr>
      <w:vertAlign w:val="superscript"/>
    </w:rPr>
  </w:style>
  <w:style w:type="character" w:styleId="Style7" w:customStyle="1">
    <w:name w:val="Верхний колонтитул Знак"/>
    <w:basedOn w:val="DefaultParagraphFont"/>
    <w:uiPriority w:val="99"/>
    <w:qFormat/>
    <w:rPr/>
  </w:style>
  <w:style w:type="character" w:styleId="Style8" w:customStyle="1">
    <w:name w:val="Нижний колонтитул Знак"/>
    <w:basedOn w:val="DefaultParagraphFont"/>
    <w:uiPriority w:val="99"/>
    <w:qFormat/>
    <w:rPr/>
  </w:style>
  <w:style w:type="character" w:styleId="Style9" w:customStyle="1">
    <w:name w:val="комментарий"/>
    <w:qFormat/>
    <w:rPr>
      <w:b/>
      <w:i/>
      <w:shd w:fill="FFFF99" w:val="clear"/>
    </w:rPr>
  </w:style>
  <w:style w:type="character" w:styleId="Style10">
    <w:name w:val="Основной шрифт абзаца"/>
    <w:qFormat/>
    <w:rPr/>
  </w:style>
  <w:style w:type="paragraph" w:styleId="Style11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Arial Unicode M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Lohit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styleId="Style12">
    <w:name w:val="Указатель"/>
    <w:basedOn w:val="Normal"/>
    <w:qFormat/>
    <w:pPr>
      <w:suppressLineNumbers/>
    </w:pPr>
    <w:rPr>
      <w:rFonts w:cs="Arial Unicode MS"/>
    </w:rPr>
  </w:style>
  <w:style w:type="paragraph" w:styleId="Title">
    <w:name w:val="Title"/>
    <w:basedOn w:val="Normal"/>
    <w:next w:val="BodyText"/>
    <w:uiPriority w:val="10"/>
    <w:qFormat/>
    <w:pPr>
      <w:spacing w:before="300" w:after="200"/>
      <w:contextualSpacing/>
    </w:pPr>
    <w:rPr>
      <w:sz w:val="48"/>
      <w:szCs w:val="48"/>
    </w:rPr>
  </w:style>
  <w:style w:type="paragraph" w:styleId="Caption1">
    <w:name w:val="caption1"/>
    <w:basedOn w:val="Normal"/>
    <w:uiPriority w:val="35"/>
    <w:semiHidden/>
    <w:unhideWhenUsed/>
    <w:qFormat/>
    <w:pPr>
      <w:spacing w:lineRule="auto" w:line="276"/>
    </w:pPr>
    <w:rPr>
      <w:b/>
      <w:bCs/>
      <w:color w:val="5B9BD5" w:themeColor="accent1"/>
      <w:sz w:val="18"/>
      <w:szCs w:val="18"/>
    </w:rPr>
  </w:style>
  <w:style w:type="paragraph" w:styleId="Indexheading1">
    <w:name w:val="index heading1"/>
    <w:basedOn w:val="Title"/>
    <w:qFormat/>
    <w:pPr/>
    <w:rPr/>
  </w:style>
  <w:style w:type="paragraph" w:styleId="ListParagraph">
    <w:name w:val="List Paragraph"/>
    <w:basedOn w:val="Normal"/>
    <w:uiPriority w:val="34"/>
    <w:qFormat/>
    <w:pPr>
      <w:spacing w:before="0" w:after="160"/>
      <w:ind w:hanging="0" w:left="720"/>
      <w:contextualSpacing/>
    </w:pPr>
    <w:rPr/>
  </w:style>
  <w:style w:type="paragraph" w:styleId="NoSpacing">
    <w:name w:val="No Spacing"/>
    <w:uiPriority w:val="1"/>
    <w:qFormat/>
    <w:pPr>
      <w:widowControl/>
      <w:suppressAutoHyphens w:val="true"/>
      <w:bidi w:val="0"/>
      <w:spacing w:before="0" w:after="0"/>
      <w:jc w:val="left"/>
    </w:pPr>
    <w:rPr>
      <w:rFonts w:ascii="Calibri" w:hAnsi="Calibri" w:eastAsia="Calibri" w:cs="Arial" w:asciiTheme="minorHAnsi" w:cstheme="minorBidi" w:eastAsiaTheme="minorHAnsi" w:hAnsiTheme="minorHAnsi"/>
      <w:color w:val="auto"/>
      <w:kern w:val="0"/>
      <w:sz w:val="22"/>
      <w:szCs w:val="22"/>
      <w:lang w:val="ru-RU" w:eastAsia="en-US" w:bidi="ar-SA"/>
    </w:rPr>
  </w:style>
  <w:style w:type="paragraph" w:styleId="Subtitle">
    <w:name w:val="Subtitle"/>
    <w:basedOn w:val="Normal"/>
    <w:uiPriority w:val="11"/>
    <w:qFormat/>
    <w:pPr>
      <w:spacing w:before="200" w:after="200"/>
    </w:pPr>
    <w:rPr>
      <w:sz w:val="24"/>
      <w:szCs w:val="24"/>
    </w:rPr>
  </w:style>
  <w:style w:type="paragraph" w:styleId="Quote">
    <w:name w:val="Quote"/>
    <w:basedOn w:val="Normal"/>
    <w:uiPriority w:val="29"/>
    <w:qFormat/>
    <w:pPr>
      <w:ind w:hanging="0" w:left="720" w:right="720"/>
    </w:pPr>
    <w:rPr>
      <w:i/>
    </w:rPr>
  </w:style>
  <w:style w:type="paragraph" w:styleId="IntenseQuote">
    <w:name w:val="Intense Quote"/>
    <w:basedOn w:val="Normal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hanging="0" w:left="720" w:right="720"/>
    </w:pPr>
    <w:rPr>
      <w:i/>
    </w:rPr>
  </w:style>
  <w:style w:type="paragraph" w:styleId="FootnoteText">
    <w:name w:val="Footnote Text"/>
    <w:basedOn w:val="Normal"/>
    <w:uiPriority w:val="99"/>
    <w:semiHidden/>
    <w:unhideWhenUsed/>
    <w:pPr>
      <w:spacing w:lineRule="auto" w:line="240" w:before="0" w:after="40"/>
    </w:pPr>
    <w:rPr>
      <w:sz w:val="18"/>
    </w:rPr>
  </w:style>
  <w:style w:type="paragraph" w:styleId="EndnoteText">
    <w:name w:val="Endnote Text"/>
    <w:basedOn w:val="Normal"/>
    <w:uiPriority w:val="99"/>
    <w:semiHidden/>
    <w:unhideWhenUsed/>
    <w:pPr>
      <w:spacing w:lineRule="auto" w:line="240" w:before="0" w:after="0"/>
    </w:pPr>
    <w:rPr>
      <w:sz w:val="20"/>
    </w:rPr>
  </w:style>
  <w:style w:type="paragraph" w:styleId="TOC1">
    <w:name w:val="TOC 1"/>
    <w:basedOn w:val="Normal"/>
    <w:uiPriority w:val="39"/>
    <w:unhideWhenUsed/>
    <w:pPr>
      <w:spacing w:before="0" w:after="57"/>
    </w:pPr>
    <w:rPr/>
  </w:style>
  <w:style w:type="paragraph" w:styleId="TOC2">
    <w:name w:val="TOC 2"/>
    <w:basedOn w:val="Normal"/>
    <w:uiPriority w:val="39"/>
    <w:unhideWhenUsed/>
    <w:pPr>
      <w:spacing w:before="0" w:after="57"/>
      <w:ind w:hanging="0" w:left="283"/>
    </w:pPr>
    <w:rPr/>
  </w:style>
  <w:style w:type="paragraph" w:styleId="TOC3">
    <w:name w:val="TOC 3"/>
    <w:basedOn w:val="Normal"/>
    <w:uiPriority w:val="39"/>
    <w:unhideWhenUsed/>
    <w:pPr>
      <w:spacing w:before="0" w:after="57"/>
      <w:ind w:hanging="0" w:left="567"/>
    </w:pPr>
    <w:rPr/>
  </w:style>
  <w:style w:type="paragraph" w:styleId="TOC4">
    <w:name w:val="TOC 4"/>
    <w:basedOn w:val="Normal"/>
    <w:uiPriority w:val="39"/>
    <w:unhideWhenUsed/>
    <w:pPr>
      <w:spacing w:before="0" w:after="57"/>
      <w:ind w:hanging="0" w:left="850"/>
    </w:pPr>
    <w:rPr/>
  </w:style>
  <w:style w:type="paragraph" w:styleId="TOC5">
    <w:name w:val="TOC 5"/>
    <w:basedOn w:val="Normal"/>
    <w:uiPriority w:val="39"/>
    <w:unhideWhenUsed/>
    <w:pPr>
      <w:spacing w:before="0" w:after="57"/>
      <w:ind w:hanging="0" w:left="1134"/>
    </w:pPr>
    <w:rPr/>
  </w:style>
  <w:style w:type="paragraph" w:styleId="TOC6">
    <w:name w:val="TOC 6"/>
    <w:basedOn w:val="Normal"/>
    <w:uiPriority w:val="39"/>
    <w:unhideWhenUsed/>
    <w:pPr>
      <w:spacing w:before="0" w:after="57"/>
      <w:ind w:hanging="0" w:left="1417"/>
    </w:pPr>
    <w:rPr/>
  </w:style>
  <w:style w:type="paragraph" w:styleId="TOC7">
    <w:name w:val="TOC 7"/>
    <w:basedOn w:val="Normal"/>
    <w:uiPriority w:val="39"/>
    <w:unhideWhenUsed/>
    <w:pPr>
      <w:spacing w:before="0" w:after="57"/>
      <w:ind w:hanging="0" w:left="1701"/>
    </w:pPr>
    <w:rPr/>
  </w:style>
  <w:style w:type="paragraph" w:styleId="TOC8">
    <w:name w:val="TOC 8"/>
    <w:basedOn w:val="Normal"/>
    <w:uiPriority w:val="39"/>
    <w:unhideWhenUsed/>
    <w:pPr>
      <w:spacing w:before="0" w:after="57"/>
      <w:ind w:hanging="0" w:left="1984"/>
    </w:pPr>
    <w:rPr/>
  </w:style>
  <w:style w:type="paragraph" w:styleId="TOC9">
    <w:name w:val="TOC 9"/>
    <w:basedOn w:val="Normal"/>
    <w:uiPriority w:val="39"/>
    <w:unhideWhenUsed/>
    <w:pPr>
      <w:spacing w:before="0" w:after="57"/>
      <w:ind w:hanging="0" w:left="2268"/>
    </w:pPr>
    <w:rPr/>
  </w:style>
  <w:style w:type="paragraph" w:styleId="IndexHeading">
    <w:name w:val="Index Heading"/>
    <w:basedOn w:val="Style11"/>
    <w:pPr/>
    <w:rPr/>
  </w:style>
  <w:style w:type="paragraph" w:styleId="TOCHeading">
    <w:name w:val="TOC Heading"/>
    <w:uiPriority w:val="39"/>
    <w:unhideWhenUsed/>
    <w:qFormat/>
    <w:pPr>
      <w:widowControl/>
      <w:suppressAutoHyphens w:val="true"/>
      <w:bidi w:val="0"/>
      <w:spacing w:lineRule="auto" w:line="259" w:before="0" w:after="160"/>
      <w:jc w:val="left"/>
    </w:pPr>
    <w:rPr>
      <w:rFonts w:ascii="Calibri" w:hAnsi="Calibri" w:eastAsia="Calibri" w:cs="Arial" w:asciiTheme="minorHAnsi" w:cstheme="minorBidi" w:eastAsiaTheme="minorHAnsi" w:hAnsiTheme="minorHAnsi"/>
      <w:color w:val="auto"/>
      <w:kern w:val="0"/>
      <w:sz w:val="22"/>
      <w:szCs w:val="22"/>
      <w:lang w:val="ru-RU" w:eastAsia="en-US" w:bidi="ar-SA"/>
    </w:rPr>
  </w:style>
  <w:style w:type="paragraph" w:styleId="Tableoffigures">
    <w:name w:val="table of figures"/>
    <w:basedOn w:val="Normal"/>
    <w:uiPriority w:val="99"/>
    <w:unhideWhenUsed/>
    <w:qFormat/>
    <w:pPr>
      <w:spacing w:before="0" w:after="0"/>
    </w:pPr>
    <w:rPr/>
  </w:style>
  <w:style w:type="paragraph" w:styleId="Style13" w:customStyle="1">
    <w:name w:val="Колонтитул"/>
    <w:basedOn w:val="Normal"/>
    <w:qFormat/>
    <w:pPr/>
    <w:rPr/>
  </w:style>
  <w:style w:type="paragraph" w:styleId="Header">
    <w:name w:val="Header"/>
    <w:basedOn w:val="Normal"/>
    <w:uiPriority w:val="99"/>
    <w:unhideWhenUsed/>
    <w:pPr>
      <w:tabs>
        <w:tab w:val="clear" w:pos="708"/>
        <w:tab w:val="center" w:pos="4677" w:leader="none"/>
        <w:tab w:val="right" w:pos="9355" w:leader="none"/>
      </w:tabs>
      <w:spacing w:lineRule="auto" w:line="240" w:before="0" w:after="0"/>
    </w:pPr>
    <w:rPr/>
  </w:style>
  <w:style w:type="paragraph" w:styleId="Footer">
    <w:name w:val="Footer"/>
    <w:basedOn w:val="Normal"/>
    <w:uiPriority w:val="99"/>
    <w:unhideWhenUsed/>
    <w:pPr>
      <w:tabs>
        <w:tab w:val="clear" w:pos="708"/>
        <w:tab w:val="center" w:pos="4677" w:leader="none"/>
        <w:tab w:val="right" w:pos="9355" w:leader="none"/>
      </w:tabs>
      <w:spacing w:lineRule="auto" w:line="240" w:before="0" w:after="0"/>
    </w:pPr>
    <w:rPr/>
  </w:style>
  <w:style w:type="paragraph" w:styleId="11" w:customStyle="1">
    <w:name w:val="Стиль Заголовок 1 + по ширине"/>
    <w:qFormat/>
    <w:pPr>
      <w:keepNext w:val="true"/>
      <w:keepLines/>
      <w:widowControl/>
      <w:tabs>
        <w:tab w:val="clear" w:pos="708"/>
        <w:tab w:val="left" w:pos="567" w:leader="none"/>
        <w:tab w:val="left" w:pos="1134" w:leader="none"/>
      </w:tabs>
      <w:suppressAutoHyphens w:val="true"/>
      <w:bidi w:val="0"/>
      <w:spacing w:before="480" w:after="240"/>
      <w:ind w:hanging="567" w:left="567"/>
      <w:jc w:val="both"/>
      <w:outlineLvl w:val="0"/>
    </w:pPr>
    <w:rPr>
      <w:rFonts w:ascii="Arial" w:hAnsi="Arial" w:eastAsia="Times New Roman" w:cs="Times New Roman"/>
      <w:b/>
      <w:bCs/>
      <w:color w:val="auto"/>
      <w:kern w:val="0"/>
      <w:sz w:val="40"/>
      <w:szCs w:val="20"/>
      <w:lang w:val="ru-RU" w:eastAsia="ru-RU" w:bidi="ar-SA"/>
    </w:rPr>
  </w:style>
  <w:style w:type="paragraph" w:styleId="12" w:customStyle="1">
    <w:name w:val="Обычный (веб)1"/>
    <w:uiPriority w:val="99"/>
    <w:unhideWhenUsed/>
    <w:qFormat/>
    <w:pPr>
      <w:widowControl/>
      <w:suppressAutoHyphens w:val="true"/>
      <w:bidi w:val="0"/>
      <w:spacing w:beforeAutospacing="1" w:afterAutospacing="1"/>
      <w:jc w:val="left"/>
    </w:pPr>
    <w:rPr>
      <w:rFonts w:ascii="Times New Roman" w:hAnsi="Times New Roman" w:eastAsia="Times New Roman" w:cs="Times New Roman"/>
      <w:color w:val="auto"/>
      <w:kern w:val="0"/>
      <w:sz w:val="24"/>
      <w:szCs w:val="24"/>
      <w:lang w:val="ru-RU" w:eastAsia="ru-RU" w:bidi="ar-SA"/>
    </w:rPr>
  </w:style>
  <w:style w:type="paragraph" w:styleId="Style14" w:customStyle="1">
    <w:name w:val="Содержимое таблицы"/>
    <w:basedOn w:val="Normal"/>
    <w:qFormat/>
    <w:pPr>
      <w:widowControl w:val="false"/>
      <w:suppressLineNumbers/>
    </w:pPr>
    <w:rPr/>
  </w:style>
  <w:style w:type="paragraph" w:styleId="Style15" w:customStyle="1">
    <w:name w:val="Заголовок таблицы"/>
    <w:basedOn w:val="Style14"/>
    <w:qFormat/>
    <w:pPr>
      <w:jc w:val="center"/>
    </w:pPr>
    <w:rPr>
      <w:b/>
      <w:bCs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298</TotalTime>
  <Application>AlterOffice/2026.2.0.0$Linux_X86_64 LibreOffice_project/bc4ef1adf80b36c7a6365f8ed6cbf29021361edd</Application>
  <AppVersion>15.0000</AppVersion>
  <Pages>4</Pages>
  <Words>731</Words>
  <Characters>5432</Characters>
  <CharactersWithSpaces>6294</CharactersWithSpaces>
  <Paragraphs>162</Paragraphs>
  <Company>DVGK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2023-10-18T04:57:00Z</dcterms:created>
  <dc:creator>Панина Елена Владимировна</dc:creator>
  <dc:description/>
  <dc:language>ru-RU</dc:language>
  <cp:lastModifiedBy>kutarevama@corp.gidroogk.com</cp:lastModifiedBy>
  <cp:lastPrinted>2026-03-04T11:28:00Z</cp:lastPrinted>
  <dcterms:modified xsi:type="dcterms:W3CDTF">2026-10-09T10:09:55Z</dcterms:modified>
  <cp:revision>53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