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Pr="00E63FF2" w:rsidRDefault="005C0893" w:rsidP="009A7758">
      <w:pPr>
        <w:keepNext/>
        <w:keepLines/>
        <w:tabs>
          <w:tab w:val="left" w:pos="4820"/>
        </w:tabs>
        <w:ind w:firstLine="0"/>
        <w:jc w:val="center"/>
        <w:rPr>
          <w:b/>
          <w:bCs/>
          <w:sz w:val="28"/>
          <w:szCs w:val="28"/>
        </w:rPr>
      </w:pPr>
    </w:p>
    <w:p w14:paraId="3575CBB8" w14:textId="53B36BDE" w:rsidR="00C448DD" w:rsidRPr="00E63FF2" w:rsidRDefault="00375E17" w:rsidP="00E63FF2">
      <w:pPr>
        <w:keepNext/>
        <w:keepLines/>
        <w:tabs>
          <w:tab w:val="left" w:pos="4820"/>
        </w:tabs>
        <w:ind w:left="426" w:firstLine="0"/>
        <w:jc w:val="center"/>
        <w:rPr>
          <w:b/>
          <w:bCs/>
          <w:sz w:val="28"/>
          <w:szCs w:val="28"/>
        </w:rPr>
      </w:pPr>
      <w:r w:rsidRPr="00E63FF2">
        <w:rPr>
          <w:b/>
          <w:bCs/>
          <w:sz w:val="28"/>
          <w:szCs w:val="28"/>
        </w:rPr>
        <w:t xml:space="preserve">ЧАСТЬ </w:t>
      </w:r>
      <w:r w:rsidRPr="00E63FF2">
        <w:rPr>
          <w:b/>
          <w:bCs/>
          <w:sz w:val="28"/>
          <w:szCs w:val="28"/>
          <w:lang w:val="en-US"/>
        </w:rPr>
        <w:t>V</w:t>
      </w:r>
      <w:r w:rsidRPr="00E63FF2">
        <w:rPr>
          <w:b/>
          <w:bCs/>
          <w:sz w:val="28"/>
          <w:szCs w:val="28"/>
        </w:rPr>
        <w:t xml:space="preserve">. </w:t>
      </w:r>
      <w:r w:rsidR="00A563B8" w:rsidRPr="00E63FF2">
        <w:rPr>
          <w:b/>
          <w:bCs/>
          <w:sz w:val="28"/>
          <w:szCs w:val="28"/>
        </w:rPr>
        <w:t>ОБОСНОВАНИЕ НАЧАЛЬНОЙ (МАКСИМАЛЬНОЙ) ЦЕНЫ ДОГОВОРА (НМЦ)</w:t>
      </w:r>
    </w:p>
    <w:p w14:paraId="74BDF576" w14:textId="538CB0EA" w:rsidR="0009233C" w:rsidRPr="00E63FF2" w:rsidRDefault="0009233C" w:rsidP="00E63FF2">
      <w:pPr>
        <w:keepNext/>
        <w:keepLines/>
        <w:tabs>
          <w:tab w:val="left" w:pos="4820"/>
        </w:tabs>
        <w:spacing w:line="276" w:lineRule="auto"/>
        <w:ind w:left="426" w:firstLine="0"/>
        <w:rPr>
          <w:b/>
          <w:sz w:val="28"/>
          <w:szCs w:val="28"/>
        </w:rPr>
      </w:pPr>
      <w:bookmarkStart w:id="0" w:name="bookmark2"/>
    </w:p>
    <w:bookmarkEnd w:id="0"/>
    <w:p w14:paraId="6CC5E4CF" w14:textId="77777777" w:rsidR="00B45A09" w:rsidRPr="00B45A09" w:rsidRDefault="00B45A09" w:rsidP="00B45A09">
      <w:pPr>
        <w:keepNext/>
        <w:keepLines/>
        <w:ind w:firstLine="0"/>
        <w:rPr>
          <w:b/>
          <w:sz w:val="28"/>
          <w:szCs w:val="28"/>
        </w:rPr>
      </w:pPr>
      <w:r w:rsidRPr="00B45A09">
        <w:rPr>
          <w:b/>
          <w:sz w:val="28"/>
          <w:szCs w:val="28"/>
        </w:rPr>
        <w:t>Наименование закупки:</w:t>
      </w:r>
    </w:p>
    <w:p w14:paraId="7EE7C1CC" w14:textId="77777777" w:rsidR="00B45A09" w:rsidRPr="00B45A09" w:rsidRDefault="00B45A09" w:rsidP="00B45A09">
      <w:pPr>
        <w:keepNext/>
        <w:keepLines/>
        <w:ind w:left="20" w:firstLine="547"/>
        <w:outlineLvl w:val="1"/>
        <w:rPr>
          <w:rFonts w:eastAsia="Calibri"/>
          <w:sz w:val="28"/>
          <w:szCs w:val="28"/>
          <w:lang w:eastAsia="en-US"/>
        </w:rPr>
      </w:pPr>
      <w:bookmarkStart w:id="1" w:name="bookmark5"/>
      <w:r w:rsidRPr="00B45A09">
        <w:rPr>
          <w:rFonts w:eastAsia="Calibri"/>
          <w:sz w:val="28"/>
          <w:szCs w:val="28"/>
          <w:lang w:eastAsia="en-US"/>
        </w:rPr>
        <w:t>Ценовой отбор МСП (301) на право заключения договора на Поставку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p w14:paraId="1C029ED4" w14:textId="77777777" w:rsidR="00B45A09" w:rsidRPr="00B45A09" w:rsidRDefault="00B45A09" w:rsidP="00B45A09">
      <w:pPr>
        <w:keepNext/>
        <w:keepLines/>
        <w:ind w:left="20" w:firstLine="547"/>
        <w:outlineLvl w:val="1"/>
        <w:rPr>
          <w:rFonts w:eastAsia="Calibri"/>
          <w:sz w:val="28"/>
          <w:szCs w:val="28"/>
          <w:lang w:eastAsia="en-US"/>
        </w:rPr>
      </w:pPr>
    </w:p>
    <w:p w14:paraId="2B93FE43" w14:textId="77777777" w:rsidR="00B45A09" w:rsidRPr="00B45A09" w:rsidRDefault="00B45A09" w:rsidP="00B45A09">
      <w:pPr>
        <w:keepNext/>
        <w:keepLines/>
        <w:ind w:left="20" w:firstLine="547"/>
        <w:outlineLvl w:val="1"/>
        <w:rPr>
          <w:rFonts w:eastAsia="Calibri"/>
          <w:sz w:val="28"/>
          <w:szCs w:val="28"/>
          <w:lang w:eastAsia="en-US"/>
        </w:rPr>
      </w:pPr>
      <w:r w:rsidRPr="00B45A09">
        <w:rPr>
          <w:rFonts w:eastAsia="Calibri"/>
          <w:sz w:val="28"/>
          <w:szCs w:val="28"/>
          <w:lang w:eastAsia="en-US"/>
        </w:rPr>
        <w:t>Начальная (максимальная) цена договора составляет:</w:t>
      </w:r>
      <w:bookmarkEnd w:id="1"/>
    </w:p>
    <w:p w14:paraId="678E229C" w14:textId="77777777" w:rsidR="00B45A09" w:rsidRPr="00B45A09" w:rsidRDefault="00B45A09" w:rsidP="00B45A09">
      <w:pPr>
        <w:keepNext/>
        <w:keepLines/>
        <w:ind w:left="20" w:firstLine="0"/>
        <w:outlineLvl w:val="1"/>
        <w:rPr>
          <w:rFonts w:eastAsia="Calibri"/>
          <w:sz w:val="28"/>
          <w:szCs w:val="28"/>
          <w:lang w:eastAsia="en-US"/>
        </w:rPr>
      </w:pPr>
      <w:r w:rsidRPr="00B45A09">
        <w:rPr>
          <w:rFonts w:eastAsia="Calibri"/>
          <w:b/>
          <w:sz w:val="28"/>
          <w:szCs w:val="28"/>
          <w:lang w:eastAsia="en-US"/>
        </w:rPr>
        <w:t xml:space="preserve"> 662 590,50</w:t>
      </w:r>
      <w:r w:rsidRPr="00B45A09">
        <w:rPr>
          <w:rFonts w:eastAsia="Arial Unicode MS" w:cs="Arial Unicode MS"/>
          <w:b/>
          <w:color w:val="000000"/>
          <w:sz w:val="28"/>
          <w:szCs w:val="28"/>
        </w:rPr>
        <w:t xml:space="preserve"> (шестьсот шестьдесят две тысячи пятьсот девяносто) рублей 50 копеек, </w:t>
      </w:r>
      <w:r w:rsidRPr="00B45A09">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B45A09">
        <w:rPr>
          <w:rFonts w:eastAsia="Calibri"/>
          <w:sz w:val="28"/>
          <w:szCs w:val="28"/>
          <w:lang w:eastAsia="en-US"/>
        </w:rPr>
        <w:t>.</w:t>
      </w:r>
    </w:p>
    <w:p w14:paraId="52D2A572" w14:textId="77777777" w:rsidR="00B45A09" w:rsidRPr="00B45A09" w:rsidRDefault="00B45A09" w:rsidP="00B45A09">
      <w:pPr>
        <w:ind w:firstLine="0"/>
        <w:rPr>
          <w:rFonts w:ascii="Calibri" w:eastAsia="Calibri" w:hAnsi="Calibri"/>
          <w:sz w:val="28"/>
          <w:szCs w:val="28"/>
          <w:lang w:eastAsia="en-US"/>
        </w:rPr>
      </w:pPr>
    </w:p>
    <w:p w14:paraId="7621DA08" w14:textId="77777777" w:rsidR="00B45A09" w:rsidRPr="00B45A09" w:rsidRDefault="00B45A09" w:rsidP="00B45A09">
      <w:pPr>
        <w:ind w:firstLine="0"/>
        <w:rPr>
          <w:rFonts w:eastAsia="Calibri"/>
          <w:sz w:val="28"/>
          <w:szCs w:val="28"/>
          <w:lang w:eastAsia="en-US"/>
        </w:rPr>
      </w:pPr>
      <w:r w:rsidRPr="00B45A09">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0BB65A06" w14:textId="77777777" w:rsidR="00B45A09" w:rsidRPr="00B45A09" w:rsidRDefault="00B45A09" w:rsidP="00B45A09">
      <w:pPr>
        <w:ind w:firstLine="0"/>
        <w:rPr>
          <w:rFonts w:eastAsia="Calibri"/>
          <w:sz w:val="28"/>
          <w:szCs w:val="28"/>
          <w:lang w:eastAsia="en-US"/>
        </w:rPr>
      </w:pPr>
    </w:p>
    <w:p w14:paraId="6DA8480E" w14:textId="77777777" w:rsidR="00B45A09" w:rsidRPr="00B45A09" w:rsidRDefault="00B45A09" w:rsidP="00B45A09">
      <w:pPr>
        <w:keepNext/>
        <w:keepLines/>
        <w:spacing w:line="324" w:lineRule="exact"/>
        <w:ind w:firstLine="0"/>
        <w:outlineLvl w:val="1"/>
        <w:rPr>
          <w:color w:val="000000"/>
          <w:sz w:val="28"/>
          <w:szCs w:val="28"/>
        </w:rPr>
      </w:pPr>
      <w:r w:rsidRPr="00B45A09">
        <w:rPr>
          <w:b/>
          <w:color w:val="000000"/>
          <w:sz w:val="28"/>
          <w:szCs w:val="28"/>
        </w:rPr>
        <w:t>Используемый метод определения НМЦ</w:t>
      </w:r>
      <w:r w:rsidRPr="00B45A09">
        <w:rPr>
          <w:color w:val="000000"/>
          <w:sz w:val="28"/>
          <w:szCs w:val="28"/>
        </w:rPr>
        <w:t xml:space="preserve">: </w:t>
      </w:r>
    </w:p>
    <w:p w14:paraId="6BE143E9" w14:textId="77777777" w:rsidR="00B45A09" w:rsidRPr="00B45A09" w:rsidRDefault="00B45A09" w:rsidP="00B45A09">
      <w:pPr>
        <w:ind w:firstLine="0"/>
        <w:rPr>
          <w:sz w:val="28"/>
          <w:szCs w:val="28"/>
        </w:rPr>
      </w:pPr>
      <w:r w:rsidRPr="00B45A09">
        <w:rPr>
          <w:sz w:val="28"/>
          <w:szCs w:val="28"/>
        </w:rPr>
        <w:t xml:space="preserve">        Метод сопоставимых рыночных цен (анализ рынка).</w:t>
      </w:r>
    </w:p>
    <w:p w14:paraId="3BF7212E" w14:textId="77777777" w:rsidR="00B45A09" w:rsidRPr="00B45A09" w:rsidRDefault="00B45A09" w:rsidP="00B45A09">
      <w:pPr>
        <w:ind w:firstLine="0"/>
        <w:rPr>
          <w:sz w:val="28"/>
          <w:szCs w:val="28"/>
        </w:rPr>
      </w:pPr>
    </w:p>
    <w:p w14:paraId="12C0ABF8" w14:textId="77777777" w:rsidR="00B45A09" w:rsidRPr="00B45A09" w:rsidRDefault="00B45A09" w:rsidP="00B45A09">
      <w:pPr>
        <w:keepNext/>
        <w:keepLines/>
        <w:spacing w:line="324" w:lineRule="exact"/>
        <w:ind w:firstLine="0"/>
        <w:outlineLvl w:val="1"/>
        <w:rPr>
          <w:color w:val="000000"/>
          <w:sz w:val="28"/>
          <w:szCs w:val="28"/>
        </w:rPr>
      </w:pPr>
      <w:r w:rsidRPr="00B45A09">
        <w:rPr>
          <w:b/>
          <w:color w:val="000000"/>
          <w:sz w:val="28"/>
          <w:szCs w:val="28"/>
        </w:rPr>
        <w:t>Расчет НМЦ:</w:t>
      </w:r>
      <w:r w:rsidRPr="00B45A09">
        <w:rPr>
          <w:color w:val="000000"/>
          <w:sz w:val="28"/>
          <w:szCs w:val="28"/>
        </w:rPr>
        <w:t xml:space="preserve"> </w:t>
      </w:r>
    </w:p>
    <w:p w14:paraId="0491FCCC" w14:textId="77777777" w:rsidR="00B45A09" w:rsidRPr="00B45A09" w:rsidRDefault="00B45A09" w:rsidP="00B45A09">
      <w:pPr>
        <w:keepNext/>
        <w:keepLines/>
        <w:spacing w:line="324" w:lineRule="exact"/>
        <w:ind w:firstLine="0"/>
        <w:outlineLvl w:val="1"/>
        <w:rPr>
          <w:color w:val="000000"/>
          <w:sz w:val="28"/>
          <w:szCs w:val="28"/>
        </w:rPr>
      </w:pPr>
      <w:r w:rsidRPr="00B45A09">
        <w:rPr>
          <w:rFonts w:eastAsia="Arial Unicode MS"/>
          <w:color w:val="000000"/>
          <w:sz w:val="28"/>
          <w:szCs w:val="28"/>
          <w:lang w:val="ru"/>
        </w:rPr>
        <w:t>Расчет НМЦ произведен на основании 1 ответа, поступившего на запрос цен, размещены</w:t>
      </w:r>
      <w:r w:rsidRPr="00B45A09">
        <w:rPr>
          <w:rFonts w:eastAsia="Arial Unicode MS"/>
          <w:color w:val="000000"/>
          <w:sz w:val="28"/>
          <w:szCs w:val="28"/>
        </w:rPr>
        <w:t>й</w:t>
      </w:r>
      <w:r w:rsidRPr="00B45A09">
        <w:rPr>
          <w:rFonts w:eastAsia="Arial Unicode MS"/>
          <w:color w:val="000000"/>
          <w:sz w:val="28"/>
          <w:szCs w:val="28"/>
          <w:lang w:val="ru"/>
        </w:rPr>
        <w:t xml:space="preserve"> на ЭТП и 3 ответов, поступивших на адресный запрос</w:t>
      </w:r>
      <w:r w:rsidRPr="00B45A09">
        <w:rPr>
          <w:color w:val="000000"/>
          <w:sz w:val="28"/>
          <w:szCs w:val="28"/>
        </w:rPr>
        <w:t>.</w:t>
      </w:r>
    </w:p>
    <w:p w14:paraId="6F9BDE52" w14:textId="77777777" w:rsidR="00B45A09" w:rsidRPr="00B45A09" w:rsidRDefault="00B45A09" w:rsidP="00B45A09">
      <w:pPr>
        <w:keepNext/>
        <w:keepLines/>
        <w:spacing w:line="324" w:lineRule="exact"/>
        <w:ind w:firstLine="708"/>
        <w:outlineLvl w:val="1"/>
        <w:rPr>
          <w:color w:val="000000"/>
          <w:sz w:val="28"/>
          <w:szCs w:val="28"/>
        </w:rPr>
      </w:pPr>
    </w:p>
    <w:p w14:paraId="49ACE32E" w14:textId="77777777" w:rsidR="00B45A09" w:rsidRPr="00B45A09" w:rsidRDefault="00B45A09" w:rsidP="00B45A09">
      <w:pPr>
        <w:ind w:firstLine="0"/>
        <w:rPr>
          <w:rFonts w:eastAsia="Calibri"/>
          <w:sz w:val="28"/>
          <w:szCs w:val="28"/>
        </w:rPr>
      </w:pPr>
      <w:r w:rsidRPr="00B45A09">
        <w:rPr>
          <w:rFonts w:eastAsia="Calibri"/>
          <w:sz w:val="28"/>
          <w:szCs w:val="28"/>
        </w:rPr>
        <w:t xml:space="preserve">Приложение: </w:t>
      </w:r>
    </w:p>
    <w:p w14:paraId="08942B10" w14:textId="77777777" w:rsidR="00B45A09" w:rsidRPr="00B45A09" w:rsidRDefault="00B45A09" w:rsidP="00B45A09">
      <w:pPr>
        <w:keepNext/>
        <w:keepLines/>
        <w:ind w:left="20" w:firstLine="0"/>
        <w:outlineLvl w:val="1"/>
        <w:rPr>
          <w:rFonts w:eastAsia="Calibri"/>
          <w:sz w:val="28"/>
          <w:szCs w:val="28"/>
        </w:rPr>
      </w:pPr>
      <w:r w:rsidRPr="00B45A09">
        <w:rPr>
          <w:rFonts w:eastAsia="Calibri"/>
          <w:sz w:val="28"/>
          <w:szCs w:val="28"/>
        </w:rPr>
        <w:t>1. Таблица цен расчета начальной (максимальной) цены договора.</w:t>
      </w:r>
    </w:p>
    <w:p w14:paraId="111758C5" w14:textId="77777777" w:rsidR="00B45A09" w:rsidRDefault="00B45A09" w:rsidP="00B45A09">
      <w:pPr>
        <w:keepNext/>
        <w:keepLines/>
        <w:ind w:left="426" w:firstLine="708"/>
        <w:rPr>
          <w:bCs/>
          <w:color w:val="000000"/>
          <w:sz w:val="28"/>
          <w:szCs w:val="28"/>
        </w:rPr>
        <w:sectPr w:rsidR="00B45A09" w:rsidSect="00B45A09">
          <w:headerReference w:type="first" r:id="rId8"/>
          <w:pgSz w:w="11906" w:h="16838"/>
          <w:pgMar w:top="851" w:right="567" w:bottom="1134" w:left="1560" w:header="709" w:footer="709" w:gutter="0"/>
          <w:cols w:space="708"/>
          <w:docGrid w:linePitch="360"/>
        </w:sectPr>
      </w:pPr>
    </w:p>
    <w:p w14:paraId="15D8D456" w14:textId="5E07BEEF" w:rsidR="00ED6C19" w:rsidRDefault="00B45A09" w:rsidP="00B45A09">
      <w:pPr>
        <w:keepNext/>
        <w:keepLines/>
        <w:ind w:left="426" w:firstLine="708"/>
        <w:jc w:val="right"/>
        <w:rPr>
          <w:bCs/>
          <w:color w:val="000000"/>
          <w:sz w:val="28"/>
          <w:szCs w:val="28"/>
        </w:rPr>
      </w:pPr>
      <w:r w:rsidRPr="00B45A09">
        <w:rPr>
          <w:bCs/>
          <w:color w:val="000000"/>
          <w:sz w:val="28"/>
          <w:szCs w:val="28"/>
        </w:rPr>
        <w:lastRenderedPageBreak/>
        <w:t>Приложение № 1 к части V</w:t>
      </w:r>
    </w:p>
    <w:tbl>
      <w:tblPr>
        <w:tblW w:w="5000" w:type="pct"/>
        <w:tblLayout w:type="fixed"/>
        <w:tblLook w:val="04A0" w:firstRow="1" w:lastRow="0" w:firstColumn="1" w:lastColumn="0" w:noHBand="0" w:noVBand="1"/>
      </w:tblPr>
      <w:tblGrid>
        <w:gridCol w:w="388"/>
        <w:gridCol w:w="1340"/>
        <w:gridCol w:w="1022"/>
        <w:gridCol w:w="1117"/>
        <w:gridCol w:w="1188"/>
        <w:gridCol w:w="1652"/>
        <w:gridCol w:w="1153"/>
        <w:gridCol w:w="1129"/>
        <w:gridCol w:w="1358"/>
        <w:gridCol w:w="992"/>
        <w:gridCol w:w="995"/>
        <w:gridCol w:w="1093"/>
        <w:gridCol w:w="1426"/>
      </w:tblGrid>
      <w:tr w:rsidR="00B45A09" w:rsidRPr="00B45A09" w14:paraId="5D26FD14" w14:textId="77777777" w:rsidTr="00B45A09">
        <w:trPr>
          <w:trHeight w:val="840"/>
        </w:trPr>
        <w:tc>
          <w:tcPr>
            <w:tcW w:w="5000" w:type="pct"/>
            <w:gridSpan w:val="13"/>
            <w:tcBorders>
              <w:top w:val="nil"/>
              <w:left w:val="nil"/>
              <w:bottom w:val="nil"/>
              <w:right w:val="nil"/>
            </w:tcBorders>
            <w:shd w:val="clear" w:color="auto" w:fill="auto"/>
            <w:vAlign w:val="center"/>
            <w:hideMark/>
          </w:tcPr>
          <w:p w14:paraId="31DF4356" w14:textId="77777777" w:rsidR="00B45A09" w:rsidRPr="00B45A09" w:rsidRDefault="00B45A09" w:rsidP="00B45A09">
            <w:pPr>
              <w:ind w:firstLine="0"/>
              <w:jc w:val="center"/>
              <w:rPr>
                <w:b/>
                <w:bCs/>
                <w:color w:val="000000"/>
              </w:rPr>
            </w:pPr>
            <w:r w:rsidRPr="00B45A09">
              <w:rPr>
                <w:b/>
                <w:bCs/>
                <w:color w:val="000000"/>
              </w:rPr>
              <w:t>Расчет начальной (максимальной) цены договора методом сопоставимых рыночных цен (анализа рынка)</w:t>
            </w:r>
            <w:r w:rsidRPr="00B45A09">
              <w:rPr>
                <w:b/>
                <w:bCs/>
                <w:color w:val="000000"/>
              </w:rPr>
              <w:b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tc>
      </w:tr>
      <w:tr w:rsidR="00B45A09" w:rsidRPr="00B45A09" w14:paraId="6A12FF6F" w14:textId="77777777" w:rsidTr="00B45A09">
        <w:trPr>
          <w:trHeight w:val="300"/>
        </w:trPr>
        <w:tc>
          <w:tcPr>
            <w:tcW w:w="131" w:type="pct"/>
            <w:tcBorders>
              <w:top w:val="nil"/>
              <w:left w:val="nil"/>
              <w:bottom w:val="nil"/>
              <w:right w:val="nil"/>
            </w:tcBorders>
            <w:shd w:val="clear" w:color="auto" w:fill="auto"/>
            <w:noWrap/>
            <w:vAlign w:val="bottom"/>
            <w:hideMark/>
          </w:tcPr>
          <w:p w14:paraId="3BC7C301" w14:textId="77777777" w:rsidR="00B45A09" w:rsidRPr="00B45A09" w:rsidRDefault="00B45A09" w:rsidP="00B45A09">
            <w:pPr>
              <w:ind w:firstLine="0"/>
              <w:jc w:val="center"/>
              <w:rPr>
                <w:b/>
                <w:bCs/>
                <w:color w:val="000000"/>
              </w:rPr>
            </w:pPr>
          </w:p>
        </w:tc>
        <w:tc>
          <w:tcPr>
            <w:tcW w:w="451" w:type="pct"/>
            <w:tcBorders>
              <w:top w:val="nil"/>
              <w:left w:val="nil"/>
              <w:bottom w:val="nil"/>
              <w:right w:val="nil"/>
            </w:tcBorders>
            <w:shd w:val="clear" w:color="auto" w:fill="auto"/>
            <w:noWrap/>
            <w:vAlign w:val="bottom"/>
            <w:hideMark/>
          </w:tcPr>
          <w:p w14:paraId="7990D5ED" w14:textId="77777777" w:rsidR="00B45A09" w:rsidRPr="00B45A09" w:rsidRDefault="00B45A09" w:rsidP="00B45A09">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446BD9C3" w14:textId="77777777" w:rsidR="00B45A09" w:rsidRPr="00B45A09" w:rsidRDefault="00B45A09" w:rsidP="00B45A09">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788DE0A2" w14:textId="77777777" w:rsidR="00B45A09" w:rsidRPr="00B45A09" w:rsidRDefault="00B45A09" w:rsidP="00B45A09">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75EF9C09" w14:textId="77777777" w:rsidR="00B45A09" w:rsidRPr="00B45A09" w:rsidRDefault="00B45A09" w:rsidP="00B45A09">
            <w:pPr>
              <w:ind w:firstLine="0"/>
              <w:jc w:val="left"/>
              <w:rPr>
                <w:sz w:val="20"/>
                <w:szCs w:val="20"/>
              </w:rPr>
            </w:pPr>
          </w:p>
        </w:tc>
        <w:tc>
          <w:tcPr>
            <w:tcW w:w="556" w:type="pct"/>
            <w:tcBorders>
              <w:top w:val="nil"/>
              <w:left w:val="nil"/>
              <w:bottom w:val="nil"/>
              <w:right w:val="nil"/>
            </w:tcBorders>
            <w:shd w:val="clear" w:color="auto" w:fill="auto"/>
            <w:noWrap/>
            <w:vAlign w:val="bottom"/>
            <w:hideMark/>
          </w:tcPr>
          <w:p w14:paraId="044208C6" w14:textId="77777777" w:rsidR="00B45A09" w:rsidRPr="00B45A09" w:rsidRDefault="00B45A09" w:rsidP="00B45A09">
            <w:pPr>
              <w:ind w:firstLine="0"/>
              <w:jc w:val="left"/>
              <w:rPr>
                <w:sz w:val="20"/>
                <w:szCs w:val="20"/>
              </w:rPr>
            </w:pPr>
          </w:p>
        </w:tc>
        <w:tc>
          <w:tcPr>
            <w:tcW w:w="388" w:type="pct"/>
            <w:tcBorders>
              <w:top w:val="nil"/>
              <w:left w:val="nil"/>
              <w:bottom w:val="nil"/>
              <w:right w:val="nil"/>
            </w:tcBorders>
            <w:shd w:val="clear" w:color="auto" w:fill="auto"/>
            <w:noWrap/>
            <w:vAlign w:val="bottom"/>
            <w:hideMark/>
          </w:tcPr>
          <w:p w14:paraId="74573F03" w14:textId="77777777" w:rsidR="00B45A09" w:rsidRPr="00B45A09" w:rsidRDefault="00B45A09" w:rsidP="00B45A09">
            <w:pPr>
              <w:ind w:firstLine="0"/>
              <w:jc w:val="left"/>
              <w:rPr>
                <w:sz w:val="20"/>
                <w:szCs w:val="20"/>
              </w:rPr>
            </w:pPr>
          </w:p>
        </w:tc>
        <w:tc>
          <w:tcPr>
            <w:tcW w:w="380" w:type="pct"/>
            <w:tcBorders>
              <w:top w:val="nil"/>
              <w:left w:val="nil"/>
              <w:bottom w:val="nil"/>
              <w:right w:val="nil"/>
            </w:tcBorders>
            <w:shd w:val="clear" w:color="auto" w:fill="auto"/>
            <w:noWrap/>
            <w:vAlign w:val="bottom"/>
            <w:hideMark/>
          </w:tcPr>
          <w:p w14:paraId="521940F0" w14:textId="77777777" w:rsidR="00B45A09" w:rsidRPr="00B45A09" w:rsidRDefault="00B45A09" w:rsidP="00B45A09">
            <w:pPr>
              <w:ind w:firstLine="0"/>
              <w:jc w:val="left"/>
              <w:rPr>
                <w:sz w:val="20"/>
                <w:szCs w:val="20"/>
              </w:rPr>
            </w:pPr>
          </w:p>
        </w:tc>
        <w:tc>
          <w:tcPr>
            <w:tcW w:w="457" w:type="pct"/>
            <w:tcBorders>
              <w:top w:val="nil"/>
              <w:left w:val="nil"/>
              <w:bottom w:val="nil"/>
              <w:right w:val="nil"/>
            </w:tcBorders>
            <w:shd w:val="clear" w:color="auto" w:fill="auto"/>
            <w:noWrap/>
            <w:vAlign w:val="bottom"/>
            <w:hideMark/>
          </w:tcPr>
          <w:p w14:paraId="2DDD11ED" w14:textId="77777777" w:rsidR="00B45A09" w:rsidRPr="00B45A09" w:rsidRDefault="00B45A09" w:rsidP="00B45A09">
            <w:pPr>
              <w:ind w:firstLine="0"/>
              <w:jc w:val="left"/>
              <w:rPr>
                <w:sz w:val="20"/>
                <w:szCs w:val="20"/>
              </w:rPr>
            </w:pPr>
          </w:p>
        </w:tc>
        <w:tc>
          <w:tcPr>
            <w:tcW w:w="334" w:type="pct"/>
            <w:tcBorders>
              <w:top w:val="nil"/>
              <w:left w:val="nil"/>
              <w:bottom w:val="nil"/>
              <w:right w:val="nil"/>
            </w:tcBorders>
            <w:shd w:val="clear" w:color="auto" w:fill="auto"/>
            <w:noWrap/>
            <w:vAlign w:val="bottom"/>
            <w:hideMark/>
          </w:tcPr>
          <w:p w14:paraId="150589AA" w14:textId="77777777" w:rsidR="00B45A09" w:rsidRPr="00B45A09" w:rsidRDefault="00B45A09" w:rsidP="00B45A09">
            <w:pPr>
              <w:ind w:firstLine="0"/>
              <w:jc w:val="left"/>
              <w:rPr>
                <w:sz w:val="20"/>
                <w:szCs w:val="20"/>
              </w:rPr>
            </w:pPr>
          </w:p>
        </w:tc>
        <w:tc>
          <w:tcPr>
            <w:tcW w:w="335" w:type="pct"/>
            <w:tcBorders>
              <w:top w:val="nil"/>
              <w:left w:val="nil"/>
              <w:bottom w:val="nil"/>
              <w:right w:val="nil"/>
            </w:tcBorders>
            <w:shd w:val="clear" w:color="auto" w:fill="auto"/>
            <w:noWrap/>
            <w:vAlign w:val="bottom"/>
            <w:hideMark/>
          </w:tcPr>
          <w:p w14:paraId="107F0D10" w14:textId="77777777" w:rsidR="00B45A09" w:rsidRPr="00B45A09" w:rsidRDefault="00B45A09" w:rsidP="00B45A09">
            <w:pPr>
              <w:ind w:firstLine="0"/>
              <w:jc w:val="left"/>
              <w:rPr>
                <w:sz w:val="20"/>
                <w:szCs w:val="20"/>
              </w:rPr>
            </w:pPr>
          </w:p>
        </w:tc>
        <w:tc>
          <w:tcPr>
            <w:tcW w:w="368" w:type="pct"/>
            <w:tcBorders>
              <w:top w:val="nil"/>
              <w:left w:val="nil"/>
              <w:bottom w:val="nil"/>
              <w:right w:val="nil"/>
            </w:tcBorders>
            <w:shd w:val="clear" w:color="auto" w:fill="auto"/>
            <w:noWrap/>
            <w:vAlign w:val="bottom"/>
            <w:hideMark/>
          </w:tcPr>
          <w:p w14:paraId="7524CB2B" w14:textId="77777777" w:rsidR="00B45A09" w:rsidRPr="00B45A09" w:rsidRDefault="00B45A09" w:rsidP="00B45A09">
            <w:pPr>
              <w:ind w:firstLine="0"/>
              <w:jc w:val="left"/>
              <w:rPr>
                <w:sz w:val="20"/>
                <w:szCs w:val="20"/>
              </w:rPr>
            </w:pPr>
          </w:p>
        </w:tc>
        <w:tc>
          <w:tcPr>
            <w:tcW w:w="480" w:type="pct"/>
            <w:tcBorders>
              <w:top w:val="nil"/>
              <w:left w:val="nil"/>
              <w:bottom w:val="nil"/>
              <w:right w:val="nil"/>
            </w:tcBorders>
            <w:shd w:val="clear" w:color="auto" w:fill="auto"/>
            <w:noWrap/>
            <w:vAlign w:val="bottom"/>
            <w:hideMark/>
          </w:tcPr>
          <w:p w14:paraId="1F931ED8" w14:textId="77777777" w:rsidR="00B45A09" w:rsidRPr="00B45A09" w:rsidRDefault="00B45A09" w:rsidP="00B45A09">
            <w:pPr>
              <w:ind w:firstLine="0"/>
              <w:jc w:val="left"/>
              <w:rPr>
                <w:sz w:val="20"/>
                <w:szCs w:val="20"/>
              </w:rPr>
            </w:pPr>
          </w:p>
        </w:tc>
      </w:tr>
      <w:tr w:rsidR="00B45A09" w:rsidRPr="00B45A09" w14:paraId="77A71F89" w14:textId="77777777" w:rsidTr="00B45A09">
        <w:trPr>
          <w:trHeight w:val="619"/>
        </w:trPr>
        <w:tc>
          <w:tcPr>
            <w:tcW w:w="13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5DE43A6" w14:textId="77777777" w:rsidR="00B45A09" w:rsidRPr="00B45A09" w:rsidRDefault="00B45A09" w:rsidP="00B45A09">
            <w:pPr>
              <w:ind w:firstLine="0"/>
              <w:jc w:val="center"/>
              <w:rPr>
                <w:color w:val="000000"/>
                <w:sz w:val="18"/>
                <w:szCs w:val="18"/>
              </w:rPr>
            </w:pPr>
            <w:r w:rsidRPr="00B45A09">
              <w:rPr>
                <w:color w:val="000000"/>
                <w:sz w:val="18"/>
                <w:szCs w:val="18"/>
              </w:rPr>
              <w:t>№</w:t>
            </w:r>
          </w:p>
        </w:tc>
        <w:tc>
          <w:tcPr>
            <w:tcW w:w="45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AD640F2" w14:textId="77777777" w:rsidR="00B45A09" w:rsidRPr="00B45A09" w:rsidRDefault="00B45A09" w:rsidP="00B45A09">
            <w:pPr>
              <w:ind w:firstLine="0"/>
              <w:jc w:val="center"/>
              <w:rPr>
                <w:color w:val="000000"/>
                <w:sz w:val="18"/>
                <w:szCs w:val="18"/>
              </w:rPr>
            </w:pPr>
            <w:r w:rsidRPr="00B45A09">
              <w:rPr>
                <w:color w:val="000000"/>
                <w:sz w:val="18"/>
                <w:szCs w:val="18"/>
              </w:rPr>
              <w:t>Наименование товара, работы, услуги</w:t>
            </w:r>
          </w:p>
        </w:tc>
        <w:tc>
          <w:tcPr>
            <w:tcW w:w="34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88677AE" w14:textId="77777777" w:rsidR="00B45A09" w:rsidRPr="00B45A09" w:rsidRDefault="00B45A09" w:rsidP="00B45A09">
            <w:pPr>
              <w:ind w:firstLine="0"/>
              <w:jc w:val="center"/>
              <w:rPr>
                <w:color w:val="000000"/>
                <w:sz w:val="18"/>
                <w:szCs w:val="18"/>
              </w:rPr>
            </w:pPr>
            <w:r w:rsidRPr="00B45A09">
              <w:rPr>
                <w:color w:val="000000"/>
                <w:sz w:val="18"/>
                <w:szCs w:val="18"/>
              </w:rPr>
              <w:t>Единица измерения</w:t>
            </w:r>
          </w:p>
        </w:tc>
        <w:tc>
          <w:tcPr>
            <w:tcW w:w="37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9AA1A1E" w14:textId="77777777" w:rsidR="00B45A09" w:rsidRPr="00B45A09" w:rsidRDefault="00B45A09" w:rsidP="00B45A09">
            <w:pPr>
              <w:ind w:firstLine="0"/>
              <w:jc w:val="center"/>
              <w:rPr>
                <w:color w:val="000000"/>
                <w:sz w:val="18"/>
                <w:szCs w:val="18"/>
              </w:rPr>
            </w:pPr>
            <w:r w:rsidRPr="00B45A09">
              <w:rPr>
                <w:color w:val="000000"/>
                <w:sz w:val="18"/>
                <w:szCs w:val="18"/>
              </w:rPr>
              <w:t>Количество</w:t>
            </w:r>
          </w:p>
        </w:tc>
        <w:tc>
          <w:tcPr>
            <w:tcW w:w="40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DB8A473" w14:textId="77777777" w:rsidR="00B45A09" w:rsidRPr="00B45A09" w:rsidRDefault="00B45A09" w:rsidP="00B45A09">
            <w:pPr>
              <w:ind w:firstLine="0"/>
              <w:jc w:val="center"/>
              <w:rPr>
                <w:color w:val="000000"/>
                <w:sz w:val="18"/>
                <w:szCs w:val="18"/>
              </w:rPr>
            </w:pPr>
            <w:r w:rsidRPr="00B45A09">
              <w:rPr>
                <w:color w:val="000000"/>
                <w:sz w:val="18"/>
                <w:szCs w:val="18"/>
              </w:rPr>
              <w:t>Количество источников ценовой информации</w:t>
            </w:r>
          </w:p>
        </w:tc>
        <w:tc>
          <w:tcPr>
            <w:tcW w:w="1781" w:type="pct"/>
            <w:gridSpan w:val="4"/>
            <w:tcBorders>
              <w:top w:val="single" w:sz="4" w:space="0" w:color="000000"/>
              <w:left w:val="nil"/>
              <w:bottom w:val="single" w:sz="4" w:space="0" w:color="000000"/>
              <w:right w:val="single" w:sz="4" w:space="0" w:color="000000"/>
            </w:tcBorders>
            <w:shd w:val="clear" w:color="000000" w:fill="E4E4E4"/>
            <w:vAlign w:val="center"/>
            <w:hideMark/>
          </w:tcPr>
          <w:p w14:paraId="1F89A86B" w14:textId="77777777" w:rsidR="00B45A09" w:rsidRPr="00B45A09" w:rsidRDefault="00B45A09" w:rsidP="00B45A09">
            <w:pPr>
              <w:ind w:firstLine="0"/>
              <w:jc w:val="center"/>
              <w:rPr>
                <w:color w:val="000000"/>
                <w:sz w:val="18"/>
                <w:szCs w:val="18"/>
              </w:rPr>
            </w:pPr>
            <w:r w:rsidRPr="00B45A09">
              <w:rPr>
                <w:color w:val="000000"/>
                <w:sz w:val="18"/>
                <w:szCs w:val="18"/>
              </w:rPr>
              <w:t>Цены поставщиков (исполнителей, подрядчиков) за единицу товара (работы, услуги), рублей</w:t>
            </w:r>
          </w:p>
        </w:tc>
        <w:tc>
          <w:tcPr>
            <w:tcW w:w="33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F0EE623" w14:textId="77777777" w:rsidR="00B45A09" w:rsidRPr="00B45A09" w:rsidRDefault="00B45A09" w:rsidP="00B45A09">
            <w:pPr>
              <w:ind w:firstLine="0"/>
              <w:jc w:val="center"/>
              <w:rPr>
                <w:color w:val="000000"/>
                <w:sz w:val="18"/>
                <w:szCs w:val="18"/>
              </w:rPr>
            </w:pPr>
            <w:r w:rsidRPr="00B45A09">
              <w:rPr>
                <w:color w:val="000000"/>
                <w:sz w:val="18"/>
                <w:szCs w:val="18"/>
              </w:rPr>
              <w:t>Средняя цена за единицу ТРУ, руб.</w:t>
            </w:r>
          </w:p>
        </w:tc>
        <w:tc>
          <w:tcPr>
            <w:tcW w:w="33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99FC1AD" w14:textId="77777777" w:rsidR="00B45A09" w:rsidRPr="00B45A09" w:rsidRDefault="00B45A09" w:rsidP="00B45A09">
            <w:pPr>
              <w:ind w:firstLine="0"/>
              <w:jc w:val="center"/>
              <w:rPr>
                <w:color w:val="000000"/>
                <w:sz w:val="18"/>
                <w:szCs w:val="18"/>
              </w:rPr>
            </w:pPr>
            <w:r w:rsidRPr="00B45A09">
              <w:rPr>
                <w:color w:val="000000"/>
                <w:sz w:val="18"/>
                <w:szCs w:val="18"/>
              </w:rPr>
              <w:t>Коэффициент вариации, %</w:t>
            </w:r>
          </w:p>
        </w:tc>
        <w:tc>
          <w:tcPr>
            <w:tcW w:w="36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0D5F885" w14:textId="77777777" w:rsidR="00B45A09" w:rsidRPr="00B45A09" w:rsidRDefault="00B45A09" w:rsidP="00B45A09">
            <w:pPr>
              <w:ind w:firstLine="0"/>
              <w:jc w:val="center"/>
              <w:rPr>
                <w:color w:val="000000"/>
                <w:sz w:val="18"/>
                <w:szCs w:val="18"/>
              </w:rPr>
            </w:pPr>
            <w:r w:rsidRPr="00B45A09">
              <w:rPr>
                <w:color w:val="000000"/>
                <w:sz w:val="18"/>
                <w:szCs w:val="18"/>
              </w:rPr>
              <w:t>Цена за единицу ТРУ минимального ценового предложения, руб.</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BABC4BC" w14:textId="77777777" w:rsidR="00B45A09" w:rsidRPr="00B45A09" w:rsidRDefault="00B45A09" w:rsidP="00B45A09">
            <w:pPr>
              <w:ind w:firstLine="0"/>
              <w:jc w:val="center"/>
              <w:rPr>
                <w:color w:val="000000"/>
                <w:sz w:val="18"/>
                <w:szCs w:val="18"/>
              </w:rPr>
            </w:pPr>
            <w:r w:rsidRPr="00B45A09">
              <w:rPr>
                <w:color w:val="000000"/>
                <w:sz w:val="18"/>
                <w:szCs w:val="18"/>
              </w:rPr>
              <w:t>Начальная (максимальная) цена, руб. с НДС</w:t>
            </w:r>
          </w:p>
        </w:tc>
      </w:tr>
      <w:tr w:rsidR="00B45A09" w:rsidRPr="00B45A09" w14:paraId="263B3AF6" w14:textId="77777777" w:rsidTr="00B45A09">
        <w:trPr>
          <w:trHeight w:val="619"/>
        </w:trPr>
        <w:tc>
          <w:tcPr>
            <w:tcW w:w="131" w:type="pct"/>
            <w:vMerge/>
            <w:tcBorders>
              <w:top w:val="single" w:sz="4" w:space="0" w:color="000000"/>
              <w:left w:val="single" w:sz="4" w:space="0" w:color="000000"/>
              <w:bottom w:val="single" w:sz="4" w:space="0" w:color="000000"/>
              <w:right w:val="single" w:sz="4" w:space="0" w:color="000000"/>
            </w:tcBorders>
            <w:vAlign w:val="center"/>
            <w:hideMark/>
          </w:tcPr>
          <w:p w14:paraId="6171BBCC" w14:textId="77777777" w:rsidR="00B45A09" w:rsidRPr="00B45A09" w:rsidRDefault="00B45A09" w:rsidP="00B45A09">
            <w:pPr>
              <w:ind w:firstLine="0"/>
              <w:jc w:val="left"/>
              <w:rPr>
                <w:color w:val="000000"/>
                <w:sz w:val="18"/>
                <w:szCs w:val="18"/>
              </w:rPr>
            </w:pPr>
          </w:p>
        </w:tc>
        <w:tc>
          <w:tcPr>
            <w:tcW w:w="451" w:type="pct"/>
            <w:vMerge/>
            <w:tcBorders>
              <w:top w:val="single" w:sz="4" w:space="0" w:color="000000"/>
              <w:left w:val="single" w:sz="4" w:space="0" w:color="000000"/>
              <w:bottom w:val="single" w:sz="4" w:space="0" w:color="000000"/>
              <w:right w:val="single" w:sz="4" w:space="0" w:color="000000"/>
            </w:tcBorders>
            <w:vAlign w:val="center"/>
            <w:hideMark/>
          </w:tcPr>
          <w:p w14:paraId="633E6E6E" w14:textId="77777777" w:rsidR="00B45A09" w:rsidRPr="00B45A09" w:rsidRDefault="00B45A09" w:rsidP="00B45A09">
            <w:pPr>
              <w:ind w:firstLine="0"/>
              <w:jc w:val="left"/>
              <w:rPr>
                <w:color w:val="000000"/>
                <w:sz w:val="18"/>
                <w:szCs w:val="18"/>
              </w:rPr>
            </w:pPr>
          </w:p>
        </w:tc>
        <w:tc>
          <w:tcPr>
            <w:tcW w:w="344" w:type="pct"/>
            <w:vMerge/>
            <w:tcBorders>
              <w:top w:val="single" w:sz="4" w:space="0" w:color="000000"/>
              <w:left w:val="single" w:sz="4" w:space="0" w:color="000000"/>
              <w:bottom w:val="single" w:sz="4" w:space="0" w:color="000000"/>
              <w:right w:val="single" w:sz="4" w:space="0" w:color="000000"/>
            </w:tcBorders>
            <w:vAlign w:val="center"/>
            <w:hideMark/>
          </w:tcPr>
          <w:p w14:paraId="6D1F4C52" w14:textId="77777777" w:rsidR="00B45A09" w:rsidRPr="00B45A09" w:rsidRDefault="00B45A09" w:rsidP="00B45A09">
            <w:pPr>
              <w:ind w:firstLine="0"/>
              <w:jc w:val="left"/>
              <w:rPr>
                <w:color w:val="000000"/>
                <w:sz w:val="18"/>
                <w:szCs w:val="18"/>
              </w:rPr>
            </w:pPr>
          </w:p>
        </w:tc>
        <w:tc>
          <w:tcPr>
            <w:tcW w:w="376" w:type="pct"/>
            <w:vMerge/>
            <w:tcBorders>
              <w:top w:val="single" w:sz="4" w:space="0" w:color="000000"/>
              <w:left w:val="single" w:sz="4" w:space="0" w:color="000000"/>
              <w:bottom w:val="single" w:sz="4" w:space="0" w:color="000000"/>
              <w:right w:val="single" w:sz="4" w:space="0" w:color="000000"/>
            </w:tcBorders>
            <w:vAlign w:val="center"/>
            <w:hideMark/>
          </w:tcPr>
          <w:p w14:paraId="64BFE83D" w14:textId="77777777" w:rsidR="00B45A09" w:rsidRPr="00B45A09" w:rsidRDefault="00B45A09" w:rsidP="00B45A09">
            <w:pPr>
              <w:ind w:firstLine="0"/>
              <w:jc w:val="left"/>
              <w:rPr>
                <w:color w:val="000000"/>
                <w:sz w:val="18"/>
                <w:szCs w:val="18"/>
              </w:rPr>
            </w:pPr>
          </w:p>
        </w:tc>
        <w:tc>
          <w:tcPr>
            <w:tcW w:w="400" w:type="pct"/>
            <w:vMerge/>
            <w:tcBorders>
              <w:top w:val="single" w:sz="4" w:space="0" w:color="000000"/>
              <w:left w:val="single" w:sz="4" w:space="0" w:color="000000"/>
              <w:bottom w:val="single" w:sz="4" w:space="0" w:color="000000"/>
              <w:right w:val="single" w:sz="4" w:space="0" w:color="000000"/>
            </w:tcBorders>
            <w:vAlign w:val="center"/>
            <w:hideMark/>
          </w:tcPr>
          <w:p w14:paraId="313D4F24" w14:textId="77777777" w:rsidR="00B45A09" w:rsidRPr="00B45A09" w:rsidRDefault="00B45A09" w:rsidP="00B45A09">
            <w:pPr>
              <w:ind w:firstLine="0"/>
              <w:jc w:val="left"/>
              <w:rPr>
                <w:color w:val="000000"/>
                <w:sz w:val="18"/>
                <w:szCs w:val="18"/>
              </w:rPr>
            </w:pPr>
          </w:p>
        </w:tc>
        <w:tc>
          <w:tcPr>
            <w:tcW w:w="556" w:type="pct"/>
            <w:tcBorders>
              <w:top w:val="nil"/>
              <w:left w:val="nil"/>
              <w:bottom w:val="single" w:sz="4" w:space="0" w:color="000000"/>
              <w:right w:val="single" w:sz="4" w:space="0" w:color="000000"/>
            </w:tcBorders>
            <w:shd w:val="clear" w:color="000000" w:fill="E4E4E4"/>
            <w:vAlign w:val="center"/>
            <w:hideMark/>
          </w:tcPr>
          <w:p w14:paraId="1811EFE6" w14:textId="77777777" w:rsidR="00B45A09" w:rsidRPr="00B45A09" w:rsidRDefault="00B45A09" w:rsidP="00B45A09">
            <w:pPr>
              <w:ind w:firstLine="0"/>
              <w:jc w:val="center"/>
              <w:rPr>
                <w:color w:val="000000"/>
                <w:sz w:val="18"/>
                <w:szCs w:val="18"/>
              </w:rPr>
            </w:pPr>
            <w:r w:rsidRPr="00B45A09">
              <w:rPr>
                <w:color w:val="000000"/>
                <w:sz w:val="18"/>
                <w:szCs w:val="18"/>
              </w:rPr>
              <w:t>Источник №1</w:t>
            </w:r>
          </w:p>
        </w:tc>
        <w:tc>
          <w:tcPr>
            <w:tcW w:w="388" w:type="pct"/>
            <w:tcBorders>
              <w:top w:val="nil"/>
              <w:left w:val="nil"/>
              <w:bottom w:val="single" w:sz="4" w:space="0" w:color="000000"/>
              <w:right w:val="single" w:sz="4" w:space="0" w:color="000000"/>
            </w:tcBorders>
            <w:shd w:val="clear" w:color="000000" w:fill="E4E4E4"/>
            <w:vAlign w:val="center"/>
            <w:hideMark/>
          </w:tcPr>
          <w:p w14:paraId="032CF98A" w14:textId="77777777" w:rsidR="00B45A09" w:rsidRPr="00B45A09" w:rsidRDefault="00B45A09" w:rsidP="00B45A09">
            <w:pPr>
              <w:ind w:firstLine="0"/>
              <w:jc w:val="center"/>
              <w:rPr>
                <w:color w:val="000000"/>
                <w:sz w:val="18"/>
                <w:szCs w:val="18"/>
              </w:rPr>
            </w:pPr>
            <w:r w:rsidRPr="00B45A09">
              <w:rPr>
                <w:color w:val="000000"/>
                <w:sz w:val="18"/>
                <w:szCs w:val="18"/>
              </w:rPr>
              <w:t>Источник №2</w:t>
            </w:r>
          </w:p>
        </w:tc>
        <w:tc>
          <w:tcPr>
            <w:tcW w:w="380" w:type="pct"/>
            <w:tcBorders>
              <w:top w:val="nil"/>
              <w:left w:val="nil"/>
              <w:bottom w:val="single" w:sz="4" w:space="0" w:color="000000"/>
              <w:right w:val="single" w:sz="4" w:space="0" w:color="000000"/>
            </w:tcBorders>
            <w:shd w:val="clear" w:color="000000" w:fill="E4E4E4"/>
            <w:vAlign w:val="center"/>
            <w:hideMark/>
          </w:tcPr>
          <w:p w14:paraId="6F6DD256" w14:textId="77777777" w:rsidR="00B45A09" w:rsidRPr="00B45A09" w:rsidRDefault="00B45A09" w:rsidP="00B45A09">
            <w:pPr>
              <w:ind w:firstLine="0"/>
              <w:jc w:val="center"/>
              <w:rPr>
                <w:color w:val="000000"/>
                <w:sz w:val="18"/>
                <w:szCs w:val="18"/>
              </w:rPr>
            </w:pPr>
            <w:r w:rsidRPr="00B45A09">
              <w:rPr>
                <w:color w:val="000000"/>
                <w:sz w:val="18"/>
                <w:szCs w:val="18"/>
              </w:rPr>
              <w:t>Источник №3</w:t>
            </w:r>
          </w:p>
        </w:tc>
        <w:tc>
          <w:tcPr>
            <w:tcW w:w="457" w:type="pct"/>
            <w:tcBorders>
              <w:top w:val="nil"/>
              <w:left w:val="nil"/>
              <w:bottom w:val="single" w:sz="4" w:space="0" w:color="000000"/>
              <w:right w:val="single" w:sz="4" w:space="0" w:color="000000"/>
            </w:tcBorders>
            <w:shd w:val="clear" w:color="000000" w:fill="E4E4E4"/>
            <w:vAlign w:val="center"/>
            <w:hideMark/>
          </w:tcPr>
          <w:p w14:paraId="632B17B7" w14:textId="77777777" w:rsidR="00B45A09" w:rsidRPr="00B45A09" w:rsidRDefault="00B45A09" w:rsidP="00B45A09">
            <w:pPr>
              <w:ind w:firstLine="0"/>
              <w:jc w:val="center"/>
              <w:rPr>
                <w:color w:val="000000"/>
                <w:sz w:val="18"/>
                <w:szCs w:val="18"/>
              </w:rPr>
            </w:pPr>
            <w:r w:rsidRPr="00B45A09">
              <w:rPr>
                <w:color w:val="000000"/>
                <w:sz w:val="18"/>
                <w:szCs w:val="18"/>
              </w:rPr>
              <w:t>Источник №4</w:t>
            </w:r>
          </w:p>
        </w:tc>
        <w:tc>
          <w:tcPr>
            <w:tcW w:w="334" w:type="pct"/>
            <w:vMerge/>
            <w:tcBorders>
              <w:top w:val="single" w:sz="4" w:space="0" w:color="000000"/>
              <w:left w:val="single" w:sz="4" w:space="0" w:color="000000"/>
              <w:bottom w:val="single" w:sz="4" w:space="0" w:color="000000"/>
              <w:right w:val="single" w:sz="4" w:space="0" w:color="000000"/>
            </w:tcBorders>
            <w:vAlign w:val="center"/>
            <w:hideMark/>
          </w:tcPr>
          <w:p w14:paraId="0739BC99" w14:textId="77777777" w:rsidR="00B45A09" w:rsidRPr="00B45A09" w:rsidRDefault="00B45A09" w:rsidP="00B45A09">
            <w:pPr>
              <w:ind w:firstLine="0"/>
              <w:jc w:val="left"/>
              <w:rPr>
                <w:color w:val="000000"/>
                <w:sz w:val="18"/>
                <w:szCs w:val="18"/>
              </w:rPr>
            </w:pPr>
          </w:p>
        </w:tc>
        <w:tc>
          <w:tcPr>
            <w:tcW w:w="335" w:type="pct"/>
            <w:vMerge/>
            <w:tcBorders>
              <w:top w:val="single" w:sz="4" w:space="0" w:color="000000"/>
              <w:left w:val="single" w:sz="4" w:space="0" w:color="000000"/>
              <w:bottom w:val="single" w:sz="4" w:space="0" w:color="000000"/>
              <w:right w:val="single" w:sz="4" w:space="0" w:color="000000"/>
            </w:tcBorders>
            <w:vAlign w:val="center"/>
            <w:hideMark/>
          </w:tcPr>
          <w:p w14:paraId="4D04E963" w14:textId="77777777" w:rsidR="00B45A09" w:rsidRPr="00B45A09" w:rsidRDefault="00B45A09" w:rsidP="00B45A09">
            <w:pPr>
              <w:ind w:firstLine="0"/>
              <w:jc w:val="left"/>
              <w:rPr>
                <w:color w:val="000000"/>
                <w:sz w:val="18"/>
                <w:szCs w:val="18"/>
              </w:rPr>
            </w:pPr>
          </w:p>
        </w:tc>
        <w:tc>
          <w:tcPr>
            <w:tcW w:w="368" w:type="pct"/>
            <w:vMerge/>
            <w:tcBorders>
              <w:top w:val="single" w:sz="4" w:space="0" w:color="000000"/>
              <w:left w:val="single" w:sz="4" w:space="0" w:color="000000"/>
              <w:bottom w:val="single" w:sz="4" w:space="0" w:color="000000"/>
              <w:right w:val="single" w:sz="4" w:space="0" w:color="000000"/>
            </w:tcBorders>
            <w:vAlign w:val="center"/>
            <w:hideMark/>
          </w:tcPr>
          <w:p w14:paraId="507A5075" w14:textId="77777777" w:rsidR="00B45A09" w:rsidRPr="00B45A09" w:rsidRDefault="00B45A09" w:rsidP="00B45A09">
            <w:pPr>
              <w:ind w:firstLine="0"/>
              <w:jc w:val="left"/>
              <w:rPr>
                <w:color w:val="000000"/>
                <w:sz w:val="18"/>
                <w:szCs w:val="18"/>
              </w:rPr>
            </w:pPr>
          </w:p>
        </w:tc>
        <w:tc>
          <w:tcPr>
            <w:tcW w:w="480" w:type="pct"/>
            <w:vMerge/>
            <w:tcBorders>
              <w:top w:val="single" w:sz="4" w:space="0" w:color="000000"/>
              <w:left w:val="single" w:sz="4" w:space="0" w:color="000000"/>
              <w:bottom w:val="single" w:sz="4" w:space="0" w:color="000000"/>
              <w:right w:val="single" w:sz="4" w:space="0" w:color="000000"/>
            </w:tcBorders>
            <w:vAlign w:val="center"/>
            <w:hideMark/>
          </w:tcPr>
          <w:p w14:paraId="7F6D7C01" w14:textId="77777777" w:rsidR="00B45A09" w:rsidRPr="00B45A09" w:rsidRDefault="00B45A09" w:rsidP="00B45A09">
            <w:pPr>
              <w:ind w:firstLine="0"/>
              <w:jc w:val="left"/>
              <w:rPr>
                <w:color w:val="000000"/>
                <w:sz w:val="18"/>
                <w:szCs w:val="18"/>
              </w:rPr>
            </w:pPr>
          </w:p>
        </w:tc>
      </w:tr>
      <w:tr w:rsidR="00B45A09" w:rsidRPr="00B45A09" w14:paraId="0B0E37B8" w14:textId="77777777" w:rsidTr="00B45A09">
        <w:trPr>
          <w:trHeight w:val="300"/>
        </w:trPr>
        <w:tc>
          <w:tcPr>
            <w:tcW w:w="131" w:type="pct"/>
            <w:tcBorders>
              <w:top w:val="nil"/>
              <w:left w:val="single" w:sz="4" w:space="0" w:color="000000"/>
              <w:bottom w:val="single" w:sz="4" w:space="0" w:color="000000"/>
              <w:right w:val="single" w:sz="4" w:space="0" w:color="000000"/>
            </w:tcBorders>
            <w:shd w:val="clear" w:color="auto" w:fill="auto"/>
            <w:noWrap/>
            <w:vAlign w:val="center"/>
            <w:hideMark/>
          </w:tcPr>
          <w:p w14:paraId="4951A7F0" w14:textId="77777777" w:rsidR="00B45A09" w:rsidRPr="00B45A09" w:rsidRDefault="00B45A09" w:rsidP="00B45A09">
            <w:pPr>
              <w:ind w:firstLine="0"/>
              <w:jc w:val="left"/>
              <w:rPr>
                <w:color w:val="000000"/>
                <w:sz w:val="20"/>
                <w:szCs w:val="20"/>
              </w:rPr>
            </w:pPr>
            <w:r w:rsidRPr="00B45A09">
              <w:rPr>
                <w:color w:val="000000"/>
                <w:sz w:val="20"/>
                <w:szCs w:val="20"/>
              </w:rPr>
              <w:t>1</w:t>
            </w:r>
          </w:p>
        </w:tc>
        <w:tc>
          <w:tcPr>
            <w:tcW w:w="451" w:type="pct"/>
            <w:tcBorders>
              <w:top w:val="nil"/>
              <w:left w:val="nil"/>
              <w:bottom w:val="single" w:sz="4" w:space="0" w:color="000000"/>
              <w:right w:val="single" w:sz="4" w:space="0" w:color="000000"/>
            </w:tcBorders>
            <w:shd w:val="clear" w:color="auto" w:fill="auto"/>
            <w:vAlign w:val="center"/>
            <w:hideMark/>
          </w:tcPr>
          <w:p w14:paraId="5CA48158" w14:textId="77777777" w:rsidR="00B45A09" w:rsidRPr="00B45A09" w:rsidRDefault="00B45A09" w:rsidP="00B45A09">
            <w:pPr>
              <w:ind w:firstLine="0"/>
              <w:jc w:val="left"/>
              <w:rPr>
                <w:color w:val="000000"/>
                <w:sz w:val="20"/>
                <w:szCs w:val="20"/>
              </w:rPr>
            </w:pPr>
            <w:r w:rsidRPr="00B45A09">
              <w:rPr>
                <w:color w:val="000000"/>
                <w:sz w:val="20"/>
                <w:szCs w:val="20"/>
              </w:rPr>
              <w:t>Стул ISO (черная ткань)</w:t>
            </w:r>
          </w:p>
        </w:tc>
        <w:tc>
          <w:tcPr>
            <w:tcW w:w="344" w:type="pct"/>
            <w:tcBorders>
              <w:top w:val="nil"/>
              <w:left w:val="nil"/>
              <w:bottom w:val="single" w:sz="4" w:space="0" w:color="000000"/>
              <w:right w:val="single" w:sz="4" w:space="0" w:color="000000"/>
            </w:tcBorders>
            <w:shd w:val="clear" w:color="auto" w:fill="auto"/>
            <w:vAlign w:val="center"/>
            <w:hideMark/>
          </w:tcPr>
          <w:p w14:paraId="2E030109" w14:textId="77777777" w:rsidR="00B45A09" w:rsidRPr="00B45A09" w:rsidRDefault="00B45A09" w:rsidP="00B45A09">
            <w:pPr>
              <w:ind w:firstLine="0"/>
              <w:jc w:val="left"/>
              <w:rPr>
                <w:color w:val="000000"/>
                <w:sz w:val="20"/>
                <w:szCs w:val="20"/>
              </w:rPr>
            </w:pPr>
            <w:r w:rsidRPr="00B45A09">
              <w:rPr>
                <w:color w:val="000000"/>
                <w:sz w:val="20"/>
                <w:szCs w:val="20"/>
              </w:rPr>
              <w:t>Штука</w:t>
            </w:r>
          </w:p>
        </w:tc>
        <w:tc>
          <w:tcPr>
            <w:tcW w:w="376" w:type="pct"/>
            <w:tcBorders>
              <w:top w:val="nil"/>
              <w:left w:val="nil"/>
              <w:bottom w:val="single" w:sz="4" w:space="0" w:color="000000"/>
              <w:right w:val="single" w:sz="4" w:space="0" w:color="000000"/>
            </w:tcBorders>
            <w:shd w:val="clear" w:color="auto" w:fill="auto"/>
            <w:vAlign w:val="center"/>
            <w:hideMark/>
          </w:tcPr>
          <w:p w14:paraId="444B779B" w14:textId="77777777" w:rsidR="00B45A09" w:rsidRPr="00B45A09" w:rsidRDefault="00B45A09" w:rsidP="00B45A09">
            <w:pPr>
              <w:ind w:firstLine="0"/>
              <w:jc w:val="right"/>
              <w:rPr>
                <w:color w:val="000000"/>
                <w:sz w:val="20"/>
                <w:szCs w:val="20"/>
              </w:rPr>
            </w:pPr>
            <w:r w:rsidRPr="00B45A09">
              <w:rPr>
                <w:color w:val="000000"/>
                <w:sz w:val="20"/>
                <w:szCs w:val="20"/>
              </w:rPr>
              <w:t>143,00000</w:t>
            </w:r>
          </w:p>
        </w:tc>
        <w:tc>
          <w:tcPr>
            <w:tcW w:w="400" w:type="pct"/>
            <w:tcBorders>
              <w:top w:val="nil"/>
              <w:left w:val="nil"/>
              <w:bottom w:val="single" w:sz="4" w:space="0" w:color="000000"/>
              <w:right w:val="single" w:sz="4" w:space="0" w:color="000000"/>
            </w:tcBorders>
            <w:shd w:val="clear" w:color="auto" w:fill="auto"/>
            <w:vAlign w:val="center"/>
            <w:hideMark/>
          </w:tcPr>
          <w:p w14:paraId="1E385E23" w14:textId="77777777" w:rsidR="00B45A09" w:rsidRPr="00B45A09" w:rsidRDefault="00B45A09" w:rsidP="00B45A09">
            <w:pPr>
              <w:ind w:firstLine="0"/>
              <w:jc w:val="center"/>
              <w:rPr>
                <w:color w:val="000000"/>
                <w:sz w:val="20"/>
                <w:szCs w:val="20"/>
              </w:rPr>
            </w:pPr>
            <w:r w:rsidRPr="00B45A09">
              <w:rPr>
                <w:color w:val="000000"/>
                <w:sz w:val="20"/>
                <w:szCs w:val="20"/>
              </w:rPr>
              <w:t>3</w:t>
            </w:r>
          </w:p>
        </w:tc>
        <w:tc>
          <w:tcPr>
            <w:tcW w:w="556" w:type="pct"/>
            <w:tcBorders>
              <w:top w:val="nil"/>
              <w:left w:val="nil"/>
              <w:bottom w:val="single" w:sz="4" w:space="0" w:color="000000"/>
              <w:right w:val="single" w:sz="4" w:space="0" w:color="000000"/>
            </w:tcBorders>
            <w:shd w:val="clear" w:color="auto" w:fill="auto"/>
            <w:vAlign w:val="center"/>
            <w:hideMark/>
          </w:tcPr>
          <w:p w14:paraId="73801C9C" w14:textId="77777777" w:rsidR="00B45A09" w:rsidRPr="00B45A09" w:rsidRDefault="00B45A09" w:rsidP="00B45A09">
            <w:pPr>
              <w:ind w:firstLine="0"/>
              <w:jc w:val="center"/>
              <w:rPr>
                <w:color w:val="000000"/>
                <w:sz w:val="20"/>
                <w:szCs w:val="20"/>
              </w:rPr>
            </w:pPr>
            <w:r w:rsidRPr="00B45A09">
              <w:rPr>
                <w:color w:val="000000"/>
                <w:sz w:val="20"/>
                <w:szCs w:val="20"/>
              </w:rPr>
              <w:t>4 633,50</w:t>
            </w:r>
          </w:p>
        </w:tc>
        <w:tc>
          <w:tcPr>
            <w:tcW w:w="388" w:type="pct"/>
            <w:tcBorders>
              <w:top w:val="nil"/>
              <w:left w:val="nil"/>
              <w:bottom w:val="single" w:sz="4" w:space="0" w:color="000000"/>
              <w:right w:val="single" w:sz="4" w:space="0" w:color="000000"/>
            </w:tcBorders>
            <w:shd w:val="clear" w:color="auto" w:fill="auto"/>
            <w:vAlign w:val="center"/>
            <w:hideMark/>
          </w:tcPr>
          <w:p w14:paraId="14D679D8" w14:textId="77777777" w:rsidR="00B45A09" w:rsidRPr="00B45A09" w:rsidRDefault="00B45A09" w:rsidP="00B45A09">
            <w:pPr>
              <w:ind w:firstLine="0"/>
              <w:jc w:val="center"/>
              <w:rPr>
                <w:color w:val="000000"/>
                <w:sz w:val="20"/>
                <w:szCs w:val="20"/>
              </w:rPr>
            </w:pPr>
            <w:r w:rsidRPr="00B45A09">
              <w:rPr>
                <w:color w:val="000000"/>
                <w:sz w:val="20"/>
                <w:szCs w:val="20"/>
              </w:rPr>
              <w:t>5 693,00</w:t>
            </w:r>
          </w:p>
        </w:tc>
        <w:tc>
          <w:tcPr>
            <w:tcW w:w="380" w:type="pct"/>
            <w:tcBorders>
              <w:top w:val="nil"/>
              <w:left w:val="nil"/>
              <w:bottom w:val="single" w:sz="4" w:space="0" w:color="000000"/>
              <w:right w:val="single" w:sz="4" w:space="0" w:color="000000"/>
            </w:tcBorders>
            <w:shd w:val="clear" w:color="auto" w:fill="auto"/>
            <w:vAlign w:val="center"/>
            <w:hideMark/>
          </w:tcPr>
          <w:p w14:paraId="030D1FF9" w14:textId="77777777" w:rsidR="00B45A09" w:rsidRPr="00B45A09" w:rsidRDefault="00B45A09" w:rsidP="00B45A09">
            <w:pPr>
              <w:ind w:firstLine="0"/>
              <w:jc w:val="center"/>
              <w:rPr>
                <w:color w:val="000000"/>
                <w:sz w:val="20"/>
                <w:szCs w:val="20"/>
              </w:rPr>
            </w:pPr>
            <w:r w:rsidRPr="00B45A09">
              <w:rPr>
                <w:color w:val="000000"/>
                <w:sz w:val="20"/>
                <w:szCs w:val="20"/>
              </w:rPr>
              <w:t>5 360,00</w:t>
            </w:r>
          </w:p>
        </w:tc>
        <w:tc>
          <w:tcPr>
            <w:tcW w:w="457" w:type="pct"/>
            <w:tcBorders>
              <w:top w:val="nil"/>
              <w:left w:val="nil"/>
              <w:bottom w:val="single" w:sz="4" w:space="0" w:color="000000"/>
              <w:right w:val="single" w:sz="4" w:space="0" w:color="000000"/>
            </w:tcBorders>
            <w:shd w:val="clear" w:color="auto" w:fill="auto"/>
            <w:vAlign w:val="center"/>
            <w:hideMark/>
          </w:tcPr>
          <w:p w14:paraId="29905865" w14:textId="77777777" w:rsidR="00B45A09" w:rsidRPr="00B45A09" w:rsidRDefault="00B45A09" w:rsidP="00B45A09">
            <w:pPr>
              <w:ind w:firstLine="0"/>
              <w:jc w:val="center"/>
              <w:rPr>
                <w:color w:val="000000"/>
                <w:sz w:val="20"/>
                <w:szCs w:val="20"/>
              </w:rPr>
            </w:pPr>
            <w:r w:rsidRPr="00B45A09">
              <w:rPr>
                <w:color w:val="000000"/>
                <w:sz w:val="20"/>
                <w:szCs w:val="20"/>
              </w:rPr>
              <w:t xml:space="preserve">7 100,00  </w:t>
            </w:r>
          </w:p>
        </w:tc>
        <w:tc>
          <w:tcPr>
            <w:tcW w:w="334" w:type="pct"/>
            <w:tcBorders>
              <w:top w:val="nil"/>
              <w:left w:val="nil"/>
              <w:bottom w:val="single" w:sz="4" w:space="0" w:color="000000"/>
              <w:right w:val="single" w:sz="4" w:space="0" w:color="000000"/>
            </w:tcBorders>
            <w:shd w:val="clear" w:color="auto" w:fill="auto"/>
            <w:vAlign w:val="center"/>
            <w:hideMark/>
          </w:tcPr>
          <w:p w14:paraId="219BD25E" w14:textId="77777777" w:rsidR="00B45A09" w:rsidRPr="00B45A09" w:rsidRDefault="00B45A09" w:rsidP="00B45A09">
            <w:pPr>
              <w:ind w:firstLine="0"/>
              <w:jc w:val="right"/>
              <w:rPr>
                <w:color w:val="000000"/>
                <w:sz w:val="20"/>
                <w:szCs w:val="20"/>
              </w:rPr>
            </w:pPr>
            <w:r w:rsidRPr="00B45A09">
              <w:rPr>
                <w:color w:val="000000"/>
                <w:sz w:val="20"/>
                <w:szCs w:val="20"/>
              </w:rPr>
              <w:t>5 696,73</w:t>
            </w:r>
          </w:p>
        </w:tc>
        <w:tc>
          <w:tcPr>
            <w:tcW w:w="335" w:type="pct"/>
            <w:tcBorders>
              <w:top w:val="nil"/>
              <w:left w:val="nil"/>
              <w:bottom w:val="single" w:sz="4" w:space="0" w:color="000000"/>
              <w:right w:val="single" w:sz="4" w:space="0" w:color="000000"/>
            </w:tcBorders>
            <w:shd w:val="clear" w:color="auto" w:fill="auto"/>
            <w:vAlign w:val="center"/>
            <w:hideMark/>
          </w:tcPr>
          <w:p w14:paraId="71E2290D" w14:textId="77777777" w:rsidR="00B45A09" w:rsidRPr="00B45A09" w:rsidRDefault="00B45A09" w:rsidP="00B45A09">
            <w:pPr>
              <w:ind w:firstLine="0"/>
              <w:jc w:val="right"/>
              <w:rPr>
                <w:color w:val="000000"/>
                <w:sz w:val="20"/>
                <w:szCs w:val="20"/>
              </w:rPr>
            </w:pPr>
            <w:r w:rsidRPr="00B45A09">
              <w:rPr>
                <w:color w:val="000000"/>
                <w:sz w:val="20"/>
                <w:szCs w:val="20"/>
              </w:rPr>
              <w:t>18,17%</w:t>
            </w:r>
          </w:p>
        </w:tc>
        <w:tc>
          <w:tcPr>
            <w:tcW w:w="368" w:type="pct"/>
            <w:tcBorders>
              <w:top w:val="nil"/>
              <w:left w:val="nil"/>
              <w:bottom w:val="single" w:sz="4" w:space="0" w:color="000000"/>
              <w:right w:val="single" w:sz="4" w:space="0" w:color="000000"/>
            </w:tcBorders>
            <w:shd w:val="clear" w:color="auto" w:fill="auto"/>
            <w:vAlign w:val="center"/>
            <w:hideMark/>
          </w:tcPr>
          <w:p w14:paraId="0C4DCDD0" w14:textId="77777777" w:rsidR="00B45A09" w:rsidRPr="00B45A09" w:rsidRDefault="00B45A09" w:rsidP="00B45A09">
            <w:pPr>
              <w:ind w:firstLine="0"/>
              <w:jc w:val="right"/>
              <w:rPr>
                <w:color w:val="000000"/>
                <w:sz w:val="20"/>
                <w:szCs w:val="20"/>
              </w:rPr>
            </w:pPr>
            <w:r w:rsidRPr="00B45A09">
              <w:rPr>
                <w:color w:val="000000"/>
                <w:sz w:val="20"/>
                <w:szCs w:val="20"/>
              </w:rPr>
              <w:t>4 633,50</w:t>
            </w:r>
          </w:p>
        </w:tc>
        <w:tc>
          <w:tcPr>
            <w:tcW w:w="480" w:type="pct"/>
            <w:tcBorders>
              <w:top w:val="nil"/>
              <w:left w:val="nil"/>
              <w:bottom w:val="single" w:sz="4" w:space="0" w:color="000000"/>
              <w:right w:val="single" w:sz="4" w:space="0" w:color="000000"/>
            </w:tcBorders>
            <w:shd w:val="clear" w:color="auto" w:fill="auto"/>
            <w:vAlign w:val="center"/>
            <w:hideMark/>
          </w:tcPr>
          <w:p w14:paraId="1FDD623B" w14:textId="77777777" w:rsidR="00B45A09" w:rsidRPr="00B45A09" w:rsidRDefault="00B45A09" w:rsidP="00B45A09">
            <w:pPr>
              <w:ind w:firstLine="0"/>
              <w:jc w:val="right"/>
              <w:rPr>
                <w:color w:val="000000"/>
                <w:sz w:val="20"/>
                <w:szCs w:val="20"/>
              </w:rPr>
            </w:pPr>
            <w:r w:rsidRPr="00B45A09">
              <w:rPr>
                <w:color w:val="000000"/>
                <w:sz w:val="20"/>
                <w:szCs w:val="20"/>
              </w:rPr>
              <w:t>662 590,50</w:t>
            </w:r>
          </w:p>
        </w:tc>
      </w:tr>
      <w:tr w:rsidR="00B45A09" w:rsidRPr="00B45A09" w14:paraId="4127B549" w14:textId="77777777" w:rsidTr="00B45A09">
        <w:trPr>
          <w:trHeight w:val="300"/>
        </w:trPr>
        <w:tc>
          <w:tcPr>
            <w:tcW w:w="131" w:type="pct"/>
            <w:tcBorders>
              <w:top w:val="nil"/>
              <w:left w:val="single" w:sz="4" w:space="0" w:color="000000"/>
              <w:bottom w:val="single" w:sz="4" w:space="0" w:color="000000"/>
              <w:right w:val="single" w:sz="4" w:space="0" w:color="000000"/>
            </w:tcBorders>
            <w:shd w:val="clear" w:color="auto" w:fill="auto"/>
            <w:vAlign w:val="center"/>
            <w:hideMark/>
          </w:tcPr>
          <w:p w14:paraId="3B7C4FDB"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451" w:type="pct"/>
            <w:tcBorders>
              <w:top w:val="nil"/>
              <w:left w:val="nil"/>
              <w:bottom w:val="single" w:sz="4" w:space="0" w:color="000000"/>
              <w:right w:val="single" w:sz="4" w:space="0" w:color="000000"/>
            </w:tcBorders>
            <w:shd w:val="clear" w:color="auto" w:fill="auto"/>
            <w:vAlign w:val="center"/>
            <w:hideMark/>
          </w:tcPr>
          <w:p w14:paraId="2B105F60"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44" w:type="pct"/>
            <w:tcBorders>
              <w:top w:val="nil"/>
              <w:left w:val="nil"/>
              <w:bottom w:val="single" w:sz="4" w:space="0" w:color="000000"/>
              <w:right w:val="single" w:sz="4" w:space="0" w:color="000000"/>
            </w:tcBorders>
            <w:shd w:val="clear" w:color="auto" w:fill="auto"/>
            <w:vAlign w:val="center"/>
            <w:hideMark/>
          </w:tcPr>
          <w:p w14:paraId="2E279F0C"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76" w:type="pct"/>
            <w:tcBorders>
              <w:top w:val="nil"/>
              <w:left w:val="nil"/>
              <w:bottom w:val="single" w:sz="4" w:space="0" w:color="000000"/>
              <w:right w:val="single" w:sz="4" w:space="0" w:color="000000"/>
            </w:tcBorders>
            <w:shd w:val="clear" w:color="auto" w:fill="auto"/>
            <w:vAlign w:val="center"/>
            <w:hideMark/>
          </w:tcPr>
          <w:p w14:paraId="410D598A"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400" w:type="pct"/>
            <w:tcBorders>
              <w:top w:val="nil"/>
              <w:left w:val="nil"/>
              <w:bottom w:val="single" w:sz="4" w:space="0" w:color="000000"/>
              <w:right w:val="single" w:sz="4" w:space="0" w:color="000000"/>
            </w:tcBorders>
            <w:shd w:val="clear" w:color="auto" w:fill="auto"/>
            <w:vAlign w:val="center"/>
            <w:hideMark/>
          </w:tcPr>
          <w:p w14:paraId="3830D63B"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556" w:type="pct"/>
            <w:tcBorders>
              <w:top w:val="nil"/>
              <w:left w:val="nil"/>
              <w:bottom w:val="single" w:sz="4" w:space="0" w:color="000000"/>
              <w:right w:val="single" w:sz="4" w:space="0" w:color="000000"/>
            </w:tcBorders>
            <w:shd w:val="clear" w:color="auto" w:fill="auto"/>
            <w:vAlign w:val="center"/>
            <w:hideMark/>
          </w:tcPr>
          <w:p w14:paraId="449759C5" w14:textId="77777777" w:rsidR="00B45A09" w:rsidRPr="00B45A09" w:rsidRDefault="00B45A09" w:rsidP="00B45A09">
            <w:pPr>
              <w:ind w:firstLine="0"/>
              <w:jc w:val="center"/>
              <w:rPr>
                <w:b/>
                <w:bCs/>
                <w:color w:val="000000"/>
                <w:sz w:val="20"/>
                <w:szCs w:val="20"/>
              </w:rPr>
            </w:pPr>
            <w:r w:rsidRPr="00B45A09">
              <w:rPr>
                <w:b/>
                <w:bCs/>
                <w:color w:val="000000"/>
                <w:sz w:val="20"/>
                <w:szCs w:val="20"/>
              </w:rPr>
              <w:t>662 590,50</w:t>
            </w:r>
          </w:p>
        </w:tc>
        <w:tc>
          <w:tcPr>
            <w:tcW w:w="388" w:type="pct"/>
            <w:tcBorders>
              <w:top w:val="nil"/>
              <w:left w:val="nil"/>
              <w:bottom w:val="single" w:sz="4" w:space="0" w:color="000000"/>
              <w:right w:val="single" w:sz="4" w:space="0" w:color="000000"/>
            </w:tcBorders>
            <w:shd w:val="clear" w:color="auto" w:fill="auto"/>
            <w:vAlign w:val="center"/>
            <w:hideMark/>
          </w:tcPr>
          <w:p w14:paraId="7D5BA737" w14:textId="77777777" w:rsidR="00B45A09" w:rsidRPr="00B45A09" w:rsidRDefault="00B45A09" w:rsidP="00B45A09">
            <w:pPr>
              <w:ind w:firstLine="0"/>
              <w:jc w:val="center"/>
              <w:rPr>
                <w:b/>
                <w:bCs/>
                <w:color w:val="000000"/>
                <w:sz w:val="20"/>
                <w:szCs w:val="20"/>
              </w:rPr>
            </w:pPr>
            <w:r w:rsidRPr="00B45A09">
              <w:rPr>
                <w:b/>
                <w:bCs/>
                <w:color w:val="000000"/>
                <w:sz w:val="20"/>
                <w:szCs w:val="20"/>
              </w:rPr>
              <w:t>814 099,00</w:t>
            </w:r>
          </w:p>
        </w:tc>
        <w:tc>
          <w:tcPr>
            <w:tcW w:w="380" w:type="pct"/>
            <w:tcBorders>
              <w:top w:val="nil"/>
              <w:left w:val="nil"/>
              <w:bottom w:val="single" w:sz="4" w:space="0" w:color="000000"/>
              <w:right w:val="single" w:sz="4" w:space="0" w:color="000000"/>
            </w:tcBorders>
            <w:shd w:val="clear" w:color="auto" w:fill="auto"/>
            <w:vAlign w:val="center"/>
            <w:hideMark/>
          </w:tcPr>
          <w:p w14:paraId="402AE237" w14:textId="77777777" w:rsidR="00B45A09" w:rsidRPr="00B45A09" w:rsidRDefault="00B45A09" w:rsidP="00B45A09">
            <w:pPr>
              <w:ind w:firstLine="0"/>
              <w:jc w:val="center"/>
              <w:rPr>
                <w:b/>
                <w:bCs/>
                <w:color w:val="000000"/>
                <w:sz w:val="20"/>
                <w:szCs w:val="20"/>
              </w:rPr>
            </w:pPr>
            <w:r w:rsidRPr="00B45A09">
              <w:rPr>
                <w:b/>
                <w:bCs/>
                <w:color w:val="000000"/>
                <w:sz w:val="20"/>
                <w:szCs w:val="20"/>
              </w:rPr>
              <w:t>766 480,00</w:t>
            </w:r>
          </w:p>
        </w:tc>
        <w:tc>
          <w:tcPr>
            <w:tcW w:w="457" w:type="pct"/>
            <w:tcBorders>
              <w:top w:val="nil"/>
              <w:left w:val="nil"/>
              <w:bottom w:val="single" w:sz="4" w:space="0" w:color="000000"/>
              <w:right w:val="single" w:sz="4" w:space="0" w:color="000000"/>
            </w:tcBorders>
            <w:shd w:val="clear" w:color="auto" w:fill="auto"/>
            <w:vAlign w:val="center"/>
            <w:hideMark/>
          </w:tcPr>
          <w:p w14:paraId="48352DEC" w14:textId="77777777" w:rsidR="00B45A09" w:rsidRPr="00B45A09" w:rsidRDefault="00B45A09" w:rsidP="00B45A09">
            <w:pPr>
              <w:ind w:firstLine="0"/>
              <w:jc w:val="center"/>
              <w:rPr>
                <w:b/>
                <w:bCs/>
                <w:color w:val="000000"/>
                <w:sz w:val="20"/>
                <w:szCs w:val="20"/>
              </w:rPr>
            </w:pPr>
            <w:r w:rsidRPr="00B45A09">
              <w:rPr>
                <w:b/>
                <w:bCs/>
                <w:color w:val="000000"/>
                <w:sz w:val="20"/>
                <w:szCs w:val="20"/>
              </w:rPr>
              <w:t xml:space="preserve">1 015 357,20  </w:t>
            </w:r>
          </w:p>
        </w:tc>
        <w:tc>
          <w:tcPr>
            <w:tcW w:w="334" w:type="pct"/>
            <w:tcBorders>
              <w:top w:val="nil"/>
              <w:left w:val="nil"/>
              <w:bottom w:val="single" w:sz="4" w:space="0" w:color="000000"/>
              <w:right w:val="single" w:sz="4" w:space="0" w:color="000000"/>
            </w:tcBorders>
            <w:shd w:val="clear" w:color="auto" w:fill="auto"/>
            <w:vAlign w:val="center"/>
            <w:hideMark/>
          </w:tcPr>
          <w:p w14:paraId="3B2F9DB0"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35" w:type="pct"/>
            <w:tcBorders>
              <w:top w:val="nil"/>
              <w:left w:val="nil"/>
              <w:bottom w:val="single" w:sz="4" w:space="0" w:color="000000"/>
              <w:right w:val="single" w:sz="4" w:space="0" w:color="000000"/>
            </w:tcBorders>
            <w:shd w:val="clear" w:color="auto" w:fill="auto"/>
            <w:vAlign w:val="center"/>
            <w:hideMark/>
          </w:tcPr>
          <w:p w14:paraId="2CC13272" w14:textId="77777777" w:rsidR="00B45A09" w:rsidRPr="00B45A09" w:rsidRDefault="00B45A09" w:rsidP="00B45A09">
            <w:pPr>
              <w:ind w:firstLine="0"/>
              <w:jc w:val="right"/>
              <w:rPr>
                <w:b/>
                <w:bCs/>
                <w:color w:val="000000"/>
                <w:sz w:val="20"/>
                <w:szCs w:val="20"/>
              </w:rPr>
            </w:pPr>
            <w:r w:rsidRPr="00B45A09">
              <w:rPr>
                <w:b/>
                <w:bCs/>
                <w:color w:val="000000"/>
                <w:sz w:val="20"/>
                <w:szCs w:val="20"/>
              </w:rPr>
              <w:t>18,17%</w:t>
            </w:r>
          </w:p>
        </w:tc>
        <w:tc>
          <w:tcPr>
            <w:tcW w:w="368" w:type="pct"/>
            <w:tcBorders>
              <w:top w:val="nil"/>
              <w:left w:val="nil"/>
              <w:bottom w:val="single" w:sz="4" w:space="0" w:color="000000"/>
              <w:right w:val="single" w:sz="4" w:space="0" w:color="000000"/>
            </w:tcBorders>
            <w:shd w:val="clear" w:color="auto" w:fill="auto"/>
            <w:vAlign w:val="center"/>
            <w:hideMark/>
          </w:tcPr>
          <w:p w14:paraId="0AB8FA29"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480" w:type="pct"/>
            <w:tcBorders>
              <w:top w:val="nil"/>
              <w:left w:val="nil"/>
              <w:bottom w:val="single" w:sz="4" w:space="0" w:color="000000"/>
              <w:right w:val="single" w:sz="4" w:space="0" w:color="000000"/>
            </w:tcBorders>
            <w:shd w:val="clear" w:color="auto" w:fill="auto"/>
            <w:vAlign w:val="center"/>
            <w:hideMark/>
          </w:tcPr>
          <w:p w14:paraId="7561B9F4"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r>
      <w:tr w:rsidR="00B45A09" w:rsidRPr="00B45A09" w14:paraId="2431375E" w14:textId="77777777" w:rsidTr="00B45A09">
        <w:trPr>
          <w:trHeight w:val="259"/>
        </w:trPr>
        <w:tc>
          <w:tcPr>
            <w:tcW w:w="1701"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2B627DDF" w14:textId="77777777" w:rsidR="00B45A09" w:rsidRPr="00B45A09" w:rsidRDefault="00B45A09" w:rsidP="00B45A09">
            <w:pPr>
              <w:ind w:firstLine="0"/>
              <w:jc w:val="right"/>
              <w:rPr>
                <w:b/>
                <w:bCs/>
                <w:color w:val="000000"/>
                <w:sz w:val="20"/>
                <w:szCs w:val="20"/>
              </w:rPr>
            </w:pPr>
            <w:r w:rsidRPr="00B45A09">
              <w:rPr>
                <w:b/>
                <w:bCs/>
                <w:color w:val="000000"/>
                <w:sz w:val="20"/>
                <w:szCs w:val="20"/>
              </w:rPr>
              <w:t>ИТОГО НМЦ, руб. с НДС:</w:t>
            </w:r>
          </w:p>
        </w:tc>
        <w:tc>
          <w:tcPr>
            <w:tcW w:w="556" w:type="pct"/>
            <w:tcBorders>
              <w:top w:val="nil"/>
              <w:left w:val="single" w:sz="4" w:space="0" w:color="000000"/>
              <w:bottom w:val="single" w:sz="4" w:space="0" w:color="000000"/>
              <w:right w:val="single" w:sz="4" w:space="0" w:color="000000"/>
            </w:tcBorders>
            <w:shd w:val="clear" w:color="auto" w:fill="auto"/>
            <w:vAlign w:val="center"/>
            <w:hideMark/>
          </w:tcPr>
          <w:p w14:paraId="7C83B15E"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88" w:type="pct"/>
            <w:tcBorders>
              <w:top w:val="nil"/>
              <w:left w:val="nil"/>
              <w:bottom w:val="single" w:sz="4" w:space="0" w:color="000000"/>
              <w:right w:val="single" w:sz="4" w:space="0" w:color="000000"/>
            </w:tcBorders>
            <w:shd w:val="clear" w:color="auto" w:fill="auto"/>
            <w:vAlign w:val="center"/>
            <w:hideMark/>
          </w:tcPr>
          <w:p w14:paraId="63386FC9"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80" w:type="pct"/>
            <w:tcBorders>
              <w:top w:val="nil"/>
              <w:left w:val="nil"/>
              <w:bottom w:val="single" w:sz="4" w:space="0" w:color="000000"/>
              <w:right w:val="single" w:sz="4" w:space="0" w:color="000000"/>
            </w:tcBorders>
            <w:shd w:val="clear" w:color="auto" w:fill="auto"/>
            <w:vAlign w:val="center"/>
            <w:hideMark/>
          </w:tcPr>
          <w:p w14:paraId="07256FFA"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457" w:type="pct"/>
            <w:tcBorders>
              <w:top w:val="nil"/>
              <w:left w:val="nil"/>
              <w:bottom w:val="single" w:sz="4" w:space="0" w:color="000000"/>
              <w:right w:val="single" w:sz="4" w:space="0" w:color="000000"/>
            </w:tcBorders>
            <w:shd w:val="clear" w:color="auto" w:fill="auto"/>
            <w:vAlign w:val="center"/>
            <w:hideMark/>
          </w:tcPr>
          <w:p w14:paraId="42458A42"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34" w:type="pct"/>
            <w:tcBorders>
              <w:top w:val="nil"/>
              <w:left w:val="nil"/>
              <w:bottom w:val="single" w:sz="4" w:space="0" w:color="000000"/>
              <w:right w:val="single" w:sz="4" w:space="0" w:color="000000"/>
            </w:tcBorders>
            <w:shd w:val="clear" w:color="auto" w:fill="auto"/>
            <w:vAlign w:val="center"/>
            <w:hideMark/>
          </w:tcPr>
          <w:p w14:paraId="00D5E7E9"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35" w:type="pct"/>
            <w:tcBorders>
              <w:top w:val="nil"/>
              <w:left w:val="nil"/>
              <w:bottom w:val="single" w:sz="4" w:space="0" w:color="000000"/>
              <w:right w:val="single" w:sz="4" w:space="0" w:color="000000"/>
            </w:tcBorders>
            <w:shd w:val="clear" w:color="auto" w:fill="auto"/>
            <w:vAlign w:val="center"/>
            <w:hideMark/>
          </w:tcPr>
          <w:p w14:paraId="292E98A2"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368" w:type="pct"/>
            <w:tcBorders>
              <w:top w:val="nil"/>
              <w:left w:val="nil"/>
              <w:bottom w:val="single" w:sz="4" w:space="0" w:color="000000"/>
              <w:right w:val="single" w:sz="4" w:space="0" w:color="000000"/>
            </w:tcBorders>
            <w:shd w:val="clear" w:color="auto" w:fill="auto"/>
            <w:vAlign w:val="center"/>
            <w:hideMark/>
          </w:tcPr>
          <w:p w14:paraId="7BA24129" w14:textId="77777777" w:rsidR="00B45A09" w:rsidRPr="00B45A09" w:rsidRDefault="00B45A09" w:rsidP="00B45A09">
            <w:pPr>
              <w:ind w:firstLine="0"/>
              <w:jc w:val="right"/>
              <w:rPr>
                <w:b/>
                <w:bCs/>
                <w:color w:val="000000"/>
                <w:sz w:val="20"/>
                <w:szCs w:val="20"/>
              </w:rPr>
            </w:pPr>
            <w:r w:rsidRPr="00B45A09">
              <w:rPr>
                <w:b/>
                <w:bCs/>
                <w:color w:val="000000"/>
                <w:sz w:val="20"/>
                <w:szCs w:val="20"/>
              </w:rPr>
              <w:t> </w:t>
            </w:r>
          </w:p>
        </w:tc>
        <w:tc>
          <w:tcPr>
            <w:tcW w:w="480" w:type="pct"/>
            <w:tcBorders>
              <w:top w:val="nil"/>
              <w:left w:val="nil"/>
              <w:bottom w:val="single" w:sz="4" w:space="0" w:color="000000"/>
              <w:right w:val="single" w:sz="4" w:space="0" w:color="000000"/>
            </w:tcBorders>
            <w:shd w:val="clear" w:color="auto" w:fill="auto"/>
            <w:vAlign w:val="center"/>
            <w:hideMark/>
          </w:tcPr>
          <w:p w14:paraId="1AAAC416" w14:textId="77777777" w:rsidR="00B45A09" w:rsidRPr="00B45A09" w:rsidRDefault="00B45A09" w:rsidP="00B45A09">
            <w:pPr>
              <w:ind w:firstLine="0"/>
              <w:jc w:val="right"/>
              <w:rPr>
                <w:b/>
                <w:bCs/>
                <w:color w:val="000000"/>
                <w:sz w:val="20"/>
                <w:szCs w:val="20"/>
              </w:rPr>
            </w:pPr>
            <w:r w:rsidRPr="00B45A09">
              <w:rPr>
                <w:b/>
                <w:bCs/>
                <w:color w:val="000000"/>
                <w:sz w:val="20"/>
                <w:szCs w:val="20"/>
              </w:rPr>
              <w:t>662 590,50</w:t>
            </w:r>
          </w:p>
        </w:tc>
      </w:tr>
    </w:tbl>
    <w:p w14:paraId="6A34B71B" w14:textId="77777777" w:rsidR="00B45A09" w:rsidRPr="00E63FF2" w:rsidRDefault="00B45A09" w:rsidP="00B45A09">
      <w:pPr>
        <w:keepNext/>
        <w:keepLines/>
        <w:ind w:left="426" w:firstLine="708"/>
        <w:jc w:val="right"/>
        <w:rPr>
          <w:bCs/>
          <w:color w:val="000000"/>
          <w:sz w:val="28"/>
          <w:szCs w:val="28"/>
        </w:rPr>
      </w:pPr>
      <w:bookmarkStart w:id="2" w:name="_GoBack"/>
      <w:bookmarkEnd w:id="2"/>
    </w:p>
    <w:sectPr w:rsidR="00B45A09" w:rsidRPr="00E63FF2" w:rsidSect="00B45A09">
      <w:pgSz w:w="16838" w:h="11906" w:orient="landscape"/>
      <w:pgMar w:top="567" w:right="1134" w:bottom="155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58040" w14:textId="77777777" w:rsidR="00F91F05" w:rsidRDefault="00F91F05">
      <w:r>
        <w:separator/>
      </w:r>
    </w:p>
  </w:endnote>
  <w:endnote w:type="continuationSeparator" w:id="0">
    <w:p w14:paraId="2301D829" w14:textId="77777777" w:rsidR="00F91F05" w:rsidRDefault="00F9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F20AF" w14:textId="77777777" w:rsidR="00F91F05" w:rsidRDefault="00F91F05">
      <w:r>
        <w:separator/>
      </w:r>
    </w:p>
  </w:footnote>
  <w:footnote w:type="continuationSeparator" w:id="0">
    <w:p w14:paraId="280442F1" w14:textId="77777777" w:rsidR="00F91F05" w:rsidRDefault="00F91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04B2"/>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C0DE1"/>
    <w:rsid w:val="001C17F7"/>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167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D1A70"/>
    <w:rsid w:val="002D1E89"/>
    <w:rsid w:val="002E0B85"/>
    <w:rsid w:val="002E3C95"/>
    <w:rsid w:val="002E479E"/>
    <w:rsid w:val="002E4874"/>
    <w:rsid w:val="002F0C26"/>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3FB"/>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9C2"/>
    <w:rsid w:val="007B6C8E"/>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0B27"/>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72A98"/>
    <w:rsid w:val="00A76CB2"/>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1E7C"/>
    <w:rsid w:val="00AE5886"/>
    <w:rsid w:val="00AF2A17"/>
    <w:rsid w:val="00AF5612"/>
    <w:rsid w:val="00AF7393"/>
    <w:rsid w:val="00B04EF2"/>
    <w:rsid w:val="00B05AA2"/>
    <w:rsid w:val="00B11C80"/>
    <w:rsid w:val="00B20B64"/>
    <w:rsid w:val="00B225DD"/>
    <w:rsid w:val="00B2325E"/>
    <w:rsid w:val="00B378C8"/>
    <w:rsid w:val="00B45A09"/>
    <w:rsid w:val="00B50EB6"/>
    <w:rsid w:val="00B52320"/>
    <w:rsid w:val="00B533E5"/>
    <w:rsid w:val="00B548BB"/>
    <w:rsid w:val="00B63EE0"/>
    <w:rsid w:val="00B66DF8"/>
    <w:rsid w:val="00B67AF4"/>
    <w:rsid w:val="00B70536"/>
    <w:rsid w:val="00B773B9"/>
    <w:rsid w:val="00B7752A"/>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3FF2"/>
    <w:rsid w:val="00E64D57"/>
    <w:rsid w:val="00E65292"/>
    <w:rsid w:val="00E733BB"/>
    <w:rsid w:val="00E74E2E"/>
    <w:rsid w:val="00E82BF8"/>
    <w:rsid w:val="00E85456"/>
    <w:rsid w:val="00E85F7D"/>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1F05"/>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691924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486970522">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899779448">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95FEC-DB76-436E-BE45-97AFF3F3C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301</Words>
  <Characters>1719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11</cp:revision>
  <cp:lastPrinted>2020-03-23T11:25:00Z</cp:lastPrinted>
  <dcterms:created xsi:type="dcterms:W3CDTF">2025-08-07T11:00:00Z</dcterms:created>
  <dcterms:modified xsi:type="dcterms:W3CDTF">2026-10-09T05:39:00Z</dcterms:modified>
</cp:coreProperties>
</file>