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97177" w14:textId="77777777" w:rsidR="007214DA" w:rsidRDefault="007214DA">
      <w:pPr>
        <w:ind w:firstLine="180"/>
        <w:jc w:val="right"/>
        <w:rPr>
          <w:rFonts w:eastAsia="Calibri"/>
          <w:b/>
          <w:bCs/>
          <w:iCs/>
          <w:sz w:val="24"/>
        </w:rPr>
      </w:pPr>
    </w:p>
    <w:p w14:paraId="2A42AA8A" w14:textId="77777777" w:rsidR="007214DA" w:rsidRDefault="007214D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952E79" w14:textId="77777777" w:rsidR="007214DA" w:rsidRDefault="007214D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824B698" w14:textId="77777777" w:rsidR="007214DA" w:rsidRDefault="007214D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37DA882" w14:textId="77777777" w:rsidR="007214DA" w:rsidRDefault="007214DA">
      <w:pPr>
        <w:jc w:val="center"/>
        <w:rPr>
          <w:b/>
          <w:sz w:val="24"/>
          <w:szCs w:val="24"/>
        </w:rPr>
      </w:pPr>
    </w:p>
    <w:p w14:paraId="26B63B0D" w14:textId="77777777" w:rsidR="007214DA" w:rsidRDefault="007214DA">
      <w:pPr>
        <w:jc w:val="center"/>
        <w:rPr>
          <w:b/>
          <w:sz w:val="24"/>
          <w:szCs w:val="24"/>
        </w:rPr>
      </w:pPr>
    </w:p>
    <w:p w14:paraId="38042190" w14:textId="77777777" w:rsidR="007214DA" w:rsidRDefault="007214DA">
      <w:pPr>
        <w:jc w:val="center"/>
        <w:rPr>
          <w:b/>
          <w:sz w:val="24"/>
          <w:szCs w:val="24"/>
        </w:rPr>
      </w:pPr>
    </w:p>
    <w:p w14:paraId="118861DD" w14:textId="77777777" w:rsidR="007214DA" w:rsidRDefault="007214DA">
      <w:pPr>
        <w:jc w:val="center"/>
        <w:rPr>
          <w:b/>
          <w:sz w:val="24"/>
          <w:szCs w:val="24"/>
        </w:rPr>
      </w:pPr>
    </w:p>
    <w:p w14:paraId="381F18E1" w14:textId="77777777" w:rsidR="007214DA" w:rsidRDefault="007214DA">
      <w:pPr>
        <w:jc w:val="center"/>
        <w:rPr>
          <w:b/>
          <w:sz w:val="24"/>
          <w:szCs w:val="24"/>
        </w:rPr>
      </w:pPr>
    </w:p>
    <w:p w14:paraId="1C0A2F0E" w14:textId="77777777" w:rsidR="007214DA" w:rsidRDefault="005C0612">
      <w:pPr>
        <w:ind w:right="-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14:paraId="4DBBF238" w14:textId="77777777" w:rsidR="007214DA" w:rsidRDefault="007214DA">
      <w:pPr>
        <w:ind w:right="-2"/>
        <w:jc w:val="center"/>
        <w:rPr>
          <w:b/>
          <w:sz w:val="24"/>
          <w:szCs w:val="24"/>
        </w:rPr>
      </w:pPr>
    </w:p>
    <w:p w14:paraId="715163B5" w14:textId="5125E928" w:rsidR="007214DA" w:rsidRDefault="005C0612" w:rsidP="00F27405">
      <w:pPr>
        <w:tabs>
          <w:tab w:val="left" w:pos="-142"/>
        </w:tabs>
        <w:ind w:right="-2"/>
        <w:jc w:val="center"/>
        <w:rPr>
          <w:b/>
          <w:sz w:val="26"/>
          <w:szCs w:val="26"/>
        </w:rPr>
      </w:pPr>
      <w:bookmarkStart w:id="0" w:name="_Hlk242693686"/>
      <w:r>
        <w:rPr>
          <w:b/>
          <w:sz w:val="26"/>
          <w:szCs w:val="26"/>
        </w:rPr>
        <w:t xml:space="preserve">ОКПД2 81.10.10 Оказание услуг </w:t>
      </w:r>
      <w:r w:rsidR="00F27405">
        <w:rPr>
          <w:b/>
          <w:sz w:val="26"/>
          <w:szCs w:val="26"/>
        </w:rPr>
        <w:t xml:space="preserve">1 этапа </w:t>
      </w:r>
      <w:r w:rsidR="00306C32">
        <w:rPr>
          <w:b/>
          <w:sz w:val="26"/>
          <w:szCs w:val="26"/>
        </w:rPr>
        <w:t xml:space="preserve">графика </w:t>
      </w:r>
      <w:r>
        <w:rPr>
          <w:b/>
          <w:sz w:val="26"/>
          <w:szCs w:val="26"/>
        </w:rPr>
        <w:t xml:space="preserve">по комплексному обслуживанию помещений </w:t>
      </w:r>
      <w:r>
        <w:rPr>
          <w:b/>
          <w:sz w:val="26"/>
          <w:szCs w:val="26"/>
        </w:rPr>
        <w:t xml:space="preserve">в рамках </w:t>
      </w:r>
      <w:r>
        <w:rPr>
          <w:b/>
          <w:sz w:val="26"/>
          <w:szCs w:val="26"/>
        </w:rPr>
        <w:t>реализации проекта «Реконструкция энергетического производственно-технологического комплекса Владивостокской ТЭЦ-2 с заменой</w:t>
      </w:r>
      <w:r w:rsidR="00F274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турбоагрегатов</w:t>
      </w:r>
      <w:r>
        <w:rPr>
          <w:b/>
          <w:sz w:val="26"/>
          <w:szCs w:val="26"/>
        </w:rPr>
        <w:t xml:space="preserve"> ст. №№ 1, 2, 3 и установкой 3-х котлоагрегатов по 540 т/ч каждый» </w:t>
      </w:r>
    </w:p>
    <w:p w14:paraId="5A6B1BE6" w14:textId="77777777" w:rsidR="007214DA" w:rsidRDefault="007214DA">
      <w:pPr>
        <w:tabs>
          <w:tab w:val="left" w:pos="-142"/>
        </w:tabs>
        <w:ind w:right="-2"/>
        <w:jc w:val="center"/>
        <w:rPr>
          <w:b/>
          <w:sz w:val="26"/>
          <w:szCs w:val="26"/>
        </w:rPr>
      </w:pPr>
      <w:bookmarkStart w:id="1" w:name="_Toc141696704"/>
      <w:bookmarkStart w:id="2" w:name="_Toc137554584"/>
      <w:bookmarkStart w:id="3" w:name="_Toc139856287"/>
      <w:bookmarkEnd w:id="0"/>
      <w:bookmarkEnd w:id="1"/>
      <w:bookmarkEnd w:id="2"/>
      <w:bookmarkEnd w:id="3"/>
    </w:p>
    <w:p w14:paraId="5A1A3E37" w14:textId="1637F92E" w:rsidR="007214DA" w:rsidRDefault="005C0612">
      <w:pPr>
        <w:keepNext/>
        <w:keepLines/>
        <w:ind w:right="-2"/>
        <w:jc w:val="center"/>
        <w:rPr>
          <w:rFonts w:eastAsia="Calibri"/>
          <w:b/>
          <w:sz w:val="26"/>
          <w:szCs w:val="26"/>
        </w:rPr>
      </w:pPr>
      <w:r>
        <w:br w:type="page"/>
      </w:r>
    </w:p>
    <w:p w14:paraId="3BD1A0E4" w14:textId="77777777" w:rsidR="007214DA" w:rsidRDefault="005C0612">
      <w:pPr>
        <w:ind w:right="-2"/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902912330"/>
        <w:docPartObj>
          <w:docPartGallery w:val="Table of Contents"/>
          <w:docPartUnique/>
        </w:docPartObj>
      </w:sdtPr>
      <w:sdtEndPr/>
      <w:sdtContent>
        <w:p w14:paraId="5886C169" w14:textId="6C2DAB98" w:rsidR="00306C32" w:rsidRDefault="005C061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d"/>
              <w:webHidden/>
            </w:rPr>
            <w:instrText xml:space="preserve"> TOC \z \o "1-4" \u \h</w:instrText>
          </w:r>
          <w:r>
            <w:rPr>
              <w:rStyle w:val="affd"/>
            </w:rPr>
            <w:fldChar w:fldCharType="separate"/>
          </w:r>
          <w:hyperlink w:anchor="_Toc242698882" w:history="1">
            <w:r w:rsidR="00306C32" w:rsidRPr="002947A2">
              <w:rPr>
                <w:rStyle w:val="aa"/>
                <w:rFonts w:eastAsia="Calibri"/>
                <w:noProof/>
              </w:rPr>
              <w:t>1.</w:t>
            </w:r>
            <w:r w:rsidR="00306C32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306C32" w:rsidRPr="002947A2">
              <w:rPr>
                <w:rStyle w:val="aa"/>
                <w:rFonts w:eastAsia="Calibri"/>
                <w:noProof/>
              </w:rPr>
              <w:t>Общие сведения</w:t>
            </w:r>
            <w:r w:rsidR="00306C32">
              <w:rPr>
                <w:noProof/>
                <w:webHidden/>
              </w:rPr>
              <w:tab/>
            </w:r>
            <w:r w:rsidR="00306C32">
              <w:rPr>
                <w:noProof/>
                <w:webHidden/>
              </w:rPr>
              <w:fldChar w:fldCharType="begin"/>
            </w:r>
            <w:r w:rsidR="00306C32">
              <w:rPr>
                <w:noProof/>
                <w:webHidden/>
              </w:rPr>
              <w:instrText xml:space="preserve"> PAGEREF _Toc242698882 \h </w:instrText>
            </w:r>
            <w:r w:rsidR="00306C32">
              <w:rPr>
                <w:noProof/>
                <w:webHidden/>
              </w:rPr>
            </w:r>
            <w:r w:rsidR="00306C32">
              <w:rPr>
                <w:noProof/>
                <w:webHidden/>
              </w:rPr>
              <w:fldChar w:fldCharType="separate"/>
            </w:r>
            <w:r w:rsidR="00306C32">
              <w:rPr>
                <w:noProof/>
                <w:webHidden/>
              </w:rPr>
              <w:t>3</w:t>
            </w:r>
            <w:r w:rsidR="00306C32">
              <w:rPr>
                <w:noProof/>
                <w:webHidden/>
              </w:rPr>
              <w:fldChar w:fldCharType="end"/>
            </w:r>
          </w:hyperlink>
        </w:p>
        <w:p w14:paraId="44B6B2E9" w14:textId="1238B6D1" w:rsidR="00306C32" w:rsidRDefault="00306C3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83" w:history="1">
            <w:r w:rsidRPr="002947A2">
              <w:rPr>
                <w:rStyle w:val="aa"/>
                <w:rFonts w:eastAsia="Calibri"/>
                <w:iCs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>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A5F59" w14:textId="63DF6A75" w:rsidR="00306C32" w:rsidRDefault="00306C3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84" w:history="1">
            <w:r w:rsidRPr="002947A2">
              <w:rPr>
                <w:rStyle w:val="aa"/>
                <w:rFonts w:eastAsia="Calibri"/>
                <w:iCs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 xml:space="preserve">Наименование </w:t>
            </w:r>
            <w:r w:rsidRPr="002947A2">
              <w:rPr>
                <w:rStyle w:val="aa"/>
                <w:noProof/>
              </w:rPr>
              <w:t>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28B6D8" w14:textId="7107C58E" w:rsidR="00306C32" w:rsidRDefault="00306C3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85" w:history="1">
            <w:r w:rsidRPr="002947A2">
              <w:rPr>
                <w:rStyle w:val="aa"/>
                <w:rFonts w:eastAsia="Calibri"/>
                <w:iCs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>Цель оказания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B4A52" w14:textId="192085A6" w:rsidR="00306C32" w:rsidRDefault="00306C3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86" w:history="1">
            <w:r w:rsidRPr="002947A2">
              <w:rPr>
                <w:rStyle w:val="aa"/>
                <w:rFonts w:eastAsia="Calibri"/>
                <w:iCs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>Существующее положение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EFB10" w14:textId="5FC8A668" w:rsidR="00306C32" w:rsidRDefault="00306C3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698887" w:history="1">
            <w:r w:rsidRPr="002947A2">
              <w:rPr>
                <w:rStyle w:val="aa"/>
                <w:rFonts w:eastAsia="Calibri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>Требования к услугам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27566" w14:textId="49B16009" w:rsidR="00306C32" w:rsidRDefault="00306C3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88" w:history="1">
            <w:r w:rsidRPr="002947A2">
              <w:rPr>
                <w:rStyle w:val="aa"/>
                <w:rFonts w:eastAsia="Calibri"/>
                <w:noProof/>
              </w:rPr>
              <w:t>2.1. Требования к объемам и срокам оказания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E82B4" w14:textId="717EF4FC" w:rsidR="00306C32" w:rsidRDefault="00306C3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89" w:history="1">
            <w:r w:rsidRPr="002947A2">
              <w:rPr>
                <w:rStyle w:val="aa"/>
                <w:rFonts w:eastAsia="Calibri"/>
                <w:noProof/>
              </w:rPr>
              <w:t>2.1.1.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>Требования к перечню и объему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8F327" w14:textId="49EB0BCE" w:rsidR="00306C32" w:rsidRDefault="00306C3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698890" w:history="1">
            <w:r w:rsidRPr="002947A2">
              <w:rPr>
                <w:rStyle w:val="aa"/>
                <w:rFonts w:eastAsia="Calibri"/>
                <w:noProof/>
              </w:rPr>
              <w:t>Таблица 2. Перечень и объем оказываемых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351A9C" w14:textId="359387F2" w:rsidR="00306C32" w:rsidRDefault="00306C32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91" w:history="1">
            <w:r w:rsidRPr="002947A2">
              <w:rPr>
                <w:rStyle w:val="aa"/>
                <w:rFonts w:eastAsia="Calibri"/>
                <w:noProof/>
              </w:rPr>
              <w:t>2.1.2.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>Требования к срокам оказания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AC970" w14:textId="2E181760" w:rsidR="00306C32" w:rsidRDefault="00306C3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698892" w:history="1">
            <w:r w:rsidRPr="002947A2">
              <w:rPr>
                <w:rStyle w:val="aa"/>
                <w:rFonts w:eastAsia="Calibri"/>
                <w:noProof/>
              </w:rPr>
              <w:t>Таблица 3. Требования к срокам оказания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E7D6A" w14:textId="204BBC8C" w:rsidR="00306C32" w:rsidRDefault="00306C3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698893" w:history="1">
            <w:r w:rsidRPr="002947A2">
              <w:rPr>
                <w:rStyle w:val="aa"/>
                <w:rFonts w:eastAsia="Calibri"/>
                <w:noProof/>
              </w:rPr>
              <w:t>2.2. Требования к качеству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BE4066" w14:textId="567F3C81" w:rsidR="00306C32" w:rsidRDefault="00306C3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698894" w:history="1">
            <w:r w:rsidRPr="002947A2">
              <w:rPr>
                <w:rStyle w:val="aa"/>
                <w:rFonts w:eastAsia="Calibri"/>
                <w:noProof/>
              </w:rPr>
              <w:t>Таблица 4. Требования к качеству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B94A50" w14:textId="006C1625" w:rsidR="00306C32" w:rsidRDefault="00306C3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698895" w:history="1">
            <w:r w:rsidRPr="002947A2">
              <w:rPr>
                <w:rStyle w:val="aa"/>
                <w:rFonts w:eastAsia="Calibri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2947A2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_Toc242698895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7DD9E6" w14:textId="3164E749" w:rsidR="007214DA" w:rsidRDefault="005C061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rPr>
              <w:rStyle w:val="affd"/>
            </w:rPr>
            <w:fldChar w:fldCharType="end"/>
          </w:r>
        </w:p>
      </w:sdtContent>
    </w:sdt>
    <w:p w14:paraId="2F1D1097" w14:textId="77777777" w:rsidR="007214DA" w:rsidRDefault="007214DA">
      <w:pPr>
        <w:pStyle w:val="17"/>
        <w:tabs>
          <w:tab w:val="left" w:pos="560"/>
          <w:tab w:val="right" w:leader="dot" w:pos="9911"/>
        </w:tabs>
        <w:rPr>
          <w:b w:val="0"/>
        </w:rPr>
      </w:pPr>
    </w:p>
    <w:p w14:paraId="09124800" w14:textId="77777777" w:rsidR="007214DA" w:rsidRDefault="005C0612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br w:type="page"/>
      </w:r>
    </w:p>
    <w:p w14:paraId="1D60E4FE" w14:textId="77777777" w:rsidR="007214DA" w:rsidRDefault="005C0612">
      <w:pPr>
        <w:pStyle w:val="1"/>
        <w:keepLines/>
        <w:numPr>
          <w:ilvl w:val="0"/>
          <w:numId w:val="8"/>
        </w:numPr>
        <w:jc w:val="center"/>
        <w:rPr>
          <w:lang w:val="ru-RU"/>
        </w:rPr>
      </w:pPr>
      <w:bookmarkStart w:id="4" w:name="_Toc51339692"/>
      <w:bookmarkStart w:id="5" w:name="_Toc242698882"/>
      <w:r>
        <w:rPr>
          <w:lang w:val="ru-RU"/>
        </w:rPr>
        <w:lastRenderedPageBreak/>
        <w:t>Общие сведения</w:t>
      </w:r>
      <w:bookmarkEnd w:id="4"/>
      <w:bookmarkEnd w:id="5"/>
    </w:p>
    <w:p w14:paraId="293DB892" w14:textId="77777777" w:rsidR="007214DA" w:rsidRDefault="005C0612">
      <w:pPr>
        <w:pStyle w:val="4"/>
        <w:numPr>
          <w:ilvl w:val="1"/>
          <w:numId w:val="3"/>
        </w:numPr>
        <w:spacing w:before="240"/>
        <w:ind w:left="431" w:hanging="431"/>
      </w:pPr>
      <w:bookmarkStart w:id="6" w:name="_Toc156387358"/>
      <w:bookmarkStart w:id="7" w:name="_Toc152767945"/>
      <w:bookmarkStart w:id="8" w:name="_Toc242698883"/>
      <w:r>
        <w:t>Обозначения и сокращения</w:t>
      </w:r>
      <w:bookmarkEnd w:id="6"/>
      <w:bookmarkEnd w:id="7"/>
      <w:bookmarkEnd w:id="8"/>
    </w:p>
    <w:p w14:paraId="3FDE79C7" w14:textId="77777777" w:rsidR="007214DA" w:rsidRDefault="007214DA">
      <w:pPr>
        <w:rPr>
          <w:lang w:val="x-none" w:eastAsia="x-none"/>
        </w:rPr>
      </w:pPr>
    </w:p>
    <w:tbl>
      <w:tblPr>
        <w:tblW w:w="10097" w:type="dxa"/>
        <w:jc w:val="center"/>
        <w:tblLayout w:type="fixed"/>
        <w:tblLook w:val="04A0" w:firstRow="1" w:lastRow="0" w:firstColumn="1" w:lastColumn="0" w:noHBand="0" w:noVBand="1"/>
      </w:tblPr>
      <w:tblGrid>
        <w:gridCol w:w="1841"/>
        <w:gridCol w:w="8256"/>
      </w:tblGrid>
      <w:tr w:rsidR="007214DA" w14:paraId="42DBEE11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9EBC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ТЭЦ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6B29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Теплоэлектроцентраль</w:t>
            </w:r>
          </w:p>
        </w:tc>
      </w:tr>
      <w:tr w:rsidR="007214DA" w14:paraId="38EA265E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EADB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ТТ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7D85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требования</w:t>
            </w:r>
          </w:p>
        </w:tc>
      </w:tr>
      <w:tr w:rsidR="007214DA" w14:paraId="7232542E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AFD4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ГОСТ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1D06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Государственный стандарт</w:t>
            </w:r>
          </w:p>
        </w:tc>
      </w:tr>
      <w:tr w:rsidR="007214DA" w14:paraId="30C11EC8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6339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ЛНА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3495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Локальные нормативные акты</w:t>
            </w:r>
          </w:p>
        </w:tc>
      </w:tr>
      <w:tr w:rsidR="007214DA" w14:paraId="435DE81E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B2A6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АЩУ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7BE6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Агрегатный щит управления</w:t>
            </w:r>
          </w:p>
        </w:tc>
      </w:tr>
      <w:tr w:rsidR="007214DA" w14:paraId="79FBA3E0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9E45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ГЩУ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6899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Главный щит управления</w:t>
            </w:r>
          </w:p>
        </w:tc>
      </w:tr>
      <w:tr w:rsidR="007214DA" w14:paraId="0A8BCFF0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B09A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РУСН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D0E6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Распределительное устройство собственных нужд</w:t>
            </w:r>
          </w:p>
        </w:tc>
      </w:tr>
      <w:tr w:rsidR="007214DA" w14:paraId="54C98B54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EF7F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ОВК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B5A7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Общестанционный</w:t>
            </w:r>
            <w:proofErr w:type="spellEnd"/>
            <w:r>
              <w:rPr>
                <w:i/>
                <w:sz w:val="24"/>
                <w:szCs w:val="24"/>
              </w:rPr>
              <w:t xml:space="preserve"> вспомогательный корпус</w:t>
            </w:r>
          </w:p>
        </w:tc>
      </w:tr>
      <w:tr w:rsidR="007214DA" w14:paraId="6A34371E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2F02E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 ТУ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E64F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3"/>
                <w:szCs w:val="23"/>
              </w:rPr>
              <w:t>Технические условия</w:t>
            </w:r>
          </w:p>
        </w:tc>
      </w:tr>
      <w:tr w:rsidR="007214DA" w14:paraId="7749405E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729B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ОТ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960E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Охрана труда</w:t>
            </w:r>
          </w:p>
        </w:tc>
      </w:tr>
      <w:tr w:rsidR="007214DA" w14:paraId="62BC40EB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5993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ПБ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3258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Промышленная безопасность</w:t>
            </w:r>
          </w:p>
        </w:tc>
      </w:tr>
      <w:tr w:rsidR="007214DA" w14:paraId="51A89E0F" w14:textId="77777777">
        <w:trPr>
          <w:cantSplit/>
          <w:trHeight w:val="40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6763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ООС</w:t>
            </w:r>
          </w:p>
        </w:tc>
        <w:tc>
          <w:tcPr>
            <w:tcW w:w="8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3002" w14:textId="77777777" w:rsidR="007214DA" w:rsidRDefault="005C061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Охрана окружающей среды</w:t>
            </w:r>
          </w:p>
        </w:tc>
      </w:tr>
    </w:tbl>
    <w:p w14:paraId="4CC47D6A" w14:textId="77777777" w:rsidR="007214DA" w:rsidRDefault="007214DA">
      <w:pPr>
        <w:pStyle w:val="4"/>
        <w:tabs>
          <w:tab w:val="clear" w:pos="0"/>
        </w:tabs>
        <w:spacing w:before="240"/>
      </w:pPr>
    </w:p>
    <w:p w14:paraId="290C2ECA" w14:textId="77777777" w:rsidR="007214DA" w:rsidRDefault="007214DA">
      <w:pPr>
        <w:rPr>
          <w:lang w:val="x-none" w:eastAsia="x-none"/>
        </w:rPr>
      </w:pPr>
    </w:p>
    <w:p w14:paraId="536BC8B5" w14:textId="77777777" w:rsidR="007214DA" w:rsidRDefault="007214DA">
      <w:pPr>
        <w:rPr>
          <w:lang w:val="x-none" w:eastAsia="x-none"/>
        </w:rPr>
      </w:pPr>
    </w:p>
    <w:p w14:paraId="68FFB2F9" w14:textId="77777777" w:rsidR="007214DA" w:rsidRDefault="007214DA">
      <w:pPr>
        <w:rPr>
          <w:lang w:val="x-none" w:eastAsia="x-none"/>
        </w:rPr>
      </w:pPr>
    </w:p>
    <w:p w14:paraId="3481F7E3" w14:textId="77777777" w:rsidR="007214DA" w:rsidRDefault="007214DA">
      <w:pPr>
        <w:rPr>
          <w:lang w:val="x-none" w:eastAsia="x-none"/>
        </w:rPr>
      </w:pPr>
    </w:p>
    <w:p w14:paraId="790F9BD9" w14:textId="77777777" w:rsidR="007214DA" w:rsidRDefault="007214DA">
      <w:pPr>
        <w:rPr>
          <w:lang w:val="x-none" w:eastAsia="x-none"/>
        </w:rPr>
      </w:pPr>
    </w:p>
    <w:p w14:paraId="66DAD29C" w14:textId="77777777" w:rsidR="007214DA" w:rsidRDefault="007214DA">
      <w:pPr>
        <w:rPr>
          <w:lang w:val="x-none" w:eastAsia="x-none"/>
        </w:rPr>
      </w:pPr>
    </w:p>
    <w:p w14:paraId="73CE9165" w14:textId="77777777" w:rsidR="007214DA" w:rsidRDefault="007214DA">
      <w:pPr>
        <w:rPr>
          <w:lang w:val="x-none" w:eastAsia="x-none"/>
        </w:rPr>
      </w:pPr>
    </w:p>
    <w:p w14:paraId="56ACD104" w14:textId="77777777" w:rsidR="007214DA" w:rsidRDefault="007214DA">
      <w:pPr>
        <w:rPr>
          <w:lang w:val="x-none" w:eastAsia="x-none"/>
        </w:rPr>
      </w:pPr>
    </w:p>
    <w:p w14:paraId="3EDB7413" w14:textId="77777777" w:rsidR="007214DA" w:rsidRDefault="007214DA">
      <w:pPr>
        <w:rPr>
          <w:lang w:val="x-none" w:eastAsia="x-none"/>
        </w:rPr>
      </w:pPr>
    </w:p>
    <w:p w14:paraId="0400CCC8" w14:textId="77777777" w:rsidR="007214DA" w:rsidRDefault="007214DA">
      <w:pPr>
        <w:rPr>
          <w:lang w:val="x-none" w:eastAsia="x-none"/>
        </w:rPr>
      </w:pPr>
    </w:p>
    <w:p w14:paraId="2DBCB9E6" w14:textId="77777777" w:rsidR="007214DA" w:rsidRDefault="007214DA">
      <w:pPr>
        <w:rPr>
          <w:lang w:val="x-none" w:eastAsia="x-none"/>
        </w:rPr>
      </w:pPr>
    </w:p>
    <w:p w14:paraId="3C346A99" w14:textId="77777777" w:rsidR="007214DA" w:rsidRDefault="007214DA">
      <w:pPr>
        <w:rPr>
          <w:lang w:val="x-none" w:eastAsia="x-none"/>
        </w:rPr>
      </w:pPr>
    </w:p>
    <w:p w14:paraId="41EA3258" w14:textId="77777777" w:rsidR="007214DA" w:rsidRDefault="007214DA">
      <w:pPr>
        <w:rPr>
          <w:lang w:val="x-none" w:eastAsia="x-none"/>
        </w:rPr>
      </w:pPr>
    </w:p>
    <w:p w14:paraId="509A2DBD" w14:textId="77777777" w:rsidR="007214DA" w:rsidRDefault="007214DA">
      <w:pPr>
        <w:rPr>
          <w:lang w:val="x-none" w:eastAsia="x-none"/>
        </w:rPr>
      </w:pPr>
    </w:p>
    <w:p w14:paraId="45D98859" w14:textId="77777777" w:rsidR="007214DA" w:rsidRDefault="007214DA">
      <w:pPr>
        <w:rPr>
          <w:lang w:val="x-none" w:eastAsia="x-none"/>
        </w:rPr>
      </w:pPr>
    </w:p>
    <w:p w14:paraId="45508C42" w14:textId="77777777" w:rsidR="007214DA" w:rsidRDefault="007214DA">
      <w:pPr>
        <w:rPr>
          <w:lang w:val="x-none" w:eastAsia="x-none"/>
        </w:rPr>
      </w:pPr>
    </w:p>
    <w:p w14:paraId="3E219638" w14:textId="77777777" w:rsidR="007214DA" w:rsidRDefault="007214DA">
      <w:pPr>
        <w:rPr>
          <w:lang w:val="x-none" w:eastAsia="x-none"/>
        </w:rPr>
      </w:pPr>
    </w:p>
    <w:p w14:paraId="298CBECF" w14:textId="77777777" w:rsidR="007214DA" w:rsidRDefault="007214DA">
      <w:pPr>
        <w:rPr>
          <w:lang w:val="x-none" w:eastAsia="x-none"/>
        </w:rPr>
      </w:pPr>
    </w:p>
    <w:p w14:paraId="1780C439" w14:textId="77777777" w:rsidR="007214DA" w:rsidRDefault="007214DA">
      <w:pPr>
        <w:rPr>
          <w:lang w:val="x-none" w:eastAsia="x-none"/>
        </w:rPr>
      </w:pPr>
    </w:p>
    <w:p w14:paraId="41F47AF3" w14:textId="77777777" w:rsidR="007214DA" w:rsidRDefault="007214DA">
      <w:pPr>
        <w:rPr>
          <w:lang w:val="x-none" w:eastAsia="x-none"/>
        </w:rPr>
      </w:pPr>
    </w:p>
    <w:p w14:paraId="5B1D979D" w14:textId="77777777" w:rsidR="007214DA" w:rsidRDefault="007214DA">
      <w:pPr>
        <w:rPr>
          <w:lang w:val="x-none" w:eastAsia="x-none"/>
        </w:rPr>
      </w:pPr>
    </w:p>
    <w:p w14:paraId="194E4BFD" w14:textId="77777777" w:rsidR="007214DA" w:rsidRDefault="007214DA">
      <w:pPr>
        <w:rPr>
          <w:lang w:val="x-none" w:eastAsia="x-none"/>
        </w:rPr>
      </w:pPr>
    </w:p>
    <w:p w14:paraId="6BC5D63D" w14:textId="77777777" w:rsidR="007214DA" w:rsidRDefault="005C0612">
      <w:pPr>
        <w:pStyle w:val="4"/>
        <w:numPr>
          <w:ilvl w:val="1"/>
          <w:numId w:val="3"/>
        </w:numPr>
        <w:spacing w:before="240"/>
        <w:ind w:left="431" w:hanging="431"/>
      </w:pPr>
      <w:bookmarkStart w:id="9" w:name="_Toc46743506"/>
      <w:bookmarkStart w:id="10" w:name="_Toc242698884"/>
      <w:r>
        <w:t xml:space="preserve">Наименование </w:t>
      </w:r>
      <w:bookmarkEnd w:id="9"/>
      <w:r>
        <w:rPr>
          <w:rFonts w:eastAsia="Times New Roman"/>
          <w:bCs w:val="0"/>
          <w:lang w:val="ru-RU" w:eastAsia="ru-RU"/>
        </w:rPr>
        <w:t xml:space="preserve">закупаемой </w:t>
      </w:r>
      <w:r>
        <w:rPr>
          <w:rFonts w:eastAsia="Times New Roman"/>
          <w:bCs w:val="0"/>
          <w:lang w:val="ru-RU" w:eastAsia="ru-RU"/>
        </w:rPr>
        <w:t>продукции</w:t>
      </w:r>
      <w:bookmarkEnd w:id="10"/>
      <w:r>
        <w:t xml:space="preserve"> </w:t>
      </w:r>
    </w:p>
    <w:p w14:paraId="1FB8DE3E" w14:textId="71196B5B" w:rsidR="007214DA" w:rsidRDefault="005C0612">
      <w:pPr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Оказание услуг </w:t>
      </w:r>
      <w:r w:rsidR="00F27405">
        <w:rPr>
          <w:bCs/>
          <w:i/>
          <w:iCs/>
          <w:sz w:val="24"/>
          <w:szCs w:val="24"/>
        </w:rPr>
        <w:t xml:space="preserve">1 этапа </w:t>
      </w:r>
      <w:r w:rsidR="00306C32">
        <w:rPr>
          <w:bCs/>
          <w:i/>
          <w:iCs/>
          <w:sz w:val="24"/>
          <w:szCs w:val="24"/>
        </w:rPr>
        <w:t xml:space="preserve">графика </w:t>
      </w:r>
      <w:r>
        <w:rPr>
          <w:bCs/>
          <w:i/>
          <w:iCs/>
          <w:sz w:val="24"/>
          <w:szCs w:val="24"/>
        </w:rPr>
        <w:t>по комплексному обслуживанию помещений в рамках реализации проекта «Реконструкция энергетического производственно-технологического комплекса Владивостокской ТЭЦ-2 с заменой турбоагрегатов ст. №№ 1, 2, 3 и установкой 3-х котлоагрег</w:t>
      </w:r>
      <w:r>
        <w:rPr>
          <w:bCs/>
          <w:i/>
          <w:iCs/>
          <w:sz w:val="24"/>
          <w:szCs w:val="24"/>
        </w:rPr>
        <w:t>атов по 540 т/ч каждый».</w:t>
      </w:r>
    </w:p>
    <w:p w14:paraId="1232C293" w14:textId="77777777" w:rsidR="007214DA" w:rsidRDefault="007214DA">
      <w:pPr>
        <w:jc w:val="both"/>
        <w:rPr>
          <w:bCs/>
          <w:i/>
          <w:iCs/>
          <w:sz w:val="24"/>
          <w:szCs w:val="24"/>
        </w:rPr>
      </w:pPr>
    </w:p>
    <w:p w14:paraId="405F30E8" w14:textId="77777777" w:rsidR="007214DA" w:rsidRDefault="005C0612">
      <w:pPr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ОКПД2 81.10.10</w:t>
      </w:r>
    </w:p>
    <w:p w14:paraId="1EE41444" w14:textId="77777777" w:rsidR="007214DA" w:rsidRDefault="005C0612">
      <w:pPr>
        <w:pStyle w:val="4"/>
        <w:numPr>
          <w:ilvl w:val="1"/>
          <w:numId w:val="3"/>
        </w:numPr>
        <w:spacing w:before="240"/>
        <w:ind w:left="431" w:hanging="431"/>
      </w:pPr>
      <w:bookmarkStart w:id="11" w:name="_Toc46743507"/>
      <w:bookmarkStart w:id="12" w:name="_Toc242698885"/>
      <w:r>
        <w:t xml:space="preserve">Цель </w:t>
      </w:r>
      <w:bookmarkEnd w:id="11"/>
      <w:r>
        <w:rPr>
          <w:lang w:val="ru-RU"/>
        </w:rPr>
        <w:t>оказания услуг</w:t>
      </w:r>
      <w:bookmarkEnd w:id="12"/>
      <w:r>
        <w:t xml:space="preserve"> </w:t>
      </w:r>
    </w:p>
    <w:p w14:paraId="2EEA4255" w14:textId="73BE7F49" w:rsidR="007214DA" w:rsidRDefault="005C0612">
      <w:pPr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Основной целью и задачей является оказание услуг</w:t>
      </w:r>
      <w:r w:rsidR="00F27405">
        <w:rPr>
          <w:bCs/>
          <w:i/>
          <w:iCs/>
          <w:sz w:val="24"/>
          <w:szCs w:val="24"/>
        </w:rPr>
        <w:t xml:space="preserve"> 1 этапа</w:t>
      </w:r>
      <w:r>
        <w:rPr>
          <w:bCs/>
          <w:i/>
          <w:iCs/>
          <w:sz w:val="24"/>
          <w:szCs w:val="24"/>
        </w:rPr>
        <w:t xml:space="preserve"> </w:t>
      </w:r>
      <w:r w:rsidR="008B4975">
        <w:rPr>
          <w:bCs/>
          <w:i/>
          <w:iCs/>
          <w:sz w:val="24"/>
          <w:szCs w:val="24"/>
        </w:rPr>
        <w:t xml:space="preserve">графика </w:t>
      </w:r>
      <w:r>
        <w:rPr>
          <w:bCs/>
          <w:i/>
          <w:iCs/>
          <w:sz w:val="24"/>
          <w:szCs w:val="24"/>
        </w:rPr>
        <w:t>по комплексному обслуживанию помещений в рамках реализации проекта «Реконструкция энергетического производственно-технологического комплекса Владивостокской ТЭЦ-2 с заменой турбоагрегатов ст. №№ 1, 2, 3 и ус</w:t>
      </w:r>
      <w:r>
        <w:rPr>
          <w:bCs/>
          <w:i/>
          <w:iCs/>
          <w:sz w:val="24"/>
          <w:szCs w:val="24"/>
        </w:rPr>
        <w:t xml:space="preserve">тановкой 3-х котлоагрегатов по 540 т/ч каждый». </w:t>
      </w:r>
    </w:p>
    <w:p w14:paraId="6BFF713F" w14:textId="77777777" w:rsidR="007214DA" w:rsidRDefault="005C0612">
      <w:pPr>
        <w:pStyle w:val="4"/>
        <w:numPr>
          <w:ilvl w:val="1"/>
          <w:numId w:val="3"/>
        </w:numPr>
        <w:spacing w:before="240"/>
        <w:ind w:left="431" w:hanging="431"/>
      </w:pPr>
      <w:bookmarkStart w:id="13" w:name="_Toc46743508"/>
      <w:bookmarkStart w:id="14" w:name="_Toc242698886"/>
      <w:r>
        <w:t>Существующее положение</w:t>
      </w:r>
      <w:bookmarkEnd w:id="13"/>
      <w:bookmarkEnd w:id="14"/>
      <w:r>
        <w:t xml:space="preserve"> </w:t>
      </w:r>
    </w:p>
    <w:p w14:paraId="41A86AD5" w14:textId="7D2603CE" w:rsidR="007214DA" w:rsidRDefault="005C0612">
      <w:pPr>
        <w:jc w:val="both"/>
        <w:rPr>
          <w:i/>
          <w:iCs/>
          <w:sz w:val="24"/>
          <w:szCs w:val="24"/>
        </w:rPr>
      </w:pPr>
      <w:r>
        <w:rPr>
          <w:rFonts w:eastAsia="Sylfaen"/>
          <w:i/>
          <w:iCs/>
          <w:sz w:val="24"/>
          <w:szCs w:val="24"/>
        </w:rPr>
        <w:t>Закупка осуществляется для нужд АО «</w:t>
      </w:r>
      <w:r w:rsidR="008B4975">
        <w:rPr>
          <w:rFonts w:eastAsia="Sylfaen"/>
          <w:i/>
          <w:iCs/>
          <w:sz w:val="24"/>
          <w:szCs w:val="24"/>
        </w:rPr>
        <w:t>СК РусГидро</w:t>
      </w:r>
      <w:r>
        <w:rPr>
          <w:rFonts w:eastAsia="Sylfaen"/>
          <w:i/>
          <w:iCs/>
          <w:sz w:val="24"/>
          <w:szCs w:val="24"/>
        </w:rPr>
        <w:t xml:space="preserve">» в целях исполнения обязательств по </w:t>
      </w:r>
      <w:r>
        <w:rPr>
          <w:i/>
          <w:iCs/>
          <w:sz w:val="24"/>
          <w:szCs w:val="24"/>
        </w:rPr>
        <w:t>Договору</w:t>
      </w:r>
      <w:r>
        <w:rPr>
          <w:i/>
          <w:iCs/>
          <w:sz w:val="24"/>
          <w:szCs w:val="24"/>
        </w:rPr>
        <w:t xml:space="preserve"> подряда</w:t>
      </w:r>
      <w:r w:rsidR="008B4975"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заключённого между</w:t>
      </w:r>
      <w:r w:rsidR="008B497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АО «</w:t>
      </w:r>
      <w:proofErr w:type="spellStart"/>
      <w:r>
        <w:rPr>
          <w:i/>
          <w:iCs/>
          <w:sz w:val="24"/>
          <w:szCs w:val="24"/>
        </w:rPr>
        <w:t>Усть-СреднеканГЭСстрой</w:t>
      </w:r>
      <w:proofErr w:type="spellEnd"/>
      <w:r>
        <w:rPr>
          <w:i/>
          <w:iCs/>
          <w:sz w:val="24"/>
          <w:szCs w:val="24"/>
        </w:rPr>
        <w:t>»</w:t>
      </w:r>
      <w:r w:rsidR="008B4975">
        <w:rPr>
          <w:i/>
          <w:iCs/>
          <w:sz w:val="24"/>
          <w:szCs w:val="24"/>
        </w:rPr>
        <w:t xml:space="preserve"> и АО «СК РусГидро»</w:t>
      </w:r>
      <w:r>
        <w:rPr>
          <w:i/>
          <w:iCs/>
          <w:sz w:val="24"/>
          <w:szCs w:val="24"/>
        </w:rPr>
        <w:t xml:space="preserve"> на предмет выполнения генподрядных работ для реализации проекта «Реконструкция энергетического производственно-технологического комплекса Владивостокской ТЭЦ-2 с заменой турбоагрегатов ст. №№1, 2, 3 и установкой 3 котлоаг</w:t>
      </w:r>
      <w:r>
        <w:rPr>
          <w:i/>
          <w:iCs/>
          <w:sz w:val="24"/>
          <w:szCs w:val="24"/>
        </w:rPr>
        <w:t>регатов по 540 т/ч каждый».</w:t>
      </w:r>
    </w:p>
    <w:p w14:paraId="75174B69" w14:textId="77777777" w:rsidR="007214DA" w:rsidRDefault="007214DA">
      <w:pPr>
        <w:jc w:val="both"/>
        <w:rPr>
          <w:i/>
          <w:iCs/>
          <w:sz w:val="24"/>
          <w:szCs w:val="24"/>
        </w:rPr>
      </w:pPr>
    </w:p>
    <w:p w14:paraId="19B4F9C7" w14:textId="77777777" w:rsidR="007214DA" w:rsidRDefault="005C061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Перечень объектов заказчика</w:t>
      </w:r>
    </w:p>
    <w:tbl>
      <w:tblPr>
        <w:tblW w:w="1023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68"/>
        <w:gridCol w:w="2132"/>
        <w:gridCol w:w="1707"/>
        <w:gridCol w:w="4691"/>
        <w:gridCol w:w="1137"/>
      </w:tblGrid>
      <w:tr w:rsidR="007214DA" w14:paraId="0C616F7E" w14:textId="77777777" w:rsidTr="002233DC">
        <w:trPr>
          <w:trHeight w:val="92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F9DE" w14:textId="77777777" w:rsidR="007214DA" w:rsidRDefault="005C06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5B24AACA" w14:textId="77777777" w:rsidR="007214DA" w:rsidRDefault="005C06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EBDD" w14:textId="77777777" w:rsidR="007214DA" w:rsidRDefault="005C06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объекта</w:t>
            </w:r>
          </w:p>
          <w:p w14:paraId="593D4703" w14:textId="77777777" w:rsidR="007214DA" w:rsidRDefault="00721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341B" w14:textId="77777777" w:rsidR="007214DA" w:rsidRDefault="005C06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Расположение объекта </w:t>
            </w:r>
            <w:r>
              <w:rPr>
                <w:b/>
                <w:sz w:val="22"/>
                <w:szCs w:val="22"/>
              </w:rPr>
              <w:br/>
              <w:t>(место оказания услуг)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A682" w14:textId="77777777" w:rsidR="007214DA" w:rsidRDefault="005C06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основного средства </w:t>
            </w:r>
            <w:r>
              <w:rPr>
                <w:b/>
                <w:sz w:val="22"/>
                <w:szCs w:val="22"/>
              </w:rPr>
              <w:br/>
              <w:t>(в отношении которого оказываются услуги)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993A2" w14:textId="77777777" w:rsidR="007214DA" w:rsidRDefault="005C06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Примечания</w:t>
            </w:r>
          </w:p>
        </w:tc>
      </w:tr>
      <w:tr w:rsidR="007214DA" w14:paraId="5F5FA6A4" w14:textId="77777777" w:rsidTr="002233DC">
        <w:trPr>
          <w:trHeight w:val="2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ECC0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292A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F890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9105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2516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7214DA" w14:paraId="32421572" w14:textId="77777777" w:rsidTr="002233DC">
        <w:trPr>
          <w:trHeight w:val="31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8D6C3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FA56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«Реконструкция энергетического производственно-технологического комплекса Владивостокской ТЭЦ-2 с заменой турбоагрегатов ст. №№ 1, 2, 3 и установкой 3-х котлоагрегатов по 540 т/ч каждый»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7AD0E" w14:textId="77777777" w:rsidR="007214DA" w:rsidRDefault="005C061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Владивосток-</w:t>
            </w:r>
          </w:p>
          <w:p w14:paraId="1B46B693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ская</w:t>
            </w:r>
            <w:proofErr w:type="spellEnd"/>
            <w:r>
              <w:rPr>
                <w:i/>
                <w:sz w:val="24"/>
                <w:szCs w:val="24"/>
              </w:rPr>
              <w:t xml:space="preserve"> ТЭЦ-2 (АО «ДГК»), Российская Федерация, Приморский </w:t>
            </w:r>
            <w:r>
              <w:rPr>
                <w:i/>
                <w:sz w:val="24"/>
                <w:szCs w:val="24"/>
              </w:rPr>
              <w:t>край, г. Владивосток, ул. Фадеева, 47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6D9A2" w14:textId="64E8B9EC" w:rsidR="007214DA" w:rsidRDefault="005C061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Котельное отделение (ряд В-Г, ось 10-19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C01F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214DA" w14:paraId="6A4755DE" w14:textId="77777777" w:rsidTr="002233DC">
        <w:trPr>
          <w:trHeight w:val="4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D7904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B67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218D" w14:textId="77777777" w:rsidR="007214DA" w:rsidRDefault="007214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CF92F" w14:textId="1F56EDAD" w:rsidR="007214DA" w:rsidRDefault="005C061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Деаэраторная в осях (ряд Б-В, ось 13-24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06D8C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214DA" w14:paraId="54295D7A" w14:textId="77777777" w:rsidTr="002233DC">
        <w:trPr>
          <w:trHeight w:val="26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26D3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4C2F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979D" w14:textId="77777777" w:rsidR="007214DA" w:rsidRDefault="007214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C5B7F" w14:textId="1B9C8DC1" w:rsidR="007214DA" w:rsidRDefault="005C0612">
            <w:pPr>
              <w:widowControl w:val="0"/>
              <w:spacing w:after="1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Турбинное отделение (ряд А-Б, ось 13-24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DB8C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214DA" w14:paraId="0D23E7FC" w14:textId="77777777" w:rsidTr="002233DC">
        <w:trPr>
          <w:trHeight w:val="2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4066F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7A67F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0544" w14:textId="77777777" w:rsidR="007214DA" w:rsidRDefault="007214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E535" w14:textId="77777777" w:rsidR="007214DA" w:rsidRDefault="005C0612">
            <w:pPr>
              <w:widowControl w:val="0"/>
              <w:spacing w:after="1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АЩУ (ось 5-25)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047C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214DA" w14:paraId="121EAAEB" w14:textId="77777777" w:rsidTr="002233DC">
        <w:trPr>
          <w:trHeight w:val="3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6758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468AC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4FD3" w14:textId="77777777" w:rsidR="007214DA" w:rsidRDefault="007214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141E" w14:textId="77777777" w:rsidR="007214DA" w:rsidRDefault="005C0612">
            <w:pPr>
              <w:widowControl w:val="0"/>
              <w:spacing w:after="1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ГЩУ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77ACB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214DA" w14:paraId="6837A0A6" w14:textId="77777777" w:rsidTr="002233DC">
        <w:trPr>
          <w:trHeight w:val="33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C5E0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6E74F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49FBC" w14:textId="77777777" w:rsidR="007214DA" w:rsidRDefault="007214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C790" w14:textId="77777777" w:rsidR="007214DA" w:rsidRDefault="005C0612">
            <w:pPr>
              <w:widowControl w:val="0"/>
              <w:spacing w:after="1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Насосная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B81A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214DA" w14:paraId="623AF1AE" w14:textId="77777777" w:rsidTr="002233DC">
        <w:trPr>
          <w:trHeight w:val="3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ED07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3EE86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26160" w14:textId="77777777" w:rsidR="007214DA" w:rsidRDefault="007214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596C" w14:textId="77777777" w:rsidR="007214DA" w:rsidRDefault="005C0612">
            <w:pPr>
              <w:widowControl w:val="0"/>
              <w:spacing w:after="1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Переходной мостик с ОВК в Главный корпус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4AE4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214DA" w14:paraId="66BFD5A6" w14:textId="77777777" w:rsidTr="002233DC">
        <w:trPr>
          <w:trHeight w:val="4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8CC9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B610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62BF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188D" w14:textId="77777777" w:rsidR="007214DA" w:rsidRDefault="005C0612">
            <w:pPr>
              <w:widowControl w:val="0"/>
              <w:spacing w:after="1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Переходной мостик с турбинного цеха в ГЩУ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808F" w14:textId="77777777" w:rsidR="007214DA" w:rsidRDefault="007214DA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2233DC" w14:paraId="3CD2878C" w14:textId="77777777" w:rsidTr="00DB309A">
        <w:trPr>
          <w:trHeight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742A21" w14:textId="77777777" w:rsidR="002233DC" w:rsidRDefault="002233DC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81123F" w14:textId="77777777" w:rsidR="002233DC" w:rsidRDefault="002233D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E80F" w14:textId="77777777" w:rsidR="002233DC" w:rsidRDefault="002233D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C453E0" w14:textId="77777777" w:rsidR="002233DC" w:rsidRDefault="002233DC">
            <w:pPr>
              <w:widowControl w:val="0"/>
              <w:spacing w:after="1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Башня пересыпки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D29CB4" w14:textId="77777777" w:rsidR="002233DC" w:rsidRDefault="002233DC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016CF1CC" w14:textId="77777777" w:rsidR="007214DA" w:rsidRDefault="005C0612">
      <w:pPr>
        <w:pStyle w:val="1"/>
        <w:keepLines/>
        <w:numPr>
          <w:ilvl w:val="0"/>
          <w:numId w:val="8"/>
        </w:numPr>
        <w:jc w:val="center"/>
        <w:rPr>
          <w:lang w:val="ru-RU"/>
        </w:rPr>
      </w:pPr>
      <w:bookmarkStart w:id="15" w:name="_Toc51339693"/>
      <w:bookmarkStart w:id="16" w:name="_Toc242698887"/>
      <w:r>
        <w:rPr>
          <w:lang w:val="ru-RU"/>
        </w:rPr>
        <w:lastRenderedPageBreak/>
        <w:t xml:space="preserve">Требования к </w:t>
      </w:r>
      <w:bookmarkEnd w:id="15"/>
      <w:r>
        <w:rPr>
          <w:lang w:val="ru-RU"/>
        </w:rPr>
        <w:t>услугам</w:t>
      </w:r>
      <w:bookmarkEnd w:id="16"/>
    </w:p>
    <w:p w14:paraId="4B84E2B2" w14:textId="77777777" w:rsidR="007214DA" w:rsidRDefault="005C0612">
      <w:pPr>
        <w:pStyle w:val="4"/>
        <w:tabs>
          <w:tab w:val="clear" w:pos="0"/>
        </w:tabs>
        <w:spacing w:before="240"/>
        <w:ind w:left="0" w:firstLine="0"/>
      </w:pPr>
      <w:bookmarkStart w:id="17" w:name="_Toc242698888"/>
      <w:r>
        <w:rPr>
          <w:lang w:val="ru-RU"/>
        </w:rPr>
        <w:t>2.1. </w:t>
      </w:r>
      <w:r>
        <w:t xml:space="preserve">Требования к объемам и срокам </w:t>
      </w:r>
      <w:r>
        <w:t>оказания услуг</w:t>
      </w:r>
      <w:bookmarkEnd w:id="17"/>
    </w:p>
    <w:p w14:paraId="43F99A5C" w14:textId="77777777" w:rsidR="007214DA" w:rsidRDefault="005C0612">
      <w:pPr>
        <w:pStyle w:val="4"/>
        <w:numPr>
          <w:ilvl w:val="2"/>
          <w:numId w:val="8"/>
        </w:numPr>
        <w:spacing w:before="240"/>
      </w:pPr>
      <w:bookmarkStart w:id="18" w:name="_Toc242698889"/>
      <w:r>
        <w:t>Требования к перечню и объему услуг</w:t>
      </w:r>
      <w:bookmarkEnd w:id="18"/>
    </w:p>
    <w:p w14:paraId="59A39C9A" w14:textId="77777777" w:rsidR="007214DA" w:rsidRDefault="005C061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9" w:name="_Toc51339695"/>
      <w:bookmarkStart w:id="20" w:name="_Toc24269889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bookmarkStart w:id="21" w:name="_Hlk128755257"/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оказываемых услуг</w:t>
      </w:r>
      <w:bookmarkStart w:id="22" w:name="_Toc51339696"/>
      <w:bookmarkEnd w:id="20"/>
      <w:bookmarkEnd w:id="21"/>
    </w:p>
    <w:tbl>
      <w:tblPr>
        <w:tblW w:w="10406" w:type="dxa"/>
        <w:jc w:val="center"/>
        <w:tblLayout w:type="fixed"/>
        <w:tblLook w:val="0000" w:firstRow="0" w:lastRow="0" w:firstColumn="0" w:lastColumn="0" w:noHBand="0" w:noVBand="0"/>
      </w:tblPr>
      <w:tblGrid>
        <w:gridCol w:w="577"/>
        <w:gridCol w:w="7871"/>
        <w:gridCol w:w="939"/>
        <w:gridCol w:w="1019"/>
      </w:tblGrid>
      <w:tr w:rsidR="007214DA" w14:paraId="17605EC2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B056" w14:textId="77777777" w:rsidR="007214DA" w:rsidRDefault="005C06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BEC3" w14:textId="77777777" w:rsidR="007214DA" w:rsidRDefault="005C06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услуг/этапа услуг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31DB" w14:textId="77777777" w:rsidR="007214DA" w:rsidRDefault="005C06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716E" w14:textId="77777777" w:rsidR="007214DA" w:rsidRDefault="005C06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Кол-во*</w:t>
            </w:r>
          </w:p>
        </w:tc>
      </w:tr>
      <w:tr w:rsidR="007214DA" w14:paraId="38E9DBEB" w14:textId="77777777" w:rsidTr="00AF6C8D">
        <w:trPr>
          <w:trHeight w:val="67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EB20" w14:textId="77777777" w:rsidR="007214DA" w:rsidRDefault="005C06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22BC" w14:textId="77777777" w:rsidR="007214DA" w:rsidRDefault="005C06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66A7" w14:textId="77777777" w:rsidR="007214DA" w:rsidRDefault="005C06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0523" w14:textId="77777777" w:rsidR="007214DA" w:rsidRDefault="005C06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214DA" w14:paraId="4E44FD57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F6AB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DBA1" w14:textId="77777777" w:rsidR="007214DA" w:rsidRDefault="005C0612" w:rsidP="00AF6C8D">
            <w:pPr>
              <w:widowControl w:val="0"/>
              <w:tabs>
                <w:tab w:val="left" w:pos="5310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Оказание услуг по комплексному обслуживанию помещений объекта: Котельное отделение (ряд В-Г, ось 10-19) </w:t>
            </w:r>
            <w:r>
              <w:rPr>
                <w:i/>
                <w:iCs/>
                <w:sz w:val="24"/>
                <w:szCs w:val="24"/>
              </w:rPr>
              <w:t>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A3B3" w14:textId="77777777" w:rsidR="007214DA" w:rsidRDefault="005C0612">
            <w:pPr>
              <w:widowControl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FFAB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17 456</w:t>
            </w:r>
          </w:p>
        </w:tc>
      </w:tr>
      <w:tr w:rsidR="007214DA" w14:paraId="6143E1F8" w14:textId="77777777" w:rsidTr="00AF6C8D">
        <w:trPr>
          <w:trHeight w:val="1075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D19D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5A29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Ока</w:t>
            </w:r>
            <w:r>
              <w:rPr>
                <w:bCs/>
                <w:i/>
                <w:iCs/>
                <w:sz w:val="24"/>
                <w:szCs w:val="24"/>
              </w:rPr>
              <w:t>зание услуг по комплексному обслуживанию помещений объекта: Деаэраторная в осях (ряд Б-В, ось 13-24)</w:t>
            </w:r>
            <w:r>
              <w:rPr>
                <w:i/>
                <w:iCs/>
                <w:sz w:val="24"/>
                <w:szCs w:val="24"/>
              </w:rPr>
              <w:t xml:space="preserve">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C6D6" w14:textId="77777777" w:rsidR="007214DA" w:rsidRDefault="005C0612">
            <w:pPr>
              <w:widowControl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4E7F8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8 380</w:t>
            </w:r>
          </w:p>
        </w:tc>
      </w:tr>
      <w:tr w:rsidR="007214DA" w14:paraId="750E7573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CEE0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0A71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Оказание услуг по комплексному обслуживанию помещений объекта: Турбинное отделение (ряд А-Б, ось 13-24)</w:t>
            </w:r>
            <w:r>
              <w:rPr>
                <w:i/>
                <w:iCs/>
                <w:sz w:val="24"/>
                <w:szCs w:val="24"/>
              </w:rPr>
              <w:t xml:space="preserve">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66B31" w14:textId="77777777" w:rsidR="007214DA" w:rsidRDefault="005C0612">
            <w:pPr>
              <w:widowControl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AFDFC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14 784</w:t>
            </w:r>
          </w:p>
        </w:tc>
      </w:tr>
      <w:tr w:rsidR="007214DA" w14:paraId="768201E0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B2DD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AC50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комплексному обслуживанию помещений объекта: АЩУ (ось 5-25)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D65B5" w14:textId="77777777" w:rsidR="007214DA" w:rsidRDefault="005C061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B920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3 827</w:t>
            </w:r>
          </w:p>
        </w:tc>
      </w:tr>
      <w:tr w:rsidR="007214DA" w14:paraId="5E35A36C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D4F3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61BE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комплексному</w:t>
            </w:r>
            <w:r>
              <w:rPr>
                <w:i/>
                <w:iCs/>
                <w:sz w:val="24"/>
                <w:szCs w:val="24"/>
              </w:rPr>
              <w:t xml:space="preserve"> обслуживанию помещений объекта: ГЩУ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E8C6A" w14:textId="77777777" w:rsidR="007214DA" w:rsidRDefault="005C061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DA8E7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1 836</w:t>
            </w:r>
          </w:p>
        </w:tc>
      </w:tr>
      <w:tr w:rsidR="007214DA" w14:paraId="14B61B26" w14:textId="77777777" w:rsidTr="00AF6C8D">
        <w:trPr>
          <w:trHeight w:val="1075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4997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FA26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Оказание услуг по комплексному обслуживанию помещений объекта: </w:t>
            </w:r>
            <w:r>
              <w:rPr>
                <w:i/>
                <w:iCs/>
                <w:sz w:val="24"/>
                <w:szCs w:val="24"/>
              </w:rPr>
              <w:t>Насосная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36AE7" w14:textId="77777777" w:rsidR="007214DA" w:rsidRDefault="005C061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91DB8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2 889</w:t>
            </w:r>
          </w:p>
        </w:tc>
      </w:tr>
      <w:tr w:rsidR="007214DA" w14:paraId="048A709C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4BA9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577B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Оказание услуг по комплексному обслуживанию помещений объекта: Переходной мостик с ОВК в Главный ко</w:t>
            </w:r>
            <w:r>
              <w:rPr>
                <w:i/>
                <w:iCs/>
                <w:sz w:val="24"/>
                <w:szCs w:val="24"/>
              </w:rPr>
              <w:t>рпус 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BCF4A" w14:textId="77777777" w:rsidR="007214DA" w:rsidRDefault="005C061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C4045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403</w:t>
            </w:r>
          </w:p>
        </w:tc>
      </w:tr>
      <w:tr w:rsidR="007214DA" w14:paraId="4087D03C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C678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D378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Оказание услуг по комплексному обслуживанию помещений объекта: Переходной мостик с турбинного цеха в ГЩУ </w:t>
            </w:r>
            <w:r>
              <w:rPr>
                <w:i/>
                <w:iCs/>
                <w:sz w:val="24"/>
                <w:szCs w:val="24"/>
              </w:rPr>
              <w:t>(включая стены, полы, 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D6F51" w14:textId="77777777" w:rsidR="007214DA" w:rsidRDefault="005C061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476A1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433</w:t>
            </w:r>
          </w:p>
        </w:tc>
      </w:tr>
      <w:tr w:rsidR="007214DA" w14:paraId="2FF0B0E0" w14:textId="77777777" w:rsidTr="00AF6C8D">
        <w:trPr>
          <w:trHeight w:val="1060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6E28" w14:textId="77777777" w:rsidR="007214DA" w:rsidRDefault="007214DA">
            <w:pPr>
              <w:widowControl w:val="0"/>
              <w:numPr>
                <w:ilvl w:val="0"/>
                <w:numId w:val="9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BEA2" w14:textId="77777777" w:rsidR="007214DA" w:rsidRDefault="005C0612" w:rsidP="00AF6C8D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Оказание услуг по комплексному обслуживанию помещений объекта: Башня пересыпки (включая стены, полы, </w:t>
            </w:r>
            <w:r>
              <w:rPr>
                <w:i/>
                <w:iCs/>
                <w:sz w:val="24"/>
                <w:szCs w:val="24"/>
              </w:rPr>
              <w:t>потолок, оборудование, технологические трубопроводы, окна, двери, ворота, лестничные площадки, лестничные проходы)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03F58" w14:textId="77777777" w:rsidR="007214DA" w:rsidRDefault="005C061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ADB6D" w14:textId="77777777" w:rsidR="007214DA" w:rsidRDefault="005C0612">
            <w:pPr>
              <w:widowControl w:val="0"/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1 427</w:t>
            </w:r>
          </w:p>
        </w:tc>
      </w:tr>
      <w:tr w:rsidR="007214DA" w14:paraId="76C69258" w14:textId="77777777" w:rsidTr="002233DC">
        <w:trPr>
          <w:trHeight w:val="290"/>
          <w:jc w:val="center"/>
        </w:trPr>
        <w:tc>
          <w:tcPr>
            <w:tcW w:w="8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57C5" w14:textId="5E9BE081" w:rsidR="007214DA" w:rsidRDefault="00AF6C8D">
            <w:pPr>
              <w:widowControl w:val="0"/>
              <w:jc w:val="right"/>
              <w:rPr>
                <w:b/>
                <w:i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9E49B" w14:textId="77777777" w:rsidR="007214DA" w:rsidRDefault="005C0612">
            <w:pPr>
              <w:widowControl w:val="0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м2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BF16" w14:textId="77777777" w:rsidR="007214DA" w:rsidRDefault="005C0612">
            <w:pPr>
              <w:widowControl w:val="0"/>
              <w:spacing w:line="276" w:lineRule="auto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51 435</w:t>
            </w:r>
          </w:p>
        </w:tc>
      </w:tr>
    </w:tbl>
    <w:p w14:paraId="2DC768F7" w14:textId="77777777" w:rsidR="007214DA" w:rsidRDefault="005C0612">
      <w:pPr>
        <w:pStyle w:val="caption1"/>
        <w:jc w:val="both"/>
        <w:rPr>
          <w:b w:val="0"/>
          <w:i/>
          <w:color w:val="auto"/>
          <w:sz w:val="22"/>
        </w:rPr>
      </w:pPr>
      <w:r>
        <w:rPr>
          <w:i/>
          <w:color w:val="auto"/>
          <w:sz w:val="22"/>
        </w:rPr>
        <w:t xml:space="preserve">* </w:t>
      </w:r>
      <w:bookmarkStart w:id="23" w:name="_Hlk201132208"/>
      <w:bookmarkStart w:id="24" w:name="_Toc201142669"/>
      <w:r>
        <w:rPr>
          <w:b w:val="0"/>
          <w:i/>
          <w:color w:val="auto"/>
          <w:sz w:val="22"/>
        </w:rPr>
        <w:t xml:space="preserve">Планируемый объём закупки продукции, указанный в Таблице №2, является ориентировочным и указан с целью информирования Исполнителя об ориентировочном объёме, данные объёмы могут быть изменены Заказчиком, но не будут превышать стоимости закупки. </w:t>
      </w:r>
      <w:bookmarkStart w:id="25" w:name="_Hlk198023208"/>
      <w:r>
        <w:rPr>
          <w:b w:val="0"/>
          <w:i/>
          <w:color w:val="auto"/>
          <w:sz w:val="22"/>
        </w:rPr>
        <w:t xml:space="preserve">Заказчик не </w:t>
      </w:r>
      <w:r>
        <w:rPr>
          <w:b w:val="0"/>
          <w:i/>
          <w:color w:val="auto"/>
          <w:sz w:val="22"/>
        </w:rPr>
        <w:t>обязан закупать объём услуг на полную стоимость договора.</w:t>
      </w:r>
      <w:bookmarkEnd w:id="23"/>
      <w:bookmarkEnd w:id="24"/>
      <w:bookmarkEnd w:id="25"/>
    </w:p>
    <w:p w14:paraId="56129C5A" w14:textId="77777777" w:rsidR="007214DA" w:rsidRDefault="007214DA"/>
    <w:p w14:paraId="2305139F" w14:textId="77777777" w:rsidR="007214DA" w:rsidRDefault="005C0612">
      <w:pPr>
        <w:pStyle w:val="32"/>
        <w:numPr>
          <w:ilvl w:val="2"/>
          <w:numId w:val="8"/>
        </w:numPr>
        <w:rPr>
          <w:lang w:val="ru-RU"/>
        </w:rPr>
      </w:pPr>
      <w:bookmarkStart w:id="26" w:name="_Toc242698891"/>
      <w:r>
        <w:rPr>
          <w:lang w:val="ru-RU"/>
        </w:rPr>
        <w:lastRenderedPageBreak/>
        <w:t xml:space="preserve">Требования </w:t>
      </w:r>
      <w:bookmarkEnd w:id="22"/>
      <w:r>
        <w:rPr>
          <w:lang w:val="ru-RU"/>
        </w:rPr>
        <w:t>к срокам оказания услуг</w:t>
      </w:r>
      <w:bookmarkEnd w:id="26"/>
    </w:p>
    <w:p w14:paraId="14CE75F5" w14:textId="77777777" w:rsidR="007214DA" w:rsidRDefault="005C061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7" w:name="_Toc51339697"/>
      <w:bookmarkStart w:id="28" w:name="_Toc50125127"/>
      <w:bookmarkStart w:id="29" w:name="_Toc24269889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оказания услуг</w:t>
      </w:r>
      <w:bookmarkEnd w:id="29"/>
    </w:p>
    <w:p w14:paraId="4F8FFE83" w14:textId="77777777" w:rsidR="007214DA" w:rsidRDefault="007214DA">
      <w:pPr>
        <w:rPr>
          <w:lang w:eastAsia="x-none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563"/>
        <w:gridCol w:w="3685"/>
        <w:gridCol w:w="2693"/>
        <w:gridCol w:w="3260"/>
      </w:tblGrid>
      <w:tr w:rsidR="007214DA" w14:paraId="5497AC30" w14:textId="77777777" w:rsidTr="002233DC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BE81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4FAE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8081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BAD7" w14:textId="77777777" w:rsidR="007214DA" w:rsidRDefault="005C0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окончанию срока оказания услуг / этапа услуг</w:t>
            </w:r>
          </w:p>
        </w:tc>
      </w:tr>
      <w:tr w:rsidR="007214DA" w14:paraId="069133C2" w14:textId="77777777" w:rsidTr="002233DC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7E5C" w14:textId="77777777" w:rsidR="007214DA" w:rsidRDefault="005C061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6FDB" w14:textId="77777777" w:rsidR="007214DA" w:rsidRDefault="005C061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F5A1" w14:textId="77777777" w:rsidR="007214DA" w:rsidRDefault="005C0612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0FDC" w14:textId="77777777" w:rsidR="007214DA" w:rsidRDefault="005C0612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214DA" w14:paraId="51C9CC3A" w14:textId="77777777" w:rsidTr="002233DC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3BDF" w14:textId="77777777" w:rsidR="007214DA" w:rsidRDefault="007214DA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9BCD" w14:textId="26E61EBE" w:rsidR="007214DA" w:rsidRDefault="002233DC">
            <w:pPr>
              <w:rPr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Оказание услуг 1 этапа </w:t>
            </w:r>
            <w:r w:rsidR="00DB309A">
              <w:rPr>
                <w:bCs/>
                <w:i/>
                <w:iCs/>
                <w:sz w:val="24"/>
                <w:szCs w:val="24"/>
              </w:rPr>
              <w:t xml:space="preserve">графика </w:t>
            </w:r>
            <w:r>
              <w:rPr>
                <w:bCs/>
                <w:i/>
                <w:iCs/>
                <w:sz w:val="24"/>
                <w:szCs w:val="24"/>
              </w:rPr>
              <w:t>по комплексному обслуживанию помещений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CD61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EE22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bookmarkStart w:id="31" w:name="_Hlk242694427"/>
            <w:r>
              <w:rPr>
                <w:i/>
                <w:iCs/>
                <w:sz w:val="24"/>
                <w:szCs w:val="24"/>
                <w:shd w:val="clear" w:color="auto" w:fill="FFFFFF"/>
              </w:rPr>
              <w:t>в течение 130 (ста</w:t>
            </w:r>
            <w:r>
              <w:rPr>
                <w:i/>
                <w:iCs/>
                <w:sz w:val="24"/>
                <w:szCs w:val="24"/>
              </w:rPr>
              <w:t xml:space="preserve"> тридцати) календарных </w:t>
            </w:r>
          </w:p>
          <w:p w14:paraId="2D347DC5" w14:textId="77777777" w:rsidR="007214DA" w:rsidRDefault="005C061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дней с даты заключения договора</w:t>
            </w:r>
            <w:bookmarkEnd w:id="31"/>
          </w:p>
        </w:tc>
      </w:tr>
      <w:tr w:rsidR="007214DA" w14:paraId="7771F58F" w14:textId="77777777" w:rsidTr="002233DC">
        <w:tc>
          <w:tcPr>
            <w:tcW w:w="10201" w:type="dxa"/>
            <w:gridSpan w:val="4"/>
            <w:tcBorders>
              <w:top w:val="single" w:sz="4" w:space="0" w:color="000000"/>
            </w:tcBorders>
          </w:tcPr>
          <w:p w14:paraId="23E4ABB4" w14:textId="77A7E918" w:rsidR="007214DA" w:rsidRPr="002233DC" w:rsidRDefault="007214DA" w:rsidP="002233DC">
            <w:pPr>
              <w:rPr>
                <w:b/>
                <w:iCs/>
              </w:rPr>
            </w:pPr>
          </w:p>
          <w:p w14:paraId="169BF0CF" w14:textId="77777777" w:rsidR="007214DA" w:rsidRDefault="005C0612">
            <w:pPr>
              <w:rPr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486E1B0D" w14:textId="33DE3D77" w:rsidR="007214DA" w:rsidRPr="002233DC" w:rsidRDefault="007214DA">
      <w:pPr>
        <w:rPr>
          <w:i/>
          <w:sz w:val="24"/>
          <w:szCs w:val="24"/>
        </w:rPr>
        <w:sectPr w:rsidR="007214DA" w:rsidRPr="002233DC">
          <w:headerReference w:type="even" r:id="rId8"/>
          <w:headerReference w:type="default" r:id="rId9"/>
          <w:headerReference w:type="first" r:id="rId10"/>
          <w:pgSz w:w="11906" w:h="16838"/>
          <w:pgMar w:top="851" w:right="851" w:bottom="851" w:left="1134" w:header="680" w:footer="0" w:gutter="0"/>
          <w:cols w:space="720"/>
          <w:formProt w:val="0"/>
          <w:titlePg/>
          <w:docGrid w:linePitch="360"/>
        </w:sectPr>
      </w:pPr>
    </w:p>
    <w:p w14:paraId="43109199" w14:textId="77777777" w:rsidR="007214DA" w:rsidRDefault="005C0612">
      <w:pPr>
        <w:pStyle w:val="4"/>
        <w:tabs>
          <w:tab w:val="clear" w:pos="0"/>
        </w:tabs>
        <w:spacing w:before="240"/>
        <w:ind w:left="0" w:firstLine="0"/>
        <w:rPr>
          <w:lang w:val="ru-RU"/>
        </w:rPr>
      </w:pPr>
      <w:bookmarkStart w:id="32" w:name="_Toc46743511"/>
      <w:bookmarkStart w:id="33" w:name="_Toc51339698"/>
      <w:bookmarkStart w:id="34" w:name="_Toc242698893"/>
      <w:r>
        <w:rPr>
          <w:lang w:val="ru-RU"/>
        </w:rPr>
        <w:lastRenderedPageBreak/>
        <w:t xml:space="preserve">2.2. Требования к </w:t>
      </w:r>
      <w:bookmarkEnd w:id="32"/>
      <w:r>
        <w:rPr>
          <w:lang w:val="ru-RU"/>
        </w:rPr>
        <w:t>качеству услуг</w:t>
      </w:r>
      <w:bookmarkEnd w:id="34"/>
    </w:p>
    <w:p w14:paraId="6DAE662F" w14:textId="77777777" w:rsidR="007214DA" w:rsidRDefault="005C061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5" w:name="_Toc24269889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3"/>
      <w:r>
        <w:rPr>
          <w:sz w:val="24"/>
          <w:szCs w:val="24"/>
          <w:lang w:val="ru-RU"/>
        </w:rPr>
        <w:t>качеству услуг</w:t>
      </w:r>
      <w:bookmarkEnd w:id="35"/>
      <w:r>
        <w:rPr>
          <w:sz w:val="24"/>
          <w:szCs w:val="24"/>
        </w:rPr>
        <w:t xml:space="preserve"> </w:t>
      </w:r>
    </w:p>
    <w:p w14:paraId="5692FD7A" w14:textId="1D0095E6" w:rsidR="007214DA" w:rsidRDefault="005C061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услуг/этапа услуг</w:t>
      </w:r>
      <w:r>
        <w:rPr>
          <w:b/>
          <w:bCs/>
          <w:iCs/>
          <w:sz w:val="24"/>
          <w:szCs w:val="24"/>
        </w:rPr>
        <w:t>:</w:t>
      </w:r>
      <w:r>
        <w:rPr>
          <w:bCs/>
          <w:i/>
          <w:iCs/>
          <w:sz w:val="24"/>
          <w:szCs w:val="24"/>
        </w:rPr>
        <w:t xml:space="preserve"> ОКПД2 81.10.10 Оказание услуг </w:t>
      </w:r>
      <w:r w:rsidR="002233DC">
        <w:rPr>
          <w:bCs/>
          <w:i/>
          <w:iCs/>
          <w:sz w:val="24"/>
          <w:szCs w:val="24"/>
        </w:rPr>
        <w:t xml:space="preserve">1 этапа </w:t>
      </w:r>
      <w:r w:rsidR="00DB309A">
        <w:rPr>
          <w:bCs/>
          <w:i/>
          <w:iCs/>
          <w:sz w:val="24"/>
          <w:szCs w:val="24"/>
        </w:rPr>
        <w:t xml:space="preserve">графика </w:t>
      </w:r>
      <w:r>
        <w:rPr>
          <w:bCs/>
          <w:i/>
          <w:iCs/>
          <w:sz w:val="24"/>
          <w:szCs w:val="24"/>
        </w:rPr>
        <w:t>по комплексному обслуживанию помещений в рамках реализации проекта «Реконструкция энергетического производственно-технологического комплекса Владивостокской ТЭЦ-2 с заменой турбоагрегатов ст. №№ 1, 2, 3 и установкой 3-х котло</w:t>
      </w:r>
      <w:r>
        <w:rPr>
          <w:bCs/>
          <w:i/>
          <w:iCs/>
          <w:sz w:val="24"/>
          <w:szCs w:val="24"/>
        </w:rPr>
        <w:t xml:space="preserve">агрегатов по 540 т/ч каждый» </w:t>
      </w:r>
    </w:p>
    <w:tbl>
      <w:tblPr>
        <w:tblStyle w:val="affff6"/>
        <w:tblW w:w="14952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254"/>
        <w:gridCol w:w="152"/>
        <w:gridCol w:w="5021"/>
        <w:gridCol w:w="2250"/>
        <w:gridCol w:w="2270"/>
        <w:gridCol w:w="2154"/>
      </w:tblGrid>
      <w:tr w:rsidR="007214DA" w14:paraId="7B8AB6DF" w14:textId="77777777">
        <w:trPr>
          <w:jc w:val="center"/>
        </w:trPr>
        <w:tc>
          <w:tcPr>
            <w:tcW w:w="850" w:type="dxa"/>
            <w:vMerge w:val="restart"/>
            <w:vAlign w:val="center"/>
          </w:tcPr>
          <w:p w14:paraId="60131A71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54" w:type="dxa"/>
            <w:vMerge w:val="restart"/>
            <w:vAlign w:val="center"/>
          </w:tcPr>
          <w:p w14:paraId="57EA5B2F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173" w:type="dxa"/>
            <w:gridSpan w:val="2"/>
            <w:vMerge w:val="restart"/>
            <w:vAlign w:val="center"/>
          </w:tcPr>
          <w:p w14:paraId="54B8F6C2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520" w:type="dxa"/>
            <w:gridSpan w:val="2"/>
            <w:vAlign w:val="center"/>
          </w:tcPr>
          <w:p w14:paraId="56DF64C4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54" w:type="dxa"/>
            <w:vMerge w:val="restart"/>
            <w:vAlign w:val="center"/>
          </w:tcPr>
          <w:p w14:paraId="53298972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7214DA" w14:paraId="5EFBECF4" w14:textId="77777777">
        <w:trPr>
          <w:jc w:val="center"/>
        </w:trPr>
        <w:tc>
          <w:tcPr>
            <w:tcW w:w="850" w:type="dxa"/>
            <w:vMerge/>
            <w:vAlign w:val="center"/>
          </w:tcPr>
          <w:p w14:paraId="13968EC3" w14:textId="77777777" w:rsidR="007214DA" w:rsidRDefault="007214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  <w:vMerge/>
            <w:vAlign w:val="center"/>
          </w:tcPr>
          <w:p w14:paraId="11EF8B29" w14:textId="77777777" w:rsidR="007214DA" w:rsidRDefault="007214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73" w:type="dxa"/>
            <w:gridSpan w:val="2"/>
            <w:vMerge/>
            <w:vAlign w:val="center"/>
          </w:tcPr>
          <w:p w14:paraId="2DBA5FD7" w14:textId="77777777" w:rsidR="007214DA" w:rsidRDefault="007214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61FB7A91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70" w:type="dxa"/>
            <w:vAlign w:val="center"/>
          </w:tcPr>
          <w:p w14:paraId="079A071D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54" w:type="dxa"/>
            <w:vMerge/>
            <w:vAlign w:val="center"/>
          </w:tcPr>
          <w:p w14:paraId="3B0F8F5E" w14:textId="77777777" w:rsidR="007214DA" w:rsidRDefault="007214D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214DA" w14:paraId="56CEE441" w14:textId="77777777">
        <w:trPr>
          <w:jc w:val="center"/>
        </w:trPr>
        <w:tc>
          <w:tcPr>
            <w:tcW w:w="850" w:type="dxa"/>
            <w:vAlign w:val="center"/>
          </w:tcPr>
          <w:p w14:paraId="01BE2463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6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36"/>
          </w:p>
        </w:tc>
        <w:tc>
          <w:tcPr>
            <w:tcW w:w="2254" w:type="dxa"/>
            <w:vAlign w:val="center"/>
          </w:tcPr>
          <w:p w14:paraId="768691F9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73" w:type="dxa"/>
            <w:gridSpan w:val="2"/>
            <w:vAlign w:val="center"/>
          </w:tcPr>
          <w:p w14:paraId="239AFD84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50" w:type="dxa"/>
            <w:vAlign w:val="center"/>
          </w:tcPr>
          <w:p w14:paraId="0BFC6555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70" w:type="dxa"/>
            <w:vAlign w:val="center"/>
          </w:tcPr>
          <w:p w14:paraId="6CC82014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54" w:type="dxa"/>
            <w:vAlign w:val="center"/>
          </w:tcPr>
          <w:p w14:paraId="548393EE" w14:textId="77777777" w:rsidR="007214DA" w:rsidRDefault="005C0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214DA" w14:paraId="2E99043F" w14:textId="77777777">
        <w:trPr>
          <w:jc w:val="center"/>
        </w:trPr>
        <w:tc>
          <w:tcPr>
            <w:tcW w:w="850" w:type="dxa"/>
            <w:vAlign w:val="center"/>
          </w:tcPr>
          <w:p w14:paraId="5A1786CD" w14:textId="77777777" w:rsidR="007214DA" w:rsidRDefault="007214DA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539B439C" w14:textId="77777777" w:rsidR="007214DA" w:rsidRDefault="005C0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250" w:type="dxa"/>
            <w:vAlign w:val="center"/>
          </w:tcPr>
          <w:p w14:paraId="067D890C" w14:textId="77777777" w:rsidR="007214DA" w:rsidRDefault="005C061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70" w:type="dxa"/>
            <w:vAlign w:val="center"/>
          </w:tcPr>
          <w:p w14:paraId="18FF4EE1" w14:textId="77777777" w:rsidR="007214DA" w:rsidRDefault="005C061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54" w:type="dxa"/>
            <w:vAlign w:val="center"/>
          </w:tcPr>
          <w:p w14:paraId="1581C616" w14:textId="77777777" w:rsidR="007214DA" w:rsidRDefault="005C061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214DA" w14:paraId="21B2C7CB" w14:textId="77777777">
        <w:trPr>
          <w:jc w:val="center"/>
        </w:trPr>
        <w:tc>
          <w:tcPr>
            <w:tcW w:w="850" w:type="dxa"/>
            <w:vAlign w:val="center"/>
          </w:tcPr>
          <w:p w14:paraId="3F44BEF3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427" w:type="dxa"/>
            <w:gridSpan w:val="3"/>
            <w:vAlign w:val="center"/>
          </w:tcPr>
          <w:p w14:paraId="4B5E56DB" w14:textId="77777777" w:rsidR="007214DA" w:rsidRDefault="005C0612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250" w:type="dxa"/>
            <w:vAlign w:val="center"/>
          </w:tcPr>
          <w:p w14:paraId="7D36DC95" w14:textId="77777777" w:rsidR="007214DA" w:rsidRDefault="005C061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70" w:type="dxa"/>
            <w:vAlign w:val="center"/>
          </w:tcPr>
          <w:p w14:paraId="3CB935D7" w14:textId="77777777" w:rsidR="007214DA" w:rsidRDefault="005C061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54" w:type="dxa"/>
            <w:vAlign w:val="center"/>
          </w:tcPr>
          <w:p w14:paraId="285360BC" w14:textId="77777777" w:rsidR="007214DA" w:rsidRDefault="005C061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214DA" w14:paraId="3F658DD4" w14:textId="77777777">
        <w:trPr>
          <w:jc w:val="center"/>
        </w:trPr>
        <w:tc>
          <w:tcPr>
            <w:tcW w:w="850" w:type="dxa"/>
            <w:vAlign w:val="center"/>
          </w:tcPr>
          <w:p w14:paraId="62A772C3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4CEA8FA3" w14:textId="63955EB0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Объем услуг </w:t>
            </w:r>
            <w:r w:rsidR="002233DC">
              <w:rPr>
                <w:rFonts w:eastAsia="Calibri"/>
                <w:i/>
                <w:iCs/>
                <w:sz w:val="24"/>
                <w:szCs w:val="24"/>
              </w:rPr>
              <w:t xml:space="preserve">1 этапа </w:t>
            </w:r>
            <w:r w:rsidR="00DB309A">
              <w:rPr>
                <w:rFonts w:eastAsia="Calibri"/>
                <w:i/>
                <w:iCs/>
                <w:sz w:val="24"/>
                <w:szCs w:val="24"/>
              </w:rPr>
              <w:t xml:space="preserve">графика 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по комплексному обслуживанию помещений должен </w:t>
            </w:r>
            <w:r>
              <w:rPr>
                <w:rFonts w:eastAsia="Calibri"/>
                <w:i/>
                <w:iCs/>
                <w:sz w:val="24"/>
                <w:szCs w:val="24"/>
              </w:rPr>
              <w:t>соответствовать таблице №2 настоящих Технических требований;</w:t>
            </w:r>
          </w:p>
        </w:tc>
        <w:tc>
          <w:tcPr>
            <w:tcW w:w="6674" w:type="dxa"/>
            <w:gridSpan w:val="3"/>
            <w:vMerge w:val="restart"/>
          </w:tcPr>
          <w:p w14:paraId="5D953029" w14:textId="77777777" w:rsidR="007214DA" w:rsidRDefault="005C0612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</w:t>
            </w:r>
            <w:r>
              <w:rPr>
                <w:bCs/>
                <w:i/>
                <w:iCs/>
                <w:sz w:val="24"/>
                <w:szCs w:val="24"/>
              </w:rPr>
              <w:t>Документации о закупке</w:t>
            </w:r>
          </w:p>
        </w:tc>
      </w:tr>
      <w:tr w:rsidR="007214DA" w14:paraId="45EE7C51" w14:textId="77777777">
        <w:trPr>
          <w:jc w:val="center"/>
        </w:trPr>
        <w:tc>
          <w:tcPr>
            <w:tcW w:w="850" w:type="dxa"/>
            <w:vAlign w:val="center"/>
          </w:tcPr>
          <w:p w14:paraId="35FEDE4D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0DA2F31D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Услуги должны быть оказаны в соответствии с требованиями действующего законодательства РФ, государственных стандартов и нормативно-правовых документов, регламентирующих порядок и качество оказания услуг;</w:t>
            </w:r>
          </w:p>
        </w:tc>
        <w:tc>
          <w:tcPr>
            <w:tcW w:w="6674" w:type="dxa"/>
            <w:gridSpan w:val="3"/>
            <w:vMerge/>
          </w:tcPr>
          <w:p w14:paraId="3F55496C" w14:textId="77777777" w:rsidR="007214DA" w:rsidRDefault="007214DA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7214DA" w14:paraId="24388EC2" w14:textId="77777777">
        <w:trPr>
          <w:jc w:val="center"/>
        </w:trPr>
        <w:tc>
          <w:tcPr>
            <w:tcW w:w="850" w:type="dxa"/>
            <w:vAlign w:val="center"/>
          </w:tcPr>
          <w:p w14:paraId="6923FF39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250318B5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Услуги должны </w:t>
            </w:r>
            <w:r>
              <w:rPr>
                <w:rFonts w:eastAsia="Calibri"/>
                <w:i/>
                <w:iCs/>
                <w:sz w:val="24"/>
                <w:szCs w:val="24"/>
              </w:rPr>
              <w:t>оказываться в соответствии с требованиями охраны труда и охраны окружающей среды, предусмотренными действующим законодательством РФ;</w:t>
            </w:r>
          </w:p>
        </w:tc>
        <w:tc>
          <w:tcPr>
            <w:tcW w:w="6674" w:type="dxa"/>
            <w:gridSpan w:val="3"/>
            <w:vMerge/>
          </w:tcPr>
          <w:p w14:paraId="02D799EB" w14:textId="77777777" w:rsidR="007214DA" w:rsidRDefault="007214DA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7214DA" w14:paraId="12FD64BA" w14:textId="77777777">
        <w:trPr>
          <w:jc w:val="center"/>
        </w:trPr>
        <w:tc>
          <w:tcPr>
            <w:tcW w:w="850" w:type="dxa"/>
            <w:vAlign w:val="center"/>
          </w:tcPr>
          <w:p w14:paraId="28C97FC6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55378A7F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При оказании услуг допуск персонала на объект осуществляется в строгом соответствии с положением и </w:t>
            </w:r>
            <w:r>
              <w:rPr>
                <w:rFonts w:eastAsia="Calibri"/>
                <w:i/>
                <w:iCs/>
                <w:sz w:val="24"/>
                <w:szCs w:val="24"/>
              </w:rPr>
              <w:t>инструкцией о пропускном и внутриобъектовом режиме на объектах;</w:t>
            </w:r>
          </w:p>
        </w:tc>
        <w:tc>
          <w:tcPr>
            <w:tcW w:w="6674" w:type="dxa"/>
            <w:gridSpan w:val="3"/>
            <w:vMerge/>
          </w:tcPr>
          <w:p w14:paraId="4EC9137C" w14:textId="77777777" w:rsidR="007214DA" w:rsidRDefault="007214DA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7214DA" w14:paraId="24FC5516" w14:textId="77777777">
        <w:trPr>
          <w:trHeight w:val="589"/>
          <w:jc w:val="center"/>
        </w:trPr>
        <w:tc>
          <w:tcPr>
            <w:tcW w:w="850" w:type="dxa"/>
            <w:vAlign w:val="center"/>
          </w:tcPr>
          <w:p w14:paraId="1E0DDD88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14F87975" w14:textId="2F397017" w:rsidR="007214DA" w:rsidRDefault="005C0612">
            <w:pPr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Оказание услуг </w:t>
            </w:r>
            <w:r w:rsidR="002233DC">
              <w:rPr>
                <w:i/>
                <w:iCs/>
                <w:color w:val="000000" w:themeColor="text1"/>
                <w:sz w:val="24"/>
                <w:szCs w:val="24"/>
              </w:rPr>
              <w:t xml:space="preserve">1 этапа </w:t>
            </w:r>
            <w:r w:rsidR="00AF6C8D">
              <w:rPr>
                <w:i/>
                <w:iCs/>
                <w:color w:val="000000" w:themeColor="text1"/>
                <w:sz w:val="24"/>
                <w:szCs w:val="24"/>
              </w:rPr>
              <w:t xml:space="preserve">графика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по комплексному обслуживанию помещений производится по адресу: 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>Приморский край, г. Владивосток, ул. Фадеева, 47, площадка Владивостокской ТЭЦ-2. Объект: «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Реконструкция энерге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тического производственно-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технологического комплекса Владивостокской ТЭЦ-2 с заменой турбоагрегатов ст. №№ 1, 2, 3 и установкой 3 котлоагрегатов по 540 т/ч каждый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1B58492F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509CEC07" w14:textId="77777777">
        <w:trPr>
          <w:jc w:val="center"/>
        </w:trPr>
        <w:tc>
          <w:tcPr>
            <w:tcW w:w="850" w:type="dxa"/>
            <w:vAlign w:val="center"/>
          </w:tcPr>
          <w:p w14:paraId="7F58EBA1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27" w:type="dxa"/>
            <w:gridSpan w:val="3"/>
          </w:tcPr>
          <w:p w14:paraId="11547A00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 режиму оказания услуг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70D904E0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2C9E281B" w14:textId="77777777">
        <w:trPr>
          <w:jc w:val="center"/>
        </w:trPr>
        <w:tc>
          <w:tcPr>
            <w:tcW w:w="850" w:type="dxa"/>
            <w:vAlign w:val="center"/>
          </w:tcPr>
          <w:p w14:paraId="2F179CB0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87"/>
              <w:jc w:val="center"/>
            </w:pPr>
          </w:p>
        </w:tc>
        <w:tc>
          <w:tcPr>
            <w:tcW w:w="7427" w:type="dxa"/>
            <w:gridSpan w:val="3"/>
          </w:tcPr>
          <w:p w14:paraId="37E2E51A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Персонал Исполнителя обязан </w:t>
            </w:r>
            <w:r>
              <w:rPr>
                <w:i/>
                <w:sz w:val="24"/>
                <w:szCs w:val="24"/>
              </w:rPr>
              <w:t>неукоснительно соблюдать правила внутреннего распорядка, требования внутриобъектового и контрольно-пропускного режима, установленные на территории Владивостокской ТЭЦ-2. Любое нарушение указанных правил является безусловным основанием для немедленного анну</w:t>
            </w:r>
            <w:r>
              <w:rPr>
                <w:i/>
                <w:sz w:val="24"/>
                <w:szCs w:val="24"/>
              </w:rPr>
              <w:t>лирования пропуска сотрудника-нарушителя и направления Заказчиком требования о его замене в установленные сроки;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167BF622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1C55674B" w14:textId="77777777">
        <w:trPr>
          <w:jc w:val="center"/>
        </w:trPr>
        <w:tc>
          <w:tcPr>
            <w:tcW w:w="850" w:type="dxa"/>
            <w:vAlign w:val="center"/>
          </w:tcPr>
          <w:p w14:paraId="4A755EA9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87"/>
              <w:jc w:val="center"/>
            </w:pPr>
          </w:p>
        </w:tc>
        <w:tc>
          <w:tcPr>
            <w:tcW w:w="7427" w:type="dxa"/>
            <w:gridSpan w:val="3"/>
          </w:tcPr>
          <w:p w14:paraId="13BD64D8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Исполнитель обязан обеспечить ознакомление (под роспись) всего привлекаемого персонала с действующими ЛНА Заказчика в области ОТ, ПБ, ООС и </w:t>
            </w:r>
            <w:r>
              <w:rPr>
                <w:i/>
                <w:sz w:val="24"/>
                <w:szCs w:val="24"/>
              </w:rPr>
              <w:t>пожарной безопасности до момента фактического допуска на объект. Персонал Исполнителя обязан пройти вводный и первичный инструктажи на рабочем месте, проводимые уполномоченными сотрудниками ТЭЦ.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63D27813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77294D66" w14:textId="77777777">
        <w:trPr>
          <w:jc w:val="center"/>
        </w:trPr>
        <w:tc>
          <w:tcPr>
            <w:tcW w:w="850" w:type="dxa"/>
            <w:vAlign w:val="center"/>
          </w:tcPr>
          <w:p w14:paraId="13685B6D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27" w:type="dxa"/>
            <w:gridSpan w:val="3"/>
          </w:tcPr>
          <w:p w14:paraId="25881A66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71697E90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655580C7" w14:textId="77777777">
        <w:trPr>
          <w:jc w:val="center"/>
        </w:trPr>
        <w:tc>
          <w:tcPr>
            <w:tcW w:w="850" w:type="dxa"/>
            <w:vAlign w:val="center"/>
          </w:tcPr>
          <w:p w14:paraId="068B4243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2779AFBA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Исполнитель оказывает услуги с использованием своих материалов, своими силами и средствами;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02572C92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26E02391" w14:textId="77777777">
        <w:trPr>
          <w:jc w:val="center"/>
        </w:trPr>
        <w:tc>
          <w:tcPr>
            <w:tcW w:w="850" w:type="dxa"/>
            <w:vAlign w:val="center"/>
          </w:tcPr>
          <w:p w14:paraId="1C3A44CA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026DB27B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Комплексное обслуживание помещений – это совокупность услуг по уборке и уходу, выполняемых с применением профессионального технологического оборудования, химичес</w:t>
            </w:r>
            <w:r>
              <w:rPr>
                <w:bCs/>
                <w:i/>
                <w:iCs/>
                <w:sz w:val="24"/>
                <w:szCs w:val="24"/>
              </w:rPr>
              <w:t>ких средств и уборочного инвентаря, и включает:</w:t>
            </w:r>
          </w:p>
          <w:p w14:paraId="4564DBE5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 комплексную основную уборку внутренних помещений и прилегающей территории;</w:t>
            </w:r>
          </w:p>
          <w:p w14:paraId="4954B769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 поддерживающую уборку внутренних помещений и прилегающей территории;</w:t>
            </w:r>
          </w:p>
          <w:p w14:paraId="520D121B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 генеральную уборку внутренних помещений;</w:t>
            </w:r>
          </w:p>
          <w:p w14:paraId="5A7C8347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- дополнительные </w:t>
            </w:r>
            <w:r>
              <w:rPr>
                <w:bCs/>
                <w:i/>
                <w:iCs/>
                <w:sz w:val="24"/>
                <w:szCs w:val="24"/>
              </w:rPr>
              <w:t>административно-хозяйственные услуги (сезонные работы);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75C52317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607D87DE" w14:textId="77777777">
        <w:trPr>
          <w:jc w:val="center"/>
        </w:trPr>
        <w:tc>
          <w:tcPr>
            <w:tcW w:w="850" w:type="dxa"/>
            <w:vAlign w:val="center"/>
          </w:tcPr>
          <w:p w14:paraId="7FC12F0A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313689C5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При оказании услуг необходимо задействовать персонал, состоящий минимум из 15 (пятнадцати) человек на один объект, в отношении которого оказывается услуга;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14501D37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06A0F259" w14:textId="77777777">
        <w:trPr>
          <w:jc w:val="center"/>
        </w:trPr>
        <w:tc>
          <w:tcPr>
            <w:tcW w:w="850" w:type="dxa"/>
            <w:vAlign w:val="center"/>
          </w:tcPr>
          <w:p w14:paraId="4AD23507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7D491E2A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Оказываемые услуги должны отвечать требованиям ГОСТ Р 51870-2014 «Услуги профессиональной уборки – клининговые услуги. Общие технические условия», ГОСТ Р 57582-2017 «Услуги профессиональной уборки – клининговые услуги. Система оценки качества организации п</w:t>
            </w:r>
            <w:r>
              <w:rPr>
                <w:bCs/>
                <w:i/>
                <w:iCs/>
                <w:sz w:val="24"/>
                <w:szCs w:val="24"/>
              </w:rPr>
              <w:t xml:space="preserve">рофессиональной уборки»; 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79171C2D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4CD65564" w14:textId="77777777">
        <w:trPr>
          <w:jc w:val="center"/>
        </w:trPr>
        <w:tc>
          <w:tcPr>
            <w:tcW w:w="850" w:type="dxa"/>
            <w:vAlign w:val="center"/>
          </w:tcPr>
          <w:p w14:paraId="677DE784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6427B314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Исполнитель обязан в течение 1 (одного) рабочего дня от даты заключения договора назначить ответственное контактное лицо, определить номер телефона, адрес электронной почты для приёма данных (заявок, запросов, писем) и уведомит</w:t>
            </w:r>
            <w:r>
              <w:rPr>
                <w:i/>
                <w:iCs/>
                <w:sz w:val="24"/>
                <w:szCs w:val="24"/>
              </w:rPr>
              <w:t xml:space="preserve">ь об этом Заказчика; 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620DF755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2DF74700" w14:textId="77777777">
        <w:trPr>
          <w:jc w:val="center"/>
        </w:trPr>
        <w:tc>
          <w:tcPr>
            <w:tcW w:w="850" w:type="dxa"/>
            <w:vAlign w:val="center"/>
          </w:tcPr>
          <w:p w14:paraId="5596AB2D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1031D2FD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Для оформления пропусков на объект Заказчика Исполнитель не позднее чем за 2 (два) рабочих дня до начала оказания услуг предоставляет Заказчику список персонала, который будет задействован в оказании услуг, с указанием </w:t>
            </w:r>
            <w:r>
              <w:rPr>
                <w:i/>
                <w:iCs/>
                <w:sz w:val="24"/>
                <w:szCs w:val="24"/>
              </w:rPr>
              <w:t>фамилии, имени, отчества (при наличии) и паспортных данных, а также список автотранспорта с указанием его марки и государственного регистрационного номера (при наличии);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6277EE21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70877C3D" w14:textId="77777777">
        <w:trPr>
          <w:jc w:val="center"/>
        </w:trPr>
        <w:tc>
          <w:tcPr>
            <w:tcW w:w="850" w:type="dxa"/>
            <w:vAlign w:val="center"/>
          </w:tcPr>
          <w:p w14:paraId="026B8AC5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72B74AC8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 должен обеспечить наличие системы контроля качества услуг с приложением</w:t>
            </w:r>
            <w:r>
              <w:rPr>
                <w:i/>
                <w:sz w:val="24"/>
                <w:szCs w:val="24"/>
              </w:rPr>
              <w:t xml:space="preserve"> копии приказов о назначении ответственных лиц за организацию контроля качества, инструкций;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7CBCC2BB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7A48FB2D" w14:textId="77777777">
        <w:trPr>
          <w:jc w:val="center"/>
        </w:trPr>
        <w:tc>
          <w:tcPr>
            <w:tcW w:w="850" w:type="dxa"/>
            <w:vAlign w:val="center"/>
          </w:tcPr>
          <w:p w14:paraId="18B61730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1CA45CFD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eastAsia="x-none"/>
              </w:rPr>
              <w:t>Специалисты Исполнителя должны быть обеспечены необходимым инструментом, спецодеждой и средствами индивидуальной защиты;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68901380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23D0A207" w14:textId="77777777">
        <w:trPr>
          <w:jc w:val="center"/>
        </w:trPr>
        <w:tc>
          <w:tcPr>
            <w:tcW w:w="850" w:type="dxa"/>
            <w:vAlign w:val="center"/>
          </w:tcPr>
          <w:p w14:paraId="5CD8D9D8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062A0DE9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Оказание услуг должно </w:t>
            </w:r>
            <w:r>
              <w:rPr>
                <w:bCs/>
                <w:i/>
                <w:iCs/>
                <w:sz w:val="24"/>
                <w:szCs w:val="24"/>
              </w:rPr>
              <w:t>осуществляться без вмешательства в технологический процесс и оперативно-производственную деятельность организации.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16646057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276F8633" w14:textId="77777777">
        <w:trPr>
          <w:jc w:val="center"/>
        </w:trPr>
        <w:tc>
          <w:tcPr>
            <w:tcW w:w="850" w:type="dxa"/>
            <w:vAlign w:val="center"/>
          </w:tcPr>
          <w:p w14:paraId="15E4B7C5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026AB026" w14:textId="77777777" w:rsidR="007214DA" w:rsidRDefault="005C0612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51F46264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5C917347" w14:textId="77777777">
        <w:trPr>
          <w:jc w:val="center"/>
        </w:trPr>
        <w:tc>
          <w:tcPr>
            <w:tcW w:w="850" w:type="dxa"/>
            <w:vAlign w:val="center"/>
          </w:tcPr>
          <w:p w14:paraId="7C7C2445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418871CA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Для оказания услуг Исполнитель обязан обеспечить наличие </w:t>
            </w:r>
            <w:r>
              <w:rPr>
                <w:i/>
                <w:sz w:val="24"/>
                <w:szCs w:val="24"/>
              </w:rPr>
              <w:t>собственного или привлеченного на законных основаниях исправного инструмента, а также специализированного оборудования. Используемое оборудование должно иметь действующие сертификаты пожарной безопасности, технические паспорта;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2A821CA3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0500653D" w14:textId="77777777">
        <w:trPr>
          <w:jc w:val="center"/>
        </w:trPr>
        <w:tc>
          <w:tcPr>
            <w:tcW w:w="850" w:type="dxa"/>
            <w:vAlign w:val="center"/>
          </w:tcPr>
          <w:p w14:paraId="5300515E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4E3E768A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Все применяемые Исполните</w:t>
            </w:r>
            <w:r>
              <w:rPr>
                <w:i/>
                <w:sz w:val="24"/>
                <w:szCs w:val="24"/>
              </w:rPr>
              <w:t xml:space="preserve">лем материально-технические ресурсы, необходимые для оказания услуг, приобретаются силами и средствами Исполнителя; 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4D565B7B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598CA19F" w14:textId="77777777">
        <w:trPr>
          <w:jc w:val="center"/>
        </w:trPr>
        <w:tc>
          <w:tcPr>
            <w:tcW w:w="850" w:type="dxa"/>
            <w:vAlign w:val="center"/>
          </w:tcPr>
          <w:p w14:paraId="7B3889AE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4306E514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Качество и комплектность материалов и оборудования Исполнителя должны соответствовать действующим стандартам качества, ГОСТам, ТУ, </w:t>
            </w:r>
            <w:r>
              <w:rPr>
                <w:i/>
                <w:sz w:val="24"/>
                <w:szCs w:val="24"/>
              </w:rPr>
              <w:t>медико-биологическим и санитарным нормам, установленным в Российской Федерации;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7A8EF652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75B1DC1B" w14:textId="77777777">
        <w:trPr>
          <w:jc w:val="center"/>
        </w:trPr>
        <w:tc>
          <w:tcPr>
            <w:tcW w:w="850" w:type="dxa"/>
            <w:vAlign w:val="center"/>
          </w:tcPr>
          <w:p w14:paraId="03213818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2C719057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Материалы и оборудование Исполнителя должны быть новыми и ранее не использованными, без повреждений;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1BBB261D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6542E242" w14:textId="77777777">
        <w:trPr>
          <w:jc w:val="center"/>
        </w:trPr>
        <w:tc>
          <w:tcPr>
            <w:tcW w:w="850" w:type="dxa"/>
            <w:vAlign w:val="center"/>
          </w:tcPr>
          <w:p w14:paraId="4355F324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535D8551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 xml:space="preserve">Все используемое оборудование и инструменты доставляются на </w:t>
            </w:r>
            <w:r>
              <w:rPr>
                <w:i/>
                <w:sz w:val="24"/>
                <w:szCs w:val="24"/>
                <w:lang w:eastAsia="x-none"/>
              </w:rPr>
              <w:t>объект силами, средствами и за счет Исполнителя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45D05B14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4B350AF5" w14:textId="77777777">
        <w:trPr>
          <w:jc w:val="center"/>
        </w:trPr>
        <w:tc>
          <w:tcPr>
            <w:tcW w:w="850" w:type="dxa"/>
            <w:vAlign w:val="center"/>
          </w:tcPr>
          <w:p w14:paraId="51EEEF91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5669759A" w14:textId="77777777" w:rsidR="007214DA" w:rsidRDefault="005C061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Химические средства должны храниться только в оригинальной упаковке фирм-изготовителей в специально отведенных местах в соответствии с ГОСТ 12.1.004-91 «Система стандартов безопасности труда. </w:t>
            </w:r>
            <w:r>
              <w:rPr>
                <w:rFonts w:eastAsia="Calibri"/>
                <w:i/>
                <w:iCs/>
                <w:sz w:val="24"/>
                <w:szCs w:val="24"/>
              </w:rPr>
              <w:t>Пожарная безопасность. Общие требования» (в актуальной редакции).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26D16C50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1B0A812D" w14:textId="77777777">
        <w:trPr>
          <w:jc w:val="center"/>
        </w:trPr>
        <w:tc>
          <w:tcPr>
            <w:tcW w:w="850" w:type="dxa"/>
            <w:vAlign w:val="center"/>
          </w:tcPr>
          <w:p w14:paraId="4CF2474C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27" w:type="dxa"/>
            <w:gridSpan w:val="3"/>
          </w:tcPr>
          <w:p w14:paraId="05A616D7" w14:textId="77777777" w:rsidR="007214DA" w:rsidRDefault="005C0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4FC6DC9E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b w:val="0"/>
              </w:rPr>
            </w:pPr>
          </w:p>
        </w:tc>
      </w:tr>
      <w:tr w:rsidR="007214DA" w14:paraId="77394900" w14:textId="77777777">
        <w:trPr>
          <w:jc w:val="center"/>
        </w:trPr>
        <w:tc>
          <w:tcPr>
            <w:tcW w:w="850" w:type="dxa"/>
            <w:vAlign w:val="center"/>
          </w:tcPr>
          <w:p w14:paraId="7D0A64C6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12C9006F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 xml:space="preserve">Исполнитель гарантирует, что персонал, привлекаемый к оказанию услуг, имеет необходимую профессиональную подготовку и квалификацию, обучен в </w:t>
            </w:r>
            <w:r>
              <w:rPr>
                <w:i/>
                <w:sz w:val="24"/>
                <w:szCs w:val="24"/>
                <w:lang w:eastAsia="x-none"/>
              </w:rPr>
              <w:t>соответствии с требованиями профессиональных стандартов и нормативных правовых актов РФ;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44226995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1E3C38DB" w14:textId="77777777">
        <w:trPr>
          <w:jc w:val="center"/>
        </w:trPr>
        <w:tc>
          <w:tcPr>
            <w:tcW w:w="850" w:type="dxa"/>
            <w:vAlign w:val="center"/>
          </w:tcPr>
          <w:p w14:paraId="6BB276F7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388AC636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>Персонал должен иметь действующие удостоверения о проверке знаний, требований охраны труда, быть обученным безопасным методам и приемам выполнения работ на высоте (</w:t>
            </w:r>
            <w:r>
              <w:rPr>
                <w:i/>
                <w:sz w:val="24"/>
                <w:szCs w:val="24"/>
                <w:lang w:eastAsia="x-none"/>
              </w:rPr>
              <w:t>с указанием соответствующей группы по безопасности), а при использовании канатных систем доступа – иметь квалификацию «промышленный альпинист» и личную книжку учета работ на высоте;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3EE2CF6C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4288D258" w14:textId="77777777">
        <w:trPr>
          <w:jc w:val="center"/>
        </w:trPr>
        <w:tc>
          <w:tcPr>
            <w:tcW w:w="850" w:type="dxa"/>
            <w:vAlign w:val="center"/>
          </w:tcPr>
          <w:p w14:paraId="075DDC24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36D2F57F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>Все работники должны быть допущены к оказанию услуг в установленном пор</w:t>
            </w:r>
            <w:r>
              <w:rPr>
                <w:i/>
                <w:sz w:val="24"/>
                <w:szCs w:val="24"/>
                <w:lang w:eastAsia="x-none"/>
              </w:rPr>
              <w:t>ядке, пройти обязательные предварительные (при поступлении на работу) и периодические медицинские осмотры (включая психиатрическое освидетельствование при наличии требований) и не иметь медицинских противопоказаний для оказания услуг на объектах ТЭЦ и рабо</w:t>
            </w:r>
            <w:r>
              <w:rPr>
                <w:i/>
                <w:sz w:val="24"/>
                <w:szCs w:val="24"/>
                <w:lang w:eastAsia="x-none"/>
              </w:rPr>
              <w:t>тах на высоте.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5620C740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5C9CFB11" w14:textId="77777777">
        <w:trPr>
          <w:jc w:val="center"/>
        </w:trPr>
        <w:tc>
          <w:tcPr>
            <w:tcW w:w="850" w:type="dxa"/>
            <w:vAlign w:val="center"/>
          </w:tcPr>
          <w:p w14:paraId="15FA499F" w14:textId="77777777" w:rsidR="007214DA" w:rsidRDefault="007214DA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3DE70F76" w14:textId="77777777" w:rsidR="007214DA" w:rsidRDefault="005C06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6448EC45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158210D9" w14:textId="77777777">
        <w:trPr>
          <w:jc w:val="center"/>
        </w:trPr>
        <w:tc>
          <w:tcPr>
            <w:tcW w:w="850" w:type="dxa"/>
            <w:vAlign w:val="center"/>
          </w:tcPr>
          <w:p w14:paraId="0D589984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1B06045E" w14:textId="77777777" w:rsidR="007214DA" w:rsidRDefault="005C06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50E25274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10A5B7D0" w14:textId="77777777">
        <w:trPr>
          <w:jc w:val="center"/>
        </w:trPr>
        <w:tc>
          <w:tcPr>
            <w:tcW w:w="850" w:type="dxa"/>
            <w:vAlign w:val="center"/>
          </w:tcPr>
          <w:p w14:paraId="39CD0D1B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406" w:type="dxa"/>
            <w:gridSpan w:val="2"/>
          </w:tcPr>
          <w:p w14:paraId="0A7C8819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>Результат оказания услуг</w:t>
            </w:r>
          </w:p>
        </w:tc>
        <w:tc>
          <w:tcPr>
            <w:tcW w:w="5021" w:type="dxa"/>
          </w:tcPr>
          <w:p w14:paraId="667DDEE7" w14:textId="77777777" w:rsidR="007214DA" w:rsidRDefault="005C0612">
            <w:pPr>
              <w:tabs>
                <w:tab w:val="left" w:pos="142"/>
                <w:tab w:val="left" w:pos="851"/>
              </w:tabs>
              <w:jc w:val="both"/>
              <w:rPr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 xml:space="preserve">Результатом оказания услуг является обеспечение бесперебойного, безопасного и </w:t>
            </w:r>
            <w:r>
              <w:rPr>
                <w:i/>
                <w:sz w:val="24"/>
                <w:szCs w:val="24"/>
                <w:lang w:eastAsia="x-none"/>
              </w:rPr>
              <w:lastRenderedPageBreak/>
              <w:t xml:space="preserve">нормативного функционирования зданий, сооружений и </w:t>
            </w:r>
            <w:r>
              <w:rPr>
                <w:i/>
                <w:sz w:val="24"/>
                <w:szCs w:val="24"/>
                <w:lang w:eastAsia="x-none"/>
              </w:rPr>
              <w:t>внутренних инженерных систем, а также поддержание их надлежащего санитарного и технического состояния.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05DD2A20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52B0192B" w14:textId="77777777">
        <w:trPr>
          <w:jc w:val="center"/>
        </w:trPr>
        <w:tc>
          <w:tcPr>
            <w:tcW w:w="850" w:type="dxa"/>
            <w:vAlign w:val="center"/>
          </w:tcPr>
          <w:p w14:paraId="40896427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71D411D8" w14:textId="77777777" w:rsidR="007214DA" w:rsidRDefault="005C0612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6FBD77F6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3F8E270C" w14:textId="77777777">
        <w:trPr>
          <w:jc w:val="center"/>
        </w:trPr>
        <w:tc>
          <w:tcPr>
            <w:tcW w:w="850" w:type="dxa"/>
            <w:vAlign w:val="center"/>
          </w:tcPr>
          <w:p w14:paraId="48C269C0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655FD080" w14:textId="77777777" w:rsidR="007214DA" w:rsidRDefault="005C0612">
            <w:pPr>
              <w:spacing w:before="2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Услуги считаются принятыми с даты подписания Акта о приемке-сдачи оказания услуг/УПД, </w:t>
            </w:r>
            <w:r>
              <w:rPr>
                <w:i/>
                <w:iCs/>
                <w:sz w:val="24"/>
                <w:szCs w:val="24"/>
              </w:rPr>
              <w:t>оформленному в соответствии с формой приложения к договору.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27CEB1F7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4A3E438D" w14:textId="77777777">
        <w:trPr>
          <w:jc w:val="center"/>
        </w:trPr>
        <w:tc>
          <w:tcPr>
            <w:tcW w:w="850" w:type="dxa"/>
            <w:vAlign w:val="center"/>
          </w:tcPr>
          <w:p w14:paraId="4B7CDACA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27" w:type="dxa"/>
            <w:gridSpan w:val="3"/>
          </w:tcPr>
          <w:p w14:paraId="0FE252A6" w14:textId="77777777" w:rsidR="007214DA" w:rsidRDefault="005C0612">
            <w:pPr>
              <w:spacing w:before="2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случае наличия выявленных замечаний, в ходе приемки результата оказания услуг, Исполнитель за свой счет устраняет выявленные недостатки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788966EB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5C1289BF" w14:textId="77777777">
        <w:trPr>
          <w:jc w:val="center"/>
        </w:trPr>
        <w:tc>
          <w:tcPr>
            <w:tcW w:w="850" w:type="dxa"/>
            <w:vAlign w:val="center"/>
          </w:tcPr>
          <w:p w14:paraId="51B24D91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hanging="963"/>
              <w:jc w:val="center"/>
            </w:pPr>
          </w:p>
        </w:tc>
        <w:tc>
          <w:tcPr>
            <w:tcW w:w="7427" w:type="dxa"/>
            <w:gridSpan w:val="3"/>
          </w:tcPr>
          <w:p w14:paraId="4056893F" w14:textId="77777777" w:rsidR="007214DA" w:rsidRDefault="005C0612">
            <w:pPr>
              <w:spacing w:before="2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</w:t>
            </w:r>
            <w:r>
              <w:rPr>
                <w:b/>
                <w:sz w:val="24"/>
                <w:szCs w:val="24"/>
              </w:rPr>
              <w:t>зания услуг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52DBF9FF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0638049F" w14:textId="77777777">
        <w:trPr>
          <w:jc w:val="center"/>
        </w:trPr>
        <w:tc>
          <w:tcPr>
            <w:tcW w:w="850" w:type="dxa"/>
            <w:vAlign w:val="center"/>
          </w:tcPr>
          <w:p w14:paraId="4E3B439F" w14:textId="77777777" w:rsidR="007214DA" w:rsidRDefault="007214DA">
            <w:pPr>
              <w:pStyle w:val="aff0"/>
              <w:numPr>
                <w:ilvl w:val="2"/>
                <w:numId w:val="6"/>
              </w:numPr>
              <w:spacing w:before="60" w:after="60"/>
              <w:ind w:hanging="1045"/>
              <w:jc w:val="center"/>
            </w:pPr>
          </w:p>
        </w:tc>
        <w:tc>
          <w:tcPr>
            <w:tcW w:w="2406" w:type="dxa"/>
            <w:gridSpan w:val="2"/>
          </w:tcPr>
          <w:p w14:paraId="529DFF6E" w14:textId="77777777" w:rsidR="007214DA" w:rsidRDefault="005C0612">
            <w:pPr>
              <w:spacing w:before="2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021" w:type="dxa"/>
          </w:tcPr>
          <w:p w14:paraId="125D028B" w14:textId="77777777" w:rsidR="007214DA" w:rsidRDefault="005C0612">
            <w:pPr>
              <w:spacing w:before="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 передает Заказчику акт приемки-сдачи оказанных услуг/УПД в двух экземплярах.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15375156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20187859" w14:textId="77777777">
        <w:trPr>
          <w:jc w:val="center"/>
        </w:trPr>
        <w:tc>
          <w:tcPr>
            <w:tcW w:w="850" w:type="dxa"/>
            <w:vAlign w:val="center"/>
          </w:tcPr>
          <w:p w14:paraId="2E15F9F7" w14:textId="77777777" w:rsidR="007214DA" w:rsidRDefault="007214DA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1C234708" w14:textId="77777777" w:rsidR="007214DA" w:rsidRDefault="005C0612">
            <w:pPr>
              <w:spacing w:before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соблюдению положений нормативной и иной обязательной для </w:t>
            </w:r>
            <w:r>
              <w:rPr>
                <w:b/>
                <w:sz w:val="24"/>
                <w:szCs w:val="24"/>
              </w:rPr>
              <w:t>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1068D0A1" w14:textId="77777777" w:rsidR="007214DA" w:rsidRDefault="007214DA">
            <w:pPr>
              <w:pStyle w:val="affff1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214DA" w14:paraId="7E6A517F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65CDA939" w14:textId="77777777" w:rsidR="007214DA" w:rsidRDefault="007214DA">
            <w:pPr>
              <w:pStyle w:val="aff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7427" w:type="dxa"/>
            <w:gridSpan w:val="3"/>
          </w:tcPr>
          <w:p w14:paraId="1DE1E712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При оказании услуг исполнитель должен руководствоваться следующими национальными, отраслевыми и корпоративными нормативно-техническими документами (НТД): </w:t>
            </w:r>
          </w:p>
          <w:p w14:paraId="7E6A5E93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-Трудовым кодексом РФ (в части специальной оценки условий труда и обязательных медицинских осмотров);</w:t>
            </w:r>
          </w:p>
          <w:p w14:paraId="51BB20B7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Федеральным законом от 22.07.2008 № 123-ФЗ «Технический регламент о требованиях пожарной безопасности»; </w:t>
            </w:r>
          </w:p>
          <w:p w14:paraId="12E2FB4D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Приказ Минтруда России от 11.12.2020 N 883н «Об утверждении правил по охране труда в строительстве» (взамен устаревших СНиП 12-04-2002 и СП 49.133</w:t>
            </w:r>
            <w:r>
              <w:rPr>
                <w:i/>
                <w:sz w:val="24"/>
                <w:szCs w:val="24"/>
              </w:rPr>
              <w:t>30.2010);</w:t>
            </w:r>
          </w:p>
          <w:p w14:paraId="28CF8540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Приказ Минтруда России от 15.12.2020 N 901н «Об утверждении правил по охране труда при работе с инструментом и </w:t>
            </w:r>
            <w:r>
              <w:rPr>
                <w:i/>
                <w:sz w:val="24"/>
                <w:szCs w:val="24"/>
              </w:rPr>
              <w:lastRenderedPageBreak/>
              <w:t>приспособлениями»;</w:t>
            </w:r>
          </w:p>
          <w:p w14:paraId="3C37BEA5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Постановлением Правительства РФ от 16.09.2020 № 1479 «Об утверждении Правил противопожарного режима в Российской</w:t>
            </w:r>
            <w:r>
              <w:rPr>
                <w:i/>
                <w:sz w:val="24"/>
                <w:szCs w:val="24"/>
              </w:rPr>
              <w:t xml:space="preserve"> Федерации;</w:t>
            </w:r>
          </w:p>
          <w:p w14:paraId="419983FA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Правилами технической эксплуатации электрических станций и сетей, утвержденные приказом Минэнерго России от 04.10.2022 №1070 (в актуальной действующей редакции).</w:t>
            </w:r>
          </w:p>
          <w:p w14:paraId="3968E4F6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случае если какой-либо из указанных в настоящем ТТ ГОСТ или нормативный докуме</w:t>
            </w:r>
            <w:r>
              <w:rPr>
                <w:i/>
                <w:sz w:val="24"/>
                <w:szCs w:val="24"/>
              </w:rPr>
              <w:t>нт был отменен в связи с выпуском новой редакции стандарта, то Участнику необходимо применять ГОСТ или нормативный документ, принятый в его развитие.</w:t>
            </w:r>
          </w:p>
        </w:tc>
        <w:tc>
          <w:tcPr>
            <w:tcW w:w="6674" w:type="dxa"/>
            <w:gridSpan w:val="3"/>
            <w:vMerge/>
            <w:vAlign w:val="center"/>
          </w:tcPr>
          <w:p w14:paraId="082494BA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14DA" w14:paraId="3B2CF231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4FC5829A" w14:textId="77777777" w:rsidR="007214DA" w:rsidRDefault="007214DA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67302562" w14:textId="77777777" w:rsidR="007214DA" w:rsidRDefault="005C0612" w:rsidP="002233DC">
            <w:pPr>
              <w:spacing w:before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6674" w:type="dxa"/>
            <w:gridSpan w:val="3"/>
            <w:vAlign w:val="center"/>
          </w:tcPr>
          <w:p w14:paraId="3D171FD5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14DA" w14:paraId="54AF35EE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4654040A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hanging="963"/>
              <w:jc w:val="center"/>
            </w:pPr>
          </w:p>
        </w:tc>
        <w:tc>
          <w:tcPr>
            <w:tcW w:w="7427" w:type="dxa"/>
            <w:gridSpan w:val="3"/>
          </w:tcPr>
          <w:p w14:paraId="202BBCFD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Исполнитель гарантирует качество </w:t>
            </w:r>
            <w:r>
              <w:rPr>
                <w:i/>
                <w:iCs/>
                <w:sz w:val="24"/>
                <w:szCs w:val="24"/>
              </w:rPr>
              <w:t>оказываемых услуг. В случае если услуги оказаны некачественно, Исполнитель обязан в течение 3 (трех) календарных дней после получения претензии Заказчика за свой счет устранить выявленные недостатки.</w:t>
            </w:r>
          </w:p>
        </w:tc>
        <w:tc>
          <w:tcPr>
            <w:tcW w:w="6674" w:type="dxa"/>
            <w:gridSpan w:val="3"/>
            <w:vAlign w:val="center"/>
          </w:tcPr>
          <w:p w14:paraId="48FE0915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14DA" w14:paraId="4D144715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60B4DA5A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hanging="963"/>
              <w:jc w:val="center"/>
            </w:pPr>
          </w:p>
        </w:tc>
        <w:tc>
          <w:tcPr>
            <w:tcW w:w="7427" w:type="dxa"/>
            <w:gridSpan w:val="3"/>
          </w:tcPr>
          <w:p w14:paraId="1529A84F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Исполнитель несет полную материальную ответственность</w:t>
            </w:r>
            <w:r>
              <w:rPr>
                <w:i/>
                <w:iCs/>
                <w:sz w:val="24"/>
                <w:szCs w:val="24"/>
              </w:rPr>
              <w:t xml:space="preserve"> за ущерб, причиненный имуществу Заказчика в процессе оказания услуг.</w:t>
            </w:r>
          </w:p>
        </w:tc>
        <w:tc>
          <w:tcPr>
            <w:tcW w:w="6674" w:type="dxa"/>
            <w:gridSpan w:val="3"/>
            <w:vAlign w:val="center"/>
          </w:tcPr>
          <w:p w14:paraId="7A2A8A9B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14DA" w14:paraId="74A83F50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1DF7C454" w14:textId="77777777" w:rsidR="007214DA" w:rsidRDefault="007214DA">
            <w:pPr>
              <w:pStyle w:val="aff0"/>
              <w:numPr>
                <w:ilvl w:val="1"/>
                <w:numId w:val="6"/>
              </w:numPr>
              <w:spacing w:before="60" w:after="60"/>
              <w:ind w:hanging="963"/>
              <w:jc w:val="center"/>
            </w:pPr>
          </w:p>
        </w:tc>
        <w:tc>
          <w:tcPr>
            <w:tcW w:w="7427" w:type="dxa"/>
            <w:gridSpan w:val="3"/>
          </w:tcPr>
          <w:p w14:paraId="453379DF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Гарантийный срок на результат услуг должен составлять не менее 12 месяцев с даты подписания Акта сдачи-приемки услуг/УПД</w:t>
            </w:r>
          </w:p>
        </w:tc>
        <w:tc>
          <w:tcPr>
            <w:tcW w:w="6674" w:type="dxa"/>
            <w:gridSpan w:val="3"/>
            <w:vAlign w:val="center"/>
          </w:tcPr>
          <w:p w14:paraId="62D7320E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14DA" w14:paraId="1E02B765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7591E668" w14:textId="77777777" w:rsidR="007214DA" w:rsidRDefault="007214DA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27" w:type="dxa"/>
            <w:gridSpan w:val="3"/>
            <w:vAlign w:val="center"/>
          </w:tcPr>
          <w:p w14:paraId="794117D8" w14:textId="77777777" w:rsidR="007214DA" w:rsidRDefault="005C0612" w:rsidP="002233D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</w:t>
            </w:r>
            <w:r>
              <w:rPr>
                <w:b/>
                <w:sz w:val="24"/>
                <w:szCs w:val="24"/>
              </w:rPr>
              <w:t>ствам, влияющим на исполнение договора</w:t>
            </w:r>
          </w:p>
        </w:tc>
        <w:tc>
          <w:tcPr>
            <w:tcW w:w="6674" w:type="dxa"/>
            <w:gridSpan w:val="3"/>
            <w:vAlign w:val="center"/>
          </w:tcPr>
          <w:p w14:paraId="513CA13E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14DA" w14:paraId="5E3DCD1B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6942586F" w14:textId="77777777" w:rsidR="007214DA" w:rsidRDefault="007214DA">
            <w:pPr>
              <w:pStyle w:val="aff0"/>
              <w:numPr>
                <w:ilvl w:val="1"/>
                <w:numId w:val="6"/>
              </w:numPr>
              <w:ind w:left="0" w:firstLine="0"/>
            </w:pPr>
          </w:p>
        </w:tc>
        <w:tc>
          <w:tcPr>
            <w:tcW w:w="7427" w:type="dxa"/>
            <w:gridSpan w:val="3"/>
          </w:tcPr>
          <w:p w14:paraId="314783C0" w14:textId="77777777" w:rsidR="007214DA" w:rsidRDefault="005C0612" w:rsidP="002233D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случае привлечения соисполнителей, все требования, предъявляемые настоящими ТТ к Исполнителю, в равной степени и в полном объеме распространяются на привлекаемых им соисполнителей. Они должны соответствовать единым требованиям, включая наличие действующи</w:t>
            </w:r>
            <w:r>
              <w:rPr>
                <w:i/>
                <w:sz w:val="24"/>
                <w:szCs w:val="24"/>
              </w:rPr>
              <w:t xml:space="preserve">х допусков, квалификации персонала. </w:t>
            </w:r>
          </w:p>
        </w:tc>
        <w:tc>
          <w:tcPr>
            <w:tcW w:w="6674" w:type="dxa"/>
            <w:gridSpan w:val="3"/>
            <w:vAlign w:val="center"/>
          </w:tcPr>
          <w:p w14:paraId="1F962608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214DA" w14:paraId="5CDDA079" w14:textId="77777777">
        <w:trPr>
          <w:trHeight w:val="337"/>
          <w:jc w:val="center"/>
        </w:trPr>
        <w:tc>
          <w:tcPr>
            <w:tcW w:w="850" w:type="dxa"/>
            <w:vAlign w:val="center"/>
          </w:tcPr>
          <w:p w14:paraId="03F27A9A" w14:textId="77777777" w:rsidR="007214DA" w:rsidRDefault="007214DA">
            <w:pPr>
              <w:pStyle w:val="aff0"/>
              <w:numPr>
                <w:ilvl w:val="1"/>
                <w:numId w:val="6"/>
              </w:numPr>
              <w:ind w:left="0" w:firstLine="0"/>
            </w:pPr>
          </w:p>
        </w:tc>
        <w:tc>
          <w:tcPr>
            <w:tcW w:w="7427" w:type="dxa"/>
            <w:gridSpan w:val="3"/>
          </w:tcPr>
          <w:p w14:paraId="085607BE" w14:textId="77777777" w:rsidR="007214DA" w:rsidRDefault="005C0612" w:rsidP="002233D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Исполнитель обязан обеспечить выполнение всех требований настоящего ТТ привлеченными соисполнителями. Исполнитель несет полную ответственность за действия и результаты оказанных услуг соисполнителей как за свои </w:t>
            </w:r>
            <w:r>
              <w:rPr>
                <w:i/>
                <w:sz w:val="24"/>
                <w:szCs w:val="24"/>
              </w:rPr>
              <w:t>собственные</w:t>
            </w:r>
          </w:p>
        </w:tc>
        <w:tc>
          <w:tcPr>
            <w:tcW w:w="6674" w:type="dxa"/>
            <w:gridSpan w:val="3"/>
            <w:vAlign w:val="center"/>
          </w:tcPr>
          <w:p w14:paraId="6773B46D" w14:textId="77777777" w:rsidR="007214DA" w:rsidRDefault="007214DA">
            <w:pPr>
              <w:pStyle w:val="affff1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</w:tbl>
    <w:p w14:paraId="3D622ADB" w14:textId="77777777" w:rsidR="007214DA" w:rsidRDefault="007214DA">
      <w:pPr>
        <w:rPr>
          <w:sz w:val="24"/>
          <w:szCs w:val="24"/>
        </w:rPr>
        <w:sectPr w:rsidR="007214DA">
          <w:headerReference w:type="default" r:id="rId11"/>
          <w:headerReference w:type="first" r:id="rId12"/>
          <w:pgSz w:w="16838" w:h="11906" w:orient="landscape"/>
          <w:pgMar w:top="851" w:right="962" w:bottom="851" w:left="992" w:header="680" w:footer="0" w:gutter="0"/>
          <w:cols w:space="720"/>
          <w:formProt w:val="0"/>
          <w:titlePg/>
          <w:docGrid w:linePitch="381"/>
        </w:sectPr>
      </w:pPr>
    </w:p>
    <w:p w14:paraId="7A12F8C9" w14:textId="77777777" w:rsidR="007214DA" w:rsidRDefault="005C0612">
      <w:pPr>
        <w:pStyle w:val="1"/>
        <w:keepLines/>
        <w:numPr>
          <w:ilvl w:val="0"/>
          <w:numId w:val="8"/>
        </w:numPr>
        <w:rPr>
          <w:lang w:val="ru-RU"/>
        </w:rPr>
      </w:pPr>
      <w:bookmarkStart w:id="37" w:name="_Toc242698895"/>
      <w:r>
        <w:rPr>
          <w:lang w:val="ru-RU"/>
        </w:rPr>
        <w:lastRenderedPageBreak/>
        <w:t>Требования к документации по ценообразованию на этапе закупки</w:t>
      </w:r>
      <w:bookmarkEnd w:id="37"/>
    </w:p>
    <w:p w14:paraId="44DF2012" w14:textId="77777777" w:rsidR="007214DA" w:rsidRDefault="007214DA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sz w:val="24"/>
          <w:szCs w:val="24"/>
        </w:rPr>
      </w:pPr>
    </w:p>
    <w:p w14:paraId="3EDE1F7E" w14:textId="77777777" w:rsidR="007214DA" w:rsidRDefault="005C0612">
      <w:pPr>
        <w:jc w:val="both"/>
        <w:rPr>
          <w:i/>
          <w:iCs/>
          <w:sz w:val="24"/>
          <w:szCs w:val="24"/>
        </w:rPr>
      </w:pPr>
      <w:bookmarkStart w:id="38" w:name="_Toc51339699"/>
      <w:bookmarkStart w:id="39" w:name="_Toc46743519"/>
      <w:r>
        <w:rPr>
          <w:i/>
          <w:iCs/>
          <w:sz w:val="24"/>
          <w:szCs w:val="24"/>
        </w:rPr>
        <w:t xml:space="preserve">3.1. </w:t>
      </w:r>
      <w:bookmarkEnd w:id="38"/>
      <w:bookmarkEnd w:id="39"/>
      <w:r>
        <w:rPr>
          <w:i/>
          <w:iCs/>
          <w:sz w:val="24"/>
          <w:szCs w:val="24"/>
        </w:rPr>
        <w:t xml:space="preserve">Стоимость услуги в предложении Исполнителя указывается с учетом/без НДС, должна включать прибыль, подлежащие уплате налоги, сборы и пошлины, а также все расходы и затраты Исполнителя, связанные с оказанием услуг и исполнением обязательств по договору. </w:t>
      </w:r>
    </w:p>
    <w:p w14:paraId="6A6AED27" w14:textId="77777777" w:rsidR="007214DA" w:rsidRDefault="005C0612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Цен</w:t>
      </w:r>
      <w:r>
        <w:rPr>
          <w:i/>
          <w:iCs/>
          <w:sz w:val="24"/>
          <w:szCs w:val="24"/>
        </w:rPr>
        <w:t>ы на оказываемые услуги и материалы, необходимые для оказания услуг, должны быть обоснованы, и не должны превышать средний уровень цен на услуги, материалы, сложившиеся в месте оказания услуг.</w:t>
      </w:r>
    </w:p>
    <w:p w14:paraId="2318DCD8" w14:textId="77777777" w:rsidR="007214DA" w:rsidRDefault="007214DA">
      <w:pPr>
        <w:jc w:val="both"/>
        <w:rPr>
          <w:i/>
          <w:iCs/>
          <w:sz w:val="24"/>
          <w:szCs w:val="24"/>
        </w:rPr>
      </w:pPr>
    </w:p>
    <w:p w14:paraId="0BDCFE9F" w14:textId="77777777" w:rsidR="007214DA" w:rsidRDefault="007214DA">
      <w:pPr>
        <w:jc w:val="both"/>
        <w:rPr>
          <w:i/>
          <w:iCs/>
          <w:sz w:val="24"/>
          <w:szCs w:val="24"/>
        </w:rPr>
      </w:pPr>
    </w:p>
    <w:p w14:paraId="3820DD6C" w14:textId="77777777" w:rsidR="007214DA" w:rsidRDefault="007214DA">
      <w:pPr>
        <w:rPr>
          <w:lang w:eastAsia="x-none"/>
        </w:rPr>
      </w:pPr>
    </w:p>
    <w:p w14:paraId="5FDB52E5" w14:textId="77777777" w:rsidR="007214DA" w:rsidRDefault="007214DA">
      <w:pPr>
        <w:rPr>
          <w:lang w:eastAsia="x-none"/>
        </w:rPr>
      </w:pPr>
    </w:p>
    <w:p w14:paraId="7C081326" w14:textId="77777777" w:rsidR="007214DA" w:rsidRDefault="007214DA">
      <w:pPr>
        <w:rPr>
          <w:lang w:eastAsia="x-none"/>
        </w:rPr>
      </w:pPr>
    </w:p>
    <w:p w14:paraId="5CD39196" w14:textId="77777777" w:rsidR="007214DA" w:rsidRDefault="007214DA">
      <w:pPr>
        <w:rPr>
          <w:lang w:eastAsia="x-none"/>
        </w:rPr>
      </w:pPr>
    </w:p>
    <w:p w14:paraId="3B852034" w14:textId="77777777" w:rsidR="007214DA" w:rsidRDefault="007214DA">
      <w:pPr>
        <w:rPr>
          <w:lang w:eastAsia="x-none"/>
        </w:rPr>
      </w:pPr>
    </w:p>
    <w:p w14:paraId="7D313644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63FBC490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4CB0BDE0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337113FE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1418B40B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12BFC963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629DA810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55456A7E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63134734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759F7126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00C4C827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183F31B3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4B6255FA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168934C6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28BA3CBD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0BB8E9F7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4FF47143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6FA9EA95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64994EC3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686F79C3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179F0F66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4C1E8290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4983A53B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5A6696E2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2CB73CC3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0CA2C475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5B577825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p w14:paraId="45A913C2" w14:textId="77777777" w:rsidR="007214DA" w:rsidRDefault="007214DA">
      <w:pPr>
        <w:widowControl w:val="0"/>
        <w:tabs>
          <w:tab w:val="left" w:pos="426"/>
        </w:tabs>
        <w:spacing w:before="60"/>
        <w:jc w:val="right"/>
        <w:rPr>
          <w:sz w:val="24"/>
          <w:szCs w:val="24"/>
        </w:rPr>
      </w:pPr>
    </w:p>
    <w:sectPr w:rsidR="007214DA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BDBD3" w14:textId="77777777" w:rsidR="005C0612" w:rsidRDefault="005C0612">
      <w:r>
        <w:separator/>
      </w:r>
    </w:p>
  </w:endnote>
  <w:endnote w:type="continuationSeparator" w:id="0">
    <w:p w14:paraId="6C987FBC" w14:textId="77777777" w:rsidR="005C0612" w:rsidRDefault="005C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1C561" w14:textId="77777777" w:rsidR="005C0612" w:rsidRDefault="005C0612">
      <w:r>
        <w:separator/>
      </w:r>
    </w:p>
  </w:footnote>
  <w:footnote w:type="continuationSeparator" w:id="0">
    <w:p w14:paraId="429D74D3" w14:textId="77777777" w:rsidR="005C0612" w:rsidRDefault="005C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9BBC" w14:textId="77777777" w:rsidR="007214DA" w:rsidRDefault="005C0612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2E965A" wp14:editId="684AFAB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F825B90" w14:textId="77777777" w:rsidR="007214DA" w:rsidRDefault="005C0612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E965A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14:paraId="1F825B90" w14:textId="77777777" w:rsidR="007214DA" w:rsidRDefault="005C0612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1F155" w14:textId="77777777" w:rsidR="007214DA" w:rsidRDefault="005C06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ADB34" w14:textId="77777777" w:rsidR="007214DA" w:rsidRDefault="007214DA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8EC84" w14:textId="77777777" w:rsidR="007214DA" w:rsidRDefault="005C06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E1E46" w14:textId="77777777" w:rsidR="007214DA" w:rsidRDefault="007214DA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6557" w14:textId="77777777" w:rsidR="007214DA" w:rsidRDefault="005C06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6550B" w14:textId="77777777" w:rsidR="007214DA" w:rsidRDefault="007214DA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B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37645F2"/>
    <w:multiLevelType w:val="multilevel"/>
    <w:tmpl w:val="17E4CAF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2CA91C34"/>
    <w:multiLevelType w:val="multilevel"/>
    <w:tmpl w:val="480080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8043799"/>
    <w:multiLevelType w:val="multilevel"/>
    <w:tmpl w:val="7390C11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3E0870D1"/>
    <w:multiLevelType w:val="multilevel"/>
    <w:tmpl w:val="9446C848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59F7CF9"/>
    <w:multiLevelType w:val="multilevel"/>
    <w:tmpl w:val="4BFC62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565F437D"/>
    <w:multiLevelType w:val="multilevel"/>
    <w:tmpl w:val="B6C63B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6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7452C3D"/>
    <w:multiLevelType w:val="multilevel"/>
    <w:tmpl w:val="CA2C7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1371EC9"/>
    <w:multiLevelType w:val="multilevel"/>
    <w:tmpl w:val="5FDE609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361144E"/>
    <w:multiLevelType w:val="multilevel"/>
    <w:tmpl w:val="2C94A13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188" w:hanging="360"/>
      </w:pPr>
      <w:rPr>
        <w:rFonts w:ascii="Times New Roman" w:eastAsia="Calibri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19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37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DA"/>
    <w:rsid w:val="00187F0B"/>
    <w:rsid w:val="00190BD7"/>
    <w:rsid w:val="002233DC"/>
    <w:rsid w:val="00306C32"/>
    <w:rsid w:val="005C0612"/>
    <w:rsid w:val="007214DA"/>
    <w:rsid w:val="00886236"/>
    <w:rsid w:val="008B4975"/>
    <w:rsid w:val="00AF6C8D"/>
    <w:rsid w:val="00C346FA"/>
    <w:rsid w:val="00DB309A"/>
    <w:rsid w:val="00F2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75A4"/>
  <w15:docId w15:val="{5EE36E8F-0C4D-4087-8288-6FC4A9AF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199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Заголовок сообщения (текст)"/>
    <w:qFormat/>
    <w:rsid w:val="005E090E"/>
    <w:rPr>
      <w:rFonts w:ascii="Arial" w:hAnsi="Arial" w:cs="Arial"/>
      <w:b/>
      <w:bCs w:val="0"/>
      <w:spacing w:val="-4"/>
      <w:position w:val="0"/>
      <w:sz w:val="18"/>
      <w:vertAlign w:val="baseline"/>
      <w:lang w:eastAsia="ar-SA" w:bidi="ar-SA"/>
    </w:rPr>
  </w:style>
  <w:style w:type="character" w:customStyle="1" w:styleId="15">
    <w:name w:val="Знак Знак Знак1"/>
    <w:qFormat/>
    <w:rsid w:val="00757469"/>
    <w:rPr>
      <w:rFonts w:ascii="Arial" w:hAnsi="Arial"/>
      <w:b/>
      <w:kern w:val="2"/>
      <w:sz w:val="32"/>
      <w:lang w:val="ru-RU" w:eastAsia="ru-RU" w:bidi="ar-SA"/>
    </w:rPr>
  </w:style>
  <w:style w:type="character" w:customStyle="1" w:styleId="wmi-callto">
    <w:name w:val="wmi-callto"/>
    <w:basedOn w:val="a4"/>
    <w:qFormat/>
    <w:rsid w:val="009A1385"/>
  </w:style>
  <w:style w:type="character" w:customStyle="1" w:styleId="apple-converted-space">
    <w:name w:val="apple-converted-space"/>
    <w:basedOn w:val="a4"/>
    <w:qFormat/>
    <w:rsid w:val="005E0013"/>
  </w:style>
  <w:style w:type="character" w:customStyle="1" w:styleId="affd">
    <w:name w:val="Ссылка указателя"/>
    <w:qFormat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PT Sans" w:eastAsia="Noto Sans CJK SC" w:hAnsi="PT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  <w:rPr>
      <w:rFonts w:cs="Arial Unicode MS"/>
    </w:rPr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tabs>
        <w:tab w:val="left" w:pos="567"/>
      </w:tabs>
      <w:spacing w:before="80" w:after="80"/>
      <w:ind w:left="567" w:hanging="567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10">
    <w:name w:val="Знак Знак Знак2 Знак1 Знак Знак"/>
    <w:basedOn w:val="a3"/>
    <w:qFormat/>
    <w:rsid w:val="005E090E"/>
    <w:pPr>
      <w:spacing w:beforeAutospacing="1" w:afterAutospacing="1"/>
    </w:pPr>
    <w:rPr>
      <w:rFonts w:ascii="Tahoma" w:hAnsi="Tahoma"/>
      <w:sz w:val="24"/>
      <w:szCs w:val="24"/>
      <w:lang w:val="en-US" w:eastAsia="en-US"/>
    </w:rPr>
  </w:style>
  <w:style w:type="paragraph" w:customStyle="1" w:styleId="normal1">
    <w:name w:val="normal1"/>
    <w:qFormat/>
    <w:rsid w:val="000634DF"/>
    <w:pPr>
      <w:spacing w:after="160" w:line="259" w:lineRule="auto"/>
    </w:pPr>
    <w:rPr>
      <w:rFonts w:ascii="Calibri" w:eastAsia="Calibri" w:hAnsi="Calibri" w:cs="Calibri"/>
      <w:sz w:val="22"/>
      <w:szCs w:val="22"/>
      <w:lang w:eastAsia="zh-CN" w:bidi="hi-IN"/>
    </w:rPr>
  </w:style>
  <w:style w:type="paragraph" w:customStyle="1" w:styleId="affff5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5428E-9FFE-40AF-95A2-E60A47AC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13</Pages>
  <Words>2747</Words>
  <Characters>15663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Антонов Павел</cp:lastModifiedBy>
  <cp:revision>3</cp:revision>
  <cp:lastPrinted>2026-10-12T01:42:00Z</cp:lastPrinted>
  <dcterms:created xsi:type="dcterms:W3CDTF">2026-10-12T03:49:00Z</dcterms:created>
  <dcterms:modified xsi:type="dcterms:W3CDTF">2026-10-12T04:41:00Z</dcterms:modified>
  <dc:language>ru-RU</dc:language>
</cp:coreProperties>
</file>