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  <w:lang w:val="en-US"/>
        </w:rPr>
      </w:pPr>
      <w:r>
        <w:rPr>
          <w:b/>
          <w:bCs/>
          <w:sz w:val="26"/>
          <w:szCs w:val="26"/>
          <w:lang w:val="en-US"/>
        </w:rPr>
      </w:r>
      <w:bookmarkStart w:id="0" w:name="_Toc75446582"/>
      <w:bookmarkStart w:id="1" w:name="_Toc75446582"/>
      <w:bookmarkEnd w:id="1"/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b/>
          <w:szCs w:val="24"/>
        </w:rPr>
      </w:pPr>
      <w:r>
        <w:rPr>
          <w:b/>
          <w:szCs w:val="24"/>
        </w:rPr>
        <w:t>ТЕХНИЧЕСКИЕ ТРЕБОВАНИЯ</w:t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</w:r>
    </w:p>
    <w:p>
      <w:pPr>
        <w:pStyle w:val="Normal"/>
        <w:jc w:val="center"/>
        <w:rPr/>
      </w:pPr>
      <w:r>
        <w:rPr>
          <w:rFonts w:eastAsia="Times New Roman" w:cs="Times New Roman" w:ascii="Times New Roman" w:hAnsi="Times New Roman"/>
          <w:bCs/>
          <w:color w:val="000000"/>
          <w:spacing w:val="-6"/>
          <w:szCs w:val="24"/>
        </w:rPr>
        <w:t xml:space="preserve">ОКПД2: </w:t>
      </w:r>
      <w:r>
        <w:rPr>
          <w:rFonts w:eastAsia="Times New Roman" w:cs="Times New Roman" w:ascii="Times New Roman" w:hAnsi="Times New Roman"/>
          <w:bCs/>
          <w:color w:val="000000"/>
          <w:spacing w:val="-6"/>
          <w:szCs w:val="24"/>
        </w:rPr>
        <w:t xml:space="preserve"> </w:t>
      </w:r>
      <w:r>
        <w:rPr>
          <w:rStyle w:val="Strong"/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27.32.13.111 «</w:t>
      </w:r>
      <w:r>
        <w:rPr>
          <w:rStyle w:val="Strong"/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П</w:t>
      </w:r>
      <w:r>
        <w:rPr>
          <w:rStyle w:val="Strong"/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  <w:t xml:space="preserve">оставка силового кабеля </w:t>
      </w:r>
      <w:r>
        <w:rPr>
          <w:rStyle w:val="Strong"/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для выполнения работ на Партизанской ГРЭС»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sectPr>
          <w:type w:val="nextPage"/>
          <w:pgSz w:w="11906" w:h="16838"/>
          <w:pgMar w:left="1276" w:right="707" w:gutter="0" w:header="0" w:top="426" w:footer="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 xml:space="preserve">Лот № </w:t>
      </w:r>
    </w:p>
    <w:p>
      <w:pPr>
        <w:pStyle w:val="Heading4"/>
        <w:tabs>
          <w:tab w:val="clear" w:pos="0"/>
          <w:tab w:val="left" w:pos="709" w:leader="none"/>
        </w:tabs>
        <w:ind w:left="432" w:hanging="0"/>
        <w:rPr/>
      </w:pPr>
      <w:r>
        <w:rPr/>
        <w:t>1.</w:t>
        <w:tab/>
        <w:t>Общие сведения</w:t>
      </w:r>
    </w:p>
    <w:p>
      <w:pPr>
        <w:pStyle w:val="Heading4"/>
        <w:numPr>
          <w:ilvl w:val="1"/>
          <w:numId w:val="1"/>
        </w:numPr>
        <w:ind w:left="0" w:hanging="0"/>
        <w:rPr/>
      </w:pPr>
      <w:bookmarkStart w:id="2" w:name="_Toc75446568"/>
      <w:bookmarkStart w:id="3" w:name="_Toc46743506"/>
      <w:r>
        <w:rPr/>
        <w:t>Наименование закупаемой продукции</w:t>
      </w:r>
      <w:bookmarkEnd w:id="2"/>
      <w:bookmarkEnd w:id="3"/>
    </w:p>
    <w:p>
      <w:pPr>
        <w:pStyle w:val="Normal"/>
        <w:jc w:val="both"/>
        <w:rPr/>
      </w:pPr>
      <w:r>
        <w:rPr>
          <w:rFonts w:eastAsia="Times New Roman" w:cs="Times New Roman" w:ascii="Times New Roman" w:hAnsi="Times New Roman"/>
          <w:bCs/>
          <w:color w:val="000000"/>
          <w:spacing w:val="-6"/>
          <w:szCs w:val="24"/>
        </w:rPr>
        <w:t xml:space="preserve">ОКПД2: </w:t>
      </w:r>
      <w:r>
        <w:rPr>
          <w:rFonts w:eastAsia="Times New Roman" w:cs="Times New Roman" w:ascii="Times New Roman" w:hAnsi="Times New Roman"/>
          <w:bCs/>
          <w:color w:val="000000"/>
          <w:spacing w:val="-6"/>
          <w:szCs w:val="24"/>
        </w:rPr>
        <w:t xml:space="preserve"> </w:t>
      </w:r>
      <w:r>
        <w:rPr>
          <w:rStyle w:val="Strong"/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27.32.13.111 «</w:t>
      </w:r>
      <w:r>
        <w:rPr>
          <w:rStyle w:val="Strong"/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П</w:t>
      </w:r>
      <w:r>
        <w:rPr>
          <w:rStyle w:val="Strong"/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  <w:t xml:space="preserve">оставка силового кабеля </w:t>
      </w:r>
      <w:r>
        <w:rPr>
          <w:rStyle w:val="Strong"/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для выполнения работ на Партизанской ГРЭС»</w:t>
      </w:r>
      <w:r>
        <w:rPr>
          <w:szCs w:val="24"/>
        </w:rPr>
        <w:t xml:space="preserve"> </w:t>
      </w:r>
      <w:r>
        <w:rPr>
          <w:rFonts w:cs="Times New Roman"/>
          <w:szCs w:val="24"/>
        </w:rPr>
        <w:t>(далее – продукция)</w:t>
      </w:r>
      <w:bookmarkStart w:id="4" w:name="_Toc75446569"/>
      <w:r>
        <w:rPr/>
        <w:t>.</w:t>
      </w:r>
    </w:p>
    <w:p>
      <w:pPr>
        <w:pStyle w:val="Heading4"/>
        <w:numPr>
          <w:ilvl w:val="1"/>
          <w:numId w:val="1"/>
        </w:numPr>
        <w:ind w:left="0" w:hanging="0"/>
        <w:rPr/>
      </w:pPr>
      <w:bookmarkStart w:id="5" w:name="_Toc46743507"/>
      <w:r>
        <w:rPr/>
        <w:t xml:space="preserve">Цель </w:t>
      </w:r>
      <w:bookmarkEnd w:id="5"/>
      <w:r>
        <w:rPr/>
        <w:t xml:space="preserve">использования закупаемой продукции </w:t>
      </w:r>
      <w:bookmarkEnd w:id="4"/>
      <w:r>
        <w:rPr/>
        <w:t xml:space="preserve"> </w:t>
      </w:r>
    </w:p>
    <w:p>
      <w:pPr>
        <w:pStyle w:val="BodyText21"/>
        <w:rPr>
          <w:bCs/>
          <w:szCs w:val="24"/>
          <w:shd w:fill="FFFF99" w:val="clear"/>
        </w:rPr>
      </w:pPr>
      <w:r>
        <w:rPr>
          <w:rStyle w:val="Style"/>
          <w:b w:val="false"/>
          <w:bCs/>
          <w:i w:val="false"/>
          <w:color w:val="000000"/>
          <w:szCs w:val="24"/>
          <w:shd w:fill="FFFFFF" w:val="clear"/>
        </w:rPr>
        <w:t>Исполнение доходного договора:</w:t>
      </w:r>
    </w:p>
    <w:p>
      <w:pPr>
        <w:pStyle w:val="BodyText21"/>
        <w:rPr>
          <w:bCs/>
          <w:szCs w:val="24"/>
          <w:shd w:fill="FFFF99" w:val="clear"/>
        </w:rPr>
      </w:pPr>
      <w:r>
        <w:rPr>
          <w:szCs w:val="24"/>
        </w:rPr>
        <w:t xml:space="preserve">№ </w:t>
      </w:r>
      <w:r>
        <w:rPr>
          <w:szCs w:val="24"/>
        </w:rPr>
        <w:t xml:space="preserve">1520-51-2023 от 28.04.2023 Выполнение работ по строительству временных и </w:t>
      </w:r>
      <w:r>
        <w:rPr>
          <w:rStyle w:val="Style"/>
          <w:b w:val="false"/>
          <w:i w:val="false"/>
          <w:color w:val="000000"/>
          <w:szCs w:val="24"/>
          <w:shd w:fill="auto" w:val="clear"/>
        </w:rPr>
        <w:t>проектных инженерно-технических средств охраны (ИТСО) для реализации проекта «Расширение Партизанской ГРЭС»</w:t>
      </w:r>
      <w:r>
        <w:rPr>
          <w:rStyle w:val="Style"/>
          <w:b w:val="false"/>
          <w:i w:val="false"/>
          <w:color w:val="000000"/>
          <w:szCs w:val="24"/>
          <w:shd w:fill="FFFFFF" w:val="clear"/>
        </w:rPr>
        <w:t>, заключенный между АО «Гидроремонт-ВКК» и АО УК «ГидроОГК»</w:t>
      </w:r>
      <w:r>
        <w:rPr>
          <w:rStyle w:val="Style"/>
          <w:bCs/>
          <w:color w:val="000000"/>
          <w:szCs w:val="24"/>
          <w:shd w:fill="FFFFFF" w:val="clear"/>
        </w:rPr>
        <w:t>.</w:t>
      </w:r>
    </w:p>
    <w:p>
      <w:pPr>
        <w:pStyle w:val="Normal"/>
        <w:ind w:firstLine="567"/>
        <w:jc w:val="both"/>
        <w:rPr>
          <w:szCs w:val="24"/>
        </w:rPr>
      </w:pPr>
      <w:r>
        <w:rPr>
          <w:szCs w:val="24"/>
        </w:rPr>
      </w:r>
    </w:p>
    <w:p>
      <w:pPr>
        <w:pStyle w:val="Heading1"/>
        <w:numPr>
          <w:ilvl w:val="0"/>
          <w:numId w:val="1"/>
        </w:numPr>
        <w:ind w:left="0" w:hanging="0"/>
        <w:rPr>
          <w:caps/>
          <w:lang w:val="ru-RU"/>
        </w:rPr>
      </w:pPr>
      <w:bookmarkStart w:id="6" w:name="_Toc75446573"/>
      <w:bookmarkStart w:id="7" w:name="_Toc51339693"/>
      <w:r>
        <w:rPr/>
        <w:t>Требования к продукции</w:t>
      </w:r>
      <w:bookmarkEnd w:id="6"/>
      <w:bookmarkEnd w:id="7"/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4"/>
        <w:numPr>
          <w:ilvl w:val="1"/>
          <w:numId w:val="1"/>
        </w:numPr>
        <w:ind w:left="0" w:hanging="0"/>
        <w:rPr/>
      </w:pPr>
      <w:bookmarkStart w:id="8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1"/>
        </w:numPr>
        <w:ind w:left="0" w:hanging="0"/>
        <w:rPr/>
      </w:pPr>
      <w:bookmarkStart w:id="9" w:name="_Toc75446575"/>
      <w:r>
        <w:rPr/>
        <w:t>Перечень и объем закупаемой продукции</w:t>
      </w:r>
      <w:bookmarkEnd w:id="9"/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jc w:val="both"/>
        <w:rPr>
          <w:szCs w:val="24"/>
        </w:rPr>
      </w:pPr>
      <w:bookmarkStart w:id="10" w:name="_Toc75446578"/>
      <w:bookmarkStart w:id="11" w:name="_Toc75446576"/>
      <w:bookmarkStart w:id="12" w:name="_Toc51339695"/>
      <w:r>
        <w:rPr>
          <w:szCs w:val="24"/>
        </w:rPr>
        <w:t xml:space="preserve">Таблица 2.1 Перечень </w:t>
      </w:r>
      <w:bookmarkEnd w:id="12"/>
      <w:r>
        <w:rPr>
          <w:szCs w:val="24"/>
        </w:rPr>
        <w:t>и объем закупаемой продукци</w:t>
      </w:r>
      <w:bookmarkEnd w:id="11"/>
      <w:r>
        <w:rPr>
          <w:szCs w:val="24"/>
        </w:rPr>
        <w:t>и</w:t>
      </w:r>
    </w:p>
    <w:tbl>
      <w:tblPr>
        <w:tblStyle w:val="afffff2"/>
        <w:tblW w:w="952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75"/>
        <w:gridCol w:w="6242"/>
        <w:gridCol w:w="1252"/>
        <w:gridCol w:w="1351"/>
      </w:tblGrid>
      <w:tr>
        <w:trPr>
          <w:trHeight w:val="567" w:hRule="atLeast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№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62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12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Единица измерения</w:t>
            </w:r>
          </w:p>
        </w:tc>
        <w:tc>
          <w:tcPr>
            <w:tcW w:w="13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Количество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62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12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3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</w:tr>
      <w:tr>
        <w:trPr>
          <w:trHeight w:val="20" w:hRule="atLeast"/>
        </w:trPr>
        <w:tc>
          <w:tcPr>
            <w:tcW w:w="67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ru-RU" w:eastAsia="x-none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x-none" w:bidi="ar-SA"/>
              </w:rPr>
            </w:r>
          </w:p>
        </w:tc>
        <w:tc>
          <w:tcPr>
            <w:tcW w:w="6242" w:type="dxa"/>
            <w:tcBorders/>
            <w:shd w:color="auto" w:fill="auto" w:val="clear"/>
            <w:vAlign w:val="center"/>
          </w:tcPr>
          <w:p>
            <w:pPr>
              <w:pStyle w:val="Style43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Кабель силовой на напряжение 1 кВ с медными жилами, с ПВХ изоляцией и оболочкой, не распространяющей горение, с пониженным дымо- и газовыделением при пожаре, ВВГнг(А)-LS-1 сечением: 5х95 мм2</w:t>
            </w:r>
          </w:p>
        </w:tc>
        <w:tc>
          <w:tcPr>
            <w:tcW w:w="125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м</w:t>
            </w:r>
          </w:p>
        </w:tc>
        <w:tc>
          <w:tcPr>
            <w:tcW w:w="13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70</w:t>
            </w:r>
          </w:p>
        </w:tc>
      </w:tr>
      <w:tr>
        <w:trPr>
          <w:trHeight w:val="20" w:hRule="atLeast"/>
        </w:trPr>
        <w:tc>
          <w:tcPr>
            <w:tcW w:w="67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ru-RU" w:eastAsia="x-none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x-none" w:bidi="ar-SA"/>
              </w:rPr>
            </w:r>
          </w:p>
        </w:tc>
        <w:tc>
          <w:tcPr>
            <w:tcW w:w="6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43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Кабель силовой на напряжение 1 кВ с медными жилами, с ПВХ изоляцией и оболочкой, не распространяющей горение, с пониженным дымо- и газовыделением при пожаре, ВВГнг(А)-LS-1 сечением: 5х6 мм 2</w:t>
            </w:r>
          </w:p>
        </w:tc>
        <w:tc>
          <w:tcPr>
            <w:tcW w:w="125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м</w:t>
            </w:r>
          </w:p>
        </w:tc>
        <w:tc>
          <w:tcPr>
            <w:tcW w:w="135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360</w:t>
            </w:r>
          </w:p>
        </w:tc>
      </w:tr>
      <w:tr>
        <w:trPr>
          <w:trHeight w:val="20" w:hRule="atLeast"/>
        </w:trPr>
        <w:tc>
          <w:tcPr>
            <w:tcW w:w="67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ru-RU" w:eastAsia="x-none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x-none" w:bidi="ar-SA"/>
              </w:rPr>
            </w:r>
          </w:p>
        </w:tc>
        <w:tc>
          <w:tcPr>
            <w:tcW w:w="6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43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Кабель силовой на напряжение 1 кВ с медными жилами, с ПВХ изоляцией и оболочкой, не распространяющей горение, с пониженным дымо- и газовыделением при пожаре, ВВГнг(А)-LS-1 сечением: 3х10 мм 2</w:t>
            </w:r>
          </w:p>
        </w:tc>
        <w:tc>
          <w:tcPr>
            <w:tcW w:w="125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м</w:t>
            </w:r>
          </w:p>
        </w:tc>
        <w:tc>
          <w:tcPr>
            <w:tcW w:w="135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</w:tr>
      <w:tr>
        <w:trPr>
          <w:trHeight w:val="20" w:hRule="atLeast"/>
        </w:trPr>
        <w:tc>
          <w:tcPr>
            <w:tcW w:w="67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ru-RU" w:eastAsia="x-none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x-none" w:bidi="ar-SA"/>
              </w:rPr>
            </w:r>
          </w:p>
        </w:tc>
        <w:tc>
          <w:tcPr>
            <w:tcW w:w="6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43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Кабель силовой на напряжение 1 кВ с медными жилами, с ПВХ изоляцией и оболочкой, не распространяющей горение, с пониженным дымо- и газовыделением при пожаре, ВВГнг(А)-LS-1 сечением: 3х6 мм 2</w:t>
            </w:r>
          </w:p>
        </w:tc>
        <w:tc>
          <w:tcPr>
            <w:tcW w:w="125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м</w:t>
            </w:r>
          </w:p>
        </w:tc>
        <w:tc>
          <w:tcPr>
            <w:tcW w:w="135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600</w:t>
            </w:r>
          </w:p>
        </w:tc>
      </w:tr>
      <w:tr>
        <w:trPr>
          <w:trHeight w:val="20" w:hRule="atLeast"/>
        </w:trPr>
        <w:tc>
          <w:tcPr>
            <w:tcW w:w="67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ru-RU" w:eastAsia="x-none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x-none" w:bidi="ar-SA"/>
              </w:rPr>
            </w:r>
          </w:p>
        </w:tc>
        <w:tc>
          <w:tcPr>
            <w:tcW w:w="6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43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Кабель силовой на напряжение 1 кВ с медными жилами, с ПВХ изоляцией и оболочкой, не распространяющей горение, с пониженным дымо- и газовыделением при пожаре, ВВГнг(А)-LS-1 сечением: 3х4 мм 2</w:t>
            </w:r>
          </w:p>
        </w:tc>
        <w:tc>
          <w:tcPr>
            <w:tcW w:w="125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м</w:t>
            </w:r>
          </w:p>
        </w:tc>
        <w:tc>
          <w:tcPr>
            <w:tcW w:w="135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1445</w:t>
            </w:r>
          </w:p>
        </w:tc>
      </w:tr>
    </w:tbl>
    <w:p>
      <w:pPr>
        <w:pStyle w:val="Heading3"/>
        <w:rPr/>
      </w:pPr>
      <w:r>
        <w:rPr/>
      </w:r>
    </w:p>
    <w:p>
      <w:pPr>
        <w:pStyle w:val="Heading3"/>
        <w:numPr>
          <w:ilvl w:val="2"/>
          <w:numId w:val="1"/>
        </w:numPr>
        <w:ind w:left="0" w:hanging="0"/>
        <w:rPr/>
      </w:pPr>
      <w:bookmarkStart w:id="13" w:name="_Toc51339696"/>
      <w:r>
        <w:rPr/>
        <w:t xml:space="preserve">Требования </w:t>
      </w:r>
      <w:bookmarkEnd w:id="13"/>
      <w:r>
        <w:rPr/>
        <w:t xml:space="preserve">к срокам поставки продукции </w:t>
      </w:r>
      <w:bookmarkEnd w:id="10"/>
    </w:p>
    <w:p>
      <w:pPr>
        <w:pStyle w:val="Normal"/>
        <w:rPr>
          <w:rFonts w:eastAsia="Calibri"/>
          <w:szCs w:val="24"/>
          <w:lang w:eastAsia="x-none"/>
        </w:rPr>
      </w:pPr>
      <w:bookmarkStart w:id="14" w:name="_Toc75446579"/>
      <w:bookmarkStart w:id="15" w:name="_Toc51339697"/>
      <w:bookmarkStart w:id="16" w:name="_Toc50125127"/>
      <w:r>
        <w:rPr>
          <w:rFonts w:eastAsia="Calibri"/>
          <w:szCs w:val="24"/>
          <w:lang w:eastAsia="x-none"/>
        </w:rPr>
        <w:t xml:space="preserve">Таблица 2.2 </w:t>
      </w:r>
      <w:bookmarkStart w:id="17" w:name="_Hlk50465284"/>
      <w:r>
        <w:rPr>
          <w:rFonts w:eastAsia="Calibri"/>
          <w:szCs w:val="24"/>
          <w:lang w:eastAsia="x-none"/>
        </w:rPr>
        <w:t xml:space="preserve">Требования по срокам </w:t>
      </w:r>
      <w:bookmarkEnd w:id="15"/>
      <w:bookmarkEnd w:id="16"/>
      <w:bookmarkEnd w:id="17"/>
      <w:r>
        <w:rPr>
          <w:rFonts w:eastAsia="Calibri"/>
          <w:szCs w:val="24"/>
          <w:lang w:eastAsia="x-none"/>
        </w:rPr>
        <w:t>поставки продукции</w:t>
      </w:r>
      <w:bookmarkEnd w:id="14"/>
      <w:r>
        <w:rPr>
          <w:rFonts w:eastAsia="Calibri"/>
          <w:szCs w:val="24"/>
          <w:lang w:eastAsia="x-none"/>
        </w:rPr>
        <w:t xml:space="preserve"> </w:t>
      </w:r>
    </w:p>
    <w:tbl>
      <w:tblPr>
        <w:tblW w:w="963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263"/>
        <w:gridCol w:w="2706"/>
        <w:gridCol w:w="2829"/>
        <w:gridCol w:w="2835"/>
      </w:tblGrid>
      <w:tr>
        <w:trPr/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r>
              <w:rPr>
                <w:szCs w:val="24"/>
              </w:rPr>
              <w:t>п/п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продукции / партии продукции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>
        <w:trPr>
          <w:trHeight w:val="654" w:hRule="atLeast"/>
        </w:trPr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  <w:t>1.1.-1.5.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pacing w:val="-6"/>
                <w:szCs w:val="24"/>
              </w:rPr>
              <w:t xml:space="preserve">ОКПД2: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pacing w:val="-6"/>
                <w:szCs w:val="24"/>
              </w:rPr>
              <w:t xml:space="preserve"> </w:t>
            </w:r>
            <w:r>
              <w:rPr>
                <w:rStyle w:val="Strong"/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333333"/>
                <w:spacing w:val="0"/>
                <w:sz w:val="24"/>
                <w:szCs w:val="24"/>
              </w:rPr>
              <w:t>27.32.13.111 «</w:t>
            </w:r>
            <w:r>
              <w:rPr>
                <w:rStyle w:val="Strong"/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333333"/>
                <w:spacing w:val="0"/>
                <w:sz w:val="24"/>
                <w:szCs w:val="24"/>
              </w:rPr>
              <w:t>П</w:t>
            </w:r>
            <w:r>
              <w:rPr>
                <w:rStyle w:val="Strong"/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333333"/>
                <w:spacing w:val="0"/>
                <w:sz w:val="24"/>
                <w:szCs w:val="24"/>
              </w:rPr>
              <w:t xml:space="preserve">оставка силового кабеля </w:t>
            </w:r>
            <w:r>
              <w:rPr>
                <w:rStyle w:val="Strong"/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333333"/>
                <w:spacing w:val="0"/>
                <w:sz w:val="24"/>
                <w:szCs w:val="24"/>
              </w:rPr>
              <w:t>для выполнения работ на Партизанской ГРЭС»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pacing w:val="-6"/>
                <w:szCs w:val="24"/>
              </w:rPr>
              <w:t xml:space="preserve"> продукции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  <w:t>С даты подписания договора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/>
              <w:t xml:space="preserve">В течении </w:t>
            </w:r>
            <w:r>
              <w:rPr>
                <w:color w:val="000000"/>
                <w:shd w:fill="FFFF00" w:val="clear"/>
              </w:rPr>
              <w:t>30</w:t>
            </w:r>
            <w:r>
              <w:rPr/>
              <w:t xml:space="preserve"> </w:t>
            </w:r>
            <w:r>
              <w:rPr/>
              <w:t>рабочих</w:t>
            </w:r>
            <w:r>
              <w:rPr/>
              <w:t xml:space="preserve"> дней с даты подписания договора</w:t>
            </w:r>
          </w:p>
        </w:tc>
      </w:tr>
    </w:tbl>
    <w:p>
      <w:pPr>
        <w:sectPr>
          <w:footerReference w:type="default" r:id="rId2"/>
          <w:type w:val="nextPage"/>
          <w:pgSz w:w="11906" w:h="16838"/>
          <w:pgMar w:left="1276" w:right="707" w:gutter="0" w:header="0" w:top="911" w:footer="788" w:bottom="1213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  <w:t>Таблица 2.4. Требования к продукции</w:t>
      </w:r>
    </w:p>
    <w:tbl>
      <w:tblPr>
        <w:tblW w:w="14507" w:type="dxa"/>
        <w:jc w:val="left"/>
        <w:tblInd w:w="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38"/>
        <w:gridCol w:w="2730"/>
        <w:gridCol w:w="2494"/>
        <w:gridCol w:w="1918"/>
        <w:gridCol w:w="2839"/>
        <w:gridCol w:w="3688"/>
      </w:tblGrid>
      <w:tr>
        <w:trPr>
          <w:trHeight w:val="504" w:hRule="atLeast"/>
        </w:trPr>
        <w:tc>
          <w:tcPr>
            <w:tcW w:w="1450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rPr>
                <w:rFonts w:eastAsia="Times New Roman" w:cs="Times New Roman"/>
                <w:b/>
                <w:bCs/>
                <w:color w:val="000000"/>
                <w:spacing w:val="-6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pacing w:val="-6"/>
                <w:szCs w:val="24"/>
              </w:rPr>
              <w:t xml:space="preserve">Наименование продукции (позиции № 1.1.-1.5. Таблицы 2.1):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6"/>
                <w:szCs w:val="24"/>
              </w:rPr>
              <w:t xml:space="preserve">ОКПД2: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6"/>
                <w:szCs w:val="24"/>
              </w:rPr>
              <w:t xml:space="preserve"> </w:t>
            </w:r>
            <w:r>
              <w:rPr>
                <w:rStyle w:val="Strong"/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333333"/>
                <w:spacing w:val="0"/>
                <w:sz w:val="24"/>
                <w:szCs w:val="24"/>
              </w:rPr>
              <w:t>27.32.13.111 «</w:t>
            </w:r>
            <w:r>
              <w:rPr>
                <w:rStyle w:val="Strong"/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333333"/>
                <w:spacing w:val="0"/>
                <w:sz w:val="24"/>
                <w:szCs w:val="24"/>
              </w:rPr>
              <w:t>П</w:t>
            </w:r>
            <w:r>
              <w:rPr>
                <w:rStyle w:val="Strong"/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333333"/>
                <w:spacing w:val="0"/>
                <w:sz w:val="24"/>
                <w:szCs w:val="24"/>
              </w:rPr>
              <w:t xml:space="preserve">оставка силового кабеля </w:t>
            </w:r>
            <w:r>
              <w:rPr>
                <w:rStyle w:val="Strong"/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333333"/>
                <w:spacing w:val="0"/>
                <w:sz w:val="24"/>
                <w:szCs w:val="24"/>
              </w:rPr>
              <w:t>для выполнения работ на Партизанской ГРЭС»</w:t>
            </w:r>
          </w:p>
        </w:tc>
      </w:tr>
      <w:tr>
        <w:trPr>
          <w:trHeight w:val="739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color w:val="000000"/>
                <w:sz w:val="22"/>
              </w:rPr>
              <w:t xml:space="preserve">№ </w:t>
            </w:r>
            <w:r>
              <w:rPr>
                <w:b/>
                <w:bCs/>
                <w:color w:val="000000"/>
                <w:sz w:val="22"/>
              </w:rPr>
              <w:t>п/п</w:t>
            </w:r>
          </w:p>
        </w:tc>
        <w:tc>
          <w:tcPr>
            <w:tcW w:w="5224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color w:val="000000"/>
                <w:sz w:val="22"/>
              </w:rPr>
              <w:t>Наименование продукции</w:t>
            </w:r>
          </w:p>
        </w:tc>
        <w:tc>
          <w:tcPr>
            <w:tcW w:w="191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color w:val="000000"/>
                <w:sz w:val="22"/>
              </w:rPr>
              <w:t>Наименование параметра</w:t>
            </w:r>
          </w:p>
        </w:tc>
        <w:tc>
          <w:tcPr>
            <w:tcW w:w="283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color w:val="000000"/>
                <w:sz w:val="22"/>
              </w:rPr>
              <w:t>Требование заказчика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color w:val="000000"/>
                <w:sz w:val="22"/>
              </w:rPr>
              <w:t>Соответствие стандартам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1.1</w:t>
            </w:r>
          </w:p>
        </w:tc>
        <w:tc>
          <w:tcPr>
            <w:tcW w:w="5224" w:type="dxa"/>
            <w:gridSpan w:val="2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Кабель силовой на напряжение 1 кВ с медными жилами, с ПВХ изоляцией и оболочкой, не распространяющей горение, с пониженным дымо- и газовыделением при пожаре, ВВГнг(А)-LS-1 сечением: 5х95 мм2</w:t>
            </w:r>
          </w:p>
        </w:tc>
        <w:tc>
          <w:tcPr>
            <w:tcW w:w="191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ВВГнг(А)-LS-1</w:t>
            </w:r>
          </w:p>
        </w:tc>
        <w:tc>
          <w:tcPr>
            <w:tcW w:w="283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Количество жил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5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1918" w:type="dxa"/>
            <w:vMerge w:val="continue"/>
            <w:tcBorders>
              <w:lef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83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Сечение жилы, мм2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95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1918" w:type="dxa"/>
            <w:vMerge w:val="continue"/>
            <w:tcBorders>
              <w:lef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83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Материал жилы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Медь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1918" w:type="dxa"/>
            <w:vMerge w:val="continue"/>
            <w:tcBorders>
              <w:lef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83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Конструкция жилы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Многопроволочная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191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83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Материал изоляции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ПВХ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1.2</w:t>
            </w:r>
          </w:p>
        </w:tc>
        <w:tc>
          <w:tcPr>
            <w:tcW w:w="5224" w:type="dxa"/>
            <w:gridSpan w:val="2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Кабель силовой на напряжение 1 кВ с медными жилами, с ПВХ изоляцией и оболочкой, не распространяющей горение, с пониженным дымо- и газовыделением при пожаре, ВВГнг(А)-LS-1 сечением: 5х6 мм 2</w:t>
            </w:r>
          </w:p>
        </w:tc>
        <w:tc>
          <w:tcPr>
            <w:tcW w:w="191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ВВГнг(А)-LS-1</w:t>
            </w:r>
          </w:p>
        </w:tc>
        <w:tc>
          <w:tcPr>
            <w:tcW w:w="283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Количество жил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5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191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283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Сечение жилы, мм2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6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191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283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Материал жилы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Медь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191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283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Конструкция жилы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Однопроволочная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191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283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Материал изоляции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ПВХ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1.3</w:t>
            </w:r>
          </w:p>
        </w:tc>
        <w:tc>
          <w:tcPr>
            <w:tcW w:w="5224" w:type="dxa"/>
            <w:gridSpan w:val="2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Кабель силовой на напряжение 1 кВ с медными жилами, с ПВХ изоляцией и оболочкой, не распространяющей горение, с пониженным дымо- и газовыделением при пожаре, ВВГнг(А)-LS-1 сечением: 3х10 мм 2</w:t>
            </w:r>
          </w:p>
        </w:tc>
        <w:tc>
          <w:tcPr>
            <w:tcW w:w="191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ВВГнг(А)-LS-1</w:t>
            </w:r>
          </w:p>
        </w:tc>
        <w:tc>
          <w:tcPr>
            <w:tcW w:w="283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Количество жил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3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191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283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Сечение жилы, мм2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10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191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283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Материал жилы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Медь</w:t>
            </w:r>
          </w:p>
        </w:tc>
      </w:tr>
      <w:tr>
        <w:trPr>
          <w:trHeight w:val="70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191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283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Конструкция жилы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Однопроволочная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191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283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Материал изоляции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ПВХ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1.4</w:t>
            </w:r>
          </w:p>
        </w:tc>
        <w:tc>
          <w:tcPr>
            <w:tcW w:w="5224" w:type="dxa"/>
            <w:gridSpan w:val="2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Кабель силовой на напряжение 1 кВ с медными жилами, с ПВХ изоляцией и оболочкой, не распространяющей горение, с пониженным дымо- и газовыделением при пожаре, ВВГнг(А)-LS-1 сечением: 3х6 мм 2</w:t>
            </w:r>
          </w:p>
        </w:tc>
        <w:tc>
          <w:tcPr>
            <w:tcW w:w="191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ВВГнг(А)-LS-1</w:t>
            </w:r>
          </w:p>
        </w:tc>
        <w:tc>
          <w:tcPr>
            <w:tcW w:w="283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Количество жил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3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191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283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Сечение жилы, мм2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6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191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283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Материал жилы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Медь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191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283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Конструкция жилы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Однопроволочная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191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283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Материал изоляции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ПВХ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1.5</w:t>
            </w:r>
          </w:p>
        </w:tc>
        <w:tc>
          <w:tcPr>
            <w:tcW w:w="5224" w:type="dxa"/>
            <w:gridSpan w:val="2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Кабель силовой на напряжение 1 кВ с медными жилами, с ПВХ изоляцией и оболочкой, не распространяющей горение, с пониженным дымо- и газовыделением при пожаре, ВВГнг(А)-LS-1 сечением: 3х4 мм 2</w:t>
            </w:r>
          </w:p>
        </w:tc>
        <w:tc>
          <w:tcPr>
            <w:tcW w:w="191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ВВГнг(А)-LS-1</w:t>
            </w:r>
          </w:p>
        </w:tc>
        <w:tc>
          <w:tcPr>
            <w:tcW w:w="283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Количество жил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3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191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83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Сечение жилы, мм2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4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191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83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Материал жилы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Медь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191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283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Конструкция жилы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Однопроволочная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</w:r>
          </w:p>
        </w:tc>
        <w:tc>
          <w:tcPr>
            <w:tcW w:w="191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83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Материал изоляции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ПВХ</w:t>
            </w:r>
          </w:p>
        </w:tc>
      </w:tr>
      <w:tr>
        <w:trPr>
          <w:trHeight w:val="276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b/>
                <w:sz w:val="22"/>
              </w:rPr>
              <w:t>2.</w:t>
            </w:r>
          </w:p>
        </w:tc>
        <w:tc>
          <w:tcPr>
            <w:tcW w:w="13669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76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22"/>
              </w:rPr>
              <w:t>2.1</w:t>
            </w:r>
          </w:p>
        </w:tc>
        <w:tc>
          <w:tcPr>
            <w:tcW w:w="273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22"/>
              </w:rPr>
              <w:t>Место поставки</w:t>
            </w:r>
          </w:p>
        </w:tc>
        <w:tc>
          <w:tcPr>
            <w:tcW w:w="10939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Calibri"/>
                <w:i/>
                <w:sz w:val="22"/>
              </w:rPr>
              <w:t>692860, Российская Федерация, Приморский край, г. Партизанск, улица Свердлова, 2, площадка Партизанской ГРЭС Производственный участок АО «Гидроремонт-ВКК» на Партизанской ГРЭС.</w:t>
            </w:r>
          </w:p>
        </w:tc>
      </w:tr>
      <w:tr>
        <w:trPr>
          <w:trHeight w:val="276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22"/>
              </w:rPr>
              <w:t>2.2</w:t>
            </w:r>
          </w:p>
        </w:tc>
        <w:tc>
          <w:tcPr>
            <w:tcW w:w="273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22"/>
              </w:rPr>
              <w:t>Приемка продукции</w:t>
            </w:r>
          </w:p>
        </w:tc>
        <w:tc>
          <w:tcPr>
            <w:tcW w:w="10939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Calibri"/>
                <w:i/>
                <w:sz w:val="22"/>
              </w:rPr>
              <w:t>Осуществляется только в рабочие дни с 9-00 до 12-00 и с 13-00 до 17-00.</w:t>
            </w:r>
          </w:p>
        </w:tc>
      </w:tr>
      <w:tr>
        <w:trPr>
          <w:trHeight w:val="276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22"/>
              </w:rPr>
              <w:t>2.3</w:t>
            </w:r>
          </w:p>
        </w:tc>
        <w:tc>
          <w:tcPr>
            <w:tcW w:w="13669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eastAsia="Calibri"/>
              </w:rPr>
            </w:pPr>
            <w:r>
              <w:rPr>
                <w:rFonts w:eastAsia="Calibri"/>
                <w:i/>
                <w:sz w:val="22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  <w:r>
              <w:rPr>
                <w:rFonts w:eastAsia="Calibri"/>
                <w:b/>
                <w:i/>
                <w:sz w:val="22"/>
              </w:rPr>
              <w:t xml:space="preserve"> </w:t>
            </w:r>
            <w:r>
              <w:rPr>
                <w:rFonts w:eastAsia="Calibri"/>
                <w:i/>
                <w:sz w:val="22"/>
              </w:rPr>
              <w:t>по тел. 8-962-845-49-60</w:t>
            </w:r>
          </w:p>
        </w:tc>
      </w:tr>
      <w:tr>
        <w:trPr>
          <w:trHeight w:val="276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b/>
                <w:sz w:val="22"/>
              </w:rPr>
              <w:t>3.</w:t>
            </w:r>
          </w:p>
        </w:tc>
        <w:tc>
          <w:tcPr>
            <w:tcW w:w="13669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sz w:val="22"/>
              </w:rPr>
            </w:pPr>
            <w:r>
              <w:rPr>
                <w:b/>
                <w:sz w:val="22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276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22"/>
              </w:rPr>
              <w:t>3.1</w:t>
            </w:r>
          </w:p>
        </w:tc>
        <w:tc>
          <w:tcPr>
            <w:tcW w:w="273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22"/>
              </w:rPr>
              <w:t>Сроки гарантии</w:t>
            </w:r>
          </w:p>
        </w:tc>
        <w:tc>
          <w:tcPr>
            <w:tcW w:w="10939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22"/>
              </w:rPr>
              <w:t>Не менее 36 месяцев, исчисляемый с даты подписания сторонами товарной накладной по форме ТОРГ-12 или Универсального передаточного документа (УПД).</w:t>
            </w:r>
          </w:p>
        </w:tc>
      </w:tr>
      <w:tr>
        <w:trPr>
          <w:trHeight w:val="276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b/>
                <w:sz w:val="22"/>
              </w:rPr>
              <w:t>4.</w:t>
            </w:r>
          </w:p>
        </w:tc>
        <w:tc>
          <w:tcPr>
            <w:tcW w:w="13669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b/>
                <w:sz w:val="22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276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22"/>
              </w:rPr>
              <w:t>4.1</w:t>
            </w:r>
          </w:p>
        </w:tc>
        <w:tc>
          <w:tcPr>
            <w:tcW w:w="273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22"/>
              </w:rPr>
              <w:t>Документы, передаваемые вместе с продукцией</w:t>
            </w:r>
          </w:p>
        </w:tc>
        <w:tc>
          <w:tcPr>
            <w:tcW w:w="10939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Calibri"/>
                <w:i/>
                <w:sz w:val="22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технические паспорта;руководства по эксплуатации со штампом отдела технического контроля (ОТК) изготовителя.; товарную накладную унифицированной формы ТОРГ-12(УПД) в 2 экз.</w:t>
            </w:r>
            <w:r>
              <w:rPr>
                <w:rFonts w:eastAsia="Calibri"/>
                <w:bCs/>
                <w:i/>
                <w:iCs/>
                <w:sz w:val="22"/>
              </w:rPr>
              <w:t>, товарно-транспортную накладную формы №1-Т (для учета товарно-материальных ценностей и расчетов за их перевозки) или Железнодорожную накладную (форма № ГУ-27) в 2 экз.</w:t>
            </w:r>
          </w:p>
        </w:tc>
      </w:tr>
      <w:tr>
        <w:trPr>
          <w:trHeight w:val="276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b/>
                <w:sz w:val="22"/>
              </w:rPr>
              <w:t>5.</w:t>
            </w:r>
          </w:p>
        </w:tc>
        <w:tc>
          <w:tcPr>
            <w:tcW w:w="13669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b/>
                <w:sz w:val="22"/>
                <w:lang w:eastAsia="ru-RU"/>
              </w:rPr>
              <w:t>Прочие (дополнительные) требования к продукции</w:t>
            </w:r>
          </w:p>
        </w:tc>
      </w:tr>
      <w:tr>
        <w:trPr>
          <w:trHeight w:val="276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22"/>
              </w:rPr>
              <w:t>5.1</w:t>
            </w:r>
          </w:p>
        </w:tc>
        <w:tc>
          <w:tcPr>
            <w:tcW w:w="13669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i/>
                <w:sz w:val="22"/>
              </w:rPr>
              <w:t>Продукция должна быть новой, ранее не использовавшейся.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Calibri"/>
                <w:bCs/>
                <w:i/>
                <w:sz w:val="22"/>
                <w:lang w:eastAsia="x-none"/>
              </w:rPr>
              <w:t>Продукция должна соответствовать обязательным требованиям, установленными нормативными документами, действующими в РФ.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Calibri"/>
                <w:bCs/>
                <w:i/>
                <w:sz w:val="22"/>
                <w:lang w:eastAsia="x-none"/>
              </w:rPr>
              <w:t>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</w:t>
            </w:r>
          </w:p>
        </w:tc>
      </w:tr>
    </w:tbl>
    <w:p>
      <w:pPr>
        <w:pStyle w:val="Normal"/>
        <w:rPr>
          <w:rFonts w:eastAsia="Calibri"/>
          <w:szCs w:val="24"/>
          <w:lang w:eastAsia="x-none"/>
        </w:rPr>
      </w:pPr>
      <w:r>
        <w:rPr/>
      </w:r>
    </w:p>
    <w:sectPr>
      <w:footerReference w:type="default" r:id="rId3"/>
      <w:footerReference w:type="first" r:id="rId4"/>
      <w:type w:val="nextPage"/>
      <w:pgSz w:orient="landscape" w:w="16838" w:h="11906"/>
      <w:pgMar w:left="1134" w:right="736" w:gutter="0" w:header="0" w:top="407" w:footer="708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797266494"/>
    </w:sdtPr>
    <w:sdtContent>
      <w:p>
        <w:pPr>
          <w:pStyle w:val="Footer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2</w:t>
        </w:r>
        <w:r>
          <w:rPr>
            <w:sz w:val="24"/>
            <w:b/>
            <w:szCs w:val="24"/>
            <w:bCs/>
          </w:rPr>
          <w:fldChar w:fldCharType="end"/>
        </w:r>
        <w:r>
          <w:rPr>
            <w:sz w:val="24"/>
            <w:szCs w:val="24"/>
          </w:rP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4</w:t>
        </w:r>
        <w:r>
          <w:rPr>
            <w:sz w:val="24"/>
            <w:b/>
            <w:szCs w:val="24"/>
            <w:bCs/>
          </w:rPr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944327163"/>
    </w:sdtPr>
    <w:sdtContent>
      <w:p>
        <w:pPr>
          <w:pStyle w:val="Footer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4</w:t>
        </w:r>
        <w:r>
          <w:rPr>
            <w:sz w:val="24"/>
            <w:b/>
            <w:szCs w:val="24"/>
            <w:bCs/>
          </w:rPr>
          <w:fldChar w:fldCharType="end"/>
        </w:r>
        <w:r>
          <w:rPr>
            <w:sz w:val="24"/>
            <w:szCs w:val="24"/>
          </w:rP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4</w:t>
        </w:r>
        <w:r>
          <w:rPr>
            <w:sz w:val="24"/>
            <w:b/>
            <w:szCs w:val="24"/>
            <w:bCs/>
          </w:rPr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1.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4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6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0" w:semiHidden="1" w:unhideWhenUsed="1"/>
    <w:lsdException w:name="toc 6" w:uiPriority="0" w:semiHidden="1" w:unhideWhenUsed="1"/>
    <w:lsdException w:name="toc 7" w:uiPriority="0" w:semiHidden="1" w:unhideWhenUsed="1"/>
    <w:lsdException w:name="toc 8" w:uiPriority="0" w:semiHidden="1" w:unhideWhenUsed="1"/>
    <w:lsdException w:name="toc 9" w:uiPriority="0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 w:qFormat="1"/>
    <w:lsdException w:name="header" w:uiPriority="0" w:semiHidden="1" w:unhideWhenUsed="1"/>
    <w:lsdException w:name="footer" w:semiHidden="1" w:unhideWhenUsed="1"/>
    <w:lsdException w:name="index heading" w:uiPriority="0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 w:qFormat="1"/>
    <w:lsdException w:name="line number" w:semiHidden="1" w:unhideWhenUsed="1"/>
    <w:lsdException w:name="page number" w:uiPriority="0" w:semiHidden="1" w:unhideWhenUsed="1" w:qFormat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 w:qFormat="1"/>
    <w:lsdException w:name="Body Text 3" w:uiPriority="0" w:semiHidden="1" w:unhideWhenUsed="1" w:qFormat="1"/>
    <w:lsdException w:name="Body Text Indent 2" w:uiPriority="0" w:semiHidden="1" w:unhideWhenUsed="1" w:qFormat="1"/>
    <w:lsdException w:name="Body Text Indent 3" w:uiPriority="0" w:semiHidden="1" w:unhideWhenUsed="1" w:qFormat="1"/>
    <w:lsdException w:name="Block Text" w:uiPriority="0" w:semiHidden="1" w:unhideWhenUsed="1" w:qFormat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 w:qFormat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c3b1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" w:cstheme="minorBidi" w:eastAsiaTheme="minorHAnsi"/>
      <w:color w:val="auto"/>
      <w:kern w:val="0"/>
      <w:sz w:val="24"/>
      <w:szCs w:val="22"/>
      <w:lang w:val="ru-RU" w:eastAsia="en-US" w:bidi="ar-SA"/>
    </w:rPr>
  </w:style>
  <w:style w:type="paragraph" w:styleId="Heading1">
    <w:name w:val="Heading 1"/>
    <w:basedOn w:val="Heading3"/>
    <w:next w:val="Normal"/>
    <w:link w:val="1"/>
    <w:qFormat/>
    <w:rsid w:val="009c3b1a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cd6e45"/>
    <w:pPr>
      <w:tabs>
        <w:tab w:val="clear" w:pos="0"/>
        <w:tab w:val="clear" w:pos="709"/>
      </w:tabs>
      <w:ind w:left="432" w:hanging="432"/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9a70a1"/>
    <w:pPr>
      <w:keepNext w:val="true"/>
      <w:tabs>
        <w:tab w:val="clear" w:pos="708"/>
        <w:tab w:val="left" w:pos="0" w:leader="none"/>
        <w:tab w:val="left" w:pos="709" w:leader="none"/>
      </w:tabs>
      <w:outlineLvl w:val="2"/>
    </w:pPr>
    <w:rPr>
      <w:rFonts w:eastAsia="Calibri" w:cs="Times New Roman"/>
      <w:b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9c3b1a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cd6e45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cd6e45"/>
    <w:pPr>
      <w:keepNext w:val="true"/>
      <w:keepLines/>
      <w:spacing w:before="200" w:after="0"/>
      <w:outlineLvl w:val="5"/>
    </w:pPr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cd6e45"/>
    <w:pPr>
      <w:keepNext w:val="true"/>
      <w:keepLines/>
      <w:spacing w:before="200" w:after="0"/>
      <w:outlineLvl w:val="6"/>
    </w:pPr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cd6e45"/>
    <w:pPr>
      <w:keepNext w:val="true"/>
      <w:keepLines/>
      <w:spacing w:before="200" w:after="0"/>
      <w:outlineLvl w:val="7"/>
    </w:pPr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cd6e45"/>
    <w:pPr>
      <w:spacing w:before="240" w:after="60"/>
      <w:outlineLvl w:val="8"/>
    </w:pPr>
    <w:rPr>
      <w:rFonts w:ascii="Arial" w:hAnsi="Arial" w:eastAsia="Times New Roman" w:cs="Times New Roman"/>
      <w:sz w:val="22"/>
      <w:lang w:val="x-none" w:eastAsia="x-none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" w:customStyle="1">
    <w:name w:val="Заголовок 1 Знак"/>
    <w:basedOn w:val="DefaultParagraphFont"/>
    <w:qFormat/>
    <w:rsid w:val="009c3b1a"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sid w:val="009a70a1"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sid w:val="009c3b1a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Style" w:customStyle="1">
    <w:name w:val="комментарий"/>
    <w:qFormat/>
    <w:rsid w:val="009c3b1a"/>
    <w:rPr>
      <w:b/>
      <w:i/>
      <w:shd w:fill="FFFF99" w:val="clear"/>
    </w:rPr>
  </w:style>
  <w:style w:type="character" w:styleId="2" w:customStyle="1">
    <w:name w:val="Заголовок 2 Знак"/>
    <w:basedOn w:val="DefaultParagraphFont"/>
    <w:qFormat/>
    <w:rsid w:val="00cd6e45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basedOn w:val="DefaultParagraphFont"/>
    <w:uiPriority w:val="9"/>
    <w:qFormat/>
    <w:rsid w:val="00cd6e45"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uiPriority w:val="9"/>
    <w:qFormat/>
    <w:rsid w:val="00cd6e45"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uiPriority w:val="9"/>
    <w:qFormat/>
    <w:rsid w:val="00cd6e45"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uiPriority w:val="9"/>
    <w:qFormat/>
    <w:rsid w:val="00cd6e45"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uiPriority w:val="9"/>
    <w:qFormat/>
    <w:rsid w:val="00cd6e45"/>
    <w:rPr>
      <w:rFonts w:ascii="Arial" w:hAnsi="Arial" w:eastAsia="Times New Roman" w:cs="Times New Roman"/>
      <w:lang w:val="x-none" w:eastAsia="x-none"/>
    </w:rPr>
  </w:style>
  <w:style w:type="character" w:styleId="Style1" w:customStyle="1">
    <w:name w:val="Текст сноски Знак"/>
    <w:basedOn w:val="DefaultParagraphFont"/>
    <w:uiPriority w:val="99"/>
    <w:qFormat/>
    <w:rsid w:val="00cd6e4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cd6e45"/>
    <w:rPr>
      <w:vertAlign w:val="superscript"/>
    </w:rPr>
  </w:style>
  <w:style w:type="character" w:styleId="Style3" w:customStyle="1">
    <w:name w:val="Верхний колонтитул Знак"/>
    <w:basedOn w:val="DefaultParagraphFont"/>
    <w:qFormat/>
    <w:rsid w:val="00cd6e4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4" w:customStyle="1">
    <w:name w:val="Основной текст с отступом Знак"/>
    <w:basedOn w:val="DefaultParagraphFont"/>
    <w:qFormat/>
    <w:rsid w:val="00cd6e4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5" w:customStyle="1">
    <w:name w:val="Нижний колонтитул Знак"/>
    <w:basedOn w:val="DefaultParagraphFont"/>
    <w:uiPriority w:val="99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6" w:customStyle="1">
    <w:name w:val="Основной текст Знак"/>
    <w:basedOn w:val="DefaultParagraphFont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1" w:customStyle="1">
    <w:name w:val="Основной текст 3 Знак"/>
    <w:basedOn w:val="DefaultParagraphFont"/>
    <w:link w:val="BodyText3"/>
    <w:qFormat/>
    <w:rsid w:val="00cd6e45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cd6e45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Pagenumber">
    <w:name w:val="page number"/>
    <w:basedOn w:val="DefaultParagraphFont"/>
    <w:qFormat/>
    <w:rsid w:val="00cd6e45"/>
    <w:rPr/>
  </w:style>
  <w:style w:type="character" w:styleId="11" w:customStyle="1">
    <w:name w:val="Гиперссылка1"/>
    <w:qFormat/>
    <w:rsid w:val="00cd6e45"/>
    <w:rPr>
      <w:color w:val="0000FF"/>
      <w:u w:val="single"/>
    </w:rPr>
  </w:style>
  <w:style w:type="character" w:styleId="Style7" w:customStyle="1">
    <w:name w:val="Текст выноски Знак"/>
    <w:basedOn w:val="DefaultParagraphFont"/>
    <w:link w:val="BalloonText"/>
    <w:semiHidden/>
    <w:qFormat/>
    <w:rsid w:val="00cd6e45"/>
    <w:rPr>
      <w:rFonts w:ascii="Tahoma" w:hAnsi="Tahoma" w:eastAsia="Times New Roman" w:cs="Tahoma"/>
      <w:sz w:val="16"/>
      <w:szCs w:val="16"/>
      <w:lang w:eastAsia="ru-RU"/>
    </w:rPr>
  </w:style>
  <w:style w:type="character" w:styleId="Annotationreference">
    <w:name w:val="annotation reference"/>
    <w:qFormat/>
    <w:rsid w:val="00cd6e45"/>
    <w:rPr>
      <w:sz w:val="16"/>
      <w:szCs w:val="16"/>
    </w:rPr>
  </w:style>
  <w:style w:type="character" w:styleId="Style8" w:customStyle="1">
    <w:name w:val="Текст примечания Знак"/>
    <w:basedOn w:val="DefaultParagraphFont"/>
    <w:link w:val="Annotationtext"/>
    <w:qFormat/>
    <w:rsid w:val="00cd6e4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9" w:customStyle="1">
    <w:name w:val="Тема примечания Знак"/>
    <w:basedOn w:val="Style8"/>
    <w:link w:val="Annotationsubject"/>
    <w:qFormat/>
    <w:rsid w:val="00cd6e45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rong1" w:customStyle="1">
    <w:name w:val="Strong1"/>
    <w:uiPriority w:val="22"/>
    <w:qFormat/>
    <w:rsid w:val="00cd6e45"/>
    <w:rPr>
      <w:b/>
      <w:bCs/>
    </w:rPr>
  </w:style>
  <w:style w:type="character" w:styleId="Style10" w:customStyle="1">
    <w:name w:val="Название Знак"/>
    <w:link w:val="17"/>
    <w:uiPriority w:val="10"/>
    <w:qFormat/>
    <w:rsid w:val="00cd6e45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11" w:customStyle="1">
    <w:name w:val="Подзаголовок Знак"/>
    <w:basedOn w:val="DefaultParagraphFont"/>
    <w:uiPriority w:val="11"/>
    <w:qFormat/>
    <w:rsid w:val="00cd6e45"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cd6e45"/>
    <w:rPr>
      <w:i/>
      <w:iCs/>
    </w:rPr>
  </w:style>
  <w:style w:type="character" w:styleId="23" w:customStyle="1">
    <w:name w:val="Цитата 2 Знак"/>
    <w:basedOn w:val="DefaultParagraphFont"/>
    <w:link w:val="Quote"/>
    <w:uiPriority w:val="29"/>
    <w:qFormat/>
    <w:rsid w:val="00cd6e45"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Style12" w:customStyle="1">
    <w:name w:val="Выделенная цитата Знак"/>
    <w:basedOn w:val="DefaultParagraphFont"/>
    <w:link w:val="IntenseQuote"/>
    <w:uiPriority w:val="30"/>
    <w:qFormat/>
    <w:rsid w:val="00cd6e45"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SubtleEmphasis">
    <w:name w:val="Subtle Emphasis"/>
    <w:uiPriority w:val="19"/>
    <w:qFormat/>
    <w:rsid w:val="00cd6e45"/>
    <w:rPr>
      <w:i/>
      <w:iCs/>
      <w:color w:val="808080"/>
    </w:rPr>
  </w:style>
  <w:style w:type="character" w:styleId="IntenseEmphasis">
    <w:name w:val="Intense Emphasis"/>
    <w:uiPriority w:val="21"/>
    <w:qFormat/>
    <w:rsid w:val="00cd6e45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cd6e45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cd6e45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cd6e45"/>
    <w:rPr>
      <w:b/>
      <w:bCs/>
      <w:smallCaps/>
      <w:spacing w:val="5"/>
    </w:rPr>
  </w:style>
  <w:style w:type="character" w:styleId="Style13" w:customStyle="1">
    <w:name w:val="Электронная подпись Знак"/>
    <w:basedOn w:val="DefaultParagraphFont"/>
    <w:link w:val="E-mailSignature"/>
    <w:uiPriority w:val="99"/>
    <w:qFormat/>
    <w:rsid w:val="00cd6e45"/>
    <w:rPr>
      <w:rFonts w:ascii="Times New Roman" w:hAnsi="Times New Roman" w:eastAsia="Calibri" w:cs="Times New Roman"/>
      <w:sz w:val="24"/>
      <w:szCs w:val="24"/>
      <w:lang w:val="x-none" w:eastAsia="x-none"/>
    </w:rPr>
  </w:style>
  <w:style w:type="character" w:styleId="12" w:customStyle="1">
    <w:name w:val="Подпункт Знак1"/>
    <w:link w:val="Style28"/>
    <w:qFormat/>
    <w:locked/>
    <w:rsid w:val="00cd6e45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Blk" w:customStyle="1">
    <w:name w:val="blk"/>
    <w:qFormat/>
    <w:rsid w:val="00cd6e45"/>
    <w:rPr/>
  </w:style>
  <w:style w:type="character" w:styleId="Style14" w:customStyle="1">
    <w:name w:val="Абзац списка Знак"/>
    <w:link w:val="ListParagraph"/>
    <w:uiPriority w:val="34"/>
    <w:qFormat/>
    <w:locked/>
    <w:rsid w:val="00cd6e45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5" w:customStyle="1">
    <w:name w:val="Подподпункт Знак"/>
    <w:link w:val="Style35"/>
    <w:qFormat/>
    <w:locked/>
    <w:rsid w:val="00cd6e45"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33" w:customStyle="1">
    <w:name w:val="УРОВЕНЬ_Абзац_тип3 Знак"/>
    <w:link w:val="37"/>
    <w:qFormat/>
    <w:rsid w:val="00cd6e45"/>
    <w:rPr>
      <w:rFonts w:ascii="Times New Roman" w:hAnsi="Times New Roman" w:eastAsia="Calibri" w:cs="Times New Roman"/>
      <w:sz w:val="26"/>
      <w:szCs w:val="28"/>
    </w:rPr>
  </w:style>
  <w:style w:type="character" w:styleId="Style16" w:customStyle="1">
    <w:name w:val="Текст концевой сноски Знак"/>
    <w:basedOn w:val="DefaultParagraphFont"/>
    <w:qFormat/>
    <w:rsid w:val="00cd6e4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cd6e45"/>
    <w:rPr>
      <w:vertAlign w:val="superscript"/>
    </w:rPr>
  </w:style>
  <w:style w:type="character" w:styleId="24" w:customStyle="1">
    <w:name w:val="Пункт2 Знак"/>
    <w:link w:val="26"/>
    <w:qFormat/>
    <w:rsid w:val="00cd6e4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13" w:customStyle="1">
    <w:name w:val="УРОВЕНЬ_1. Знак"/>
    <w:link w:val="111"/>
    <w:qFormat/>
    <w:rsid w:val="00cd6e45"/>
    <w:rPr>
      <w:rFonts w:ascii="Times New Roman" w:hAnsi="Times New Roman" w:eastAsia="Calibri" w:cs="Times New Roman"/>
      <w:caps/>
      <w:sz w:val="28"/>
      <w:szCs w:val="28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d6e45"/>
    <w:rPr>
      <w:color w:val="605E5C"/>
      <w:shd w:fill="E1DFDD" w:val="clear"/>
    </w:rPr>
  </w:style>
  <w:style w:type="character" w:styleId="FontStyle16" w:customStyle="1">
    <w:name w:val="Font Style16"/>
    <w:qFormat/>
    <w:rsid w:val="00cd6e45"/>
    <w:rPr>
      <w:rFonts w:ascii="Times New Roman" w:hAnsi="Times New Roman" w:cs="Times New Roman"/>
      <w:sz w:val="22"/>
      <w:szCs w:val="22"/>
    </w:rPr>
  </w:style>
  <w:style w:type="character" w:styleId="Text" w:customStyle="1">
    <w:name w:val="text"/>
    <w:qFormat/>
    <w:rsid w:val="00682709"/>
    <w:rPr/>
  </w:style>
  <w:style w:type="character" w:styleId="Value" w:customStyle="1">
    <w:name w:val="value"/>
    <w:qFormat/>
    <w:rsid w:val="00682709"/>
    <w:rPr/>
  </w:style>
  <w:style w:type="character" w:styleId="Style18" w:customStyle="1">
    <w:name w:val="Текст Знак"/>
    <w:basedOn w:val="DefaultParagraphFont"/>
    <w:link w:val="PlainText"/>
    <w:uiPriority w:val="99"/>
    <w:qFormat/>
    <w:rsid w:val="00003389"/>
    <w:rPr>
      <w:rFonts w:ascii="Calibri" w:hAnsi="Calibri" w:eastAsia="Calibri" w:cs="Times New Roman"/>
      <w:szCs w:val="21"/>
      <w:lang w:val="x-none"/>
    </w:rPr>
  </w:style>
  <w:style w:type="character" w:styleId="Name" w:customStyle="1">
    <w:name w:val="name"/>
    <w:qFormat/>
    <w:rsid w:val="00003389"/>
    <w:rPr/>
  </w:style>
  <w:style w:type="character" w:styleId="Extended-textshort" w:customStyle="1">
    <w:name w:val="extended-text__short"/>
    <w:qFormat/>
    <w:rsid w:val="00003389"/>
    <w:rPr/>
  </w:style>
  <w:style w:type="character" w:styleId="15" w:customStyle="1">
    <w:name w:val="Просмотренная гиперссылка1"/>
    <w:qFormat/>
    <w:rsid w:val="00003389"/>
    <w:rPr>
      <w:color w:val="800080"/>
      <w:u w:val="single"/>
    </w:rPr>
  </w:style>
  <w:style w:type="character" w:styleId="Productcode" w:customStyle="1">
    <w:name w:val="product_code"/>
    <w:qFormat/>
    <w:rsid w:val="00003389"/>
    <w:rPr/>
  </w:style>
  <w:style w:type="character" w:styleId="Add-data-value" w:customStyle="1">
    <w:name w:val="add-data-value"/>
    <w:basedOn w:val="DefaultParagraphFont"/>
    <w:qFormat/>
    <w:rsid w:val="00003389"/>
    <w:rPr/>
  </w:style>
  <w:style w:type="character" w:styleId="Extendedtext-short" w:customStyle="1">
    <w:name w:val="extendedtext-short"/>
    <w:qFormat/>
    <w:rsid w:val="00003389"/>
    <w:rPr/>
  </w:style>
  <w:style w:type="character" w:styleId="Style19" w:customStyle="1">
    <w:name w:val="Символ нумерации"/>
    <w:qFormat/>
    <w:rPr/>
  </w:style>
  <w:style w:type="character" w:styleId="Style20" w:customStyle="1">
    <w:name w:val="Маркеры"/>
    <w:qFormat/>
    <w:rPr>
      <w:rFonts w:ascii="OpenSymbol" w:hAnsi="OpenSymbol" w:eastAsia="OpenSymbol" w:cs="OpenSymbol"/>
    </w:rPr>
  </w:style>
  <w:style w:type="character" w:styleId="Strong2">
    <w:name w:val="Strong2"/>
    <w:qFormat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34e25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9a4731"/>
    <w:rPr>
      <w:color w:val="954F72" w:themeColor="followedHyperlink"/>
      <w:u w:val="single"/>
    </w:rPr>
  </w:style>
  <w:style w:type="character" w:styleId="Strong">
    <w:name w:val="Strong"/>
    <w:qFormat/>
    <w:rPr>
      <w:b/>
      <w:bCs/>
    </w:rPr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cd6e45"/>
    <w:pPr>
      <w:spacing w:before="0" w:after="120"/>
    </w:pPr>
    <w:rPr>
      <w:rFonts w:eastAsia="Times New Roman" w:cs="Times New Roman"/>
      <w:sz w:val="28"/>
      <w:szCs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next w:val="Normal"/>
    <w:uiPriority w:val="35"/>
    <w:qFormat/>
    <w:rsid w:val="00cd6e45"/>
    <w:pPr/>
    <w:rPr>
      <w:rFonts w:eastAsia="Calibri" w:cs="Times New Roman"/>
      <w:b/>
      <w:bCs/>
      <w:color w:val="4F81BD"/>
      <w:sz w:val="18"/>
      <w:szCs w:val="18"/>
      <w:lang w:eastAsia="ru-RU"/>
    </w:rPr>
  </w:style>
  <w:style w:type="paragraph" w:styleId="Indexheading1111" w:customStyle="1">
    <w:name w:val="index heading1111"/>
    <w:basedOn w:val="Title"/>
    <w:qFormat/>
    <w:pPr/>
    <w:rPr/>
  </w:style>
  <w:style w:type="paragraph" w:styleId="Style23" w:customStyle="1">
    <w:name w:val="Раздел положения"/>
    <w:basedOn w:val="Normal"/>
    <w:autoRedefine/>
    <w:qFormat/>
    <w:rsid w:val="00734d42"/>
    <w:pPr>
      <w:numPr>
        <w:ilvl w:val="0"/>
        <w:numId w:val="3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styleId="Style24" w:customStyle="1">
    <w:name w:val="Подраздел раздела положения"/>
    <w:basedOn w:val="Normal"/>
    <w:autoRedefine/>
    <w:qFormat/>
    <w:rsid w:val="00734d42"/>
    <w:pPr>
      <w:numPr>
        <w:ilvl w:val="1"/>
        <w:numId w:val="3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styleId="Style25" w:customStyle="1">
    <w:name w:val="Таблица шапка"/>
    <w:basedOn w:val="Normal"/>
    <w:qFormat/>
    <w:rsid w:val="00cd6e45"/>
    <w:pPr>
      <w:keepNext w:val="true"/>
      <w:spacing w:before="40" w:after="40"/>
      <w:ind w:left="57" w:right="57" w:hanging="0"/>
    </w:pPr>
    <w:rPr>
      <w:rFonts w:eastAsia="Times New Roman" w:cs="Times New Roman"/>
      <w:sz w:val="22"/>
      <w:szCs w:val="26"/>
      <w:lang w:eastAsia="ru-RU"/>
    </w:rPr>
  </w:style>
  <w:style w:type="paragraph" w:styleId="Style26" w:customStyle="1">
    <w:name w:val="Название раздела инструкции"/>
    <w:basedOn w:val="Normal"/>
    <w:autoRedefine/>
    <w:qFormat/>
    <w:rsid w:val="00cd6e45"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FootnoteText">
    <w:name w:val="Footnote Text"/>
    <w:basedOn w:val="Normal"/>
    <w:link w:val="Style1"/>
    <w:uiPriority w:val="99"/>
    <w:rsid w:val="00cd6e45"/>
    <w:pPr/>
    <w:rPr>
      <w:rFonts w:eastAsia="Times New Roman" w:cs="Times New Roman"/>
      <w:sz w:val="20"/>
      <w:szCs w:val="20"/>
      <w:lang w:eastAsia="ru-RU"/>
    </w:rPr>
  </w:style>
  <w:style w:type="paragraph" w:styleId="16" w:customStyle="1">
    <w:name w:val="Шапка 1"/>
    <w:basedOn w:val="Normal"/>
    <w:qFormat/>
    <w:rsid w:val="00cd6e45"/>
    <w:pPr>
      <w:pBdr>
        <w:bottom w:val="thickThinSmallGap" w:sz="24" w:space="1" w:color="000000"/>
      </w:pBdr>
      <w:spacing w:before="0" w:after="240"/>
      <w:jc w:val="center"/>
    </w:pPr>
    <w:rPr>
      <w:rFonts w:eastAsia="Times New Roman" w:cs="Times New Roman"/>
      <w:sz w:val="22"/>
      <w:lang w:eastAsia="ru-RU"/>
    </w:rPr>
  </w:style>
  <w:style w:type="paragraph" w:styleId="25" w:customStyle="1">
    <w:name w:val="Шапка 2"/>
    <w:basedOn w:val="Normal"/>
    <w:qFormat/>
    <w:rsid w:val="00cd6e45"/>
    <w:pPr>
      <w:pBdr>
        <w:bottom w:val="thickThinSmallGap" w:sz="24" w:space="1" w:color="000000"/>
      </w:pBdr>
      <w:spacing w:before="0" w:after="120"/>
      <w:jc w:val="center"/>
    </w:pPr>
    <w:rPr>
      <w:rFonts w:eastAsia="Times New Roman" w:cs="Times New Roman"/>
      <w:b/>
      <w:sz w:val="22"/>
      <w:lang w:eastAsia="ru-RU"/>
    </w:rPr>
  </w:style>
  <w:style w:type="paragraph" w:styleId="34" w:customStyle="1">
    <w:name w:val="Шапка 3"/>
    <w:basedOn w:val="Normal"/>
    <w:qFormat/>
    <w:rsid w:val="00cd6e45"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styleId="17" w:customStyle="1">
    <w:name w:val="Название1"/>
    <w:basedOn w:val="Normal"/>
    <w:link w:val="Style10"/>
    <w:uiPriority w:val="10"/>
    <w:qFormat/>
    <w:rsid w:val="00cd6e45"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styleId="Style27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rsid w:val="00cd6e45"/>
    <w:pPr>
      <w:tabs>
        <w:tab w:val="clear" w:pos="708"/>
        <w:tab w:val="center" w:pos="4677" w:leader="none"/>
        <w:tab w:val="right" w:pos="9355" w:leader="none"/>
      </w:tabs>
    </w:pPr>
    <w:rPr>
      <w:rFonts w:eastAsia="Times New Roman" w:cs="Times New Roman"/>
      <w:szCs w:val="24"/>
      <w:lang w:eastAsia="ru-RU"/>
    </w:rPr>
  </w:style>
  <w:style w:type="paragraph" w:styleId="BodyTextIndent">
    <w:name w:val="Body Text Indent"/>
    <w:basedOn w:val="Normal"/>
    <w:link w:val="Style4"/>
    <w:rsid w:val="00cd6e45"/>
    <w:pPr>
      <w:ind w:left="360" w:hanging="0"/>
    </w:pPr>
    <w:rPr>
      <w:rFonts w:eastAsia="Times New Roman" w:cs="Times New Roman"/>
      <w:szCs w:val="24"/>
      <w:lang w:eastAsia="ru-RU"/>
    </w:rPr>
  </w:style>
  <w:style w:type="paragraph" w:styleId="Footer">
    <w:name w:val="Footer"/>
    <w:basedOn w:val="Normal"/>
    <w:link w:val="Style5"/>
    <w:uiPriority w:val="99"/>
    <w:rsid w:val="00cd6e45"/>
    <w:pPr>
      <w:tabs>
        <w:tab w:val="clear" w:pos="708"/>
        <w:tab w:val="center" w:pos="4677" w:leader="none"/>
        <w:tab w:val="right" w:pos="9355" w:leader="none"/>
      </w:tabs>
    </w:pPr>
    <w:rPr>
      <w:rFonts w:eastAsia="Times New Roman" w:cs="Times New Roman"/>
      <w:sz w:val="28"/>
      <w:szCs w:val="28"/>
      <w:lang w:eastAsia="ru-RU"/>
    </w:rPr>
  </w:style>
  <w:style w:type="paragraph" w:styleId="BodyTextIndent2">
    <w:name w:val="Body Text Indent 2"/>
    <w:basedOn w:val="Normal"/>
    <w:link w:val="21"/>
    <w:qFormat/>
    <w:rsid w:val="00cd6e45"/>
    <w:pPr>
      <w:spacing w:lineRule="auto" w:line="480" w:before="0" w:after="120"/>
      <w:ind w:left="283" w:hanging="0"/>
    </w:pPr>
    <w:rPr>
      <w:rFonts w:eastAsia="Times New Roman" w:cs="Times New Roman"/>
      <w:sz w:val="28"/>
      <w:szCs w:val="28"/>
      <w:lang w:eastAsia="ru-RU"/>
    </w:rPr>
  </w:style>
  <w:style w:type="paragraph" w:styleId="BodyText3">
    <w:name w:val="Body Text 3"/>
    <w:basedOn w:val="Normal"/>
    <w:link w:val="31"/>
    <w:qFormat/>
    <w:rsid w:val="00cd6e45"/>
    <w:pPr>
      <w:spacing w:before="0" w:after="120"/>
    </w:pPr>
    <w:rPr>
      <w:rFonts w:eastAsia="Times New Roman" w:cs="Times New Roman"/>
      <w:sz w:val="16"/>
      <w:szCs w:val="16"/>
      <w:lang w:eastAsia="ru-RU"/>
    </w:rPr>
  </w:style>
  <w:style w:type="paragraph" w:styleId="BodyTextIndent3">
    <w:name w:val="Body Text Indent 3"/>
    <w:basedOn w:val="Normal"/>
    <w:link w:val="32"/>
    <w:qFormat/>
    <w:rsid w:val="00cd6e45"/>
    <w:pPr>
      <w:spacing w:before="0" w:after="120"/>
      <w:ind w:left="283" w:hanging="0"/>
    </w:pPr>
    <w:rPr>
      <w:rFonts w:eastAsia="Times New Roman" w:cs="Times New Roman"/>
      <w:sz w:val="16"/>
      <w:szCs w:val="16"/>
      <w:lang w:eastAsia="ru-RU"/>
    </w:rPr>
  </w:style>
  <w:style w:type="paragraph" w:styleId="BodyText2">
    <w:name w:val="Body Text 2"/>
    <w:basedOn w:val="Normal"/>
    <w:link w:val="22"/>
    <w:qFormat/>
    <w:rsid w:val="00cd6e45"/>
    <w:pPr>
      <w:spacing w:lineRule="auto" w:line="480" w:before="0" w:after="120"/>
    </w:pPr>
    <w:rPr>
      <w:rFonts w:eastAsia="Times New Roman" w:cs="Times New Roman"/>
      <w:sz w:val="28"/>
      <w:szCs w:val="28"/>
      <w:lang w:eastAsia="ru-RU"/>
    </w:rPr>
  </w:style>
  <w:style w:type="paragraph" w:styleId="BlockText">
    <w:name w:val="Block Text"/>
    <w:basedOn w:val="Normal"/>
    <w:qFormat/>
    <w:rsid w:val="00cd6e45"/>
    <w:pPr>
      <w:ind w:left="-567" w:right="-766" w:hanging="0"/>
      <w:jc w:val="center"/>
    </w:pPr>
    <w:rPr>
      <w:rFonts w:eastAsia="Times New Roman" w:cs="Times New Roman"/>
      <w:b/>
      <w:bCs/>
      <w:szCs w:val="20"/>
      <w:lang w:eastAsia="ru-RU"/>
    </w:rPr>
  </w:style>
  <w:style w:type="paragraph" w:styleId="Style28" w:customStyle="1">
    <w:name w:val="Подпункт"/>
    <w:basedOn w:val="Normal"/>
    <w:link w:val="12"/>
    <w:qFormat/>
    <w:rsid w:val="00cd6e45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styleId="26" w:customStyle="1">
    <w:name w:val="Пункт2"/>
    <w:basedOn w:val="Normal"/>
    <w:link w:val="24"/>
    <w:qFormat/>
    <w:rsid w:val="00cd6e45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TOC1">
    <w:name w:val="TOC 1"/>
    <w:basedOn w:val="Normal"/>
    <w:next w:val="Normal"/>
    <w:autoRedefine/>
    <w:uiPriority w:val="39"/>
    <w:rsid w:val="00cd6e45"/>
    <w:pPr>
      <w:spacing w:before="120" w:after="0"/>
    </w:pPr>
    <w:rPr>
      <w:rFonts w:eastAsia="Times New Roman" w:cs="Calibri Light (Заголовки)"/>
      <w:b/>
      <w:bCs/>
      <w:szCs w:val="24"/>
      <w:lang w:eastAsia="ru-RU"/>
    </w:rPr>
  </w:style>
  <w:style w:type="paragraph" w:styleId="TOC3">
    <w:name w:val="TOC 3"/>
    <w:basedOn w:val="Normal"/>
    <w:next w:val="Normal"/>
    <w:autoRedefine/>
    <w:uiPriority w:val="39"/>
    <w:rsid w:val="00cd6e45"/>
    <w:pPr>
      <w:ind w:left="280" w:hanging="0"/>
    </w:pPr>
    <w:rPr>
      <w:rFonts w:eastAsia="Times New Roman" w:cs="Calibri" w:cstheme="minorHAnsi"/>
      <w:sz w:val="20"/>
      <w:szCs w:val="20"/>
      <w:lang w:eastAsia="ru-RU"/>
    </w:rPr>
  </w:style>
  <w:style w:type="paragraph" w:styleId="Style29" w:customStyle="1">
    <w:name w:val="Раздел регламента"/>
    <w:basedOn w:val="Normal"/>
    <w:qFormat/>
    <w:rsid w:val="00cd6e45"/>
    <w:pPr/>
    <w:rPr>
      <w:rFonts w:eastAsia="Times New Roman" w:cs="Times New Roman"/>
      <w:sz w:val="28"/>
      <w:szCs w:val="28"/>
      <w:lang w:eastAsia="ru-RU"/>
    </w:rPr>
  </w:style>
  <w:style w:type="paragraph" w:styleId="Style30" w:customStyle="1">
    <w:name w:val="Приложение к регламенту"/>
    <w:basedOn w:val="Normal"/>
    <w:qFormat/>
    <w:rsid w:val="00cd6e45"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TOC2">
    <w:name w:val="TOC 2"/>
    <w:basedOn w:val="Normal"/>
    <w:next w:val="Normal"/>
    <w:autoRedefine/>
    <w:uiPriority w:val="39"/>
    <w:rsid w:val="00cd6e45"/>
    <w:pPr>
      <w:spacing w:before="240" w:after="0"/>
    </w:pPr>
    <w:rPr>
      <w:rFonts w:eastAsia="Times New Roman" w:cs="Calibri" w:cstheme="minorHAnsi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Style7"/>
    <w:semiHidden/>
    <w:qFormat/>
    <w:rsid w:val="00cd6e45"/>
    <w:pPr/>
    <w:rPr>
      <w:rFonts w:ascii="Tahoma" w:hAnsi="Tahoma" w:eastAsia="Times New Roman" w:cs="Tahoma"/>
      <w:sz w:val="16"/>
      <w:szCs w:val="16"/>
      <w:lang w:eastAsia="ru-RU"/>
    </w:rPr>
  </w:style>
  <w:style w:type="paragraph" w:styleId="Annotationtext">
    <w:name w:val="annotation text"/>
    <w:basedOn w:val="Normal"/>
    <w:link w:val="Style8"/>
    <w:qFormat/>
    <w:rsid w:val="00cd6e45"/>
    <w:pPr/>
    <w:rPr>
      <w:rFonts w:eastAsia="Times New Roman" w:cs="Times New Roman"/>
      <w:sz w:val="20"/>
      <w:szCs w:val="20"/>
      <w:lang w:eastAsia="ru-RU"/>
    </w:rPr>
  </w:style>
  <w:style w:type="paragraph" w:styleId="Annotationsubject">
    <w:name w:val="annotation subject"/>
    <w:basedOn w:val="Annotationtext"/>
    <w:next w:val="Annotationtext"/>
    <w:link w:val="Style9"/>
    <w:qFormat/>
    <w:rsid w:val="00cd6e45"/>
    <w:pPr/>
    <w:rPr>
      <w:b/>
      <w:bCs/>
    </w:rPr>
  </w:style>
  <w:style w:type="paragraph" w:styleId="18" w:customStyle="1">
    <w:name w:val="Обычный (веб)1"/>
    <w:basedOn w:val="Normal"/>
    <w:uiPriority w:val="99"/>
    <w:qFormat/>
    <w:rsid w:val="00cd6e45"/>
    <w:pPr>
      <w:spacing w:beforeAutospacing="1" w:afterAutospacing="1"/>
    </w:pPr>
    <w:rPr>
      <w:rFonts w:ascii="Arial Unicode MS" w:hAnsi="Arial Unicode MS" w:eastAsia="Arial Unicode MS" w:cs="Arial Unicode MS"/>
      <w:szCs w:val="24"/>
      <w:lang w:eastAsia="ru-RU"/>
    </w:rPr>
  </w:style>
  <w:style w:type="paragraph" w:styleId="TOC9">
    <w:name w:val="TOC 9"/>
    <w:basedOn w:val="Normal"/>
    <w:next w:val="Normal"/>
    <w:autoRedefine/>
    <w:semiHidden/>
    <w:rsid w:val="00cd6e45"/>
    <w:pPr>
      <w:ind w:left="1960" w:hanging="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5">
    <w:name w:val="TOC 5"/>
    <w:basedOn w:val="Normal"/>
    <w:next w:val="Normal"/>
    <w:autoRedefine/>
    <w:semiHidden/>
    <w:rsid w:val="00cd6e45"/>
    <w:pPr>
      <w:ind w:left="840" w:hanging="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4">
    <w:name w:val="TOC 4"/>
    <w:basedOn w:val="Normal"/>
    <w:next w:val="Normal"/>
    <w:autoRedefine/>
    <w:uiPriority w:val="39"/>
    <w:rsid w:val="00cd6e45"/>
    <w:pPr>
      <w:ind w:left="560" w:hanging="0"/>
    </w:pPr>
    <w:rPr>
      <w:rFonts w:eastAsia="Times New Roman" w:cs="Calibri" w:cstheme="minorHAnsi"/>
      <w:sz w:val="20"/>
      <w:szCs w:val="20"/>
      <w:lang w:eastAsia="ru-RU"/>
    </w:rPr>
  </w:style>
  <w:style w:type="paragraph" w:styleId="27" w:customStyle="1">
    <w:name w:val="Раздел положения 2"/>
    <w:basedOn w:val="Normal"/>
    <w:qFormat/>
    <w:rsid w:val="00cd6e45"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styleId="Style31" w:customStyle="1">
    <w:name w:val="Знак Знак Знак Знак Знак Знак Знак Знак Знак"/>
    <w:basedOn w:val="Normal"/>
    <w:qFormat/>
    <w:rsid w:val="004900e5"/>
    <w:pPr>
      <w:spacing w:lineRule="exact" w:line="240" w:before="0" w:after="160"/>
      <w:jc w:val="both"/>
    </w:pPr>
    <w:rPr>
      <w:rFonts w:ascii="Verdana" w:hAnsi="Verdana" w:eastAsia="Times New Roman" w:cs="Times New Roman"/>
      <w:sz w:val="22"/>
      <w:szCs w:val="20"/>
      <w:lang w:val="en-US"/>
    </w:rPr>
  </w:style>
  <w:style w:type="paragraph" w:styleId="NoSpacing">
    <w:name w:val="No Spacing"/>
    <w:basedOn w:val="Normal"/>
    <w:uiPriority w:val="1"/>
    <w:qFormat/>
    <w:rsid w:val="00cd6e45"/>
    <w:pPr>
      <w:spacing w:lineRule="auto" w:line="360"/>
    </w:pPr>
    <w:rPr>
      <w:rFonts w:eastAsia="Calibri" w:cs="Times New Roman"/>
      <w:szCs w:val="24"/>
      <w:lang w:eastAsia="ru-RU"/>
    </w:rPr>
  </w:style>
  <w:style w:type="paragraph" w:styleId="Subtitle">
    <w:name w:val="Subtitle"/>
    <w:basedOn w:val="Normal"/>
    <w:next w:val="Normal"/>
    <w:link w:val="Style11"/>
    <w:uiPriority w:val="11"/>
    <w:qFormat/>
    <w:rsid w:val="00cd6e45"/>
    <w:pPr>
      <w:ind w:left="1066" w:firstLine="709"/>
    </w:pPr>
    <w:rPr>
      <w:rFonts w:ascii="Cambria" w:hAnsi="Cambria" w:eastAsia="Times New Roman" w:cs="Times New Roman"/>
      <w:i/>
      <w:iCs/>
      <w:color w:val="4F81BD"/>
      <w:spacing w:val="15"/>
      <w:szCs w:val="24"/>
      <w:lang w:val="x-none" w:eastAsia="x-none"/>
    </w:rPr>
  </w:style>
  <w:style w:type="paragraph" w:styleId="ListParagraph">
    <w:name w:val="List Paragraph"/>
    <w:basedOn w:val="Normal"/>
    <w:link w:val="Style14"/>
    <w:uiPriority w:val="99"/>
    <w:qFormat/>
    <w:rsid w:val="00cd6e45"/>
    <w:pPr>
      <w:spacing w:before="0" w:after="0"/>
      <w:ind w:left="720" w:hanging="0"/>
      <w:contextualSpacing/>
    </w:pPr>
    <w:rPr>
      <w:rFonts w:eastAsia="Calibri" w:cs="Times New Roman"/>
      <w:szCs w:val="24"/>
      <w:lang w:eastAsia="ru-RU"/>
    </w:rPr>
  </w:style>
  <w:style w:type="paragraph" w:styleId="Quote">
    <w:name w:val="Quote"/>
    <w:basedOn w:val="Normal"/>
    <w:next w:val="Normal"/>
    <w:link w:val="23"/>
    <w:uiPriority w:val="29"/>
    <w:qFormat/>
    <w:rsid w:val="00cd6e45"/>
    <w:pPr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12"/>
    <w:uiPriority w:val="30"/>
    <w:qFormat/>
    <w:rsid w:val="00cd6e45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21"/>
    <w:pPr/>
    <w:rPr/>
  </w:style>
  <w:style w:type="paragraph" w:styleId="TOCHeading">
    <w:name w:val="TOC Heading"/>
    <w:basedOn w:val="Heading1"/>
    <w:next w:val="Normal"/>
    <w:uiPriority w:val="39"/>
    <w:qFormat/>
    <w:rsid w:val="00cd6e45"/>
    <w:pPr>
      <w:keepLines/>
      <w:tabs>
        <w:tab w:val="clear" w:pos="0"/>
        <w:tab w:val="left" w:pos="709" w:leader="none"/>
      </w:tabs>
      <w:spacing w:before="480" w:after="0"/>
      <w:ind w:left="3196" w:hanging="3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13"/>
    <w:uiPriority w:val="99"/>
    <w:unhideWhenUsed/>
    <w:qFormat/>
    <w:rsid w:val="00cd6e45"/>
    <w:pPr/>
    <w:rPr>
      <w:rFonts w:eastAsia="Calibri" w:cs="Times New Roman"/>
      <w:szCs w:val="24"/>
      <w:lang w:val="x-none" w:eastAsia="x-none"/>
    </w:rPr>
  </w:style>
  <w:style w:type="paragraph" w:styleId="Style32" w:customStyle="1">
    <w:name w:val="Знак"/>
    <w:basedOn w:val="Normal"/>
    <w:qFormat/>
    <w:rsid w:val="00cd6e45"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35" w:customStyle="1">
    <w:name w:val="Нумерованный список ур3"/>
    <w:basedOn w:val="Normal"/>
    <w:qFormat/>
    <w:rsid w:val="00cd6e45"/>
    <w:pPr>
      <w:numPr>
        <w:ilvl w:val="2"/>
        <w:numId w:val="4"/>
      </w:numPr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311" w:customStyle="1">
    <w:name w:val="Список 31"/>
    <w:basedOn w:val="Normal"/>
    <w:qFormat/>
    <w:rsid w:val="00cd6e45"/>
    <w:pPr>
      <w:numPr>
        <w:ilvl w:val="0"/>
        <w:numId w:val="4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28" w:customStyle="1">
    <w:name w:val="Нумерованный список ур2"/>
    <w:basedOn w:val="Normal"/>
    <w:qFormat/>
    <w:rsid w:val="00cd6e45"/>
    <w:pPr>
      <w:numPr>
        <w:ilvl w:val="1"/>
        <w:numId w:val="4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Revision">
    <w:name w:val="Revision"/>
    <w:uiPriority w:val="99"/>
    <w:semiHidden/>
    <w:qFormat/>
    <w:rsid w:val="00cd6e45"/>
    <w:pPr>
      <w:widowControl/>
      <w:suppressAutoHyphens w:val="true"/>
      <w:bidi w:val="0"/>
      <w:spacing w:before="0" w:after="0"/>
      <w:jc w:val="left"/>
    </w:pPr>
    <w:rPr>
      <w:rFonts w:ascii="Times New Roman" w:hAnsi="Times New Roman" w:cs="Times New Roman" w:eastAsia="Calibri" w:eastAsiaTheme="minorHAnsi"/>
      <w:color w:val="auto"/>
      <w:kern w:val="0"/>
      <w:sz w:val="24"/>
      <w:szCs w:val="24"/>
      <w:lang w:eastAsia="ru-RU" w:val="ru-RU" w:bidi="ar-SA"/>
    </w:rPr>
  </w:style>
  <w:style w:type="paragraph" w:styleId="ConsPlusNormal" w:customStyle="1">
    <w:name w:val="ConsPlusNormal"/>
    <w:qFormat/>
    <w:rsid w:val="00cd6e45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36" w:customStyle="1">
    <w:name w:val="Знак Знак3 Знак Знак"/>
    <w:basedOn w:val="Normal"/>
    <w:qFormat/>
    <w:rsid w:val="00cd6e45"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Style33" w:customStyle="1">
    <w:name w:val="Пункт"/>
    <w:basedOn w:val="Normal"/>
    <w:qFormat/>
    <w:rsid w:val="00cd6e45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 w:eastAsia="Times New Roman" w:cs="Times New Roman"/>
      <w:b/>
      <w:i/>
      <w:sz w:val="28"/>
      <w:szCs w:val="20"/>
      <w:lang w:eastAsia="ru-RU"/>
    </w:rPr>
  </w:style>
  <w:style w:type="paragraph" w:styleId="19" w:customStyle="1">
    <w:name w:val="Абзац списка1"/>
    <w:basedOn w:val="Normal"/>
    <w:qFormat/>
    <w:rsid w:val="00cd6e45"/>
    <w:pPr>
      <w:spacing w:lineRule="auto" w:line="276" w:before="0" w:after="200"/>
      <w:ind w:left="720" w:hanging="0"/>
      <w:contextualSpacing/>
    </w:pPr>
    <w:rPr>
      <w:rFonts w:ascii="Calibri" w:hAnsi="Calibri" w:eastAsia="Times New Roman" w:cs="Times New Roman"/>
      <w:sz w:val="22"/>
    </w:rPr>
  </w:style>
  <w:style w:type="paragraph" w:styleId="Style34" w:customStyle="1">
    <w:name w:val="Таблица"/>
    <w:basedOn w:val="Normal"/>
    <w:qFormat/>
    <w:rsid w:val="00cd6e45"/>
    <w:pPr>
      <w:keepNext w:val="true"/>
      <w:spacing w:before="60" w:after="60"/>
      <w:jc w:val="center"/>
    </w:pPr>
    <w:rPr>
      <w:rFonts w:eastAsia="Calibri" w:cs="Times New Roman"/>
      <w:b/>
      <w:szCs w:val="24"/>
      <w:lang w:val="x-none" w:eastAsia="x-none"/>
    </w:rPr>
  </w:style>
  <w:style w:type="paragraph" w:styleId="Style35" w:customStyle="1">
    <w:name w:val="Подподпункт"/>
    <w:basedOn w:val="Style28"/>
    <w:link w:val="Style15"/>
    <w:qFormat/>
    <w:rsid w:val="00cd6e45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6" w:customStyle="1">
    <w:name w:val="УРОВЕНЬ_(а)"/>
    <w:basedOn w:val="ListParagraph"/>
    <w:qFormat/>
    <w:rsid w:val="00cd6e45"/>
    <w:pPr>
      <w:numPr>
        <w:ilvl w:val="3"/>
        <w:numId w:val="5"/>
      </w:numPr>
      <w:spacing w:lineRule="exact" w:line="360" w:before="120" w:after="0"/>
      <w:ind w:left="1728" w:hanging="648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cd6e45"/>
    <w:pPr>
      <w:numPr>
        <w:ilvl w:val="4"/>
        <w:numId w:val="5"/>
      </w:numPr>
      <w:spacing w:lineRule="exact" w:line="360" w:before="120" w:after="0"/>
      <w:ind w:left="2232" w:hanging="792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cd6e45"/>
    <w:pPr>
      <w:numPr>
        <w:ilvl w:val="6"/>
        <w:numId w:val="5"/>
      </w:numPr>
      <w:spacing w:lineRule="exact" w:line="360" w:before="120" w:after="0"/>
      <w:ind w:left="3240" w:hanging="1080"/>
      <w:contextualSpacing w:val="false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3"/>
    <w:qFormat/>
    <w:rsid w:val="00cd6e45"/>
    <w:pPr>
      <w:numPr>
        <w:ilvl w:val="7"/>
        <w:numId w:val="5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7" w:customStyle="1">
    <w:name w:val="УРОВЕНЬ_Подпись"/>
    <w:basedOn w:val="ListParagraph"/>
    <w:qFormat/>
    <w:rsid w:val="00cd6e45"/>
    <w:pPr>
      <w:keepNext w:val="true"/>
      <w:numPr>
        <w:ilvl w:val="5"/>
        <w:numId w:val="5"/>
      </w:numPr>
      <w:spacing w:lineRule="exact" w:line="360" w:before="120" w:after="120"/>
      <w:ind w:left="2736" w:hanging="936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10" w:customStyle="1">
    <w:name w:val="Стиль Заголовок 1 + по ширине"/>
    <w:basedOn w:val="Heading1"/>
    <w:qFormat/>
    <w:rsid w:val="00cd6e45"/>
    <w:pPr>
      <w:keepLines/>
      <w:tabs>
        <w:tab w:val="clear" w:pos="0"/>
        <w:tab w:val="left" w:pos="567" w:leader="none"/>
        <w:tab w:val="left" w:pos="709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6"/>
    <w:rsid w:val="00cd6e45"/>
    <w:pPr/>
    <w:rPr>
      <w:rFonts w:eastAsia="Times New Roman" w:cs="Times New Roman"/>
      <w:sz w:val="20"/>
      <w:szCs w:val="20"/>
      <w:lang w:eastAsia="ru-RU"/>
    </w:rPr>
  </w:style>
  <w:style w:type="paragraph" w:styleId="210" w:customStyle="1">
    <w:name w:val="Заголовок 2 КВВ"/>
    <w:basedOn w:val="Normal"/>
    <w:qFormat/>
    <w:rsid w:val="00cd6e45"/>
    <w:pPr>
      <w:keepNext w:val="true"/>
      <w:numPr>
        <w:ilvl w:val="0"/>
        <w:numId w:val="6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styleId="Style38" w:customStyle="1">
    <w:name w:val="Таблица текст"/>
    <w:basedOn w:val="Normal"/>
    <w:qFormat/>
    <w:rsid w:val="00cd6e45"/>
    <w:pPr>
      <w:spacing w:before="40" w:after="40"/>
      <w:ind w:left="57" w:right="57" w:hanging="0"/>
    </w:pPr>
    <w:rPr>
      <w:rFonts w:eastAsia="Times New Roman" w:cs="Times New Roman"/>
      <w:szCs w:val="26"/>
      <w:lang w:eastAsia="ru-RU"/>
    </w:rPr>
  </w:style>
  <w:style w:type="paragraph" w:styleId="NormalWeb">
    <w:name w:val="Normal (Web)"/>
    <w:basedOn w:val="Normal"/>
    <w:uiPriority w:val="99"/>
    <w:unhideWhenUsed/>
    <w:qFormat/>
    <w:rsid w:val="00cd6e45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styleId="111" w:customStyle="1">
    <w:name w:val="УРОВЕНЬ_1."/>
    <w:basedOn w:val="ListParagraph"/>
    <w:link w:val="13"/>
    <w:qFormat/>
    <w:rsid w:val="00cd6e45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cd6e45"/>
    <w:pPr>
      <w:ind w:left="1120" w:hanging="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7">
    <w:name w:val="TOC 7"/>
    <w:basedOn w:val="Normal"/>
    <w:next w:val="Normal"/>
    <w:autoRedefine/>
    <w:unhideWhenUsed/>
    <w:rsid w:val="00cd6e45"/>
    <w:pPr>
      <w:ind w:left="1400" w:hanging="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8">
    <w:name w:val="TOC 8"/>
    <w:basedOn w:val="Normal"/>
    <w:next w:val="Normal"/>
    <w:autoRedefine/>
    <w:unhideWhenUsed/>
    <w:rsid w:val="00cd6e45"/>
    <w:pPr>
      <w:ind w:left="1680" w:hanging="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Style39" w:customStyle="1">
    <w:name w:val="Знак Знак Знак Знак"/>
    <w:basedOn w:val="Normal"/>
    <w:qFormat/>
    <w:rsid w:val="00e82248"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-1" w:customStyle="1">
    <w:name w:val="Контракт-раздел"/>
    <w:basedOn w:val="Normal"/>
    <w:qFormat/>
    <w:rsid w:val="00cd6e45"/>
    <w:pPr>
      <w:keepNext w:val="true"/>
      <w:keepLines/>
      <w:tabs>
        <w:tab w:val="clear" w:pos="708"/>
        <w:tab w:val="left" w:pos="0" w:leader="none"/>
        <w:tab w:val="left" w:pos="567" w:leader="none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styleId="-2" w:customStyle="1">
    <w:name w:val="Контракт-пункт"/>
    <w:basedOn w:val="Normal"/>
    <w:qFormat/>
    <w:rsid w:val="00cd6e45"/>
    <w:pPr>
      <w:tabs>
        <w:tab w:val="clear" w:pos="708"/>
        <w:tab w:val="left" w:pos="1391" w:leader="none"/>
      </w:tabs>
      <w:ind w:left="1391" w:hanging="851"/>
    </w:pPr>
    <w:rPr>
      <w:rFonts w:eastAsia="Times New Roman" w:cs="Times New Roman"/>
      <w:szCs w:val="28"/>
      <w:lang w:eastAsia="ru-RU"/>
    </w:rPr>
  </w:style>
  <w:style w:type="paragraph" w:styleId="112" w:customStyle="1">
    <w:name w:val="Обычный1"/>
    <w:qFormat/>
    <w:rsid w:val="00cd6e45"/>
    <w:pPr>
      <w:widowControl w:val="false"/>
      <w:suppressAutoHyphens w:val="tru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ru-RU" w:bidi="ar-SA"/>
    </w:rPr>
  </w:style>
  <w:style w:type="paragraph" w:styleId="Style40" w:customStyle="1">
    <w:name w:val="Пункт договора"/>
    <w:basedOn w:val="Normal"/>
    <w:qFormat/>
    <w:rsid w:val="00cd6e45"/>
    <w:pPr>
      <w:widowControl w:val="false"/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Style41" w:customStyle="1">
    <w:name w:val="Подпункт договора"/>
    <w:basedOn w:val="Normal"/>
    <w:qFormat/>
    <w:rsid w:val="00cd6e45"/>
    <w:pPr>
      <w:tabs>
        <w:tab w:val="clear" w:pos="708"/>
        <w:tab w:val="left" w:pos="360" w:leader="none"/>
      </w:tabs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BodyText21" w:customStyle="1">
    <w:name w:val="Body Text 21"/>
    <w:basedOn w:val="Normal"/>
    <w:qFormat/>
    <w:rsid w:val="00cd6e45"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styleId="Style42" w:customStyle="1">
    <w:name w:val="Обычный+ без отступа"/>
    <w:basedOn w:val="Normal"/>
    <w:uiPriority w:val="99"/>
    <w:qFormat/>
    <w:rsid w:val="00cd6e45"/>
    <w:pPr>
      <w:spacing w:lineRule="auto" w:line="360" w:before="120" w:after="0"/>
      <w:jc w:val="both"/>
    </w:pPr>
    <w:rPr>
      <w:rFonts w:eastAsia="MS Mincho" w:cs="Times New Roman"/>
      <w:sz w:val="28"/>
      <w:szCs w:val="28"/>
      <w:lang w:eastAsia="ru-RU"/>
    </w:rPr>
  </w:style>
  <w:style w:type="paragraph" w:styleId="211" w:customStyle="1">
    <w:name w:val="Обычный2"/>
    <w:qFormat/>
    <w:rsid w:val="00003389"/>
    <w:pPr>
      <w:widowControl w:val="false"/>
      <w:suppressAutoHyphens w:val="tru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ru-RU" w:bidi="ar-SA"/>
    </w:rPr>
  </w:style>
  <w:style w:type="paragraph" w:styleId="PlainText">
    <w:name w:val="Plain Text"/>
    <w:basedOn w:val="Normal"/>
    <w:link w:val="Style18"/>
    <w:uiPriority w:val="99"/>
    <w:unhideWhenUsed/>
    <w:qFormat/>
    <w:rsid w:val="00003389"/>
    <w:pPr/>
    <w:rPr>
      <w:rFonts w:ascii="Calibri" w:hAnsi="Calibri" w:eastAsia="Calibri" w:cs="Times New Roman"/>
      <w:sz w:val="22"/>
      <w:szCs w:val="21"/>
      <w:lang w:val="x-none"/>
    </w:rPr>
  </w:style>
  <w:style w:type="paragraph" w:styleId="Txt1" w:customStyle="1">
    <w:name w:val="txt1"/>
    <w:basedOn w:val="Normal"/>
    <w:qFormat/>
    <w:rsid w:val="00003389"/>
    <w:pPr/>
    <w:rPr>
      <w:rFonts w:ascii="Calibri" w:hAnsi="Calibri" w:eastAsia="Times New Roman" w:cs="Times New Roman"/>
      <w:szCs w:val="24"/>
      <w:lang w:eastAsia="ru-RU"/>
    </w:rPr>
  </w:style>
  <w:style w:type="paragraph" w:styleId="Formattext" w:customStyle="1">
    <w:name w:val="formattext"/>
    <w:basedOn w:val="Normal"/>
    <w:qFormat/>
    <w:rsid w:val="00003389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styleId="38" w:customStyle="1">
    <w:name w:val="Обычный3"/>
    <w:qFormat/>
    <w:rsid w:val="004900e5"/>
    <w:pPr>
      <w:widowControl w:val="false"/>
      <w:suppressAutoHyphens w:val="tru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ru-RU" w:bidi="ar-SA"/>
    </w:rPr>
  </w:style>
  <w:style w:type="paragraph" w:styleId="Style43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4" w:customStyle="1">
    <w:name w:val="Заголовок таблицы"/>
    <w:basedOn w:val="Style43"/>
    <w:qFormat/>
    <w:pPr>
      <w:jc w:val="center"/>
    </w:pPr>
    <w:rPr>
      <w:b/>
      <w:bCs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3" w:customStyle="1">
    <w:name w:val="Стиль1"/>
    <w:uiPriority w:val="99"/>
    <w:qFormat/>
    <w:rsid w:val="00cd6e45"/>
  </w:style>
  <w:style w:type="numbering" w:styleId="212" w:customStyle="1">
    <w:name w:val="Стиль2"/>
    <w:uiPriority w:val="99"/>
    <w:qFormat/>
    <w:rsid w:val="00cd6e45"/>
  </w:style>
  <w:style w:type="numbering" w:styleId="114" w:customStyle="1">
    <w:name w:val="Нет списка1"/>
    <w:semiHidden/>
    <w:qFormat/>
    <w:rsid w:val="00cd6e45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2">
    <w:name w:val="Table Grid"/>
    <w:basedOn w:val="a5"/>
    <w:rsid w:val="009c3b1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0">
    <w:name w:val="Сетка таблицы1"/>
    <w:basedOn w:val="a5"/>
    <w:uiPriority w:val="39"/>
    <w:rsid w:val="00cd6e45"/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Application>AlterOffice/3.4.0.9$Linux_X86_64 LibreOffice_project/b8daf9e823b1a5463a2f48435ddc2e8696e7d4fc</Application>
  <AppVersion>15.0000</AppVersion>
  <Pages>4</Pages>
  <Words>826</Words>
  <Characters>5252</Characters>
  <CharactersWithSpaces>5927</CharactersWithSpaces>
  <Paragraphs>155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2026-10-12T01:40:00Z</dcterms:created>
  <dc:creator>Кочетов Сергей Владимирович</dc:creator>
  <dc:description/>
  <dc:language>ru-RU</dc:language>
  <cp:lastModifiedBy>savilovoa@corp.gidroogk.com</cp:lastModifiedBy>
  <cp:lastPrinted>2023-05-16T09:29:00Z</cp:lastPrinted>
  <dcterms:modified xsi:type="dcterms:W3CDTF">2026-10-12T11:30:43Z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