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2CF" w:rsidRDefault="00B602CF" w:rsidP="00B602CF">
      <w:pPr>
        <w:spacing w:line="240" w:lineRule="atLeast"/>
        <w:ind w:firstLine="567"/>
      </w:pPr>
      <w:r w:rsidRPr="008310C0">
        <w:t>Информируем Вас о том, что ПАО «Ростелеком» проводит анализ рынка на</w:t>
      </w:r>
      <w:r w:rsidR="00D851EB">
        <w:rPr>
          <w:sz w:val="24"/>
        </w:rPr>
        <w:t xml:space="preserve"> </w:t>
      </w:r>
      <w:r w:rsidR="00D851EB">
        <w:rPr>
          <w:sz w:val="24"/>
        </w:rPr>
        <w:t xml:space="preserve">выполнение работ по монтажу системы видеонаблюдения на территории г. Смоленска, </w:t>
      </w:r>
      <w:r w:rsidRPr="008310C0">
        <w:t>с целью формирования начальной максимальной цены расходного договора.</w:t>
      </w:r>
    </w:p>
    <w:p w:rsidR="00B602CF" w:rsidRDefault="00B602CF" w:rsidP="00B602CF">
      <w:pPr>
        <w:spacing w:line="240" w:lineRule="atLeast"/>
        <w:ind w:firstLine="567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 w:rsidRPr="00B602CF">
        <w:t xml:space="preserve"> </w:t>
      </w:r>
      <w:r>
        <w:rPr>
          <w:sz w:val="24"/>
        </w:rPr>
        <w:t>выполнение работ по монтажу системы видеонаблюдения на территории г. Смоленска</w:t>
      </w:r>
      <w:r>
        <w:t>.</w:t>
      </w:r>
    </w:p>
    <w:p w:rsidR="00C76EE8" w:rsidRDefault="00D851EB" w:rsidP="00B602CF">
      <w:pPr>
        <w:spacing w:line="240" w:lineRule="atLeast"/>
        <w:ind w:firstLine="567"/>
        <w:rPr>
          <w:sz w:val="24"/>
        </w:rPr>
      </w:pPr>
      <w:r>
        <w:rPr>
          <w:sz w:val="24"/>
        </w:rPr>
        <w:t xml:space="preserve">Таблица 1. Общие условия </w:t>
      </w:r>
    </w:p>
    <w:p w:rsidR="00C76EE8" w:rsidRDefault="00C76EE8">
      <w:pPr>
        <w:rPr>
          <w:sz w:val="24"/>
        </w:rPr>
      </w:pPr>
    </w:p>
    <w:tbl>
      <w:tblPr>
        <w:tblStyle w:val="af4"/>
        <w:tblpPr w:leftFromText="180" w:rightFromText="180" w:vertAnchor="text" w:horzAnchor="margin" w:tblpY="-78"/>
        <w:tblW w:w="14879" w:type="dxa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C76EE8">
        <w:tc>
          <w:tcPr>
            <w:tcW w:w="9067" w:type="dxa"/>
          </w:tcPr>
          <w:p w:rsidR="00C76EE8" w:rsidRDefault="00D851EB">
            <w:pPr>
              <w:ind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>Требования к потенциальным  участникам</w:t>
            </w:r>
          </w:p>
        </w:tc>
        <w:tc>
          <w:tcPr>
            <w:tcW w:w="3651" w:type="dxa"/>
          </w:tcPr>
          <w:p w:rsidR="00C76EE8" w:rsidRDefault="00D851EB">
            <w:pPr>
              <w:ind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</w:tcPr>
          <w:p w:rsidR="00C76EE8" w:rsidRDefault="00D851EB">
            <w:pPr>
              <w:ind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Сроки предоставления </w:t>
            </w:r>
            <w:r>
              <w:rPr>
                <w:b/>
                <w:sz w:val="24"/>
              </w:rPr>
              <w:t>информации, до</w:t>
            </w:r>
          </w:p>
        </w:tc>
      </w:tr>
      <w:tr w:rsidR="00C76EE8">
        <w:tc>
          <w:tcPr>
            <w:tcW w:w="9067" w:type="dxa"/>
          </w:tcPr>
          <w:p w:rsidR="00C76EE8" w:rsidRDefault="00D851EB">
            <w:pPr>
              <w:ind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</w:tcPr>
          <w:p w:rsidR="00C76EE8" w:rsidRDefault="00D851EB">
            <w:pPr>
              <w:ind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</w:p>
        </w:tc>
        <w:tc>
          <w:tcPr>
            <w:tcW w:w="2161" w:type="dxa"/>
          </w:tcPr>
          <w:p w:rsidR="00C76EE8" w:rsidRDefault="00D851EB">
            <w:pPr>
              <w:ind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15.10.2026 12:00 МСК</w:t>
            </w:r>
          </w:p>
        </w:tc>
      </w:tr>
    </w:tbl>
    <w:p w:rsidR="00C76EE8" w:rsidRDefault="00C76EE8">
      <w:pPr>
        <w:rPr>
          <w:sz w:val="24"/>
        </w:rPr>
      </w:pPr>
    </w:p>
    <w:p w:rsidR="00C76EE8" w:rsidRDefault="00D851EB">
      <w:pPr>
        <w:rPr>
          <w:sz w:val="24"/>
        </w:rPr>
      </w:pPr>
      <w:r>
        <w:rPr>
          <w:sz w:val="24"/>
        </w:rPr>
        <w:t>Таблица 2. Закупаемые товары, работы, услуги</w:t>
      </w:r>
    </w:p>
    <w:p w:rsidR="00C76EE8" w:rsidRDefault="00C76EE8">
      <w:pPr>
        <w:rPr>
          <w:sz w:val="24"/>
        </w:rPr>
      </w:pPr>
    </w:p>
    <w:tbl>
      <w:tblPr>
        <w:tblStyle w:val="af4"/>
        <w:tblW w:w="145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9"/>
        <w:gridCol w:w="2015"/>
        <w:gridCol w:w="1674"/>
        <w:gridCol w:w="2936"/>
        <w:gridCol w:w="2152"/>
        <w:gridCol w:w="1501"/>
        <w:gridCol w:w="1901"/>
        <w:gridCol w:w="1830"/>
      </w:tblGrid>
      <w:tr w:rsidR="00C76EE8">
        <w:tc>
          <w:tcPr>
            <w:tcW w:w="559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015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товара,</w:t>
            </w:r>
          </w:p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работы, услуги</w:t>
            </w:r>
          </w:p>
        </w:tc>
        <w:tc>
          <w:tcPr>
            <w:tcW w:w="1674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Назначение товара,</w:t>
            </w:r>
          </w:p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работы, услуги</w:t>
            </w:r>
          </w:p>
        </w:tc>
        <w:tc>
          <w:tcPr>
            <w:tcW w:w="2936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</w:t>
            </w:r>
            <w:r>
              <w:rPr>
                <w:b/>
                <w:sz w:val="24"/>
              </w:rPr>
              <w:t>, услуги) и (или) объему предоставления гарантий качества</w:t>
            </w:r>
          </w:p>
        </w:tc>
        <w:tc>
          <w:tcPr>
            <w:tcW w:w="2152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01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товара, объем работ, услуг</w:t>
            </w:r>
          </w:p>
        </w:tc>
        <w:tc>
          <w:tcPr>
            <w:tcW w:w="1901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4"/>
              </w:rPr>
              <w:t xml:space="preserve">(если </w:t>
            </w:r>
            <w:r>
              <w:rPr>
                <w:i/>
                <w:color w:val="FF0000"/>
                <w:sz w:val="24"/>
              </w:rPr>
              <w:t>предметом закупки является поставка товара/ПО)</w:t>
            </w:r>
          </w:p>
          <w:p w:rsidR="00C76EE8" w:rsidRDefault="00C76EE8">
            <w:pPr>
              <w:jc w:val="center"/>
              <w:rPr>
                <w:b/>
                <w:sz w:val="24"/>
              </w:rPr>
            </w:pPr>
          </w:p>
          <w:p w:rsidR="00C76EE8" w:rsidRDefault="00C76EE8">
            <w:pPr>
              <w:ind w:firstLine="0"/>
              <w:jc w:val="center"/>
              <w:rPr>
                <w:b/>
                <w:sz w:val="24"/>
              </w:rPr>
            </w:pPr>
          </w:p>
        </w:tc>
        <w:tc>
          <w:tcPr>
            <w:tcW w:w="1830" w:type="dxa"/>
          </w:tcPr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реестровой записи поставляемого</w:t>
            </w:r>
          </w:p>
          <w:p w:rsidR="00C76EE8" w:rsidRDefault="00D851EB">
            <w:pPr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товара/ПО</w:t>
            </w:r>
            <w:r>
              <w:rPr>
                <w:rStyle w:val="a5"/>
                <w:b/>
                <w:sz w:val="24"/>
              </w:rPr>
              <w:footnoteReference w:id="1"/>
            </w:r>
            <w:r>
              <w:rPr>
                <w:b/>
                <w:sz w:val="24"/>
              </w:rPr>
              <w:t xml:space="preserve"> </w:t>
            </w:r>
            <w:r>
              <w:rPr>
                <w:i/>
                <w:color w:val="FF0000"/>
                <w:sz w:val="24"/>
              </w:rPr>
              <w:t>(если предметом закупки является поставка товара/ПО)</w:t>
            </w:r>
          </w:p>
          <w:p w:rsidR="00C76EE8" w:rsidRDefault="00C76EE8">
            <w:pPr>
              <w:ind w:firstLine="0"/>
              <w:jc w:val="center"/>
              <w:rPr>
                <w:b/>
                <w:sz w:val="24"/>
              </w:rPr>
            </w:pPr>
          </w:p>
        </w:tc>
      </w:tr>
      <w:tr w:rsidR="00C76EE8">
        <w:tc>
          <w:tcPr>
            <w:tcW w:w="559" w:type="dxa"/>
          </w:tcPr>
          <w:p w:rsidR="00C76EE8" w:rsidRDefault="00C76EE8">
            <w:pPr>
              <w:pStyle w:val="ListParagraph11"/>
              <w:numPr>
                <w:ilvl w:val="0"/>
                <w:numId w:val="1"/>
              </w:numPr>
              <w:ind w:firstLine="0"/>
              <w:rPr>
                <w:sz w:val="24"/>
              </w:rPr>
            </w:pPr>
          </w:p>
        </w:tc>
        <w:tc>
          <w:tcPr>
            <w:tcW w:w="2015" w:type="dxa"/>
          </w:tcPr>
          <w:p w:rsidR="00C76EE8" w:rsidRDefault="00D851EB">
            <w:r>
              <w:t xml:space="preserve">Оказание услуг по организации системы видеонаблюдения и потоковой передаче видеосигнала от камер в г. </w:t>
            </w:r>
            <w:r>
              <w:t>Смоленске в единую платформу видеонаблюдения Смоленской области</w:t>
            </w:r>
          </w:p>
        </w:tc>
        <w:tc>
          <w:tcPr>
            <w:tcW w:w="1674" w:type="dxa"/>
          </w:tcPr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Обозначить в ТКП стоимость выполнения работ согласно прилагаемому техническому заданию.</w:t>
            </w:r>
          </w:p>
        </w:tc>
        <w:tc>
          <w:tcPr>
            <w:tcW w:w="2936" w:type="dxa"/>
          </w:tcPr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Оплата</w:t>
            </w:r>
            <w:r>
              <w:rPr>
                <w:sz w:val="24"/>
              </w:rPr>
              <w:t xml:space="preserve"> осуществляется Заказчиком в следующем порядке:</w:t>
            </w:r>
          </w:p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</w:t>
            </w:r>
            <w:r>
              <w:rPr>
                <w:sz w:val="24"/>
              </w:rPr>
              <w:t xml:space="preserve">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      </w:r>
          </w:p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Обеспечение исполнения договора</w:t>
            </w:r>
            <w:r>
              <w:rPr>
                <w:sz w:val="24"/>
              </w:rPr>
              <w:t>: 10% от цены договора</w:t>
            </w:r>
          </w:p>
          <w:p w:rsidR="00C76EE8" w:rsidRDefault="00D851EB">
            <w:pPr>
              <w:pStyle w:val="ConsPlusNormal11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Место </w:t>
            </w:r>
            <w:r>
              <w:rPr>
                <w:rFonts w:ascii="Times New Roman" w:hAnsi="Times New Roman"/>
                <w:b/>
                <w:sz w:val="24"/>
              </w:rPr>
              <w:t xml:space="preserve">выполнения работ: </w:t>
            </w:r>
            <w:r>
              <w:rPr>
                <w:rFonts w:ascii="Times New Roman" w:hAnsi="Times New Roman"/>
                <w:sz w:val="24"/>
              </w:rPr>
              <w:t xml:space="preserve">Смоленская область, город Смоленск, </w:t>
            </w:r>
            <w:r>
              <w:rPr>
                <w:rFonts w:ascii="Times New Roman" w:hAnsi="Times New Roman"/>
                <w:b/>
                <w:sz w:val="24"/>
              </w:rPr>
              <w:t xml:space="preserve">Срок выполнения работ: </w:t>
            </w:r>
            <w:r>
              <w:rPr>
                <w:rFonts w:ascii="Times New Roman" w:hAnsi="Times New Roman"/>
                <w:sz w:val="24"/>
              </w:rPr>
              <w:t xml:space="preserve"> по 25 декабря 2026 года</w:t>
            </w:r>
          </w:p>
        </w:tc>
        <w:tc>
          <w:tcPr>
            <w:tcW w:w="2152" w:type="dxa"/>
          </w:tcPr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01" w:type="dxa"/>
          </w:tcPr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901" w:type="dxa"/>
          </w:tcPr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30" w:type="dxa"/>
          </w:tcPr>
          <w:p w:rsidR="00C76EE8" w:rsidRDefault="00D851EB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C76EE8" w:rsidRDefault="00C76EE8">
      <w:pPr>
        <w:rPr>
          <w:sz w:val="24"/>
        </w:rPr>
      </w:pPr>
    </w:p>
    <w:p w:rsidR="00C76EE8" w:rsidRDefault="00C76EE8">
      <w:pPr>
        <w:ind w:firstLine="0"/>
        <w:rPr>
          <w:sz w:val="24"/>
        </w:rPr>
      </w:pPr>
    </w:p>
    <w:p w:rsidR="00C76EE8" w:rsidRDefault="00C76EE8">
      <w:pPr>
        <w:ind w:firstLine="0"/>
        <w:rPr>
          <w:sz w:val="24"/>
        </w:rPr>
      </w:pPr>
      <w:bookmarkStart w:id="0" w:name="_GoBack"/>
      <w:bookmarkEnd w:id="0"/>
    </w:p>
    <w:p w:rsidR="00B602CF" w:rsidRPr="006F545E" w:rsidRDefault="00B602CF" w:rsidP="00B602CF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B602CF" w:rsidRPr="006F545E" w:rsidRDefault="00B602CF" w:rsidP="00B602CF">
      <w:pPr>
        <w:numPr>
          <w:ilvl w:val="0"/>
          <w:numId w:val="5"/>
        </w:numPr>
        <w:contextualSpacing/>
        <w:rPr>
          <w:i/>
        </w:rPr>
      </w:pPr>
      <w:r w:rsidRPr="006F545E">
        <w:rPr>
          <w:i/>
        </w:rPr>
        <w:t>анкета участника;</w:t>
      </w:r>
    </w:p>
    <w:p w:rsidR="00B602CF" w:rsidRPr="006F545E" w:rsidRDefault="00B602CF" w:rsidP="00B602CF">
      <w:pPr>
        <w:ind w:left="1069" w:firstLine="0"/>
        <w:rPr>
          <w:i/>
        </w:rPr>
      </w:pPr>
      <w:r w:rsidRPr="006F545E">
        <w:t>Приложено</w:t>
      </w:r>
      <w:r>
        <w:t xml:space="preserve"> отдельным файлом «Приложение №2</w:t>
      </w:r>
      <w:r w:rsidRPr="006F545E">
        <w:t xml:space="preserve"> АНКЕТА»</w:t>
      </w:r>
    </w:p>
    <w:p w:rsidR="00B602CF" w:rsidRPr="006F545E" w:rsidRDefault="00B602CF" w:rsidP="00B602CF">
      <w:pPr>
        <w:ind w:left="1069" w:firstLine="0"/>
        <w:rPr>
          <w:i/>
        </w:rPr>
      </w:pPr>
    </w:p>
    <w:p w:rsidR="00B602CF" w:rsidRPr="006F545E" w:rsidRDefault="00B602CF" w:rsidP="00B602CF">
      <w:pPr>
        <w:numPr>
          <w:ilvl w:val="0"/>
          <w:numId w:val="5"/>
        </w:numPr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B602CF" w:rsidRPr="006F545E" w:rsidRDefault="00B602CF" w:rsidP="00B602CF">
      <w:pPr>
        <w:ind w:left="1069" w:firstLine="0"/>
        <w:rPr>
          <w:i/>
        </w:rPr>
      </w:pPr>
      <w:r w:rsidRPr="006F545E">
        <w:t xml:space="preserve">Приложено </w:t>
      </w:r>
      <w:r>
        <w:t>отдельным файлом «Приложение № 3</w:t>
      </w:r>
      <w:r w:rsidRPr="006F545E">
        <w:t xml:space="preserve"> ТКП»</w:t>
      </w:r>
    </w:p>
    <w:p w:rsidR="00B602CF" w:rsidRPr="006F545E" w:rsidRDefault="00B602CF" w:rsidP="00B602CF">
      <w:pPr>
        <w:ind w:left="1069" w:firstLine="0"/>
        <w:rPr>
          <w:i/>
        </w:rPr>
      </w:pPr>
    </w:p>
    <w:p w:rsidR="00B602CF" w:rsidRPr="006F545E" w:rsidRDefault="00B602CF" w:rsidP="00B602CF">
      <w:pPr>
        <w:numPr>
          <w:ilvl w:val="0"/>
          <w:numId w:val="5"/>
        </w:numPr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B602CF" w:rsidRPr="006F545E" w:rsidRDefault="00B602CF" w:rsidP="00B602CF">
      <w:pPr>
        <w:spacing w:line="360" w:lineRule="auto"/>
        <w:ind w:firstLine="567"/>
        <w:jc w:val="left"/>
      </w:pPr>
    </w:p>
    <w:p w:rsidR="00B602CF" w:rsidRPr="006F545E" w:rsidRDefault="00B602CF" w:rsidP="00B602CF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>
        <w:rPr>
          <w:b/>
        </w:rPr>
        <w:t>до 1</w:t>
      </w:r>
      <w:r>
        <w:rPr>
          <w:b/>
        </w:rPr>
        <w:t>2-00 15</w:t>
      </w:r>
      <w:r>
        <w:rPr>
          <w:b/>
        </w:rPr>
        <w:t>.10.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B602CF" w:rsidRPr="006F545E" w:rsidRDefault="00B602CF" w:rsidP="00B602CF">
      <w:r w:rsidRPr="006F545E">
        <w:t xml:space="preserve"> В теме письма указать: «RFI № ___________: </w:t>
      </w:r>
      <w:r>
        <w:t>Оказание услуг по организации системы видеонаблюдения и потоковой передаче видеосигнала от камер в г. Смоленске в единую платформу видеонаблюдения Смоленской области.</w:t>
      </w:r>
    </w:p>
    <w:p w:rsidR="00B602CF" w:rsidRPr="00126E02" w:rsidRDefault="00B602CF" w:rsidP="00B602CF">
      <w:pPr>
        <w:spacing w:line="360" w:lineRule="auto"/>
        <w:ind w:firstLine="0"/>
        <w:jc w:val="left"/>
        <w:rPr>
          <w:b/>
        </w:rPr>
      </w:pPr>
    </w:p>
    <w:p w:rsidR="00B602CF" w:rsidRDefault="00B602CF" w:rsidP="00B602CF">
      <w:pPr>
        <w:ind w:firstLine="0"/>
      </w:pPr>
    </w:p>
    <w:p w:rsidR="00C76EE8" w:rsidRDefault="00C76EE8">
      <w:pPr>
        <w:ind w:firstLine="0"/>
        <w:rPr>
          <w:sz w:val="24"/>
        </w:rPr>
      </w:pPr>
    </w:p>
    <w:sectPr w:rsidR="00C76EE8">
      <w:pgSz w:w="16838" w:h="11906" w:orient="landscape"/>
      <w:pgMar w:top="851" w:right="1134" w:bottom="567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851EB">
      <w:r>
        <w:separator/>
      </w:r>
    </w:p>
  </w:endnote>
  <w:endnote w:type="continuationSeparator" w:id="0">
    <w:p w:rsidR="00000000" w:rsidRDefault="00D8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EE8" w:rsidRDefault="00D851EB">
      <w:r>
        <w:separator/>
      </w:r>
    </w:p>
  </w:footnote>
  <w:footnote w:type="continuationSeparator" w:id="0">
    <w:p w:rsidR="00C76EE8" w:rsidRDefault="00D851EB">
      <w:r>
        <w:continuationSeparator/>
      </w:r>
    </w:p>
  </w:footnote>
  <w:footnote w:id="1">
    <w:p w:rsidR="00C76EE8" w:rsidRDefault="00D851EB">
      <w:pPr>
        <w:pStyle w:val="Footnote11"/>
      </w:pPr>
      <w:r>
        <w:rPr>
          <w:rStyle w:val="a4"/>
        </w:rPr>
        <w:footnoteRef/>
      </w:r>
      <w:r>
        <w:t xml:space="preserve"> Номер реестровой записи указывается в сл</w:t>
      </w:r>
      <w:r>
        <w:t>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</w:t>
      </w:r>
      <w:r>
        <w:t>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</w:t>
      </w:r>
      <w:r>
        <w:t>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57BD2"/>
    <w:multiLevelType w:val="multilevel"/>
    <w:tmpl w:val="15CA59A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1" w15:restartNumberingAfterBreak="0">
    <w:nsid w:val="16894C9E"/>
    <w:multiLevelType w:val="multilevel"/>
    <w:tmpl w:val="2D22C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A0F77DF"/>
    <w:multiLevelType w:val="multilevel"/>
    <w:tmpl w:val="08DC614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80"/>
      </w:pPr>
    </w:lvl>
  </w:abstractNum>
  <w:abstractNum w:abstractNumId="3" w15:restartNumberingAfterBreak="0">
    <w:nsid w:val="5E750B8F"/>
    <w:multiLevelType w:val="multilevel"/>
    <w:tmpl w:val="2CAAD7FA"/>
    <w:lvl w:ilvl="0">
      <w:start w:val="1"/>
      <w:numFmt w:val="bullet"/>
      <w:pStyle w:val="NVGBullet11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E8"/>
    <w:rsid w:val="00B602CF"/>
    <w:rsid w:val="00C76EE8"/>
    <w:rsid w:val="00D8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D82BB"/>
  <w15:docId w15:val="{221F140F-1F70-464D-885C-E5258EAE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sz w:val="26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ListParagraph1">
    <w:name w:val="List Paragraph1"/>
    <w:link w:val="ListParagraph11"/>
    <w:qFormat/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Heading71">
    <w:name w:val="Heading 71"/>
    <w:qFormat/>
  </w:style>
  <w:style w:type="character" w:customStyle="1" w:styleId="Contents1">
    <w:name w:val="Contents 1"/>
    <w:link w:val="Contents12"/>
    <w:qFormat/>
    <w:rPr>
      <w:rFonts w:ascii="XO Thames" w:hAnsi="XO Thames"/>
      <w:b/>
      <w:sz w:val="28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a3">
    <w:name w:val="Strong"/>
    <w:basedOn w:val="DefaultParagraphFont1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Times121">
    <w:name w:val="Times 121"/>
    <w:link w:val="Times1211"/>
    <w:qFormat/>
  </w:style>
  <w:style w:type="character" w:customStyle="1" w:styleId="a4">
    <w:name w:val="Символ сноски"/>
    <w:link w:val="10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Heading81">
    <w:name w:val="Heading 81"/>
    <w:link w:val="Heading811"/>
    <w:qFormat/>
    <w:rPr>
      <w:b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Footnote1">
    <w:name w:val="Footnote1"/>
    <w:link w:val="Footnote11"/>
    <w:qFormat/>
    <w:rPr>
      <w:sz w:val="20"/>
    </w:rPr>
  </w:style>
  <w:style w:type="character" w:customStyle="1" w:styleId="Heading21">
    <w:name w:val="Heading 21"/>
    <w:link w:val="Heading211"/>
    <w:qFormat/>
    <w:rPr>
      <w:rFonts w:asciiTheme="majorHAnsi" w:hAnsiTheme="majorHAnsi"/>
      <w:b/>
      <w:color w:val="4F81BD" w:themeColor="accent1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11">
    <w:name w:val="Указатель1"/>
    <w:link w:val="12"/>
    <w:qFormat/>
  </w:style>
  <w:style w:type="character" w:customStyle="1" w:styleId="a6">
    <w:name w:val="Колонтитулы"/>
    <w:link w:val="13"/>
    <w:qFormat/>
    <w:rPr>
      <w:rFonts w:ascii="XO Thames" w:hAnsi="XO Thames"/>
      <w:color w:val="000000"/>
      <w:spacing w:val="0"/>
      <w:sz w:val="28"/>
    </w:rPr>
  </w:style>
  <w:style w:type="character" w:customStyle="1" w:styleId="white-space-normal1">
    <w:name w:val="white-space-normal1"/>
    <w:basedOn w:val="DefaultParagraphFont1"/>
    <w:link w:val="white-space-normal11"/>
    <w:qFormat/>
    <w:rPr>
      <w:rFonts w:ascii="Times New Roman" w:hAnsi="Times New Roman"/>
      <w:color w:val="000000"/>
      <w:spacing w:val="0"/>
      <w:sz w:val="26"/>
    </w:rPr>
  </w:style>
  <w:style w:type="character" w:customStyle="1" w:styleId="Heading11">
    <w:name w:val="Heading 11"/>
    <w:link w:val="Heading1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link w:val="Contents92"/>
    <w:qFormat/>
    <w:rPr>
      <w:rFonts w:ascii="XO Thames" w:hAnsi="XO Thames"/>
      <w:sz w:val="28"/>
    </w:rPr>
  </w:style>
  <w:style w:type="character" w:customStyle="1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ConsPlusNormal1">
    <w:name w:val="ConsPlusNormal1"/>
    <w:link w:val="ConsPlusNormal11"/>
    <w:qFormat/>
    <w:rPr>
      <w:rFonts w:ascii="Calibri" w:hAnsi="Calibri"/>
      <w:color w:val="000000"/>
      <w:spacing w:val="0"/>
      <w:sz w:val="22"/>
    </w:rPr>
  </w:style>
  <w:style w:type="character" w:customStyle="1" w:styleId="Contents31">
    <w:name w:val="Contents 31"/>
    <w:link w:val="Contents32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</w:style>
  <w:style w:type="character" w:customStyle="1" w:styleId="Heading51">
    <w:name w:val="Heading 51"/>
    <w:link w:val="Heading511"/>
    <w:qFormat/>
    <w:rPr>
      <w:b/>
      <w:i/>
    </w:rPr>
  </w:style>
  <w:style w:type="character" w:customStyle="1" w:styleId="Heading52">
    <w:name w:val="Heading 52"/>
    <w:qFormat/>
    <w:rPr>
      <w:b/>
      <w:i/>
    </w:rPr>
  </w:style>
  <w:style w:type="character" w:customStyle="1" w:styleId="Heading311">
    <w:name w:val="Heading 311"/>
    <w:link w:val="Heading312"/>
    <w:qFormat/>
    <w:rPr>
      <w:rFonts w:asciiTheme="majorHAnsi" w:hAnsiTheme="majorHAnsi"/>
      <w:b/>
      <w:color w:val="4F81BD" w:themeColor="accent1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Heading12">
    <w:name w:val="Heading 12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Default1">
    <w:name w:val="Default1"/>
    <w:link w:val="Default11"/>
    <w:qFormat/>
    <w:rPr>
      <w:rFonts w:ascii="Times New Roman" w:hAnsi="Times New Roman"/>
      <w:color w:val="000000"/>
      <w:spacing w:val="0"/>
      <w:sz w:val="24"/>
    </w:rPr>
  </w:style>
  <w:style w:type="character" w:styleId="a7">
    <w:name w:val="Hyperlink"/>
    <w:basedOn w:val="DefaultParagraphFont1"/>
    <w:rPr>
      <w:rFonts w:ascii="Times New Roman" w:hAnsi="Times New Roman"/>
      <w:color w:val="0563C1"/>
      <w:spacing w:val="0"/>
      <w:sz w:val="26"/>
      <w:u w:val="single"/>
    </w:rPr>
  </w:style>
  <w:style w:type="character" w:customStyle="1" w:styleId="Footnote">
    <w:name w:val="Footnote"/>
    <w:link w:val="Footnote2"/>
    <w:qFormat/>
  </w:style>
  <w:style w:type="character" w:customStyle="1" w:styleId="Heading82">
    <w:name w:val="Heading 82"/>
    <w:qFormat/>
    <w:rPr>
      <w:b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Heading711">
    <w:name w:val="Heading 711"/>
    <w:link w:val="Heading712"/>
    <w:qFormat/>
  </w:style>
  <w:style w:type="character" w:customStyle="1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customStyle="1" w:styleId="text1">
    <w:name w:val="text1"/>
    <w:basedOn w:val="DefaultParagraphFont1"/>
    <w:link w:val="text11"/>
    <w:qFormat/>
    <w:rPr>
      <w:rFonts w:ascii="Times New Roman" w:hAnsi="Times New Roman"/>
      <w:color w:val="000000"/>
      <w:spacing w:val="0"/>
      <w:sz w:val="26"/>
    </w:rPr>
  </w:style>
  <w:style w:type="character" w:customStyle="1" w:styleId="14">
    <w:name w:val="Заголовок1"/>
    <w:link w:val="15"/>
    <w:qFormat/>
    <w:rPr>
      <w:rFonts w:ascii="Liberation Sans" w:hAnsi="Liberation Sans"/>
      <w:sz w:val="28"/>
    </w:rPr>
  </w:style>
  <w:style w:type="character" w:customStyle="1" w:styleId="Heading61">
    <w:name w:val="Heading 61"/>
    <w:link w:val="Heading611"/>
    <w:qFormat/>
    <w:rPr>
      <w:i/>
    </w:rPr>
  </w:style>
  <w:style w:type="character" w:customStyle="1" w:styleId="ContentsHeading">
    <w:name w:val="Contents Heading"/>
    <w:basedOn w:val="Heading12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StrongEmphasis">
    <w:name w:val="Strong Emphasis"/>
    <w:basedOn w:val="DefaultParagraphFont1"/>
    <w:link w:val="StrongEmphasis2"/>
    <w:qFormat/>
    <w:rPr>
      <w:rFonts w:ascii="Times New Roman" w:hAnsi="Times New Roman"/>
      <w:b/>
      <w:color w:val="000000"/>
      <w:spacing w:val="0"/>
      <w:sz w:val="26"/>
    </w:rPr>
  </w:style>
  <w:style w:type="character" w:customStyle="1" w:styleId="a8">
    <w:name w:val="Символ концевой сноски"/>
    <w:link w:val="16"/>
    <w:qFormat/>
    <w:rPr>
      <w:vertAlign w:val="superscript"/>
    </w:rPr>
  </w:style>
  <w:style w:type="character" w:styleId="a9">
    <w:name w:val="endnote reference"/>
    <w:rPr>
      <w:vertAlign w:val="superscript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customStyle="1" w:styleId="user0">
    <w:name w:val="Символ концевой сноски (user)"/>
    <w:qFormat/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Internetlink">
    <w:name w:val="Internet link"/>
    <w:basedOn w:val="DefaultParagraphFont1"/>
    <w:link w:val="Internetlink2"/>
    <w:qFormat/>
    <w:rPr>
      <w:rFonts w:ascii="Times New Roman" w:hAnsi="Times New Roman"/>
      <w:color w:val="0563C1"/>
      <w:spacing w:val="0"/>
      <w:sz w:val="26"/>
      <w:u w:val="single"/>
    </w:rPr>
  </w:style>
  <w:style w:type="character" w:customStyle="1" w:styleId="NVGBullet1">
    <w:name w:val="NVG Bullet1"/>
    <w:link w:val="NVGBullet11"/>
    <w:qFormat/>
    <w:rPr>
      <w:rFonts w:ascii="Arial" w:hAnsi="Arial"/>
      <w:sz w:val="24"/>
    </w:rPr>
  </w:style>
  <w:style w:type="character" w:customStyle="1" w:styleId="Textbodyindent">
    <w:name w:val="Text body indent"/>
    <w:qFormat/>
    <w:rPr>
      <w:sz w:val="24"/>
    </w:rPr>
  </w:style>
  <w:style w:type="character" w:customStyle="1" w:styleId="BalloonText1">
    <w:name w:val="Balloon Text1"/>
    <w:link w:val="BalloonText11"/>
    <w:qFormat/>
    <w:rPr>
      <w:rFonts w:ascii="Tahoma" w:hAnsi="Tahoma"/>
      <w:sz w:val="16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copytarget1">
    <w:name w:val="copy_target1"/>
    <w:basedOn w:val="DefaultParagraphFont1"/>
    <w:link w:val="copytarget11"/>
    <w:qFormat/>
    <w:rPr>
      <w:rFonts w:ascii="Times New Roman" w:hAnsi="Times New Roman"/>
      <w:color w:val="000000"/>
      <w:spacing w:val="0"/>
      <w:sz w:val="26"/>
    </w:rPr>
  </w:style>
  <w:style w:type="character" w:customStyle="1" w:styleId="ContentsHeading1">
    <w:name w:val="Contents Heading1"/>
    <w:basedOn w:val="Heading11"/>
    <w:link w:val="ContentsHeading2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aa">
    <w:name w:val="Содержимое врезки"/>
    <w:link w:val="17"/>
    <w:qFormat/>
  </w:style>
  <w:style w:type="character" w:customStyle="1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customStyle="1" w:styleId="FootnoteSymbol">
    <w:name w:val="Footnote Symbol"/>
    <w:link w:val="FootnoteSymbol2"/>
    <w:qFormat/>
    <w:rPr>
      <w:rFonts w:ascii="Times New Roman" w:hAnsi="Times New Roman"/>
      <w:color w:val="000000"/>
      <w:spacing w:val="0"/>
      <w:sz w:val="26"/>
      <w:vertAlign w:val="superscript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1">
    <w:name w:val="Heading 41"/>
    <w:link w:val="Heading411"/>
    <w:qFormat/>
    <w:rPr>
      <w:rFonts w:asciiTheme="majorHAnsi" w:hAnsiTheme="majorHAnsi"/>
      <w:b/>
      <w:i/>
      <w:color w:val="4F81BD" w:themeColor="accent1"/>
    </w:rPr>
  </w:style>
  <w:style w:type="character" w:customStyle="1" w:styleId="Heading42">
    <w:name w:val="Heading 42"/>
    <w:qFormat/>
    <w:rPr>
      <w:rFonts w:asciiTheme="majorHAnsi" w:hAnsiTheme="majorHAnsi"/>
      <w:b/>
      <w:i/>
      <w:color w:val="4F81BD" w:themeColor="accent1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IndexHeading1">
    <w:name w:val="Index Heading1"/>
    <w:basedOn w:val="14"/>
    <w:qFormat/>
    <w:rPr>
      <w:rFonts w:ascii="Liberation Sans" w:hAnsi="Liberation Sans"/>
      <w:sz w:val="28"/>
    </w:rPr>
  </w:style>
  <w:style w:type="character" w:customStyle="1" w:styleId="Heading22">
    <w:name w:val="Heading 22"/>
    <w:qFormat/>
    <w:rPr>
      <w:rFonts w:asciiTheme="majorHAnsi" w:hAnsiTheme="majorHAnsi"/>
      <w:b/>
      <w:color w:val="4F81BD" w:themeColor="accent1"/>
    </w:rPr>
  </w:style>
  <w:style w:type="character" w:customStyle="1" w:styleId="Subtitle11">
    <w:name w:val="Subtitle11"/>
    <w:link w:val="Subtitle12"/>
    <w:qFormat/>
    <w:rPr>
      <w:rFonts w:ascii="XO Thames" w:hAnsi="XO Thames"/>
      <w:i/>
      <w:sz w:val="24"/>
    </w:rPr>
  </w:style>
  <w:style w:type="character" w:customStyle="1" w:styleId="Heading62">
    <w:name w:val="Heading 62"/>
    <w:qFormat/>
    <w:rPr>
      <w:i/>
    </w:rPr>
  </w:style>
  <w:style w:type="character" w:customStyle="1" w:styleId="Textbodyindent1">
    <w:name w:val="Text body indent1"/>
    <w:link w:val="Textbodyindent2"/>
    <w:qFormat/>
    <w:rPr>
      <w:sz w:val="24"/>
    </w:rPr>
  </w:style>
  <w:style w:type="paragraph" w:customStyle="1" w:styleId="15">
    <w:name w:val="Заголовок1"/>
    <w:basedOn w:val="a"/>
    <w:next w:val="ab"/>
    <w:link w:val="1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pacing w:before="120" w:after="120"/>
    </w:pPr>
    <w:rPr>
      <w:i/>
      <w:sz w:val="24"/>
    </w:rPr>
  </w:style>
  <w:style w:type="paragraph" w:customStyle="1" w:styleId="12">
    <w:name w:val="Указатель1"/>
    <w:basedOn w:val="a"/>
    <w:link w:val="11"/>
    <w:qFormat/>
    <w:pPr>
      <w:suppressLineNumbers/>
    </w:pPr>
  </w:style>
  <w:style w:type="paragraph" w:styleId="20">
    <w:name w:val="toc 2"/>
    <w:next w:val="a"/>
    <w:uiPriority w:val="39"/>
    <w:rPr>
      <w:rFonts w:ascii="XO Thames" w:hAnsi="XO Thames"/>
      <w:sz w:val="28"/>
    </w:rPr>
  </w:style>
  <w:style w:type="paragraph" w:customStyle="1" w:styleId="ListParagraph11">
    <w:name w:val="List Paragraph11"/>
    <w:basedOn w:val="a"/>
    <w:link w:val="ListParagraph1"/>
    <w:qFormat/>
    <w:pPr>
      <w:contextualSpacing/>
    </w:pPr>
  </w:style>
  <w:style w:type="paragraph" w:styleId="40">
    <w:name w:val="toc 4"/>
    <w:next w:val="a"/>
    <w:uiPriority w:val="39"/>
    <w:rPr>
      <w:rFonts w:ascii="XO Thames" w:hAnsi="XO Thames"/>
      <w:sz w:val="28"/>
    </w:rPr>
  </w:style>
  <w:style w:type="paragraph" w:customStyle="1" w:styleId="Contents12">
    <w:name w:val="Contents 12"/>
    <w:link w:val="Contents1"/>
    <w:qFormat/>
    <w:rPr>
      <w:rFonts w:ascii="XO Thames" w:hAnsi="XO Thames"/>
      <w:b/>
      <w:sz w:val="28"/>
    </w:rPr>
  </w:style>
  <w:style w:type="paragraph" w:styleId="60">
    <w:name w:val="toc 6"/>
    <w:next w:val="a"/>
    <w:uiPriority w:val="39"/>
    <w:rPr>
      <w:rFonts w:ascii="XO Thames" w:hAnsi="XO Thames"/>
      <w:sz w:val="28"/>
    </w:rPr>
  </w:style>
  <w:style w:type="paragraph" w:customStyle="1" w:styleId="StrongEmphasis1">
    <w:name w:val="Strong Emphasis1"/>
    <w:basedOn w:val="DefaultParagraphFont11"/>
    <w:qFormat/>
    <w:rPr>
      <w:b/>
    </w:rPr>
  </w:style>
  <w:style w:type="paragraph" w:styleId="70">
    <w:name w:val="toc 7"/>
    <w:next w:val="a"/>
    <w:uiPriority w:val="39"/>
    <w:rPr>
      <w:rFonts w:ascii="XO Thames" w:hAnsi="XO Thames"/>
      <w:sz w:val="28"/>
    </w:rPr>
  </w:style>
  <w:style w:type="paragraph" w:customStyle="1" w:styleId="Times1211">
    <w:name w:val="Times 1211"/>
    <w:basedOn w:val="a"/>
    <w:link w:val="Times121"/>
    <w:qFormat/>
    <w:pPr>
      <w:ind w:firstLine="567"/>
    </w:pPr>
  </w:style>
  <w:style w:type="paragraph" w:customStyle="1" w:styleId="FootnoteSymbol1">
    <w:name w:val="Footnote Symbol1"/>
    <w:qFormat/>
    <w:rPr>
      <w:vertAlign w:val="superscript"/>
    </w:rPr>
  </w:style>
  <w:style w:type="paragraph" w:customStyle="1" w:styleId="Heading811">
    <w:name w:val="Heading 811"/>
    <w:link w:val="Heading81"/>
    <w:qFormat/>
    <w:rPr>
      <w:b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Footnote11">
    <w:name w:val="Footnote11"/>
    <w:basedOn w:val="a"/>
    <w:link w:val="Footnote1"/>
    <w:qFormat/>
    <w:pPr>
      <w:ind w:firstLine="0"/>
    </w:pPr>
    <w:rPr>
      <w:sz w:val="20"/>
    </w:rPr>
  </w:style>
  <w:style w:type="paragraph" w:customStyle="1" w:styleId="Heading211">
    <w:name w:val="Heading 211"/>
    <w:link w:val="Heading21"/>
    <w:qFormat/>
    <w:rPr>
      <w:rFonts w:asciiTheme="majorHAnsi" w:hAnsiTheme="majorHAnsi"/>
      <w:b/>
      <w:color w:val="4F81BD" w:themeColor="accent1"/>
    </w:rPr>
  </w:style>
  <w:style w:type="paragraph" w:customStyle="1" w:styleId="10">
    <w:name w:val="Символ сноски1"/>
    <w:link w:val="a4"/>
    <w:qFormat/>
    <w:rPr>
      <w:vertAlign w:val="superscript"/>
    </w:rPr>
  </w:style>
  <w:style w:type="paragraph" w:customStyle="1" w:styleId="user1">
    <w:name w:val="Указатель (user)"/>
    <w:basedOn w:val="a"/>
    <w:qFormat/>
  </w:style>
  <w:style w:type="paragraph" w:customStyle="1" w:styleId="user2">
    <w:name w:val="Колонтитулы (user)"/>
    <w:qFormat/>
    <w:pPr>
      <w:ind w:firstLine="709"/>
      <w:jc w:val="both"/>
    </w:pPr>
    <w:rPr>
      <w:rFonts w:ascii="XO Thames" w:hAnsi="XO Thames"/>
      <w:sz w:val="28"/>
    </w:rPr>
  </w:style>
  <w:style w:type="paragraph" w:customStyle="1" w:styleId="white-space-normal11">
    <w:name w:val="white-space-normal11"/>
    <w:basedOn w:val="DefaultParagraphFont11"/>
    <w:link w:val="white-space-normal1"/>
    <w:qFormat/>
  </w:style>
  <w:style w:type="paragraph" w:customStyle="1" w:styleId="Heading111">
    <w:name w:val="Heading 111"/>
    <w:link w:val="Heading11"/>
    <w:qFormat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styleId="30">
    <w:name w:val="toc 3"/>
    <w:next w:val="a"/>
    <w:uiPriority w:val="39"/>
    <w:rPr>
      <w:rFonts w:ascii="XO Thames" w:hAnsi="XO Thames"/>
      <w:sz w:val="28"/>
    </w:rPr>
  </w:style>
  <w:style w:type="paragraph" w:customStyle="1" w:styleId="Contents92">
    <w:name w:val="Contents 92"/>
    <w:link w:val="Contents9"/>
    <w:qFormat/>
    <w:rPr>
      <w:rFonts w:ascii="XO Thames" w:hAnsi="XO Thames"/>
      <w:sz w:val="28"/>
    </w:rPr>
  </w:style>
  <w:style w:type="paragraph" w:customStyle="1" w:styleId="DefaultParagraphFont11">
    <w:name w:val="Default Paragraph Font11"/>
    <w:link w:val="DefaultParagraphFont1"/>
    <w:qFormat/>
    <w:pPr>
      <w:ind w:firstLine="709"/>
      <w:jc w:val="both"/>
    </w:p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ConsPlusNormal11">
    <w:name w:val="ConsPlusNormal11"/>
    <w:link w:val="ConsPlusNormal1"/>
    <w:qFormat/>
    <w:pPr>
      <w:widowControl w:val="0"/>
    </w:pPr>
    <w:rPr>
      <w:rFonts w:ascii="Calibri" w:hAnsi="Calibri"/>
      <w:sz w:val="22"/>
    </w:rPr>
  </w:style>
  <w:style w:type="paragraph" w:customStyle="1" w:styleId="Contents32">
    <w:name w:val="Contents 32"/>
    <w:link w:val="Contents31"/>
    <w:qFormat/>
    <w:rPr>
      <w:rFonts w:ascii="XO Thames" w:hAnsi="XO Thames"/>
      <w:sz w:val="28"/>
    </w:rPr>
  </w:style>
  <w:style w:type="paragraph" w:customStyle="1" w:styleId="Heading511">
    <w:name w:val="Heading 511"/>
    <w:link w:val="Heading51"/>
    <w:qFormat/>
    <w:rPr>
      <w:b/>
      <w:i/>
    </w:rPr>
  </w:style>
  <w:style w:type="paragraph" w:customStyle="1" w:styleId="Heading312">
    <w:name w:val="Heading 312"/>
    <w:link w:val="Heading311"/>
    <w:qFormat/>
    <w:rPr>
      <w:rFonts w:asciiTheme="majorHAnsi" w:hAnsiTheme="majorHAnsi"/>
      <w:b/>
      <w:color w:val="4F81BD" w:themeColor="accent1"/>
    </w:rPr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Default11">
    <w:name w:val="Default11"/>
    <w:link w:val="Default1"/>
    <w:qFormat/>
    <w:rPr>
      <w:sz w:val="24"/>
    </w:rPr>
  </w:style>
  <w:style w:type="paragraph" w:customStyle="1" w:styleId="Internetlink1">
    <w:name w:val="Internet link1"/>
    <w:basedOn w:val="DefaultParagraphFont11"/>
    <w:qFormat/>
    <w:rPr>
      <w:color w:val="0563C1"/>
      <w:u w:val="single"/>
    </w:rPr>
  </w:style>
  <w:style w:type="paragraph" w:customStyle="1" w:styleId="Footnote2">
    <w:name w:val="Footnote2"/>
    <w:basedOn w:val="a"/>
    <w:link w:val="Footnote"/>
    <w:qFormat/>
  </w:style>
  <w:style w:type="paragraph" w:styleId="18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13">
    <w:name w:val="Колонтитулы1"/>
    <w:link w:val="a6"/>
    <w:qFormat/>
    <w:rPr>
      <w:rFonts w:ascii="XO Thames" w:hAnsi="XO Thames"/>
      <w:sz w:val="28"/>
    </w:rPr>
  </w:style>
  <w:style w:type="paragraph" w:customStyle="1" w:styleId="Heading712">
    <w:name w:val="Heading 712"/>
    <w:link w:val="Heading711"/>
    <w:qFormat/>
  </w:style>
  <w:style w:type="paragraph" w:styleId="9">
    <w:name w:val="toc 9"/>
    <w:next w:val="a"/>
    <w:uiPriority w:val="39"/>
    <w:rPr>
      <w:rFonts w:ascii="XO Thames" w:hAnsi="XO Thames"/>
      <w:sz w:val="28"/>
    </w:rPr>
  </w:style>
  <w:style w:type="paragraph" w:customStyle="1" w:styleId="text11">
    <w:name w:val="text11"/>
    <w:basedOn w:val="DefaultParagraphFont11"/>
    <w:link w:val="text1"/>
    <w:qFormat/>
  </w:style>
  <w:style w:type="paragraph" w:customStyle="1" w:styleId="user3">
    <w:name w:val="Заголовок (user)"/>
    <w:basedOn w:val="a"/>
    <w:next w:val="ab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611">
    <w:name w:val="Heading 611"/>
    <w:link w:val="Heading61"/>
    <w:qFormat/>
    <w:rPr>
      <w:i/>
    </w:rPr>
  </w:style>
  <w:style w:type="paragraph" w:styleId="ae">
    <w:name w:val="index heading"/>
    <w:basedOn w:val="user3"/>
  </w:style>
  <w:style w:type="paragraph" w:styleId="af">
    <w:name w:val="TOC Heading"/>
    <w:basedOn w:val="1"/>
    <w:next w:val="a"/>
    <w:qFormat/>
    <w:pPr>
      <w:spacing w:line="276" w:lineRule="auto"/>
      <w:outlineLvl w:val="8"/>
    </w:pPr>
  </w:style>
  <w:style w:type="paragraph" w:customStyle="1" w:styleId="StrongEmphasis2">
    <w:name w:val="Strong Emphasis2"/>
    <w:basedOn w:val="DefaultParagraphFont11"/>
    <w:link w:val="StrongEmphasis"/>
    <w:qFormat/>
    <w:rPr>
      <w:b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16">
    <w:name w:val="Символ концевой сноски1"/>
    <w:link w:val="a8"/>
    <w:qFormat/>
  </w:style>
  <w:style w:type="paragraph" w:styleId="80">
    <w:name w:val="toc 8"/>
    <w:next w:val="a"/>
    <w:uiPriority w:val="39"/>
    <w:rPr>
      <w:rFonts w:ascii="XO Thames" w:hAnsi="XO Thames"/>
      <w:sz w:val="28"/>
    </w:rPr>
  </w:style>
  <w:style w:type="paragraph" w:customStyle="1" w:styleId="Internetlink2">
    <w:name w:val="Internet link2"/>
    <w:basedOn w:val="DefaultParagraphFont11"/>
    <w:link w:val="Internetlink"/>
    <w:qFormat/>
    <w:rPr>
      <w:color w:val="0563C1"/>
      <w:u w:val="single"/>
    </w:rPr>
  </w:style>
  <w:style w:type="paragraph" w:customStyle="1" w:styleId="NVGBullet11">
    <w:name w:val="NVG Bullet11"/>
    <w:basedOn w:val="a"/>
    <w:link w:val="NVGBullet1"/>
    <w:qFormat/>
    <w:pPr>
      <w:numPr>
        <w:numId w:val="3"/>
      </w:numPr>
      <w:spacing w:before="120"/>
    </w:pPr>
    <w:rPr>
      <w:rFonts w:ascii="Arial" w:hAnsi="Arial"/>
      <w:sz w:val="24"/>
    </w:rPr>
  </w:style>
  <w:style w:type="paragraph" w:styleId="af0">
    <w:name w:val="Body Text Indent"/>
    <w:basedOn w:val="a"/>
    <w:pPr>
      <w:spacing w:after="120"/>
      <w:ind w:firstLine="0"/>
    </w:pPr>
    <w:rPr>
      <w:sz w:val="24"/>
    </w:rPr>
  </w:style>
  <w:style w:type="paragraph" w:customStyle="1" w:styleId="BalloonText11">
    <w:name w:val="Balloon Text11"/>
    <w:basedOn w:val="a"/>
    <w:link w:val="BalloonText1"/>
    <w:qFormat/>
    <w:rPr>
      <w:rFonts w:ascii="Tahoma" w:hAnsi="Tahoma"/>
      <w:sz w:val="16"/>
    </w:rPr>
  </w:style>
  <w:style w:type="paragraph" w:styleId="50">
    <w:name w:val="toc 5"/>
    <w:next w:val="a"/>
    <w:uiPriority w:val="39"/>
    <w:rPr>
      <w:rFonts w:ascii="XO Thames" w:hAnsi="XO Thames"/>
      <w:sz w:val="28"/>
    </w:rPr>
  </w:style>
  <w:style w:type="paragraph" w:customStyle="1" w:styleId="copytarget11">
    <w:name w:val="copy_target11"/>
    <w:basedOn w:val="DefaultParagraphFont11"/>
    <w:link w:val="copytarget1"/>
    <w:qFormat/>
  </w:style>
  <w:style w:type="paragraph" w:customStyle="1" w:styleId="ContentsHeading2">
    <w:name w:val="Contents Heading2"/>
    <w:basedOn w:val="Heading111"/>
    <w:link w:val="ContentsHeading1"/>
    <w:qFormat/>
  </w:style>
  <w:style w:type="paragraph" w:customStyle="1" w:styleId="user4">
    <w:name w:val="Содержимое врезки (user)"/>
    <w:basedOn w:val="a"/>
    <w:qFormat/>
  </w:style>
  <w:style w:type="paragraph" w:styleId="af1">
    <w:name w:val="Subtitle"/>
    <w:next w:val="a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FootnoteSymbol2">
    <w:name w:val="Footnote Symbol2"/>
    <w:link w:val="FootnoteSymbol"/>
    <w:qFormat/>
    <w:pPr>
      <w:ind w:firstLine="709"/>
      <w:jc w:val="both"/>
    </w:pPr>
    <w:rPr>
      <w:vertAlign w:val="superscript"/>
    </w:rPr>
  </w:style>
  <w:style w:type="paragraph" w:styleId="af2">
    <w:name w:val="Title"/>
    <w:next w:val="a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customStyle="1" w:styleId="Heading411">
    <w:name w:val="Heading 411"/>
    <w:link w:val="Heading41"/>
    <w:qFormat/>
    <w:rPr>
      <w:rFonts w:asciiTheme="majorHAnsi" w:hAnsiTheme="majorHAnsi"/>
      <w:b/>
      <w:i/>
      <w:color w:val="4F81BD" w:themeColor="accent1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Subtitle12">
    <w:name w:val="Subtitle12"/>
    <w:link w:val="Subtitle11"/>
    <w:qFormat/>
    <w:rPr>
      <w:rFonts w:ascii="XO Thames" w:hAnsi="XO Thames"/>
      <w:i/>
      <w:sz w:val="24"/>
    </w:rPr>
  </w:style>
  <w:style w:type="paragraph" w:customStyle="1" w:styleId="Textbodyindent2">
    <w:name w:val="Text body indent2"/>
    <w:link w:val="Textbodyindent1"/>
    <w:qFormat/>
    <w:rPr>
      <w:sz w:val="24"/>
    </w:rPr>
  </w:style>
  <w:style w:type="paragraph" w:customStyle="1" w:styleId="17">
    <w:name w:val="Содержимое врезки1"/>
    <w:basedOn w:val="a"/>
    <w:link w:val="aa"/>
    <w:qFormat/>
  </w:style>
  <w:style w:type="paragraph" w:styleId="af3">
    <w:name w:val="footnote text"/>
    <w:basedOn w:val="a"/>
  </w:style>
  <w:style w:type="table" w:styleId="a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527</Words>
  <Characters>3005</Characters>
  <Application>Microsoft Office Word</Application>
  <DocSecurity>0</DocSecurity>
  <Lines>25</Lines>
  <Paragraphs>7</Paragraphs>
  <ScaleCrop>false</ScaleCrop>
  <Company>vdi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Акимова Марина Сергеевна</cp:lastModifiedBy>
  <cp:revision>3</cp:revision>
  <dcterms:created xsi:type="dcterms:W3CDTF">2025-04-18T11:19:00Z</dcterms:created>
  <dcterms:modified xsi:type="dcterms:W3CDTF">2026-10-12T07:32:00Z</dcterms:modified>
  <dc:language>ru-RU</dc:language>
</cp:coreProperties>
</file>