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1111"/>
        <w:widowControl/>
        <w:ind w:firstLine="709" w:start="0" w:end="0"/>
        <w:jc w:val="both"/>
        <w:rPr>
          <w:b/>
        </w:rPr>
      </w:pPr>
      <w:r>
        <w:rPr/>
        <w:t xml:space="preserve">Информируем Вас о том, что ПАО «Ростелеком» проводит анализ рынка стоимости: </w:t>
      </w:r>
      <w:r>
        <w:rPr>
          <w:b/>
        </w:rPr>
        <w:t>Оказание услуг по регламентному обслуживанию оборудования весового и габаритного контроля и (или) крупногабаритных средств и контроля движения транспортных средств на дорогах регионального и (или) межмуниципального значения Тульской области</w:t>
      </w:r>
    </w:p>
    <w:p>
      <w:pPr>
        <w:pStyle w:val="Default1111"/>
        <w:widowControl/>
        <w:ind w:firstLine="709" w:start="0" w:end="0"/>
        <w:jc w:val="both"/>
        <w:rPr>
          <w:b/>
        </w:rPr>
      </w:pPr>
      <w:r>
        <w:rPr>
          <w:b/>
        </w:rPr>
      </w:r>
    </w:p>
    <w:p>
      <w:pPr>
        <w:pStyle w:val="Default11"/>
        <w:widowControl/>
        <w:ind w:firstLine="709" w:start="0" w:end="0"/>
        <w:jc w:val="both"/>
        <w:rPr/>
      </w:pPr>
      <w:r>
        <w:rPr/>
        <w:t>Просим вас предоставить бюджетное технико-коммерческое предложение для запланированной закупки Оказание услуг по регламентному обслуживанию оборудования весового и габаритного контроля и (или) крупногабаритных средств и контроля движения транспортных средств на дорогах регионального и (или) межмуниципального значения Тульской области</w:t>
      </w:r>
    </w:p>
    <w:p>
      <w:pPr>
        <w:pStyle w:val="Default11"/>
        <w:widowControl/>
        <w:ind w:firstLine="709" w:start="0" w:end="0"/>
        <w:jc w:val="both"/>
        <w:rPr/>
      </w:pPr>
      <w:r>
        <w:rPr/>
      </w:r>
    </w:p>
    <w:p>
      <w:pPr>
        <w:pStyle w:val="Default11"/>
        <w:widowControl/>
        <w:ind w:firstLine="709" w:start="0" w:end="0"/>
        <w:jc w:val="both"/>
        <w:rPr/>
      </w:pPr>
      <w:r>
        <w:rPr/>
      </w:r>
    </w:p>
    <w:p>
      <w:pPr>
        <w:pStyle w:val="Default11"/>
        <w:widowControl/>
        <w:ind w:firstLine="709" w:start="0" w:end="0"/>
        <w:jc w:val="both"/>
        <w:rPr/>
      </w:pPr>
      <w:r>
        <w:rPr>
          <w:b/>
        </w:rPr>
        <w:t xml:space="preserve">Место выполнения Работ: </w:t>
      </w:r>
      <w:r>
        <w:rPr>
          <w:b/>
        </w:rPr>
        <w:t>Тульская</w:t>
      </w:r>
      <w:r>
        <w:rPr>
          <w:b/>
        </w:rPr>
        <w:t xml:space="preserve"> область</w:t>
      </w:r>
    </w:p>
    <w:p>
      <w:pPr>
        <w:pStyle w:val="Default11"/>
        <w:widowControl/>
        <w:ind w:firstLine="709" w:start="0" w:end="0"/>
        <w:jc w:val="both"/>
        <w:rPr/>
      </w:pPr>
      <w:r>
        <w:rPr/>
      </w:r>
    </w:p>
    <w:p>
      <w:pPr>
        <w:pStyle w:val="Default1111"/>
        <w:widowControl/>
        <w:ind w:firstLine="709" w:start="0" w:end="0"/>
        <w:jc w:val="both"/>
        <w:rPr/>
      </w:pPr>
      <w:r>
        <w:rPr/>
        <w:t xml:space="preserve">В случае вашей заинтересованности просим направить предложения </w:t>
        <w:br/>
      </w:r>
      <w:r>
        <w:rPr>
          <w:b/>
        </w:rPr>
        <w:t>до 1</w:t>
      </w:r>
      <w:r>
        <w:rPr>
          <w:b/>
        </w:rPr>
        <w:t>5</w:t>
      </w:r>
      <w:r>
        <w:rPr>
          <w:b/>
        </w:rPr>
        <w:t xml:space="preserve"> октября 2026 года 1</w:t>
      </w:r>
      <w:r>
        <w:rPr>
          <w:b/>
        </w:rPr>
        <w:t>0</w:t>
      </w:r>
      <w:r>
        <w:rPr>
          <w:b/>
        </w:rPr>
        <w:t>.00</w:t>
      </w:r>
      <w:r>
        <w:rPr/>
        <w:t xml:space="preserve"> на электронной торговой площадке АО «Российский аукционный дом», находящейся по адресу </w:t>
      </w:r>
      <w:hyperlink r:id="rId2">
        <w:r>
          <w:rPr>
            <w:rStyle w:val="Style4"/>
          </w:rPr>
          <w:t>https://lot-online.ru/</w:t>
        </w:r>
      </w:hyperlink>
      <w:r>
        <w:rPr/>
        <w:t xml:space="preserve">.(или по электронной почте </w:t>
      </w:r>
      <w:hyperlink r:id="rId3">
        <w:r>
          <w:rPr>
            <w:rStyle w:val="Style4"/>
            <w:rFonts w:ascii="Sans" w:hAnsi="Sans"/>
            <w:b w:val="false"/>
            <w:i w:val="false"/>
            <w:caps w:val="false"/>
            <w:smallCaps w:val="false"/>
            <w:color w:val="800080"/>
            <w:spacing w:val="0"/>
            <w:sz w:val="20"/>
            <w:u w:val="single" w:color="000000"/>
          </w:rPr>
          <w:t>o.n.murzina@volga.rt.ru</w:t>
        </w:r>
      </w:hyperlink>
      <w:r>
        <w:rPr/>
        <w:t xml:space="preserve">). </w:t>
      </w:r>
    </w:p>
    <w:p>
      <w:pPr>
        <w:pStyle w:val="Normal"/>
        <w:widowControl/>
        <w:spacing w:before="240" w:after="240"/>
        <w:ind w:firstLine="709" w:start="0" w:end="0"/>
        <w:jc w:val="both"/>
        <w:rPr/>
      </w:pPr>
      <w:r>
        <w:rPr/>
        <w:t>Настоящее сообщение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p>
      <w:pPr>
        <w:pStyle w:val="Normal"/>
        <w:widowControl/>
        <w:spacing w:before="240" w:after="240"/>
        <w:ind w:firstLine="709" w:start="0" w:end="0"/>
        <w:jc w:val="both"/>
        <w:rPr>
          <w:b/>
        </w:rPr>
      </w:pPr>
      <w:r>
        <w:rPr>
          <w:b/>
        </w:rPr>
        <w:t>Дополнительная информация по договору:</w:t>
      </w:r>
      <w:bookmarkStart w:id="0" w:name="_GoBack"/>
      <w:bookmarkEnd w:id="0"/>
    </w:p>
    <w:p>
      <w:pPr>
        <w:pStyle w:val="ListParagraph7"/>
        <w:widowControl/>
        <w:numPr>
          <w:ilvl w:val="0"/>
          <w:numId w:val="1"/>
        </w:numPr>
        <w:spacing w:before="0" w:after="0"/>
        <w:ind w:hanging="360" w:start="720"/>
        <w:contextualSpacing/>
        <w:jc w:val="both"/>
        <w:rPr>
          <w:sz w:val="22"/>
        </w:rPr>
      </w:pPr>
      <w:r>
        <w:rPr>
          <w:rFonts w:cs="Times New Roman"/>
          <w:kern w:val="0"/>
          <w:sz w:val="22"/>
          <w:szCs w:val="22"/>
          <w:lang w:val="ru-RU" w:eastAsia="en-US" w:bidi="ar-SA"/>
        </w:rPr>
        <w:t>Предоставление обеспечения исполнения Договора (банковская гарантия или денежное обеспечение) – в размере 5% от общей цены Договора.</w:t>
      </w:r>
    </w:p>
    <w:p>
      <w:pPr>
        <w:pStyle w:val="ListParagraph7"/>
        <w:widowControl/>
        <w:numPr>
          <w:ilvl w:val="0"/>
          <w:numId w:val="1"/>
        </w:numPr>
        <w:spacing w:before="0" w:after="0"/>
        <w:ind w:hanging="360" w:start="720"/>
        <w:contextualSpacing/>
        <w:jc w:val="both"/>
        <w:rPr>
          <w:sz w:val="22"/>
        </w:rPr>
      </w:pPr>
      <w:r>
        <w:rPr>
          <w:rFonts w:cs="Times New Roman"/>
          <w:kern w:val="0"/>
          <w:sz w:val="22"/>
          <w:szCs w:val="22"/>
          <w:lang w:val="ru-RU" w:eastAsia="en-US" w:bidi="ar-SA"/>
        </w:rPr>
        <w:t>Срок оказания Услуг – с 02.11.2026 по 31.05.2027</w:t>
      </w:r>
    </w:p>
    <w:p>
      <w:pPr>
        <w:pStyle w:val="ListParagraph7"/>
        <w:widowControl/>
        <w:numPr>
          <w:ilvl w:val="0"/>
          <w:numId w:val="1"/>
        </w:numPr>
        <w:spacing w:before="0" w:after="0"/>
        <w:ind w:hanging="360" w:start="720"/>
        <w:contextualSpacing/>
        <w:jc w:val="both"/>
        <w:rPr>
          <w:sz w:val="22"/>
        </w:rPr>
      </w:pPr>
      <w:r>
        <w:rPr>
          <w:rFonts w:cs="Times New Roman"/>
          <w:kern w:val="0"/>
          <w:sz w:val="22"/>
          <w:szCs w:val="22"/>
          <w:lang w:val="ru-RU" w:eastAsia="en-US" w:bidi="ar-SA"/>
        </w:rPr>
        <w:t xml:space="preserve">Условия оплаты: Расчет в течение 30 календарных дней с даты подписания актов за отчетный период (месяц). </w:t>
      </w:r>
    </w:p>
    <w:p>
      <w:pPr>
        <w:pStyle w:val="ListParagraph7"/>
        <w:widowControl/>
        <w:numPr>
          <w:ilvl w:val="0"/>
          <w:numId w:val="1"/>
        </w:numPr>
        <w:spacing w:before="0" w:after="0"/>
        <w:ind w:hanging="360" w:start="720"/>
        <w:contextualSpacing/>
        <w:jc w:val="both"/>
        <w:rPr>
          <w:sz w:val="22"/>
        </w:rPr>
      </w:pPr>
      <w:r>
        <w:rPr>
          <w:rFonts w:cs="Times New Roman"/>
          <w:kern w:val="0"/>
          <w:sz w:val="22"/>
          <w:szCs w:val="22"/>
          <w:lang w:val="ru-RU" w:eastAsia="en-US" w:bidi="ar-SA"/>
        </w:rPr>
        <w:t>Для субъекта МСП – расчет в течение 7 рабочих дней.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/>
      </w:pPr>
      <w:r>
        <w:rPr/>
      </w:r>
    </w:p>
    <w:tbl>
      <w:tblPr>
        <w:tblStyle w:val="Style_4"/>
        <w:tblpPr w:vertAnchor="text" w:tblpYSpec="top" w:horzAnchor="text" w:tblpXSpec="left" w:leftFromText="180" w:rightFromText="180"/>
        <w:tblW w:w="907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077"/>
      </w:tblGrid>
      <w:tr>
        <w:trPr/>
        <w:tc>
          <w:tcPr>
            <w:tcW w:w="90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start"/>
              <w:rPr>
                <w:i/>
              </w:rPr>
            </w:pPr>
            <w:r>
              <w:rPr>
                <w:b/>
                <w:color w:val="000000"/>
                <w:spacing w:val="0"/>
                <w:kern w:val="0"/>
                <w:sz w:val="22"/>
                <w:szCs w:val="20"/>
              </w:rPr>
              <w:t>Требования к потенциальным  участникам</w:t>
            </w:r>
          </w:p>
        </w:tc>
      </w:tr>
      <w:tr>
        <w:trPr/>
        <w:tc>
          <w:tcPr>
            <w:tcW w:w="90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7"/>
              <w:widowControl/>
              <w:numPr>
                <w:ilvl w:val="0"/>
                <w:numId w:val="2"/>
              </w:numPr>
              <w:spacing w:before="0" w:after="0"/>
              <w:ind w:firstLine="338" w:start="22"/>
              <w:contextualSpacing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cs="Times New Roman"/>
                <w:i/>
                <w:kern w:val="0"/>
                <w:sz w:val="20"/>
                <w:szCs w:val="20"/>
                <w:lang w:val="ru-RU" w:eastAsia="en-US" w:bidi="ar-SA"/>
              </w:rPr>
              <w:t>Отсутствие в реестре НРП</w:t>
            </w:r>
          </w:p>
          <w:p>
            <w:pPr>
              <w:pStyle w:val="ListParagraph7"/>
              <w:widowControl/>
              <w:numPr>
                <w:ilvl w:val="0"/>
                <w:numId w:val="2"/>
              </w:numPr>
              <w:spacing w:before="0" w:after="0"/>
              <w:ind w:firstLine="338" w:start="22"/>
              <w:contextualSpacing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cs="Times New Roman"/>
                <w:i/>
                <w:kern w:val="0"/>
                <w:sz w:val="20"/>
                <w:szCs w:val="20"/>
                <w:lang w:val="ru-RU" w:eastAsia="en-US" w:bidi="ar-SA"/>
              </w:rPr>
              <w:t>Отсутствие возбужденных дел о банкротстве/несостоятельности</w:t>
            </w:r>
          </w:p>
          <w:p>
            <w:pPr>
              <w:pStyle w:val="ListParagraph7"/>
              <w:widowControl/>
              <w:numPr>
                <w:ilvl w:val="0"/>
                <w:numId w:val="2"/>
              </w:numPr>
              <w:spacing w:before="0" w:after="0"/>
              <w:ind w:firstLine="338" w:start="22"/>
              <w:contextualSpacing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cs="Times New Roman"/>
                <w:i/>
                <w:kern w:val="0"/>
                <w:sz w:val="20"/>
                <w:szCs w:val="20"/>
                <w:lang w:val="ru-RU" w:eastAsia="en-US" w:bidi="ar-SA"/>
              </w:rPr>
              <w:t>Наличие оборудование и материальных ресурсов</w:t>
            </w:r>
          </w:p>
          <w:p>
            <w:pPr>
              <w:pStyle w:val="ListParagraph7"/>
              <w:widowControl/>
              <w:numPr>
                <w:ilvl w:val="0"/>
                <w:numId w:val="2"/>
              </w:numPr>
              <w:spacing w:before="0" w:after="0"/>
              <w:ind w:firstLine="338" w:start="22"/>
              <w:contextualSpacing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cs="Times New Roman"/>
                <w:i/>
                <w:kern w:val="0"/>
                <w:sz w:val="20"/>
                <w:szCs w:val="20"/>
                <w:lang w:val="ru-RU" w:eastAsia="en-US" w:bidi="ar-SA"/>
              </w:rPr>
              <w:t>Соответствие требованием установленным законодательством РФ к лицам осуществляющим выполнение работы являющимся предметом закупки.</w:t>
            </w:r>
          </w:p>
          <w:p>
            <w:pPr>
              <w:pStyle w:val="ListParagraph7"/>
              <w:widowControl/>
              <w:numPr>
                <w:ilvl w:val="0"/>
                <w:numId w:val="2"/>
              </w:numPr>
              <w:spacing w:before="0" w:after="0"/>
              <w:ind w:firstLine="338" w:start="22"/>
              <w:contextualSpacing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cs="Times New Roman"/>
                <w:i/>
                <w:color w:val="000000"/>
                <w:spacing w:val="0"/>
                <w:kern w:val="0"/>
                <w:sz w:val="20"/>
                <w:szCs w:val="20"/>
                <w:lang w:val="ru-RU" w:eastAsia="en-US" w:bidi="ar-SA"/>
              </w:rPr>
              <w:t>Обслуживание должно осуществляться специалистами обслуживающей организации, обладающих действующими Свидетельствами или Сертификатами предприятий – изготовителей оборудования АПВГК или их официальных представителей, подтверждающие квалификацию и удостоверяющие прохождение Исполнителем и (или) его работниками обучения по работе с оборудованием, входящими в состав АПВГК.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ListParagraph1111"/>
        <w:widowControl/>
        <w:jc w:val="both"/>
        <w:rPr/>
      </w:pPr>
      <w:r>
        <w:rPr/>
      </w:r>
    </w:p>
    <w:sectPr>
      <w:footerReference w:type="even" r:id="rId4"/>
      <w:footerReference w:type="default" r:id="rId5"/>
      <w:footerReference w:type="first" r:id="rId6"/>
      <w:type w:val="nextPage"/>
      <w:pgSz w:w="11906" w:h="16838"/>
      <w:pgMar w:left="1560" w:right="707" w:gutter="0" w:header="0" w:top="568" w:footer="267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Cambria">
    <w:charset w:val="01" w:characterSet="utf-8"/>
    <w:family w:val="roman"/>
    <w:pitch w:val="variable"/>
  </w:font>
  <w:font w:name="XO Thames"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  <w:font w:name="Consolas">
    <w:charset w:val="01" w:characterSet="utf-8"/>
    <w:family w:val="roman"/>
    <w:pitch w:val="variable"/>
  </w:font>
  <w:font w:name="Tahoma">
    <w:charset w:val="01" w:characterSet="utf-8"/>
    <w:family w:val="roman"/>
    <w:pitch w:val="variable"/>
  </w:font>
  <w:font w:name="Sans">
    <w:charset w:val="01" w:characterSet="utf-8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lvlText w:val="%1.%2."/>
      <w:lvlJc w:val="start"/>
      <w:pPr>
        <w:tabs>
          <w:tab w:val="num" w:pos="2552"/>
        </w:tabs>
        <w:ind w:start="0" w:hanging="0"/>
      </w:pP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shadow w:val="false"/>
        <w:emboss w:val="false"/>
        <w:imprint w:val="false"/>
        <w:color w:val="000000"/>
        <w:spacing w:val="0"/>
        <w:u w:val="none"/>
      </w:rPr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0" w:hanging="0"/>
      </w:pP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shadow w:val="false"/>
        <w:emboss w:val="false"/>
        <w:imprint w:val="false"/>
        <w:color w:val="000000"/>
        <w:spacing w:val="0"/>
        <w:u w:val="none"/>
      </w:rPr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0" w:hanging="360"/>
      </w:pP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shadow w:val="false"/>
        <w:emboss w:val="false"/>
        <w:imprint w:val="false"/>
        <w:color w:val="000000"/>
        <w:spacing w:val="0"/>
        <w:u w:val="none"/>
      </w:rPr>
    </w:lvl>
    <w:lvl w:ilvl="4">
      <w:start w:val="1"/>
      <w:numFmt w:val="lowerLetter"/>
      <w:lvlText w:val="(%5)"/>
      <w:lvlJc w:val="start"/>
      <w:pPr>
        <w:tabs>
          <w:tab w:val="num" w:pos="0"/>
        </w:tabs>
        <w:ind w:start="0" w:hanging="360"/>
      </w:pPr>
      <w:rPr/>
    </w:lvl>
    <w:lvl w:ilvl="5">
      <w:start w:val="1"/>
      <w:numFmt w:val="lowerRoman"/>
      <w:lvlText w:val="(%6)"/>
      <w:lvlJc w:val="start"/>
      <w:pPr>
        <w:tabs>
          <w:tab w:val="num" w:pos="0"/>
        </w:tabs>
        <w:ind w:start="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0" w:hanging="360"/>
      </w:pPr>
      <w:rPr/>
    </w:lvl>
    <w:lvl w:ilvl="8">
      <w:start w:val="1"/>
      <w:numFmt w:val="lowerRoman"/>
      <w:lvlText w:val="%9."/>
      <w:lvlJc w:val="start"/>
      <w:pPr>
        <w:tabs>
          <w:tab w:val="num" w:pos="0"/>
        </w:tabs>
        <w:ind w:start="0" w:hanging="360"/>
      </w:pPr>
      <w:rPr/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20"/>
        </w:tabs>
        <w:ind w:start="0" w:hanging="360"/>
      </w:pPr>
      <w:rPr>
        <w:rFonts w:ascii="Symbol" w:hAnsi="Symbol" w:cs="Symbol" w:hint="default"/>
        <w:color w:val="0000FF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2880"/>
        </w:tabs>
        <w:ind w:start="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3600"/>
        </w:tabs>
        <w:ind w:start="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5040"/>
        </w:tabs>
        <w:ind w:start="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5760"/>
        </w:tabs>
        <w:ind w:start="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widowControl/>
      <w:spacing w:before="480" w:after="0"/>
      <w:outlineLvl w:val="0"/>
    </w:pPr>
    <w:rPr>
      <w:rFonts w:ascii="Cambria" w:hAnsi="Cambria"/>
      <w:b/>
      <w:color w:val="365F91"/>
      <w:sz w:val="28"/>
    </w:rPr>
  </w:style>
  <w:style w:type="paragraph" w:styleId="Heading2">
    <w:name w:val="heading 2"/>
    <w:basedOn w:val="Heading1"/>
    <w:next w:val="PlainText1111"/>
    <w:uiPriority w:val="9"/>
    <w:qFormat/>
    <w:pPr>
      <w:keepLines w:val="false"/>
      <w:widowControl/>
      <w:spacing w:before="240" w:after="120"/>
      <w:ind w:hanging="720"/>
      <w:outlineLvl w:val="1"/>
    </w:pPr>
    <w:rPr>
      <w:rFonts w:ascii="Calibri" w:hAnsi="Calibri"/>
      <w:i/>
      <w:color w:val="000000"/>
      <w:sz w:val="26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2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3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4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4">
    <w:name w:val="Содержимое врезки4"/>
    <w:link w:val="411"/>
    <w:qFormat/>
    <w:rPr/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321">
    <w:name w:val="Contents 321"/>
    <w:link w:val="Contents3211"/>
    <w:qFormat/>
    <w:rPr>
      <w:rFonts w:ascii="XO Thames" w:hAnsi="XO Thames"/>
      <w:sz w:val="28"/>
    </w:rPr>
  </w:style>
  <w:style w:type="character" w:styleId="Heading311">
    <w:name w:val="Heading 311"/>
    <w:link w:val="Heading3111"/>
    <w:qFormat/>
    <w:rPr>
      <w:rFonts w:ascii="XO Thames" w:hAnsi="XO Thames"/>
      <w:b/>
      <w:sz w:val="26"/>
    </w:rPr>
  </w:style>
  <w:style w:type="character" w:styleId="Caption1">
    <w:name w:val="Caption1"/>
    <w:qFormat/>
    <w:rPr>
      <w:i/>
    </w:rPr>
  </w:style>
  <w:style w:type="character" w:styleId="Heading41">
    <w:name w:val="Heading 41"/>
    <w:link w:val="Heading411"/>
    <w:qFormat/>
    <w:rPr>
      <w:rFonts w:ascii="XO Thames" w:hAnsi="XO Thames"/>
      <w:b/>
      <w:color w:val="000000"/>
      <w:spacing w:val="0"/>
      <w:sz w:val="24"/>
    </w:rPr>
  </w:style>
  <w:style w:type="character" w:styleId="Heading5111">
    <w:name w:val="Heading 5111"/>
    <w:link w:val="Heading51111"/>
    <w:qFormat/>
    <w:rPr>
      <w:rFonts w:ascii="XO Thames" w:hAnsi="XO Thames"/>
      <w:b/>
      <w:sz w:val="22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Footer1">
    <w:name w:val="Footer1"/>
    <w:qFormat/>
    <w:rPr/>
  </w:style>
  <w:style w:type="character" w:styleId="111">
    <w:name w:val="Раздел111"/>
    <w:link w:val="11114"/>
    <w:qFormat/>
    <w:rPr>
      <w:b/>
      <w:sz w:val="26"/>
    </w:rPr>
  </w:style>
  <w:style w:type="character" w:styleId="Subtitle111">
    <w:name w:val="Subtitle111"/>
    <w:link w:val="Subtitle1111"/>
    <w:qFormat/>
    <w:rPr>
      <w:b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12">
    <w:name w:val="Колонтитулы12"/>
    <w:link w:val="1211"/>
    <w:qFormat/>
    <w:rPr/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21">
    <w:name w:val="Колонтитулы21"/>
    <w:link w:val="2113"/>
    <w:qFormat/>
    <w:rPr/>
  </w:style>
  <w:style w:type="character" w:styleId="ListParagraph1">
    <w:name w:val="List Paragraph1"/>
    <w:link w:val="ListParagraph11"/>
    <w:qFormat/>
    <w:rPr/>
  </w:style>
  <w:style w:type="character" w:styleId="Contents8">
    <w:name w:val="Contents 8"/>
    <w:link w:val="Contents82"/>
    <w:qFormat/>
    <w:rPr>
      <w:rFonts w:ascii="XO Thames" w:hAnsi="XO Thames"/>
      <w:color w:val="000000"/>
      <w:spacing w:val="0"/>
      <w:sz w:val="28"/>
    </w:rPr>
  </w:style>
  <w:style w:type="character" w:styleId="Textbodyindent21">
    <w:name w:val="Text body indent21"/>
    <w:link w:val="Textbodyindent211"/>
    <w:qFormat/>
    <w:rPr/>
  </w:style>
  <w:style w:type="character" w:styleId="Heading3121">
    <w:name w:val="Heading 3121"/>
    <w:link w:val="Heading31211"/>
    <w:qFormat/>
    <w:rPr>
      <w:rFonts w:ascii="XO Thames" w:hAnsi="XO Thames"/>
      <w:b/>
      <w:sz w:val="26"/>
    </w:rPr>
  </w:style>
  <w:style w:type="character" w:styleId="Footnote111">
    <w:name w:val="Footnote111"/>
    <w:link w:val="Footnote1111"/>
    <w:qFormat/>
    <w:rPr>
      <w:rFonts w:ascii="XO Thames" w:hAnsi="XO Thames"/>
      <w:sz w:val="22"/>
    </w:rPr>
  </w:style>
  <w:style w:type="character" w:styleId="1111">
    <w:name w:val="Колонтитулы111"/>
    <w:link w:val="11115"/>
    <w:qFormat/>
    <w:rPr>
      <w:rFonts w:ascii="XO Thames" w:hAnsi="XO Thames"/>
      <w:sz w:val="28"/>
    </w:rPr>
  </w:style>
  <w:style w:type="character" w:styleId="Internetlink">
    <w:name w:val="Internet link"/>
    <w:link w:val="Internetlink1"/>
    <w:qFormat/>
    <w:rPr>
      <w:color w:val="0563C1"/>
      <w:u w:val="single"/>
    </w:rPr>
  </w:style>
  <w:style w:type="character" w:styleId="Endnote">
    <w:name w:val="Endnote"/>
    <w:link w:val="Endnote2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NVGBullet111">
    <w:name w:val="NVG Bullet111"/>
    <w:link w:val="NVGBullet1111"/>
    <w:qFormat/>
    <w:rPr>
      <w:rFonts w:ascii="Arial" w:hAnsi="Arial"/>
    </w:rPr>
  </w:style>
  <w:style w:type="character" w:styleId="Header1">
    <w:name w:val="Header1"/>
    <w:link w:val="Header11"/>
    <w:qFormat/>
    <w:rPr/>
  </w:style>
  <w:style w:type="character" w:styleId="112">
    <w:name w:val="Заголовок112"/>
    <w:link w:val="11211"/>
    <w:qFormat/>
    <w:rPr>
      <w:rFonts w:ascii="Liberation Sans" w:hAnsi="Liberation Sans"/>
      <w:sz w:val="28"/>
    </w:rPr>
  </w:style>
  <w:style w:type="character" w:styleId="Contents13">
    <w:name w:val="Contents 13"/>
    <w:link w:val="Contents131"/>
    <w:qFormat/>
    <w:rPr>
      <w:rFonts w:ascii="XO Thames" w:hAnsi="XO Thames"/>
      <w:b/>
      <w:sz w:val="28"/>
    </w:rPr>
  </w:style>
  <w:style w:type="character" w:styleId="Contents511">
    <w:name w:val="Contents 511"/>
    <w:link w:val="Contents5111"/>
    <w:qFormat/>
    <w:rPr>
      <w:rFonts w:ascii="XO Thames" w:hAnsi="XO Thames"/>
      <w:sz w:val="28"/>
    </w:rPr>
  </w:style>
  <w:style w:type="character" w:styleId="Heading11">
    <w:name w:val="Heading 11"/>
    <w:link w:val="Heading111"/>
    <w:qFormat/>
    <w:rPr>
      <w:rFonts w:ascii="Cambria" w:hAnsi="Cambria"/>
      <w:b/>
      <w:color w:val="365F91"/>
      <w:sz w:val="28"/>
    </w:rPr>
  </w:style>
  <w:style w:type="character" w:styleId="Subtitle21">
    <w:name w:val="Subtitle21"/>
    <w:link w:val="Subtitle211"/>
    <w:qFormat/>
    <w:rPr>
      <w:b/>
      <w:sz w:val="28"/>
    </w:rPr>
  </w:style>
  <w:style w:type="character" w:styleId="Contents43">
    <w:name w:val="Contents 43"/>
    <w:link w:val="Contents431"/>
    <w:qFormat/>
    <w:rPr>
      <w:rFonts w:ascii="XO Thames" w:hAnsi="XO Thames"/>
      <w:sz w:val="28"/>
    </w:rPr>
  </w:style>
  <w:style w:type="character" w:styleId="11111">
    <w:name w:val="Заголовок1111"/>
    <w:link w:val="111111"/>
    <w:qFormat/>
    <w:rPr>
      <w:rFonts w:ascii="Liberation Sans" w:hAnsi="Liberation Sans"/>
      <w:sz w:val="28"/>
    </w:rPr>
  </w:style>
  <w:style w:type="character" w:styleId="Textbodyindent">
    <w:name w:val="Text body indent"/>
    <w:qFormat/>
    <w:rPr/>
  </w:style>
  <w:style w:type="character" w:styleId="Heading4111">
    <w:name w:val="Heading 4111"/>
    <w:link w:val="Heading41111"/>
    <w:qFormat/>
    <w:rPr>
      <w:rFonts w:ascii="XO Thames" w:hAnsi="XO Thames"/>
      <w:b/>
      <w:sz w:val="24"/>
    </w:rPr>
  </w:style>
  <w:style w:type="character" w:styleId="List1">
    <w:name w:val="List1"/>
    <w:basedOn w:val="Textbody1"/>
    <w:qFormat/>
    <w:rPr/>
  </w:style>
  <w:style w:type="character" w:styleId="Heading421">
    <w:name w:val="Heading 421"/>
    <w:link w:val="Heading4211"/>
    <w:qFormat/>
    <w:rPr>
      <w:rFonts w:ascii="XO Thames" w:hAnsi="XO Thames"/>
      <w:b/>
      <w:sz w:val="24"/>
    </w:rPr>
  </w:style>
  <w:style w:type="character" w:styleId="Textbody11">
    <w:name w:val="Text body11"/>
    <w:link w:val="Textbody111"/>
    <w:qFormat/>
    <w:rPr>
      <w:i/>
      <w:sz w:val="26"/>
    </w:rPr>
  </w:style>
  <w:style w:type="character" w:styleId="Contents5">
    <w:name w:val="Contents 5"/>
    <w:link w:val="Contents52"/>
    <w:qFormat/>
    <w:rPr>
      <w:rFonts w:ascii="XO Thames" w:hAnsi="XO Thames"/>
      <w:color w:val="000000"/>
      <w:spacing w:val="0"/>
      <w:sz w:val="28"/>
    </w:rPr>
  </w:style>
  <w:style w:type="character" w:styleId="DefaultParagraphFont111">
    <w:name w:val="Default Paragraph Font111"/>
    <w:link w:val="DefaultParagraphFont1111"/>
    <w:qFormat/>
    <w:rPr/>
  </w:style>
  <w:style w:type="character" w:styleId="Internetlink11">
    <w:name w:val="Internet link11"/>
    <w:link w:val="Internetlink111"/>
    <w:qFormat/>
    <w:rPr>
      <w:color w:val="0563C1"/>
      <w:u w:val="single"/>
    </w:rPr>
  </w:style>
  <w:style w:type="character" w:styleId="1121">
    <w:name w:val="Указатель112"/>
    <w:link w:val="11212"/>
    <w:qFormat/>
    <w:rPr/>
  </w:style>
  <w:style w:type="character" w:styleId="Heading521">
    <w:name w:val="Heading 521"/>
    <w:link w:val="Heading5211"/>
    <w:qFormat/>
    <w:rPr>
      <w:rFonts w:ascii="XO Thames" w:hAnsi="XO Thames"/>
      <w:b/>
      <w:sz w:val="22"/>
    </w:rPr>
  </w:style>
  <w:style w:type="character" w:styleId="Heading121">
    <w:name w:val="Heading 121"/>
    <w:link w:val="Heading1211"/>
    <w:qFormat/>
    <w:rPr>
      <w:rFonts w:ascii="Cambria" w:hAnsi="Cambria"/>
      <w:b/>
      <w:color w:val="365F91"/>
      <w:sz w:val="28"/>
    </w:rPr>
  </w:style>
  <w:style w:type="character" w:styleId="Endnote111">
    <w:name w:val="Endnote111"/>
    <w:link w:val="Endnote1111"/>
    <w:qFormat/>
    <w:rPr>
      <w:rFonts w:ascii="XO Thames" w:hAnsi="XO Thames"/>
      <w:sz w:val="22"/>
    </w:rPr>
  </w:style>
  <w:style w:type="character" w:styleId="ListParagraph2">
    <w:name w:val="List Paragraph2"/>
    <w:link w:val="ListParagraph21"/>
    <w:qFormat/>
    <w:rPr/>
  </w:style>
  <w:style w:type="character" w:styleId="Textbody">
    <w:name w:val="Text body"/>
    <w:link w:val="Textbody2"/>
    <w:qFormat/>
    <w:rPr>
      <w:i/>
      <w:sz w:val="26"/>
    </w:rPr>
  </w:style>
  <w:style w:type="character" w:styleId="11112">
    <w:name w:val="Обычный1111"/>
    <w:link w:val="111112"/>
    <w:qFormat/>
    <w:rPr>
      <w:rFonts w:ascii="Times New Roman" w:hAnsi="Times New Roman"/>
    </w:rPr>
  </w:style>
  <w:style w:type="character" w:styleId="211">
    <w:name w:val="Содержимое врезки21"/>
    <w:link w:val="2114"/>
    <w:qFormat/>
    <w:rPr/>
  </w:style>
  <w:style w:type="character" w:styleId="Heading51">
    <w:name w:val="Heading 51"/>
    <w:link w:val="Heading511"/>
    <w:qFormat/>
    <w:rPr>
      <w:rFonts w:ascii="XO Thames" w:hAnsi="XO Thames"/>
      <w:b/>
      <w:color w:val="000000"/>
      <w:spacing w:val="0"/>
      <w:sz w:val="22"/>
    </w:rPr>
  </w:style>
  <w:style w:type="character" w:styleId="121">
    <w:name w:val="Указатель12"/>
    <w:link w:val="1212"/>
    <w:qFormat/>
    <w:rPr/>
  </w:style>
  <w:style w:type="character" w:styleId="2111">
    <w:name w:val="Заголовок211"/>
    <w:link w:val="21112"/>
    <w:qFormat/>
    <w:rPr>
      <w:rFonts w:ascii="Liberation Sans" w:hAnsi="Liberation Sans"/>
      <w:sz w:val="28"/>
    </w:rPr>
  </w:style>
  <w:style w:type="character" w:styleId="Contents121">
    <w:name w:val="Contents 121"/>
    <w:link w:val="Contents1211"/>
    <w:qFormat/>
    <w:rPr>
      <w:rFonts w:ascii="XO Thames" w:hAnsi="XO Thames"/>
      <w:b/>
      <w:sz w:val="28"/>
    </w:rPr>
  </w:style>
  <w:style w:type="character" w:styleId="ListParagraph3">
    <w:name w:val="List Paragraph3"/>
    <w:link w:val="ListParagraph31"/>
    <w:qFormat/>
    <w:rPr/>
  </w:style>
  <w:style w:type="character" w:styleId="122">
    <w:name w:val="Заголовок12"/>
    <w:link w:val="1213"/>
    <w:qFormat/>
    <w:rPr>
      <w:rFonts w:ascii="Liberation Sans" w:hAnsi="Liberation Sans"/>
      <w:sz w:val="28"/>
    </w:rPr>
  </w:style>
  <w:style w:type="character" w:styleId="1112">
    <w:name w:val="подпункт111"/>
    <w:link w:val="11116"/>
    <w:qFormat/>
    <w:rPr>
      <w:sz w:val="26"/>
    </w:rPr>
  </w:style>
  <w:style w:type="character" w:styleId="Default1">
    <w:name w:val="Default1"/>
    <w:link w:val="Default11"/>
    <w:qFormat/>
    <w:rPr>
      <w:rFonts w:ascii="Times New Roman" w:hAnsi="Times New Roman"/>
      <w:sz w:val="24"/>
    </w:rPr>
  </w:style>
  <w:style w:type="character" w:styleId="PlainText111">
    <w:name w:val="Plain Text111"/>
    <w:link w:val="PlainText1111"/>
    <w:qFormat/>
    <w:rPr>
      <w:rFonts w:ascii="Consolas" w:hAnsi="Consolas"/>
      <w:sz w:val="21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Footer11">
    <w:name w:val="Footer11"/>
    <w:link w:val="Footer12"/>
    <w:qFormat/>
    <w:rPr/>
  </w:style>
  <w:style w:type="character" w:styleId="Contents921">
    <w:name w:val="Contents 921"/>
    <w:link w:val="Contents9211"/>
    <w:qFormat/>
    <w:rPr>
      <w:rFonts w:ascii="XO Thames" w:hAnsi="XO Thames"/>
      <w:sz w:val="28"/>
    </w:rPr>
  </w:style>
  <w:style w:type="character" w:styleId="Contents23">
    <w:name w:val="Contents 23"/>
    <w:link w:val="Contents231"/>
    <w:qFormat/>
    <w:rPr>
      <w:rFonts w:ascii="XO Thames" w:hAnsi="XO Thames"/>
      <w:sz w:val="28"/>
    </w:rPr>
  </w:style>
  <w:style w:type="character" w:styleId="Header121">
    <w:name w:val="Header121"/>
    <w:link w:val="Header1211"/>
    <w:qFormat/>
    <w:rPr/>
  </w:style>
  <w:style w:type="character" w:styleId="Contents521">
    <w:name w:val="Contents 521"/>
    <w:link w:val="Contents5211"/>
    <w:qFormat/>
    <w:rPr>
      <w:rFonts w:ascii="XO Thames" w:hAnsi="XO Thames"/>
      <w:sz w:val="28"/>
    </w:rPr>
  </w:style>
  <w:style w:type="character" w:styleId="Endnote1">
    <w:name w:val="Endnote1"/>
    <w:link w:val="Endnote11"/>
    <w:qFormat/>
    <w:rPr>
      <w:rFonts w:ascii="XO Thames" w:hAnsi="XO Thames"/>
      <w:sz w:val="22"/>
    </w:rPr>
  </w:style>
  <w:style w:type="character" w:styleId="Contents41">
    <w:name w:val="Contents 41"/>
    <w:link w:val="Contents42"/>
    <w:qFormat/>
    <w:rPr>
      <w:rFonts w:ascii="XO Thames" w:hAnsi="XO Thames"/>
      <w:color w:val="000000"/>
      <w:spacing w:val="0"/>
      <w:sz w:val="28"/>
    </w:rPr>
  </w:style>
  <w:style w:type="character" w:styleId="Title111">
    <w:name w:val="Title111"/>
    <w:link w:val="Title1111"/>
    <w:qFormat/>
    <w:rPr>
      <w:rFonts w:ascii="XO Thames" w:hAnsi="XO Thames"/>
      <w:b/>
      <w:caps/>
      <w:sz w:val="40"/>
    </w:rPr>
  </w:style>
  <w:style w:type="character" w:styleId="Textbodyindent1">
    <w:name w:val="Text body indent1"/>
    <w:link w:val="Textbodyindent2"/>
    <w:qFormat/>
    <w:rPr/>
  </w:style>
  <w:style w:type="character" w:styleId="Internetlink21">
    <w:name w:val="Internet link21"/>
    <w:link w:val="Internetlink211"/>
    <w:qFormat/>
    <w:rPr>
      <w:color w:val="0563C1"/>
      <w:u w:val="single"/>
    </w:rPr>
  </w:style>
  <w:style w:type="character" w:styleId="Caption2">
    <w:name w:val="Caption2"/>
    <w:link w:val="Caption21"/>
    <w:qFormat/>
    <w:rPr>
      <w:i/>
      <w:sz w:val="24"/>
    </w:rPr>
  </w:style>
  <w:style w:type="character" w:styleId="Footnote21">
    <w:name w:val="Footnote21"/>
    <w:link w:val="Footnote211"/>
    <w:qFormat/>
    <w:rPr>
      <w:rFonts w:ascii="XO Thames" w:hAnsi="XO Thames"/>
      <w:sz w:val="22"/>
    </w:rPr>
  </w:style>
  <w:style w:type="character" w:styleId="Emphasis111">
    <w:name w:val="Emphasis111"/>
    <w:link w:val="Emphasis1111"/>
    <w:qFormat/>
    <w:rPr>
      <w:i/>
    </w:rPr>
  </w:style>
  <w:style w:type="character" w:styleId="Contents621">
    <w:name w:val="Contents 621"/>
    <w:link w:val="Contents6211"/>
    <w:qFormat/>
    <w:rPr>
      <w:rFonts w:ascii="XO Thames" w:hAnsi="XO Thames"/>
      <w:sz w:val="28"/>
    </w:rPr>
  </w:style>
  <w:style w:type="character" w:styleId="Heading32">
    <w:name w:val="Heading 32"/>
    <w:link w:val="Heading321"/>
    <w:qFormat/>
    <w:rPr>
      <w:rFonts w:ascii="XO Thames" w:hAnsi="XO Thames"/>
      <w:b/>
      <w:color w:val="000000"/>
      <w:spacing w:val="0"/>
      <w:sz w:val="26"/>
    </w:rPr>
  </w:style>
  <w:style w:type="character" w:styleId="Contents1">
    <w:name w:val="Contents 1"/>
    <w:link w:val="Contents12"/>
    <w:qFormat/>
    <w:rPr>
      <w:rFonts w:ascii="XO Thames" w:hAnsi="XO Thames"/>
      <w:b/>
      <w:color w:val="000000"/>
      <w:spacing w:val="0"/>
      <w:sz w:val="28"/>
    </w:rPr>
  </w:style>
  <w:style w:type="character" w:styleId="Heading52">
    <w:name w:val="Heading 52"/>
    <w:qFormat/>
    <w:rPr>
      <w:rFonts w:ascii="XO Thames" w:hAnsi="XO Thames"/>
      <w:b/>
      <w:sz w:val="22"/>
    </w:rPr>
  </w:style>
  <w:style w:type="character" w:styleId="Contents421">
    <w:name w:val="Contents 421"/>
    <w:link w:val="Contents4211"/>
    <w:qFormat/>
    <w:rPr>
      <w:rFonts w:ascii="XO Thames" w:hAnsi="XO Thames"/>
      <w:sz w:val="28"/>
    </w:rPr>
  </w:style>
  <w:style w:type="character" w:styleId="3">
    <w:name w:val="Содержимое врезки3"/>
    <w:link w:val="32"/>
    <w:qFormat/>
    <w:rPr/>
  </w:style>
  <w:style w:type="character" w:styleId="Contents73">
    <w:name w:val="Contents 73"/>
    <w:link w:val="Contents731"/>
    <w:qFormat/>
    <w:rPr>
      <w:rFonts w:ascii="XO Thames" w:hAnsi="XO Thames"/>
      <w:sz w:val="28"/>
    </w:rPr>
  </w:style>
  <w:style w:type="character" w:styleId="41">
    <w:name w:val="Колонтитулы4"/>
    <w:link w:val="412"/>
    <w:qFormat/>
    <w:rPr>
      <w:rFonts w:ascii="XO Thames" w:hAnsi="XO Thames"/>
      <w:sz w:val="28"/>
    </w:rPr>
  </w:style>
  <w:style w:type="character" w:styleId="Subtitle1">
    <w:name w:val="Subtitle1"/>
    <w:link w:val="Subtitle11"/>
    <w:qFormat/>
    <w:rPr>
      <w:b/>
      <w:sz w:val="28"/>
    </w:rPr>
  </w:style>
  <w:style w:type="character" w:styleId="Contents811">
    <w:name w:val="Contents 811"/>
    <w:link w:val="Contents8111"/>
    <w:qFormat/>
    <w:rPr>
      <w:rFonts w:ascii="XO Thames" w:hAnsi="XO Thames"/>
      <w:sz w:val="28"/>
    </w:rPr>
  </w:style>
  <w:style w:type="character" w:styleId="Footnote1">
    <w:name w:val="Footnote1"/>
    <w:link w:val="Footnote11"/>
    <w:qFormat/>
    <w:rPr>
      <w:rFonts w:ascii="XO Thames" w:hAnsi="XO Thames"/>
      <w:sz w:val="22"/>
    </w:rPr>
  </w:style>
  <w:style w:type="character" w:styleId="Heading12">
    <w:name w:val="Heading 12"/>
    <w:qFormat/>
    <w:rPr>
      <w:rFonts w:ascii="Cambria" w:hAnsi="Cambria"/>
      <w:b/>
      <w:color w:val="365F91"/>
      <w:sz w:val="28"/>
    </w:rPr>
  </w:style>
  <w:style w:type="character" w:styleId="2">
    <w:name w:val="Указатель2"/>
    <w:link w:val="221"/>
    <w:qFormat/>
    <w:rPr/>
  </w:style>
  <w:style w:type="character" w:styleId="Contents61">
    <w:name w:val="Contents 61"/>
    <w:link w:val="Contents62"/>
    <w:qFormat/>
    <w:rPr>
      <w:rFonts w:ascii="XO Thames" w:hAnsi="XO Thames"/>
      <w:color w:val="000000"/>
      <w:spacing w:val="0"/>
      <w:sz w:val="28"/>
    </w:rPr>
  </w:style>
  <w:style w:type="character" w:styleId="Contents33">
    <w:name w:val="Contents 33"/>
    <w:link w:val="Contents331"/>
    <w:qFormat/>
    <w:rPr>
      <w:rFonts w:ascii="XO Thames" w:hAnsi="XO Thames"/>
      <w:sz w:val="28"/>
    </w:rPr>
  </w:style>
  <w:style w:type="character" w:styleId="1113">
    <w:name w:val="Содержимое врезки111"/>
    <w:link w:val="11117"/>
    <w:qFormat/>
    <w:rPr/>
  </w:style>
  <w:style w:type="character" w:styleId="Title1">
    <w:name w:val="Title1"/>
    <w:link w:val="Title11"/>
    <w:qFormat/>
    <w:rPr>
      <w:rFonts w:ascii="XO Thames" w:hAnsi="XO Thames"/>
      <w:b/>
      <w:caps/>
      <w:color w:val="000000"/>
      <w:spacing w:val="0"/>
      <w:sz w:val="40"/>
    </w:rPr>
  </w:style>
  <w:style w:type="character" w:styleId="Textbody21">
    <w:name w:val="Text body21"/>
    <w:link w:val="Textbody211"/>
    <w:qFormat/>
    <w:rPr>
      <w:i/>
      <w:sz w:val="26"/>
    </w:rPr>
  </w:style>
  <w:style w:type="character" w:styleId="Emphasis1">
    <w:name w:val="Emphasis1"/>
    <w:link w:val="Emphasis11"/>
    <w:qFormat/>
    <w:rPr>
      <w:i/>
    </w:rPr>
  </w:style>
  <w:style w:type="character" w:styleId="Hyperlink">
    <w:name w:val="Hyperlink"/>
    <w:rPr>
      <w:color w:val="0563C1"/>
      <w:u w:val="single"/>
    </w:rPr>
  </w:style>
  <w:style w:type="character" w:styleId="Footnote">
    <w:name w:val="Footnote"/>
    <w:link w:val="Footnote2"/>
    <w:qFormat/>
    <w:rPr>
      <w:rFonts w:ascii="XO Thames" w:hAnsi="XO Thames"/>
      <w:sz w:val="22"/>
    </w:rPr>
  </w:style>
  <w:style w:type="character" w:styleId="22">
    <w:name w:val="Заголовок2"/>
    <w:link w:val="222"/>
    <w:qFormat/>
    <w:rPr>
      <w:rFonts w:ascii="Liberation Sans" w:hAnsi="Liberation Sans"/>
      <w:sz w:val="28"/>
    </w:rPr>
  </w:style>
  <w:style w:type="character" w:styleId="Textbodyindent11">
    <w:name w:val="Text body indent11"/>
    <w:link w:val="Textbodyindent111"/>
    <w:qFormat/>
    <w:rPr/>
  </w:style>
  <w:style w:type="character" w:styleId="Contents11">
    <w:name w:val="Contents 11"/>
    <w:qFormat/>
    <w:rPr>
      <w:rFonts w:ascii="XO Thames" w:hAnsi="XO Thames"/>
      <w:b/>
      <w:sz w:val="28"/>
    </w:rPr>
  </w:style>
  <w:style w:type="character" w:styleId="Heading2111">
    <w:name w:val="Heading 2111"/>
    <w:basedOn w:val="Heading1111"/>
    <w:link w:val="Heading21111"/>
    <w:qFormat/>
    <w:rPr>
      <w:rFonts w:ascii="Calibri" w:hAnsi="Calibri"/>
      <w:i/>
      <w:color w:val="000000"/>
      <w:sz w:val="26"/>
    </w:rPr>
  </w:style>
  <w:style w:type="character" w:styleId="Contents221">
    <w:name w:val="Contents 221"/>
    <w:link w:val="Contents2211"/>
    <w:qFormat/>
    <w:rPr>
      <w:rFonts w:ascii="XO Thames" w:hAnsi="XO Thames"/>
      <w:sz w:val="28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Caption11">
    <w:name w:val="Caption11"/>
    <w:link w:val="Caption111"/>
    <w:qFormat/>
    <w:rPr>
      <w:i/>
      <w:sz w:val="24"/>
    </w:rPr>
  </w:style>
  <w:style w:type="character" w:styleId="ListParagraph111">
    <w:name w:val="List Paragraph111"/>
    <w:link w:val="ListParagraph1111"/>
    <w:qFormat/>
    <w:rPr/>
  </w:style>
  <w:style w:type="character" w:styleId="DefaultParagraphFont">
    <w:name w:val="Default Paragraph Font"/>
    <w:link w:val="DefaultParagraphFont1"/>
    <w:qFormat/>
    <w:rPr/>
  </w:style>
  <w:style w:type="character" w:styleId="Contents821">
    <w:name w:val="Contents 821"/>
    <w:link w:val="Contents8211"/>
    <w:qFormat/>
    <w:rPr>
      <w:rFonts w:ascii="XO Thames" w:hAnsi="XO Thames"/>
      <w:sz w:val="28"/>
    </w:rPr>
  </w:style>
  <w:style w:type="character" w:styleId="2112">
    <w:name w:val="Указатель211"/>
    <w:link w:val="21113"/>
    <w:qFormat/>
    <w:rPr/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212">
    <w:name w:val="Заголовок21"/>
    <w:link w:val="2121"/>
    <w:qFormat/>
    <w:rPr>
      <w:rFonts w:ascii="Liberation Sans" w:hAnsi="Liberation Sans"/>
      <w:sz w:val="28"/>
    </w:rPr>
  </w:style>
  <w:style w:type="character" w:styleId="ListParagraph">
    <w:name w:val="List Paragraph"/>
    <w:link w:val="ListParagraph4"/>
    <w:qFormat/>
    <w:rPr>
      <w:color w:val="000000"/>
      <w:sz w:val="26"/>
    </w:rPr>
  </w:style>
  <w:style w:type="character" w:styleId="ListParagraph211">
    <w:name w:val="List Paragraph211"/>
    <w:link w:val="ListParagraph2111"/>
    <w:qFormat/>
    <w:rPr/>
  </w:style>
  <w:style w:type="character" w:styleId="Contents721">
    <w:name w:val="Contents 721"/>
    <w:link w:val="Contents7211"/>
    <w:qFormat/>
    <w:rPr>
      <w:rFonts w:ascii="XO Thames" w:hAnsi="XO Thames"/>
      <w:sz w:val="28"/>
    </w:rPr>
  </w:style>
  <w:style w:type="character" w:styleId="Footer21">
    <w:name w:val="Footer21"/>
    <w:link w:val="Footer211"/>
    <w:qFormat/>
    <w:rPr/>
  </w:style>
  <w:style w:type="character" w:styleId="Contents63">
    <w:name w:val="Contents 63"/>
    <w:link w:val="Contents631"/>
    <w:qFormat/>
    <w:rPr>
      <w:rFonts w:ascii="XO Thames" w:hAnsi="XO Thames"/>
      <w:sz w:val="28"/>
    </w:rPr>
  </w:style>
  <w:style w:type="character" w:styleId="Footer111">
    <w:name w:val="Footer111"/>
    <w:link w:val="Footer1111"/>
    <w:qFormat/>
    <w:rPr/>
  </w:style>
  <w:style w:type="character" w:styleId="western111">
    <w:name w:val="western111"/>
    <w:link w:val="western1111"/>
    <w:qFormat/>
    <w:rPr>
      <w:rFonts w:ascii="Arial" w:hAnsi="Arial"/>
    </w:rPr>
  </w:style>
  <w:style w:type="character" w:styleId="Heading221">
    <w:name w:val="Heading 221"/>
    <w:basedOn w:val="Heading121"/>
    <w:link w:val="Heading2211"/>
    <w:qFormat/>
    <w:rPr>
      <w:rFonts w:ascii="Calibri" w:hAnsi="Calibri"/>
      <w:i/>
      <w:color w:val="000000"/>
      <w:sz w:val="26"/>
    </w:rPr>
  </w:style>
  <w:style w:type="character" w:styleId="Contents81">
    <w:name w:val="Contents 81"/>
    <w:qFormat/>
    <w:rPr>
      <w:rFonts w:ascii="XO Thames" w:hAnsi="XO Thames"/>
      <w:sz w:val="28"/>
    </w:rPr>
  </w:style>
  <w:style w:type="character" w:styleId="1114">
    <w:name w:val="Подзаголовок Знак111"/>
    <w:link w:val="11118"/>
    <w:qFormat/>
    <w:rPr>
      <w:rFonts w:ascii="Cambria" w:hAnsi="Cambria"/>
      <w:i/>
      <w:color w:val="4F81BD"/>
      <w:spacing w:val="15"/>
      <w:sz w:val="24"/>
    </w:rPr>
  </w:style>
  <w:style w:type="character" w:styleId="1115">
    <w:name w:val="Пункт договора111"/>
    <w:link w:val="11119"/>
    <w:qFormat/>
    <w:rPr>
      <w:sz w:val="26"/>
    </w:rPr>
  </w:style>
  <w:style w:type="character" w:styleId="Heading1111">
    <w:name w:val="Heading 1111"/>
    <w:link w:val="Heading11111"/>
    <w:qFormat/>
    <w:rPr>
      <w:rFonts w:ascii="Cambria" w:hAnsi="Cambria"/>
      <w:b/>
      <w:color w:val="365F91"/>
      <w:sz w:val="28"/>
    </w:rPr>
  </w:style>
  <w:style w:type="character" w:styleId="BalloonText111">
    <w:name w:val="Balloon Text111"/>
    <w:link w:val="BalloonText1111"/>
    <w:qFormat/>
    <w:rPr>
      <w:rFonts w:ascii="Tahoma" w:hAnsi="Tahoma"/>
      <w:sz w:val="16"/>
    </w:rPr>
  </w:style>
  <w:style w:type="character" w:styleId="Emphasis21">
    <w:name w:val="Emphasis21"/>
    <w:link w:val="Emphasis211"/>
    <w:qFormat/>
    <w:rPr>
      <w:i/>
    </w:rPr>
  </w:style>
  <w:style w:type="character" w:styleId="31">
    <w:name w:val="Колонтитулы3"/>
    <w:link w:val="312"/>
    <w:qFormat/>
    <w:rPr>
      <w:rFonts w:ascii="XO Thames" w:hAnsi="XO Thames"/>
      <w:sz w:val="28"/>
    </w:rPr>
  </w:style>
  <w:style w:type="character" w:styleId="blk111">
    <w:name w:val="blk111"/>
    <w:link w:val="blk1111"/>
    <w:qFormat/>
    <w:rPr/>
  </w:style>
  <w:style w:type="character" w:styleId="Contents51">
    <w:name w:val="Contents 51"/>
    <w:qFormat/>
    <w:rPr>
      <w:rFonts w:ascii="XO Thames" w:hAnsi="XO Thames"/>
      <w:sz w:val="28"/>
    </w:rPr>
  </w:style>
  <w:style w:type="character" w:styleId="List12">
    <w:name w:val="List12"/>
    <w:basedOn w:val="Textbody11"/>
    <w:link w:val="List121"/>
    <w:qFormat/>
    <w:rPr/>
  </w:style>
  <w:style w:type="character" w:styleId="Emphasis">
    <w:name w:val="Emphasis"/>
    <w:qFormat/>
    <w:rPr>
      <w:i/>
    </w:rPr>
  </w:style>
  <w:style w:type="character" w:styleId="NoSpacing111">
    <w:name w:val="No Spacing111"/>
    <w:link w:val="NoSpacing1111"/>
    <w:qFormat/>
    <w:rPr>
      <w:sz w:val="22"/>
    </w:rPr>
  </w:style>
  <w:style w:type="character" w:styleId="Heading21">
    <w:name w:val="Heading 21"/>
    <w:basedOn w:val="Heading11"/>
    <w:link w:val="Heading211"/>
    <w:qFormat/>
    <w:rPr>
      <w:rFonts w:ascii="Calibri" w:hAnsi="Calibri"/>
      <w:b/>
      <w:i/>
      <w:color w:val="000000"/>
      <w:sz w:val="26"/>
    </w:rPr>
  </w:style>
  <w:style w:type="character" w:styleId="Contents911">
    <w:name w:val="Contents 911"/>
    <w:link w:val="Contents9111"/>
    <w:qFormat/>
    <w:rPr>
      <w:rFonts w:ascii="XO Thames" w:hAnsi="XO Thames"/>
      <w:sz w:val="28"/>
    </w:rPr>
  </w:style>
  <w:style w:type="character" w:styleId="123">
    <w:name w:val="Содержимое врезки12"/>
    <w:link w:val="1214"/>
    <w:qFormat/>
    <w:rPr/>
  </w:style>
  <w:style w:type="character" w:styleId="Contents71">
    <w:name w:val="Contents 71"/>
    <w:link w:val="Contents72"/>
    <w:qFormat/>
    <w:rPr>
      <w:rFonts w:ascii="XO Thames" w:hAnsi="XO Thames"/>
      <w:color w:val="000000"/>
      <w:spacing w:val="0"/>
      <w:sz w:val="28"/>
    </w:rPr>
  </w:style>
  <w:style w:type="character" w:styleId="Contents21">
    <w:name w:val="Contents 21"/>
    <w:link w:val="Contents22"/>
    <w:qFormat/>
    <w:rPr>
      <w:rFonts w:ascii="XO Thames" w:hAnsi="XO Thames"/>
      <w:color w:val="000000"/>
      <w:spacing w:val="0"/>
      <w:sz w:val="28"/>
    </w:rPr>
  </w:style>
  <w:style w:type="character" w:styleId="Header2">
    <w:name w:val="Header2"/>
    <w:qFormat/>
    <w:rPr/>
  </w:style>
  <w:style w:type="character" w:styleId="Header13">
    <w:name w:val="Header13"/>
    <w:link w:val="Header131"/>
    <w:qFormat/>
    <w:rPr/>
  </w:style>
  <w:style w:type="character" w:styleId="Subtitle2">
    <w:name w:val="Subtitle2"/>
    <w:qFormat/>
    <w:rPr>
      <w:b/>
      <w:sz w:val="28"/>
    </w:rPr>
  </w:style>
  <w:style w:type="character" w:styleId="Contents31">
    <w:name w:val="Contents 31"/>
    <w:link w:val="Contents32"/>
    <w:qFormat/>
    <w:rPr>
      <w:rFonts w:ascii="XO Thames" w:hAnsi="XO Thames"/>
      <w:color w:val="000000"/>
      <w:spacing w:val="0"/>
      <w:sz w:val="28"/>
    </w:rPr>
  </w:style>
  <w:style w:type="character" w:styleId="21111">
    <w:name w:val="Подпункт 2111"/>
    <w:link w:val="211111"/>
    <w:qFormat/>
    <w:rPr>
      <w:sz w:val="26"/>
    </w:rPr>
  </w:style>
  <w:style w:type="character" w:styleId="11113">
    <w:name w:val="Указатель1111"/>
    <w:link w:val="111113"/>
    <w:qFormat/>
    <w:rPr/>
  </w:style>
  <w:style w:type="character" w:styleId="Title2">
    <w:name w:val="Title2"/>
    <w:qFormat/>
    <w:rPr>
      <w:rFonts w:ascii="XO Thames" w:hAnsi="XO Thames"/>
      <w:b/>
      <w:caps/>
      <w:sz w:val="40"/>
    </w:rPr>
  </w:style>
  <w:style w:type="character" w:styleId="Contents91">
    <w:name w:val="Contents 91"/>
    <w:link w:val="Contents92"/>
    <w:qFormat/>
    <w:rPr>
      <w:rFonts w:ascii="XO Thames" w:hAnsi="XO Thames"/>
      <w:color w:val="000000"/>
      <w:spacing w:val="0"/>
      <w:sz w:val="28"/>
    </w:rPr>
  </w:style>
  <w:style w:type="character" w:styleId="Title21">
    <w:name w:val="Title21"/>
    <w:link w:val="Title211"/>
    <w:qFormat/>
    <w:rPr>
      <w:rFonts w:ascii="XO Thames" w:hAnsi="XO Thames"/>
      <w:b/>
      <w:caps/>
      <w:sz w:val="40"/>
    </w:rPr>
  </w:style>
  <w:style w:type="character" w:styleId="Heading42">
    <w:name w:val="Heading 42"/>
    <w:qFormat/>
    <w:rPr>
      <w:rFonts w:ascii="XO Thames" w:hAnsi="XO Thames"/>
      <w:b/>
      <w:sz w:val="24"/>
    </w:rPr>
  </w:style>
  <w:style w:type="character" w:styleId="Textbody1">
    <w:name w:val="Text body1"/>
    <w:qFormat/>
    <w:rPr>
      <w:i/>
      <w:sz w:val="26"/>
    </w:rPr>
  </w:style>
  <w:style w:type="character" w:styleId="5">
    <w:name w:val="Колонтитулы5"/>
    <w:link w:val="51"/>
    <w:qFormat/>
    <w:rPr/>
  </w:style>
  <w:style w:type="character" w:styleId="213">
    <w:name w:val="Указатель21"/>
    <w:link w:val="2122"/>
    <w:qFormat/>
    <w:rPr/>
  </w:style>
  <w:style w:type="character" w:styleId="Heading22">
    <w:name w:val="Heading 22"/>
    <w:basedOn w:val="Heading12"/>
    <w:qFormat/>
    <w:rPr>
      <w:rFonts w:ascii="Calibri" w:hAnsi="Calibri"/>
      <w:i/>
      <w:color w:val="000000"/>
      <w:sz w:val="26"/>
    </w:rPr>
  </w:style>
  <w:style w:type="character" w:styleId="Endnote21">
    <w:name w:val="Endnote21"/>
    <w:link w:val="Endnote211"/>
    <w:qFormat/>
    <w:rPr>
      <w:rFonts w:ascii="XO Thames" w:hAnsi="XO Thames"/>
      <w:sz w:val="22"/>
    </w:rPr>
  </w:style>
  <w:style w:type="character" w:styleId="List11">
    <w:name w:val="List11"/>
    <w:basedOn w:val="Textbody"/>
    <w:link w:val="List13"/>
    <w:qFormat/>
    <w:rPr>
      <w:i/>
      <w:sz w:val="26"/>
    </w:rPr>
  </w:style>
  <w:style w:type="character" w:styleId="Default111">
    <w:name w:val="Default111"/>
    <w:link w:val="Default1111"/>
    <w:qFormat/>
    <w:rPr>
      <w:rFonts w:ascii="Times New Roman" w:hAnsi="Times New Roman"/>
      <w:sz w:val="24"/>
    </w:rPr>
  </w:style>
  <w:style w:type="character" w:styleId="ConsPlusNormal111">
    <w:name w:val="ConsPlusNormal111"/>
    <w:link w:val="ConsPlusNormal1111"/>
    <w:qFormat/>
    <w:rPr>
      <w:sz w:val="22"/>
    </w:rPr>
  </w:style>
  <w:style w:type="character" w:styleId="311">
    <w:name w:val="Содержимое врезки31"/>
    <w:link w:val="3111"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/>
    <w:rPr>
      <w:i/>
      <w:sz w:val="26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widowControl/>
      <w:spacing w:before="120" w:after="120"/>
    </w:pPr>
    <w:rPr>
      <w:i/>
    </w:rPr>
  </w:style>
  <w:style w:type="paragraph" w:styleId="Style10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411">
    <w:name w:val="Содержимое врезки41"/>
    <w:basedOn w:val="Normal"/>
    <w:link w:val="4"/>
    <w:qFormat/>
    <w:pPr/>
    <w:rPr/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3211">
    <w:name w:val="Contents 3211"/>
    <w:link w:val="Contents3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111">
    <w:name w:val="Heading 3111"/>
    <w:link w:val="Heading3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11">
    <w:name w:val="Heading 411"/>
    <w:link w:val="Heading4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1111">
    <w:name w:val="Heading 51111"/>
    <w:link w:val="Heading5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user2">
    <w:name w:val="Колонтитулы (user)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tyle11">
    <w:name w:val="Колонтитулы"/>
    <w:basedOn w:val="Normal"/>
    <w:qFormat/>
    <w:pPr/>
    <w:rPr/>
  </w:style>
  <w:style w:type="paragraph" w:styleId="Footer">
    <w:name w:val="foot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11114">
    <w:name w:val="Раздел1111"/>
    <w:basedOn w:val="Normal"/>
    <w:link w:val="111"/>
    <w:qFormat/>
    <w:pPr>
      <w:widowControl/>
      <w:numPr>
        <w:ilvl w:val="0"/>
        <w:numId w:val="3"/>
      </w:numPr>
      <w:jc w:val="center"/>
    </w:pPr>
    <w:rPr>
      <w:b/>
      <w:sz w:val="26"/>
    </w:rPr>
  </w:style>
  <w:style w:type="paragraph" w:styleId="Subtitle1111">
    <w:name w:val="Subtitle1111"/>
    <w:link w:val="Subtitle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211">
    <w:name w:val="Колонтитулы121"/>
    <w:basedOn w:val="Normal"/>
    <w:link w:val="12"/>
    <w:qFormat/>
    <w:pPr/>
    <w:rPr/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13">
    <w:name w:val="Колонтитулы211"/>
    <w:basedOn w:val="Normal"/>
    <w:link w:val="21"/>
    <w:qFormat/>
    <w:pPr/>
    <w:rPr/>
  </w:style>
  <w:style w:type="paragraph" w:styleId="ListParagraph11">
    <w:name w:val="List Paragraph11"/>
    <w:basedOn w:val="Normal"/>
    <w:link w:val="ListParagraph1"/>
    <w:qFormat/>
    <w:pPr>
      <w:widowControl/>
      <w:spacing w:before="0" w:after="0"/>
      <w:contextualSpacing/>
    </w:pPr>
    <w:rPr/>
  </w:style>
  <w:style w:type="paragraph" w:styleId="Contents82">
    <w:name w:val="Contents 82"/>
    <w:link w:val="Contents8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indent211">
    <w:name w:val="Text body indent211"/>
    <w:link w:val="Textbodyindent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31211">
    <w:name w:val="Heading 31211"/>
    <w:link w:val="Heading31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Footnote1111">
    <w:name w:val="Footnote1111"/>
    <w:link w:val="Footnote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11115">
    <w:name w:val="Колонтитулы1111"/>
    <w:link w:val="1111"/>
    <w:qFormat/>
    <w:pPr>
      <w:widowControl/>
      <w:suppressAutoHyphens w:val="true"/>
      <w:bidi w:val="0"/>
      <w:spacing w:lineRule="auto" w:line="240" w:before="0" w:after="0"/>
      <w:ind w:hanging="0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1">
    <w:name w:val="Internet link1"/>
    <w:link w:val="Internetlink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Endnote2">
    <w:name w:val="Endnote2"/>
    <w:link w:val="Endnote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NVGBullet1111">
    <w:name w:val="NVG Bullet1111"/>
    <w:basedOn w:val="Normal"/>
    <w:link w:val="NVGBullet111"/>
    <w:qFormat/>
    <w:pPr>
      <w:widowControl/>
      <w:numPr>
        <w:ilvl w:val="0"/>
        <w:numId w:val="4"/>
      </w:numPr>
      <w:spacing w:before="120" w:after="0"/>
    </w:pPr>
    <w:rPr>
      <w:rFonts w:ascii="Arial" w:hAnsi="Arial"/>
    </w:rPr>
  </w:style>
  <w:style w:type="paragraph" w:styleId="Header11">
    <w:name w:val="Header11"/>
    <w:link w:val="Header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211">
    <w:name w:val="Заголовок1121"/>
    <w:basedOn w:val="Normal"/>
    <w:next w:val="BodyText"/>
    <w:link w:val="11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Contents131">
    <w:name w:val="Contents 131"/>
    <w:link w:val="Contents1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5111">
    <w:name w:val="Contents 5111"/>
    <w:link w:val="Contents5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111">
    <w:name w:val="Heading 111"/>
    <w:link w:val="Heading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b/>
      <w:color w:val="365F91"/>
      <w:spacing w:val="0"/>
      <w:kern w:val="0"/>
      <w:sz w:val="28"/>
      <w:szCs w:val="20"/>
      <w:lang w:val="ru-RU" w:eastAsia="zh-CN" w:bidi="hi-IN"/>
    </w:rPr>
  </w:style>
  <w:style w:type="paragraph" w:styleId="Subtitle211">
    <w:name w:val="Subtitle211"/>
    <w:link w:val="Subtitle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431">
    <w:name w:val="Contents 431"/>
    <w:link w:val="Contents4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">
    <w:name w:val="Заголовок11111"/>
    <w:basedOn w:val="Normal"/>
    <w:next w:val="BodyText"/>
    <w:link w:val="1111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BodyTextIndent">
    <w:name w:val="Body Text Indent"/>
    <w:basedOn w:val="Normal"/>
    <w:pPr>
      <w:widowControl/>
      <w:spacing w:before="0" w:after="120"/>
    </w:pPr>
    <w:rPr/>
  </w:style>
  <w:style w:type="paragraph" w:styleId="Heading41111">
    <w:name w:val="Heading 41111"/>
    <w:link w:val="Heading4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4211">
    <w:name w:val="Heading 4211"/>
    <w:link w:val="Heading4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Textbody111">
    <w:name w:val="Text body111"/>
    <w:link w:val="Textbody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6"/>
      <w:szCs w:val="20"/>
      <w:lang w:val="ru-RU" w:eastAsia="zh-CN" w:bidi="hi-IN"/>
    </w:rPr>
  </w:style>
  <w:style w:type="paragraph" w:styleId="Contents52">
    <w:name w:val="Contents 52"/>
    <w:link w:val="Contents5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111">
    <w:name w:val="Default Paragraph Font1111"/>
    <w:link w:val="DefaultParagraphFont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111">
    <w:name w:val="Internet link111"/>
    <w:link w:val="Internetlink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11212">
    <w:name w:val="Указатель1121"/>
    <w:basedOn w:val="Normal"/>
    <w:link w:val="1121"/>
    <w:qFormat/>
    <w:pPr/>
    <w:rPr/>
  </w:style>
  <w:style w:type="paragraph" w:styleId="Heading5211">
    <w:name w:val="Heading 5211"/>
    <w:link w:val="Heading5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211">
    <w:name w:val="Heading 1211"/>
    <w:link w:val="Heading1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b/>
      <w:color w:val="365F91"/>
      <w:spacing w:val="0"/>
      <w:kern w:val="0"/>
      <w:sz w:val="28"/>
      <w:szCs w:val="20"/>
      <w:lang w:val="ru-RU" w:eastAsia="zh-CN" w:bidi="hi-IN"/>
    </w:rPr>
  </w:style>
  <w:style w:type="paragraph" w:styleId="Endnote1111">
    <w:name w:val="Endnote1111"/>
    <w:link w:val="Endnote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ListParagraph21">
    <w:name w:val="List Paragraph21"/>
    <w:basedOn w:val="Normal"/>
    <w:link w:val="ListParagraph2"/>
    <w:qFormat/>
    <w:pPr>
      <w:widowControl/>
      <w:spacing w:before="0" w:after="0"/>
      <w:ind w:start="720"/>
      <w:contextualSpacing/>
    </w:pPr>
    <w:rPr/>
  </w:style>
  <w:style w:type="paragraph" w:styleId="Textbody2">
    <w:name w:val="Text body2"/>
    <w:link w:val="Textbody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6"/>
      <w:szCs w:val="20"/>
      <w:lang w:val="ru-RU" w:eastAsia="zh-CN" w:bidi="hi-IN"/>
    </w:rPr>
  </w:style>
  <w:style w:type="paragraph" w:styleId="111112">
    <w:name w:val="Обычный11111"/>
    <w:link w:val="1111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2114">
    <w:name w:val="Содержимое врезки211"/>
    <w:basedOn w:val="Normal"/>
    <w:link w:val="211"/>
    <w:qFormat/>
    <w:pPr/>
    <w:rPr/>
  </w:style>
  <w:style w:type="paragraph" w:styleId="Heading511">
    <w:name w:val="Heading 511"/>
    <w:link w:val="Heading5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1212">
    <w:name w:val="Указатель121"/>
    <w:basedOn w:val="Normal"/>
    <w:link w:val="121"/>
    <w:qFormat/>
    <w:pPr/>
    <w:rPr/>
  </w:style>
  <w:style w:type="paragraph" w:styleId="21112">
    <w:name w:val="Заголовок2111"/>
    <w:basedOn w:val="Normal"/>
    <w:next w:val="BodyText"/>
    <w:link w:val="211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Contents1211">
    <w:name w:val="Contents 1211"/>
    <w:link w:val="Contents1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ListParagraph31">
    <w:name w:val="List Paragraph31"/>
    <w:basedOn w:val="Normal"/>
    <w:link w:val="ListParagraph3"/>
    <w:qFormat/>
    <w:pPr>
      <w:widowControl/>
      <w:spacing w:before="0" w:after="0"/>
      <w:ind w:start="720"/>
      <w:contextualSpacing/>
    </w:pPr>
    <w:rPr/>
  </w:style>
  <w:style w:type="paragraph" w:styleId="1213">
    <w:name w:val="Заголовок121"/>
    <w:basedOn w:val="Normal"/>
    <w:next w:val="BodyText"/>
    <w:link w:val="12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11116">
    <w:name w:val="подпункт1111"/>
    <w:basedOn w:val="Normal"/>
    <w:link w:val="1112"/>
    <w:qFormat/>
    <w:pPr>
      <w:widowControl/>
      <w:numPr>
        <w:ilvl w:val="2"/>
        <w:numId w:val="3"/>
      </w:numPr>
      <w:jc w:val="both"/>
    </w:pPr>
    <w:rPr>
      <w:sz w:val="26"/>
    </w:rPr>
  </w:style>
  <w:style w:type="paragraph" w:styleId="Default11">
    <w:name w:val="Default11"/>
    <w:link w:val="Default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PlainText1111">
    <w:name w:val="Plain Text1111"/>
    <w:basedOn w:val="Normal"/>
    <w:link w:val="PlainText111"/>
    <w:qFormat/>
    <w:pPr/>
    <w:rPr>
      <w:rFonts w:ascii="Consolas" w:hAnsi="Consolas"/>
      <w:sz w:val="21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12">
    <w:name w:val="Footer12"/>
    <w:link w:val="Footer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9211">
    <w:name w:val="Contents 9211"/>
    <w:link w:val="Contents9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231">
    <w:name w:val="Contents 231"/>
    <w:link w:val="Contents2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1211">
    <w:name w:val="Header1211"/>
    <w:link w:val="Header1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5211">
    <w:name w:val="Contents 5211"/>
    <w:link w:val="Contents5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1">
    <w:name w:val="Endnote11"/>
    <w:link w:val="Endnote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42">
    <w:name w:val="Contents 42"/>
    <w:link w:val="Contents4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itle1111">
    <w:name w:val="Title1111"/>
    <w:link w:val="Title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Textbodyindent2">
    <w:name w:val="Text body indent2"/>
    <w:link w:val="Textbodyindent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211">
    <w:name w:val="Internet link211"/>
    <w:link w:val="Internetlink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Caption21">
    <w:name w:val="Caption21"/>
    <w:link w:val="Caption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Footnote211">
    <w:name w:val="Footnote211"/>
    <w:link w:val="Footnote2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Emphasis1111">
    <w:name w:val="Emphasis1111"/>
    <w:link w:val="Emphasis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6211">
    <w:name w:val="Contents 6211"/>
    <w:link w:val="Contents6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21">
    <w:name w:val="Heading 321"/>
    <w:link w:val="Heading3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Contents12">
    <w:name w:val="Contents 12"/>
    <w:link w:val="Contents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4211">
    <w:name w:val="Contents 4211"/>
    <w:link w:val="Contents4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32">
    <w:name w:val="Содержимое врезки32"/>
    <w:link w:val="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731">
    <w:name w:val="Contents 731"/>
    <w:link w:val="Contents7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412">
    <w:name w:val="Колонтитулы41"/>
    <w:link w:val="4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11">
    <w:name w:val="Subtitle11"/>
    <w:link w:val="Subtitle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8111">
    <w:name w:val="Contents 8111"/>
    <w:link w:val="Contents8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note11">
    <w:name w:val="Footnote11"/>
    <w:link w:val="Footnote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221">
    <w:name w:val="Указатель22"/>
    <w:basedOn w:val="Normal"/>
    <w:link w:val="2"/>
    <w:qFormat/>
    <w:pPr/>
    <w:rPr/>
  </w:style>
  <w:style w:type="paragraph" w:styleId="Contents62">
    <w:name w:val="Contents 62"/>
    <w:link w:val="Contents6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331">
    <w:name w:val="Contents 331"/>
    <w:link w:val="Contents3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7">
    <w:name w:val="Содержимое врезки1111"/>
    <w:basedOn w:val="Normal"/>
    <w:link w:val="1113"/>
    <w:qFormat/>
    <w:pPr/>
    <w:rPr/>
  </w:style>
  <w:style w:type="paragraph" w:styleId="Title11">
    <w:name w:val="Title11"/>
    <w:link w:val="Title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Textbody211">
    <w:name w:val="Text body211"/>
    <w:link w:val="Textbody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6"/>
      <w:szCs w:val="20"/>
      <w:lang w:val="ru-RU" w:eastAsia="zh-CN" w:bidi="hi-IN"/>
    </w:rPr>
  </w:style>
  <w:style w:type="paragraph" w:styleId="Emphasis11">
    <w:name w:val="Emphasis11"/>
    <w:link w:val="Emphasis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2">
    <w:name w:val="Internet link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Footnote2">
    <w:name w:val="Footnote2"/>
    <w:link w:val="Footnote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222">
    <w:name w:val="Заголовок22"/>
    <w:basedOn w:val="Normal"/>
    <w:next w:val="BodyText"/>
    <w:link w:val="2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Textbodyindent111">
    <w:name w:val="Text body indent111"/>
    <w:link w:val="Textbodyindent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21111">
    <w:name w:val="Heading 21111"/>
    <w:basedOn w:val="Heading11111"/>
    <w:link w:val="Heading2111"/>
    <w:qFormat/>
    <w:pPr/>
    <w:rPr>
      <w:rFonts w:ascii="Calibri" w:hAnsi="Calibri"/>
      <w:i/>
      <w:color w:val="000000"/>
      <w:sz w:val="26"/>
    </w:rPr>
  </w:style>
  <w:style w:type="paragraph" w:styleId="Contents2211">
    <w:name w:val="Contents 2211"/>
    <w:link w:val="Contents2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111">
    <w:name w:val="Caption111"/>
    <w:link w:val="Caption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ListParagraph1111">
    <w:name w:val="List Paragraph1111"/>
    <w:basedOn w:val="Normal"/>
    <w:link w:val="ListParagraph111"/>
    <w:qFormat/>
    <w:pPr>
      <w:widowControl/>
      <w:spacing w:before="0" w:after="0"/>
      <w:contextualSpacing/>
    </w:pPr>
    <w:rPr/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8211">
    <w:name w:val="Contents 8211"/>
    <w:link w:val="Contents8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113">
    <w:name w:val="Указатель2111"/>
    <w:basedOn w:val="Normal"/>
    <w:link w:val="2112"/>
    <w:qFormat/>
    <w:pPr/>
    <w:rPr/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21">
    <w:name w:val="Заголовок212"/>
    <w:next w:val="BodyText"/>
    <w:link w:val="21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Liberation Sans" w:hAnsi="Liberation San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ListParagraph4">
    <w:name w:val="List Paragraph4"/>
    <w:basedOn w:val="Normal"/>
    <w:link w:val="ListParagraph"/>
    <w:qFormat/>
    <w:pPr>
      <w:widowControl/>
      <w:spacing w:before="0" w:after="0"/>
      <w:ind w:firstLine="709" w:start="720"/>
      <w:contextualSpacing/>
      <w:jc w:val="both"/>
    </w:pPr>
    <w:rPr>
      <w:color w:val="000000"/>
      <w:sz w:val="26"/>
    </w:rPr>
  </w:style>
  <w:style w:type="paragraph" w:styleId="ListParagraph2111">
    <w:name w:val="List Paragraph2111"/>
    <w:basedOn w:val="Normal"/>
    <w:link w:val="ListParagraph211"/>
    <w:qFormat/>
    <w:pPr>
      <w:widowControl/>
      <w:spacing w:before="0" w:after="0"/>
      <w:contextualSpacing/>
    </w:pPr>
    <w:rPr/>
  </w:style>
  <w:style w:type="paragraph" w:styleId="Contents7211">
    <w:name w:val="Contents 7211"/>
    <w:link w:val="Contents7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211">
    <w:name w:val="Footer211"/>
    <w:link w:val="Footer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631">
    <w:name w:val="Contents 631"/>
    <w:link w:val="Contents6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1111">
    <w:name w:val="Footer1111"/>
    <w:link w:val="Footer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western1111">
    <w:name w:val="western1111"/>
    <w:basedOn w:val="Normal"/>
    <w:link w:val="western111"/>
    <w:qFormat/>
    <w:pPr>
      <w:widowControl/>
      <w:spacing w:before="280" w:after="280"/>
      <w:jc w:val="both"/>
    </w:pPr>
    <w:rPr>
      <w:rFonts w:ascii="Arial" w:hAnsi="Arial"/>
    </w:rPr>
  </w:style>
  <w:style w:type="paragraph" w:styleId="Heading2211">
    <w:name w:val="Heading 2211"/>
    <w:basedOn w:val="Heading1211"/>
    <w:link w:val="Heading221"/>
    <w:qFormat/>
    <w:pPr/>
    <w:rPr>
      <w:rFonts w:ascii="Calibri" w:hAnsi="Calibri"/>
      <w:i/>
      <w:color w:val="000000"/>
      <w:sz w:val="26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8">
    <w:name w:val="Подзаголовок Знак1111"/>
    <w:link w:val="1114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i/>
      <w:color w:val="4F81BD"/>
      <w:spacing w:val="15"/>
      <w:kern w:val="0"/>
      <w:sz w:val="24"/>
      <w:szCs w:val="20"/>
      <w:lang w:val="ru-RU" w:eastAsia="zh-CN" w:bidi="hi-IN"/>
    </w:rPr>
  </w:style>
  <w:style w:type="paragraph" w:styleId="11119">
    <w:name w:val="Пункт договора1111"/>
    <w:basedOn w:val="Normal"/>
    <w:link w:val="1115"/>
    <w:qFormat/>
    <w:pPr>
      <w:widowControl/>
      <w:numPr>
        <w:ilvl w:val="1"/>
        <w:numId w:val="3"/>
      </w:numPr>
      <w:ind w:firstLine="709"/>
      <w:jc w:val="both"/>
    </w:pPr>
    <w:rPr>
      <w:sz w:val="26"/>
    </w:rPr>
  </w:style>
  <w:style w:type="paragraph" w:styleId="Heading11111">
    <w:name w:val="Heading 11111"/>
    <w:link w:val="Heading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b/>
      <w:color w:val="365F91"/>
      <w:spacing w:val="0"/>
      <w:kern w:val="0"/>
      <w:sz w:val="28"/>
      <w:szCs w:val="20"/>
      <w:lang w:val="ru-RU" w:eastAsia="zh-CN" w:bidi="hi-IN"/>
    </w:rPr>
  </w:style>
  <w:style w:type="paragraph" w:styleId="BalloonText1111">
    <w:name w:val="Balloon Text1111"/>
    <w:basedOn w:val="Normal"/>
    <w:link w:val="BalloonText111"/>
    <w:qFormat/>
    <w:pPr/>
    <w:rPr>
      <w:rFonts w:ascii="Tahoma" w:hAnsi="Tahoma"/>
      <w:sz w:val="16"/>
    </w:rPr>
  </w:style>
  <w:style w:type="paragraph" w:styleId="Emphasis211">
    <w:name w:val="Emphasis211"/>
    <w:link w:val="Emphasis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312">
    <w:name w:val="Колонтитулы31"/>
    <w:link w:val="3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blk1111">
    <w:name w:val="blk1111"/>
    <w:link w:val="blk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List121">
    <w:name w:val="List121"/>
    <w:basedOn w:val="Textbody111"/>
    <w:link w:val="List12"/>
    <w:qFormat/>
    <w:pPr/>
    <w:rPr/>
  </w:style>
  <w:style w:type="paragraph" w:styleId="Emphasis2">
    <w:name w:val="Emphasis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NoSpacing1111">
    <w:name w:val="No Spacing1111"/>
    <w:link w:val="NoSpacing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211">
    <w:name w:val="Heading 211"/>
    <w:basedOn w:val="Heading111"/>
    <w:link w:val="Heading21"/>
    <w:qFormat/>
    <w:pPr/>
    <w:rPr>
      <w:rFonts w:ascii="Calibri" w:hAnsi="Calibri"/>
      <w:b/>
      <w:i/>
      <w:color w:val="000000"/>
      <w:sz w:val="26"/>
    </w:rPr>
  </w:style>
  <w:style w:type="paragraph" w:styleId="Contents9111">
    <w:name w:val="Contents 9111"/>
    <w:link w:val="Contents9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214">
    <w:name w:val="Содержимое врезки121"/>
    <w:basedOn w:val="Normal"/>
    <w:link w:val="123"/>
    <w:qFormat/>
    <w:pPr/>
    <w:rPr/>
  </w:style>
  <w:style w:type="paragraph" w:styleId="Contents72">
    <w:name w:val="Contents 72"/>
    <w:link w:val="Contents7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22">
    <w:name w:val="Contents 22"/>
    <w:link w:val="Contents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">
    <w:name w:val="head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Header131">
    <w:name w:val="Header131"/>
    <w:link w:val="Header1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Subtitle">
    <w:name w:val="Subtitle"/>
    <w:basedOn w:val="Normal"/>
    <w:uiPriority w:val="11"/>
    <w:qFormat/>
    <w:pPr>
      <w:widowControl/>
      <w:jc w:val="center"/>
    </w:pPr>
    <w:rPr>
      <w:b/>
      <w:sz w:val="28"/>
    </w:rPr>
  </w:style>
  <w:style w:type="paragraph" w:styleId="Contents32">
    <w:name w:val="Contents 32"/>
    <w:link w:val="Contents3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1111">
    <w:name w:val="Подпункт 21111"/>
    <w:basedOn w:val="Normal"/>
    <w:link w:val="21111"/>
    <w:qFormat/>
    <w:pPr>
      <w:widowControl/>
      <w:numPr>
        <w:ilvl w:val="3"/>
        <w:numId w:val="3"/>
      </w:numPr>
      <w:ind w:firstLine="709"/>
      <w:jc w:val="both"/>
    </w:pPr>
    <w:rPr>
      <w:sz w:val="26"/>
    </w:rPr>
  </w:style>
  <w:style w:type="paragraph" w:styleId="111113">
    <w:name w:val="Указатель11111"/>
    <w:basedOn w:val="Normal"/>
    <w:link w:val="11113"/>
    <w:qFormat/>
    <w:pPr/>
    <w:rPr/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40" w:before="567" w:after="567"/>
      <w:ind w:hanging="0" w:start="0" w:end="0"/>
      <w:jc w:val="center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Contents92">
    <w:name w:val="Contents 92"/>
    <w:link w:val="Contents9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itle211">
    <w:name w:val="Title211"/>
    <w:link w:val="Title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51">
    <w:name w:val="Колонтитулы51"/>
    <w:basedOn w:val="Normal"/>
    <w:link w:val="5"/>
    <w:qFormat/>
    <w:pPr/>
    <w:rPr/>
  </w:style>
  <w:style w:type="paragraph" w:styleId="2122">
    <w:name w:val="Указатель212"/>
    <w:link w:val="21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Endnote211">
    <w:name w:val="Endnote211"/>
    <w:link w:val="Endnote2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List13">
    <w:name w:val="List13"/>
    <w:basedOn w:val="Textbody2"/>
    <w:link w:val="List11"/>
    <w:qFormat/>
    <w:pPr/>
    <w:rPr>
      <w:i/>
      <w:sz w:val="26"/>
    </w:rPr>
  </w:style>
  <w:style w:type="paragraph" w:styleId="Default1111">
    <w:name w:val="Default1111"/>
    <w:link w:val="Default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ConsPlusNormal1111">
    <w:name w:val="ConsPlusNormal1111"/>
    <w:link w:val="ConsPlusNormal111"/>
    <w:qFormat/>
    <w:pPr>
      <w:widowControl w:val="false"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3111">
    <w:name w:val="Содержимое врезки311"/>
    <w:basedOn w:val="Normal"/>
    <w:link w:val="311"/>
    <w:qFormat/>
    <w:pPr/>
    <w:rPr/>
  </w:style>
  <w:style w:type="paragraph" w:styleId="user3">
    <w:name w:val="Содержимое врезки (user)"/>
    <w:basedOn w:val="Normal"/>
    <w:qFormat/>
    <w:pPr/>
    <w:rPr/>
  </w:style>
  <w:style w:type="paragraph" w:styleId="Style12">
    <w:name w:val="Содержимое врезки"/>
    <w:basedOn w:val="Normal"/>
    <w:qFormat/>
    <w:pPr/>
    <w:rPr/>
  </w:style>
  <w:style w:type="paragraph" w:styleId="ListParagraph5">
    <w:name w:val="List Paragraph5"/>
    <w:basedOn w:val="Normal"/>
    <w:qFormat/>
    <w:pPr>
      <w:spacing w:before="0" w:after="0"/>
      <w:ind w:start="720"/>
      <w:contextualSpacing/>
    </w:pPr>
    <w:rPr>
      <w:rFonts w:eastAsia="Times New Roman"/>
    </w:rPr>
  </w:style>
  <w:style w:type="paragraph" w:styleId="ListParagraph6">
    <w:name w:val="List Paragraph6"/>
    <w:basedOn w:val="Normal"/>
    <w:qFormat/>
    <w:pPr>
      <w:spacing w:before="0" w:after="0"/>
      <w:ind w:start="720"/>
      <w:contextualSpacing/>
    </w:pPr>
    <w:rPr>
      <w:rFonts w:eastAsia="Times New Roman"/>
    </w:rPr>
  </w:style>
  <w:style w:type="paragraph" w:styleId="ListParagraph7">
    <w:name w:val="List Paragraph7"/>
    <w:basedOn w:val="Normal"/>
    <w:qFormat/>
    <w:pPr>
      <w:spacing w:before="0" w:after="0"/>
      <w:ind w:start="720"/>
      <w:contextualSpacing/>
    </w:pPr>
    <w:rPr>
      <w:rFonts w:eastAsia="Times New Roman"/>
    </w:rPr>
  </w:style>
  <w:style w:type="table" w:default="1" w:styleId="Style_4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Style_153">
    <w:name w:val="Table Grid"/>
    <w:basedOn w:val="Style_4"/>
    <w:rPr>
      <w:sz w:val="22"/>
    </w:rPr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t-online.ru/" TargetMode="External"/><Relationship Id="rId3" Type="http://schemas.openxmlformats.org/officeDocument/2006/relationships/hyperlink" Target="mailto:o.n.murzina@volga.rt.ru" TargetMode="Externa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LibreOffice/25.8.7.3$Linux_X86_64 LibreOffice_project/30742500f2d3eb4366ac312fa33d3dcabdb3eba5</Application>
  <AppVersion>15.0000</AppVersion>
  <Pages>1</Pages>
  <Words>269</Words>
  <Characters>1949</Characters>
  <CharactersWithSpaces>2199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2025-12-17T09:33:00Z</dcterms:created>
  <dc:creator/>
  <dc:description/>
  <dc:language>ru-RU</dc:language>
  <cp:lastModifiedBy/>
  <dcterms:modified xsi:type="dcterms:W3CDTF">2026-10-12T12:53:07Z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