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"/>
      <w:bookmarkStart w:id="1" w:name="_Toc139856287"/>
      <w:bookmarkStart w:id="2" w:name="_Toc141696704"/>
      <w:bookmarkStart w:id="3" w:name="_Toc137554584"/>
      <w:bookmarkStart w:id="4" w:name="_Toc139856287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7554584_Копия_1"/>
      <w:bookmarkStart w:id="7" w:name="_Toc141696704_Копия_1"/>
      <w:bookmarkStart w:id="8" w:name="_Toc139856287_Копия_1"/>
      <w:bookmarkStart w:id="9" w:name="_Toc137554584_Копия_1"/>
      <w:bookmarkStart w:id="10" w:name="_Toc141696704_Копия_1"/>
      <w:bookmarkStart w:id="11" w:name="_Toc139856287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Технические требования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eastAsia="Calibri"/>
          <w:b/>
          <w:bCs/>
          <w:i w:val="false"/>
          <w:caps w:val="false"/>
          <w:smallCaps w:val="false"/>
          <w:color w:val="333333"/>
          <w:spacing w:val="0"/>
          <w:sz w:val="26"/>
          <w:szCs w:val="26"/>
        </w:rPr>
        <w:t>О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333333"/>
          <w:spacing w:val="0"/>
          <w:sz w:val="26"/>
          <w:szCs w:val="26"/>
        </w:rPr>
        <w:t>КПД 2: 27.11.43.000 П</w:t>
      </w:r>
      <w:r>
        <w:rPr>
          <w:b/>
          <w:bCs/>
          <w:i w:val="false"/>
          <w:iCs w:val="false"/>
          <w:sz w:val="26"/>
          <w:szCs w:val="26"/>
        </w:rPr>
        <w:t xml:space="preserve">оставка силовых трансформаторов ВСП№2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  <w:t>Рыбинской ГЭС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highlight w:val="none"/>
          <w:shd w:fill="auto" w:val="clear"/>
        </w:rPr>
      </w:pPr>
      <w:r>
        <w:rPr>
          <w:rFonts w:eastAsia="Calibri"/>
          <w:b/>
          <w:shd w:fill="auto" w:val="clear"/>
        </w:rPr>
        <w:t>Лот №___________</w:t>
      </w:r>
    </w:p>
    <w:p>
      <w:pPr>
        <w:pStyle w:val="Normal"/>
        <w:jc w:val="center"/>
        <w:rPr>
          <w:rFonts w:eastAsia="Calibri"/>
          <w:b/>
          <w:sz w:val="26"/>
          <w:szCs w:val="26"/>
          <w:highlight w:val="none"/>
          <w:shd w:fill="auto" w:val="clear"/>
        </w:rPr>
      </w:pPr>
      <w:r>
        <w:rPr>
          <w:rFonts w:eastAsia="Calibri"/>
          <w:b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4305_291698752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307_291698752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309_291698752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311_291698752">
            <w:r>
              <w:rPr>
                <w:webHidden/>
                <w:rStyle w:val="Style14"/>
                <w:vanish w:val="false"/>
              </w:rPr>
              <w:t>1.3.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13_291698752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315_291698752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4317_291698752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19_291698752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4321_291698752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23_291698752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325_291698752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27_291698752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29_291698752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12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333_291698752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12" w:name="__RefHeading___Toc14305_291698752"/>
      <w:bookmarkStart w:id="13" w:name="_Toc51339692"/>
      <w:bookmarkStart w:id="14" w:name="_Toc141183019"/>
      <w:bookmarkEnd w:id="12"/>
      <w:r>
        <w:rPr>
          <w:lang w:val="ru-RU"/>
        </w:rPr>
        <w:t>Общие сведения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5" w:name="__RefHeading___Toc14307_291698752"/>
      <w:bookmarkStart w:id="16" w:name="_Toc141183020"/>
      <w:bookmarkStart w:id="17" w:name="_Toc46743505"/>
      <w:bookmarkEnd w:id="15"/>
      <w:r>
        <w:rPr/>
        <w:t>Обозначения и сокращения</w:t>
      </w:r>
      <w:bookmarkEnd w:id="16"/>
      <w:bookmarkEnd w:id="1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Регулирование под нагрузкой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Переключение без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Рыбинская ГЭС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8" w:name="__RefHeading___Toc14309_291698752"/>
      <w:bookmarkStart w:id="19" w:name="_Toc46743506"/>
      <w:bookmarkStart w:id="20" w:name="_Toc141183021"/>
      <w:bookmarkEnd w:id="18"/>
      <w:r>
        <w:rPr/>
        <w:t>Наименование закупаемой продукции</w:t>
      </w:r>
      <w:bookmarkEnd w:id="19"/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Поставка силовых трансформаторов ВСП№2 Рыбинской ГЭС</w:t>
      </w:r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3"/>
        </w:numPr>
        <w:rPr/>
      </w:pPr>
      <w:bookmarkStart w:id="21" w:name="__RefHeading___Toc14311_291698752"/>
      <w:bookmarkEnd w:id="21"/>
      <w:r>
        <w:rPr>
          <w:rStyle w:val="4"/>
          <w:b/>
        </w:rPr>
        <w:t>Информация в отношении исполнения договора, которая должна быть учтена при</w:t>
      </w:r>
      <w:r>
        <w:rPr/>
        <w:t xml:space="preserve"> </w:t>
      </w:r>
      <w:r>
        <w:rPr>
          <w:rStyle w:val="4"/>
          <w:b/>
        </w:rPr>
        <w:t>подготовке заявки (в том числе перечень ресурсов, услуг и документов, предоставляемых заказчиком на этапе исполнения договора)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Style w:val="4"/>
          <w:b w:val="false"/>
          <w:bCs w:val="false"/>
          <w:lang w:val="ru-RU"/>
        </w:rPr>
        <w:tab/>
      </w:r>
      <w:r>
        <w:rPr>
          <w:rFonts w:eastAsia="Calibri"/>
          <w:iCs/>
          <w:sz w:val="24"/>
          <w:szCs w:val="24"/>
          <w:lang w:eastAsia="x-none"/>
        </w:rPr>
        <w:t xml:space="preserve">Поставщик доставляет оборудование  упакованными транспортировочными местами на Объекты Заказчика. 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iCs/>
          <w:sz w:val="24"/>
          <w:szCs w:val="24"/>
          <w:lang w:val="x-none" w:eastAsia="x-none"/>
        </w:rPr>
        <w:t>Заказчик разгружает оборудование стационарными подъемными сооружениями.</w:t>
      </w:r>
      <w:r>
        <w:rPr>
          <w:rFonts w:eastAsia="Calibri"/>
          <w:iCs/>
          <w:lang w:val="x-none" w:eastAsia="x-none"/>
        </w:rPr>
        <w:br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2" w:name="__RefHeading___Toc14313_291698752"/>
      <w:bookmarkStart w:id="23" w:name="_Toc141183022"/>
      <w:bookmarkStart w:id="24" w:name="_Toc51339693"/>
      <w:bookmarkEnd w:id="22"/>
      <w:r>
        <w:rPr>
          <w:iCs/>
        </w:rPr>
        <w:t>Требования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rPr/>
      </w:pPr>
      <w:bookmarkStart w:id="25" w:name="__RefHeading___Toc14315_291698752"/>
      <w:bookmarkStart w:id="26" w:name="_Toc141183023"/>
      <w:bookmarkEnd w:id="2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6"/>
    </w:p>
    <w:p>
      <w:pPr>
        <w:pStyle w:val="Heading3"/>
        <w:numPr>
          <w:ilvl w:val="2"/>
          <w:numId w:val="3"/>
        </w:numPr>
        <w:rPr/>
      </w:pPr>
      <w:bookmarkStart w:id="27" w:name="__RefHeading___Toc14317_291698752"/>
      <w:bookmarkStart w:id="28" w:name="_Toc141183024"/>
      <w:bookmarkEnd w:id="27"/>
      <w:r>
        <w:rPr>
          <w:lang w:val="ru-RU"/>
        </w:rPr>
        <w:t>Перечень и объем закупаемой продукции</w:t>
      </w:r>
      <w:bookmarkEnd w:id="28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9" w:name="__RefHeading___Toc14319_291698752"/>
      <w:bookmarkStart w:id="30" w:name="_Toc141183025"/>
      <w:bookmarkStart w:id="31" w:name="_Toc5133969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1"/>
      <w:r>
        <w:rPr>
          <w:sz w:val="24"/>
          <w:szCs w:val="24"/>
          <w:lang w:val="ru-RU"/>
        </w:rPr>
        <w:t>и объем закупаемой продукции</w:t>
      </w:r>
      <w:bookmarkEnd w:id="3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55" w:type="dxa"/>
        <w:jc w:val="left"/>
        <w:tblInd w:w="-5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69"/>
        <w:gridCol w:w="3826"/>
        <w:gridCol w:w="1418"/>
        <w:gridCol w:w="2411"/>
        <w:gridCol w:w="795"/>
        <w:gridCol w:w="735"/>
      </w:tblGrid>
      <w:tr>
        <w:trPr/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ОКПД2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Законодательство о национальном режиме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>
        <w:trPr>
          <w:trHeight w:val="1306" w:hRule="atLeast"/>
        </w:trPr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sz w:val="21"/>
                <w:szCs w:val="21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  <w:lang w:val="ru-RU" w:eastAsia="ru-RU"/>
              </w:rPr>
              <w:t>Трансформатор сухой ТСЗ-250 кВА 6 /0,4 кВ с ПБВ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eastAsia="Calibri"/>
                <w:color w:val="333333"/>
                <w:sz w:val="21"/>
                <w:szCs w:val="21"/>
              </w:rPr>
              <w:t>27.11.43.000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установлено ограничение закупок товаров иностранного происхождения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32" w:name="__RefHeading___Toc14321_291698752"/>
      <w:bookmarkStart w:id="33" w:name="_Toc141183026"/>
      <w:bookmarkStart w:id="34" w:name="_Toc51339696"/>
      <w:bookmarkEnd w:id="32"/>
      <w:r>
        <w:rPr>
          <w:lang w:val="ru-RU"/>
        </w:rPr>
        <w:t xml:space="preserve">Требования </w:t>
      </w:r>
      <w:bookmarkEnd w:id="34"/>
      <w:r>
        <w:rPr>
          <w:lang w:val="ru-RU"/>
        </w:rPr>
        <w:t>к срокам поставки продукции и оказания сопутствующих услуг</w:t>
      </w:r>
      <w:bookmarkEnd w:id="33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35" w:name="__RefHeading___Toc14323_291698752"/>
      <w:bookmarkStart w:id="36" w:name="_Toc141183027"/>
      <w:bookmarkStart w:id="37" w:name="_Toc51339697"/>
      <w:bookmarkStart w:id="38" w:name="_Toc50125126_Копия_1"/>
      <w:bookmarkStart w:id="39" w:name="_Toc50125127"/>
      <w:bookmarkEnd w:id="35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0" w:name="_Hlk50465284"/>
      <w:r>
        <w:rPr>
          <w:sz w:val="24"/>
          <w:szCs w:val="24"/>
        </w:rPr>
        <w:t xml:space="preserve">Требования по срокам </w:t>
      </w:r>
      <w:bookmarkEnd w:id="37"/>
      <w:bookmarkEnd w:id="39"/>
      <w:bookmarkEnd w:id="40"/>
      <w:r>
        <w:rPr>
          <w:sz w:val="24"/>
          <w:szCs w:val="24"/>
          <w:lang w:val="ru-RU"/>
        </w:rPr>
        <w:t>поставки продукции</w:t>
      </w:r>
      <w:bookmarkEnd w:id="36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41" w:name="_Toc46743510"/>
            <w:r>
              <w:rPr>
                <w:b/>
                <w:sz w:val="24"/>
                <w:szCs w:val="24"/>
              </w:rPr>
              <w:t>4</w:t>
            </w:r>
            <w:bookmarkEnd w:id="41"/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Трансформатор сухой ТСЗ-250 кВА 6/0,4 кВ с ПБВ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Не позднее 30.06.202</w:t>
            </w:r>
            <w:r>
              <w:rPr>
                <w:i/>
                <w:iCs/>
                <w:sz w:val="24"/>
                <w:szCs w:val="24"/>
                <w:lang w:val="en-US"/>
              </w:rPr>
              <w:t>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2" w:name="__RefHeading___Toc14325_291698752"/>
      <w:bookmarkStart w:id="43" w:name="_Toc141183028"/>
      <w:bookmarkStart w:id="44" w:name="_Toc46743511"/>
      <w:bookmarkStart w:id="45" w:name="_Toc51339698"/>
      <w:bookmarkEnd w:id="42"/>
      <w:r>
        <w:rPr/>
        <w:t xml:space="preserve">Требования к </w:t>
      </w:r>
      <w:bookmarkEnd w:id="44"/>
      <w:r>
        <w:rPr>
          <w:lang w:val="ru-RU"/>
        </w:rPr>
        <w:t>качеству продукции</w:t>
      </w:r>
      <w:bookmarkEnd w:id="43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46" w:name="__RefHeading___Toc14327_291698752"/>
      <w:bookmarkEnd w:id="46"/>
      <w:r>
        <w:rPr>
          <w:sz w:val="24"/>
          <w:szCs w:val="24"/>
        </w:rPr>
        <w:t xml:space="preserve"> </w:t>
      </w:r>
      <w:bookmarkStart w:id="47" w:name="_Toc1411830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7"/>
      <w:r>
        <w:rPr>
          <w:sz w:val="24"/>
          <w:szCs w:val="24"/>
        </w:rPr>
        <w:t xml:space="preserve"> </w:t>
      </w:r>
      <w:bookmarkEnd w:id="45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Трансформатор сухой ТСЗ-250 кВА, 6/0,4 кВ с ПБВ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Style w:val="affff7"/>
        <w:tblW w:w="154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19"/>
        <w:gridCol w:w="2096"/>
        <w:gridCol w:w="138"/>
        <w:gridCol w:w="2356"/>
        <w:gridCol w:w="2947"/>
        <w:gridCol w:w="3212"/>
        <w:gridCol w:w="3355"/>
        <w:gridCol w:w="236"/>
      </w:tblGrid>
      <w:tr>
        <w:trPr/>
        <w:tc>
          <w:tcPr>
            <w:tcW w:w="11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49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5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9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6,0±2х2,5%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регулирования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ПБВ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ручной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регулировки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2,5%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Глухое заземление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кожуха трансформатора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4%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 кВт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0,9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28" w:hanging="0"/>
              <w:jc w:val="both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Ток холостого хода, %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1,5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28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104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49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3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ниже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вводов: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У3(УХЛ3)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-60°С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 м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4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 должен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34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5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9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открытых площадках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9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34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9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</w:t>
            </w:r>
          </w:p>
        </w:tc>
        <w:tc>
          <w:tcPr>
            <w:tcW w:w="2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9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происхождению поставляемой продукции </w:t>
            </w: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1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9.1. </w:t>
            </w:r>
          </w:p>
        </w:tc>
        <w:tc>
          <w:tcPr>
            <w:tcW w:w="459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продукции, в отношении которой подлежит применению законодательство о национальном режиме (Постановление Правительства РФ от 23.12.2024 N 1875 (ред. от 18.02.2025)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лиц») в соответствии с требованием столбца 6 Таблицы 1. «Перечень и объем закупаемой продукции» настоящих технических требований, информацией и документами, подтверждающими страну происхождения, являются: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 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Согласие с требованием </w:t>
            </w:r>
          </w:p>
        </w:tc>
        <w:tc>
          <w:tcPr>
            <w:tcW w:w="3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 </w:t>
            </w:r>
          </w:p>
        </w:tc>
        <w:tc>
          <w:tcPr>
            <w:tcW w:w="3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48" w:name="__RefHeading___Toc14329_291698752"/>
      <w:bookmarkStart w:id="49" w:name="_Toc141183030"/>
      <w:bookmarkStart w:id="50" w:name="_Toc53393312"/>
      <w:bookmarkEnd w:id="48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50"/>
      <w:r>
        <w:rPr>
          <w:sz w:val="24"/>
          <w:szCs w:val="24"/>
          <w:lang w:val="ru-RU"/>
        </w:rPr>
        <w:t xml:space="preserve"> на этапе закупки</w:t>
      </w:r>
      <w:bookmarkStart w:id="51" w:name="__RefHeading___Toc14331_291698752"/>
      <w:bookmarkEnd w:id="49"/>
      <w:bookmarkEnd w:id="51"/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rPr>
          <w:iCs/>
          <w:sz w:val="24"/>
          <w:szCs w:val="24"/>
        </w:rPr>
      </w:pPr>
      <w:r>
        <w:rPr/>
        <w:tab/>
      </w:r>
      <w:bookmarkStart w:id="52" w:name="_Toc141183031"/>
      <w:r>
        <w:rPr/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</w:t>
      </w:r>
      <w:bookmarkEnd w:id="52"/>
      <w:r>
        <w:rPr/>
        <w:t>у).»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</w:rPr>
      </w:pPr>
      <w:bookmarkStart w:id="53" w:name="__RefHeading___Toc14333_291698752"/>
      <w:bookmarkStart w:id="54" w:name="_Toc51339699"/>
      <w:bookmarkStart w:id="55" w:name="_Toc46743519"/>
      <w:bookmarkStart w:id="56" w:name="_Toc141183032"/>
      <w:bookmarkEnd w:id="53"/>
      <w:r>
        <w:rPr>
          <w:iCs/>
        </w:rPr>
        <w:t>Приложения</w:t>
      </w:r>
      <w:bookmarkEnd w:id="54"/>
      <w:bookmarkEnd w:id="55"/>
      <w:bookmarkEnd w:id="5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оборудования;</w:t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№2: Требование к участникам.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Приложение №1 к Техническим требованиям</w:t>
      </w:r>
    </w:p>
    <w:p>
      <w:pPr>
        <w:pStyle w:val="Normal"/>
        <w:spacing w:before="240" w:after="120"/>
        <w:jc w:val="center"/>
        <w:rPr>
          <w:b/>
          <w:bCs/>
          <w:i/>
          <w:i/>
          <w:caps/>
          <w:sz w:val="24"/>
          <w:szCs w:val="24"/>
          <w:shd w:fill="FFFF99" w:val="clear"/>
        </w:rPr>
      </w:pPr>
      <w:r>
        <w:rPr>
          <w:b/>
          <w:bCs/>
          <w:caps/>
          <w:sz w:val="24"/>
          <w:szCs w:val="24"/>
        </w:rPr>
        <w:t xml:space="preserve">Требования </w:t>
        <w:br/>
        <w:t>к оформлению и составлению документации по ценообразованию</w:t>
      </w:r>
    </w:p>
    <w:p>
      <w:pPr>
        <w:pStyle w:val="Normal"/>
        <w:keepNext w:val="true"/>
        <w:keepLines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Поставщик должен предоставить технико-коммерческое предложение, которое включает соответствующую форму:</w:t>
      </w:r>
    </w:p>
    <w:p>
      <w:pPr>
        <w:pStyle w:val="Normal"/>
        <w:jc w:val="both"/>
        <w:rPr>
          <w:sz w:val="10"/>
        </w:rPr>
      </w:pPr>
      <w:r>
        <w:rPr>
          <w:sz w:val="10"/>
        </w:rPr>
      </w:r>
    </w:p>
    <w:tbl>
      <w:tblPr>
        <w:tblpPr w:bottomFromText="0" w:horzAnchor="margin" w:leftFromText="180" w:rightFromText="180" w:tblpX="0" w:tblpY="362" w:topFromText="0" w:vertAnchor="text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5"/>
        <w:gridCol w:w="687"/>
        <w:gridCol w:w="660"/>
        <w:gridCol w:w="653"/>
        <w:gridCol w:w="839"/>
        <w:gridCol w:w="787"/>
        <w:gridCol w:w="635"/>
        <w:gridCol w:w="825"/>
        <w:gridCol w:w="711"/>
        <w:gridCol w:w="590"/>
        <w:gridCol w:w="660"/>
        <w:gridCol w:w="600"/>
        <w:gridCol w:w="584"/>
        <w:gridCol w:w="774"/>
        <w:gridCol w:w="531"/>
      </w:tblGrid>
      <w:tr>
        <w:trPr>
          <w:trHeight w:val="526" w:hRule="atLeast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№ </w:t>
            </w:r>
            <w:r>
              <w:rPr>
                <w:bCs/>
                <w:sz w:val="20"/>
                <w:szCs w:val="20"/>
              </w:rPr>
              <w:t>поз.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Артикул, тип, марка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Завод изготовитель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Страна происхождения Товара</w:t>
            </w:r>
            <w:r>
              <w:rPr>
                <w:rStyle w:val="FootnoteReference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lightGray"/>
              </w:rPr>
              <w:t>Порядковый номер(а) реестровой(ых) записи(ей)</w:t>
            </w:r>
            <w:r>
              <w:rPr>
                <w:rStyle w:val="FootnoteReference"/>
                <w:bCs/>
                <w:sz w:val="20"/>
                <w:szCs w:val="20"/>
                <w:highlight w:val="lightGray"/>
              </w:rPr>
              <w:footnoteReference w:id="3"/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Цена, руб. без НДС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НДС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(___%) руб.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Стоимость, руб., с НДС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>
        <w:trPr>
          <w:trHeight w:val="538" w:hRule="atLeast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</w:tr>
    </w:tbl>
    <w:p>
      <w:pPr>
        <w:pStyle w:val="Normal"/>
        <w:spacing w:before="0" w:after="240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Спецификация поставляемого оборудования и материалов</w:t>
      </w:r>
    </w:p>
    <w:p>
      <w:pPr>
        <w:pStyle w:val="Normal"/>
        <w:spacing w:before="0" w:after="240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sectPr>
      <w:headerReference w:type="even" r:id="rId9"/>
      <w:headerReference w:type="default" r:id="rId10"/>
      <w:headerReference w:type="first" r:id="rId11"/>
      <w:footnotePr>
        <w:numFmt w:val="decimal"/>
      </w:footnotePr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>
          <w:rFonts w:eastAsia="Calibri"/>
          <w:lang w:eastAsia="en-US"/>
        </w:rPr>
      </w:pPr>
      <w:r>
        <w:rPr>
          <w:rStyle w:val="Style"/>
        </w:rPr>
        <w:footnoteRef/>
      </w:r>
      <w:r>
        <w:rPr>
          <w:highlight w:val="lightGray"/>
        </w:rPr>
        <w:t xml:space="preserve"> </w:t>
      </w:r>
      <w:r>
        <w:rPr>
          <w:highlight w:val="lightGray"/>
        </w:rPr>
        <w:t xml:space="preserve">Порядковый номер (номера) реестровой записи (реестровых записей), под которой (которыми) Товар включен в реестр: для товаров из РФ – реестр российской промышленной продукции, предусмотренный </w:t>
      </w:r>
      <w:r>
        <w:rPr>
          <w:rFonts w:eastAsia="Calibri"/>
          <w:highlight w:val="lightGray"/>
          <w:lang w:eastAsia="en-US"/>
        </w:rPr>
        <w:t xml:space="preserve"> статьей 17 Федерального закона от 31.12.2014 №488-ФЗ «О промышленной политике в Российской Федерации», для товаров из государств. – членов ЕАЭС (кроме РФ) – евразийский реестр промышленных товаров государств – членов ЕАЭС, порядок формирования и ведения которого устанавливается правом ЕАЭС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" wp14:anchorId="6FCD2CD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FCD2CD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2D766B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D766BC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val="en-US" w:eastAsia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footnotes" Target="footnotes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48F3D-ECA0-4FDA-8C33-08E34D70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AlterOffice/3.4.0.8$Linux_X86_64 LibreOffice_project/8f3f3c847f0b8d6fea24e251d3d8ed4f23cbe23c</Application>
  <AppVersion>15.0000</AppVersion>
  <Pages>15</Pages>
  <Words>1557</Words>
  <Characters>10530</Characters>
  <CharactersWithSpaces>11797</CharactersWithSpaces>
  <Paragraphs>316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2025-03-17T11:17:00Z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2025-04-08T09:12:47Z</dcterms:modified>
  <cp:revision>16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