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 xml:space="preserve">Заявка филиала ПАО «РусГидро»-«Каскад Верхневолжских ГЭС» на поставку стеллажей для Рыбинской и Угличской ГЭС в 2026 г.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78"/>
        <w:gridCol w:w="8209"/>
        <w:gridCol w:w="1118"/>
      </w:tblGrid>
      <w:tr>
        <w:trPr>
          <w:trHeight w:val="945" w:hRule="atLeast"/>
        </w:trPr>
        <w:tc>
          <w:tcPr>
            <w:tcW w:w="8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2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Кол-во, шт.</w:t>
            </w:r>
          </w:p>
        </w:tc>
      </w:tr>
      <w:tr>
        <w:trPr>
          <w:trHeight w:val="315" w:hRule="atLeast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Стеллаж для наград стеклянный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ВхШхГ, 2100х860х400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(Витрина для кубков, наград, медалей и грамот ), цвет — синий,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4 стекл. створки.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11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>
        <w:trPr>
          <w:trHeight w:val="323" w:hRule="atLeast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Стеллаж полочный СТ-051 (3 яруса с настилом) ВхШхГ, 1800*1200*650, нагрузка на полку 600 кг.</w:t>
            </w:r>
          </w:p>
        </w:tc>
        <w:tc>
          <w:tcPr>
            <w:tcW w:w="11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272" w:hRule="atLeast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Стеллаж оптима (3 яруса с настилом металл) ВхШхГ, 2000*2500*785, нагрузка на полку 850 кг.</w:t>
            </w:r>
          </w:p>
        </w:tc>
        <w:tc>
          <w:tcPr>
            <w:tcW w:w="11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>
        <w:trPr>
          <w:trHeight w:val="315" w:hRule="atLeast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Стеллаж SGR-V-Zn 21103-2,0 (3 яруса с настилом металл) ВхШхГ, 2000*2100*1000, нагрузка на полку 500 кг.</w:t>
            </w:r>
          </w:p>
        </w:tc>
        <w:tc>
          <w:tcPr>
            <w:tcW w:w="11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</w:tr>
      <w:tr>
        <w:trPr>
          <w:trHeight w:val="238" w:hRule="atLeast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Стеллаж металлический Титан МС-750 2400x1000x600 5 полок.</w:t>
            </w:r>
            <w:bookmarkStart w:id="0" w:name="_GoBack"/>
            <w:bookmarkEnd w:id="0"/>
          </w:p>
        </w:tc>
        <w:tc>
          <w:tcPr>
            <w:tcW w:w="11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</w:tr>
    </w:tbl>
    <w:p>
      <w:pPr>
        <w:pStyle w:val="ListParagraph"/>
        <w:ind w:left="426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ind w:left="-284" w:firstLine="69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Доставка: силами Поставщика до места назначения</w:t>
      </w:r>
    </w:p>
    <w:p>
      <w:pPr>
        <w:pStyle w:val="ListParagraph"/>
        <w:ind w:left="-284" w:firstLine="69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Место доставки: 152917, Ярославская обл., г. Рыбинск, ул. Вяземского, 31</w:t>
      </w:r>
    </w:p>
    <w:p>
      <w:pPr>
        <w:pStyle w:val="ListParagraph"/>
        <w:ind w:left="-284" w:firstLine="696"/>
        <w:rPr/>
      </w:pPr>
      <w:r>
        <w:rPr>
          <w:rFonts w:cs="Times New Roman" w:ascii="Times New Roman" w:hAnsi="Times New Roman"/>
          <w:sz w:val="28"/>
          <w:szCs w:val="28"/>
        </w:rPr>
        <w:t>Срок поставки: до 21.12.2026 г.</w:t>
      </w:r>
    </w:p>
    <w:p>
      <w:pPr>
        <w:pStyle w:val="ListParagraph"/>
        <w:spacing w:before="0" w:after="160"/>
        <w:ind w:left="720" w:hanging="0"/>
        <w:contextualSpacing/>
        <w:rPr/>
      </w:pPr>
      <w:r>
        <w:rPr/>
      </w:r>
    </w:p>
    <w:sectPr>
      <w:type w:val="nextPage"/>
      <w:pgSz w:w="11906" w:h="16838"/>
      <w:pgMar w:left="85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6b1600"/>
    <w:rPr>
      <w:rFonts w:ascii="Segoe UI" w:hAnsi="Segoe UI" w:cs="Segoe UI"/>
      <w:sz w:val="18"/>
      <w:szCs w:val="18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ce02b9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6b160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Default" w:customStyle="1">
    <w:name w:val="Default"/>
    <w:qFormat/>
    <w:rsid w:val="009f7611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9f761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Application>AlterOffice/3.4.0.9$Linux_X86_64 LibreOffice_project/b8daf9e823b1a5463a2f48435ddc2e8696e7d4fc</Application>
  <AppVersion>15.0000</AppVersion>
  <Pages>1</Pages>
  <Words>122</Words>
  <Characters>678</Characters>
  <CharactersWithSpaces>782</CharactersWithSpaces>
  <Paragraphs>22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2025-06-25T06:01:00Z</dcterms:created>
  <dc:creator>Козлов Александр Владимирович</dc:creator>
  <dc:description/>
  <dc:language>ru-RU</dc:language>
  <cp:lastModifiedBy>kozlovalv@corp.gidroogk.com</cp:lastModifiedBy>
  <cp:lastPrinted>2025-06-25T06:36:00Z</cp:lastPrinted>
  <dcterms:modified xsi:type="dcterms:W3CDTF">2026-10-14T08:53:39Z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