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Override PartName="/customXml/itemProps4.xml" ContentType="application/vnd.openxmlformats-officedocument.customXmlProperti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735"/>
        <w:jc w:val="both"/>
        <w:keepLines w:val="0"/>
        <w:spacing w:before="240" w:after="120" w:line="240" w:lineRule="auto"/>
        <w:tabs>
          <w:tab w:val="left" w:pos="6424" w:leader="none"/>
        </w:tabs>
        <w:rPr>
          <w:rFonts w:ascii="Times New Roman" w:hAnsi="Times New Roman" w:eastAsia="MS Mincho" w:cs="Times New Roman"/>
          <w:b/>
          <w:bCs/>
          <w:color w:val="17365d"/>
          <w:sz w:val="28"/>
          <w:szCs w:val="24"/>
          <w:lang w:eastAsia="ru-RU"/>
        </w:rPr>
      </w:pPr>
      <w:r>
        <w:rPr>
          <w:rFonts w:ascii="Times New Roman" w:hAnsi="Times New Roman" w:eastAsia="MS Mincho" w:cs="Times New Roman"/>
          <w:b/>
          <w:bCs/>
          <w:color w:val="17365d"/>
          <w:sz w:val="28"/>
          <w:szCs w:val="24"/>
          <w:lang w:eastAsia="ru-RU"/>
        </w:rPr>
        <w:t xml:space="preserve">РАЗДЕЛ IV. ТЕХНИЧЕСКОЕ ЗАДАНИЕ</w:t>
      </w:r>
      <w:r>
        <w:rPr>
          <w:rFonts w:ascii="Times New Roman" w:hAnsi="Times New Roman" w:eastAsia="MS Mincho" w:cs="Times New Roman"/>
          <w:b/>
          <w:bCs/>
          <w:color w:val="17365d"/>
          <w:sz w:val="28"/>
          <w:szCs w:val="24"/>
          <w:lang w:eastAsia="ru-RU"/>
        </w:rPr>
      </w:r>
    </w:p>
    <w:p>
      <w:pPr>
        <w:jc w:val="right"/>
        <w:spacing w:after="0" w:line="240" w:lineRule="auto"/>
        <w:rPr>
          <w:rFonts w:ascii="Times New Roman" w:hAnsi="Times New Roman" w:cs="Times New Roman"/>
          <w:sz w:val="24"/>
          <w:szCs w:val="28"/>
        </w:rPr>
      </w:pPr>
      <w:r>
        <w:rPr>
          <w:rFonts w:ascii="Times New Roman" w:hAnsi="Times New Roman" w:cs="Times New Roman"/>
          <w:sz w:val="24"/>
          <w:szCs w:val="28"/>
        </w:rPr>
        <w:t xml:space="preserve">Приложение № 1 к извещению </w:t>
      </w:r>
      <w:r>
        <w:rPr>
          <w:rFonts w:ascii="Times New Roman" w:hAnsi="Times New Roman" w:cs="Times New Roman"/>
          <w:sz w:val="24"/>
          <w:szCs w:val="28"/>
        </w:rPr>
      </w:r>
    </w:p>
    <w:p>
      <w:pPr>
        <w:jc w:val="right"/>
        <w:spacing w:after="0" w:line="240" w:lineRule="auto"/>
        <w:rPr>
          <w:rFonts w:ascii="Times New Roman" w:hAnsi="Times New Roman" w:cs="Times New Roman"/>
          <w:sz w:val="24"/>
          <w:szCs w:val="28"/>
        </w:rPr>
      </w:pPr>
      <w:r>
        <w:rPr>
          <w:rFonts w:ascii="Times New Roman" w:hAnsi="Times New Roman" w:cs="Times New Roman"/>
          <w:sz w:val="24"/>
          <w:szCs w:val="28"/>
        </w:rPr>
        <w:t xml:space="preserve">о проведении запроса котировок</w:t>
      </w:r>
      <w:r>
        <w:rPr>
          <w:rFonts w:ascii="Times New Roman" w:hAnsi="Times New Roman" w:cs="Times New Roman"/>
          <w:sz w:val="24"/>
          <w:szCs w:val="28"/>
        </w:rPr>
      </w:r>
    </w:p>
    <w:p>
      <w:pPr>
        <w:jc w:val="center"/>
        <w:spacing w:after="0" w:line="240" w:lineRule="auto"/>
        <w:rPr>
          <w:rFonts w:ascii="Times New Roman" w:hAnsi="Times New Roman" w:cs="Times New Roman"/>
          <w:b/>
          <w:sz w:val="28"/>
          <w:szCs w:val="28"/>
        </w:rPr>
      </w:pPr>
      <w:r>
        <w:rPr>
          <w:rFonts w:ascii="Times New Roman" w:hAnsi="Times New Roman" w:cs="Times New Roman"/>
          <w:b/>
          <w:sz w:val="28"/>
          <w:szCs w:val="28"/>
        </w:rPr>
      </w:r>
      <w:r>
        <w:rPr>
          <w:rFonts w:ascii="Times New Roman" w:hAnsi="Times New Roman" w:cs="Times New Roman"/>
          <w:b/>
          <w:sz w:val="28"/>
          <w:szCs w:val="28"/>
        </w:rPr>
      </w:r>
    </w:p>
    <w:p>
      <w:pPr>
        <w:jc w:val="cente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ТЕХНИЧЕСКОЕ ЗАДАНИЕ</w:t>
      </w:r>
      <w:r>
        <w:rPr>
          <w:rFonts w:ascii="Times New Roman" w:hAnsi="Times New Roman" w:cs="Times New Roman"/>
          <w:b/>
          <w:sz w:val="24"/>
          <w:szCs w:val="24"/>
        </w:rPr>
      </w:r>
    </w:p>
    <w:p>
      <w:pPr>
        <w:jc w:val="cente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(описание объекта закупки)</w:t>
      </w:r>
      <w:r>
        <w:rPr>
          <w:rFonts w:ascii="Times New Roman" w:hAnsi="Times New Roman" w:cs="Times New Roman"/>
          <w:b/>
          <w:sz w:val="24"/>
          <w:szCs w:val="24"/>
        </w:rPr>
      </w:r>
    </w:p>
    <w:p>
      <w:pPr>
        <w:ind w:firstLine="708"/>
        <w:jc w:val="both"/>
        <w:spacing w:after="0" w:line="240" w:lineRule="auto"/>
        <w:rPr>
          <w:rFonts w:ascii="Times New Roman" w:hAnsi="Times New Roman" w:cs="Times New Roman"/>
          <w:b/>
          <w:sz w:val="24"/>
          <w:szCs w:val="24"/>
        </w:rPr>
      </w:pPr>
      <w:r>
        <w:rPr>
          <w:rFonts w:ascii="Times New Roman" w:hAnsi="Times New Roman" w:cs="Times New Roman"/>
          <w:b/>
          <w:sz w:val="24"/>
          <w:szCs w:val="24"/>
        </w:rPr>
      </w:r>
      <w:r>
        <w:rPr>
          <w:rFonts w:ascii="Times New Roman" w:hAnsi="Times New Roman" w:cs="Times New Roman"/>
          <w:b/>
          <w:sz w:val="24"/>
          <w:szCs w:val="24"/>
        </w:rPr>
      </w:r>
    </w:p>
    <w:p>
      <w:pPr>
        <w:ind w:firstLine="708"/>
        <w:jc w:val="both"/>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1. </w:t>
      </w:r>
      <w:r>
        <w:rPr>
          <w:rFonts w:ascii="Times New Roman" w:hAnsi="Times New Roman" w:cs="Times New Roman"/>
          <w:b/>
          <w:sz w:val="24"/>
          <w:szCs w:val="24"/>
        </w:rPr>
        <w:t xml:space="preserve">Наименование предмета закупки: </w:t>
      </w:r>
      <w:r>
        <w:rPr>
          <w:rFonts w:ascii="Times New Roman" w:hAnsi="Times New Roman" w:cs="Times New Roman"/>
          <w:sz w:val="24"/>
          <w:szCs w:val="24"/>
        </w:rPr>
        <w:t xml:space="preserve">Поставка </w:t>
      </w:r>
      <w:r>
        <w:rPr>
          <w:rFonts w:ascii="Times New Roman" w:hAnsi="Times New Roman" w:cs="Times New Roman"/>
          <w:sz w:val="24"/>
          <w:szCs w:val="24"/>
        </w:rPr>
        <w:t xml:space="preserve">радиостоек</w:t>
      </w:r>
      <w:r>
        <w:rPr>
          <w:rFonts w:ascii="Times New Roman" w:hAnsi="Times New Roman" w:cs="Times New Roman"/>
          <w:sz w:val="24"/>
          <w:szCs w:val="24"/>
        </w:rPr>
        <w:t xml:space="preserve"> и прочих изделий для эксплуатации сети.</w:t>
      </w:r>
      <w:r>
        <w:rPr>
          <w:rFonts w:ascii="Times New Roman" w:hAnsi="Times New Roman" w:cs="Times New Roman"/>
          <w:sz w:val="24"/>
          <w:szCs w:val="24"/>
        </w:rPr>
      </w:r>
    </w:p>
    <w:p>
      <w:pPr>
        <w:ind w:firstLine="708"/>
        <w:jc w:val="both"/>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2. </w:t>
      </w:r>
      <w:r>
        <w:rPr>
          <w:rFonts w:ascii="Times New Roman" w:hAnsi="Times New Roman" w:cs="Times New Roman"/>
          <w:b/>
          <w:sz w:val="24"/>
          <w:szCs w:val="24"/>
        </w:rPr>
        <w:t xml:space="preserve">Функциональные (потребительские свойства товара), технические, качественные и эксплуатационные характеристики товара: </w:t>
      </w:r>
      <w:r>
        <w:rPr>
          <w:rFonts w:ascii="Times New Roman" w:hAnsi="Times New Roman" w:cs="Times New Roman"/>
          <w:sz w:val="24"/>
          <w:szCs w:val="24"/>
        </w:rPr>
        <w:t xml:space="preserve">в соответствии </w:t>
      </w:r>
      <w:r>
        <w:rPr>
          <w:rFonts w:ascii="Times New Roman" w:hAnsi="Times New Roman" w:cs="Times New Roman"/>
          <w:sz w:val="24"/>
          <w:szCs w:val="24"/>
        </w:rPr>
        <w:t xml:space="preserve">с Приложением № 1</w:t>
      </w:r>
      <w:r>
        <w:rPr>
          <w:rFonts w:ascii="Times New Roman" w:hAnsi="Times New Roman" w:cs="Times New Roman"/>
          <w:sz w:val="24"/>
          <w:szCs w:val="24"/>
        </w:rPr>
        <w:t xml:space="preserve"> к настоящему Техническому заданию (описание объекта закупки).</w:t>
      </w:r>
      <w:r>
        <w:rPr>
          <w:rFonts w:ascii="Times New Roman" w:hAnsi="Times New Roman" w:cs="Times New Roman"/>
          <w:sz w:val="24"/>
          <w:szCs w:val="24"/>
        </w:rPr>
      </w:r>
    </w:p>
    <w:p>
      <w:pPr>
        <w:ind w:firstLine="708"/>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Поставляемый товар должен соответствовать требованиям к б</w:t>
      </w:r>
      <w:r>
        <w:rPr>
          <w:rFonts w:ascii="Times New Roman" w:hAnsi="Times New Roman" w:cs="Times New Roman"/>
          <w:sz w:val="24"/>
          <w:szCs w:val="24"/>
        </w:rPr>
        <w:t xml:space="preserve">езопасности, качеству, техническим характеристикам, функциональным характеристикам (потребительским свойствам) товара к размерам, упаковке, отгрузке товара, предусмотренными техническими регламентами в соответствии с законодательством Российской Федерации.</w:t>
      </w:r>
      <w:r>
        <w:rPr>
          <w:rFonts w:ascii="Times New Roman" w:hAnsi="Times New Roman" w:cs="Times New Roman"/>
          <w:sz w:val="24"/>
          <w:szCs w:val="24"/>
        </w:rPr>
      </w:r>
    </w:p>
    <w:p>
      <w:pPr>
        <w:ind w:firstLine="708"/>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Pr>
          <w:rFonts w:ascii="Times New Roman" w:hAnsi="Times New Roman" w:cs="Times New Roman"/>
          <w:sz w:val="24"/>
          <w:szCs w:val="24"/>
        </w:rPr>
      </w:r>
    </w:p>
    <w:p>
      <w:pPr>
        <w:ind w:firstLine="708"/>
        <w:jc w:val="both"/>
        <w:spacing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ind w:firstLine="708"/>
        <w:jc w:val="both"/>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3. </w:t>
      </w:r>
      <w:r>
        <w:rPr>
          <w:rFonts w:ascii="Times New Roman" w:hAnsi="Times New Roman" w:cs="Times New Roman"/>
          <w:b/>
          <w:sz w:val="24"/>
          <w:szCs w:val="24"/>
        </w:rPr>
        <w:t xml:space="preserve">Наименование и количество закупаем</w:t>
      </w:r>
      <w:r>
        <w:rPr>
          <w:rFonts w:ascii="Times New Roman" w:hAnsi="Times New Roman" w:cs="Times New Roman"/>
          <w:b/>
          <w:sz w:val="24"/>
          <w:szCs w:val="24"/>
        </w:rPr>
        <w:t xml:space="preserve">ого</w:t>
      </w:r>
      <w:r>
        <w:rPr>
          <w:rFonts w:ascii="Times New Roman" w:hAnsi="Times New Roman" w:cs="Times New Roman"/>
          <w:b/>
          <w:sz w:val="24"/>
          <w:szCs w:val="24"/>
        </w:rPr>
        <w:t xml:space="preserve"> </w:t>
      </w:r>
      <w:r>
        <w:rPr>
          <w:rFonts w:ascii="Times New Roman" w:hAnsi="Times New Roman" w:cs="Times New Roman"/>
          <w:b/>
          <w:sz w:val="24"/>
          <w:szCs w:val="24"/>
        </w:rPr>
        <w:t xml:space="preserve">товара</w:t>
      </w:r>
      <w:r>
        <w:rPr>
          <w:rFonts w:ascii="Times New Roman" w:hAnsi="Times New Roman" w:cs="Times New Roman"/>
          <w:b/>
          <w:sz w:val="24"/>
          <w:szCs w:val="24"/>
        </w:rPr>
        <w:t xml:space="preserve">:</w:t>
      </w:r>
      <w:r>
        <w:rPr>
          <w:rFonts w:ascii="Times New Roman" w:hAnsi="Times New Roman" w:cs="Times New Roman"/>
          <w:b/>
          <w:sz w:val="24"/>
          <w:szCs w:val="24"/>
        </w:rPr>
      </w:r>
    </w:p>
    <w:p>
      <w:pPr>
        <w:ind w:firstLine="708"/>
        <w:jc w:val="both"/>
        <w:spacing w:after="0" w:line="240" w:lineRule="auto"/>
        <w:rPr>
          <w:rFonts w:ascii="Times New Roman" w:hAnsi="Times New Roman" w:cs="Times New Roman"/>
          <w:b/>
          <w:sz w:val="24"/>
          <w:szCs w:val="24"/>
        </w:rPr>
      </w:pPr>
      <w:r>
        <w:rPr>
          <w:rFonts w:ascii="Times New Roman" w:hAnsi="Times New Roman" w:cs="Times New Roman"/>
          <w:b/>
          <w:sz w:val="24"/>
          <w:szCs w:val="24"/>
        </w:rPr>
      </w:r>
      <w:r>
        <w:rPr>
          <w:rFonts w:ascii="Times New Roman" w:hAnsi="Times New Roman" w:cs="Times New Roman"/>
          <w:b/>
          <w:sz w:val="24"/>
          <w:szCs w:val="24"/>
        </w:rPr>
      </w:r>
    </w:p>
    <w:tbl>
      <w:tblPr>
        <w:tblW w:w="10207"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29"/>
        <w:gridCol w:w="7226"/>
        <w:gridCol w:w="1276"/>
        <w:gridCol w:w="1276"/>
      </w:tblGrid>
      <w:tr>
        <w:tblPrEx/>
        <w:trPr>
          <w:trHeight w:val="407"/>
        </w:trPr>
        <w:tc>
          <w:tcPr>
            <w:shd w:val="clear" w:color="auto" w:fill="auto"/>
            <w:tcW w:w="429" w:type="dxa"/>
            <w:vAlign w:val="center"/>
            <w:textDirection w:val="lrTb"/>
            <w:noWrap/>
          </w:tcPr>
          <w:p>
            <w:pPr>
              <w:jc w:val="center"/>
              <w:spacing w:after="0" w:line="240" w:lineRule="auto"/>
              <w:rPr>
                <w:rFonts w:ascii="Times New Roman" w:hAnsi="Times New Roman" w:eastAsia="Times New Roman" w:cs="Times New Roman"/>
                <w:b/>
                <w:bCs/>
                <w:color w:val="000000"/>
                <w:sz w:val="18"/>
                <w:szCs w:val="18"/>
                <w:lang w:eastAsia="ru-RU"/>
              </w:rPr>
            </w:pPr>
            <w:r>
              <w:rPr>
                <w:rFonts w:ascii="Times New Roman" w:hAnsi="Times New Roman" w:eastAsia="Times New Roman" w:cs="Times New Roman"/>
                <w:b/>
                <w:bCs/>
                <w:color w:val="000000"/>
                <w:sz w:val="18"/>
                <w:szCs w:val="18"/>
                <w:lang w:eastAsia="ru-RU"/>
              </w:rPr>
              <w:t xml:space="preserve">№</w:t>
            </w:r>
            <w:r>
              <w:rPr>
                <w:rFonts w:ascii="Times New Roman" w:hAnsi="Times New Roman" w:eastAsia="Times New Roman" w:cs="Times New Roman"/>
                <w:b/>
                <w:bCs/>
                <w:color w:val="000000"/>
                <w:sz w:val="18"/>
                <w:szCs w:val="18"/>
                <w:lang w:eastAsia="ru-RU"/>
              </w:rPr>
            </w:r>
          </w:p>
        </w:tc>
        <w:tc>
          <w:tcPr>
            <w:shd w:val="clear" w:color="auto" w:fill="auto"/>
            <w:tcW w:w="7226" w:type="dxa"/>
            <w:vAlign w:val="center"/>
            <w:textDirection w:val="lrTb"/>
            <w:noWrap w:val="false"/>
          </w:tcPr>
          <w:p>
            <w:pPr>
              <w:jc w:val="center"/>
              <w:spacing w:after="0" w:line="240" w:lineRule="auto"/>
              <w:rPr>
                <w:rFonts w:ascii="Times New Roman" w:hAnsi="Times New Roman" w:eastAsia="Times New Roman" w:cs="Times New Roman"/>
                <w:b/>
                <w:bCs/>
                <w:color w:val="000000"/>
                <w:sz w:val="18"/>
                <w:szCs w:val="18"/>
                <w:lang w:eastAsia="ru-RU"/>
              </w:rPr>
            </w:pPr>
            <w:r>
              <w:rPr>
                <w:rFonts w:ascii="Times New Roman" w:hAnsi="Times New Roman" w:eastAsia="Times New Roman" w:cs="Times New Roman"/>
                <w:b/>
                <w:bCs/>
                <w:color w:val="000000"/>
                <w:sz w:val="18"/>
                <w:szCs w:val="18"/>
                <w:lang w:eastAsia="ru-RU"/>
              </w:rPr>
              <w:t xml:space="preserve">Наименование</w:t>
            </w:r>
            <w:r>
              <w:rPr>
                <w:rFonts w:ascii="Times New Roman" w:hAnsi="Times New Roman" w:eastAsia="Times New Roman" w:cs="Times New Roman"/>
                <w:b/>
                <w:bCs/>
                <w:color w:val="000000"/>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b/>
                <w:bCs/>
                <w:color w:val="000000"/>
                <w:sz w:val="18"/>
                <w:szCs w:val="18"/>
                <w:lang w:eastAsia="ru-RU"/>
              </w:rPr>
            </w:pPr>
            <w:r>
              <w:rPr>
                <w:rFonts w:ascii="Times New Roman" w:hAnsi="Times New Roman" w:eastAsia="Times New Roman" w:cs="Times New Roman"/>
                <w:b/>
                <w:bCs/>
                <w:color w:val="000000"/>
                <w:sz w:val="18"/>
                <w:szCs w:val="18"/>
                <w:lang w:eastAsia="ru-RU"/>
              </w:rPr>
              <w:t xml:space="preserve">Ед.</w:t>
            </w:r>
            <w:r>
              <w:rPr>
                <w:rFonts w:ascii="Times New Roman" w:hAnsi="Times New Roman" w:eastAsia="Times New Roman" w:cs="Times New Roman"/>
                <w:b/>
                <w:bCs/>
                <w:color w:val="000000"/>
                <w:sz w:val="18"/>
                <w:szCs w:val="18"/>
                <w:lang w:eastAsia="ru-RU"/>
              </w:rPr>
              <w:t xml:space="preserve"> </w:t>
            </w:r>
            <w:r>
              <w:rPr>
                <w:rFonts w:ascii="Times New Roman" w:hAnsi="Times New Roman" w:eastAsia="Times New Roman" w:cs="Times New Roman"/>
                <w:b/>
                <w:bCs/>
                <w:color w:val="000000"/>
                <w:sz w:val="18"/>
                <w:szCs w:val="18"/>
                <w:lang w:eastAsia="ru-RU"/>
              </w:rPr>
              <w:t xml:space="preserve">изм.</w:t>
            </w:r>
            <w:r>
              <w:rPr>
                <w:rFonts w:ascii="Times New Roman" w:hAnsi="Times New Roman" w:eastAsia="Times New Roman" w:cs="Times New Roman"/>
                <w:b/>
                <w:bCs/>
                <w:color w:val="000000"/>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b/>
                <w:bCs/>
                <w:color w:val="000000"/>
                <w:sz w:val="18"/>
                <w:szCs w:val="18"/>
                <w:lang w:eastAsia="ru-RU"/>
              </w:rPr>
            </w:pPr>
            <w:r>
              <w:rPr>
                <w:rFonts w:ascii="Times New Roman" w:hAnsi="Times New Roman" w:eastAsia="Times New Roman" w:cs="Times New Roman"/>
                <w:b/>
                <w:bCs/>
                <w:color w:val="000000"/>
                <w:sz w:val="18"/>
                <w:szCs w:val="18"/>
                <w:lang w:eastAsia="ru-RU"/>
              </w:rPr>
              <w:t xml:space="preserve">Кол-во</w:t>
            </w:r>
            <w:r>
              <w:rPr>
                <w:rFonts w:ascii="Times New Roman" w:hAnsi="Times New Roman" w:eastAsia="Times New Roman" w:cs="Times New Roman"/>
                <w:b/>
                <w:bCs/>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color w:val="000000"/>
                <w:sz w:val="18"/>
                <w:szCs w:val="18"/>
                <w:lang w:eastAsia="ru-RU"/>
              </w:rPr>
            </w:r>
          </w:p>
        </w:tc>
        <w:tc>
          <w:tcPr>
            <w:shd w:val="clear" w:color="auto" w:fill="auto"/>
            <w:tcW w:w="7226"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Радиостойка промежуточная однопарная РС-0,8 ПР-1</w:t>
            </w:r>
            <w:r>
              <w:rPr>
                <w:rFonts w:ascii="Times New Roman" w:hAnsi="Times New Roman" w:eastAsia="Times New Roman" w:cs="Times New Roman"/>
                <w:color w:val="000000"/>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2</w:t>
            </w:r>
            <w:r>
              <w:rPr>
                <w:rFonts w:ascii="Times New Roman" w:hAnsi="Times New Roman" w:eastAsia="Times New Roman" w:cs="Times New Roman"/>
                <w:color w:val="000000"/>
                <w:sz w:val="18"/>
                <w:szCs w:val="18"/>
                <w:lang w:eastAsia="ru-RU"/>
              </w:rPr>
            </w:r>
          </w:p>
        </w:tc>
        <w:tc>
          <w:tcPr>
            <w:shd w:val="clear" w:color="auto" w:fill="auto"/>
            <w:tcW w:w="7226" w:type="dxa"/>
            <w:vAlign w:val="center"/>
            <w:textDirection w:val="lrTb"/>
            <w:noWrap w:val="false"/>
          </w:tcPr>
          <w:p>
            <w:pP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Радиостойка угловая оконечная РС -2,5 УО-1</w:t>
            </w:r>
            <w:r>
              <w:rPr>
                <w:rFonts w:ascii="Times New Roman" w:hAnsi="Times New Roman" w:eastAsia="Times New Roman" w:cs="Times New Roman"/>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3</w:t>
            </w:r>
            <w:r>
              <w:rPr>
                <w:rFonts w:ascii="Times New Roman" w:hAnsi="Times New Roman" w:eastAsia="Times New Roman" w:cs="Times New Roman"/>
                <w:color w:val="000000"/>
                <w:sz w:val="18"/>
                <w:szCs w:val="18"/>
                <w:lang w:eastAsia="ru-RU"/>
              </w:rPr>
            </w:r>
          </w:p>
        </w:tc>
        <w:tc>
          <w:tcPr>
            <w:shd w:val="clear" w:color="auto" w:fill="auto"/>
            <w:tcW w:w="7226"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Радиостойка РС-2,5 ПР-1</w:t>
            </w:r>
            <w:r>
              <w:rPr>
                <w:rFonts w:ascii="Times New Roman" w:hAnsi="Times New Roman" w:eastAsia="Times New Roman" w:cs="Times New Roman"/>
                <w:color w:val="000000"/>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4</w:t>
            </w:r>
            <w:r>
              <w:rPr>
                <w:rFonts w:ascii="Times New Roman" w:hAnsi="Times New Roman" w:eastAsia="Times New Roman" w:cs="Times New Roman"/>
                <w:color w:val="000000"/>
                <w:sz w:val="18"/>
                <w:szCs w:val="18"/>
                <w:lang w:eastAsia="ru-RU"/>
              </w:rPr>
            </w:r>
          </w:p>
        </w:tc>
        <w:tc>
          <w:tcPr>
            <w:shd w:val="clear" w:color="auto" w:fill="auto"/>
            <w:tcW w:w="7226"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Радиостойка ПВ типа II-0,8 (L=2000, D=47) </w:t>
            </w:r>
            <w:r>
              <w:rPr>
                <w:rFonts w:ascii="Times New Roman" w:hAnsi="Times New Roman" w:eastAsia="Times New Roman" w:cs="Times New Roman"/>
                <w:color w:val="000000"/>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5</w:t>
            </w:r>
            <w:r>
              <w:rPr>
                <w:rFonts w:ascii="Times New Roman" w:hAnsi="Times New Roman" w:eastAsia="Times New Roman" w:cs="Times New Roman"/>
                <w:color w:val="000000"/>
                <w:sz w:val="18"/>
                <w:szCs w:val="18"/>
                <w:lang w:eastAsia="ru-RU"/>
              </w:rPr>
            </w:r>
          </w:p>
        </w:tc>
        <w:tc>
          <w:tcPr>
            <w:shd w:val="clear" w:color="auto" w:fill="auto"/>
            <w:tcW w:w="7226"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Радиостойка ПВ типа II-0,8 (L=2000, D=57)</w:t>
            </w:r>
            <w:r>
              <w:rPr>
                <w:rFonts w:ascii="Times New Roman" w:hAnsi="Times New Roman" w:eastAsia="Times New Roman" w:cs="Times New Roman"/>
                <w:color w:val="000000"/>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6</w:t>
            </w:r>
            <w:r>
              <w:rPr>
                <w:rFonts w:ascii="Times New Roman" w:hAnsi="Times New Roman" w:eastAsia="Times New Roman" w:cs="Times New Roman"/>
                <w:color w:val="000000"/>
                <w:sz w:val="18"/>
                <w:szCs w:val="18"/>
                <w:lang w:eastAsia="ru-RU"/>
              </w:rPr>
            </w:r>
          </w:p>
        </w:tc>
        <w:tc>
          <w:tcPr>
            <w:shd w:val="clear" w:color="auto" w:fill="auto"/>
            <w:tcW w:w="7226"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Радиостойка ПВ типа II-2,5 составная 5м</w:t>
            </w:r>
            <w:r>
              <w:rPr>
                <w:rFonts w:ascii="Times New Roman" w:hAnsi="Times New Roman" w:eastAsia="Times New Roman" w:cs="Times New Roman"/>
                <w:color w:val="000000"/>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7</w:t>
            </w:r>
            <w:r>
              <w:rPr>
                <w:rFonts w:ascii="Times New Roman" w:hAnsi="Times New Roman" w:eastAsia="Times New Roman" w:cs="Times New Roman"/>
                <w:color w:val="000000"/>
                <w:sz w:val="18"/>
                <w:szCs w:val="18"/>
                <w:lang w:eastAsia="ru-RU"/>
              </w:rPr>
            </w:r>
          </w:p>
        </w:tc>
        <w:tc>
          <w:tcPr>
            <w:shd w:val="clear" w:color="auto" w:fill="auto"/>
            <w:tcW w:w="7226"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Шпилька М12х1000</w:t>
            </w:r>
            <w:r>
              <w:rPr>
                <w:rFonts w:ascii="Times New Roman" w:hAnsi="Times New Roman" w:eastAsia="Times New Roman" w:cs="Times New Roman"/>
                <w:color w:val="000000"/>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8</w:t>
            </w:r>
            <w:r>
              <w:rPr>
                <w:rFonts w:ascii="Times New Roman" w:hAnsi="Times New Roman" w:eastAsia="Times New Roman" w:cs="Times New Roman"/>
                <w:color w:val="000000"/>
                <w:sz w:val="18"/>
                <w:szCs w:val="18"/>
                <w:lang w:eastAsia="ru-RU"/>
              </w:rPr>
            </w:r>
          </w:p>
        </w:tc>
        <w:tc>
          <w:tcPr>
            <w:shd w:val="clear" w:color="auto" w:fill="auto"/>
            <w:tcW w:w="7226"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Рым-гайка М12</w:t>
            </w:r>
            <w:r>
              <w:rPr>
                <w:rFonts w:ascii="Times New Roman" w:hAnsi="Times New Roman" w:eastAsia="Times New Roman" w:cs="Times New Roman"/>
                <w:color w:val="000000"/>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9</w:t>
            </w:r>
            <w:r>
              <w:rPr>
                <w:rFonts w:ascii="Times New Roman" w:hAnsi="Times New Roman" w:eastAsia="Times New Roman" w:cs="Times New Roman"/>
                <w:color w:val="000000"/>
                <w:sz w:val="18"/>
                <w:szCs w:val="18"/>
                <w:lang w:eastAsia="ru-RU"/>
              </w:rPr>
            </w:r>
          </w:p>
        </w:tc>
        <w:tc>
          <w:tcPr>
            <w:shd w:val="clear" w:color="auto" w:fill="auto"/>
            <w:tcW w:w="7226"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Шпилька М16х1000</w:t>
            </w:r>
            <w:r>
              <w:rPr>
                <w:rFonts w:ascii="Times New Roman" w:hAnsi="Times New Roman" w:eastAsia="Times New Roman" w:cs="Times New Roman"/>
                <w:color w:val="000000"/>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10</w:t>
            </w:r>
            <w:r>
              <w:rPr>
                <w:rFonts w:ascii="Times New Roman" w:hAnsi="Times New Roman" w:eastAsia="Times New Roman" w:cs="Times New Roman"/>
                <w:color w:val="000000"/>
                <w:sz w:val="18"/>
                <w:szCs w:val="18"/>
                <w:lang w:eastAsia="ru-RU"/>
              </w:rPr>
            </w:r>
          </w:p>
        </w:tc>
        <w:tc>
          <w:tcPr>
            <w:shd w:val="clear" w:color="auto" w:fill="auto"/>
            <w:tcW w:w="7226" w:type="dxa"/>
            <w:vAlign w:val="center"/>
            <w:textDirection w:val="lrTb"/>
            <w:noWrap w:val="false"/>
          </w:tcPr>
          <w:p>
            <w:pP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Шпилька М16х420</w:t>
            </w:r>
            <w:r>
              <w:rPr>
                <w:rFonts w:ascii="Times New Roman" w:hAnsi="Times New Roman" w:eastAsia="Times New Roman" w:cs="Times New Roman"/>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11</w:t>
            </w:r>
            <w:r>
              <w:rPr>
                <w:rFonts w:ascii="Times New Roman" w:hAnsi="Times New Roman" w:eastAsia="Times New Roman" w:cs="Times New Roman"/>
                <w:color w:val="000000"/>
                <w:sz w:val="18"/>
                <w:szCs w:val="18"/>
                <w:lang w:eastAsia="ru-RU"/>
              </w:rPr>
            </w:r>
          </w:p>
        </w:tc>
        <w:tc>
          <w:tcPr>
            <w:shd w:val="clear" w:color="auto" w:fill="auto"/>
            <w:tcW w:w="7226"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Болт М12х220 стропильный с гайкой</w:t>
            </w:r>
            <w:r>
              <w:rPr>
                <w:rFonts w:ascii="Times New Roman" w:hAnsi="Times New Roman" w:eastAsia="Times New Roman" w:cs="Times New Roman"/>
                <w:color w:val="000000"/>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12</w:t>
            </w:r>
            <w:r>
              <w:rPr>
                <w:rFonts w:ascii="Times New Roman" w:hAnsi="Times New Roman" w:eastAsia="Times New Roman" w:cs="Times New Roman"/>
                <w:color w:val="000000"/>
                <w:sz w:val="18"/>
                <w:szCs w:val="18"/>
                <w:lang w:eastAsia="ru-RU"/>
              </w:rPr>
            </w:r>
          </w:p>
        </w:tc>
        <w:tc>
          <w:tcPr>
            <w:shd w:val="clear" w:color="auto" w:fill="auto"/>
            <w:tcW w:w="7226"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Болт М12х310 стропильный с гайкой</w:t>
            </w:r>
            <w:r>
              <w:rPr>
                <w:rFonts w:ascii="Times New Roman" w:hAnsi="Times New Roman" w:eastAsia="Times New Roman" w:cs="Times New Roman"/>
                <w:color w:val="000000"/>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13</w:t>
            </w:r>
            <w:r>
              <w:rPr>
                <w:rFonts w:ascii="Times New Roman" w:hAnsi="Times New Roman" w:eastAsia="Times New Roman" w:cs="Times New Roman"/>
                <w:color w:val="000000"/>
                <w:sz w:val="18"/>
                <w:szCs w:val="18"/>
                <w:lang w:eastAsia="ru-RU"/>
              </w:rPr>
            </w:r>
          </w:p>
        </w:tc>
        <w:tc>
          <w:tcPr>
            <w:shd w:val="clear" w:color="auto" w:fill="auto"/>
            <w:tcW w:w="7226"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Болт М12х410 стропильный с гайкой</w:t>
            </w:r>
            <w:r>
              <w:rPr>
                <w:rFonts w:ascii="Times New Roman" w:hAnsi="Times New Roman" w:eastAsia="Times New Roman" w:cs="Times New Roman"/>
                <w:color w:val="000000"/>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14</w:t>
            </w:r>
            <w:r>
              <w:rPr>
                <w:rFonts w:ascii="Times New Roman" w:hAnsi="Times New Roman" w:eastAsia="Times New Roman" w:cs="Times New Roman"/>
                <w:color w:val="000000"/>
                <w:sz w:val="18"/>
                <w:szCs w:val="18"/>
                <w:lang w:eastAsia="ru-RU"/>
              </w:rPr>
            </w:r>
          </w:p>
        </w:tc>
        <w:tc>
          <w:tcPr>
            <w:shd w:val="clear" w:color="auto" w:fill="auto"/>
            <w:tcW w:w="7226"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Болт Т-образный</w:t>
            </w:r>
            <w:r>
              <w:rPr>
                <w:rFonts w:ascii="Times New Roman" w:hAnsi="Times New Roman" w:eastAsia="Times New Roman" w:cs="Times New Roman"/>
                <w:color w:val="000000"/>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15</w:t>
            </w:r>
            <w:r>
              <w:rPr>
                <w:rFonts w:ascii="Times New Roman" w:hAnsi="Times New Roman" w:eastAsia="Times New Roman" w:cs="Times New Roman"/>
                <w:color w:val="000000"/>
                <w:sz w:val="18"/>
                <w:szCs w:val="18"/>
                <w:lang w:eastAsia="ru-RU"/>
              </w:rPr>
            </w:r>
          </w:p>
        </w:tc>
        <w:tc>
          <w:tcPr>
            <w:shd w:val="clear" w:color="auto" w:fill="auto"/>
            <w:tcW w:w="7226"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Гильза ГРСС (</w:t>
            </w:r>
            <w:r>
              <w:rPr>
                <w:rFonts w:ascii="Times New Roman" w:hAnsi="Times New Roman" w:eastAsia="Times New Roman" w:cs="Times New Roman"/>
                <w:color w:val="000000"/>
                <w:sz w:val="18"/>
                <w:szCs w:val="18"/>
                <w:lang w:eastAsia="ru-RU"/>
              </w:rPr>
              <w:t xml:space="preserve">г.к</w:t>
            </w:r>
            <w:r>
              <w:rPr>
                <w:rFonts w:ascii="Times New Roman" w:hAnsi="Times New Roman" w:eastAsia="Times New Roman" w:cs="Times New Roman"/>
                <w:color w:val="000000"/>
                <w:sz w:val="18"/>
                <w:szCs w:val="18"/>
                <w:lang w:eastAsia="ru-RU"/>
              </w:rPr>
              <w:t xml:space="preserve"> Р/С стеновая) + хомут 2шт</w:t>
            </w:r>
            <w:r>
              <w:rPr>
                <w:rFonts w:ascii="Times New Roman" w:hAnsi="Times New Roman" w:eastAsia="Times New Roman" w:cs="Times New Roman"/>
                <w:color w:val="000000"/>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16</w:t>
            </w:r>
            <w:r>
              <w:rPr>
                <w:rFonts w:ascii="Times New Roman" w:hAnsi="Times New Roman" w:eastAsia="Times New Roman" w:cs="Times New Roman"/>
                <w:color w:val="000000"/>
                <w:sz w:val="18"/>
                <w:szCs w:val="18"/>
                <w:lang w:eastAsia="ru-RU"/>
              </w:rPr>
            </w:r>
          </w:p>
        </w:tc>
        <w:tc>
          <w:tcPr>
            <w:shd w:val="clear" w:color="auto" w:fill="auto"/>
            <w:tcW w:w="7226"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Гильза опорная под РС (ОГР)</w:t>
            </w:r>
            <w:r>
              <w:rPr>
                <w:rFonts w:ascii="Times New Roman" w:hAnsi="Times New Roman" w:eastAsia="Times New Roman" w:cs="Times New Roman"/>
                <w:color w:val="000000"/>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17</w:t>
            </w:r>
            <w:r>
              <w:rPr>
                <w:rFonts w:ascii="Times New Roman" w:hAnsi="Times New Roman" w:eastAsia="Times New Roman" w:cs="Times New Roman"/>
                <w:color w:val="000000"/>
                <w:sz w:val="18"/>
                <w:szCs w:val="18"/>
                <w:lang w:eastAsia="ru-RU"/>
              </w:rPr>
            </w:r>
          </w:p>
        </w:tc>
        <w:tc>
          <w:tcPr>
            <w:shd w:val="clear" w:color="auto" w:fill="auto"/>
            <w:tcW w:w="7226"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Гильза опорная под РС (ОГР) (D отв. 50мм)</w:t>
            </w:r>
            <w:r>
              <w:rPr>
                <w:rFonts w:ascii="Times New Roman" w:hAnsi="Times New Roman" w:eastAsia="Times New Roman" w:cs="Times New Roman"/>
                <w:color w:val="000000"/>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18</w:t>
            </w:r>
            <w:r>
              <w:rPr>
                <w:rFonts w:ascii="Times New Roman" w:hAnsi="Times New Roman" w:eastAsia="Times New Roman" w:cs="Times New Roman"/>
                <w:color w:val="000000"/>
                <w:sz w:val="18"/>
                <w:szCs w:val="18"/>
                <w:lang w:eastAsia="ru-RU"/>
              </w:rPr>
            </w:r>
          </w:p>
        </w:tc>
        <w:tc>
          <w:tcPr>
            <w:shd w:val="clear" w:color="auto" w:fill="auto"/>
            <w:tcW w:w="7226"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Кронштейн для крепления РС</w:t>
            </w:r>
            <w:r>
              <w:rPr>
                <w:rFonts w:ascii="Times New Roman" w:hAnsi="Times New Roman" w:eastAsia="Times New Roman" w:cs="Times New Roman"/>
                <w:color w:val="000000"/>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19</w:t>
            </w:r>
            <w:r>
              <w:rPr>
                <w:rFonts w:ascii="Times New Roman" w:hAnsi="Times New Roman" w:eastAsia="Times New Roman" w:cs="Times New Roman"/>
                <w:color w:val="000000"/>
                <w:sz w:val="18"/>
                <w:szCs w:val="18"/>
                <w:lang w:eastAsia="ru-RU"/>
              </w:rPr>
            </w:r>
          </w:p>
        </w:tc>
        <w:tc>
          <w:tcPr>
            <w:shd w:val="clear" w:color="auto" w:fill="auto"/>
            <w:tcW w:w="7226"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Кронштейн для крепления ГРСС</w:t>
            </w:r>
            <w:r>
              <w:rPr>
                <w:rFonts w:ascii="Times New Roman" w:hAnsi="Times New Roman" w:eastAsia="Times New Roman" w:cs="Times New Roman"/>
                <w:color w:val="000000"/>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20</w:t>
            </w:r>
            <w:r>
              <w:rPr>
                <w:rFonts w:ascii="Times New Roman" w:hAnsi="Times New Roman" w:eastAsia="Times New Roman" w:cs="Times New Roman"/>
                <w:color w:val="000000"/>
                <w:sz w:val="18"/>
                <w:szCs w:val="18"/>
                <w:lang w:eastAsia="ru-RU"/>
              </w:rPr>
            </w:r>
          </w:p>
        </w:tc>
        <w:tc>
          <w:tcPr>
            <w:shd w:val="clear" w:color="auto" w:fill="auto"/>
            <w:tcW w:w="7226" w:type="dxa"/>
            <w:vAlign w:val="center"/>
            <w:textDirection w:val="lrTb"/>
            <w:noWrap w:val="false"/>
          </w:tcPr>
          <w:p>
            <w:pP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Штырь ШТ-20 НС-01-Р</w:t>
            </w:r>
            <w:r>
              <w:rPr>
                <w:rFonts w:ascii="Times New Roman" w:hAnsi="Times New Roman" w:eastAsia="Times New Roman" w:cs="Times New Roman"/>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21</w:t>
            </w:r>
            <w:r>
              <w:rPr>
                <w:rFonts w:ascii="Times New Roman" w:hAnsi="Times New Roman" w:eastAsia="Times New Roman" w:cs="Times New Roman"/>
                <w:color w:val="000000"/>
                <w:sz w:val="18"/>
                <w:szCs w:val="18"/>
                <w:lang w:eastAsia="ru-RU"/>
              </w:rPr>
            </w:r>
          </w:p>
        </w:tc>
        <w:tc>
          <w:tcPr>
            <w:shd w:val="clear" w:color="auto" w:fill="auto"/>
            <w:tcW w:w="7226"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Талреп крюк-кольцо</w:t>
            </w:r>
            <w:r>
              <w:rPr>
                <w:rFonts w:ascii="Times New Roman" w:hAnsi="Times New Roman" w:eastAsia="Times New Roman" w:cs="Times New Roman"/>
                <w:color w:val="000000"/>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22</w:t>
            </w:r>
            <w:r>
              <w:rPr>
                <w:rFonts w:ascii="Times New Roman" w:hAnsi="Times New Roman" w:eastAsia="Times New Roman" w:cs="Times New Roman"/>
                <w:sz w:val="18"/>
                <w:szCs w:val="18"/>
                <w:lang w:eastAsia="ru-RU"/>
              </w:rPr>
            </w:r>
          </w:p>
        </w:tc>
        <w:tc>
          <w:tcPr>
            <w:shd w:val="clear" w:color="auto" w:fill="auto"/>
            <w:tcW w:w="7226" w:type="dxa"/>
            <w:vAlign w:val="center"/>
            <w:textDirection w:val="lrTb"/>
            <w:noWrap w:val="false"/>
          </w:tcPr>
          <w:p>
            <w:pP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Траверса 2-х штыр</w:t>
            </w:r>
            <w:r>
              <w:rPr>
                <w:rFonts w:ascii="Times New Roman" w:hAnsi="Times New Roman" w:eastAsia="Times New Roman" w:cs="Times New Roman"/>
                <w:sz w:val="18"/>
                <w:szCs w:val="18"/>
                <w:lang w:eastAsia="ru-RU"/>
              </w:rPr>
              <w:t xml:space="preserve">ева</w:t>
            </w:r>
            <w:r>
              <w:rPr>
                <w:rFonts w:ascii="Times New Roman" w:hAnsi="Times New Roman" w:eastAsia="Times New Roman" w:cs="Times New Roman"/>
                <w:sz w:val="18"/>
                <w:szCs w:val="18"/>
                <w:lang w:eastAsia="ru-RU"/>
              </w:rPr>
              <w:t xml:space="preserve">я земляная</w:t>
            </w:r>
            <w:r>
              <w:rPr>
                <w:rFonts w:ascii="Times New Roman" w:hAnsi="Times New Roman" w:eastAsia="Times New Roman" w:cs="Times New Roman"/>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шт</w:t>
            </w:r>
            <w:r>
              <w:rPr>
                <w:rFonts w:ascii="Times New Roman" w:hAnsi="Times New Roman" w:eastAsia="Times New Roman" w:cs="Times New Roman"/>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23</w:t>
            </w:r>
            <w:r>
              <w:rPr>
                <w:rFonts w:ascii="Times New Roman" w:hAnsi="Times New Roman" w:eastAsia="Times New Roman" w:cs="Times New Roman"/>
                <w:color w:val="000000"/>
                <w:sz w:val="18"/>
                <w:szCs w:val="18"/>
                <w:lang w:eastAsia="ru-RU"/>
              </w:rPr>
            </w:r>
          </w:p>
        </w:tc>
        <w:tc>
          <w:tcPr>
            <w:shd w:val="clear" w:color="auto" w:fill="auto"/>
            <w:tcW w:w="7226"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Траверса 2-х штыревая с хомутом 2" в сборе</w:t>
            </w:r>
            <w:r>
              <w:rPr>
                <w:rFonts w:ascii="Times New Roman" w:hAnsi="Times New Roman" w:eastAsia="Times New Roman" w:cs="Times New Roman"/>
                <w:color w:val="000000"/>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24</w:t>
            </w:r>
            <w:r>
              <w:rPr>
                <w:rFonts w:ascii="Times New Roman" w:hAnsi="Times New Roman" w:eastAsia="Times New Roman" w:cs="Times New Roman"/>
                <w:color w:val="000000"/>
                <w:sz w:val="18"/>
                <w:szCs w:val="18"/>
                <w:lang w:eastAsia="ru-RU"/>
              </w:rPr>
            </w:r>
          </w:p>
        </w:tc>
        <w:tc>
          <w:tcPr>
            <w:shd w:val="clear" w:color="auto" w:fill="auto"/>
            <w:tcW w:w="7226" w:type="dxa"/>
            <w:vAlign w:val="center"/>
            <w:textDirection w:val="lrTb"/>
            <w:noWrap w:val="false"/>
          </w:tcPr>
          <w:p>
            <w:pP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Траверса 4-х штыревая с хомутом сдвоенная в сборе</w:t>
            </w:r>
            <w:r>
              <w:rPr>
                <w:rFonts w:ascii="Times New Roman" w:hAnsi="Times New Roman" w:eastAsia="Times New Roman" w:cs="Times New Roman"/>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25</w:t>
            </w:r>
            <w:r>
              <w:rPr>
                <w:rFonts w:ascii="Times New Roman" w:hAnsi="Times New Roman" w:eastAsia="Times New Roman" w:cs="Times New Roman"/>
                <w:color w:val="000000"/>
                <w:sz w:val="18"/>
                <w:szCs w:val="18"/>
                <w:lang w:eastAsia="ru-RU"/>
              </w:rPr>
            </w:r>
          </w:p>
        </w:tc>
        <w:tc>
          <w:tcPr>
            <w:shd w:val="clear" w:color="auto" w:fill="auto"/>
            <w:tcW w:w="7226"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Хомут 4-х штыревой</w:t>
            </w:r>
            <w:r>
              <w:rPr>
                <w:rFonts w:ascii="Times New Roman" w:hAnsi="Times New Roman" w:eastAsia="Times New Roman" w:cs="Times New Roman"/>
                <w:color w:val="000000"/>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26</w:t>
            </w:r>
            <w:r>
              <w:rPr>
                <w:rFonts w:ascii="Times New Roman" w:hAnsi="Times New Roman" w:eastAsia="Times New Roman" w:cs="Times New Roman"/>
                <w:color w:val="000000"/>
                <w:sz w:val="18"/>
                <w:szCs w:val="18"/>
                <w:lang w:eastAsia="ru-RU"/>
              </w:rPr>
            </w:r>
          </w:p>
        </w:tc>
        <w:tc>
          <w:tcPr>
            <w:shd w:val="clear" w:color="auto" w:fill="auto"/>
            <w:tcW w:w="7226"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Хомут 2-х штыревой</w:t>
            </w:r>
            <w:r>
              <w:rPr>
                <w:rFonts w:ascii="Times New Roman" w:hAnsi="Times New Roman" w:eastAsia="Times New Roman" w:cs="Times New Roman"/>
                <w:color w:val="000000"/>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27</w:t>
            </w:r>
            <w:r>
              <w:rPr>
                <w:rFonts w:ascii="Times New Roman" w:hAnsi="Times New Roman" w:eastAsia="Times New Roman" w:cs="Times New Roman"/>
                <w:color w:val="000000"/>
                <w:sz w:val="18"/>
                <w:szCs w:val="18"/>
                <w:lang w:eastAsia="ru-RU"/>
              </w:rPr>
            </w:r>
          </w:p>
        </w:tc>
        <w:tc>
          <w:tcPr>
            <w:shd w:val="clear" w:color="auto" w:fill="auto"/>
            <w:tcW w:w="7226"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Хомут 1,5" для стойки</w:t>
            </w:r>
            <w:r>
              <w:rPr>
                <w:rFonts w:ascii="Times New Roman" w:hAnsi="Times New Roman" w:eastAsia="Times New Roman" w:cs="Times New Roman"/>
                <w:color w:val="000000"/>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28</w:t>
            </w:r>
            <w:r>
              <w:rPr>
                <w:rFonts w:ascii="Times New Roman" w:hAnsi="Times New Roman" w:eastAsia="Times New Roman" w:cs="Times New Roman"/>
                <w:color w:val="000000"/>
                <w:sz w:val="18"/>
                <w:szCs w:val="18"/>
                <w:lang w:eastAsia="ru-RU"/>
              </w:rPr>
            </w:r>
          </w:p>
        </w:tc>
        <w:tc>
          <w:tcPr>
            <w:shd w:val="clear" w:color="auto" w:fill="auto"/>
            <w:tcW w:w="7226"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Шайба 100х100</w:t>
            </w:r>
            <w:r>
              <w:rPr>
                <w:rFonts w:ascii="Times New Roman" w:hAnsi="Times New Roman" w:eastAsia="Times New Roman" w:cs="Times New Roman"/>
                <w:color w:val="000000"/>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29</w:t>
            </w:r>
            <w:r>
              <w:rPr>
                <w:rFonts w:ascii="Times New Roman" w:hAnsi="Times New Roman" w:eastAsia="Times New Roman" w:cs="Times New Roman"/>
                <w:color w:val="000000"/>
                <w:sz w:val="18"/>
                <w:szCs w:val="18"/>
                <w:lang w:eastAsia="ru-RU"/>
              </w:rPr>
            </w:r>
          </w:p>
        </w:tc>
        <w:tc>
          <w:tcPr>
            <w:shd w:val="clear" w:color="auto" w:fill="auto"/>
            <w:tcW w:w="7226" w:type="dxa"/>
            <w:vAlign w:val="center"/>
            <w:textDirection w:val="lrTb"/>
            <w:noWrap w:val="false"/>
          </w:tcPr>
          <w:p>
            <w:pP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Уголок 35х35х400</w:t>
            </w:r>
            <w:r>
              <w:rPr>
                <w:rFonts w:ascii="Times New Roman" w:hAnsi="Times New Roman" w:eastAsia="Times New Roman" w:cs="Times New Roman"/>
                <w:sz w:val="18"/>
                <w:szCs w:val="18"/>
                <w:lang w:eastAsia="ru-RU"/>
              </w:rPr>
            </w:r>
            <w:r>
              <w:rPr>
                <w:rFonts w:ascii="Times New Roman" w:hAnsi="Times New Roman" w:eastAsia="Times New Roman" w:cs="Times New Roman"/>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30</w:t>
            </w:r>
            <w:r>
              <w:rPr>
                <w:rFonts w:ascii="Times New Roman" w:hAnsi="Times New Roman" w:eastAsia="Times New Roman" w:cs="Times New Roman"/>
                <w:color w:val="000000"/>
                <w:sz w:val="18"/>
                <w:szCs w:val="18"/>
                <w:lang w:eastAsia="ru-RU"/>
              </w:rPr>
            </w:r>
          </w:p>
        </w:tc>
        <w:tc>
          <w:tcPr>
            <w:shd w:val="clear" w:color="auto" w:fill="auto"/>
            <w:tcW w:w="7226"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Траверса дополнительная с хомутом 1,5</w:t>
            </w:r>
            <w:r>
              <w:rPr>
                <w:rFonts w:ascii="Times New Roman" w:hAnsi="Times New Roman" w:eastAsia="Times New Roman" w:cs="Times New Roman"/>
                <w:color w:val="000000"/>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31</w:t>
            </w:r>
            <w:r>
              <w:rPr>
                <w:rFonts w:ascii="Times New Roman" w:hAnsi="Times New Roman" w:eastAsia="Times New Roman" w:cs="Times New Roman"/>
                <w:color w:val="000000"/>
                <w:sz w:val="18"/>
                <w:szCs w:val="18"/>
                <w:lang w:eastAsia="ru-RU"/>
              </w:rPr>
            </w:r>
          </w:p>
        </w:tc>
        <w:tc>
          <w:tcPr>
            <w:shd w:val="clear" w:color="auto" w:fill="auto"/>
            <w:tcW w:w="7226"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Демпфер гашения вибрации</w:t>
            </w:r>
            <w:r>
              <w:rPr>
                <w:rFonts w:ascii="Times New Roman" w:hAnsi="Times New Roman" w:eastAsia="Times New Roman" w:cs="Times New Roman"/>
                <w:color w:val="000000"/>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32</w:t>
            </w:r>
            <w:r>
              <w:rPr>
                <w:rFonts w:ascii="Times New Roman" w:hAnsi="Times New Roman" w:eastAsia="Times New Roman" w:cs="Times New Roman"/>
                <w:color w:val="000000"/>
                <w:sz w:val="18"/>
                <w:szCs w:val="18"/>
                <w:lang w:eastAsia="ru-RU"/>
              </w:rPr>
            </w:r>
          </w:p>
        </w:tc>
        <w:tc>
          <w:tcPr>
            <w:shd w:val="clear" w:color="auto" w:fill="auto"/>
            <w:tcW w:w="7226"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Струбцина вильчатая (малая)</w:t>
            </w:r>
            <w:r>
              <w:rPr>
                <w:rFonts w:ascii="Times New Roman" w:hAnsi="Times New Roman" w:eastAsia="Times New Roman" w:cs="Times New Roman"/>
                <w:color w:val="000000"/>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33</w:t>
            </w:r>
            <w:r>
              <w:rPr>
                <w:rFonts w:ascii="Times New Roman" w:hAnsi="Times New Roman" w:eastAsia="Times New Roman" w:cs="Times New Roman"/>
                <w:color w:val="000000"/>
                <w:sz w:val="18"/>
                <w:szCs w:val="18"/>
                <w:lang w:eastAsia="ru-RU"/>
              </w:rPr>
            </w:r>
          </w:p>
        </w:tc>
        <w:tc>
          <w:tcPr>
            <w:shd w:val="clear" w:color="auto" w:fill="auto"/>
            <w:tcW w:w="7226"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Гайка М12</w:t>
            </w:r>
            <w:r>
              <w:rPr>
                <w:rFonts w:ascii="Times New Roman" w:hAnsi="Times New Roman" w:eastAsia="Times New Roman" w:cs="Times New Roman"/>
                <w:color w:val="000000"/>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34</w:t>
            </w:r>
            <w:r>
              <w:rPr>
                <w:rFonts w:ascii="Times New Roman" w:hAnsi="Times New Roman" w:eastAsia="Times New Roman" w:cs="Times New Roman"/>
                <w:color w:val="000000"/>
                <w:sz w:val="18"/>
                <w:szCs w:val="18"/>
                <w:lang w:eastAsia="ru-RU"/>
              </w:rPr>
            </w:r>
          </w:p>
        </w:tc>
        <w:tc>
          <w:tcPr>
            <w:shd w:val="clear" w:color="auto" w:fill="auto"/>
            <w:tcW w:w="7226"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Лапка для струбцины 135 гр.</w:t>
            </w:r>
            <w:r>
              <w:rPr>
                <w:rFonts w:ascii="Times New Roman" w:hAnsi="Times New Roman" w:eastAsia="Times New Roman" w:cs="Times New Roman"/>
                <w:color w:val="000000"/>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35</w:t>
            </w:r>
            <w:r>
              <w:rPr>
                <w:rFonts w:ascii="Times New Roman" w:hAnsi="Times New Roman" w:eastAsia="Times New Roman" w:cs="Times New Roman"/>
                <w:color w:val="000000"/>
                <w:sz w:val="18"/>
                <w:szCs w:val="18"/>
                <w:lang w:eastAsia="ru-RU"/>
              </w:rPr>
            </w:r>
          </w:p>
        </w:tc>
        <w:tc>
          <w:tcPr>
            <w:shd w:val="clear" w:color="auto" w:fill="auto"/>
            <w:tcW w:w="7226"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Хомут для тросовых выходов</w:t>
            </w:r>
            <w:r>
              <w:rPr>
                <w:rFonts w:ascii="Times New Roman" w:hAnsi="Times New Roman" w:eastAsia="Times New Roman" w:cs="Times New Roman"/>
                <w:color w:val="000000"/>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36</w:t>
            </w:r>
            <w:r>
              <w:rPr>
                <w:rFonts w:ascii="Times New Roman" w:hAnsi="Times New Roman" w:eastAsia="Times New Roman" w:cs="Times New Roman"/>
                <w:sz w:val="18"/>
                <w:szCs w:val="18"/>
                <w:lang w:eastAsia="ru-RU"/>
              </w:rPr>
            </w:r>
          </w:p>
        </w:tc>
        <w:tc>
          <w:tcPr>
            <w:shd w:val="clear" w:color="auto" w:fill="auto"/>
            <w:tcW w:w="7226" w:type="dxa"/>
            <w:vAlign w:val="center"/>
            <w:textDirection w:val="lrTb"/>
            <w:noWrap w:val="false"/>
          </w:tcPr>
          <w:p>
            <w:pP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Гайка М 16</w:t>
            </w:r>
            <w:r>
              <w:rPr>
                <w:rFonts w:ascii="Times New Roman" w:hAnsi="Times New Roman" w:eastAsia="Times New Roman" w:cs="Times New Roman"/>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шт</w:t>
            </w:r>
            <w:r>
              <w:rPr>
                <w:rFonts w:ascii="Times New Roman" w:hAnsi="Times New Roman" w:eastAsia="Times New Roman" w:cs="Times New Roman"/>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37</w:t>
            </w:r>
            <w:r>
              <w:rPr>
                <w:rFonts w:ascii="Times New Roman" w:hAnsi="Times New Roman" w:eastAsia="Times New Roman" w:cs="Times New Roman"/>
                <w:sz w:val="18"/>
                <w:szCs w:val="18"/>
                <w:lang w:eastAsia="ru-RU"/>
              </w:rPr>
            </w:r>
          </w:p>
        </w:tc>
        <w:tc>
          <w:tcPr>
            <w:shd w:val="clear" w:color="auto" w:fill="auto"/>
            <w:tcW w:w="7226" w:type="dxa"/>
            <w:vAlign w:val="center"/>
            <w:textDirection w:val="lrTb"/>
            <w:noWrap w:val="false"/>
          </w:tcPr>
          <w:p>
            <w:pP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Гайка М 14</w:t>
            </w:r>
            <w:r>
              <w:rPr>
                <w:rFonts w:ascii="Times New Roman" w:hAnsi="Times New Roman" w:eastAsia="Times New Roman" w:cs="Times New Roman"/>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шт</w:t>
            </w:r>
            <w:r>
              <w:rPr>
                <w:rFonts w:ascii="Times New Roman" w:hAnsi="Times New Roman" w:eastAsia="Times New Roman" w:cs="Times New Roman"/>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38</w:t>
            </w:r>
            <w:r>
              <w:rPr>
                <w:rFonts w:ascii="Times New Roman" w:hAnsi="Times New Roman" w:eastAsia="Times New Roman" w:cs="Times New Roman"/>
                <w:sz w:val="18"/>
                <w:szCs w:val="18"/>
                <w:lang w:eastAsia="ru-RU"/>
              </w:rPr>
            </w:r>
          </w:p>
        </w:tc>
        <w:tc>
          <w:tcPr>
            <w:shd w:val="clear" w:color="auto" w:fill="auto"/>
            <w:tcW w:w="7226" w:type="dxa"/>
            <w:vAlign w:val="center"/>
            <w:textDirection w:val="lrTb"/>
            <w:noWrap w:val="false"/>
          </w:tcPr>
          <w:p>
            <w:pP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Хомут к РС</w:t>
            </w:r>
            <w:r>
              <w:rPr>
                <w:rFonts w:ascii="Times New Roman" w:hAnsi="Times New Roman" w:eastAsia="Times New Roman" w:cs="Times New Roman"/>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шт</w:t>
            </w:r>
            <w:r>
              <w:rPr>
                <w:rFonts w:ascii="Times New Roman" w:hAnsi="Times New Roman" w:eastAsia="Times New Roman" w:cs="Times New Roman"/>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39</w:t>
            </w:r>
            <w:r>
              <w:rPr>
                <w:rFonts w:ascii="Times New Roman" w:hAnsi="Times New Roman" w:eastAsia="Times New Roman" w:cs="Times New Roman"/>
                <w:sz w:val="18"/>
                <w:szCs w:val="18"/>
                <w:lang w:eastAsia="ru-RU"/>
              </w:rPr>
            </w:r>
          </w:p>
        </w:tc>
        <w:tc>
          <w:tcPr>
            <w:shd w:val="clear" w:color="auto" w:fill="auto"/>
            <w:tcW w:w="7226" w:type="dxa"/>
            <w:vAlign w:val="center"/>
            <w:textDirection w:val="lrTb"/>
            <w:noWrap w:val="false"/>
          </w:tcPr>
          <w:p>
            <w:pP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Скоба такелажная прямая 16мм</w:t>
            </w:r>
            <w:r>
              <w:rPr>
                <w:rFonts w:ascii="Times New Roman" w:hAnsi="Times New Roman" w:eastAsia="Times New Roman" w:cs="Times New Roman"/>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шт</w:t>
            </w:r>
            <w:r>
              <w:rPr>
                <w:rFonts w:ascii="Times New Roman" w:hAnsi="Times New Roman" w:eastAsia="Times New Roman" w:cs="Times New Roman"/>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40</w:t>
            </w:r>
            <w:r>
              <w:rPr>
                <w:rFonts w:ascii="Times New Roman" w:hAnsi="Times New Roman" w:eastAsia="Times New Roman" w:cs="Times New Roman"/>
                <w:sz w:val="18"/>
                <w:szCs w:val="18"/>
                <w:lang w:eastAsia="ru-RU"/>
              </w:rPr>
            </w:r>
          </w:p>
        </w:tc>
        <w:tc>
          <w:tcPr>
            <w:shd w:val="clear" w:color="auto" w:fill="auto"/>
            <w:tcW w:w="7226" w:type="dxa"/>
            <w:vAlign w:val="center"/>
            <w:textDirection w:val="lrTb"/>
            <w:noWrap/>
          </w:tcPr>
          <w:p>
            <w:pP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Скоба U-образная, M12, 4"</w:t>
            </w:r>
            <w:r>
              <w:rPr>
                <w:rFonts w:ascii="Times New Roman" w:hAnsi="Times New Roman" w:eastAsia="Times New Roman" w:cs="Times New Roman"/>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шт</w:t>
            </w:r>
            <w:r>
              <w:rPr>
                <w:rFonts w:ascii="Times New Roman" w:hAnsi="Times New Roman" w:eastAsia="Times New Roman" w:cs="Times New Roman"/>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41</w:t>
            </w:r>
            <w:r>
              <w:rPr>
                <w:rFonts w:ascii="Times New Roman" w:hAnsi="Times New Roman" w:eastAsia="Times New Roman" w:cs="Times New Roman"/>
                <w:sz w:val="18"/>
                <w:szCs w:val="18"/>
                <w:lang w:eastAsia="ru-RU"/>
              </w:rPr>
            </w:r>
          </w:p>
        </w:tc>
        <w:tc>
          <w:tcPr>
            <w:shd w:val="clear" w:color="auto" w:fill="auto"/>
            <w:tcW w:w="7226" w:type="dxa"/>
            <w:vAlign w:val="center"/>
            <w:textDirection w:val="lrTb"/>
            <w:noWrap/>
          </w:tcPr>
          <w:p>
            <w:pP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Пластина для U-образной скобы</w:t>
            </w:r>
            <w:r>
              <w:rPr>
                <w:rFonts w:ascii="Times New Roman" w:hAnsi="Times New Roman" w:eastAsia="Times New Roman" w:cs="Times New Roman"/>
                <w:sz w:val="18"/>
                <w:szCs w:val="18"/>
                <w:lang w:eastAsia="ru-RU"/>
              </w:rPr>
            </w:r>
          </w:p>
        </w:tc>
        <w:tc>
          <w:tcPr>
            <w:shd w:val="clear" w:color="auto" w:fill="auto"/>
            <w:tcW w:w="1276" w:type="dxa"/>
            <w:vAlign w:val="center"/>
            <w:textDirection w:val="lrTb"/>
            <w:noWrap w:val="false"/>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шт</w:t>
            </w:r>
            <w:r>
              <w:rPr>
                <w:rFonts w:ascii="Times New Roman" w:hAnsi="Times New Roman" w:eastAsia="Times New Roman" w:cs="Times New Roman"/>
                <w:sz w:val="18"/>
                <w:szCs w:val="18"/>
                <w:lang w:eastAsia="ru-RU"/>
              </w:rPr>
            </w:r>
          </w:p>
        </w:tc>
        <w:tc>
          <w:tcPr>
            <w:tcW w:w="1276" w:type="dxa"/>
            <w:vAlign w:val="center"/>
            <w:textDirection w:val="lrTb"/>
            <w:noWrap w:val="false"/>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sz w:val="18"/>
                <w:szCs w:val="18"/>
                <w:lang w:eastAsia="ru-RU"/>
              </w:rPr>
            </w:r>
          </w:p>
        </w:tc>
      </w:tr>
    </w:tbl>
    <w:p>
      <w:pPr>
        <w:ind w:firstLine="708"/>
        <w:jc w:val="both"/>
        <w:spacing w:after="0" w:line="240" w:lineRule="auto"/>
        <w:rPr>
          <w:rFonts w:ascii="Times New Roman" w:hAnsi="Times New Roman" w:cs="Times New Roman"/>
          <w:b/>
          <w:sz w:val="24"/>
          <w:szCs w:val="24"/>
        </w:rPr>
      </w:pPr>
      <w:r>
        <w:rPr>
          <w:rFonts w:ascii="Times New Roman" w:hAnsi="Times New Roman" w:cs="Times New Roman"/>
          <w:b/>
          <w:sz w:val="24"/>
          <w:szCs w:val="24"/>
        </w:rPr>
      </w:r>
      <w:r>
        <w:rPr>
          <w:rFonts w:ascii="Times New Roman" w:hAnsi="Times New Roman" w:cs="Times New Roman"/>
          <w:b/>
          <w:sz w:val="24"/>
          <w:szCs w:val="24"/>
        </w:rPr>
      </w:r>
    </w:p>
    <w:p>
      <w:pPr>
        <w:ind w:firstLine="708"/>
        <w:jc w:val="both"/>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3.</w:t>
      </w:r>
      <w:r>
        <w:rPr>
          <w:rFonts w:ascii="Times New Roman" w:hAnsi="Times New Roman" w:cs="Times New Roman"/>
          <w:b/>
          <w:sz w:val="24"/>
          <w:szCs w:val="24"/>
        </w:rPr>
        <w:t xml:space="preserve">1.</w:t>
      </w:r>
      <w:r>
        <w:rPr>
          <w:rFonts w:ascii="Times New Roman" w:hAnsi="Times New Roman" w:cs="Times New Roman"/>
          <w:b/>
          <w:sz w:val="24"/>
          <w:szCs w:val="24"/>
        </w:rPr>
        <w:t xml:space="preserve"> </w:t>
      </w:r>
      <w:r>
        <w:rPr>
          <w:rFonts w:ascii="Times New Roman" w:hAnsi="Times New Roman" w:cs="Times New Roman"/>
          <w:b/>
          <w:sz w:val="24"/>
          <w:szCs w:val="24"/>
        </w:rPr>
        <w:t xml:space="preserve">Ориентировочное</w:t>
      </w:r>
      <w:r>
        <w:rPr>
          <w:rFonts w:ascii="Times New Roman" w:hAnsi="Times New Roman" w:cs="Times New Roman"/>
          <w:b/>
          <w:sz w:val="24"/>
          <w:szCs w:val="24"/>
        </w:rPr>
        <w:t xml:space="preserve"> и количество закупаем</w:t>
      </w:r>
      <w:r>
        <w:rPr>
          <w:rFonts w:ascii="Times New Roman" w:hAnsi="Times New Roman" w:cs="Times New Roman"/>
          <w:b/>
          <w:sz w:val="24"/>
          <w:szCs w:val="24"/>
        </w:rPr>
        <w:t xml:space="preserve">ого</w:t>
      </w:r>
      <w:r>
        <w:rPr>
          <w:rFonts w:ascii="Times New Roman" w:hAnsi="Times New Roman" w:cs="Times New Roman"/>
          <w:b/>
          <w:sz w:val="24"/>
          <w:szCs w:val="24"/>
        </w:rPr>
        <w:t xml:space="preserve"> </w:t>
      </w:r>
      <w:r>
        <w:rPr>
          <w:rFonts w:ascii="Times New Roman" w:hAnsi="Times New Roman" w:cs="Times New Roman"/>
          <w:b/>
          <w:sz w:val="24"/>
          <w:szCs w:val="24"/>
        </w:rPr>
        <w:t xml:space="preserve">товара</w:t>
      </w:r>
      <w:r>
        <w:rPr>
          <w:rFonts w:ascii="Times New Roman" w:hAnsi="Times New Roman" w:cs="Times New Roman"/>
          <w:b/>
          <w:sz w:val="24"/>
          <w:szCs w:val="24"/>
        </w:rPr>
        <w:t xml:space="preserve">*</w:t>
      </w:r>
      <w:r>
        <w:rPr>
          <w:rFonts w:ascii="Times New Roman" w:hAnsi="Times New Roman" w:cs="Times New Roman"/>
          <w:b/>
          <w:sz w:val="24"/>
          <w:szCs w:val="24"/>
        </w:rPr>
        <w:t xml:space="preserve">:</w:t>
      </w:r>
      <w:r>
        <w:rPr>
          <w:rFonts w:ascii="Times New Roman" w:hAnsi="Times New Roman" w:cs="Times New Roman"/>
          <w:b/>
          <w:sz w:val="24"/>
          <w:szCs w:val="24"/>
        </w:rPr>
      </w:r>
    </w:p>
    <w:p>
      <w:pPr>
        <w:ind w:firstLine="708"/>
        <w:jc w:val="both"/>
        <w:spacing w:after="0" w:line="240" w:lineRule="auto"/>
        <w:rPr>
          <w:rFonts w:ascii="Times New Roman" w:hAnsi="Times New Roman" w:cs="Times New Roman"/>
          <w:b/>
          <w:sz w:val="24"/>
          <w:szCs w:val="24"/>
        </w:rPr>
      </w:pPr>
      <w:r>
        <w:rPr>
          <w:rFonts w:ascii="Times New Roman" w:hAnsi="Times New Roman" w:cs="Times New Roman"/>
          <w:b/>
          <w:sz w:val="24"/>
          <w:szCs w:val="24"/>
        </w:rPr>
      </w:r>
      <w:r>
        <w:rPr>
          <w:rFonts w:ascii="Times New Roman" w:hAnsi="Times New Roman" w:cs="Times New Roman"/>
          <w:b/>
          <w:sz w:val="24"/>
          <w:szCs w:val="24"/>
        </w:rPr>
      </w:r>
    </w:p>
    <w:tbl>
      <w:tblPr>
        <w:tblW w:w="1020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29"/>
        <w:gridCol w:w="4533"/>
        <w:gridCol w:w="560"/>
        <w:gridCol w:w="851"/>
        <w:gridCol w:w="1707"/>
        <w:gridCol w:w="1262"/>
        <w:gridCol w:w="866"/>
      </w:tblGrid>
      <w:tr>
        <w:tblPrEx/>
        <w:trPr>
          <w:trHeight w:val="300"/>
        </w:trPr>
        <w:tc>
          <w:tcPr>
            <w:shd w:val="clear" w:color="auto" w:fill="auto"/>
            <w:tcW w:w="429" w:type="dxa"/>
            <w:vAlign w:val="center"/>
            <w:vMerge w:val="restart"/>
            <w:textDirection w:val="lrTb"/>
            <w:noWrap/>
          </w:tcPr>
          <w:p>
            <w:pPr>
              <w:jc w:val="center"/>
              <w:spacing w:after="0" w:line="240" w:lineRule="auto"/>
              <w:rPr>
                <w:rFonts w:ascii="Times New Roman" w:hAnsi="Times New Roman" w:eastAsia="Times New Roman" w:cs="Times New Roman"/>
                <w:b/>
                <w:bCs/>
                <w:color w:val="000000"/>
                <w:sz w:val="18"/>
                <w:szCs w:val="18"/>
                <w:lang w:eastAsia="ru-RU"/>
              </w:rPr>
            </w:pPr>
            <w:r>
              <w:rPr>
                <w:rFonts w:ascii="Times New Roman" w:hAnsi="Times New Roman" w:eastAsia="Times New Roman" w:cs="Times New Roman"/>
                <w:b/>
                <w:bCs/>
                <w:color w:val="000000"/>
                <w:sz w:val="18"/>
                <w:szCs w:val="18"/>
                <w:lang w:eastAsia="ru-RU"/>
              </w:rPr>
              <w:t xml:space="preserve">№</w:t>
            </w:r>
            <w:r>
              <w:rPr>
                <w:rFonts w:ascii="Times New Roman" w:hAnsi="Times New Roman" w:eastAsia="Times New Roman" w:cs="Times New Roman"/>
                <w:b/>
                <w:bCs/>
                <w:color w:val="000000"/>
                <w:sz w:val="18"/>
                <w:szCs w:val="18"/>
                <w:lang w:eastAsia="ru-RU"/>
              </w:rPr>
            </w:r>
          </w:p>
        </w:tc>
        <w:tc>
          <w:tcPr>
            <w:shd w:val="clear" w:color="auto" w:fill="auto"/>
            <w:tcW w:w="4533" w:type="dxa"/>
            <w:vAlign w:val="center"/>
            <w:vMerge w:val="restart"/>
            <w:textDirection w:val="lrTb"/>
            <w:noWrap w:val="false"/>
          </w:tcPr>
          <w:p>
            <w:pPr>
              <w:jc w:val="center"/>
              <w:spacing w:after="0" w:line="240" w:lineRule="auto"/>
              <w:rPr>
                <w:rFonts w:ascii="Times New Roman" w:hAnsi="Times New Roman" w:eastAsia="Times New Roman" w:cs="Times New Roman"/>
                <w:b/>
                <w:bCs/>
                <w:color w:val="000000"/>
                <w:sz w:val="18"/>
                <w:szCs w:val="18"/>
                <w:lang w:eastAsia="ru-RU"/>
              </w:rPr>
            </w:pPr>
            <w:r>
              <w:rPr>
                <w:rFonts w:ascii="Times New Roman" w:hAnsi="Times New Roman" w:eastAsia="Times New Roman" w:cs="Times New Roman"/>
                <w:b/>
                <w:bCs/>
                <w:color w:val="000000"/>
                <w:sz w:val="18"/>
                <w:szCs w:val="18"/>
                <w:lang w:eastAsia="ru-RU"/>
              </w:rPr>
              <w:t xml:space="preserve">Наименование</w:t>
            </w:r>
            <w:r>
              <w:rPr>
                <w:rFonts w:ascii="Times New Roman" w:hAnsi="Times New Roman" w:eastAsia="Times New Roman" w:cs="Times New Roman"/>
                <w:b/>
                <w:bCs/>
                <w:color w:val="000000"/>
                <w:sz w:val="18"/>
                <w:szCs w:val="18"/>
                <w:lang w:eastAsia="ru-RU"/>
              </w:rPr>
            </w:r>
          </w:p>
        </w:tc>
        <w:tc>
          <w:tcPr>
            <w:shd w:val="clear" w:color="auto" w:fill="auto"/>
            <w:tcW w:w="560" w:type="dxa"/>
            <w:vAlign w:val="center"/>
            <w:vMerge w:val="restart"/>
            <w:textDirection w:val="lrTb"/>
            <w:noWrap w:val="false"/>
          </w:tcPr>
          <w:p>
            <w:pPr>
              <w:jc w:val="center"/>
              <w:spacing w:after="0" w:line="240" w:lineRule="auto"/>
              <w:rPr>
                <w:rFonts w:ascii="Times New Roman" w:hAnsi="Times New Roman" w:eastAsia="Times New Roman" w:cs="Times New Roman"/>
                <w:b/>
                <w:bCs/>
                <w:color w:val="000000"/>
                <w:sz w:val="18"/>
                <w:szCs w:val="18"/>
                <w:lang w:eastAsia="ru-RU"/>
              </w:rPr>
            </w:pPr>
            <w:r>
              <w:rPr>
                <w:rFonts w:ascii="Times New Roman" w:hAnsi="Times New Roman" w:eastAsia="Times New Roman" w:cs="Times New Roman"/>
                <w:b/>
                <w:bCs/>
                <w:color w:val="000000"/>
                <w:sz w:val="18"/>
                <w:szCs w:val="18"/>
                <w:lang w:eastAsia="ru-RU"/>
              </w:rPr>
              <w:t xml:space="preserve">ед.</w:t>
            </w:r>
            <w:r>
              <w:rPr>
                <w:rFonts w:ascii="Times New Roman" w:hAnsi="Times New Roman" w:eastAsia="Times New Roman" w:cs="Times New Roman"/>
                <w:b/>
                <w:bCs/>
                <w:color w:val="000000"/>
                <w:sz w:val="18"/>
                <w:szCs w:val="18"/>
                <w:lang w:eastAsia="ru-RU"/>
              </w:rPr>
            </w:r>
          </w:p>
          <w:p>
            <w:pPr>
              <w:jc w:val="center"/>
              <w:spacing w:after="0" w:line="240" w:lineRule="auto"/>
              <w:rPr>
                <w:rFonts w:ascii="Times New Roman" w:hAnsi="Times New Roman" w:eastAsia="Times New Roman" w:cs="Times New Roman"/>
                <w:b/>
                <w:bCs/>
                <w:color w:val="000000"/>
                <w:sz w:val="18"/>
                <w:szCs w:val="18"/>
                <w:lang w:eastAsia="ru-RU"/>
              </w:rPr>
            </w:pPr>
            <w:r>
              <w:rPr>
                <w:rFonts w:ascii="Times New Roman" w:hAnsi="Times New Roman" w:eastAsia="Times New Roman" w:cs="Times New Roman"/>
                <w:b/>
                <w:bCs/>
                <w:color w:val="000000"/>
                <w:sz w:val="18"/>
                <w:szCs w:val="18"/>
                <w:lang w:eastAsia="ru-RU"/>
              </w:rPr>
              <w:t xml:space="preserve">изм.</w:t>
            </w:r>
            <w:r>
              <w:rPr>
                <w:rFonts w:ascii="Times New Roman" w:hAnsi="Times New Roman" w:eastAsia="Times New Roman" w:cs="Times New Roman"/>
                <w:b/>
                <w:bCs/>
                <w:color w:val="000000"/>
                <w:sz w:val="18"/>
                <w:szCs w:val="18"/>
                <w:lang w:eastAsia="ru-RU"/>
              </w:rPr>
            </w:r>
          </w:p>
        </w:tc>
        <w:tc>
          <w:tcPr>
            <w:gridSpan w:val="4"/>
            <w:shd w:val="clear" w:color="auto" w:fill="auto"/>
            <w:tcW w:w="4686" w:type="dxa"/>
            <w:vAlign w:val="center"/>
            <w:textDirection w:val="lrTb"/>
            <w:noWrap/>
          </w:tcPr>
          <w:p>
            <w:pPr>
              <w:jc w:val="center"/>
              <w:spacing w:after="0" w:line="240" w:lineRule="auto"/>
              <w:rPr>
                <w:rFonts w:ascii="Times New Roman" w:hAnsi="Times New Roman" w:eastAsia="Times New Roman" w:cs="Times New Roman"/>
                <w:b/>
                <w:bCs/>
                <w:color w:val="000000"/>
                <w:sz w:val="18"/>
                <w:szCs w:val="18"/>
                <w:lang w:eastAsia="ru-RU"/>
              </w:rPr>
            </w:pPr>
            <w:r>
              <w:rPr>
                <w:rFonts w:ascii="Times New Roman" w:hAnsi="Times New Roman" w:eastAsia="Times New Roman" w:cs="Times New Roman"/>
                <w:b/>
                <w:bCs/>
                <w:color w:val="000000"/>
                <w:sz w:val="18"/>
                <w:szCs w:val="18"/>
                <w:lang w:eastAsia="ru-RU"/>
              </w:rPr>
              <w:t xml:space="preserve">Кол-во</w:t>
            </w:r>
            <w:r>
              <w:rPr>
                <w:rFonts w:ascii="Times New Roman" w:hAnsi="Times New Roman" w:eastAsia="Times New Roman" w:cs="Times New Roman"/>
                <w:b/>
                <w:bCs/>
                <w:color w:val="000000"/>
                <w:sz w:val="18"/>
                <w:szCs w:val="18"/>
                <w:lang w:eastAsia="ru-RU"/>
              </w:rPr>
            </w:r>
          </w:p>
        </w:tc>
      </w:tr>
      <w:tr>
        <w:tblPrEx/>
        <w:trPr>
          <w:trHeight w:val="300"/>
        </w:trPr>
        <w:tc>
          <w:tcPr>
            <w:shd w:val="clear" w:color="auto" w:fill="auto"/>
            <w:tcW w:w="429" w:type="dxa"/>
            <w:vAlign w:val="center"/>
            <w:vMerge w:val="continue"/>
            <w:textDirection w:val="lrTb"/>
            <w:noWrap w:val="false"/>
          </w:tcPr>
          <w:p>
            <w:pPr>
              <w:spacing w:after="0" w:line="240" w:lineRule="auto"/>
              <w:rPr>
                <w:rFonts w:ascii="Times New Roman" w:hAnsi="Times New Roman" w:eastAsia="Times New Roman" w:cs="Times New Roman"/>
                <w:b/>
                <w:bCs/>
                <w:color w:val="000000"/>
                <w:sz w:val="18"/>
                <w:szCs w:val="18"/>
                <w:lang w:eastAsia="ru-RU"/>
              </w:rPr>
            </w:pPr>
            <w:r>
              <w:rPr>
                <w:rFonts w:ascii="Times New Roman" w:hAnsi="Times New Roman" w:eastAsia="Times New Roman" w:cs="Times New Roman"/>
                <w:b/>
                <w:bCs/>
                <w:color w:val="000000"/>
                <w:sz w:val="18"/>
                <w:szCs w:val="18"/>
                <w:lang w:eastAsia="ru-RU"/>
              </w:rPr>
            </w:r>
            <w:r>
              <w:rPr>
                <w:rFonts w:ascii="Times New Roman" w:hAnsi="Times New Roman" w:eastAsia="Times New Roman" w:cs="Times New Roman"/>
                <w:b/>
                <w:bCs/>
                <w:color w:val="000000"/>
                <w:sz w:val="18"/>
                <w:szCs w:val="18"/>
                <w:lang w:eastAsia="ru-RU"/>
              </w:rPr>
            </w:r>
          </w:p>
        </w:tc>
        <w:tc>
          <w:tcPr>
            <w:shd w:val="clear" w:color="auto" w:fill="auto"/>
            <w:tcW w:w="4533" w:type="dxa"/>
            <w:vAlign w:val="center"/>
            <w:vMerge w:val="continue"/>
            <w:textDirection w:val="lrTb"/>
            <w:noWrap w:val="false"/>
          </w:tcPr>
          <w:p>
            <w:pPr>
              <w:spacing w:after="0" w:line="240" w:lineRule="auto"/>
              <w:rPr>
                <w:rFonts w:ascii="Times New Roman" w:hAnsi="Times New Roman" w:eastAsia="Times New Roman" w:cs="Times New Roman"/>
                <w:b/>
                <w:bCs/>
                <w:color w:val="000000"/>
                <w:sz w:val="18"/>
                <w:szCs w:val="18"/>
                <w:lang w:eastAsia="ru-RU"/>
              </w:rPr>
            </w:pPr>
            <w:r>
              <w:rPr>
                <w:rFonts w:ascii="Times New Roman" w:hAnsi="Times New Roman" w:eastAsia="Times New Roman" w:cs="Times New Roman"/>
                <w:b/>
                <w:bCs/>
                <w:color w:val="000000"/>
                <w:sz w:val="18"/>
                <w:szCs w:val="18"/>
                <w:lang w:eastAsia="ru-RU"/>
              </w:rPr>
            </w:r>
            <w:r>
              <w:rPr>
                <w:rFonts w:ascii="Times New Roman" w:hAnsi="Times New Roman" w:eastAsia="Times New Roman" w:cs="Times New Roman"/>
                <w:b/>
                <w:bCs/>
                <w:color w:val="000000"/>
                <w:sz w:val="18"/>
                <w:szCs w:val="18"/>
                <w:lang w:eastAsia="ru-RU"/>
              </w:rPr>
            </w:r>
          </w:p>
        </w:tc>
        <w:tc>
          <w:tcPr>
            <w:shd w:val="clear" w:color="auto" w:fill="auto"/>
            <w:tcW w:w="560" w:type="dxa"/>
            <w:vAlign w:val="center"/>
            <w:vMerge w:val="continue"/>
            <w:textDirection w:val="lrTb"/>
            <w:noWrap w:val="false"/>
          </w:tcPr>
          <w:p>
            <w:pPr>
              <w:jc w:val="center"/>
              <w:spacing w:after="0" w:line="240" w:lineRule="auto"/>
              <w:rPr>
                <w:rFonts w:ascii="Times New Roman" w:hAnsi="Times New Roman" w:eastAsia="Times New Roman" w:cs="Times New Roman"/>
                <w:b/>
                <w:bCs/>
                <w:color w:val="000000"/>
                <w:sz w:val="18"/>
                <w:szCs w:val="18"/>
                <w:lang w:eastAsia="ru-RU"/>
              </w:rPr>
            </w:pPr>
            <w:r>
              <w:rPr>
                <w:rFonts w:ascii="Times New Roman" w:hAnsi="Times New Roman" w:eastAsia="Times New Roman" w:cs="Times New Roman"/>
                <w:b/>
                <w:bCs/>
                <w:color w:val="000000"/>
                <w:sz w:val="18"/>
                <w:szCs w:val="18"/>
                <w:lang w:eastAsia="ru-RU"/>
              </w:rPr>
            </w:r>
            <w:r>
              <w:rPr>
                <w:rFonts w:ascii="Times New Roman" w:hAnsi="Times New Roman" w:eastAsia="Times New Roman" w:cs="Times New Roman"/>
                <w:b/>
                <w:bCs/>
                <w:color w:val="000000"/>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b/>
                <w:bCs/>
                <w:sz w:val="18"/>
                <w:szCs w:val="18"/>
                <w:lang w:eastAsia="ru-RU"/>
              </w:rPr>
            </w:pPr>
            <w:r>
              <w:rPr>
                <w:rFonts w:ascii="Times New Roman" w:hAnsi="Times New Roman" w:eastAsia="Times New Roman" w:cs="Times New Roman"/>
                <w:b/>
                <w:bCs/>
                <w:sz w:val="18"/>
                <w:szCs w:val="18"/>
                <w:lang w:eastAsia="ru-RU"/>
              </w:rPr>
              <w:t xml:space="preserve">М</w:t>
            </w:r>
            <w:r>
              <w:rPr>
                <w:rFonts w:ascii="Times New Roman" w:hAnsi="Times New Roman" w:eastAsia="Times New Roman" w:cs="Times New Roman"/>
                <w:b/>
                <w:bCs/>
                <w:sz w:val="18"/>
                <w:szCs w:val="18"/>
                <w:lang w:eastAsia="ru-RU"/>
              </w:rPr>
              <w:t xml:space="preserve">осква</w:t>
            </w:r>
            <w:r>
              <w:rPr>
                <w:rFonts w:ascii="Times New Roman" w:hAnsi="Times New Roman" w:eastAsia="Times New Roman" w:cs="Times New Roman"/>
                <w:b/>
                <w:bCs/>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b/>
                <w:bCs/>
                <w:color w:val="000000"/>
                <w:sz w:val="18"/>
                <w:szCs w:val="18"/>
                <w:lang w:eastAsia="ru-RU"/>
              </w:rPr>
            </w:pPr>
            <w:r>
              <w:rPr>
                <w:rFonts w:ascii="Times New Roman" w:hAnsi="Times New Roman" w:eastAsia="Times New Roman" w:cs="Times New Roman"/>
                <w:b/>
                <w:bCs/>
                <w:color w:val="000000"/>
                <w:sz w:val="18"/>
                <w:szCs w:val="18"/>
                <w:lang w:eastAsia="ru-RU"/>
              </w:rPr>
              <w:t xml:space="preserve">С</w:t>
            </w:r>
            <w:r>
              <w:rPr>
                <w:rFonts w:ascii="Times New Roman" w:hAnsi="Times New Roman" w:eastAsia="Times New Roman" w:cs="Times New Roman"/>
                <w:b/>
                <w:bCs/>
                <w:color w:val="000000"/>
                <w:sz w:val="18"/>
                <w:szCs w:val="18"/>
                <w:lang w:eastAsia="ru-RU"/>
              </w:rPr>
              <w:t xml:space="preserve">анкт-</w:t>
            </w:r>
            <w:r>
              <w:rPr>
                <w:rFonts w:ascii="Times New Roman" w:hAnsi="Times New Roman" w:eastAsia="Times New Roman" w:cs="Times New Roman"/>
                <w:b/>
                <w:bCs/>
                <w:color w:val="000000"/>
                <w:sz w:val="18"/>
                <w:szCs w:val="18"/>
                <w:lang w:eastAsia="ru-RU"/>
              </w:rPr>
              <w:t xml:space="preserve">П</w:t>
            </w:r>
            <w:r>
              <w:rPr>
                <w:rFonts w:ascii="Times New Roman" w:hAnsi="Times New Roman" w:eastAsia="Times New Roman" w:cs="Times New Roman"/>
                <w:b/>
                <w:bCs/>
                <w:color w:val="000000"/>
                <w:sz w:val="18"/>
                <w:szCs w:val="18"/>
                <w:lang w:eastAsia="ru-RU"/>
              </w:rPr>
              <w:t xml:space="preserve">етербург</w:t>
            </w:r>
            <w:r>
              <w:rPr>
                <w:rFonts w:ascii="Times New Roman" w:hAnsi="Times New Roman" w:eastAsia="Times New Roman" w:cs="Times New Roman"/>
                <w:b/>
                <w:bCs/>
                <w:color w:val="000000"/>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b/>
                <w:bCs/>
                <w:color w:val="000000"/>
                <w:sz w:val="18"/>
                <w:szCs w:val="18"/>
                <w:lang w:eastAsia="ru-RU"/>
              </w:rPr>
            </w:pPr>
            <w:r>
              <w:rPr>
                <w:rFonts w:ascii="Times New Roman" w:hAnsi="Times New Roman" w:eastAsia="Times New Roman" w:cs="Times New Roman"/>
                <w:b/>
                <w:bCs/>
                <w:color w:val="000000"/>
                <w:sz w:val="18"/>
                <w:szCs w:val="18"/>
                <w:lang w:eastAsia="ru-RU"/>
              </w:rPr>
              <w:t xml:space="preserve">Севастополь</w:t>
            </w:r>
            <w:r>
              <w:rPr>
                <w:rFonts w:ascii="Times New Roman" w:hAnsi="Times New Roman" w:eastAsia="Times New Roman" w:cs="Times New Roman"/>
                <w:b/>
                <w:bCs/>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b/>
                <w:bCs/>
                <w:color w:val="000000"/>
                <w:sz w:val="18"/>
                <w:szCs w:val="18"/>
                <w:lang w:eastAsia="ru-RU"/>
              </w:rPr>
            </w:pPr>
            <w:r>
              <w:rPr>
                <w:rFonts w:ascii="Times New Roman" w:hAnsi="Times New Roman" w:eastAsia="Times New Roman" w:cs="Times New Roman"/>
                <w:b/>
                <w:bCs/>
                <w:color w:val="000000"/>
                <w:sz w:val="18"/>
                <w:szCs w:val="18"/>
                <w:lang w:eastAsia="ru-RU"/>
              </w:rPr>
              <w:t xml:space="preserve">Итого</w:t>
            </w:r>
            <w:r>
              <w:rPr>
                <w:rFonts w:ascii="Times New Roman" w:hAnsi="Times New Roman" w:eastAsia="Times New Roman" w:cs="Times New Roman"/>
                <w:b/>
                <w:bCs/>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w:t>
            </w:r>
            <w:r>
              <w:rPr>
                <w:rFonts w:ascii="Times New Roman" w:hAnsi="Times New Roman" w:eastAsia="Times New Roman" w:cs="Times New Roman"/>
                <w:color w:val="000000"/>
                <w:sz w:val="18"/>
                <w:szCs w:val="18"/>
                <w:lang w:eastAsia="ru-RU"/>
              </w:rPr>
            </w:r>
          </w:p>
        </w:tc>
        <w:tc>
          <w:tcPr>
            <w:shd w:val="clear" w:color="auto" w:fill="auto"/>
            <w:tcW w:w="4533"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Радиостойка промежуточная однопарная РС-0,8 ПР-1</w:t>
            </w:r>
            <w:r>
              <w:rPr>
                <w:rFonts w:ascii="Times New Roman" w:hAnsi="Times New Roman" w:eastAsia="Times New Roman" w:cs="Times New Roman"/>
                <w:color w:val="000000"/>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0</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30</w:t>
            </w:r>
            <w:r>
              <w:rPr>
                <w:rFonts w:ascii="Times New Roman" w:hAnsi="Times New Roman" w:eastAsia="Times New Roman" w:cs="Times New Roman"/>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30</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2</w:t>
            </w:r>
            <w:r>
              <w:rPr>
                <w:rFonts w:ascii="Times New Roman" w:hAnsi="Times New Roman" w:eastAsia="Times New Roman" w:cs="Times New Roman"/>
                <w:color w:val="000000"/>
                <w:sz w:val="18"/>
                <w:szCs w:val="18"/>
                <w:lang w:eastAsia="ru-RU"/>
              </w:rPr>
            </w:r>
          </w:p>
        </w:tc>
        <w:tc>
          <w:tcPr>
            <w:shd w:val="clear" w:color="auto" w:fill="auto"/>
            <w:tcW w:w="4533" w:type="dxa"/>
            <w:vAlign w:val="center"/>
            <w:textDirection w:val="lrTb"/>
            <w:noWrap w:val="false"/>
          </w:tcPr>
          <w:p>
            <w:pP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Радиостойка угловая оконечная РС -2,5 УО-1</w:t>
            </w:r>
            <w:r>
              <w:rPr>
                <w:rFonts w:ascii="Times New Roman" w:hAnsi="Times New Roman" w:eastAsia="Times New Roman" w:cs="Times New Roman"/>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10</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10</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3</w:t>
            </w:r>
            <w:r>
              <w:rPr>
                <w:rFonts w:ascii="Times New Roman" w:hAnsi="Times New Roman" w:eastAsia="Times New Roman" w:cs="Times New Roman"/>
                <w:color w:val="000000"/>
                <w:sz w:val="18"/>
                <w:szCs w:val="18"/>
                <w:lang w:eastAsia="ru-RU"/>
              </w:rPr>
            </w:r>
          </w:p>
        </w:tc>
        <w:tc>
          <w:tcPr>
            <w:shd w:val="clear" w:color="auto" w:fill="auto"/>
            <w:tcW w:w="4533"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Радиостойка РС-2,5 ПР-1</w:t>
            </w:r>
            <w:r>
              <w:rPr>
                <w:rFonts w:ascii="Times New Roman" w:hAnsi="Times New Roman" w:eastAsia="Times New Roman" w:cs="Times New Roman"/>
                <w:color w:val="000000"/>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18</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10</w:t>
            </w:r>
            <w:r>
              <w:rPr>
                <w:rFonts w:ascii="Times New Roman" w:hAnsi="Times New Roman" w:eastAsia="Times New Roman" w:cs="Times New Roman"/>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28</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4</w:t>
            </w:r>
            <w:r>
              <w:rPr>
                <w:rFonts w:ascii="Times New Roman" w:hAnsi="Times New Roman" w:eastAsia="Times New Roman" w:cs="Times New Roman"/>
                <w:color w:val="000000"/>
                <w:sz w:val="18"/>
                <w:szCs w:val="18"/>
                <w:lang w:eastAsia="ru-RU"/>
              </w:rPr>
            </w:r>
          </w:p>
        </w:tc>
        <w:tc>
          <w:tcPr>
            <w:shd w:val="clear" w:color="auto" w:fill="auto"/>
            <w:tcW w:w="4533"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Радиостойка ПВ типа II-0,8 (L=2000, D=47) </w:t>
            </w:r>
            <w:r>
              <w:rPr>
                <w:rFonts w:ascii="Times New Roman" w:hAnsi="Times New Roman" w:eastAsia="Times New Roman" w:cs="Times New Roman"/>
                <w:color w:val="000000"/>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0</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13</w:t>
            </w:r>
            <w:r>
              <w:rPr>
                <w:rFonts w:ascii="Times New Roman" w:hAnsi="Times New Roman" w:eastAsia="Times New Roman" w:cs="Times New Roman"/>
                <w:color w:val="000000"/>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13</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5</w:t>
            </w:r>
            <w:r>
              <w:rPr>
                <w:rFonts w:ascii="Times New Roman" w:hAnsi="Times New Roman" w:eastAsia="Times New Roman" w:cs="Times New Roman"/>
                <w:color w:val="000000"/>
                <w:sz w:val="18"/>
                <w:szCs w:val="18"/>
                <w:lang w:eastAsia="ru-RU"/>
              </w:rPr>
            </w:r>
          </w:p>
        </w:tc>
        <w:tc>
          <w:tcPr>
            <w:shd w:val="clear" w:color="auto" w:fill="auto"/>
            <w:tcW w:w="4533"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Радиостойка ПВ типа II-0,8 (L=2000, D=57)</w:t>
            </w:r>
            <w:r>
              <w:rPr>
                <w:rFonts w:ascii="Times New Roman" w:hAnsi="Times New Roman" w:eastAsia="Times New Roman" w:cs="Times New Roman"/>
                <w:color w:val="000000"/>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0</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10</w:t>
            </w:r>
            <w:r>
              <w:rPr>
                <w:rFonts w:ascii="Times New Roman" w:hAnsi="Times New Roman" w:eastAsia="Times New Roman" w:cs="Times New Roman"/>
                <w:color w:val="000000"/>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10</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6</w:t>
            </w:r>
            <w:r>
              <w:rPr>
                <w:rFonts w:ascii="Times New Roman" w:hAnsi="Times New Roman" w:eastAsia="Times New Roman" w:cs="Times New Roman"/>
                <w:color w:val="000000"/>
                <w:sz w:val="18"/>
                <w:szCs w:val="18"/>
                <w:lang w:eastAsia="ru-RU"/>
              </w:rPr>
            </w:r>
          </w:p>
        </w:tc>
        <w:tc>
          <w:tcPr>
            <w:shd w:val="clear" w:color="auto" w:fill="auto"/>
            <w:tcW w:w="4533"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Радиостойка ПВ типа II-2,5 составная 5м</w:t>
            </w:r>
            <w:r>
              <w:rPr>
                <w:rFonts w:ascii="Times New Roman" w:hAnsi="Times New Roman" w:eastAsia="Times New Roman" w:cs="Times New Roman"/>
                <w:color w:val="000000"/>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0</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12</w:t>
            </w:r>
            <w:r>
              <w:rPr>
                <w:rFonts w:ascii="Times New Roman" w:hAnsi="Times New Roman" w:eastAsia="Times New Roman" w:cs="Times New Roman"/>
                <w:color w:val="000000"/>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12</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7</w:t>
            </w:r>
            <w:r>
              <w:rPr>
                <w:rFonts w:ascii="Times New Roman" w:hAnsi="Times New Roman" w:eastAsia="Times New Roman" w:cs="Times New Roman"/>
                <w:color w:val="000000"/>
                <w:sz w:val="18"/>
                <w:szCs w:val="18"/>
                <w:lang w:eastAsia="ru-RU"/>
              </w:rPr>
            </w:r>
          </w:p>
        </w:tc>
        <w:tc>
          <w:tcPr>
            <w:shd w:val="clear" w:color="auto" w:fill="auto"/>
            <w:tcW w:w="4533"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Шпилька М12х1000</w:t>
            </w:r>
            <w:r>
              <w:rPr>
                <w:rFonts w:ascii="Times New Roman" w:hAnsi="Times New Roman" w:eastAsia="Times New Roman" w:cs="Times New Roman"/>
                <w:color w:val="000000"/>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110</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110</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8</w:t>
            </w:r>
            <w:r>
              <w:rPr>
                <w:rFonts w:ascii="Times New Roman" w:hAnsi="Times New Roman" w:eastAsia="Times New Roman" w:cs="Times New Roman"/>
                <w:color w:val="000000"/>
                <w:sz w:val="18"/>
                <w:szCs w:val="18"/>
                <w:lang w:eastAsia="ru-RU"/>
              </w:rPr>
            </w:r>
          </w:p>
        </w:tc>
        <w:tc>
          <w:tcPr>
            <w:shd w:val="clear" w:color="auto" w:fill="auto"/>
            <w:tcW w:w="4533"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Рым-гайка М12</w:t>
            </w:r>
            <w:r>
              <w:rPr>
                <w:rFonts w:ascii="Times New Roman" w:hAnsi="Times New Roman" w:eastAsia="Times New Roman" w:cs="Times New Roman"/>
                <w:color w:val="000000"/>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220</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220</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9</w:t>
            </w:r>
            <w:r>
              <w:rPr>
                <w:rFonts w:ascii="Times New Roman" w:hAnsi="Times New Roman" w:eastAsia="Times New Roman" w:cs="Times New Roman"/>
                <w:color w:val="000000"/>
                <w:sz w:val="18"/>
                <w:szCs w:val="18"/>
                <w:lang w:eastAsia="ru-RU"/>
              </w:rPr>
            </w:r>
          </w:p>
        </w:tc>
        <w:tc>
          <w:tcPr>
            <w:shd w:val="clear" w:color="auto" w:fill="auto"/>
            <w:tcW w:w="4533"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Шпилька М16х1000</w:t>
            </w:r>
            <w:r>
              <w:rPr>
                <w:rFonts w:ascii="Times New Roman" w:hAnsi="Times New Roman" w:eastAsia="Times New Roman" w:cs="Times New Roman"/>
                <w:color w:val="000000"/>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180</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180</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10</w:t>
            </w:r>
            <w:r>
              <w:rPr>
                <w:rFonts w:ascii="Times New Roman" w:hAnsi="Times New Roman" w:eastAsia="Times New Roman" w:cs="Times New Roman"/>
                <w:color w:val="000000"/>
                <w:sz w:val="18"/>
                <w:szCs w:val="18"/>
                <w:lang w:eastAsia="ru-RU"/>
              </w:rPr>
            </w:r>
          </w:p>
        </w:tc>
        <w:tc>
          <w:tcPr>
            <w:shd w:val="clear" w:color="auto" w:fill="auto"/>
            <w:tcW w:w="4533" w:type="dxa"/>
            <w:vAlign w:val="center"/>
            <w:textDirection w:val="lrTb"/>
            <w:noWrap w:val="false"/>
          </w:tcPr>
          <w:p>
            <w:pP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Шпилька М16х420</w:t>
            </w:r>
            <w:r>
              <w:rPr>
                <w:rFonts w:ascii="Times New Roman" w:hAnsi="Times New Roman" w:eastAsia="Times New Roman" w:cs="Times New Roman"/>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220</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220</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11</w:t>
            </w:r>
            <w:r>
              <w:rPr>
                <w:rFonts w:ascii="Times New Roman" w:hAnsi="Times New Roman" w:eastAsia="Times New Roman" w:cs="Times New Roman"/>
                <w:color w:val="000000"/>
                <w:sz w:val="18"/>
                <w:szCs w:val="18"/>
                <w:lang w:eastAsia="ru-RU"/>
              </w:rPr>
            </w:r>
          </w:p>
        </w:tc>
        <w:tc>
          <w:tcPr>
            <w:shd w:val="clear" w:color="auto" w:fill="auto"/>
            <w:tcW w:w="4533"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Болт М12х220 стропильный с гайкой</w:t>
            </w:r>
            <w:r>
              <w:rPr>
                <w:rFonts w:ascii="Times New Roman" w:hAnsi="Times New Roman" w:eastAsia="Times New Roman" w:cs="Times New Roman"/>
                <w:color w:val="000000"/>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0</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50</w:t>
            </w:r>
            <w:r>
              <w:rPr>
                <w:rFonts w:ascii="Times New Roman" w:hAnsi="Times New Roman" w:eastAsia="Times New Roman" w:cs="Times New Roman"/>
                <w:color w:val="000000"/>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50</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12</w:t>
            </w:r>
            <w:r>
              <w:rPr>
                <w:rFonts w:ascii="Times New Roman" w:hAnsi="Times New Roman" w:eastAsia="Times New Roman" w:cs="Times New Roman"/>
                <w:color w:val="000000"/>
                <w:sz w:val="18"/>
                <w:szCs w:val="18"/>
                <w:lang w:eastAsia="ru-RU"/>
              </w:rPr>
            </w:r>
          </w:p>
        </w:tc>
        <w:tc>
          <w:tcPr>
            <w:shd w:val="clear" w:color="auto" w:fill="auto"/>
            <w:tcW w:w="4533"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Болт М12х310 стропильный с гайкой</w:t>
            </w:r>
            <w:r>
              <w:rPr>
                <w:rFonts w:ascii="Times New Roman" w:hAnsi="Times New Roman" w:eastAsia="Times New Roman" w:cs="Times New Roman"/>
                <w:color w:val="000000"/>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0</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600</w:t>
            </w:r>
            <w:r>
              <w:rPr>
                <w:rFonts w:ascii="Times New Roman" w:hAnsi="Times New Roman" w:eastAsia="Times New Roman" w:cs="Times New Roman"/>
                <w:color w:val="000000"/>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600</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13</w:t>
            </w:r>
            <w:r>
              <w:rPr>
                <w:rFonts w:ascii="Times New Roman" w:hAnsi="Times New Roman" w:eastAsia="Times New Roman" w:cs="Times New Roman"/>
                <w:color w:val="000000"/>
                <w:sz w:val="18"/>
                <w:szCs w:val="18"/>
                <w:lang w:eastAsia="ru-RU"/>
              </w:rPr>
            </w:r>
          </w:p>
        </w:tc>
        <w:tc>
          <w:tcPr>
            <w:shd w:val="clear" w:color="auto" w:fill="auto"/>
            <w:tcW w:w="4533"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Болт М12х410 стропильный с гайкой</w:t>
            </w:r>
            <w:r>
              <w:rPr>
                <w:rFonts w:ascii="Times New Roman" w:hAnsi="Times New Roman" w:eastAsia="Times New Roman" w:cs="Times New Roman"/>
                <w:color w:val="000000"/>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0</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500</w:t>
            </w:r>
            <w:r>
              <w:rPr>
                <w:rFonts w:ascii="Times New Roman" w:hAnsi="Times New Roman" w:eastAsia="Times New Roman" w:cs="Times New Roman"/>
                <w:color w:val="000000"/>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500</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14</w:t>
            </w:r>
            <w:r>
              <w:rPr>
                <w:rFonts w:ascii="Times New Roman" w:hAnsi="Times New Roman" w:eastAsia="Times New Roman" w:cs="Times New Roman"/>
                <w:color w:val="000000"/>
                <w:sz w:val="18"/>
                <w:szCs w:val="18"/>
                <w:lang w:eastAsia="ru-RU"/>
              </w:rPr>
            </w:r>
          </w:p>
        </w:tc>
        <w:tc>
          <w:tcPr>
            <w:shd w:val="clear" w:color="auto" w:fill="auto"/>
            <w:tcW w:w="4533"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Болт Т-образный</w:t>
            </w:r>
            <w:r>
              <w:rPr>
                <w:rFonts w:ascii="Times New Roman" w:hAnsi="Times New Roman" w:eastAsia="Times New Roman" w:cs="Times New Roman"/>
                <w:color w:val="000000"/>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0</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100</w:t>
            </w:r>
            <w:r>
              <w:rPr>
                <w:rFonts w:ascii="Times New Roman" w:hAnsi="Times New Roman" w:eastAsia="Times New Roman" w:cs="Times New Roman"/>
                <w:color w:val="000000"/>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100</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15</w:t>
            </w:r>
            <w:r>
              <w:rPr>
                <w:rFonts w:ascii="Times New Roman" w:hAnsi="Times New Roman" w:eastAsia="Times New Roman" w:cs="Times New Roman"/>
                <w:color w:val="000000"/>
                <w:sz w:val="18"/>
                <w:szCs w:val="18"/>
                <w:lang w:eastAsia="ru-RU"/>
              </w:rPr>
            </w:r>
          </w:p>
        </w:tc>
        <w:tc>
          <w:tcPr>
            <w:shd w:val="clear" w:color="auto" w:fill="auto"/>
            <w:tcW w:w="4533"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Гильза ГРСС (</w:t>
            </w:r>
            <w:r>
              <w:rPr>
                <w:rFonts w:ascii="Times New Roman" w:hAnsi="Times New Roman" w:eastAsia="Times New Roman" w:cs="Times New Roman"/>
                <w:color w:val="000000"/>
                <w:sz w:val="18"/>
                <w:szCs w:val="18"/>
                <w:lang w:eastAsia="ru-RU"/>
              </w:rPr>
              <w:t xml:space="preserve">г.к</w:t>
            </w:r>
            <w:r>
              <w:rPr>
                <w:rFonts w:ascii="Times New Roman" w:hAnsi="Times New Roman" w:eastAsia="Times New Roman" w:cs="Times New Roman"/>
                <w:color w:val="000000"/>
                <w:sz w:val="18"/>
                <w:szCs w:val="18"/>
                <w:lang w:eastAsia="ru-RU"/>
              </w:rPr>
              <w:t xml:space="preserve"> Р/С стеновая) + хомут 2шт</w:t>
            </w:r>
            <w:r>
              <w:rPr>
                <w:rFonts w:ascii="Times New Roman" w:hAnsi="Times New Roman" w:eastAsia="Times New Roman" w:cs="Times New Roman"/>
                <w:color w:val="000000"/>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18</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20</w:t>
            </w:r>
            <w:r>
              <w:rPr>
                <w:rFonts w:ascii="Times New Roman" w:hAnsi="Times New Roman" w:eastAsia="Times New Roman" w:cs="Times New Roman"/>
                <w:color w:val="000000"/>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10</w:t>
            </w:r>
            <w:r>
              <w:rPr>
                <w:rFonts w:ascii="Times New Roman" w:hAnsi="Times New Roman" w:eastAsia="Times New Roman" w:cs="Times New Roman"/>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48</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16</w:t>
            </w:r>
            <w:r>
              <w:rPr>
                <w:rFonts w:ascii="Times New Roman" w:hAnsi="Times New Roman" w:eastAsia="Times New Roman" w:cs="Times New Roman"/>
                <w:color w:val="000000"/>
                <w:sz w:val="18"/>
                <w:szCs w:val="18"/>
                <w:lang w:eastAsia="ru-RU"/>
              </w:rPr>
            </w:r>
          </w:p>
        </w:tc>
        <w:tc>
          <w:tcPr>
            <w:shd w:val="clear" w:color="auto" w:fill="auto"/>
            <w:tcW w:w="4533"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Гильза опорная под РС (ОГР)</w:t>
            </w:r>
            <w:r>
              <w:rPr>
                <w:rFonts w:ascii="Times New Roman" w:hAnsi="Times New Roman" w:eastAsia="Times New Roman" w:cs="Times New Roman"/>
                <w:color w:val="000000"/>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23</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20</w:t>
            </w:r>
            <w:r>
              <w:rPr>
                <w:rFonts w:ascii="Times New Roman" w:hAnsi="Times New Roman" w:eastAsia="Times New Roman" w:cs="Times New Roman"/>
                <w:color w:val="000000"/>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43</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17</w:t>
            </w:r>
            <w:r>
              <w:rPr>
                <w:rFonts w:ascii="Times New Roman" w:hAnsi="Times New Roman" w:eastAsia="Times New Roman" w:cs="Times New Roman"/>
                <w:color w:val="000000"/>
                <w:sz w:val="18"/>
                <w:szCs w:val="18"/>
                <w:lang w:eastAsia="ru-RU"/>
              </w:rPr>
            </w:r>
          </w:p>
        </w:tc>
        <w:tc>
          <w:tcPr>
            <w:shd w:val="clear" w:color="auto" w:fill="auto"/>
            <w:tcW w:w="4533"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Гильза опорная под РС (ОГР) (D отв. 50мм)</w:t>
            </w:r>
            <w:r>
              <w:rPr>
                <w:rFonts w:ascii="Times New Roman" w:hAnsi="Times New Roman" w:eastAsia="Times New Roman" w:cs="Times New Roman"/>
                <w:color w:val="000000"/>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0</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15</w:t>
            </w:r>
            <w:r>
              <w:rPr>
                <w:rFonts w:ascii="Times New Roman" w:hAnsi="Times New Roman" w:eastAsia="Times New Roman" w:cs="Times New Roman"/>
                <w:color w:val="000000"/>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15</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18</w:t>
            </w:r>
            <w:r>
              <w:rPr>
                <w:rFonts w:ascii="Times New Roman" w:hAnsi="Times New Roman" w:eastAsia="Times New Roman" w:cs="Times New Roman"/>
                <w:color w:val="000000"/>
                <w:sz w:val="18"/>
                <w:szCs w:val="18"/>
                <w:lang w:eastAsia="ru-RU"/>
              </w:rPr>
            </w:r>
          </w:p>
        </w:tc>
        <w:tc>
          <w:tcPr>
            <w:shd w:val="clear" w:color="auto" w:fill="auto"/>
            <w:tcW w:w="4533"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Кронштейн РС</w:t>
            </w:r>
            <w:r>
              <w:rPr>
                <w:rFonts w:ascii="Times New Roman" w:hAnsi="Times New Roman" w:eastAsia="Times New Roman" w:cs="Times New Roman"/>
                <w:color w:val="000000"/>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126</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126</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19</w:t>
            </w:r>
            <w:r>
              <w:rPr>
                <w:rFonts w:ascii="Times New Roman" w:hAnsi="Times New Roman" w:eastAsia="Times New Roman" w:cs="Times New Roman"/>
                <w:color w:val="000000"/>
                <w:sz w:val="18"/>
                <w:szCs w:val="18"/>
                <w:lang w:eastAsia="ru-RU"/>
              </w:rPr>
            </w:r>
          </w:p>
        </w:tc>
        <w:tc>
          <w:tcPr>
            <w:shd w:val="clear" w:color="auto" w:fill="auto"/>
            <w:tcW w:w="4533"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Кронштейн для крепления ГРСС</w:t>
            </w:r>
            <w:r>
              <w:rPr>
                <w:rFonts w:ascii="Times New Roman" w:hAnsi="Times New Roman" w:eastAsia="Times New Roman" w:cs="Times New Roman"/>
                <w:color w:val="000000"/>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18</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40</w:t>
            </w:r>
            <w:r>
              <w:rPr>
                <w:rFonts w:ascii="Times New Roman" w:hAnsi="Times New Roman" w:eastAsia="Times New Roman" w:cs="Times New Roman"/>
                <w:color w:val="000000"/>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5</w:t>
            </w:r>
            <w:r>
              <w:rPr>
                <w:rFonts w:ascii="Times New Roman" w:hAnsi="Times New Roman" w:eastAsia="Times New Roman" w:cs="Times New Roman"/>
                <w:color w:val="000000"/>
                <w:sz w:val="18"/>
                <w:szCs w:val="18"/>
                <w:lang w:eastAsia="ru-RU"/>
              </w:rPr>
              <w:t xml:space="preserve">8</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20</w:t>
            </w:r>
            <w:r>
              <w:rPr>
                <w:rFonts w:ascii="Times New Roman" w:hAnsi="Times New Roman" w:eastAsia="Times New Roman" w:cs="Times New Roman"/>
                <w:color w:val="000000"/>
                <w:sz w:val="18"/>
                <w:szCs w:val="18"/>
                <w:lang w:eastAsia="ru-RU"/>
              </w:rPr>
            </w:r>
          </w:p>
        </w:tc>
        <w:tc>
          <w:tcPr>
            <w:shd w:val="clear" w:color="auto" w:fill="auto"/>
            <w:tcW w:w="4533" w:type="dxa"/>
            <w:vAlign w:val="center"/>
            <w:textDirection w:val="lrTb"/>
            <w:noWrap w:val="false"/>
          </w:tcPr>
          <w:p>
            <w:pP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Штырь ШТ-20 НС-01-Р</w:t>
            </w:r>
            <w:r>
              <w:rPr>
                <w:rFonts w:ascii="Times New Roman" w:hAnsi="Times New Roman" w:eastAsia="Times New Roman" w:cs="Times New Roman"/>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80</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80</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21</w:t>
            </w:r>
            <w:r>
              <w:rPr>
                <w:rFonts w:ascii="Times New Roman" w:hAnsi="Times New Roman" w:eastAsia="Times New Roman" w:cs="Times New Roman"/>
                <w:color w:val="000000"/>
                <w:sz w:val="18"/>
                <w:szCs w:val="18"/>
                <w:lang w:eastAsia="ru-RU"/>
              </w:rPr>
            </w:r>
          </w:p>
        </w:tc>
        <w:tc>
          <w:tcPr>
            <w:shd w:val="clear" w:color="auto" w:fill="auto"/>
            <w:tcW w:w="4533"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Талреп крюк-кольцо</w:t>
            </w:r>
            <w:r>
              <w:rPr>
                <w:rFonts w:ascii="Times New Roman" w:hAnsi="Times New Roman" w:eastAsia="Times New Roman" w:cs="Times New Roman"/>
                <w:color w:val="000000"/>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780</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780</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22</w:t>
            </w:r>
            <w:r>
              <w:rPr>
                <w:rFonts w:ascii="Times New Roman" w:hAnsi="Times New Roman" w:eastAsia="Times New Roman" w:cs="Times New Roman"/>
                <w:sz w:val="18"/>
                <w:szCs w:val="18"/>
                <w:lang w:eastAsia="ru-RU"/>
              </w:rPr>
            </w:r>
          </w:p>
        </w:tc>
        <w:tc>
          <w:tcPr>
            <w:shd w:val="clear" w:color="auto" w:fill="auto"/>
            <w:tcW w:w="4533" w:type="dxa"/>
            <w:vAlign w:val="center"/>
            <w:textDirection w:val="lrTb"/>
            <w:noWrap w:val="false"/>
          </w:tcPr>
          <w:p>
            <w:pP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Траверса 2-х штыр</w:t>
            </w:r>
            <w:r>
              <w:rPr>
                <w:rFonts w:ascii="Times New Roman" w:hAnsi="Times New Roman" w:eastAsia="Times New Roman" w:cs="Times New Roman"/>
                <w:sz w:val="18"/>
                <w:szCs w:val="18"/>
                <w:lang w:eastAsia="ru-RU"/>
              </w:rPr>
              <w:t xml:space="preserve">ева</w:t>
            </w:r>
            <w:r>
              <w:rPr>
                <w:rFonts w:ascii="Times New Roman" w:hAnsi="Times New Roman" w:eastAsia="Times New Roman" w:cs="Times New Roman"/>
                <w:sz w:val="18"/>
                <w:szCs w:val="18"/>
                <w:lang w:eastAsia="ru-RU"/>
              </w:rPr>
              <w:t xml:space="preserve">я земляная</w:t>
            </w:r>
            <w:r>
              <w:rPr>
                <w:rFonts w:ascii="Times New Roman" w:hAnsi="Times New Roman" w:eastAsia="Times New Roman" w:cs="Times New Roman"/>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шт</w:t>
            </w:r>
            <w:r>
              <w:rPr>
                <w:rFonts w:ascii="Times New Roman" w:hAnsi="Times New Roman" w:eastAsia="Times New Roman" w:cs="Times New Roman"/>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20</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0</w:t>
            </w:r>
            <w:r>
              <w:rPr>
                <w:rFonts w:ascii="Times New Roman" w:hAnsi="Times New Roman" w:eastAsia="Times New Roman" w:cs="Times New Roman"/>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0</w:t>
            </w:r>
            <w:r>
              <w:rPr>
                <w:rFonts w:ascii="Times New Roman" w:hAnsi="Times New Roman" w:eastAsia="Times New Roman" w:cs="Times New Roman"/>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20</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23</w:t>
            </w:r>
            <w:r>
              <w:rPr>
                <w:rFonts w:ascii="Times New Roman" w:hAnsi="Times New Roman" w:eastAsia="Times New Roman" w:cs="Times New Roman"/>
                <w:color w:val="000000"/>
                <w:sz w:val="18"/>
                <w:szCs w:val="18"/>
                <w:lang w:eastAsia="ru-RU"/>
              </w:rPr>
            </w:r>
          </w:p>
        </w:tc>
        <w:tc>
          <w:tcPr>
            <w:shd w:val="clear" w:color="auto" w:fill="auto"/>
            <w:tcW w:w="4533"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Траверса 2-х штыревая с хомутом 2" в сборе</w:t>
            </w:r>
            <w:r>
              <w:rPr>
                <w:rFonts w:ascii="Times New Roman" w:hAnsi="Times New Roman" w:eastAsia="Times New Roman" w:cs="Times New Roman"/>
                <w:color w:val="000000"/>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70</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30</w:t>
            </w:r>
            <w:r>
              <w:rPr>
                <w:rFonts w:ascii="Times New Roman" w:hAnsi="Times New Roman" w:eastAsia="Times New Roman" w:cs="Times New Roman"/>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100</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24</w:t>
            </w:r>
            <w:r>
              <w:rPr>
                <w:rFonts w:ascii="Times New Roman" w:hAnsi="Times New Roman" w:eastAsia="Times New Roman" w:cs="Times New Roman"/>
                <w:color w:val="000000"/>
                <w:sz w:val="18"/>
                <w:szCs w:val="18"/>
                <w:lang w:eastAsia="ru-RU"/>
              </w:rPr>
            </w:r>
          </w:p>
        </w:tc>
        <w:tc>
          <w:tcPr>
            <w:shd w:val="clear" w:color="auto" w:fill="auto"/>
            <w:tcW w:w="4533" w:type="dxa"/>
            <w:vAlign w:val="center"/>
            <w:textDirection w:val="lrTb"/>
            <w:noWrap w:val="false"/>
          </w:tcPr>
          <w:p>
            <w:pP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Траверса 4-х штыревая с хомутом сдвоенная в сборе</w:t>
            </w:r>
            <w:r>
              <w:rPr>
                <w:rFonts w:ascii="Times New Roman" w:hAnsi="Times New Roman" w:eastAsia="Times New Roman" w:cs="Times New Roman"/>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130</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130</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25</w:t>
            </w:r>
            <w:r>
              <w:rPr>
                <w:rFonts w:ascii="Times New Roman" w:hAnsi="Times New Roman" w:eastAsia="Times New Roman" w:cs="Times New Roman"/>
                <w:color w:val="000000"/>
                <w:sz w:val="18"/>
                <w:szCs w:val="18"/>
                <w:lang w:eastAsia="ru-RU"/>
              </w:rPr>
            </w:r>
          </w:p>
        </w:tc>
        <w:tc>
          <w:tcPr>
            <w:shd w:val="clear" w:color="auto" w:fill="auto"/>
            <w:tcW w:w="4533"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Хомут 4-х штыревой</w:t>
            </w:r>
            <w:r>
              <w:rPr>
                <w:rFonts w:ascii="Times New Roman" w:hAnsi="Times New Roman" w:eastAsia="Times New Roman" w:cs="Times New Roman"/>
                <w:color w:val="000000"/>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96</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96</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26</w:t>
            </w:r>
            <w:r>
              <w:rPr>
                <w:rFonts w:ascii="Times New Roman" w:hAnsi="Times New Roman" w:eastAsia="Times New Roman" w:cs="Times New Roman"/>
                <w:color w:val="000000"/>
                <w:sz w:val="18"/>
                <w:szCs w:val="18"/>
                <w:lang w:eastAsia="ru-RU"/>
              </w:rPr>
            </w:r>
          </w:p>
        </w:tc>
        <w:tc>
          <w:tcPr>
            <w:shd w:val="clear" w:color="auto" w:fill="auto"/>
            <w:tcW w:w="4533"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Хомут 2-х штыревой</w:t>
            </w:r>
            <w:r>
              <w:rPr>
                <w:rFonts w:ascii="Times New Roman" w:hAnsi="Times New Roman" w:eastAsia="Times New Roman" w:cs="Times New Roman"/>
                <w:color w:val="000000"/>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96</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96</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27</w:t>
            </w:r>
            <w:r>
              <w:rPr>
                <w:rFonts w:ascii="Times New Roman" w:hAnsi="Times New Roman" w:eastAsia="Times New Roman" w:cs="Times New Roman"/>
                <w:color w:val="000000"/>
                <w:sz w:val="18"/>
                <w:szCs w:val="18"/>
                <w:lang w:eastAsia="ru-RU"/>
              </w:rPr>
            </w:r>
          </w:p>
        </w:tc>
        <w:tc>
          <w:tcPr>
            <w:shd w:val="clear" w:color="auto" w:fill="auto"/>
            <w:tcW w:w="4533"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Хомут 1,5" для стойки</w:t>
            </w:r>
            <w:r>
              <w:rPr>
                <w:rFonts w:ascii="Times New Roman" w:hAnsi="Times New Roman" w:eastAsia="Times New Roman" w:cs="Times New Roman"/>
                <w:color w:val="000000"/>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0</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50</w:t>
            </w:r>
            <w:r>
              <w:rPr>
                <w:rFonts w:ascii="Times New Roman" w:hAnsi="Times New Roman" w:eastAsia="Times New Roman" w:cs="Times New Roman"/>
                <w:color w:val="000000"/>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50</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28</w:t>
            </w:r>
            <w:r>
              <w:rPr>
                <w:rFonts w:ascii="Times New Roman" w:hAnsi="Times New Roman" w:eastAsia="Times New Roman" w:cs="Times New Roman"/>
                <w:color w:val="000000"/>
                <w:sz w:val="18"/>
                <w:szCs w:val="18"/>
                <w:lang w:eastAsia="ru-RU"/>
              </w:rPr>
            </w:r>
          </w:p>
        </w:tc>
        <w:tc>
          <w:tcPr>
            <w:shd w:val="clear" w:color="auto" w:fill="auto"/>
            <w:tcW w:w="4533"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Шайба 100х100</w:t>
            </w:r>
            <w:r>
              <w:rPr>
                <w:rFonts w:ascii="Times New Roman" w:hAnsi="Times New Roman" w:eastAsia="Times New Roman" w:cs="Times New Roman"/>
                <w:color w:val="000000"/>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1000</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100</w:t>
            </w:r>
            <w:r>
              <w:rPr>
                <w:rFonts w:ascii="Times New Roman" w:hAnsi="Times New Roman" w:eastAsia="Times New Roman" w:cs="Times New Roman"/>
                <w:color w:val="000000"/>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1100</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29</w:t>
            </w:r>
            <w:r>
              <w:rPr>
                <w:rFonts w:ascii="Times New Roman" w:hAnsi="Times New Roman" w:eastAsia="Times New Roman" w:cs="Times New Roman"/>
                <w:color w:val="000000"/>
                <w:sz w:val="18"/>
                <w:szCs w:val="18"/>
                <w:lang w:eastAsia="ru-RU"/>
              </w:rPr>
            </w:r>
          </w:p>
        </w:tc>
        <w:tc>
          <w:tcPr>
            <w:shd w:val="clear" w:color="auto" w:fill="auto"/>
            <w:tcW w:w="4533" w:type="dxa"/>
            <w:vAlign w:val="center"/>
            <w:textDirection w:val="lrTb"/>
            <w:noWrap w:val="false"/>
          </w:tcPr>
          <w:p>
            <w:pP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Уголок 35х35х400</w:t>
            </w:r>
            <w:r>
              <w:rPr>
                <w:rFonts w:ascii="Times New Roman" w:hAnsi="Times New Roman" w:eastAsia="Times New Roman" w:cs="Times New Roman"/>
                <w:sz w:val="18"/>
                <w:szCs w:val="18"/>
                <w:lang w:eastAsia="ru-RU"/>
              </w:rPr>
              <w:t xml:space="preserve"> </w:t>
            </w:r>
            <w:r>
              <w:rPr>
                <w:rFonts w:ascii="Times New Roman" w:hAnsi="Times New Roman" w:eastAsia="Times New Roman" w:cs="Times New Roman"/>
                <w:sz w:val="18"/>
                <w:szCs w:val="18"/>
                <w:lang w:eastAsia="ru-RU"/>
              </w:rPr>
              <w:t xml:space="preserve">с отверстием</w:t>
            </w:r>
            <w:r>
              <w:rPr>
                <w:rFonts w:ascii="Times New Roman" w:hAnsi="Times New Roman" w:eastAsia="Times New Roman" w:cs="Times New Roman"/>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180</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180</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30</w:t>
            </w:r>
            <w:r>
              <w:rPr>
                <w:rFonts w:ascii="Times New Roman" w:hAnsi="Times New Roman" w:eastAsia="Times New Roman" w:cs="Times New Roman"/>
                <w:color w:val="000000"/>
                <w:sz w:val="18"/>
                <w:szCs w:val="18"/>
                <w:lang w:eastAsia="ru-RU"/>
              </w:rPr>
            </w:r>
          </w:p>
        </w:tc>
        <w:tc>
          <w:tcPr>
            <w:shd w:val="clear" w:color="auto" w:fill="auto"/>
            <w:tcW w:w="4533"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Траверса дополнительная с хомутом 1,5</w:t>
            </w:r>
            <w:r>
              <w:rPr>
                <w:rFonts w:ascii="Times New Roman" w:hAnsi="Times New Roman" w:eastAsia="Times New Roman" w:cs="Times New Roman"/>
                <w:color w:val="000000"/>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0</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15</w:t>
            </w:r>
            <w:r>
              <w:rPr>
                <w:rFonts w:ascii="Times New Roman" w:hAnsi="Times New Roman" w:eastAsia="Times New Roman" w:cs="Times New Roman"/>
                <w:color w:val="000000"/>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15</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31</w:t>
            </w:r>
            <w:r>
              <w:rPr>
                <w:rFonts w:ascii="Times New Roman" w:hAnsi="Times New Roman" w:eastAsia="Times New Roman" w:cs="Times New Roman"/>
                <w:color w:val="000000"/>
                <w:sz w:val="18"/>
                <w:szCs w:val="18"/>
                <w:lang w:eastAsia="ru-RU"/>
              </w:rPr>
            </w:r>
          </w:p>
        </w:tc>
        <w:tc>
          <w:tcPr>
            <w:shd w:val="clear" w:color="auto" w:fill="auto"/>
            <w:tcW w:w="4533"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Демпфер гашения вибрации</w:t>
            </w:r>
            <w:r>
              <w:rPr>
                <w:rFonts w:ascii="Times New Roman" w:hAnsi="Times New Roman" w:eastAsia="Times New Roman" w:cs="Times New Roman"/>
                <w:color w:val="000000"/>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0</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200</w:t>
            </w:r>
            <w:r>
              <w:rPr>
                <w:rFonts w:ascii="Times New Roman" w:hAnsi="Times New Roman" w:eastAsia="Times New Roman" w:cs="Times New Roman"/>
                <w:color w:val="000000"/>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200</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32</w:t>
            </w:r>
            <w:r>
              <w:rPr>
                <w:rFonts w:ascii="Times New Roman" w:hAnsi="Times New Roman" w:eastAsia="Times New Roman" w:cs="Times New Roman"/>
                <w:color w:val="000000"/>
                <w:sz w:val="18"/>
                <w:szCs w:val="18"/>
                <w:lang w:eastAsia="ru-RU"/>
              </w:rPr>
            </w:r>
          </w:p>
        </w:tc>
        <w:tc>
          <w:tcPr>
            <w:shd w:val="clear" w:color="auto" w:fill="auto"/>
            <w:tcW w:w="4533"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Струбцина вильчатая (малая)</w:t>
            </w:r>
            <w:r>
              <w:rPr>
                <w:rFonts w:ascii="Times New Roman" w:hAnsi="Times New Roman" w:eastAsia="Times New Roman" w:cs="Times New Roman"/>
                <w:color w:val="000000"/>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0</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2000</w:t>
            </w:r>
            <w:r>
              <w:rPr>
                <w:rFonts w:ascii="Times New Roman" w:hAnsi="Times New Roman" w:eastAsia="Times New Roman" w:cs="Times New Roman"/>
                <w:color w:val="000000"/>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2000</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33</w:t>
            </w:r>
            <w:r>
              <w:rPr>
                <w:rFonts w:ascii="Times New Roman" w:hAnsi="Times New Roman" w:eastAsia="Times New Roman" w:cs="Times New Roman"/>
                <w:color w:val="000000"/>
                <w:sz w:val="18"/>
                <w:szCs w:val="18"/>
                <w:lang w:eastAsia="ru-RU"/>
              </w:rPr>
            </w:r>
          </w:p>
        </w:tc>
        <w:tc>
          <w:tcPr>
            <w:shd w:val="clear" w:color="auto" w:fill="auto"/>
            <w:tcW w:w="4533"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Гайка М12</w:t>
            </w:r>
            <w:r>
              <w:rPr>
                <w:rFonts w:ascii="Times New Roman" w:hAnsi="Times New Roman" w:eastAsia="Times New Roman" w:cs="Times New Roman"/>
                <w:color w:val="000000"/>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150</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300</w:t>
            </w:r>
            <w:r>
              <w:rPr>
                <w:rFonts w:ascii="Times New Roman" w:hAnsi="Times New Roman" w:eastAsia="Times New Roman" w:cs="Times New Roman"/>
                <w:color w:val="000000"/>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450</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34</w:t>
            </w:r>
            <w:r>
              <w:rPr>
                <w:rFonts w:ascii="Times New Roman" w:hAnsi="Times New Roman" w:eastAsia="Times New Roman" w:cs="Times New Roman"/>
                <w:color w:val="000000"/>
                <w:sz w:val="18"/>
                <w:szCs w:val="18"/>
                <w:lang w:eastAsia="ru-RU"/>
              </w:rPr>
            </w:r>
          </w:p>
        </w:tc>
        <w:tc>
          <w:tcPr>
            <w:shd w:val="clear" w:color="auto" w:fill="auto"/>
            <w:tcW w:w="4533"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Лапка для струбцины 135 гр.</w:t>
            </w:r>
            <w:r>
              <w:rPr>
                <w:rFonts w:ascii="Times New Roman" w:hAnsi="Times New Roman" w:eastAsia="Times New Roman" w:cs="Times New Roman"/>
                <w:color w:val="000000"/>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0</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250</w:t>
            </w:r>
            <w:r>
              <w:rPr>
                <w:rFonts w:ascii="Times New Roman" w:hAnsi="Times New Roman" w:eastAsia="Times New Roman" w:cs="Times New Roman"/>
                <w:color w:val="000000"/>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250</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35</w:t>
            </w:r>
            <w:r>
              <w:rPr>
                <w:rFonts w:ascii="Times New Roman" w:hAnsi="Times New Roman" w:eastAsia="Times New Roman" w:cs="Times New Roman"/>
                <w:color w:val="000000"/>
                <w:sz w:val="18"/>
                <w:szCs w:val="18"/>
                <w:lang w:eastAsia="ru-RU"/>
              </w:rPr>
            </w:r>
          </w:p>
        </w:tc>
        <w:tc>
          <w:tcPr>
            <w:shd w:val="clear" w:color="auto" w:fill="auto"/>
            <w:tcW w:w="4533" w:type="dxa"/>
            <w:vAlign w:val="center"/>
            <w:textDirection w:val="lrTb"/>
            <w:noWrap w:val="false"/>
          </w:tcPr>
          <w:p>
            <w:pP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Хомут для тросовых выходов</w:t>
            </w:r>
            <w:r>
              <w:rPr>
                <w:rFonts w:ascii="Times New Roman" w:hAnsi="Times New Roman" w:eastAsia="Times New Roman" w:cs="Times New Roman"/>
                <w:color w:val="000000"/>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шт</w:t>
            </w:r>
            <w:r>
              <w:rPr>
                <w:rFonts w:ascii="Times New Roman" w:hAnsi="Times New Roman" w:eastAsia="Times New Roman" w:cs="Times New Roman"/>
                <w:color w:val="000000"/>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340</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200</w:t>
            </w:r>
            <w:r>
              <w:rPr>
                <w:rFonts w:ascii="Times New Roman" w:hAnsi="Times New Roman" w:eastAsia="Times New Roman" w:cs="Times New Roman"/>
                <w:color w:val="000000"/>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540</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36</w:t>
            </w:r>
            <w:r>
              <w:rPr>
                <w:rFonts w:ascii="Times New Roman" w:hAnsi="Times New Roman" w:eastAsia="Times New Roman" w:cs="Times New Roman"/>
                <w:sz w:val="18"/>
                <w:szCs w:val="18"/>
                <w:lang w:eastAsia="ru-RU"/>
              </w:rPr>
            </w:r>
          </w:p>
        </w:tc>
        <w:tc>
          <w:tcPr>
            <w:shd w:val="clear" w:color="auto" w:fill="auto"/>
            <w:tcW w:w="4533" w:type="dxa"/>
            <w:vAlign w:val="center"/>
            <w:textDirection w:val="lrTb"/>
            <w:noWrap w:val="false"/>
          </w:tcPr>
          <w:p>
            <w:pP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Гайка М 16</w:t>
            </w:r>
            <w:r>
              <w:rPr>
                <w:rFonts w:ascii="Times New Roman" w:hAnsi="Times New Roman" w:eastAsia="Times New Roman" w:cs="Times New Roman"/>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шт</w:t>
            </w:r>
            <w:r>
              <w:rPr>
                <w:rFonts w:ascii="Times New Roman" w:hAnsi="Times New Roman" w:eastAsia="Times New Roman" w:cs="Times New Roman"/>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570</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570</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37</w:t>
            </w:r>
            <w:r>
              <w:rPr>
                <w:rFonts w:ascii="Times New Roman" w:hAnsi="Times New Roman" w:eastAsia="Times New Roman" w:cs="Times New Roman"/>
                <w:sz w:val="18"/>
                <w:szCs w:val="18"/>
                <w:lang w:eastAsia="ru-RU"/>
              </w:rPr>
            </w:r>
          </w:p>
        </w:tc>
        <w:tc>
          <w:tcPr>
            <w:shd w:val="clear" w:color="auto" w:fill="auto"/>
            <w:tcW w:w="4533" w:type="dxa"/>
            <w:vAlign w:val="center"/>
            <w:textDirection w:val="lrTb"/>
            <w:noWrap w:val="false"/>
          </w:tcPr>
          <w:p>
            <w:pP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Гайка М 14</w:t>
            </w:r>
            <w:r>
              <w:rPr>
                <w:rFonts w:ascii="Times New Roman" w:hAnsi="Times New Roman" w:eastAsia="Times New Roman" w:cs="Times New Roman"/>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шт</w:t>
            </w:r>
            <w:r>
              <w:rPr>
                <w:rFonts w:ascii="Times New Roman" w:hAnsi="Times New Roman" w:eastAsia="Times New Roman" w:cs="Times New Roman"/>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100</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100</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38</w:t>
            </w:r>
            <w:r>
              <w:rPr>
                <w:rFonts w:ascii="Times New Roman" w:hAnsi="Times New Roman" w:eastAsia="Times New Roman" w:cs="Times New Roman"/>
                <w:sz w:val="18"/>
                <w:szCs w:val="18"/>
                <w:lang w:eastAsia="ru-RU"/>
              </w:rPr>
            </w:r>
          </w:p>
        </w:tc>
        <w:tc>
          <w:tcPr>
            <w:shd w:val="clear" w:color="auto" w:fill="auto"/>
            <w:tcW w:w="4533" w:type="dxa"/>
            <w:vAlign w:val="center"/>
            <w:textDirection w:val="lrTb"/>
            <w:noWrap w:val="false"/>
          </w:tcPr>
          <w:p>
            <w:pP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Хомут к РС</w:t>
            </w:r>
            <w:r>
              <w:rPr>
                <w:rFonts w:ascii="Times New Roman" w:hAnsi="Times New Roman" w:eastAsia="Times New Roman" w:cs="Times New Roman"/>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шт</w:t>
            </w:r>
            <w:r>
              <w:rPr>
                <w:rFonts w:ascii="Times New Roman" w:hAnsi="Times New Roman" w:eastAsia="Times New Roman" w:cs="Times New Roman"/>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130</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130</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39</w:t>
            </w:r>
            <w:r>
              <w:rPr>
                <w:rFonts w:ascii="Times New Roman" w:hAnsi="Times New Roman" w:eastAsia="Times New Roman" w:cs="Times New Roman"/>
                <w:sz w:val="18"/>
                <w:szCs w:val="18"/>
                <w:lang w:eastAsia="ru-RU"/>
              </w:rPr>
            </w:r>
          </w:p>
        </w:tc>
        <w:tc>
          <w:tcPr>
            <w:shd w:val="clear" w:color="auto" w:fill="auto"/>
            <w:tcW w:w="4533" w:type="dxa"/>
            <w:vAlign w:val="center"/>
            <w:textDirection w:val="lrTb"/>
            <w:noWrap w:val="false"/>
          </w:tcPr>
          <w:p>
            <w:pP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Скоба такелажная прямая 16мм</w:t>
            </w:r>
            <w:r>
              <w:rPr>
                <w:rFonts w:ascii="Times New Roman" w:hAnsi="Times New Roman" w:eastAsia="Times New Roman" w:cs="Times New Roman"/>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шт</w:t>
            </w:r>
            <w:r>
              <w:rPr>
                <w:rFonts w:ascii="Times New Roman" w:hAnsi="Times New Roman" w:eastAsia="Times New Roman" w:cs="Times New Roman"/>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500</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val="en-US" w:eastAsia="ru-RU"/>
              </w:rPr>
            </w:pPr>
            <w:r>
              <w:rPr>
                <w:rFonts w:ascii="Times New Roman" w:hAnsi="Times New Roman" w:eastAsia="Times New Roman" w:cs="Times New Roman"/>
                <w:color w:val="000000"/>
                <w:sz w:val="18"/>
                <w:szCs w:val="18"/>
                <w:lang w:val="en-US" w:eastAsia="ru-RU"/>
              </w:rPr>
              <w:t xml:space="preserve">250</w:t>
            </w:r>
            <w:r>
              <w:rPr>
                <w:rFonts w:ascii="Times New Roman" w:hAnsi="Times New Roman" w:eastAsia="Times New Roman" w:cs="Times New Roman"/>
                <w:color w:val="000000"/>
                <w:sz w:val="18"/>
                <w:szCs w:val="18"/>
                <w:lang w:val="en-US"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val="en-US" w:eastAsia="ru-RU"/>
              </w:rPr>
              <w:t xml:space="preserve">75</w:t>
            </w: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40</w:t>
            </w:r>
            <w:r>
              <w:rPr>
                <w:rFonts w:ascii="Times New Roman" w:hAnsi="Times New Roman" w:eastAsia="Times New Roman" w:cs="Times New Roman"/>
                <w:sz w:val="18"/>
                <w:szCs w:val="18"/>
                <w:lang w:eastAsia="ru-RU"/>
              </w:rPr>
            </w:r>
          </w:p>
        </w:tc>
        <w:tc>
          <w:tcPr>
            <w:shd w:val="clear" w:color="auto" w:fill="auto"/>
            <w:tcW w:w="4533" w:type="dxa"/>
            <w:vAlign w:val="center"/>
            <w:textDirection w:val="lrTb"/>
            <w:noWrap/>
          </w:tcPr>
          <w:p>
            <w:pP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Скоба U-образная, M12, 4"</w:t>
            </w:r>
            <w:r>
              <w:rPr>
                <w:rFonts w:ascii="Times New Roman" w:hAnsi="Times New Roman" w:eastAsia="Times New Roman" w:cs="Times New Roman"/>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шт</w:t>
            </w:r>
            <w:r>
              <w:rPr>
                <w:rFonts w:ascii="Times New Roman" w:hAnsi="Times New Roman" w:eastAsia="Times New Roman" w:cs="Times New Roman"/>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40</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40</w:t>
            </w:r>
            <w:r>
              <w:rPr>
                <w:rFonts w:ascii="Times New Roman" w:hAnsi="Times New Roman" w:eastAsia="Times New Roman" w:cs="Times New Roman"/>
                <w:color w:val="000000"/>
                <w:sz w:val="18"/>
                <w:szCs w:val="18"/>
                <w:lang w:eastAsia="ru-RU"/>
              </w:rPr>
            </w:r>
          </w:p>
        </w:tc>
      </w:tr>
      <w:tr>
        <w:tblPrEx/>
        <w:trPr>
          <w:trHeight w:val="300"/>
        </w:trPr>
        <w:tc>
          <w:tcPr>
            <w:shd w:val="clear" w:color="auto" w:fill="auto"/>
            <w:tcW w:w="429" w:type="dxa"/>
            <w:vAlign w:val="center"/>
            <w:textDirection w:val="lrTb"/>
            <w:noWrap/>
          </w:tcPr>
          <w:p>
            <w:pPr>
              <w:ind w:firstLine="32"/>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41</w:t>
            </w:r>
            <w:r>
              <w:rPr>
                <w:rFonts w:ascii="Times New Roman" w:hAnsi="Times New Roman" w:eastAsia="Times New Roman" w:cs="Times New Roman"/>
                <w:sz w:val="18"/>
                <w:szCs w:val="18"/>
                <w:lang w:eastAsia="ru-RU"/>
              </w:rPr>
            </w:r>
          </w:p>
        </w:tc>
        <w:tc>
          <w:tcPr>
            <w:shd w:val="clear" w:color="auto" w:fill="auto"/>
            <w:tcW w:w="4533" w:type="dxa"/>
            <w:vAlign w:val="center"/>
            <w:textDirection w:val="lrTb"/>
            <w:noWrap/>
          </w:tcPr>
          <w:p>
            <w:pP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Пластина для U-образной скобы</w:t>
            </w:r>
            <w:r>
              <w:rPr>
                <w:rFonts w:ascii="Times New Roman" w:hAnsi="Times New Roman" w:eastAsia="Times New Roman" w:cs="Times New Roman"/>
                <w:sz w:val="18"/>
                <w:szCs w:val="18"/>
                <w:lang w:eastAsia="ru-RU"/>
              </w:rPr>
            </w:r>
          </w:p>
        </w:tc>
        <w:tc>
          <w:tcPr>
            <w:shd w:val="clear" w:color="auto" w:fill="auto"/>
            <w:tcW w:w="560" w:type="dxa"/>
            <w:vAlign w:val="center"/>
            <w:textDirection w:val="lrTb"/>
            <w:noWrap w:val="false"/>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шт</w:t>
            </w:r>
            <w:r>
              <w:rPr>
                <w:rFonts w:ascii="Times New Roman" w:hAnsi="Times New Roman" w:eastAsia="Times New Roman" w:cs="Times New Roman"/>
                <w:sz w:val="18"/>
                <w:szCs w:val="18"/>
                <w:lang w:eastAsia="ru-RU"/>
              </w:rPr>
            </w:r>
          </w:p>
        </w:tc>
        <w:tc>
          <w:tcPr>
            <w:shd w:val="clear" w:color="auto" w:fill="auto"/>
            <w:tcW w:w="851" w:type="dxa"/>
            <w:vAlign w:val="center"/>
            <w:textDirection w:val="lrTb"/>
            <w:noWrap/>
          </w:tcPr>
          <w:p>
            <w:pPr>
              <w:jc w:val="center"/>
              <w:spacing w:after="0" w:line="240" w:lineRule="auto"/>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40</w:t>
            </w:r>
            <w:r>
              <w:rPr>
                <w:rFonts w:ascii="Times New Roman" w:hAnsi="Times New Roman" w:eastAsia="Times New Roman" w:cs="Times New Roman"/>
                <w:sz w:val="18"/>
                <w:szCs w:val="18"/>
                <w:lang w:eastAsia="ru-RU"/>
              </w:rPr>
            </w:r>
          </w:p>
        </w:tc>
        <w:tc>
          <w:tcPr>
            <w:shd w:val="clear" w:color="auto" w:fill="auto"/>
            <w:tcW w:w="1707"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1262"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0</w:t>
            </w:r>
            <w:r>
              <w:rPr>
                <w:rFonts w:ascii="Times New Roman" w:hAnsi="Times New Roman" w:eastAsia="Times New Roman" w:cs="Times New Roman"/>
                <w:color w:val="000000"/>
                <w:sz w:val="18"/>
                <w:szCs w:val="18"/>
                <w:lang w:eastAsia="ru-RU"/>
              </w:rPr>
            </w:r>
          </w:p>
        </w:tc>
        <w:tc>
          <w:tcPr>
            <w:shd w:val="clear" w:color="auto" w:fill="auto"/>
            <w:tcW w:w="864" w:type="dxa"/>
            <w:vAlign w:val="center"/>
            <w:textDirection w:val="lrTb"/>
            <w:noWrap/>
          </w:tcPr>
          <w:p>
            <w:pPr>
              <w:jc w:val="center"/>
              <w:spacing w:after="0" w:line="240" w:lineRule="auto"/>
              <w:rPr>
                <w:rFonts w:ascii="Times New Roman" w:hAnsi="Times New Roman" w:eastAsia="Times New Roman" w:cs="Times New Roman"/>
                <w:color w:val="000000"/>
                <w:sz w:val="18"/>
                <w:szCs w:val="18"/>
                <w:lang w:eastAsia="ru-RU"/>
              </w:rPr>
            </w:pPr>
            <w:r>
              <w:rPr>
                <w:rFonts w:ascii="Times New Roman" w:hAnsi="Times New Roman" w:eastAsia="Times New Roman" w:cs="Times New Roman"/>
                <w:color w:val="000000"/>
                <w:sz w:val="18"/>
                <w:szCs w:val="18"/>
                <w:lang w:eastAsia="ru-RU"/>
              </w:rPr>
              <w:t xml:space="preserve">40</w:t>
            </w:r>
            <w:r>
              <w:rPr>
                <w:rFonts w:ascii="Times New Roman" w:hAnsi="Times New Roman" w:eastAsia="Times New Roman" w:cs="Times New Roman"/>
                <w:color w:val="000000"/>
                <w:sz w:val="18"/>
                <w:szCs w:val="18"/>
                <w:lang w:eastAsia="ru-RU"/>
              </w:rPr>
            </w:r>
          </w:p>
        </w:tc>
      </w:tr>
    </w:tbl>
    <w:p>
      <w:pPr>
        <w:ind w:firstLine="708"/>
        <w:jc w:val="both"/>
        <w:spacing w:after="0" w:line="240" w:lineRule="auto"/>
        <w:rPr>
          <w:rFonts w:ascii="Times New Roman" w:hAnsi="Times New Roman" w:cs="Times New Roman"/>
          <w:b/>
          <w:sz w:val="24"/>
          <w:szCs w:val="24"/>
        </w:rPr>
      </w:pPr>
      <w:r>
        <w:rPr>
          <w:rFonts w:ascii="Times New Roman" w:hAnsi="Times New Roman" w:cs="Times New Roman"/>
          <w:b/>
          <w:sz w:val="24"/>
          <w:szCs w:val="24"/>
        </w:rPr>
      </w:r>
      <w:r>
        <w:rPr>
          <w:rFonts w:ascii="Times New Roman" w:hAnsi="Times New Roman" w:cs="Times New Roman"/>
          <w:b/>
          <w:sz w:val="24"/>
          <w:szCs w:val="24"/>
        </w:rPr>
      </w:r>
    </w:p>
    <w:p>
      <w:pPr>
        <w:ind w:firstLine="708"/>
        <w:jc w:val="both"/>
        <w:spacing w:after="0" w:line="240" w:lineRule="auto"/>
        <w:rPr>
          <w:rFonts w:ascii="Times New Roman" w:hAnsi="Times New Roman" w:cs="Times New Roman"/>
          <w:b/>
          <w:i/>
          <w:sz w:val="24"/>
          <w:szCs w:val="24"/>
        </w:rPr>
      </w:pPr>
      <w:r>
        <w:rPr>
          <w:rFonts w:ascii="Times New Roman" w:hAnsi="Times New Roman" w:cs="Times New Roman"/>
          <w:b/>
          <w:i/>
          <w:sz w:val="18"/>
          <w:szCs w:val="24"/>
        </w:rPr>
        <w:t xml:space="preserve">* </w:t>
      </w:r>
      <w:r>
        <w:rPr>
          <w:rFonts w:ascii="Times New Roman" w:hAnsi="Times New Roman"/>
          <w:b/>
          <w:i/>
          <w:color w:val="000000"/>
          <w:sz w:val="18"/>
          <w:szCs w:val="24"/>
        </w:rPr>
        <w:t xml:space="preserve">Установленное </w:t>
      </w:r>
      <w:r>
        <w:rPr>
          <w:rFonts w:ascii="Times New Roman" w:hAnsi="Times New Roman"/>
          <w:b/>
          <w:i/>
          <w:color w:val="000000"/>
          <w:sz w:val="18"/>
          <w:szCs w:val="24"/>
        </w:rPr>
        <w:t xml:space="preserve">ориентировочное </w:t>
      </w:r>
      <w:r>
        <w:rPr>
          <w:rFonts w:ascii="Times New Roman" w:hAnsi="Times New Roman"/>
          <w:b/>
          <w:i/>
          <w:color w:val="000000"/>
          <w:sz w:val="18"/>
          <w:szCs w:val="24"/>
        </w:rPr>
        <w:t xml:space="preserve">значение </w:t>
      </w:r>
      <w:r>
        <w:rPr>
          <w:rFonts w:ascii="Times New Roman" w:hAnsi="Times New Roman"/>
          <w:b/>
          <w:i/>
          <w:color w:val="000000"/>
          <w:sz w:val="18"/>
          <w:szCs w:val="24"/>
        </w:rPr>
        <w:t xml:space="preserve">закупаем</w:t>
      </w:r>
      <w:r>
        <w:rPr>
          <w:rFonts w:ascii="Times New Roman" w:hAnsi="Times New Roman"/>
          <w:b/>
          <w:i/>
          <w:color w:val="000000"/>
          <w:sz w:val="18"/>
          <w:szCs w:val="24"/>
        </w:rPr>
        <w:t xml:space="preserve">ого</w:t>
      </w:r>
      <w:r>
        <w:rPr>
          <w:rFonts w:ascii="Times New Roman" w:hAnsi="Times New Roman"/>
          <w:b/>
          <w:i/>
          <w:color w:val="000000"/>
          <w:sz w:val="18"/>
          <w:szCs w:val="24"/>
        </w:rPr>
        <w:t xml:space="preserve"> </w:t>
      </w:r>
      <w:r>
        <w:rPr>
          <w:rFonts w:ascii="Times New Roman" w:hAnsi="Times New Roman"/>
          <w:b/>
          <w:i/>
          <w:color w:val="000000"/>
          <w:sz w:val="18"/>
          <w:szCs w:val="24"/>
        </w:rPr>
        <w:t xml:space="preserve">товара</w:t>
      </w:r>
      <w:r>
        <w:rPr>
          <w:rFonts w:ascii="Times New Roman" w:hAnsi="Times New Roman"/>
          <w:b/>
          <w:i/>
          <w:color w:val="000000"/>
          <w:sz w:val="18"/>
          <w:szCs w:val="24"/>
        </w:rPr>
        <w:t xml:space="preserve"> не влечет обязанность Заказчика по оформлению заявок </w:t>
      </w:r>
      <w:r>
        <w:rPr>
          <w:rFonts w:ascii="Times New Roman" w:hAnsi="Times New Roman"/>
          <w:b/>
          <w:i/>
          <w:color w:val="000000"/>
          <w:sz w:val="18"/>
          <w:szCs w:val="24"/>
        </w:rPr>
        <w:t xml:space="preserve">на максимальное количество товара,</w:t>
      </w:r>
      <w:r>
        <w:rPr>
          <w:rFonts w:ascii="Times New Roman" w:hAnsi="Times New Roman"/>
          <w:b/>
          <w:i/>
          <w:color w:val="000000"/>
          <w:sz w:val="18"/>
          <w:szCs w:val="24"/>
        </w:rPr>
        <w:t xml:space="preserve"> </w:t>
      </w:r>
      <w:r>
        <w:rPr>
          <w:rFonts w:ascii="Times New Roman" w:hAnsi="Times New Roman"/>
          <w:b/>
          <w:i/>
          <w:color w:val="000000"/>
          <w:sz w:val="18"/>
          <w:szCs w:val="24"/>
        </w:rPr>
        <w:t xml:space="preserve">указанное в данном пункте</w:t>
      </w:r>
      <w:r>
        <w:rPr>
          <w:rFonts w:ascii="Times New Roman" w:hAnsi="Times New Roman"/>
          <w:b/>
          <w:i/>
          <w:color w:val="000000"/>
          <w:sz w:val="18"/>
          <w:szCs w:val="24"/>
        </w:rPr>
        <w:t xml:space="preserve">. При заказе товаров в меньшем объеме и/или на ме</w:t>
      </w:r>
      <w:r>
        <w:rPr>
          <w:rFonts w:ascii="Times New Roman" w:hAnsi="Times New Roman"/>
          <w:b/>
          <w:i/>
          <w:color w:val="000000"/>
          <w:sz w:val="18"/>
          <w:szCs w:val="24"/>
        </w:rPr>
        <w:t xml:space="preserve">ньшую стоимость, Поставщик не вправе требовать от Заказчика каких-либо компенсаций, убытков, возмещений и прочих имущественных предоставлений, а также не вправе требовать увеличения стоимости товаров по договору и/или изменения любых иных условий договора.</w:t>
      </w:r>
      <w:r>
        <w:rPr>
          <w:rFonts w:ascii="Times New Roman" w:hAnsi="Times New Roman" w:cs="Times New Roman"/>
          <w:b/>
          <w:i/>
          <w:sz w:val="24"/>
          <w:szCs w:val="24"/>
        </w:rPr>
      </w:r>
    </w:p>
    <w:p>
      <w:pPr>
        <w:ind w:firstLine="708"/>
        <w:jc w:val="both"/>
        <w:spacing w:after="0" w:line="240" w:lineRule="auto"/>
        <w:rPr>
          <w:rFonts w:ascii="Times New Roman" w:hAnsi="Times New Roman" w:cs="Times New Roman"/>
          <w:b/>
          <w:sz w:val="24"/>
          <w:szCs w:val="24"/>
        </w:rPr>
      </w:pPr>
      <w:r>
        <w:rPr>
          <w:rFonts w:ascii="Times New Roman" w:hAnsi="Times New Roman" w:cs="Times New Roman"/>
          <w:b/>
          <w:sz w:val="24"/>
          <w:szCs w:val="24"/>
        </w:rPr>
      </w:r>
      <w:r>
        <w:rPr>
          <w:rFonts w:ascii="Times New Roman" w:hAnsi="Times New Roman" w:cs="Times New Roman"/>
          <w:b/>
          <w:sz w:val="24"/>
          <w:szCs w:val="24"/>
        </w:rPr>
      </w:r>
    </w:p>
    <w:p>
      <w:pPr>
        <w:ind w:firstLine="709"/>
        <w:spacing w:after="0" w:line="240" w:lineRule="auto"/>
        <w:rPr>
          <w:rFonts w:ascii="Times New Roman" w:hAnsi="Times New Roman" w:cs="Times New Roman"/>
          <w:sz w:val="24"/>
          <w:szCs w:val="24"/>
        </w:rPr>
      </w:pPr>
      <w:r>
        <w:rPr>
          <w:rFonts w:ascii="Times New Roman" w:hAnsi="Times New Roman" w:eastAsia="Times New Roman" w:cs="Times New Roman"/>
          <w:b/>
          <w:sz w:val="24"/>
          <w:szCs w:val="24"/>
        </w:rPr>
        <w:t xml:space="preserve">4. </w:t>
      </w:r>
      <w:r>
        <w:rPr>
          <w:rFonts w:ascii="Times New Roman" w:hAnsi="Times New Roman" w:eastAsia="Times New Roman" w:cs="Times New Roman"/>
          <w:b/>
          <w:sz w:val="24"/>
          <w:szCs w:val="24"/>
        </w:rPr>
        <w:t xml:space="preserve">Место поставки товара:</w:t>
      </w:r>
      <w:r>
        <w:rPr>
          <w:rFonts w:ascii="Times New Roman" w:hAnsi="Times New Roman" w:eastAsia="Times New Roman" w:cs="Times New Roman"/>
          <w:sz w:val="24"/>
          <w:szCs w:val="24"/>
        </w:rPr>
        <w:t xml:space="preserve"> </w:t>
      </w:r>
      <w:r>
        <w:rPr>
          <w:rFonts w:ascii="Times New Roman" w:hAnsi="Times New Roman" w:cs="Times New Roman"/>
          <w:sz w:val="24"/>
          <w:szCs w:val="24"/>
        </w:rPr>
      </w:r>
    </w:p>
    <w:p>
      <w:pPr>
        <w:ind w:firstLine="709"/>
        <w:spacing w:after="0" w:line="240" w:lineRule="auto"/>
        <w:rPr>
          <w:rFonts w:ascii="Times New Roman" w:hAnsi="Times New Roman" w:cs="Times New Roman"/>
          <w:sz w:val="24"/>
          <w:szCs w:val="24"/>
        </w:rPr>
      </w:pPr>
      <w:r>
        <w:rPr>
          <w:rFonts w:ascii="Times New Roman" w:hAnsi="Times New Roman" w:eastAsia="Times New Roman" w:cs="Times New Roman"/>
          <w:sz w:val="24"/>
          <w:szCs w:val="24"/>
        </w:rPr>
        <w:t xml:space="preserve">- 117394, г. Москва, </w:t>
      </w:r>
      <w:r>
        <w:rPr>
          <w:rFonts w:ascii="Times New Roman" w:hAnsi="Times New Roman" w:eastAsia="Times New Roman" w:cs="Times New Roman"/>
          <w:sz w:val="24"/>
          <w:szCs w:val="24"/>
        </w:rPr>
        <w:t xml:space="preserve">ул. 3-я Хорошевская, д. 13</w:t>
      </w:r>
      <w:r>
        <w:rPr>
          <w:rFonts w:ascii="Times New Roman" w:hAnsi="Times New Roman" w:eastAsia="Times New Roman" w:cs="Times New Roman"/>
          <w:sz w:val="24"/>
          <w:szCs w:val="24"/>
        </w:rPr>
        <w:t xml:space="preserve">;</w:t>
      </w:r>
      <w:r>
        <w:rPr>
          <w:rFonts w:ascii="Times New Roman" w:hAnsi="Times New Roman" w:cs="Times New Roman"/>
          <w:sz w:val="24"/>
          <w:szCs w:val="24"/>
        </w:rPr>
      </w:r>
    </w:p>
    <w:p>
      <w:pPr>
        <w:ind w:firstLine="709"/>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- 197183, г. Санкт-Петербург, ул. Сабировская, д. 56;</w:t>
      </w:r>
      <w:r>
        <w:rPr>
          <w:rFonts w:ascii="Times New Roman" w:hAnsi="Times New Roman" w:eastAsia="Times New Roman" w:cs="Times New Roman"/>
          <w:sz w:val="24"/>
          <w:szCs w:val="24"/>
        </w:rPr>
      </w:r>
    </w:p>
    <w:p>
      <w:pPr>
        <w:ind w:firstLine="709"/>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299058, г. Севас</w:t>
      </w:r>
      <w:r>
        <w:rPr>
          <w:rFonts w:ascii="Times New Roman" w:hAnsi="Times New Roman" w:cs="Times New Roman"/>
          <w:sz w:val="24"/>
          <w:szCs w:val="24"/>
        </w:rPr>
        <w:t xml:space="preserve">тополь, ул. Героев Бреста, д.1Б.</w:t>
      </w:r>
      <w:r>
        <w:rPr>
          <w:rFonts w:ascii="Times New Roman" w:hAnsi="Times New Roman" w:cs="Times New Roman"/>
          <w:sz w:val="24"/>
          <w:szCs w:val="24"/>
        </w:rPr>
      </w:r>
    </w:p>
    <w:p>
      <w:pPr>
        <w:jc w:val="both"/>
        <w:spacing w:after="0" w:line="240" w:lineRule="auto"/>
        <w:rPr>
          <w:rFonts w:ascii="Times New Roman" w:hAnsi="Times New Roman" w:cs="Times New Roman"/>
          <w:color w:val="ff0000"/>
          <w:sz w:val="24"/>
          <w:szCs w:val="24"/>
        </w:rPr>
      </w:pPr>
      <w:r>
        <w:rPr>
          <w:rFonts w:ascii="Times New Roman" w:hAnsi="Times New Roman" w:cs="Times New Roman"/>
          <w:color w:val="ff0000"/>
          <w:sz w:val="24"/>
          <w:szCs w:val="24"/>
        </w:rPr>
      </w:r>
      <w:r>
        <w:rPr>
          <w:rFonts w:ascii="Times New Roman" w:hAnsi="Times New Roman" w:cs="Times New Roman"/>
          <w:color w:val="ff0000"/>
          <w:sz w:val="24"/>
          <w:szCs w:val="24"/>
        </w:rPr>
      </w:r>
    </w:p>
    <w:p>
      <w:pPr>
        <w:ind w:firstLine="708"/>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4.1. </w:t>
      </w:r>
      <w:r>
        <w:rPr>
          <w:rFonts w:ascii="Times New Roman" w:hAnsi="Times New Roman" w:cs="Times New Roman"/>
          <w:sz w:val="24"/>
          <w:szCs w:val="24"/>
        </w:rPr>
        <w:t xml:space="preserve">Поставка товара осуществляется силами и за счет Поставщика и/или привлеченных третьих лиц по рабочим дням: понедельник-четверг с 8:30 до 17:00 час по МСК, пятница с 8:30 до 14:00. Перерыв на обед с 12:00 до 12:30 час по МСК.</w:t>
      </w:r>
      <w:r>
        <w:rPr>
          <w:rFonts w:ascii="Times New Roman" w:hAnsi="Times New Roman" w:cs="Times New Roman"/>
          <w:sz w:val="24"/>
          <w:szCs w:val="24"/>
        </w:rPr>
      </w:r>
    </w:p>
    <w:p>
      <w:pPr>
        <w:ind w:firstLine="708"/>
        <w:jc w:val="both"/>
        <w:spacing w:after="0" w:line="240" w:lineRule="auto"/>
        <w:tabs>
          <w:tab w:val="left" w:pos="1418" w:leader="none"/>
        </w:tabs>
        <w:rPr>
          <w:rFonts w:ascii="Times New Roman" w:hAnsi="Times New Roman" w:cs="Times New Roman"/>
          <w:color w:val="ff0000"/>
          <w:sz w:val="24"/>
          <w:szCs w:val="24"/>
        </w:rPr>
      </w:pPr>
      <w:r>
        <w:rPr>
          <w:rFonts w:ascii="Times New Roman" w:hAnsi="Times New Roman" w:cs="Times New Roman"/>
          <w:color w:val="000000" w:themeColor="text1"/>
          <w:sz w:val="24"/>
          <w:szCs w:val="24"/>
        </w:rPr>
        <w:t xml:space="preserve">4.2. </w:t>
      </w:r>
      <w:r>
        <w:rPr>
          <w:rFonts w:ascii="Times New Roman" w:hAnsi="Times New Roman" w:cs="Times New Roman"/>
          <w:color w:val="000000" w:themeColor="text1"/>
          <w:sz w:val="24"/>
          <w:szCs w:val="24"/>
        </w:rPr>
        <w:t xml:space="preserve">На поставляемый товар оформляется товарная накладная ТОРГ-12 (или УПД), в которой указывается: полное наименование товара, количество, единица измерения, цена за единицу, общая сумма товара. </w:t>
      </w:r>
      <w:r>
        <w:rPr>
          <w:rFonts w:ascii="Times New Roman" w:hAnsi="Times New Roman" w:cs="Times New Roman"/>
          <w:color w:val="ff0000"/>
          <w:sz w:val="24"/>
          <w:szCs w:val="24"/>
        </w:rPr>
      </w:r>
    </w:p>
    <w:p>
      <w:pPr>
        <w:ind w:firstLine="708"/>
        <w:jc w:val="both"/>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5. </w:t>
      </w:r>
      <w:r>
        <w:rPr>
          <w:rFonts w:ascii="Times New Roman" w:hAnsi="Times New Roman" w:cs="Times New Roman"/>
          <w:b/>
          <w:sz w:val="24"/>
          <w:szCs w:val="24"/>
        </w:rPr>
        <w:t xml:space="preserve">Срок поставки товара: </w:t>
      </w:r>
      <w:r>
        <w:rPr>
          <w:rFonts w:ascii="Times New Roman" w:hAnsi="Times New Roman" w:cs="Times New Roman"/>
          <w:sz w:val="24"/>
          <w:szCs w:val="24"/>
        </w:rPr>
        <w:t xml:space="preserve">поставка товара осуществляется средствами и силами Поставщика в течении </w:t>
      </w:r>
      <w:r>
        <w:rPr>
          <w:rFonts w:ascii="Times New Roman" w:hAnsi="Times New Roman" w:cs="Times New Roman"/>
          <w:sz w:val="24"/>
          <w:szCs w:val="24"/>
        </w:rPr>
        <w:t xml:space="preserve">_____</w:t>
      </w:r>
      <w:r>
        <w:rPr>
          <w:rFonts w:ascii="Times New Roman" w:hAnsi="Times New Roman" w:cs="Times New Roman"/>
          <w:sz w:val="24"/>
          <w:szCs w:val="24"/>
        </w:rPr>
        <w:t xml:space="preserve"> </w:t>
      </w:r>
      <w:r>
        <w:rPr>
          <w:rFonts w:ascii="Times New Roman" w:hAnsi="Times New Roman" w:cs="Times New Roman"/>
          <w:i/>
          <w:iCs/>
          <w:color w:val="2e74b5" w:themeColor="accent1" w:themeShade="BF"/>
          <w:sz w:val="24"/>
          <w:szCs w:val="24"/>
        </w:rPr>
        <w:t xml:space="preserve">(заполняется в соответствии с предложением победителя закупки</w:t>
      </w:r>
      <w:r>
        <w:rPr>
          <w:rFonts w:ascii="Times New Roman" w:hAnsi="Times New Roman" w:cs="Times New Roman"/>
          <w:color w:val="2e74b5" w:themeColor="accent1" w:themeShade="BF"/>
          <w:sz w:val="24"/>
          <w:szCs w:val="24"/>
        </w:rPr>
        <w:t xml:space="preserve">)</w:t>
      </w:r>
      <w:r>
        <w:rPr>
          <w:color w:val="2e74b5" w:themeColor="accent1" w:themeShade="BF"/>
          <w:sz w:val="24"/>
          <w:szCs w:val="24"/>
        </w:rPr>
        <w:t xml:space="preserve"> </w:t>
      </w:r>
      <w:r>
        <w:rPr>
          <w:rFonts w:ascii="Times New Roman" w:hAnsi="Times New Roman" w:cs="Times New Roman"/>
          <w:sz w:val="24"/>
          <w:szCs w:val="24"/>
        </w:rPr>
        <w:t xml:space="preserve">календарных дней </w:t>
      </w:r>
      <w:r>
        <w:rPr>
          <w:rFonts w:ascii="Times New Roman" w:hAnsi="Times New Roman" w:cs="Times New Roman"/>
          <w:sz w:val="24"/>
          <w:szCs w:val="24"/>
        </w:rPr>
        <w:t xml:space="preserve">с даты заключения договора. </w:t>
      </w:r>
      <w:r>
        <w:rPr>
          <w:rFonts w:ascii="Times New Roman" w:hAnsi="Times New Roman" w:cs="Times New Roman"/>
          <w:sz w:val="24"/>
          <w:szCs w:val="24"/>
        </w:rPr>
        <w:t xml:space="preserve">Допускается поставка товара партиями.</w:t>
      </w:r>
      <w:r>
        <w:rPr>
          <w:rFonts w:ascii="Times New Roman" w:hAnsi="Times New Roman" w:cs="Times New Roman"/>
          <w:sz w:val="24"/>
          <w:szCs w:val="24"/>
        </w:rPr>
      </w:r>
    </w:p>
    <w:p>
      <w:pPr>
        <w:ind w:firstLine="708"/>
        <w:jc w:val="both"/>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6. </w:t>
      </w:r>
      <w:r>
        <w:rPr>
          <w:rFonts w:ascii="Times New Roman" w:hAnsi="Times New Roman" w:cs="Times New Roman"/>
          <w:b/>
          <w:sz w:val="24"/>
          <w:szCs w:val="24"/>
        </w:rPr>
        <w:t xml:space="preserve">Сведения о включенных в цену товара расходах: </w:t>
      </w:r>
      <w:r>
        <w:rPr>
          <w:rFonts w:ascii="Times New Roman" w:hAnsi="Times New Roman" w:cs="Times New Roman"/>
          <w:sz w:val="24"/>
          <w:szCs w:val="24"/>
        </w:rPr>
        <w:t xml:space="preserve">в цену тов</w:t>
      </w:r>
      <w:r>
        <w:rPr>
          <w:rFonts w:ascii="Times New Roman" w:hAnsi="Times New Roman" w:cs="Times New Roman"/>
          <w:sz w:val="24"/>
          <w:szCs w:val="24"/>
        </w:rPr>
        <w:t xml:space="preserve">ара включены, в том числе все расходы на доставку товара до Заказчика, разгрузку, все налоги, сборы и другие обязательные платежи, все затраты, издержки и иные расходы Поставщика, в том числе сопутствующие, связанные с исполнением договора в полном объеме.</w:t>
      </w:r>
      <w:r>
        <w:rPr>
          <w:rFonts w:ascii="Times New Roman" w:hAnsi="Times New Roman" w:cs="Times New Roman"/>
          <w:sz w:val="24"/>
          <w:szCs w:val="24"/>
        </w:rPr>
      </w:r>
    </w:p>
    <w:p>
      <w:pPr>
        <w:ind w:firstLine="708"/>
        <w:jc w:val="both"/>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7. </w:t>
      </w:r>
      <w:r>
        <w:rPr>
          <w:rFonts w:ascii="Times New Roman" w:hAnsi="Times New Roman" w:cs="Times New Roman"/>
          <w:b/>
          <w:sz w:val="24"/>
          <w:szCs w:val="24"/>
        </w:rPr>
        <w:t xml:space="preserve">Требования к гарантийному сроку товара: </w:t>
      </w:r>
      <w:r>
        <w:rPr>
          <w:rFonts w:ascii="Times New Roman" w:hAnsi="Times New Roman" w:cs="Times New Roman"/>
          <w:sz w:val="24"/>
          <w:szCs w:val="24"/>
        </w:rPr>
        <w:t xml:space="preserve">гарантийный срок на поставляемый товар предоставляется на срок, предусмотренный производителем, но не менее 12 (двенадцати) месяцев </w:t>
      </w:r>
      <w:r>
        <w:rPr>
          <w:rFonts w:ascii="Times New Roman" w:hAnsi="Times New Roman" w:cs="Times New Roman"/>
          <w:sz w:val="24"/>
          <w:szCs w:val="24"/>
        </w:rPr>
        <w:t xml:space="preserve">с</w:t>
      </w:r>
      <w:r>
        <w:rPr>
          <w:rFonts w:ascii="Times New Roman" w:hAnsi="Times New Roman" w:cs="Times New Roman"/>
          <w:sz w:val="24"/>
          <w:szCs w:val="24"/>
        </w:rPr>
        <w:t xml:space="preserve"> момента подписания </w:t>
      </w:r>
      <w:r>
        <w:rPr>
          <w:rFonts w:ascii="Times New Roman" w:hAnsi="Times New Roman" w:cs="Times New Roman"/>
          <w:sz w:val="24"/>
          <w:szCs w:val="24"/>
        </w:rPr>
        <w:t xml:space="preserve">Заказчиком</w:t>
      </w:r>
      <w:r>
        <w:rPr>
          <w:rFonts w:ascii="Times New Roman" w:hAnsi="Times New Roman" w:cs="Times New Roman"/>
          <w:sz w:val="24"/>
          <w:szCs w:val="24"/>
        </w:rPr>
        <w:t xml:space="preserve"> товарной накладной ТОРГ-12 (или УПД).</w:t>
      </w:r>
      <w:r>
        <w:rPr>
          <w:rFonts w:ascii="Times New Roman" w:hAnsi="Times New Roman" w:cs="Times New Roman"/>
          <w:sz w:val="24"/>
          <w:szCs w:val="24"/>
        </w:rPr>
      </w:r>
    </w:p>
    <w:p>
      <w:pPr>
        <w:ind w:firstLine="708"/>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Гарантия на товар (оборудование) оформляется гарантийными талонами на каждое изделие. Поставщик должен за свой счет и сроки, согласованные с Заказчиком, устранять заводские дефекты в поставляемом оборудовании, выявленные в период гарантийного срока</w:t>
      </w:r>
      <w:r>
        <w:rPr>
          <w:rFonts w:ascii="Times New Roman" w:hAnsi="Times New Roman" w:cs="Times New Roman"/>
          <w:sz w:val="24"/>
          <w:szCs w:val="24"/>
        </w:rPr>
      </w:r>
    </w:p>
    <w:p>
      <w:pPr>
        <w:ind w:firstLine="708"/>
        <w:jc w:val="both"/>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8. </w:t>
      </w:r>
      <w:r>
        <w:rPr>
          <w:rFonts w:ascii="Times New Roman" w:hAnsi="Times New Roman" w:cs="Times New Roman"/>
          <w:b/>
          <w:sz w:val="24"/>
          <w:szCs w:val="24"/>
        </w:rPr>
        <w:t xml:space="preserve">Требования к гарантийному обслуживанию товара: </w:t>
      </w:r>
      <w:r>
        <w:rPr>
          <w:rFonts w:ascii="Times New Roman" w:hAnsi="Times New Roman" w:cs="Times New Roman"/>
          <w:sz w:val="24"/>
          <w:szCs w:val="24"/>
        </w:rPr>
        <w:t xml:space="preserve">требования не установлены.</w:t>
      </w:r>
      <w:r>
        <w:rPr>
          <w:rFonts w:ascii="Times New Roman" w:hAnsi="Times New Roman" w:cs="Times New Roman"/>
          <w:sz w:val="24"/>
          <w:szCs w:val="24"/>
        </w:rPr>
      </w:r>
    </w:p>
    <w:p>
      <w:pPr>
        <w:ind w:firstLine="708"/>
        <w:jc w:val="both"/>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9. </w:t>
      </w:r>
      <w:r>
        <w:rPr>
          <w:rFonts w:ascii="Times New Roman" w:hAnsi="Times New Roman" w:cs="Times New Roman"/>
          <w:b/>
          <w:sz w:val="24"/>
          <w:szCs w:val="24"/>
        </w:rPr>
        <w:t xml:space="preserve">Требования к расходам на эксплуатацию товара:</w:t>
      </w:r>
      <w:r>
        <w:rPr>
          <w:rFonts w:ascii="Times New Roman" w:hAnsi="Times New Roman" w:cs="Times New Roman"/>
          <w:sz w:val="24"/>
          <w:szCs w:val="24"/>
        </w:rPr>
        <w:t xml:space="preserve"> требования не установлены.</w:t>
      </w:r>
      <w:r>
        <w:rPr>
          <w:rFonts w:ascii="Times New Roman" w:hAnsi="Times New Roman" w:cs="Times New Roman"/>
          <w:sz w:val="24"/>
          <w:szCs w:val="24"/>
        </w:rPr>
      </w:r>
    </w:p>
    <w:p>
      <w:pPr>
        <w:ind w:firstLine="708"/>
        <w:jc w:val="both"/>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10. </w:t>
      </w:r>
      <w:r>
        <w:rPr>
          <w:rFonts w:ascii="Times New Roman" w:hAnsi="Times New Roman" w:cs="Times New Roman"/>
          <w:b/>
          <w:sz w:val="24"/>
          <w:szCs w:val="24"/>
        </w:rPr>
        <w:t xml:space="preserve">Требования к обязательности осуществления монтажа и наладки товара:</w:t>
      </w:r>
      <w:r>
        <w:rPr>
          <w:rFonts w:ascii="Times New Roman" w:hAnsi="Times New Roman" w:cs="Times New Roman"/>
          <w:sz w:val="24"/>
          <w:szCs w:val="24"/>
        </w:rPr>
        <w:t xml:space="preserve"> требования не установлены.</w:t>
      </w:r>
      <w:r>
        <w:rPr>
          <w:rFonts w:ascii="Times New Roman" w:hAnsi="Times New Roman" w:cs="Times New Roman"/>
          <w:sz w:val="24"/>
          <w:szCs w:val="24"/>
        </w:rPr>
      </w:r>
    </w:p>
    <w:p>
      <w:pPr>
        <w:ind w:firstLine="708"/>
        <w:jc w:val="both"/>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11. </w:t>
      </w:r>
      <w:r>
        <w:rPr>
          <w:rFonts w:ascii="Times New Roman" w:hAnsi="Times New Roman" w:cs="Times New Roman"/>
          <w:b/>
          <w:sz w:val="24"/>
          <w:szCs w:val="24"/>
        </w:rPr>
        <w:t xml:space="preserve">Требования к обучению лиц, осуществляющих использование и обслуживание товара:</w:t>
      </w:r>
      <w:r>
        <w:rPr>
          <w:rFonts w:ascii="Times New Roman" w:hAnsi="Times New Roman" w:cs="Times New Roman"/>
          <w:sz w:val="24"/>
          <w:szCs w:val="24"/>
        </w:rPr>
        <w:t xml:space="preserve"> требования не установлены.</w:t>
      </w:r>
      <w:r>
        <w:rPr>
          <w:rFonts w:ascii="Times New Roman" w:hAnsi="Times New Roman" w:cs="Times New Roman"/>
          <w:sz w:val="24"/>
          <w:szCs w:val="24"/>
        </w:rPr>
      </w:r>
    </w:p>
    <w:p>
      <w:pPr>
        <w:ind w:firstLine="708"/>
        <w:jc w:val="both"/>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12. </w:t>
      </w:r>
      <w:r>
        <w:rPr>
          <w:rFonts w:ascii="Times New Roman" w:hAnsi="Times New Roman" w:cs="Times New Roman"/>
          <w:b/>
          <w:sz w:val="24"/>
          <w:szCs w:val="24"/>
        </w:rPr>
        <w:t xml:space="preserve">Требования к безопасности товара: </w:t>
      </w:r>
      <w:r>
        <w:rPr>
          <w:rFonts w:ascii="Times New Roman" w:hAnsi="Times New Roman" w:cs="Times New Roman"/>
          <w:sz w:val="24"/>
          <w:szCs w:val="24"/>
        </w:rPr>
        <w:t xml:space="preserve">поставляемый Товар, при обычных условиях его использования, хранения и транспортировки должен быть экологически чистым, безопасен для жизни, здоровья человека, окружающей среды, а также не должен причинять вре</w:t>
      </w:r>
      <w:r>
        <w:rPr>
          <w:rFonts w:ascii="Times New Roman" w:hAnsi="Times New Roman" w:cs="Times New Roman"/>
          <w:sz w:val="24"/>
          <w:szCs w:val="24"/>
        </w:rPr>
        <w:t xml:space="preserve">д имуществу заказчика. В сопроводительной документации на товар, на этикетке, маркировкой или иным способом должны быть указаны специальные правила, если для безопасности использования Товара, хранения, транспортировки и утилизации их необходимо соблюдать.</w:t>
      </w:r>
      <w:r>
        <w:rPr>
          <w:rFonts w:ascii="Times New Roman" w:hAnsi="Times New Roman" w:cs="Times New Roman"/>
          <w:sz w:val="24"/>
          <w:szCs w:val="24"/>
        </w:rPr>
      </w:r>
    </w:p>
    <w:p>
      <w:pPr>
        <w:ind w:firstLine="708"/>
        <w:jc w:val="both"/>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13. </w:t>
      </w:r>
      <w:r>
        <w:rPr>
          <w:rFonts w:ascii="Times New Roman" w:hAnsi="Times New Roman" w:cs="Times New Roman"/>
          <w:b/>
          <w:sz w:val="24"/>
          <w:szCs w:val="24"/>
        </w:rPr>
        <w:t xml:space="preserve">Требования по сертификации: </w:t>
      </w:r>
      <w:r>
        <w:rPr>
          <w:rFonts w:ascii="Times New Roman" w:hAnsi="Times New Roman" w:cs="Times New Roman"/>
          <w:sz w:val="24"/>
          <w:szCs w:val="24"/>
        </w:rPr>
        <w:t xml:space="preserve">на поставляемый товар должны быть предоставлены </w:t>
      </w:r>
      <w:r>
        <w:rPr>
          <w:rFonts w:ascii="Times New Roman" w:hAnsi="Times New Roman" w:cs="Times New Roman"/>
          <w:sz w:val="24"/>
          <w:szCs w:val="24"/>
        </w:rPr>
        <w:t xml:space="preserve">сертификаты соответствия, технические паспорта и другие документы, удостоверяющие его качество или декларации соответствия (когда качество может быть подтверждено декларацией соответствия), копии указанных документов передаются Заказчику в момент поставки.</w:t>
      </w:r>
      <w:r>
        <w:rPr>
          <w:rFonts w:ascii="Times New Roman" w:hAnsi="Times New Roman" w:cs="Times New Roman"/>
          <w:sz w:val="24"/>
          <w:szCs w:val="24"/>
        </w:rPr>
      </w:r>
    </w:p>
    <w:p>
      <w:pPr>
        <w:rPr>
          <w:rFonts w:ascii="Times New Roman" w:hAnsi="Times New Roman" w:cs="Times New Roman"/>
          <w:sz w:val="24"/>
          <w:szCs w:val="24"/>
        </w:rPr>
      </w:pPr>
      <w:r>
        <w:rPr>
          <w:rFonts w:ascii="Times New Roman" w:hAnsi="Times New Roman" w:cs="Times New Roman"/>
          <w:sz w:val="24"/>
          <w:szCs w:val="24"/>
        </w:rPr>
        <w:br w:type="page" w:clear="all"/>
      </w:r>
      <w:r>
        <w:rPr>
          <w:rFonts w:ascii="Times New Roman" w:hAnsi="Times New Roman" w:cs="Times New Roman"/>
          <w:sz w:val="24"/>
          <w:szCs w:val="24"/>
        </w:rPr>
      </w:r>
    </w:p>
    <w:p>
      <w:pPr>
        <w:ind w:firstLine="708"/>
        <w:jc w:val="right"/>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Приложение №1</w:t>
      </w:r>
      <w:r>
        <w:rPr>
          <w:rFonts w:ascii="Times New Roman" w:hAnsi="Times New Roman" w:cs="Times New Roman"/>
          <w:sz w:val="24"/>
          <w:szCs w:val="24"/>
        </w:rPr>
      </w:r>
    </w:p>
    <w:p>
      <w:pPr>
        <w:ind w:firstLine="708"/>
        <w:jc w:val="right"/>
        <w:spacing w:after="0" w:line="240" w:lineRule="auto"/>
        <w:rPr>
          <w:rFonts w:ascii="Times New Roman" w:hAnsi="Times New Roman" w:cs="Times New Roman"/>
          <w:sz w:val="24"/>
          <w:szCs w:val="24"/>
        </w:rPr>
      </w:pPr>
      <w:r>
        <w:rPr>
          <w:rFonts w:ascii="Times New Roman" w:hAnsi="Times New Roman" w:cs="Times New Roman"/>
          <w:sz w:val="24"/>
          <w:szCs w:val="24"/>
        </w:rPr>
        <w:t xml:space="preserve">К Техническому заданию (описание объекта закупки)</w:t>
      </w:r>
      <w:r>
        <w:rPr>
          <w:rFonts w:ascii="Times New Roman" w:hAnsi="Times New Roman" w:cs="Times New Roman"/>
          <w:sz w:val="24"/>
          <w:szCs w:val="24"/>
        </w:rPr>
      </w:r>
    </w:p>
    <w:p>
      <w:pPr>
        <w:ind w:firstLine="708"/>
        <w:jc w:val="right"/>
        <w:spacing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ind w:firstLine="708"/>
        <w:jc w:val="right"/>
        <w:spacing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ind w:firstLine="708"/>
        <w:jc w:val="cente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Функциональные, технические и качественные характеристики, а также эксплуатационные показатели товара</w:t>
      </w:r>
      <w:r>
        <w:rPr>
          <w:rFonts w:ascii="Times New Roman" w:hAnsi="Times New Roman" w:cs="Times New Roman"/>
          <w:b/>
          <w:sz w:val="28"/>
          <w:szCs w:val="28"/>
        </w:rPr>
      </w:r>
    </w:p>
    <w:p>
      <w:pPr>
        <w:spacing w:after="0" w:line="240" w:lineRule="auto"/>
        <w:rPr>
          <w:rFonts w:ascii="Times New Roman" w:hAnsi="Times New Roman" w:eastAsia="Calibri" w:cs="Times New Roman"/>
          <w:b/>
          <w:bCs/>
          <w:iCs/>
          <w:sz w:val="28"/>
          <w:szCs w:val="32"/>
        </w:rPr>
      </w:pPr>
      <w:r>
        <w:rPr>
          <w:rFonts w:ascii="Times New Roman" w:hAnsi="Times New Roman" w:eastAsia="Calibri" w:cs="Times New Roman"/>
          <w:b/>
          <w:bCs/>
          <w:iCs/>
          <w:sz w:val="28"/>
          <w:szCs w:val="32"/>
        </w:rPr>
      </w:r>
      <w:r>
        <w:rPr>
          <w:rFonts w:ascii="Times New Roman" w:hAnsi="Times New Roman" w:eastAsia="Calibri" w:cs="Times New Roman"/>
          <w:b/>
          <w:bCs/>
          <w:iCs/>
          <w:sz w:val="28"/>
          <w:szCs w:val="32"/>
        </w:rPr>
      </w:r>
    </w:p>
    <w:tbl>
      <w:tblPr>
        <w:tblStyle w:val="913"/>
        <w:tblpPr w:horzAnchor="text" w:tblpX="-147" w:vertAnchor="text" w:tblpY="1" w:leftFromText="180" w:topFromText="0" w:rightFromText="180" w:bottomFromText="0"/>
        <w:tblW w:w="10201" w:type="dxa"/>
        <w:tblLayout w:type="fixed"/>
        <w:tblLook w:val="04A0" w:firstRow="1" w:lastRow="0" w:firstColumn="1" w:lastColumn="0" w:noHBand="0" w:noVBand="1"/>
      </w:tblPr>
      <w:tblGrid>
        <w:gridCol w:w="421"/>
        <w:gridCol w:w="1559"/>
        <w:gridCol w:w="1417"/>
        <w:gridCol w:w="1842"/>
        <w:gridCol w:w="2694"/>
        <w:gridCol w:w="880"/>
        <w:gridCol w:w="709"/>
        <w:gridCol w:w="679"/>
      </w:tblGrid>
      <w:tr>
        <w:tblPrEx/>
        <w:trPr>
          <w:trHeight w:val="315"/>
        </w:trPr>
        <w:tc>
          <w:tcPr>
            <w:tcW w:w="421"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w:t>
            </w:r>
            <w:r>
              <w:rPr>
                <w:rFonts w:ascii="Times New Roman" w:hAnsi="Times New Roman" w:eastAsia="Calibri" w:cs="Times New Roman"/>
                <w:iCs/>
                <w:sz w:val="16"/>
                <w:szCs w:val="16"/>
              </w:rPr>
            </w:r>
          </w:p>
        </w:tc>
        <w:tc>
          <w:tcPr>
            <w:tcW w:w="155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Наименование товара</w:t>
            </w:r>
            <w:r>
              <w:rPr>
                <w:rFonts w:ascii="Times New Roman" w:hAnsi="Times New Roman" w:eastAsia="Calibri" w:cs="Times New Roman"/>
                <w:iCs/>
                <w:sz w:val="16"/>
                <w:szCs w:val="16"/>
              </w:rPr>
            </w:r>
          </w:p>
        </w:tc>
        <w:tc>
          <w:tcPr>
            <w:tcW w:w="1417"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Указание наименования товарного знака при его наличии в Государственном реестре товарных знаков РФ или указание на наличие товарного знака с указанием регистрационного номера свидетельства на то</w:t>
            </w:r>
            <w:r>
              <w:rPr>
                <w:rFonts w:ascii="Times New Roman" w:hAnsi="Times New Roman" w:eastAsia="Calibri" w:cs="Times New Roman"/>
                <w:iCs/>
                <w:sz w:val="16"/>
                <w:szCs w:val="16"/>
              </w:rPr>
              <w:t xml:space="preserve">варный знак (знак обслуживания)</w:t>
            </w:r>
            <w:r>
              <w:rPr>
                <w:rStyle w:val="898"/>
                <w:rFonts w:ascii="Times New Roman" w:hAnsi="Times New Roman" w:eastAsia="Calibri" w:cs="Times New Roman"/>
                <w:iCs/>
                <w:sz w:val="16"/>
                <w:szCs w:val="16"/>
              </w:rPr>
              <w:footnoteReference w:id="2"/>
            </w:r>
            <w:r>
              <w:rPr>
                <w:rFonts w:ascii="Times New Roman" w:hAnsi="Times New Roman" w:eastAsia="Calibri" w:cs="Times New Roman"/>
                <w:iCs/>
                <w:sz w:val="16"/>
                <w:szCs w:val="16"/>
              </w:rPr>
              <w:t xml:space="preserve">, фирменное наименование, патенты (при наличии), полезные модели, промышленные образцы, наименование страны происхождения товара</w:t>
            </w:r>
            <w:r>
              <w:rPr>
                <w:rFonts w:ascii="Times New Roman" w:hAnsi="Times New Roman" w:eastAsia="Calibri" w:cs="Times New Roman"/>
                <w:iCs/>
                <w:sz w:val="16"/>
                <w:szCs w:val="16"/>
              </w:rPr>
            </w:r>
          </w:p>
        </w:tc>
        <w:tc>
          <w:tcPr>
            <w:gridSpan w:val="5"/>
            <w:tcW w:w="6804" w:type="dxa"/>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Функциональные, технические и качественные характеристики товара</w:t>
            </w:r>
            <w:r>
              <w:rPr>
                <w:rFonts w:ascii="Times New Roman" w:hAnsi="Times New Roman" w:eastAsia="Calibri" w:cs="Times New Roman"/>
                <w:iCs/>
                <w:sz w:val="16"/>
                <w:szCs w:val="16"/>
              </w:rPr>
            </w:r>
          </w:p>
        </w:tc>
      </w:tr>
      <w:tr>
        <w:tblPrEx/>
        <w:trPr>
          <w:trHeight w:val="675"/>
        </w:trPr>
        <w:tc>
          <w:tcPr>
            <w:tcW w:w="421"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Требуемый параметр </w:t>
            </w:r>
            <w:r>
              <w:rPr>
                <w:rFonts w:ascii="Times New Roman" w:hAnsi="Times New Roman" w:eastAsia="Calibri" w:cs="Times New Roman"/>
                <w:iCs/>
                <w:sz w:val="16"/>
                <w:szCs w:val="16"/>
              </w:rPr>
            </w:r>
          </w:p>
        </w:tc>
        <w:tc>
          <w:tcPr>
            <w:tcW w:w="2694" w:type="dxa"/>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Требуемое значение параметра</w:t>
            </w:r>
            <w:r>
              <w:rPr>
                <w:rFonts w:ascii="Times New Roman" w:hAnsi="Times New Roman" w:eastAsia="Calibri" w:cs="Times New Roman"/>
                <w:iCs/>
                <w:sz w:val="16"/>
                <w:szCs w:val="16"/>
              </w:rPr>
            </w:r>
          </w:p>
        </w:tc>
        <w:tc>
          <w:tcPr>
            <w:tcW w:w="880" w:type="dxa"/>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Значение параметра, предлагаемое участником </w:t>
            </w:r>
            <w:r>
              <w:rPr>
                <w:rFonts w:ascii="Times New Roman" w:hAnsi="Times New Roman" w:eastAsia="Calibri" w:cs="Times New Roman"/>
                <w:iCs/>
                <w:sz w:val="16"/>
                <w:szCs w:val="16"/>
              </w:rPr>
            </w:r>
          </w:p>
        </w:tc>
        <w:tc>
          <w:tcPr>
            <w:tcW w:w="709" w:type="dxa"/>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Единица измерения параметра  </w:t>
            </w:r>
            <w:r>
              <w:rPr>
                <w:rFonts w:ascii="Times New Roman" w:hAnsi="Times New Roman" w:eastAsia="Calibri" w:cs="Times New Roman"/>
                <w:iCs/>
                <w:sz w:val="16"/>
                <w:szCs w:val="16"/>
              </w:rPr>
            </w:r>
          </w:p>
        </w:tc>
        <w:tc>
          <w:tcPr>
            <w:tcW w:w="679" w:type="dxa"/>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Сведения о сертификации</w:t>
            </w:r>
            <w:r>
              <w:rPr>
                <w:rFonts w:ascii="Times New Roman" w:hAnsi="Times New Roman" w:eastAsia="Calibri" w:cs="Times New Roman"/>
                <w:iCs/>
                <w:sz w:val="16"/>
                <w:szCs w:val="16"/>
              </w:rPr>
            </w:r>
          </w:p>
        </w:tc>
      </w:tr>
      <w:tr>
        <w:tblPrEx/>
        <w:trPr>
          <w:trHeight w:val="225"/>
        </w:trPr>
        <w:tc>
          <w:tcPr>
            <w:tcW w:w="421" w:type="dxa"/>
            <w:vMerge w:val="restart"/>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restart"/>
            <w:textDirection w:val="lrTb"/>
            <w:noWrap w:val="false"/>
          </w:tcPr>
          <w:p>
            <w:pPr>
              <w:rPr>
                <w:rFonts w:ascii="Times New Roman" w:hAnsi="Times New Roman" w:cs="Times New Roman"/>
                <w:sz w:val="16"/>
                <w:szCs w:val="16"/>
              </w:rPr>
            </w:pPr>
            <w:r>
              <w:rPr>
                <w:rFonts w:ascii="Times New Roman" w:hAnsi="Times New Roman" w:eastAsia="Times New Roman" w:cs="Times New Roman"/>
                <w:color w:val="000000"/>
                <w:sz w:val="16"/>
                <w:szCs w:val="16"/>
              </w:rPr>
              <w:t xml:space="preserve">Радиостойка промежуточная однопарная РС-0,8 ПР-1</w:t>
            </w:r>
            <w:r>
              <w:rPr>
                <w:rFonts w:ascii="Times New Roman" w:hAnsi="Times New Roman" w:cs="Times New Roman"/>
                <w:sz w:val="16"/>
                <w:szCs w:val="16"/>
              </w:rPr>
            </w:r>
          </w:p>
        </w:tc>
        <w:tc>
          <w:tcPr>
            <w:tcW w:w="1417" w:type="dxa"/>
            <w:vMerge w:val="restart"/>
            <w:textDirection w:val="lrTb"/>
            <w:noWrap w:val="false"/>
          </w:tcPr>
          <w:p>
            <w:pP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r>
            <w:r>
              <w:rPr>
                <w:rFonts w:ascii="Times New Roman" w:hAnsi="Times New Roman" w:eastAsia="Times New Roman" w:cs="Times New Roman"/>
                <w:color w:val="000000"/>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Описание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w:t>
            </w:r>
            <w:r>
              <w:rPr>
                <w:rFonts w:ascii="Times New Roman" w:hAnsi="Times New Roman" w:cs="Times New Roman"/>
                <w:sz w:val="16"/>
                <w:szCs w:val="16"/>
              </w:rPr>
              <w:t xml:space="preserve">ыполнен</w:t>
            </w:r>
            <w:r>
              <w:rPr>
                <w:rFonts w:ascii="Times New Roman" w:hAnsi="Times New Roman" w:cs="Times New Roman"/>
                <w:sz w:val="16"/>
                <w:szCs w:val="16"/>
              </w:rPr>
              <w:t xml:space="preserve">а</w:t>
            </w:r>
            <w:r>
              <w:rPr>
                <w:rFonts w:ascii="Times New Roman" w:hAnsi="Times New Roman" w:cs="Times New Roman"/>
                <w:sz w:val="16"/>
                <w:szCs w:val="16"/>
              </w:rPr>
              <w:t xml:space="preserve"> из стальной трубы</w:t>
            </w:r>
            <w:r>
              <w:rPr>
                <w:rFonts w:ascii="Times New Roman" w:hAnsi="Times New Roman" w:cs="Times New Roman"/>
                <w:sz w:val="16"/>
                <w:szCs w:val="16"/>
              </w:rPr>
              <w:t xml:space="preserve">, с установленной </w:t>
            </w:r>
            <w:r>
              <w:rPr>
                <w:rFonts w:ascii="Times New Roman" w:hAnsi="Times New Roman" w:cs="Times New Roman"/>
                <w:sz w:val="16"/>
                <w:szCs w:val="16"/>
              </w:rPr>
              <w:t xml:space="preserve">траверсой и опорным кольцом. В верхней части стойки смонтирована стальная труба внешним диаметром 48 мм.</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 </w:t>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r>
            <w:r>
              <w:rPr>
                <w:rFonts w:ascii="Times New Roman" w:hAnsi="Times New Roman" w:eastAsia="Times New Roman" w:cs="Times New Roman"/>
                <w:color w:val="000000"/>
                <w:sz w:val="16"/>
                <w:szCs w:val="16"/>
              </w:rPr>
            </w:r>
          </w:p>
        </w:tc>
        <w:tc>
          <w:tcPr>
            <w:tcW w:w="1417" w:type="dxa"/>
            <w:vMerge w:val="continue"/>
            <w:textDirection w:val="lrTb"/>
            <w:noWrap w:val="false"/>
          </w:tcPr>
          <w:p>
            <w:pP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r>
            <w:r>
              <w:rPr>
                <w:rFonts w:ascii="Times New Roman" w:hAnsi="Times New Roman" w:eastAsia="Times New Roman" w:cs="Times New Roman"/>
                <w:color w:val="000000"/>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Требование к изготовлению</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 соответствии с конструкторской документацией</w:t>
            </w:r>
            <w:r>
              <w:rPr>
                <w:rFonts w:ascii="Times New Roman" w:hAnsi="Times New Roman" w:cs="Times New Roman"/>
                <w:sz w:val="16"/>
                <w:szCs w:val="16"/>
              </w:rPr>
              <w:t xml:space="preserve">*</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r>
            <w:r>
              <w:rPr>
                <w:rFonts w:ascii="Times New Roman" w:hAnsi="Times New Roman" w:eastAsia="Times New Roman" w:cs="Times New Roman"/>
                <w:color w:val="000000"/>
                <w:sz w:val="16"/>
                <w:szCs w:val="16"/>
              </w:rPr>
            </w:r>
          </w:p>
        </w:tc>
        <w:tc>
          <w:tcPr>
            <w:tcW w:w="1417" w:type="dxa"/>
            <w:vMerge w:val="continue"/>
            <w:textDirection w:val="lrTb"/>
            <w:noWrap w:val="false"/>
          </w:tcPr>
          <w:p>
            <w:pP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r>
            <w:r>
              <w:rPr>
                <w:rFonts w:ascii="Times New Roman" w:hAnsi="Times New Roman" w:eastAsia="Times New Roman" w:cs="Times New Roman"/>
                <w:color w:val="000000"/>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Высота</w:t>
            </w:r>
            <w:r>
              <w:rPr>
                <w:rFonts w:ascii="Times New Roman" w:hAnsi="Times New Roman" w:cs="Times New Roman"/>
                <w:sz w:val="16"/>
                <w:szCs w:val="16"/>
              </w:rPr>
              <w:t xml:space="preserve"> стойки</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19</w:t>
            </w:r>
            <w:r>
              <w:rPr>
                <w:rFonts w:ascii="Times New Roman" w:hAnsi="Times New Roman" w:cs="Times New Roman"/>
                <w:sz w:val="16"/>
                <w:szCs w:val="16"/>
              </w:rPr>
              <w:t xml:space="preserve">00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r>
            <w:r>
              <w:rPr>
                <w:rFonts w:ascii="Times New Roman" w:hAnsi="Times New Roman" w:eastAsia="Times New Roman" w:cs="Times New Roman"/>
                <w:color w:val="000000"/>
                <w:sz w:val="16"/>
                <w:szCs w:val="16"/>
              </w:rPr>
            </w:r>
          </w:p>
        </w:tc>
        <w:tc>
          <w:tcPr>
            <w:tcW w:w="1417" w:type="dxa"/>
            <w:vMerge w:val="continue"/>
            <w:textDirection w:val="lrTb"/>
            <w:noWrap w:val="false"/>
          </w:tcPr>
          <w:p>
            <w:pP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r>
            <w:r>
              <w:rPr>
                <w:rFonts w:ascii="Times New Roman" w:hAnsi="Times New Roman" w:eastAsia="Times New Roman" w:cs="Times New Roman"/>
                <w:color w:val="000000"/>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Внешний диаметр</w:t>
            </w:r>
            <w:r>
              <w:rPr>
                <w:rFonts w:ascii="Times New Roman" w:hAnsi="Times New Roman" w:cs="Times New Roman"/>
                <w:sz w:val="16"/>
                <w:szCs w:val="16"/>
              </w:rPr>
              <w:t xml:space="preserve"> стойки</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lang w:val="en-US"/>
              </w:rPr>
              <w:t xml:space="preserve">57-</w:t>
            </w:r>
            <w:r>
              <w:rPr>
                <w:rFonts w:ascii="Times New Roman" w:hAnsi="Times New Roman" w:cs="Times New Roman"/>
                <w:sz w:val="16"/>
                <w:szCs w:val="16"/>
              </w:rPr>
              <w:t xml:space="preserve">60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r>
            <w:r>
              <w:rPr>
                <w:rFonts w:ascii="Times New Roman" w:hAnsi="Times New Roman" w:eastAsia="Times New Roman" w:cs="Times New Roman"/>
                <w:color w:val="000000"/>
                <w:sz w:val="16"/>
                <w:szCs w:val="16"/>
              </w:rPr>
            </w:r>
          </w:p>
        </w:tc>
        <w:tc>
          <w:tcPr>
            <w:tcW w:w="1417" w:type="dxa"/>
            <w:vMerge w:val="continue"/>
            <w:textDirection w:val="lrTb"/>
            <w:noWrap w:val="false"/>
          </w:tcPr>
          <w:p>
            <w:pP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r>
            <w:r>
              <w:rPr>
                <w:rFonts w:ascii="Times New Roman" w:hAnsi="Times New Roman" w:eastAsia="Times New Roman" w:cs="Times New Roman"/>
                <w:color w:val="000000"/>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Толщина стенки</w:t>
            </w:r>
            <w:r>
              <w:rPr>
                <w:rFonts w:ascii="Times New Roman" w:hAnsi="Times New Roman" w:cs="Times New Roman"/>
                <w:sz w:val="16"/>
                <w:szCs w:val="16"/>
              </w:rPr>
              <w:t xml:space="preserve"> стойки</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Не менее 4</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r>
            <w:r>
              <w:rPr>
                <w:rFonts w:ascii="Times New Roman" w:hAnsi="Times New Roman" w:eastAsia="Times New Roman" w:cs="Times New Roman"/>
                <w:color w:val="000000"/>
                <w:sz w:val="16"/>
                <w:szCs w:val="16"/>
              </w:rPr>
            </w:r>
          </w:p>
        </w:tc>
        <w:tc>
          <w:tcPr>
            <w:tcW w:w="1417" w:type="dxa"/>
            <w:vMerge w:val="continue"/>
            <w:textDirection w:val="lrTb"/>
            <w:noWrap w:val="false"/>
          </w:tcPr>
          <w:p>
            <w:pP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r>
            <w:r>
              <w:rPr>
                <w:rFonts w:ascii="Times New Roman" w:hAnsi="Times New Roman" w:eastAsia="Times New Roman" w:cs="Times New Roman"/>
                <w:color w:val="000000"/>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w:t>
            </w:r>
            <w:r>
              <w:rPr>
                <w:rFonts w:ascii="Times New Roman" w:hAnsi="Times New Roman" w:cs="Times New Roman"/>
                <w:sz w:val="16"/>
                <w:szCs w:val="16"/>
              </w:rPr>
              <w:t xml:space="preserve">раверс</w:t>
            </w:r>
            <w:r>
              <w:rPr>
                <w:rFonts w:ascii="Times New Roman" w:hAnsi="Times New Roman" w:cs="Times New Roman"/>
                <w:sz w:val="16"/>
                <w:szCs w:val="16"/>
              </w:rPr>
              <w:t xml:space="preserve">а 2х штыревая</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Уголок </w:t>
            </w:r>
            <w:r>
              <w:rPr>
                <w:rFonts w:ascii="Times New Roman" w:hAnsi="Times New Roman" w:cs="Times New Roman"/>
                <w:sz w:val="16"/>
                <w:szCs w:val="16"/>
                <w:lang w:val="en-US"/>
              </w:rPr>
              <w:t xml:space="preserve">63</w:t>
            </w:r>
            <w:r>
              <w:rPr>
                <w:rFonts w:ascii="Times New Roman" w:hAnsi="Times New Roman" w:cs="Times New Roman"/>
                <w:sz w:val="16"/>
                <w:szCs w:val="16"/>
              </w:rPr>
              <w:t xml:space="preserve">*6</w:t>
            </w:r>
            <w:r>
              <w:rPr>
                <w:rFonts w:ascii="Times New Roman" w:hAnsi="Times New Roman" w:cs="Times New Roman"/>
                <w:sz w:val="16"/>
                <w:szCs w:val="16"/>
                <w:lang w:val="en-US"/>
              </w:rPr>
              <w:t xml:space="preserve">3</w:t>
            </w:r>
            <w:r>
              <w:rPr>
                <w:rFonts w:ascii="Times New Roman" w:hAnsi="Times New Roman" w:cs="Times New Roman"/>
                <w:sz w:val="16"/>
                <w:szCs w:val="16"/>
              </w:rPr>
              <w:t xml:space="preserve">*6 мм</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r>
            <w:r>
              <w:rPr>
                <w:rFonts w:ascii="Times New Roman" w:hAnsi="Times New Roman" w:eastAsia="Times New Roman" w:cs="Times New Roman"/>
                <w:color w:val="000000"/>
                <w:sz w:val="16"/>
                <w:szCs w:val="16"/>
              </w:rPr>
            </w:r>
          </w:p>
        </w:tc>
        <w:tc>
          <w:tcPr>
            <w:tcW w:w="1417" w:type="dxa"/>
            <w:vMerge w:val="continue"/>
            <w:textDirection w:val="lrTb"/>
            <w:noWrap w:val="false"/>
          </w:tcPr>
          <w:p>
            <w:pP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r>
            <w:r>
              <w:rPr>
                <w:rFonts w:ascii="Times New Roman" w:hAnsi="Times New Roman" w:eastAsia="Times New Roman" w:cs="Times New Roman"/>
                <w:color w:val="000000"/>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Крепление траверсы к стволу стойки</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П</w:t>
            </w:r>
            <w:r>
              <w:rPr>
                <w:rFonts w:ascii="Times New Roman" w:hAnsi="Times New Roman" w:cs="Times New Roman"/>
                <w:sz w:val="16"/>
                <w:szCs w:val="16"/>
              </w:rPr>
              <w:t xml:space="preserve">ри помощи</w:t>
            </w:r>
            <w:r>
              <w:rPr>
                <w:rFonts w:ascii="Times New Roman" w:hAnsi="Times New Roman" w:cs="Times New Roman"/>
                <w:sz w:val="16"/>
                <w:szCs w:val="16"/>
              </w:rPr>
              <w:t xml:space="preserve"> </w:t>
            </w:r>
            <w:r>
              <w:rPr>
                <w:rFonts w:ascii="Times New Roman" w:hAnsi="Times New Roman" w:cs="Times New Roman"/>
                <w:sz w:val="16"/>
                <w:szCs w:val="16"/>
              </w:rPr>
              <w:t xml:space="preserve"> хомута</w:t>
            </w:r>
            <w:r>
              <w:rPr>
                <w:rFonts w:ascii="Times New Roman" w:hAnsi="Times New Roman" w:cs="Times New Roman"/>
                <w:sz w:val="16"/>
                <w:szCs w:val="16"/>
              </w:rPr>
              <w:t xml:space="preserve">, приваренного к стволу стойки,</w:t>
            </w:r>
            <w:r>
              <w:rPr>
                <w:rFonts w:ascii="Times New Roman" w:hAnsi="Times New Roman" w:cs="Times New Roman"/>
                <w:sz w:val="16"/>
                <w:szCs w:val="16"/>
              </w:rPr>
              <w:t xml:space="preserve"> болтов</w:t>
            </w:r>
            <w:r>
              <w:rPr>
                <w:rFonts w:ascii="Times New Roman" w:hAnsi="Times New Roman" w:cs="Times New Roman"/>
                <w:sz w:val="16"/>
                <w:szCs w:val="16"/>
              </w:rPr>
              <w:t xml:space="preserve"> М16х30, гаек М16 и шайб</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r>
            <w:r>
              <w:rPr>
                <w:rFonts w:ascii="Times New Roman" w:hAnsi="Times New Roman" w:eastAsia="Times New Roman" w:cs="Times New Roman"/>
                <w:color w:val="000000"/>
                <w:sz w:val="16"/>
                <w:szCs w:val="16"/>
              </w:rPr>
            </w:r>
          </w:p>
        </w:tc>
        <w:tc>
          <w:tcPr>
            <w:tcW w:w="1417" w:type="dxa"/>
            <w:vMerge w:val="continue"/>
            <w:textDirection w:val="lrTb"/>
            <w:noWrap w:val="false"/>
          </w:tcPr>
          <w:p>
            <w:pP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r>
            <w:r>
              <w:rPr>
                <w:rFonts w:ascii="Times New Roman" w:hAnsi="Times New Roman" w:eastAsia="Times New Roman" w:cs="Times New Roman"/>
                <w:color w:val="000000"/>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Длина траверсы</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400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r>
            <w:r>
              <w:rPr>
                <w:rFonts w:ascii="Times New Roman" w:hAnsi="Times New Roman" w:eastAsia="Times New Roman" w:cs="Times New Roman"/>
                <w:color w:val="000000"/>
                <w:sz w:val="16"/>
                <w:szCs w:val="16"/>
              </w:rPr>
            </w:r>
          </w:p>
        </w:tc>
        <w:tc>
          <w:tcPr>
            <w:tcW w:w="1417" w:type="dxa"/>
            <w:vMerge w:val="continue"/>
            <w:textDirection w:val="lrTb"/>
            <w:noWrap w:val="false"/>
          </w:tcPr>
          <w:p>
            <w:pP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r>
            <w:r>
              <w:rPr>
                <w:rFonts w:ascii="Times New Roman" w:hAnsi="Times New Roman" w:eastAsia="Times New Roman" w:cs="Times New Roman"/>
                <w:color w:val="000000"/>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Количество траверс 2х штыревых</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1</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Шт.</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r>
            <w:r>
              <w:rPr>
                <w:rFonts w:ascii="Times New Roman" w:hAnsi="Times New Roman" w:eastAsia="Times New Roman" w:cs="Times New Roman"/>
                <w:color w:val="000000"/>
                <w:sz w:val="16"/>
                <w:szCs w:val="16"/>
              </w:rPr>
            </w:r>
          </w:p>
        </w:tc>
        <w:tc>
          <w:tcPr>
            <w:tcW w:w="1417" w:type="dxa"/>
            <w:vMerge w:val="continue"/>
            <w:textDirection w:val="lrTb"/>
            <w:noWrap w:val="false"/>
          </w:tcPr>
          <w:p>
            <w:pP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r>
            <w:r>
              <w:rPr>
                <w:rFonts w:ascii="Times New Roman" w:hAnsi="Times New Roman" w:eastAsia="Times New Roman" w:cs="Times New Roman"/>
                <w:color w:val="000000"/>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Штыри</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Стальные, для установки изоляторов ТФ-16</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r>
            <w:r>
              <w:rPr>
                <w:rFonts w:ascii="Times New Roman" w:hAnsi="Times New Roman" w:eastAsia="Times New Roman" w:cs="Times New Roman"/>
                <w:color w:val="000000"/>
                <w:sz w:val="16"/>
                <w:szCs w:val="16"/>
              </w:rPr>
            </w:r>
          </w:p>
        </w:tc>
        <w:tc>
          <w:tcPr>
            <w:tcW w:w="1417" w:type="dxa"/>
            <w:vMerge w:val="continue"/>
            <w:textDirection w:val="lrTb"/>
            <w:noWrap w:val="false"/>
          </w:tcPr>
          <w:p>
            <w:pP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r>
            <w:r>
              <w:rPr>
                <w:rFonts w:ascii="Times New Roman" w:hAnsi="Times New Roman" w:eastAsia="Times New Roman" w:cs="Times New Roman"/>
                <w:color w:val="000000"/>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Количество штырей</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2</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Шт.</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r>
            <w:r>
              <w:rPr>
                <w:rFonts w:ascii="Times New Roman" w:hAnsi="Times New Roman" w:eastAsia="Times New Roman" w:cs="Times New Roman"/>
                <w:color w:val="000000"/>
                <w:sz w:val="16"/>
                <w:szCs w:val="16"/>
              </w:rPr>
            </w:r>
          </w:p>
        </w:tc>
        <w:tc>
          <w:tcPr>
            <w:tcW w:w="1417" w:type="dxa"/>
            <w:vMerge w:val="continue"/>
            <w:textDirection w:val="lrTb"/>
            <w:noWrap w:val="false"/>
          </w:tcPr>
          <w:p>
            <w:pP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r>
            <w:r>
              <w:rPr>
                <w:rFonts w:ascii="Times New Roman" w:hAnsi="Times New Roman" w:eastAsia="Times New Roman" w:cs="Times New Roman"/>
                <w:color w:val="000000"/>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Толщина стали хомута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6-8</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Опорное кольцо</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Круглая</w:t>
            </w:r>
            <w:r>
              <w:rPr>
                <w:rFonts w:ascii="Times New Roman" w:hAnsi="Times New Roman" w:cs="Times New Roman"/>
                <w:sz w:val="16"/>
                <w:szCs w:val="16"/>
              </w:rPr>
              <w:t xml:space="preserve"> </w:t>
            </w:r>
            <w:r>
              <w:rPr>
                <w:rFonts w:ascii="Times New Roman" w:hAnsi="Times New Roman" w:cs="Times New Roman"/>
                <w:sz w:val="16"/>
                <w:szCs w:val="16"/>
              </w:rPr>
              <w:t xml:space="preserve">сталь диаметром </w:t>
            </w:r>
            <w:r>
              <w:rPr>
                <w:rFonts w:ascii="Times New Roman" w:hAnsi="Times New Roman" w:cs="Times New Roman"/>
                <w:sz w:val="16"/>
                <w:szCs w:val="16"/>
              </w:rPr>
              <w:t xml:space="preserve">8</w:t>
            </w:r>
            <w:r>
              <w:rPr>
                <w:rFonts w:ascii="Times New Roman" w:hAnsi="Times New Roman" w:cs="Times New Roman"/>
                <w:sz w:val="16"/>
                <w:szCs w:val="16"/>
              </w:rPr>
              <w:t xml:space="preserve">-12 мм, приваренная к стволу стойки</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Покрытие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Краска порошковая черная или грунт-эмаль по ржавчине 3 в 1 алкидная </w:t>
            </w:r>
            <w:r>
              <w:rPr>
                <w:rFonts w:ascii="Times New Roman" w:hAnsi="Times New Roman" w:cs="Times New Roman"/>
                <w:sz w:val="16"/>
                <w:szCs w:val="16"/>
              </w:rPr>
              <w:t xml:space="preserve">полуглянцевая</w:t>
            </w:r>
            <w:r>
              <w:rPr>
                <w:rFonts w:ascii="Times New Roman" w:hAnsi="Times New Roman" w:cs="Times New Roman"/>
                <w:sz w:val="16"/>
                <w:szCs w:val="16"/>
              </w:rPr>
              <w:t xml:space="preserve"> черная</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restart"/>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restart"/>
            <w:textDirection w:val="lrTb"/>
            <w:noWrap w:val="false"/>
          </w:tcPr>
          <w:p>
            <w:pPr>
              <w:rPr>
                <w:rFonts w:ascii="Times New Roman" w:hAnsi="Times New Roman" w:cs="Times New Roman"/>
                <w:sz w:val="16"/>
                <w:szCs w:val="16"/>
              </w:rPr>
            </w:pPr>
            <w:r>
              <w:rPr>
                <w:rFonts w:ascii="Times New Roman" w:hAnsi="Times New Roman" w:eastAsia="Times New Roman" w:cs="Times New Roman"/>
                <w:sz w:val="16"/>
                <w:szCs w:val="16"/>
              </w:rPr>
              <w:t xml:space="preserve">Радиостойка угловая оконечная РС -2,5 УО-1</w:t>
            </w:r>
            <w:r>
              <w:rPr>
                <w:rFonts w:ascii="Times New Roman" w:hAnsi="Times New Roman" w:cs="Times New Roman"/>
                <w:sz w:val="16"/>
                <w:szCs w:val="16"/>
              </w:rPr>
            </w:r>
          </w:p>
        </w:tc>
        <w:tc>
          <w:tcPr>
            <w:tcW w:w="1417" w:type="dxa"/>
            <w:vMerge w:val="restart"/>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Описание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Выполнена из стальной трубы, с установленными траверсами, опорным кольцом</w:t>
            </w:r>
            <w:r>
              <w:rPr>
                <w:rFonts w:ascii="Times New Roman" w:hAnsi="Times New Roman" w:cs="Times New Roman"/>
                <w:sz w:val="16"/>
                <w:szCs w:val="16"/>
              </w:rPr>
              <w:t xml:space="preserve">,</w:t>
            </w:r>
            <w:r>
              <w:rPr>
                <w:rFonts w:ascii="Times New Roman" w:hAnsi="Times New Roman" w:cs="Times New Roman"/>
                <w:sz w:val="16"/>
                <w:szCs w:val="16"/>
              </w:rPr>
              <w:t xml:space="preserve"> </w:t>
            </w:r>
            <w:r>
              <w:rPr>
                <w:rFonts w:ascii="Times New Roman" w:hAnsi="Times New Roman" w:cs="Times New Roman"/>
                <w:sz w:val="16"/>
                <w:szCs w:val="16"/>
              </w:rPr>
              <w:t xml:space="preserve">постоянными </w:t>
            </w:r>
            <w:r>
              <w:rPr>
                <w:rFonts w:ascii="Times New Roman" w:hAnsi="Times New Roman" w:cs="Times New Roman"/>
                <w:sz w:val="16"/>
                <w:szCs w:val="16"/>
              </w:rPr>
              <w:t xml:space="preserve">ступеньк</w:t>
            </w:r>
            <w:r>
              <w:rPr>
                <w:rFonts w:ascii="Times New Roman" w:hAnsi="Times New Roman" w:cs="Times New Roman"/>
                <w:sz w:val="16"/>
                <w:szCs w:val="16"/>
              </w:rPr>
              <w:t xml:space="preserve">ами, крючками для оттяжек, таблицей по технике безопасности.</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 </w:t>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r>
            <w:r>
              <w:rPr>
                <w:rFonts w:ascii="Times New Roman" w:hAnsi="Times New Roman" w:eastAsia="Times New Roman" w:cs="Times New Roman"/>
                <w:color w:val="000000"/>
                <w:sz w:val="16"/>
                <w:szCs w:val="16"/>
              </w:rPr>
            </w:r>
          </w:p>
        </w:tc>
        <w:tc>
          <w:tcPr>
            <w:tcW w:w="1417" w:type="dxa"/>
            <w:vMerge w:val="continue"/>
            <w:textDirection w:val="lrTb"/>
            <w:noWrap w:val="false"/>
          </w:tcPr>
          <w:p>
            <w:pP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r>
            <w:r>
              <w:rPr>
                <w:rFonts w:ascii="Times New Roman" w:hAnsi="Times New Roman" w:eastAsia="Times New Roman" w:cs="Times New Roman"/>
                <w:color w:val="000000"/>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Требование к изготовлению</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 соответствии с конструкторской документацией</w:t>
            </w:r>
            <w:r>
              <w:rPr>
                <w:rFonts w:ascii="Times New Roman" w:hAnsi="Times New Roman" w:cs="Times New Roman"/>
                <w:sz w:val="16"/>
                <w:szCs w:val="16"/>
              </w:rPr>
              <w:t xml:space="preserve">*</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Высота</w:t>
            </w:r>
            <w:r>
              <w:rPr>
                <w:rFonts w:ascii="Times New Roman" w:hAnsi="Times New Roman" w:cs="Times New Roman"/>
                <w:sz w:val="16"/>
                <w:szCs w:val="16"/>
              </w:rPr>
              <w:t xml:space="preserve"> стойки</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lang w:val="en-US"/>
              </w:rPr>
            </w:pPr>
            <w:r>
              <w:rPr>
                <w:rFonts w:ascii="Times New Roman" w:hAnsi="Times New Roman" w:cs="Times New Roman"/>
                <w:sz w:val="16"/>
                <w:szCs w:val="16"/>
                <w:lang w:val="en-US"/>
              </w:rPr>
              <w:t xml:space="preserve">3694</w:t>
            </w:r>
            <w:r>
              <w:rPr>
                <w:rFonts w:ascii="Times New Roman" w:hAnsi="Times New Roman" w:cs="Times New Roman"/>
                <w:sz w:val="16"/>
                <w:szCs w:val="16"/>
              </w:rPr>
              <w:t xml:space="preserve">-</w:t>
            </w:r>
            <w:r>
              <w:rPr>
                <w:rFonts w:ascii="Times New Roman" w:hAnsi="Times New Roman" w:cs="Times New Roman"/>
                <w:sz w:val="16"/>
                <w:szCs w:val="16"/>
                <w:lang w:val="en-US"/>
              </w:rPr>
              <w:t xml:space="preserve">3700</w:t>
            </w:r>
            <w:r>
              <w:rPr>
                <w:rFonts w:ascii="Times New Roman" w:hAnsi="Times New Roman" w:cs="Times New Roman"/>
                <w:sz w:val="16"/>
                <w:szCs w:val="16"/>
                <w:lang w:val="en-US"/>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Внешний диаметр</w:t>
            </w:r>
            <w:r>
              <w:rPr>
                <w:rFonts w:ascii="Times New Roman" w:hAnsi="Times New Roman" w:cs="Times New Roman"/>
                <w:sz w:val="16"/>
                <w:szCs w:val="16"/>
              </w:rPr>
              <w:t xml:space="preserve"> стойки</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57-60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Толщина стенки</w:t>
            </w:r>
            <w:r>
              <w:rPr>
                <w:rFonts w:ascii="Times New Roman" w:hAnsi="Times New Roman" w:cs="Times New Roman"/>
                <w:sz w:val="16"/>
                <w:szCs w:val="16"/>
              </w:rPr>
              <w:t xml:space="preserve"> стойки</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Не менее 4</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w:t>
            </w:r>
            <w:r>
              <w:rPr>
                <w:rFonts w:ascii="Times New Roman" w:hAnsi="Times New Roman" w:cs="Times New Roman"/>
                <w:sz w:val="16"/>
                <w:szCs w:val="16"/>
              </w:rPr>
              <w:t xml:space="preserve">раверс</w:t>
            </w:r>
            <w:r>
              <w:rPr>
                <w:rFonts w:ascii="Times New Roman" w:hAnsi="Times New Roman" w:cs="Times New Roman"/>
                <w:sz w:val="16"/>
                <w:szCs w:val="16"/>
              </w:rPr>
              <w:t xml:space="preserve">а 4х штыревая</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Уголок 63*63*6 мм</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w:t>
            </w:r>
            <w:r>
              <w:rPr>
                <w:rFonts w:ascii="Times New Roman" w:hAnsi="Times New Roman" w:cs="Times New Roman"/>
                <w:sz w:val="16"/>
                <w:szCs w:val="16"/>
              </w:rPr>
              <w:t xml:space="preserve">раверс</w:t>
            </w:r>
            <w:r>
              <w:rPr>
                <w:rFonts w:ascii="Times New Roman" w:hAnsi="Times New Roman" w:cs="Times New Roman"/>
                <w:sz w:val="16"/>
                <w:szCs w:val="16"/>
              </w:rPr>
              <w:t xml:space="preserve">а 2х штыревая</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Уголок 63*63*6 мм</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Крепление 4х штыревой траверсы к стволу стойки</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П</w:t>
            </w:r>
            <w:r>
              <w:rPr>
                <w:rFonts w:ascii="Times New Roman" w:hAnsi="Times New Roman" w:cs="Times New Roman"/>
                <w:sz w:val="16"/>
                <w:szCs w:val="16"/>
              </w:rPr>
              <w:t xml:space="preserve">ри помощи</w:t>
            </w:r>
            <w:r>
              <w:rPr>
                <w:rFonts w:ascii="Times New Roman" w:hAnsi="Times New Roman" w:cs="Times New Roman"/>
                <w:sz w:val="16"/>
                <w:szCs w:val="16"/>
              </w:rPr>
              <w:t xml:space="preserve"> </w:t>
            </w:r>
            <w:r>
              <w:rPr>
                <w:rFonts w:ascii="Times New Roman" w:hAnsi="Times New Roman" w:cs="Times New Roman"/>
                <w:sz w:val="16"/>
                <w:szCs w:val="16"/>
              </w:rPr>
              <w:t xml:space="preserve"> хомута</w:t>
            </w:r>
            <w:r>
              <w:rPr>
                <w:rFonts w:ascii="Times New Roman" w:hAnsi="Times New Roman" w:cs="Times New Roman"/>
                <w:sz w:val="16"/>
                <w:szCs w:val="16"/>
              </w:rPr>
              <w:t xml:space="preserve">, приваренного к стволу стойки,  кронштейнов,</w:t>
            </w:r>
            <w:r>
              <w:rPr>
                <w:rFonts w:ascii="Times New Roman" w:hAnsi="Times New Roman" w:cs="Times New Roman"/>
                <w:sz w:val="16"/>
                <w:szCs w:val="16"/>
              </w:rPr>
              <w:t xml:space="preserve"> болтов</w:t>
            </w:r>
            <w:r>
              <w:rPr>
                <w:rFonts w:ascii="Times New Roman" w:hAnsi="Times New Roman" w:cs="Times New Roman"/>
                <w:sz w:val="16"/>
                <w:szCs w:val="16"/>
              </w:rPr>
              <w:t xml:space="preserve"> М16х35, гаек М16 и шайб</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Крепление 2х штыревой траверсы к стволу стойки</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П</w:t>
            </w:r>
            <w:r>
              <w:rPr>
                <w:rFonts w:ascii="Times New Roman" w:hAnsi="Times New Roman" w:cs="Times New Roman"/>
                <w:sz w:val="16"/>
                <w:szCs w:val="16"/>
              </w:rPr>
              <w:t xml:space="preserve">ри помощи</w:t>
            </w:r>
            <w:r>
              <w:rPr>
                <w:rFonts w:ascii="Times New Roman" w:hAnsi="Times New Roman" w:cs="Times New Roman"/>
                <w:sz w:val="16"/>
                <w:szCs w:val="16"/>
              </w:rPr>
              <w:t xml:space="preserve"> </w:t>
            </w:r>
            <w:r>
              <w:rPr>
                <w:rFonts w:ascii="Times New Roman" w:hAnsi="Times New Roman" w:cs="Times New Roman"/>
                <w:sz w:val="16"/>
                <w:szCs w:val="16"/>
              </w:rPr>
              <w:t xml:space="preserve"> хомута</w:t>
            </w:r>
            <w:r>
              <w:rPr>
                <w:rFonts w:ascii="Times New Roman" w:hAnsi="Times New Roman" w:cs="Times New Roman"/>
                <w:sz w:val="16"/>
                <w:szCs w:val="16"/>
              </w:rPr>
              <w:t xml:space="preserve">, приваренного к стволу стойки,</w:t>
            </w:r>
            <w:r>
              <w:rPr>
                <w:rFonts w:ascii="Times New Roman" w:hAnsi="Times New Roman" w:cs="Times New Roman"/>
                <w:sz w:val="16"/>
                <w:szCs w:val="16"/>
              </w:rPr>
              <w:t xml:space="preserve"> болтов</w:t>
            </w:r>
            <w:r>
              <w:rPr>
                <w:rFonts w:ascii="Times New Roman" w:hAnsi="Times New Roman" w:cs="Times New Roman"/>
                <w:sz w:val="16"/>
                <w:szCs w:val="16"/>
              </w:rPr>
              <w:t xml:space="preserve"> М16х30, гаек М16 и шайб</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Длина траверсы</w:t>
            </w:r>
            <w:r>
              <w:rPr>
                <w:rFonts w:ascii="Times New Roman" w:hAnsi="Times New Roman" w:cs="Times New Roman"/>
                <w:sz w:val="16"/>
                <w:szCs w:val="16"/>
              </w:rPr>
              <w:t xml:space="preserve"> 4х штыревой</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600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Длина траверсы</w:t>
            </w:r>
            <w:r>
              <w:rPr>
                <w:rFonts w:ascii="Times New Roman" w:hAnsi="Times New Roman" w:cs="Times New Roman"/>
                <w:sz w:val="16"/>
                <w:szCs w:val="16"/>
              </w:rPr>
              <w:t xml:space="preserve"> 2х штыревой</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320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Количество траверс 4х штыревых</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lang w:val="en-US"/>
              </w:rPr>
            </w:pPr>
            <w:r>
              <w:rPr>
                <w:rFonts w:ascii="Times New Roman" w:hAnsi="Times New Roman" w:cs="Times New Roman"/>
                <w:sz w:val="16"/>
                <w:szCs w:val="16"/>
                <w:lang w:val="en-US"/>
              </w:rPr>
              <w:t xml:space="preserve">2</w:t>
            </w:r>
            <w:r>
              <w:rPr>
                <w:rFonts w:ascii="Times New Roman" w:hAnsi="Times New Roman" w:cs="Times New Roman"/>
                <w:sz w:val="16"/>
                <w:szCs w:val="16"/>
                <w:lang w:val="en-US"/>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Шт.</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Количество траверс 2х штыревых</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2</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Шт.</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Количество штырей</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lang w:val="en-US"/>
              </w:rPr>
            </w:pPr>
            <w:r>
              <w:rPr>
                <w:rFonts w:ascii="Times New Roman" w:hAnsi="Times New Roman" w:cs="Times New Roman"/>
                <w:sz w:val="16"/>
                <w:szCs w:val="16"/>
                <w:lang w:val="en-US"/>
              </w:rPr>
              <w:t xml:space="preserve">12</w:t>
            </w:r>
            <w:r>
              <w:rPr>
                <w:rFonts w:ascii="Times New Roman" w:hAnsi="Times New Roman" w:cs="Times New Roman"/>
                <w:sz w:val="16"/>
                <w:szCs w:val="16"/>
                <w:lang w:val="en-US"/>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Шт.</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Толщина стали хомута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6-8</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Толщина стали хомута таблицы</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3</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Толщина стали кронштейна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6-8</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Количество кронштейнов</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4</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Шт.</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Количество крючков для оттяжек</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8</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Шт.</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Постоянная ступень</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Изготовлена в соответствии с конструкторской документацией или из</w:t>
            </w:r>
            <w:r>
              <w:rPr>
                <w:rFonts w:ascii="Times New Roman" w:hAnsi="Times New Roman" w:cs="Times New Roman"/>
                <w:sz w:val="16"/>
                <w:szCs w:val="16"/>
              </w:rPr>
              <w:t xml:space="preserve"> </w:t>
            </w:r>
            <w:r>
              <w:rPr>
                <w:rFonts w:ascii="Times New Roman" w:hAnsi="Times New Roman" w:cs="Times New Roman"/>
                <w:sz w:val="16"/>
                <w:szCs w:val="16"/>
              </w:rPr>
              <w:t xml:space="preserve">уголка </w:t>
            </w:r>
            <w:r>
              <w:rPr>
                <w:rFonts w:ascii="Times New Roman" w:hAnsi="Times New Roman" w:cs="Times New Roman"/>
                <w:sz w:val="16"/>
                <w:szCs w:val="16"/>
              </w:rPr>
              <w:t xml:space="preserve">40х40х4мм</w:t>
            </w:r>
            <w:r>
              <w:rPr>
                <w:rFonts w:ascii="Times New Roman" w:hAnsi="Times New Roman" w:cs="Times New Roman"/>
                <w:sz w:val="16"/>
                <w:szCs w:val="16"/>
              </w:rPr>
              <w:t xml:space="preserve"> длиной 400 мм, приваренного к стойке.</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Количество карманов для съемных ступенек</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6</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шт</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Опорное кольцо</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Круглая</w:t>
            </w:r>
            <w:r>
              <w:rPr>
                <w:rFonts w:ascii="Times New Roman" w:hAnsi="Times New Roman" w:cs="Times New Roman"/>
                <w:sz w:val="16"/>
                <w:szCs w:val="16"/>
              </w:rPr>
              <w:t xml:space="preserve"> </w:t>
            </w:r>
            <w:r>
              <w:rPr>
                <w:rFonts w:ascii="Times New Roman" w:hAnsi="Times New Roman" w:cs="Times New Roman"/>
                <w:sz w:val="16"/>
                <w:szCs w:val="16"/>
              </w:rPr>
              <w:t xml:space="preserve">сталь диаметром 8-12 мм, приваренная к стволу стойки</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Покрытие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Краска порошковая черная или грунт-эмаль по ржавчине 3 в 1 алкидная </w:t>
            </w:r>
            <w:r>
              <w:rPr>
                <w:rFonts w:ascii="Times New Roman" w:hAnsi="Times New Roman" w:cs="Times New Roman"/>
                <w:sz w:val="16"/>
                <w:szCs w:val="16"/>
              </w:rPr>
              <w:t xml:space="preserve">полуглянцевая</w:t>
            </w:r>
            <w:r>
              <w:rPr>
                <w:rFonts w:ascii="Times New Roman" w:hAnsi="Times New Roman" w:cs="Times New Roman"/>
                <w:sz w:val="16"/>
                <w:szCs w:val="16"/>
              </w:rPr>
              <w:t xml:space="preserve"> черная</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restart"/>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Радиостойка РС-2,5 ПР-1</w:t>
            </w:r>
            <w:r>
              <w:rPr>
                <w:rFonts w:ascii="Times New Roman" w:hAnsi="Times New Roman" w:eastAsia="Calibri" w:cs="Times New Roman"/>
                <w:iCs/>
                <w:sz w:val="16"/>
                <w:szCs w:val="16"/>
              </w:rPr>
            </w:r>
          </w:p>
        </w:tc>
        <w:tc>
          <w:tcPr>
            <w:tcW w:w="1417" w:type="dxa"/>
            <w:vMerge w:val="restart"/>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Описание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Выполнена из стальной трубы, с установленными траверсами, опорным кольцом, постоянн</w:t>
            </w:r>
            <w:r>
              <w:rPr>
                <w:rFonts w:ascii="Times New Roman" w:hAnsi="Times New Roman" w:cs="Times New Roman"/>
                <w:sz w:val="16"/>
                <w:szCs w:val="16"/>
              </w:rPr>
              <w:t xml:space="preserve">ой</w:t>
            </w:r>
            <w:r>
              <w:rPr>
                <w:rFonts w:ascii="Times New Roman" w:hAnsi="Times New Roman" w:cs="Times New Roman"/>
                <w:sz w:val="16"/>
                <w:szCs w:val="16"/>
              </w:rPr>
              <w:t xml:space="preserve"> ступеньк</w:t>
            </w:r>
            <w:r>
              <w:rPr>
                <w:rFonts w:ascii="Times New Roman" w:hAnsi="Times New Roman" w:cs="Times New Roman"/>
                <w:sz w:val="16"/>
                <w:szCs w:val="16"/>
              </w:rPr>
              <w:t xml:space="preserve">ой</w:t>
            </w:r>
            <w:r>
              <w:rPr>
                <w:rFonts w:ascii="Times New Roman" w:hAnsi="Times New Roman" w:cs="Times New Roman"/>
                <w:sz w:val="16"/>
                <w:szCs w:val="16"/>
              </w:rPr>
              <w:t xml:space="preserve">,</w:t>
            </w:r>
            <w:r>
              <w:rPr>
                <w:rFonts w:ascii="Times New Roman" w:hAnsi="Times New Roman" w:cs="Times New Roman"/>
                <w:sz w:val="16"/>
                <w:szCs w:val="16"/>
              </w:rPr>
              <w:t xml:space="preserve"> хомутами,</w:t>
            </w:r>
            <w:r>
              <w:rPr>
                <w:rFonts w:ascii="Times New Roman" w:hAnsi="Times New Roman" w:cs="Times New Roman"/>
                <w:sz w:val="16"/>
                <w:szCs w:val="16"/>
              </w:rPr>
              <w:t xml:space="preserve"> крючками для оттяжек, </w:t>
            </w:r>
            <w:r>
              <w:rPr>
                <w:rFonts w:ascii="Times New Roman" w:hAnsi="Times New Roman" w:cs="Times New Roman"/>
                <w:sz w:val="16"/>
                <w:szCs w:val="16"/>
              </w:rPr>
              <w:t xml:space="preserve">скобой, крышкой, </w:t>
            </w:r>
            <w:r>
              <w:rPr>
                <w:rFonts w:ascii="Times New Roman" w:hAnsi="Times New Roman" w:cs="Times New Roman"/>
                <w:sz w:val="16"/>
                <w:szCs w:val="16"/>
              </w:rPr>
              <w:t xml:space="preserve">таблицей по технике безопасности.</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Требование к изготовлению</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 соответствии с конструкторской документацией*</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Высота стойки</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3680-3685</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Внешний диаметр стойки</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57-60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Толщина стенки стойки</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Не менее 4</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Траверса 4х </w:t>
            </w:r>
            <w:r>
              <w:rPr>
                <w:rFonts w:ascii="Times New Roman" w:hAnsi="Times New Roman" w:cs="Times New Roman"/>
                <w:sz w:val="16"/>
                <w:szCs w:val="16"/>
              </w:rPr>
              <w:t xml:space="preserve">штыревая</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Уголок 63*63*6 мм</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Траверса 2х </w:t>
            </w:r>
            <w:r>
              <w:rPr>
                <w:rFonts w:ascii="Times New Roman" w:hAnsi="Times New Roman" w:cs="Times New Roman"/>
                <w:sz w:val="16"/>
                <w:szCs w:val="16"/>
              </w:rPr>
              <w:t xml:space="preserve">штыревая</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Уголок 63*63*6 мм</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Крепление 4х </w:t>
            </w:r>
            <w:r>
              <w:rPr>
                <w:rFonts w:ascii="Times New Roman" w:hAnsi="Times New Roman" w:cs="Times New Roman"/>
                <w:sz w:val="16"/>
                <w:szCs w:val="16"/>
              </w:rPr>
              <w:t xml:space="preserve">штырево</w:t>
            </w:r>
            <w:r>
              <w:rPr>
                <w:rFonts w:ascii="Times New Roman" w:hAnsi="Times New Roman" w:cs="Times New Roman"/>
                <w:sz w:val="16"/>
                <w:szCs w:val="16"/>
              </w:rPr>
              <w:t xml:space="preserve">й траверсы к стволу стойки</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При помощи  хомута, приваренного к стволу стойки,  кронштейнов, болтов М16х35, гаек М16 и шайб</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Крепление 2х </w:t>
            </w:r>
            <w:r>
              <w:rPr>
                <w:rFonts w:ascii="Times New Roman" w:hAnsi="Times New Roman" w:cs="Times New Roman"/>
                <w:sz w:val="16"/>
                <w:szCs w:val="16"/>
              </w:rPr>
              <w:t xml:space="preserve">штырево</w:t>
            </w:r>
            <w:r>
              <w:rPr>
                <w:rFonts w:ascii="Times New Roman" w:hAnsi="Times New Roman" w:cs="Times New Roman"/>
                <w:sz w:val="16"/>
                <w:szCs w:val="16"/>
              </w:rPr>
              <w:t xml:space="preserve">й траверсы к стволу стойки</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При помощи  хомута, приваренного к стволу стойки, болтов М16х30, гаек М16 и шайб</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Длина траверсы 4х </w:t>
            </w:r>
            <w:r>
              <w:rPr>
                <w:rFonts w:ascii="Times New Roman" w:hAnsi="Times New Roman" w:cs="Times New Roman"/>
                <w:sz w:val="16"/>
                <w:szCs w:val="16"/>
              </w:rPr>
              <w:t xml:space="preserve">штырево</w:t>
            </w:r>
            <w:r>
              <w:rPr>
                <w:rFonts w:ascii="Times New Roman" w:hAnsi="Times New Roman" w:cs="Times New Roman"/>
                <w:sz w:val="16"/>
                <w:szCs w:val="16"/>
              </w:rPr>
              <w:t xml:space="preserve">й</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600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Длина траверсы 2х </w:t>
            </w:r>
            <w:r>
              <w:rPr>
                <w:rFonts w:ascii="Times New Roman" w:hAnsi="Times New Roman" w:cs="Times New Roman"/>
                <w:sz w:val="16"/>
                <w:szCs w:val="16"/>
              </w:rPr>
              <w:t xml:space="preserve">штырево</w:t>
            </w:r>
            <w:r>
              <w:rPr>
                <w:rFonts w:ascii="Times New Roman" w:hAnsi="Times New Roman" w:cs="Times New Roman"/>
                <w:sz w:val="16"/>
                <w:szCs w:val="16"/>
              </w:rPr>
              <w:t xml:space="preserve">й</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320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Количество траверс 4х </w:t>
            </w:r>
            <w:r>
              <w:rPr>
                <w:rFonts w:ascii="Times New Roman" w:hAnsi="Times New Roman" w:cs="Times New Roman"/>
                <w:sz w:val="16"/>
                <w:szCs w:val="16"/>
              </w:rPr>
              <w:t xml:space="preserve">штыревых</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1</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Шт.</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Количество траверс 2х </w:t>
            </w:r>
            <w:r>
              <w:rPr>
                <w:rFonts w:ascii="Times New Roman" w:hAnsi="Times New Roman" w:cs="Times New Roman"/>
                <w:sz w:val="16"/>
                <w:szCs w:val="16"/>
              </w:rPr>
              <w:t xml:space="preserve">штыревых</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1</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Шт.</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Количество штырей</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6</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Шт.</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Толщина стали хомута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6-8</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Толщина стали хомута таблицы</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3</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Количество крючков для оттяжек</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8</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Шт.</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Постоян</w:t>
            </w:r>
            <w:r>
              <w:rPr>
                <w:rFonts w:ascii="Times New Roman" w:hAnsi="Times New Roman" w:cs="Times New Roman"/>
                <w:sz w:val="16"/>
                <w:szCs w:val="16"/>
              </w:rPr>
              <w:t xml:space="preserve">н</w:t>
            </w:r>
            <w:r>
              <w:rPr>
                <w:rFonts w:ascii="Times New Roman" w:hAnsi="Times New Roman" w:cs="Times New Roman"/>
                <w:sz w:val="16"/>
                <w:szCs w:val="16"/>
              </w:rPr>
              <w:t xml:space="preserve">ая</w:t>
            </w:r>
            <w:r>
              <w:rPr>
                <w:rFonts w:ascii="Times New Roman" w:hAnsi="Times New Roman" w:cs="Times New Roman"/>
                <w:sz w:val="16"/>
                <w:szCs w:val="16"/>
              </w:rPr>
              <w:t xml:space="preserve"> ступен</w:t>
            </w:r>
            <w:r>
              <w:rPr>
                <w:rFonts w:ascii="Times New Roman" w:hAnsi="Times New Roman" w:cs="Times New Roman"/>
                <w:sz w:val="16"/>
                <w:szCs w:val="16"/>
              </w:rPr>
              <w:t xml:space="preserve">ь</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Изготовлен</w:t>
            </w:r>
            <w:r>
              <w:rPr>
                <w:rFonts w:ascii="Times New Roman" w:hAnsi="Times New Roman" w:cs="Times New Roman"/>
                <w:sz w:val="16"/>
                <w:szCs w:val="16"/>
              </w:rPr>
              <w:t xml:space="preserve">а</w:t>
            </w:r>
            <w:r>
              <w:rPr>
                <w:rFonts w:ascii="Times New Roman" w:hAnsi="Times New Roman" w:cs="Times New Roman"/>
                <w:sz w:val="16"/>
                <w:szCs w:val="16"/>
              </w:rPr>
              <w:t xml:space="preserve"> в соответствии с конструкторской документацией или из уголка 40х40х4мм длиной 400 мм, приваренного к стойке.</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Количество карманов для съемных ступенек</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6</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шт</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Опорное кольцо</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Круглая сталь диаметром 8-12 мм, приваренная к стволу стойки</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Покрытие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Краска порошковая черная или грунт-эмаль по ржавчине 3 в 1 алкидная </w:t>
            </w:r>
            <w:r>
              <w:rPr>
                <w:rFonts w:ascii="Times New Roman" w:hAnsi="Times New Roman" w:cs="Times New Roman"/>
                <w:sz w:val="16"/>
                <w:szCs w:val="16"/>
              </w:rPr>
              <w:t xml:space="preserve">полуглянцевая</w:t>
            </w:r>
            <w:r>
              <w:rPr>
                <w:rFonts w:ascii="Times New Roman" w:hAnsi="Times New Roman" w:cs="Times New Roman"/>
                <w:sz w:val="16"/>
                <w:szCs w:val="16"/>
              </w:rPr>
              <w:t xml:space="preserve"> черная</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675"/>
        </w:trPr>
        <w:tc>
          <w:tcPr>
            <w:tcW w:w="421" w:type="dxa"/>
            <w:vMerge w:val="restart"/>
            <w:textDirection w:val="lrTb"/>
            <w:noWrap w:val="false"/>
          </w:tcPr>
          <w:p>
            <w:pPr>
              <w:pStyle w:val="914"/>
              <w:numPr>
                <w:ilvl w:val="0"/>
                <w:numId w:val="33"/>
              </w:numPr>
              <w:ind w:left="0" w:firstLine="0"/>
              <w:rPr>
                <w:rFonts w:ascii="Times New Roman" w:hAnsi="Times New Roman" w:cs="Times New Roman"/>
                <w:color w:val="ff0000"/>
                <w:sz w:val="16"/>
                <w:szCs w:val="16"/>
              </w:rPr>
            </w:pPr>
            <w:r>
              <w:rPr>
                <w:rFonts w:ascii="Times New Roman" w:hAnsi="Times New Roman" w:cs="Times New Roman"/>
                <w:color w:val="ff0000"/>
                <w:sz w:val="16"/>
                <w:szCs w:val="16"/>
              </w:rPr>
            </w:r>
            <w:r>
              <w:rPr>
                <w:rFonts w:ascii="Times New Roman" w:hAnsi="Times New Roman" w:cs="Times New Roman"/>
                <w:color w:val="ff0000"/>
                <w:sz w:val="16"/>
                <w:szCs w:val="16"/>
              </w:rPr>
            </w:r>
          </w:p>
        </w:tc>
        <w:tc>
          <w:tcPr>
            <w:tcW w:w="1559" w:type="dxa"/>
            <w:vMerge w:val="restart"/>
            <w:textDirection w:val="lrTb"/>
            <w:noWrap w:val="false"/>
          </w:tcPr>
          <w:p>
            <w:pPr>
              <w:rPr>
                <w:rFonts w:ascii="Times New Roman" w:hAnsi="Times New Roman" w:cs="Times New Roman"/>
                <w:color w:val="ff0000"/>
                <w:sz w:val="16"/>
                <w:szCs w:val="16"/>
              </w:rPr>
            </w:pPr>
            <w:r>
              <w:rPr>
                <w:rFonts w:ascii="Times New Roman" w:hAnsi="Times New Roman" w:eastAsia="Times New Roman" w:cs="Times New Roman"/>
                <w:color w:val="000000"/>
                <w:sz w:val="18"/>
                <w:szCs w:val="18"/>
              </w:rPr>
              <w:t xml:space="preserve">Радиостойка ПВ типа II-0,8 (L=2000, D=47)</w:t>
            </w:r>
            <w:r>
              <w:rPr>
                <w:rFonts w:ascii="Times New Roman" w:hAnsi="Times New Roman" w:cs="Times New Roman"/>
                <w:color w:val="ff0000"/>
                <w:sz w:val="16"/>
                <w:szCs w:val="16"/>
              </w:rPr>
            </w:r>
          </w:p>
        </w:tc>
        <w:tc>
          <w:tcPr>
            <w:tcW w:w="1417" w:type="dxa"/>
            <w:vMerge w:val="restart"/>
            <w:textDirection w:val="lrTb"/>
            <w:noWrap w:val="false"/>
          </w:tcPr>
          <w:p>
            <w:pPr>
              <w:rPr>
                <w:rFonts w:ascii="Times New Roman" w:hAnsi="Times New Roman" w:cs="Times New Roman"/>
                <w:color w:val="ff0000"/>
                <w:sz w:val="16"/>
                <w:szCs w:val="16"/>
              </w:rPr>
            </w:pPr>
            <w:r>
              <w:rPr>
                <w:rFonts w:ascii="Times New Roman" w:hAnsi="Times New Roman" w:cs="Times New Roman"/>
                <w:color w:val="ff0000"/>
                <w:sz w:val="16"/>
                <w:szCs w:val="16"/>
              </w:rPr>
            </w:r>
            <w:r>
              <w:rPr>
                <w:rFonts w:ascii="Times New Roman" w:hAnsi="Times New Roman" w:cs="Times New Roman"/>
                <w:color w:val="ff0000"/>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Описание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Выполнена из стальной трубы, с установленной траверсой с 2мя штырями, </w:t>
            </w:r>
            <w:r>
              <w:rPr>
                <w:rFonts w:ascii="Times New Roman" w:hAnsi="Times New Roman" w:cs="Times New Roman"/>
                <w:sz w:val="16"/>
                <w:szCs w:val="16"/>
              </w:rPr>
              <w:t xml:space="preserve">приваренным </w:t>
            </w:r>
            <w:r>
              <w:rPr>
                <w:rFonts w:ascii="Times New Roman" w:hAnsi="Times New Roman" w:cs="Times New Roman"/>
                <w:sz w:val="16"/>
                <w:szCs w:val="16"/>
              </w:rPr>
              <w:t xml:space="preserve">хомутом и ступенькой. Также к стволу приварены 3 опорных кольца из стальной арматуры, 2 из которых под траверсой для крепления дополнительных траверс РС1 и нижнее опорное кольцо на расстоянии 300 мм от основания</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67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 </w:t>
            </w:r>
            <w:r>
              <w:rPr>
                <w:rFonts w:ascii="Times New Roman" w:hAnsi="Times New Roman" w:eastAsia="Calibri" w:cs="Times New Roman"/>
                <w:iCs/>
                <w:sz w:val="16"/>
                <w:szCs w:val="16"/>
              </w:rPr>
            </w:r>
          </w:p>
        </w:tc>
      </w:tr>
      <w:tr>
        <w:tblPrEx/>
        <w:trPr>
          <w:trHeight w:val="675"/>
        </w:trPr>
        <w:tc>
          <w:tcPr>
            <w:tcW w:w="421" w:type="dxa"/>
            <w:vMerge w:val="continue"/>
            <w:textDirection w:val="lrTb"/>
            <w:noWrap w:val="false"/>
          </w:tcPr>
          <w:p>
            <w:pPr>
              <w:pStyle w:val="914"/>
              <w:numPr>
                <w:ilvl w:val="0"/>
                <w:numId w:val="33"/>
              </w:numPr>
              <w:ind w:left="0" w:firstLine="0"/>
              <w:rPr>
                <w:rFonts w:ascii="Times New Roman" w:hAnsi="Times New Roman" w:cs="Times New Roman"/>
                <w:color w:val="ff0000"/>
                <w:sz w:val="16"/>
                <w:szCs w:val="16"/>
              </w:rPr>
            </w:pPr>
            <w:r>
              <w:rPr>
                <w:rFonts w:ascii="Times New Roman" w:hAnsi="Times New Roman" w:cs="Times New Roman"/>
                <w:color w:val="ff0000"/>
                <w:sz w:val="16"/>
                <w:szCs w:val="16"/>
              </w:rPr>
            </w:r>
            <w:r>
              <w:rPr>
                <w:rFonts w:ascii="Times New Roman" w:hAnsi="Times New Roman" w:cs="Times New Roman"/>
                <w:color w:val="ff0000"/>
                <w:sz w:val="16"/>
                <w:szCs w:val="16"/>
              </w:rPr>
            </w:r>
          </w:p>
        </w:tc>
        <w:tc>
          <w:tcPr>
            <w:tcW w:w="1559" w:type="dxa"/>
            <w:vMerge w:val="continue"/>
            <w:textDirection w:val="lrTb"/>
            <w:noWrap w:val="false"/>
          </w:tcPr>
          <w:p>
            <w:pPr>
              <w:rPr>
                <w:rFonts w:ascii="Times New Roman" w:hAnsi="Times New Roman" w:eastAsia="Times New Roman" w:cs="Times New Roman"/>
                <w:color w:val="000000"/>
                <w:sz w:val="18"/>
                <w:szCs w:val="18"/>
                <w:highlight w:val="cyan"/>
              </w:rPr>
            </w:pPr>
            <w:r>
              <w:rPr>
                <w:rFonts w:ascii="Times New Roman" w:hAnsi="Times New Roman" w:eastAsia="Times New Roman" w:cs="Times New Roman"/>
                <w:color w:val="000000"/>
                <w:sz w:val="18"/>
                <w:szCs w:val="18"/>
                <w:highlight w:val="cyan"/>
              </w:rPr>
            </w:r>
            <w:r>
              <w:rPr>
                <w:rFonts w:ascii="Times New Roman" w:hAnsi="Times New Roman" w:eastAsia="Times New Roman" w:cs="Times New Roman"/>
                <w:color w:val="000000"/>
                <w:sz w:val="18"/>
                <w:szCs w:val="18"/>
                <w:highlight w:val="cyan"/>
              </w:rPr>
            </w:r>
          </w:p>
        </w:tc>
        <w:tc>
          <w:tcPr>
            <w:tcW w:w="1417" w:type="dxa"/>
            <w:vMerge w:val="continue"/>
            <w:textDirection w:val="lrTb"/>
            <w:noWrap w:val="false"/>
          </w:tcPr>
          <w:p>
            <w:pPr>
              <w:rPr>
                <w:rFonts w:ascii="Times New Roman" w:hAnsi="Times New Roman" w:cs="Times New Roman"/>
                <w:color w:val="ff0000"/>
                <w:sz w:val="16"/>
                <w:szCs w:val="16"/>
              </w:rPr>
            </w:pPr>
            <w:r>
              <w:rPr>
                <w:rFonts w:ascii="Times New Roman" w:hAnsi="Times New Roman" w:cs="Times New Roman"/>
                <w:color w:val="ff0000"/>
                <w:sz w:val="16"/>
                <w:szCs w:val="16"/>
              </w:rPr>
            </w:r>
            <w:r>
              <w:rPr>
                <w:rFonts w:ascii="Times New Roman" w:hAnsi="Times New Roman" w:cs="Times New Roman"/>
                <w:color w:val="ff0000"/>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Требование к изготовлению</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 соответствии с конструкторской документацией*</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highlight w:val="cyan"/>
              </w:rPr>
            </w:pPr>
            <w:r>
              <w:rPr>
                <w:rFonts w:ascii="Times New Roman" w:hAnsi="Times New Roman" w:eastAsia="Calibri" w:cs="Times New Roman"/>
                <w:iCs/>
                <w:sz w:val="16"/>
                <w:szCs w:val="16"/>
                <w:highlight w:val="cyan"/>
              </w:rPr>
            </w:r>
            <w:r>
              <w:rPr>
                <w:rFonts w:ascii="Times New Roman" w:hAnsi="Times New Roman" w:eastAsia="Calibri" w:cs="Times New Roman"/>
                <w:iCs/>
                <w:sz w:val="16"/>
                <w:szCs w:val="16"/>
                <w:highlight w:val="cyan"/>
              </w:rPr>
            </w:r>
          </w:p>
        </w:tc>
        <w:tc>
          <w:tcPr>
            <w:tcW w:w="1417" w:type="dxa"/>
            <w:vMerge w:val="continue"/>
            <w:textDirection w:val="lrTb"/>
            <w:noWrap w:val="false"/>
          </w:tcPr>
          <w:p>
            <w:pPr>
              <w:rPr>
                <w:rFonts w:ascii="Times New Roman" w:hAnsi="Times New Roman" w:eastAsia="Calibri" w:cs="Times New Roman"/>
                <w:iCs/>
                <w:sz w:val="16"/>
                <w:szCs w:val="16"/>
                <w:highlight w:val="cyan"/>
                <w:u w:val="single"/>
              </w:rPr>
            </w:pPr>
            <w:r>
              <w:rPr>
                <w:rFonts w:ascii="Times New Roman" w:hAnsi="Times New Roman" w:eastAsia="Calibri" w:cs="Times New Roman"/>
                <w:iCs/>
                <w:sz w:val="16"/>
                <w:szCs w:val="16"/>
                <w:highlight w:val="cyan"/>
                <w:u w:val="single"/>
              </w:rPr>
            </w:r>
            <w:r>
              <w:rPr>
                <w:rFonts w:ascii="Times New Roman" w:hAnsi="Times New Roman" w:eastAsia="Calibri" w:cs="Times New Roman"/>
                <w:iCs/>
                <w:sz w:val="16"/>
                <w:szCs w:val="16"/>
                <w:highlight w:val="cyan"/>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Высота</w:t>
            </w:r>
            <w:r>
              <w:rPr>
                <w:rFonts w:ascii="Times New Roman" w:hAnsi="Times New Roman" w:cs="Times New Roman"/>
                <w:sz w:val="16"/>
                <w:szCs w:val="16"/>
              </w:rPr>
              <w:t xml:space="preserve"> стойки</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lang w:val="en-US"/>
              </w:rPr>
            </w:pPr>
            <w:r>
              <w:rPr>
                <w:rFonts w:ascii="Times New Roman" w:hAnsi="Times New Roman" w:cs="Times New Roman"/>
                <w:sz w:val="16"/>
                <w:szCs w:val="16"/>
                <w:lang w:val="en-US"/>
              </w:rPr>
              <w:t xml:space="preserve">2000</w:t>
            </w:r>
            <w:r>
              <w:rPr>
                <w:rFonts w:ascii="Times New Roman" w:hAnsi="Times New Roman" w:cs="Times New Roman"/>
                <w:sz w:val="16"/>
                <w:szCs w:val="16"/>
                <w:lang w:val="en-US"/>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highlight w:val="cyan"/>
              </w:rPr>
            </w:pPr>
            <w:r>
              <w:rPr>
                <w:rFonts w:ascii="Times New Roman" w:hAnsi="Times New Roman" w:eastAsia="Calibri" w:cs="Times New Roman"/>
                <w:iCs/>
                <w:sz w:val="16"/>
                <w:szCs w:val="16"/>
                <w:highlight w:val="cyan"/>
              </w:rPr>
            </w:r>
            <w:r>
              <w:rPr>
                <w:rFonts w:ascii="Times New Roman" w:hAnsi="Times New Roman" w:eastAsia="Calibri" w:cs="Times New Roman"/>
                <w:iCs/>
                <w:sz w:val="16"/>
                <w:szCs w:val="16"/>
                <w:highlight w:val="cyan"/>
              </w:rPr>
            </w:r>
          </w:p>
        </w:tc>
        <w:tc>
          <w:tcPr>
            <w:tcW w:w="1417" w:type="dxa"/>
            <w:vMerge w:val="continue"/>
            <w:textDirection w:val="lrTb"/>
            <w:noWrap w:val="false"/>
          </w:tcPr>
          <w:p>
            <w:pPr>
              <w:rPr>
                <w:rFonts w:ascii="Times New Roman" w:hAnsi="Times New Roman" w:eastAsia="Calibri" w:cs="Times New Roman"/>
                <w:iCs/>
                <w:sz w:val="16"/>
                <w:szCs w:val="16"/>
                <w:highlight w:val="cyan"/>
                <w:u w:val="single"/>
              </w:rPr>
            </w:pPr>
            <w:r>
              <w:rPr>
                <w:rFonts w:ascii="Times New Roman" w:hAnsi="Times New Roman" w:eastAsia="Calibri" w:cs="Times New Roman"/>
                <w:iCs/>
                <w:sz w:val="16"/>
                <w:szCs w:val="16"/>
                <w:highlight w:val="cyan"/>
                <w:u w:val="single"/>
              </w:rPr>
            </w:r>
            <w:r>
              <w:rPr>
                <w:rFonts w:ascii="Times New Roman" w:hAnsi="Times New Roman" w:eastAsia="Calibri" w:cs="Times New Roman"/>
                <w:iCs/>
                <w:sz w:val="16"/>
                <w:szCs w:val="16"/>
                <w:highlight w:val="cyan"/>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Внешний диаметр</w:t>
            </w:r>
            <w:r>
              <w:rPr>
                <w:rFonts w:ascii="Times New Roman" w:hAnsi="Times New Roman" w:cs="Times New Roman"/>
                <w:sz w:val="16"/>
                <w:szCs w:val="16"/>
              </w:rPr>
              <w:t xml:space="preserve"> стойки</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47-50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highlight w:val="cyan"/>
              </w:rPr>
            </w:pPr>
            <w:r>
              <w:rPr>
                <w:rFonts w:ascii="Times New Roman" w:hAnsi="Times New Roman" w:eastAsia="Calibri" w:cs="Times New Roman"/>
                <w:iCs/>
                <w:sz w:val="16"/>
                <w:szCs w:val="16"/>
                <w:highlight w:val="cyan"/>
              </w:rPr>
            </w:r>
            <w:r>
              <w:rPr>
                <w:rFonts w:ascii="Times New Roman" w:hAnsi="Times New Roman" w:eastAsia="Calibri" w:cs="Times New Roman"/>
                <w:iCs/>
                <w:sz w:val="16"/>
                <w:szCs w:val="16"/>
                <w:highlight w:val="cyan"/>
              </w:rPr>
            </w:r>
          </w:p>
        </w:tc>
        <w:tc>
          <w:tcPr>
            <w:tcW w:w="1417" w:type="dxa"/>
            <w:vMerge w:val="continue"/>
            <w:textDirection w:val="lrTb"/>
            <w:noWrap w:val="false"/>
          </w:tcPr>
          <w:p>
            <w:pPr>
              <w:rPr>
                <w:rFonts w:ascii="Times New Roman" w:hAnsi="Times New Roman" w:eastAsia="Calibri" w:cs="Times New Roman"/>
                <w:iCs/>
                <w:sz w:val="16"/>
                <w:szCs w:val="16"/>
                <w:highlight w:val="cyan"/>
                <w:u w:val="single"/>
              </w:rPr>
            </w:pPr>
            <w:r>
              <w:rPr>
                <w:rFonts w:ascii="Times New Roman" w:hAnsi="Times New Roman" w:eastAsia="Calibri" w:cs="Times New Roman"/>
                <w:iCs/>
                <w:sz w:val="16"/>
                <w:szCs w:val="16"/>
                <w:highlight w:val="cyan"/>
                <w:u w:val="single"/>
              </w:rPr>
            </w:r>
            <w:r>
              <w:rPr>
                <w:rFonts w:ascii="Times New Roman" w:hAnsi="Times New Roman" w:eastAsia="Calibri" w:cs="Times New Roman"/>
                <w:iCs/>
                <w:sz w:val="16"/>
                <w:szCs w:val="16"/>
                <w:highlight w:val="cyan"/>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Толщина стенки</w:t>
            </w:r>
            <w:r>
              <w:rPr>
                <w:rFonts w:ascii="Times New Roman" w:hAnsi="Times New Roman" w:cs="Times New Roman"/>
                <w:sz w:val="16"/>
                <w:szCs w:val="16"/>
              </w:rPr>
              <w:t xml:space="preserve"> стойки</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3,5-4,6</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highlight w:val="cyan"/>
              </w:rPr>
            </w:pPr>
            <w:r>
              <w:rPr>
                <w:rFonts w:ascii="Times New Roman" w:hAnsi="Times New Roman" w:eastAsia="Calibri" w:cs="Times New Roman"/>
                <w:iCs/>
                <w:sz w:val="16"/>
                <w:szCs w:val="16"/>
                <w:highlight w:val="cyan"/>
              </w:rPr>
            </w:r>
            <w:r>
              <w:rPr>
                <w:rFonts w:ascii="Times New Roman" w:hAnsi="Times New Roman" w:eastAsia="Calibri" w:cs="Times New Roman"/>
                <w:iCs/>
                <w:sz w:val="16"/>
                <w:szCs w:val="16"/>
                <w:highlight w:val="cyan"/>
              </w:rPr>
            </w:r>
          </w:p>
        </w:tc>
        <w:tc>
          <w:tcPr>
            <w:tcW w:w="1417" w:type="dxa"/>
            <w:vMerge w:val="continue"/>
            <w:textDirection w:val="lrTb"/>
            <w:noWrap w:val="false"/>
          </w:tcPr>
          <w:p>
            <w:pPr>
              <w:rPr>
                <w:rFonts w:ascii="Times New Roman" w:hAnsi="Times New Roman" w:eastAsia="Calibri" w:cs="Times New Roman"/>
                <w:iCs/>
                <w:sz w:val="16"/>
                <w:szCs w:val="16"/>
                <w:highlight w:val="cyan"/>
                <w:u w:val="single"/>
              </w:rPr>
            </w:pPr>
            <w:r>
              <w:rPr>
                <w:rFonts w:ascii="Times New Roman" w:hAnsi="Times New Roman" w:eastAsia="Calibri" w:cs="Times New Roman"/>
                <w:iCs/>
                <w:sz w:val="16"/>
                <w:szCs w:val="16"/>
                <w:highlight w:val="cyan"/>
                <w:u w:val="single"/>
              </w:rPr>
            </w:r>
            <w:r>
              <w:rPr>
                <w:rFonts w:ascii="Times New Roman" w:hAnsi="Times New Roman" w:eastAsia="Calibri" w:cs="Times New Roman"/>
                <w:iCs/>
                <w:sz w:val="16"/>
                <w:szCs w:val="16"/>
                <w:highlight w:val="cyan"/>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Длина траверсы</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400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highlight w:val="cyan"/>
              </w:rPr>
            </w:pPr>
            <w:r>
              <w:rPr>
                <w:rFonts w:ascii="Times New Roman" w:hAnsi="Times New Roman" w:eastAsia="Calibri" w:cs="Times New Roman"/>
                <w:iCs/>
                <w:sz w:val="16"/>
                <w:szCs w:val="16"/>
                <w:highlight w:val="cyan"/>
              </w:rPr>
            </w:r>
            <w:r>
              <w:rPr>
                <w:rFonts w:ascii="Times New Roman" w:hAnsi="Times New Roman" w:eastAsia="Calibri" w:cs="Times New Roman"/>
                <w:iCs/>
                <w:sz w:val="16"/>
                <w:szCs w:val="16"/>
                <w:highlight w:val="cyan"/>
              </w:rPr>
            </w:r>
          </w:p>
        </w:tc>
        <w:tc>
          <w:tcPr>
            <w:tcW w:w="1417" w:type="dxa"/>
            <w:vMerge w:val="continue"/>
            <w:textDirection w:val="lrTb"/>
            <w:noWrap w:val="false"/>
          </w:tcPr>
          <w:p>
            <w:pPr>
              <w:rPr>
                <w:rFonts w:ascii="Times New Roman" w:hAnsi="Times New Roman" w:eastAsia="Calibri" w:cs="Times New Roman"/>
                <w:iCs/>
                <w:sz w:val="16"/>
                <w:szCs w:val="16"/>
                <w:highlight w:val="cyan"/>
                <w:u w:val="single"/>
              </w:rPr>
            </w:pPr>
            <w:r>
              <w:rPr>
                <w:rFonts w:ascii="Times New Roman" w:hAnsi="Times New Roman" w:eastAsia="Calibri" w:cs="Times New Roman"/>
                <w:iCs/>
                <w:sz w:val="16"/>
                <w:szCs w:val="16"/>
                <w:highlight w:val="cyan"/>
                <w:u w:val="single"/>
              </w:rPr>
            </w:r>
            <w:r>
              <w:rPr>
                <w:rFonts w:ascii="Times New Roman" w:hAnsi="Times New Roman" w:eastAsia="Calibri" w:cs="Times New Roman"/>
                <w:iCs/>
                <w:sz w:val="16"/>
                <w:szCs w:val="16"/>
                <w:highlight w:val="cyan"/>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w:t>
            </w:r>
            <w:r>
              <w:rPr>
                <w:rFonts w:ascii="Times New Roman" w:hAnsi="Times New Roman" w:cs="Times New Roman"/>
                <w:sz w:val="16"/>
                <w:szCs w:val="16"/>
              </w:rPr>
              <w:t xml:space="preserve">раверс</w:t>
            </w:r>
            <w:r>
              <w:rPr>
                <w:rFonts w:ascii="Times New Roman" w:hAnsi="Times New Roman" w:cs="Times New Roman"/>
                <w:sz w:val="16"/>
                <w:szCs w:val="16"/>
              </w:rPr>
              <w:t xml:space="preserve">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lang w:val="en-US"/>
              </w:rPr>
            </w:pPr>
            <w:r>
              <w:rPr>
                <w:rFonts w:ascii="Times New Roman" w:hAnsi="Times New Roman" w:cs="Times New Roman"/>
                <w:sz w:val="16"/>
                <w:szCs w:val="16"/>
              </w:rPr>
              <w:t xml:space="preserve">Уголок 50</w:t>
            </w:r>
            <w:r>
              <w:rPr>
                <w:rFonts w:ascii="Times New Roman" w:hAnsi="Times New Roman" w:cs="Times New Roman"/>
                <w:sz w:val="16"/>
                <w:szCs w:val="16"/>
                <w:lang w:val="en-US"/>
              </w:rPr>
              <w:t xml:space="preserve">-63</w:t>
            </w:r>
            <w:r>
              <w:rPr>
                <w:rFonts w:ascii="Times New Roman" w:hAnsi="Times New Roman" w:cs="Times New Roman"/>
                <w:sz w:val="16"/>
                <w:szCs w:val="16"/>
              </w:rPr>
              <w:t xml:space="preserve">*50</w:t>
            </w:r>
            <w:r>
              <w:rPr>
                <w:rFonts w:ascii="Times New Roman" w:hAnsi="Times New Roman" w:cs="Times New Roman"/>
                <w:sz w:val="16"/>
                <w:szCs w:val="16"/>
                <w:lang w:val="en-US"/>
              </w:rPr>
              <w:t xml:space="preserve">-63</w:t>
            </w:r>
            <w:r>
              <w:rPr>
                <w:rFonts w:ascii="Times New Roman" w:hAnsi="Times New Roman" w:cs="Times New Roman"/>
                <w:sz w:val="16"/>
                <w:szCs w:val="16"/>
              </w:rPr>
              <w:t xml:space="preserve">*5</w:t>
            </w:r>
            <w:r>
              <w:rPr>
                <w:rFonts w:ascii="Times New Roman" w:hAnsi="Times New Roman" w:cs="Times New Roman"/>
                <w:sz w:val="16"/>
                <w:szCs w:val="16"/>
                <w:lang w:val="en-US"/>
              </w:rPr>
              <w:t xml:space="preserve">-6</w:t>
            </w:r>
            <w:r>
              <w:rPr>
                <w:rFonts w:ascii="Times New Roman" w:hAnsi="Times New Roman" w:cs="Times New Roman"/>
                <w:sz w:val="16"/>
                <w:szCs w:val="16"/>
                <w:lang w:val="en-US"/>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highlight w:val="cyan"/>
              </w:rPr>
            </w:pPr>
            <w:r>
              <w:rPr>
                <w:rFonts w:ascii="Times New Roman" w:hAnsi="Times New Roman" w:eastAsia="Calibri" w:cs="Times New Roman"/>
                <w:iCs/>
                <w:sz w:val="16"/>
                <w:szCs w:val="16"/>
                <w:highlight w:val="cyan"/>
              </w:rPr>
            </w:r>
            <w:r>
              <w:rPr>
                <w:rFonts w:ascii="Times New Roman" w:hAnsi="Times New Roman" w:eastAsia="Calibri" w:cs="Times New Roman"/>
                <w:iCs/>
                <w:sz w:val="16"/>
                <w:szCs w:val="16"/>
                <w:highlight w:val="cyan"/>
              </w:rPr>
            </w:r>
          </w:p>
        </w:tc>
        <w:tc>
          <w:tcPr>
            <w:tcW w:w="1417" w:type="dxa"/>
            <w:vMerge w:val="continue"/>
            <w:textDirection w:val="lrTb"/>
            <w:noWrap w:val="false"/>
          </w:tcPr>
          <w:p>
            <w:pPr>
              <w:rPr>
                <w:rFonts w:ascii="Times New Roman" w:hAnsi="Times New Roman" w:eastAsia="Calibri" w:cs="Times New Roman"/>
                <w:iCs/>
                <w:sz w:val="16"/>
                <w:szCs w:val="16"/>
                <w:highlight w:val="cyan"/>
                <w:u w:val="single"/>
              </w:rPr>
            </w:pPr>
            <w:r>
              <w:rPr>
                <w:rFonts w:ascii="Times New Roman" w:hAnsi="Times New Roman" w:eastAsia="Calibri" w:cs="Times New Roman"/>
                <w:iCs/>
                <w:sz w:val="16"/>
                <w:szCs w:val="16"/>
                <w:highlight w:val="cyan"/>
                <w:u w:val="single"/>
              </w:rPr>
            </w:r>
            <w:r>
              <w:rPr>
                <w:rFonts w:ascii="Times New Roman" w:hAnsi="Times New Roman" w:eastAsia="Calibri" w:cs="Times New Roman"/>
                <w:iCs/>
                <w:sz w:val="16"/>
                <w:szCs w:val="16"/>
                <w:highlight w:val="cyan"/>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Штыри</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Стальные, для установки изоляторов ТФ-16</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highlight w:val="cyan"/>
              </w:rPr>
            </w:pPr>
            <w:r>
              <w:rPr>
                <w:rFonts w:ascii="Times New Roman" w:hAnsi="Times New Roman" w:eastAsia="Calibri" w:cs="Times New Roman"/>
                <w:iCs/>
                <w:sz w:val="16"/>
                <w:szCs w:val="16"/>
                <w:highlight w:val="cyan"/>
              </w:rPr>
            </w:r>
            <w:r>
              <w:rPr>
                <w:rFonts w:ascii="Times New Roman" w:hAnsi="Times New Roman" w:eastAsia="Calibri" w:cs="Times New Roman"/>
                <w:iCs/>
                <w:sz w:val="16"/>
                <w:szCs w:val="16"/>
                <w:highlight w:val="cyan"/>
              </w:rPr>
            </w:r>
          </w:p>
        </w:tc>
        <w:tc>
          <w:tcPr>
            <w:tcW w:w="1417" w:type="dxa"/>
            <w:vMerge w:val="continue"/>
            <w:textDirection w:val="lrTb"/>
            <w:noWrap w:val="false"/>
          </w:tcPr>
          <w:p>
            <w:pPr>
              <w:rPr>
                <w:rFonts w:ascii="Times New Roman" w:hAnsi="Times New Roman" w:eastAsia="Calibri" w:cs="Times New Roman"/>
                <w:iCs/>
                <w:sz w:val="16"/>
                <w:szCs w:val="16"/>
                <w:highlight w:val="cyan"/>
                <w:u w:val="single"/>
              </w:rPr>
            </w:pPr>
            <w:r>
              <w:rPr>
                <w:rFonts w:ascii="Times New Roman" w:hAnsi="Times New Roman" w:eastAsia="Calibri" w:cs="Times New Roman"/>
                <w:iCs/>
                <w:sz w:val="16"/>
                <w:szCs w:val="16"/>
                <w:highlight w:val="cyan"/>
                <w:u w:val="single"/>
              </w:rPr>
            </w:r>
            <w:r>
              <w:rPr>
                <w:rFonts w:ascii="Times New Roman" w:hAnsi="Times New Roman" w:eastAsia="Calibri" w:cs="Times New Roman"/>
                <w:iCs/>
                <w:sz w:val="16"/>
                <w:szCs w:val="16"/>
                <w:highlight w:val="cyan"/>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Количество штырей</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2</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шт</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highlight w:val="cyan"/>
              </w:rPr>
            </w:pPr>
            <w:r>
              <w:rPr>
                <w:rFonts w:ascii="Times New Roman" w:hAnsi="Times New Roman" w:eastAsia="Calibri" w:cs="Times New Roman"/>
                <w:iCs/>
                <w:sz w:val="16"/>
                <w:szCs w:val="16"/>
                <w:highlight w:val="cyan"/>
              </w:rPr>
            </w:r>
            <w:r>
              <w:rPr>
                <w:rFonts w:ascii="Times New Roman" w:hAnsi="Times New Roman" w:eastAsia="Calibri" w:cs="Times New Roman"/>
                <w:iCs/>
                <w:sz w:val="16"/>
                <w:szCs w:val="16"/>
                <w:highlight w:val="cyan"/>
              </w:rPr>
            </w:r>
          </w:p>
        </w:tc>
        <w:tc>
          <w:tcPr>
            <w:tcW w:w="1417" w:type="dxa"/>
            <w:vMerge w:val="continue"/>
            <w:textDirection w:val="lrTb"/>
            <w:noWrap w:val="false"/>
          </w:tcPr>
          <w:p>
            <w:pPr>
              <w:rPr>
                <w:rFonts w:ascii="Times New Roman" w:hAnsi="Times New Roman" w:eastAsia="Calibri" w:cs="Times New Roman"/>
                <w:iCs/>
                <w:sz w:val="16"/>
                <w:szCs w:val="16"/>
                <w:highlight w:val="cyan"/>
                <w:u w:val="single"/>
              </w:rPr>
            </w:pPr>
            <w:r>
              <w:rPr>
                <w:rFonts w:ascii="Times New Roman" w:hAnsi="Times New Roman" w:eastAsia="Calibri" w:cs="Times New Roman"/>
                <w:iCs/>
                <w:sz w:val="16"/>
                <w:szCs w:val="16"/>
                <w:highlight w:val="cyan"/>
                <w:u w:val="single"/>
              </w:rPr>
            </w:r>
            <w:r>
              <w:rPr>
                <w:rFonts w:ascii="Times New Roman" w:hAnsi="Times New Roman" w:eastAsia="Calibri" w:cs="Times New Roman"/>
                <w:iCs/>
                <w:sz w:val="16"/>
                <w:szCs w:val="16"/>
                <w:highlight w:val="cyan"/>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Толщина стали хомута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lang w:val="en-US"/>
              </w:rPr>
            </w:pPr>
            <w:r>
              <w:rPr>
                <w:rFonts w:ascii="Times New Roman" w:hAnsi="Times New Roman" w:cs="Times New Roman"/>
                <w:sz w:val="16"/>
                <w:szCs w:val="16"/>
              </w:rPr>
              <w:t xml:space="preserve">Не менее </w:t>
            </w:r>
            <w:r>
              <w:rPr>
                <w:rFonts w:ascii="Times New Roman" w:hAnsi="Times New Roman" w:cs="Times New Roman"/>
                <w:sz w:val="16"/>
                <w:szCs w:val="16"/>
                <w:lang w:val="en-US"/>
              </w:rPr>
              <w:t xml:space="preserve">6</w:t>
            </w:r>
            <w:r>
              <w:rPr>
                <w:rFonts w:ascii="Times New Roman" w:hAnsi="Times New Roman" w:cs="Times New Roman"/>
                <w:sz w:val="16"/>
                <w:szCs w:val="16"/>
                <w:lang w:val="en-US"/>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highlight w:val="cyan"/>
              </w:rPr>
            </w:pPr>
            <w:r>
              <w:rPr>
                <w:rFonts w:ascii="Times New Roman" w:hAnsi="Times New Roman" w:eastAsia="Calibri" w:cs="Times New Roman"/>
                <w:iCs/>
                <w:sz w:val="16"/>
                <w:szCs w:val="16"/>
                <w:highlight w:val="cyan"/>
              </w:rPr>
            </w:r>
            <w:r>
              <w:rPr>
                <w:rFonts w:ascii="Times New Roman" w:hAnsi="Times New Roman" w:eastAsia="Calibri" w:cs="Times New Roman"/>
                <w:iCs/>
                <w:sz w:val="16"/>
                <w:szCs w:val="16"/>
                <w:highlight w:val="cyan"/>
              </w:rPr>
            </w:r>
          </w:p>
        </w:tc>
        <w:tc>
          <w:tcPr>
            <w:tcW w:w="1417" w:type="dxa"/>
            <w:vMerge w:val="continue"/>
            <w:textDirection w:val="lrTb"/>
            <w:noWrap w:val="false"/>
          </w:tcPr>
          <w:p>
            <w:pPr>
              <w:rPr>
                <w:rFonts w:ascii="Times New Roman" w:hAnsi="Times New Roman" w:eastAsia="Calibri" w:cs="Times New Roman"/>
                <w:iCs/>
                <w:sz w:val="16"/>
                <w:szCs w:val="16"/>
                <w:highlight w:val="cyan"/>
                <w:u w:val="single"/>
              </w:rPr>
            </w:pPr>
            <w:r>
              <w:rPr>
                <w:rFonts w:ascii="Times New Roman" w:hAnsi="Times New Roman" w:eastAsia="Calibri" w:cs="Times New Roman"/>
                <w:iCs/>
                <w:sz w:val="16"/>
                <w:szCs w:val="16"/>
                <w:highlight w:val="cyan"/>
                <w:u w:val="single"/>
              </w:rPr>
            </w:r>
            <w:r>
              <w:rPr>
                <w:rFonts w:ascii="Times New Roman" w:hAnsi="Times New Roman" w:eastAsia="Calibri" w:cs="Times New Roman"/>
                <w:iCs/>
                <w:sz w:val="16"/>
                <w:szCs w:val="16"/>
                <w:highlight w:val="cyan"/>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Радиус хомута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24-25</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highlight w:val="cyan"/>
              </w:rPr>
            </w:pPr>
            <w:r>
              <w:rPr>
                <w:rFonts w:ascii="Times New Roman" w:hAnsi="Times New Roman" w:eastAsia="Calibri" w:cs="Times New Roman"/>
                <w:iCs/>
                <w:sz w:val="16"/>
                <w:szCs w:val="16"/>
                <w:highlight w:val="cyan"/>
              </w:rPr>
            </w:r>
            <w:r>
              <w:rPr>
                <w:rFonts w:ascii="Times New Roman" w:hAnsi="Times New Roman" w:eastAsia="Calibri" w:cs="Times New Roman"/>
                <w:iCs/>
                <w:sz w:val="16"/>
                <w:szCs w:val="16"/>
                <w:highlight w:val="cyan"/>
              </w:rPr>
            </w:r>
          </w:p>
        </w:tc>
        <w:tc>
          <w:tcPr>
            <w:tcW w:w="1417" w:type="dxa"/>
            <w:vMerge w:val="continue"/>
            <w:textDirection w:val="lrTb"/>
            <w:noWrap w:val="false"/>
          </w:tcPr>
          <w:p>
            <w:pPr>
              <w:rPr>
                <w:rFonts w:ascii="Times New Roman" w:hAnsi="Times New Roman" w:eastAsia="Calibri" w:cs="Times New Roman"/>
                <w:iCs/>
                <w:sz w:val="16"/>
                <w:szCs w:val="16"/>
                <w:highlight w:val="cyan"/>
                <w:u w:val="single"/>
              </w:rPr>
            </w:pPr>
            <w:r>
              <w:rPr>
                <w:rFonts w:ascii="Times New Roman" w:hAnsi="Times New Roman" w:eastAsia="Calibri" w:cs="Times New Roman"/>
                <w:iCs/>
                <w:sz w:val="16"/>
                <w:szCs w:val="16"/>
                <w:highlight w:val="cyan"/>
                <w:u w:val="single"/>
              </w:rPr>
            </w:r>
            <w:r>
              <w:rPr>
                <w:rFonts w:ascii="Times New Roman" w:hAnsi="Times New Roman" w:eastAsia="Calibri" w:cs="Times New Roman"/>
                <w:iCs/>
                <w:sz w:val="16"/>
                <w:szCs w:val="16"/>
                <w:highlight w:val="cyan"/>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Постоянная с</w:t>
            </w:r>
            <w:r>
              <w:rPr>
                <w:rFonts w:ascii="Times New Roman" w:hAnsi="Times New Roman" w:cs="Times New Roman"/>
                <w:sz w:val="16"/>
                <w:szCs w:val="16"/>
              </w:rPr>
              <w:t xml:space="preserve">тупень</w:t>
            </w:r>
            <w:r>
              <w:rPr>
                <w:rFonts w:ascii="Times New Roman" w:hAnsi="Times New Roman" w:cs="Times New Roman"/>
                <w:sz w:val="16"/>
                <w:szCs w:val="16"/>
              </w:rPr>
              <w:t xml:space="preserve">ка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уголок 40х40х4мм, приваренный к стойке.</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highlight w:val="cyan"/>
              </w:rPr>
            </w:pPr>
            <w:r>
              <w:rPr>
                <w:rFonts w:ascii="Times New Roman" w:hAnsi="Times New Roman" w:eastAsia="Calibri" w:cs="Times New Roman"/>
                <w:iCs/>
                <w:sz w:val="16"/>
                <w:szCs w:val="16"/>
                <w:highlight w:val="cyan"/>
              </w:rPr>
            </w:r>
            <w:r>
              <w:rPr>
                <w:rFonts w:ascii="Times New Roman" w:hAnsi="Times New Roman" w:eastAsia="Calibri" w:cs="Times New Roman"/>
                <w:iCs/>
                <w:sz w:val="16"/>
                <w:szCs w:val="16"/>
                <w:highlight w:val="cyan"/>
              </w:rPr>
            </w:r>
          </w:p>
        </w:tc>
        <w:tc>
          <w:tcPr>
            <w:tcW w:w="1417" w:type="dxa"/>
            <w:vMerge w:val="continue"/>
            <w:textDirection w:val="lrTb"/>
            <w:noWrap w:val="false"/>
          </w:tcPr>
          <w:p>
            <w:pPr>
              <w:rPr>
                <w:rFonts w:ascii="Times New Roman" w:hAnsi="Times New Roman" w:eastAsia="Calibri" w:cs="Times New Roman"/>
                <w:iCs/>
                <w:sz w:val="16"/>
                <w:szCs w:val="16"/>
                <w:highlight w:val="cyan"/>
                <w:u w:val="single"/>
              </w:rPr>
            </w:pPr>
            <w:r>
              <w:rPr>
                <w:rFonts w:ascii="Times New Roman" w:hAnsi="Times New Roman" w:eastAsia="Calibri" w:cs="Times New Roman"/>
                <w:iCs/>
                <w:sz w:val="16"/>
                <w:szCs w:val="16"/>
                <w:highlight w:val="cyan"/>
                <w:u w:val="single"/>
              </w:rPr>
            </w:r>
            <w:r>
              <w:rPr>
                <w:rFonts w:ascii="Times New Roman" w:hAnsi="Times New Roman" w:eastAsia="Calibri" w:cs="Times New Roman"/>
                <w:iCs/>
                <w:sz w:val="16"/>
                <w:szCs w:val="16"/>
                <w:highlight w:val="cyan"/>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Длина ступеньки</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400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highlight w:val="cyan"/>
              </w:rPr>
            </w:pPr>
            <w:r>
              <w:rPr>
                <w:rFonts w:ascii="Times New Roman" w:hAnsi="Times New Roman" w:eastAsia="Calibri" w:cs="Times New Roman"/>
                <w:iCs/>
                <w:sz w:val="16"/>
                <w:szCs w:val="16"/>
                <w:highlight w:val="cyan"/>
              </w:rPr>
            </w:r>
            <w:r>
              <w:rPr>
                <w:rFonts w:ascii="Times New Roman" w:hAnsi="Times New Roman" w:eastAsia="Calibri" w:cs="Times New Roman"/>
                <w:iCs/>
                <w:sz w:val="16"/>
                <w:szCs w:val="16"/>
                <w:highlight w:val="cyan"/>
              </w:rPr>
            </w:r>
          </w:p>
        </w:tc>
        <w:tc>
          <w:tcPr>
            <w:tcW w:w="1417" w:type="dxa"/>
            <w:vMerge w:val="continue"/>
            <w:textDirection w:val="lrTb"/>
            <w:noWrap w:val="false"/>
          </w:tcPr>
          <w:p>
            <w:pPr>
              <w:rPr>
                <w:rFonts w:ascii="Times New Roman" w:hAnsi="Times New Roman" w:eastAsia="Calibri" w:cs="Times New Roman"/>
                <w:iCs/>
                <w:sz w:val="16"/>
                <w:szCs w:val="16"/>
                <w:highlight w:val="cyan"/>
                <w:u w:val="single"/>
              </w:rPr>
            </w:pPr>
            <w:r>
              <w:rPr>
                <w:rFonts w:ascii="Times New Roman" w:hAnsi="Times New Roman" w:eastAsia="Calibri" w:cs="Times New Roman"/>
                <w:iCs/>
                <w:sz w:val="16"/>
                <w:szCs w:val="16"/>
                <w:highlight w:val="cyan"/>
                <w:u w:val="single"/>
              </w:rPr>
            </w:r>
            <w:r>
              <w:rPr>
                <w:rFonts w:ascii="Times New Roman" w:hAnsi="Times New Roman" w:eastAsia="Calibri" w:cs="Times New Roman"/>
                <w:iCs/>
                <w:sz w:val="16"/>
                <w:szCs w:val="16"/>
                <w:highlight w:val="cyan"/>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Опорное кольцо</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стальная арматура А1 диаметром не менее 8 мм</w:t>
            </w:r>
            <w:r>
              <w:rPr>
                <w:rFonts w:ascii="Times New Roman" w:hAnsi="Times New Roman" w:cs="Times New Roman"/>
                <w:sz w:val="16"/>
                <w:szCs w:val="16"/>
              </w:rPr>
              <w:t xml:space="preserve">, приваренная к стволу стойки</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highlight w:val="cyan"/>
              </w:rPr>
            </w:pPr>
            <w:r>
              <w:rPr>
                <w:rFonts w:ascii="Times New Roman" w:hAnsi="Times New Roman" w:eastAsia="Calibri" w:cs="Times New Roman"/>
                <w:iCs/>
                <w:sz w:val="16"/>
                <w:szCs w:val="16"/>
                <w:highlight w:val="cyan"/>
              </w:rPr>
            </w:r>
            <w:r>
              <w:rPr>
                <w:rFonts w:ascii="Times New Roman" w:hAnsi="Times New Roman" w:eastAsia="Calibri" w:cs="Times New Roman"/>
                <w:iCs/>
                <w:sz w:val="16"/>
                <w:szCs w:val="16"/>
                <w:highlight w:val="cyan"/>
              </w:rPr>
            </w:r>
          </w:p>
        </w:tc>
        <w:tc>
          <w:tcPr>
            <w:tcW w:w="1417" w:type="dxa"/>
            <w:vMerge w:val="continue"/>
            <w:textDirection w:val="lrTb"/>
            <w:noWrap w:val="false"/>
          </w:tcPr>
          <w:p>
            <w:pPr>
              <w:rPr>
                <w:rFonts w:ascii="Times New Roman" w:hAnsi="Times New Roman" w:eastAsia="Calibri" w:cs="Times New Roman"/>
                <w:iCs/>
                <w:sz w:val="16"/>
                <w:szCs w:val="16"/>
                <w:highlight w:val="cyan"/>
                <w:u w:val="single"/>
              </w:rPr>
            </w:pPr>
            <w:r>
              <w:rPr>
                <w:rFonts w:ascii="Times New Roman" w:hAnsi="Times New Roman" w:eastAsia="Calibri" w:cs="Times New Roman"/>
                <w:iCs/>
                <w:sz w:val="16"/>
                <w:szCs w:val="16"/>
                <w:highlight w:val="cyan"/>
                <w:u w:val="single"/>
              </w:rPr>
            </w:r>
            <w:r>
              <w:rPr>
                <w:rFonts w:ascii="Times New Roman" w:hAnsi="Times New Roman" w:eastAsia="Calibri" w:cs="Times New Roman"/>
                <w:iCs/>
                <w:sz w:val="16"/>
                <w:szCs w:val="16"/>
                <w:highlight w:val="cyan"/>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Покрытие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Краска порошковая черная или грунт-эмаль по ржавчине 3 в 1 алкидная </w:t>
            </w:r>
            <w:r>
              <w:rPr>
                <w:rFonts w:ascii="Times New Roman" w:hAnsi="Times New Roman" w:cs="Times New Roman"/>
                <w:sz w:val="16"/>
                <w:szCs w:val="16"/>
              </w:rPr>
              <w:t xml:space="preserve">полуглянцевая</w:t>
            </w:r>
            <w:r>
              <w:rPr>
                <w:rFonts w:ascii="Times New Roman" w:hAnsi="Times New Roman" w:cs="Times New Roman"/>
                <w:sz w:val="16"/>
                <w:szCs w:val="16"/>
              </w:rPr>
              <w:t xml:space="preserve"> черная</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restart"/>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restart"/>
            <w:textDirection w:val="lrTb"/>
            <w:noWrap w:val="false"/>
          </w:tcPr>
          <w:p>
            <w:pPr>
              <w:rPr>
                <w:rFonts w:ascii="Times New Roman" w:hAnsi="Times New Roman" w:cs="Times New Roman"/>
                <w:sz w:val="16"/>
                <w:szCs w:val="16"/>
                <w:highlight w:val="cyan"/>
              </w:rPr>
            </w:pPr>
            <w:r>
              <w:rPr>
                <w:rFonts w:ascii="Times New Roman" w:hAnsi="Times New Roman" w:eastAsia="Times New Roman" w:cs="Times New Roman"/>
                <w:color w:val="000000"/>
                <w:sz w:val="18"/>
                <w:szCs w:val="18"/>
              </w:rPr>
              <w:t xml:space="preserve">Радиостойка ПВ типа II-0,8 (L=2000, D=57)</w:t>
            </w:r>
            <w:r>
              <w:rPr>
                <w:rFonts w:ascii="Times New Roman" w:hAnsi="Times New Roman" w:cs="Times New Roman"/>
                <w:sz w:val="16"/>
                <w:szCs w:val="16"/>
                <w:highlight w:val="cyan"/>
              </w:rPr>
            </w:r>
          </w:p>
        </w:tc>
        <w:tc>
          <w:tcPr>
            <w:tcW w:w="1417" w:type="dxa"/>
            <w:vMerge w:val="restart"/>
            <w:textDirection w:val="lrTb"/>
            <w:noWrap w:val="false"/>
          </w:tcPr>
          <w:p>
            <w:pPr>
              <w:rPr>
                <w:rFonts w:ascii="Times New Roman" w:hAnsi="Times New Roman" w:cs="Times New Roman"/>
                <w:sz w:val="16"/>
                <w:szCs w:val="16"/>
                <w:highlight w:val="cyan"/>
              </w:rPr>
            </w:pPr>
            <w:r>
              <w:rPr>
                <w:rFonts w:ascii="Times New Roman" w:hAnsi="Times New Roman" w:cs="Times New Roman"/>
                <w:sz w:val="16"/>
                <w:szCs w:val="16"/>
                <w:highlight w:val="cyan"/>
              </w:rPr>
            </w:r>
            <w:r>
              <w:rPr>
                <w:rFonts w:ascii="Times New Roman" w:hAnsi="Times New Roman" w:cs="Times New Roman"/>
                <w:sz w:val="16"/>
                <w:szCs w:val="16"/>
                <w:highlight w:val="cyan"/>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Описание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Выполнена из стальной трубы, с установленной траверсой с 2мя штырями, </w:t>
            </w:r>
            <w:r>
              <w:rPr>
                <w:rFonts w:ascii="Times New Roman" w:hAnsi="Times New Roman" w:cs="Times New Roman"/>
                <w:sz w:val="16"/>
                <w:szCs w:val="16"/>
              </w:rPr>
              <w:t xml:space="preserve">приваренным </w:t>
            </w:r>
            <w:r>
              <w:rPr>
                <w:rFonts w:ascii="Times New Roman" w:hAnsi="Times New Roman" w:cs="Times New Roman"/>
                <w:sz w:val="16"/>
                <w:szCs w:val="16"/>
              </w:rPr>
              <w:t xml:space="preserve">хомутом и ступенькой.  Также к стволу приварены 3 опорных кольца из стальной арматуры, 2 из которых под траверсой для крепления дополнительных траверс РС1 и нижнее опорное кольцо на расстоянии 300 мм от основания</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67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 </w:t>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Times New Roman" w:cs="Times New Roman"/>
                <w:color w:val="000000"/>
                <w:sz w:val="18"/>
                <w:szCs w:val="18"/>
                <w:highlight w:val="cyan"/>
              </w:rPr>
            </w:pPr>
            <w:r>
              <w:rPr>
                <w:rFonts w:ascii="Times New Roman" w:hAnsi="Times New Roman" w:eastAsia="Times New Roman" w:cs="Times New Roman"/>
                <w:color w:val="000000"/>
                <w:sz w:val="18"/>
                <w:szCs w:val="18"/>
                <w:highlight w:val="cyan"/>
              </w:rPr>
            </w:r>
            <w:r>
              <w:rPr>
                <w:rFonts w:ascii="Times New Roman" w:hAnsi="Times New Roman" w:eastAsia="Times New Roman" w:cs="Times New Roman"/>
                <w:color w:val="000000"/>
                <w:sz w:val="18"/>
                <w:szCs w:val="18"/>
                <w:highlight w:val="cyan"/>
              </w:rPr>
            </w:r>
          </w:p>
        </w:tc>
        <w:tc>
          <w:tcPr>
            <w:tcW w:w="1417" w:type="dxa"/>
            <w:vMerge w:val="continue"/>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Требование к изготовлению</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 соответствии с конструкторской документацией</w:t>
            </w:r>
            <w:r>
              <w:rPr>
                <w:rFonts w:ascii="Times New Roman" w:hAnsi="Times New Roman" w:cs="Times New Roman"/>
                <w:sz w:val="16"/>
                <w:szCs w:val="16"/>
              </w:rPr>
              <w:t xml:space="preserve">*</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highlight w:val="cyan"/>
              </w:rPr>
            </w:pPr>
            <w:r>
              <w:rPr>
                <w:rFonts w:ascii="Times New Roman" w:hAnsi="Times New Roman" w:eastAsia="Calibri" w:cs="Times New Roman"/>
                <w:iCs/>
                <w:sz w:val="16"/>
                <w:szCs w:val="16"/>
                <w:highlight w:val="cyan"/>
              </w:rPr>
            </w:r>
            <w:r>
              <w:rPr>
                <w:rFonts w:ascii="Times New Roman" w:hAnsi="Times New Roman" w:eastAsia="Calibri" w:cs="Times New Roman"/>
                <w:iCs/>
                <w:sz w:val="16"/>
                <w:szCs w:val="16"/>
                <w:highlight w:val="cyan"/>
              </w:rPr>
            </w:r>
          </w:p>
        </w:tc>
        <w:tc>
          <w:tcPr>
            <w:tcW w:w="1417" w:type="dxa"/>
            <w:vMerge w:val="continue"/>
            <w:textDirection w:val="lrTb"/>
            <w:noWrap w:val="false"/>
          </w:tcPr>
          <w:p>
            <w:pPr>
              <w:rPr>
                <w:rFonts w:ascii="Times New Roman" w:hAnsi="Times New Roman" w:eastAsia="Calibri" w:cs="Times New Roman"/>
                <w:iCs/>
                <w:sz w:val="16"/>
                <w:szCs w:val="16"/>
                <w:highlight w:val="cyan"/>
                <w:u w:val="single"/>
              </w:rPr>
            </w:pPr>
            <w:r>
              <w:rPr>
                <w:rFonts w:ascii="Times New Roman" w:hAnsi="Times New Roman" w:eastAsia="Calibri" w:cs="Times New Roman"/>
                <w:iCs/>
                <w:sz w:val="16"/>
                <w:szCs w:val="16"/>
                <w:highlight w:val="cyan"/>
                <w:u w:val="single"/>
              </w:rPr>
            </w:r>
            <w:r>
              <w:rPr>
                <w:rFonts w:ascii="Times New Roman" w:hAnsi="Times New Roman" w:eastAsia="Calibri" w:cs="Times New Roman"/>
                <w:iCs/>
                <w:sz w:val="16"/>
                <w:szCs w:val="16"/>
                <w:highlight w:val="cyan"/>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Высота</w:t>
            </w:r>
            <w:r>
              <w:rPr>
                <w:rFonts w:ascii="Times New Roman" w:hAnsi="Times New Roman" w:cs="Times New Roman"/>
                <w:sz w:val="16"/>
                <w:szCs w:val="16"/>
              </w:rPr>
              <w:t xml:space="preserve"> стойки</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lang w:val="en-US"/>
              </w:rPr>
              <w:t xml:space="preserve">2000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highlight w:val="cyan"/>
              </w:rPr>
            </w:pPr>
            <w:r>
              <w:rPr>
                <w:rFonts w:ascii="Times New Roman" w:hAnsi="Times New Roman" w:eastAsia="Calibri" w:cs="Times New Roman"/>
                <w:iCs/>
                <w:sz w:val="16"/>
                <w:szCs w:val="16"/>
                <w:highlight w:val="cyan"/>
              </w:rPr>
            </w:r>
            <w:r>
              <w:rPr>
                <w:rFonts w:ascii="Times New Roman" w:hAnsi="Times New Roman" w:eastAsia="Calibri" w:cs="Times New Roman"/>
                <w:iCs/>
                <w:sz w:val="16"/>
                <w:szCs w:val="16"/>
                <w:highlight w:val="cyan"/>
              </w:rPr>
            </w:r>
          </w:p>
        </w:tc>
        <w:tc>
          <w:tcPr>
            <w:tcW w:w="1417" w:type="dxa"/>
            <w:vMerge w:val="continue"/>
            <w:textDirection w:val="lrTb"/>
            <w:noWrap w:val="false"/>
          </w:tcPr>
          <w:p>
            <w:pPr>
              <w:rPr>
                <w:rFonts w:ascii="Times New Roman" w:hAnsi="Times New Roman" w:eastAsia="Calibri" w:cs="Times New Roman"/>
                <w:iCs/>
                <w:sz w:val="16"/>
                <w:szCs w:val="16"/>
                <w:highlight w:val="cyan"/>
                <w:u w:val="single"/>
              </w:rPr>
            </w:pPr>
            <w:r>
              <w:rPr>
                <w:rFonts w:ascii="Times New Roman" w:hAnsi="Times New Roman" w:eastAsia="Calibri" w:cs="Times New Roman"/>
                <w:iCs/>
                <w:sz w:val="16"/>
                <w:szCs w:val="16"/>
                <w:highlight w:val="cyan"/>
                <w:u w:val="single"/>
              </w:rPr>
            </w:r>
            <w:r>
              <w:rPr>
                <w:rFonts w:ascii="Times New Roman" w:hAnsi="Times New Roman" w:eastAsia="Calibri" w:cs="Times New Roman"/>
                <w:iCs/>
                <w:sz w:val="16"/>
                <w:szCs w:val="16"/>
                <w:highlight w:val="cyan"/>
                <w:u w:val="single"/>
              </w:rPr>
            </w:r>
          </w:p>
        </w:tc>
        <w:tc>
          <w:tcPr>
            <w:tcW w:w="1842" w:type="dxa"/>
            <w:textDirection w:val="lrTb"/>
            <w:noWrap w:val="false"/>
          </w:tcPr>
          <w:p>
            <w:pPr>
              <w:rPr>
                <w:rFonts w:ascii="Times New Roman" w:hAnsi="Times New Roman" w:cs="Times New Roman"/>
                <w:b/>
                <w:sz w:val="16"/>
                <w:szCs w:val="16"/>
              </w:rPr>
            </w:pPr>
            <w:r>
              <w:rPr>
                <w:rFonts w:ascii="Times New Roman" w:hAnsi="Times New Roman" w:cs="Times New Roman"/>
                <w:b/>
                <w:sz w:val="16"/>
                <w:szCs w:val="16"/>
              </w:rPr>
              <w:t xml:space="preserve">Внешний диаметр стойки</w:t>
            </w:r>
            <w:r>
              <w:rPr>
                <w:rFonts w:ascii="Times New Roman" w:hAnsi="Times New Roman" w:cs="Times New Roman"/>
                <w:b/>
                <w:sz w:val="16"/>
                <w:szCs w:val="16"/>
              </w:rPr>
            </w:r>
          </w:p>
        </w:tc>
        <w:tc>
          <w:tcPr>
            <w:tcW w:w="2694" w:type="dxa"/>
            <w:textDirection w:val="lrTb"/>
            <w:noWrap w:val="false"/>
          </w:tcPr>
          <w:p>
            <w:pPr>
              <w:rPr>
                <w:rFonts w:ascii="Times New Roman" w:hAnsi="Times New Roman" w:cs="Times New Roman"/>
                <w:b/>
                <w:sz w:val="16"/>
                <w:szCs w:val="16"/>
              </w:rPr>
            </w:pPr>
            <w:r>
              <w:rPr>
                <w:rFonts w:ascii="Times New Roman" w:hAnsi="Times New Roman" w:cs="Times New Roman"/>
                <w:b/>
                <w:sz w:val="16"/>
                <w:szCs w:val="16"/>
              </w:rPr>
              <w:t xml:space="preserve">57-60</w:t>
            </w:r>
            <w:r>
              <w:rPr>
                <w:rFonts w:ascii="Times New Roman" w:hAnsi="Times New Roman" w:cs="Times New Roman"/>
                <w:b/>
                <w:sz w:val="16"/>
                <w:szCs w:val="16"/>
              </w:rPr>
            </w:r>
          </w:p>
        </w:tc>
        <w:tc>
          <w:tcPr>
            <w:tcW w:w="880" w:type="dxa"/>
            <w:textDirection w:val="lrTb"/>
            <w:noWrap w:val="false"/>
          </w:tcPr>
          <w:p>
            <w:pPr>
              <w:rPr>
                <w:rFonts w:ascii="Times New Roman" w:hAnsi="Times New Roman" w:cs="Times New Roman"/>
                <w:b/>
                <w:sz w:val="16"/>
                <w:szCs w:val="16"/>
              </w:rPr>
            </w:pPr>
            <w:r>
              <w:rPr>
                <w:rFonts w:ascii="Times New Roman" w:hAnsi="Times New Roman" w:cs="Times New Roman"/>
                <w:b/>
                <w:sz w:val="16"/>
                <w:szCs w:val="16"/>
              </w:rPr>
            </w:r>
            <w:r>
              <w:rPr>
                <w:rFonts w:ascii="Times New Roman" w:hAnsi="Times New Roman" w:cs="Times New Roman"/>
                <w:b/>
                <w:sz w:val="16"/>
                <w:szCs w:val="16"/>
              </w:rPr>
            </w:r>
          </w:p>
        </w:tc>
        <w:tc>
          <w:tcPr>
            <w:tcW w:w="709" w:type="dxa"/>
            <w:textDirection w:val="lrTb"/>
            <w:noWrap w:val="false"/>
          </w:tcPr>
          <w:p>
            <w:pPr>
              <w:rPr>
                <w:rFonts w:ascii="Times New Roman" w:hAnsi="Times New Roman" w:cs="Times New Roman"/>
                <w:b/>
                <w:sz w:val="16"/>
                <w:szCs w:val="16"/>
              </w:rPr>
            </w:pPr>
            <w:r>
              <w:rPr>
                <w:rFonts w:ascii="Times New Roman" w:hAnsi="Times New Roman" w:cs="Times New Roman"/>
                <w:b/>
                <w:sz w:val="16"/>
                <w:szCs w:val="16"/>
              </w:rPr>
              <w:t xml:space="preserve">мм</w:t>
            </w:r>
            <w:r>
              <w:rPr>
                <w:rFonts w:ascii="Times New Roman" w:hAnsi="Times New Roman" w:cs="Times New Roman"/>
                <w:b/>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highlight w:val="cyan"/>
              </w:rPr>
            </w:pPr>
            <w:r>
              <w:rPr>
                <w:rFonts w:ascii="Times New Roman" w:hAnsi="Times New Roman" w:eastAsia="Calibri" w:cs="Times New Roman"/>
                <w:iCs/>
                <w:sz w:val="16"/>
                <w:szCs w:val="16"/>
                <w:highlight w:val="cyan"/>
              </w:rPr>
            </w:r>
            <w:r>
              <w:rPr>
                <w:rFonts w:ascii="Times New Roman" w:hAnsi="Times New Roman" w:eastAsia="Calibri" w:cs="Times New Roman"/>
                <w:iCs/>
                <w:sz w:val="16"/>
                <w:szCs w:val="16"/>
                <w:highlight w:val="cyan"/>
              </w:rPr>
            </w:r>
          </w:p>
        </w:tc>
        <w:tc>
          <w:tcPr>
            <w:tcW w:w="1417" w:type="dxa"/>
            <w:vMerge w:val="continue"/>
            <w:textDirection w:val="lrTb"/>
            <w:noWrap w:val="false"/>
          </w:tcPr>
          <w:p>
            <w:pPr>
              <w:rPr>
                <w:rFonts w:ascii="Times New Roman" w:hAnsi="Times New Roman" w:eastAsia="Calibri" w:cs="Times New Roman"/>
                <w:iCs/>
                <w:sz w:val="16"/>
                <w:szCs w:val="16"/>
                <w:highlight w:val="cyan"/>
                <w:u w:val="single"/>
              </w:rPr>
            </w:pPr>
            <w:r>
              <w:rPr>
                <w:rFonts w:ascii="Times New Roman" w:hAnsi="Times New Roman" w:eastAsia="Calibri" w:cs="Times New Roman"/>
                <w:iCs/>
                <w:sz w:val="16"/>
                <w:szCs w:val="16"/>
                <w:highlight w:val="cyan"/>
                <w:u w:val="single"/>
              </w:rPr>
            </w:r>
            <w:r>
              <w:rPr>
                <w:rFonts w:ascii="Times New Roman" w:hAnsi="Times New Roman" w:eastAsia="Calibri" w:cs="Times New Roman"/>
                <w:iCs/>
                <w:sz w:val="16"/>
                <w:szCs w:val="16"/>
                <w:highlight w:val="cyan"/>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Толщина стенки</w:t>
            </w:r>
            <w:r>
              <w:rPr>
                <w:rFonts w:ascii="Times New Roman" w:hAnsi="Times New Roman" w:cs="Times New Roman"/>
                <w:sz w:val="16"/>
                <w:szCs w:val="16"/>
              </w:rPr>
              <w:t xml:space="preserve"> стойки</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3,5-4,6</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highlight w:val="cyan"/>
              </w:rPr>
            </w:pPr>
            <w:r>
              <w:rPr>
                <w:rFonts w:ascii="Times New Roman" w:hAnsi="Times New Roman" w:eastAsia="Calibri" w:cs="Times New Roman"/>
                <w:iCs/>
                <w:sz w:val="16"/>
                <w:szCs w:val="16"/>
                <w:highlight w:val="cyan"/>
              </w:rPr>
            </w:r>
            <w:r>
              <w:rPr>
                <w:rFonts w:ascii="Times New Roman" w:hAnsi="Times New Roman" w:eastAsia="Calibri" w:cs="Times New Roman"/>
                <w:iCs/>
                <w:sz w:val="16"/>
                <w:szCs w:val="16"/>
                <w:highlight w:val="cyan"/>
              </w:rPr>
            </w:r>
          </w:p>
        </w:tc>
        <w:tc>
          <w:tcPr>
            <w:tcW w:w="1417" w:type="dxa"/>
            <w:vMerge w:val="continue"/>
            <w:textDirection w:val="lrTb"/>
            <w:noWrap w:val="false"/>
          </w:tcPr>
          <w:p>
            <w:pPr>
              <w:rPr>
                <w:rFonts w:ascii="Times New Roman" w:hAnsi="Times New Roman" w:eastAsia="Calibri" w:cs="Times New Roman"/>
                <w:iCs/>
                <w:sz w:val="16"/>
                <w:szCs w:val="16"/>
                <w:highlight w:val="cyan"/>
                <w:u w:val="single"/>
              </w:rPr>
            </w:pPr>
            <w:r>
              <w:rPr>
                <w:rFonts w:ascii="Times New Roman" w:hAnsi="Times New Roman" w:eastAsia="Calibri" w:cs="Times New Roman"/>
                <w:iCs/>
                <w:sz w:val="16"/>
                <w:szCs w:val="16"/>
                <w:highlight w:val="cyan"/>
                <w:u w:val="single"/>
              </w:rPr>
            </w:r>
            <w:r>
              <w:rPr>
                <w:rFonts w:ascii="Times New Roman" w:hAnsi="Times New Roman" w:eastAsia="Calibri" w:cs="Times New Roman"/>
                <w:iCs/>
                <w:sz w:val="16"/>
                <w:szCs w:val="16"/>
                <w:highlight w:val="cyan"/>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Длина траверсы</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400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highlight w:val="cyan"/>
              </w:rPr>
            </w:pPr>
            <w:r>
              <w:rPr>
                <w:rFonts w:ascii="Times New Roman" w:hAnsi="Times New Roman" w:eastAsia="Calibri" w:cs="Times New Roman"/>
                <w:iCs/>
                <w:sz w:val="16"/>
                <w:szCs w:val="16"/>
                <w:highlight w:val="cyan"/>
              </w:rPr>
            </w:r>
            <w:r>
              <w:rPr>
                <w:rFonts w:ascii="Times New Roman" w:hAnsi="Times New Roman" w:eastAsia="Calibri" w:cs="Times New Roman"/>
                <w:iCs/>
                <w:sz w:val="16"/>
                <w:szCs w:val="16"/>
                <w:highlight w:val="cyan"/>
              </w:rPr>
            </w:r>
          </w:p>
        </w:tc>
        <w:tc>
          <w:tcPr>
            <w:tcW w:w="1417" w:type="dxa"/>
            <w:vMerge w:val="continue"/>
            <w:textDirection w:val="lrTb"/>
            <w:noWrap w:val="false"/>
          </w:tcPr>
          <w:p>
            <w:pPr>
              <w:rPr>
                <w:rFonts w:ascii="Times New Roman" w:hAnsi="Times New Roman" w:eastAsia="Calibri" w:cs="Times New Roman"/>
                <w:iCs/>
                <w:sz w:val="16"/>
                <w:szCs w:val="16"/>
                <w:highlight w:val="cyan"/>
                <w:u w:val="single"/>
              </w:rPr>
            </w:pPr>
            <w:r>
              <w:rPr>
                <w:rFonts w:ascii="Times New Roman" w:hAnsi="Times New Roman" w:eastAsia="Calibri" w:cs="Times New Roman"/>
                <w:iCs/>
                <w:sz w:val="16"/>
                <w:szCs w:val="16"/>
                <w:highlight w:val="cyan"/>
                <w:u w:val="single"/>
              </w:rPr>
            </w:r>
            <w:r>
              <w:rPr>
                <w:rFonts w:ascii="Times New Roman" w:hAnsi="Times New Roman" w:eastAsia="Calibri" w:cs="Times New Roman"/>
                <w:iCs/>
                <w:sz w:val="16"/>
                <w:szCs w:val="16"/>
                <w:highlight w:val="cyan"/>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w:t>
            </w:r>
            <w:r>
              <w:rPr>
                <w:rFonts w:ascii="Times New Roman" w:hAnsi="Times New Roman" w:cs="Times New Roman"/>
                <w:sz w:val="16"/>
                <w:szCs w:val="16"/>
              </w:rPr>
              <w:t xml:space="preserve">раверс</w:t>
            </w:r>
            <w:r>
              <w:rPr>
                <w:rFonts w:ascii="Times New Roman" w:hAnsi="Times New Roman" w:cs="Times New Roman"/>
                <w:sz w:val="16"/>
                <w:szCs w:val="16"/>
              </w:rPr>
              <w:t xml:space="preserve">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Уголок 50</w:t>
            </w:r>
            <w:r>
              <w:rPr>
                <w:rFonts w:ascii="Times New Roman" w:hAnsi="Times New Roman" w:cs="Times New Roman"/>
                <w:sz w:val="16"/>
                <w:szCs w:val="16"/>
                <w:lang w:val="en-US"/>
              </w:rPr>
              <w:t xml:space="preserve">-63</w:t>
            </w:r>
            <w:r>
              <w:rPr>
                <w:rFonts w:ascii="Times New Roman" w:hAnsi="Times New Roman" w:cs="Times New Roman"/>
                <w:sz w:val="16"/>
                <w:szCs w:val="16"/>
              </w:rPr>
              <w:t xml:space="preserve">*50</w:t>
            </w:r>
            <w:r>
              <w:rPr>
                <w:rFonts w:ascii="Times New Roman" w:hAnsi="Times New Roman" w:cs="Times New Roman"/>
                <w:sz w:val="16"/>
                <w:szCs w:val="16"/>
                <w:lang w:val="en-US"/>
              </w:rPr>
              <w:t xml:space="preserve">-63</w:t>
            </w:r>
            <w:r>
              <w:rPr>
                <w:rFonts w:ascii="Times New Roman" w:hAnsi="Times New Roman" w:cs="Times New Roman"/>
                <w:sz w:val="16"/>
                <w:szCs w:val="16"/>
              </w:rPr>
              <w:t xml:space="preserve">*5</w:t>
            </w:r>
            <w:r>
              <w:rPr>
                <w:rFonts w:ascii="Times New Roman" w:hAnsi="Times New Roman" w:cs="Times New Roman"/>
                <w:sz w:val="16"/>
                <w:szCs w:val="16"/>
                <w:lang w:val="en-US"/>
              </w:rPr>
              <w:t xml:space="preserve">-6</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highlight w:val="cyan"/>
              </w:rPr>
            </w:pPr>
            <w:r>
              <w:rPr>
                <w:rFonts w:ascii="Times New Roman" w:hAnsi="Times New Roman" w:eastAsia="Calibri" w:cs="Times New Roman"/>
                <w:iCs/>
                <w:sz w:val="16"/>
                <w:szCs w:val="16"/>
                <w:highlight w:val="cyan"/>
              </w:rPr>
            </w:r>
            <w:r>
              <w:rPr>
                <w:rFonts w:ascii="Times New Roman" w:hAnsi="Times New Roman" w:eastAsia="Calibri" w:cs="Times New Roman"/>
                <w:iCs/>
                <w:sz w:val="16"/>
                <w:szCs w:val="16"/>
                <w:highlight w:val="cyan"/>
              </w:rPr>
            </w:r>
          </w:p>
        </w:tc>
        <w:tc>
          <w:tcPr>
            <w:tcW w:w="1417" w:type="dxa"/>
            <w:vMerge w:val="continue"/>
            <w:textDirection w:val="lrTb"/>
            <w:noWrap w:val="false"/>
          </w:tcPr>
          <w:p>
            <w:pPr>
              <w:rPr>
                <w:rFonts w:ascii="Times New Roman" w:hAnsi="Times New Roman" w:eastAsia="Calibri" w:cs="Times New Roman"/>
                <w:iCs/>
                <w:sz w:val="16"/>
                <w:szCs w:val="16"/>
                <w:highlight w:val="cyan"/>
                <w:u w:val="single"/>
              </w:rPr>
            </w:pPr>
            <w:r>
              <w:rPr>
                <w:rFonts w:ascii="Times New Roman" w:hAnsi="Times New Roman" w:eastAsia="Calibri" w:cs="Times New Roman"/>
                <w:iCs/>
                <w:sz w:val="16"/>
                <w:szCs w:val="16"/>
                <w:highlight w:val="cyan"/>
                <w:u w:val="single"/>
              </w:rPr>
            </w:r>
            <w:r>
              <w:rPr>
                <w:rFonts w:ascii="Times New Roman" w:hAnsi="Times New Roman" w:eastAsia="Calibri" w:cs="Times New Roman"/>
                <w:iCs/>
                <w:sz w:val="16"/>
                <w:szCs w:val="16"/>
                <w:highlight w:val="cyan"/>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Штыри</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Стальны</w:t>
            </w:r>
            <w:r>
              <w:rPr>
                <w:rFonts w:ascii="Times New Roman" w:hAnsi="Times New Roman" w:cs="Times New Roman"/>
                <w:sz w:val="16"/>
                <w:szCs w:val="16"/>
              </w:rPr>
              <w:t xml:space="preserve">е, для установки изоляторов ТФ-20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highlight w:val="cyan"/>
              </w:rPr>
            </w:pPr>
            <w:r>
              <w:rPr>
                <w:rFonts w:ascii="Times New Roman" w:hAnsi="Times New Roman" w:eastAsia="Calibri" w:cs="Times New Roman"/>
                <w:iCs/>
                <w:sz w:val="16"/>
                <w:szCs w:val="16"/>
                <w:highlight w:val="cyan"/>
              </w:rPr>
            </w:r>
            <w:r>
              <w:rPr>
                <w:rFonts w:ascii="Times New Roman" w:hAnsi="Times New Roman" w:eastAsia="Calibri" w:cs="Times New Roman"/>
                <w:iCs/>
                <w:sz w:val="16"/>
                <w:szCs w:val="16"/>
                <w:highlight w:val="cyan"/>
              </w:rPr>
            </w:r>
          </w:p>
        </w:tc>
        <w:tc>
          <w:tcPr>
            <w:tcW w:w="1417" w:type="dxa"/>
            <w:vMerge w:val="continue"/>
            <w:textDirection w:val="lrTb"/>
            <w:noWrap w:val="false"/>
          </w:tcPr>
          <w:p>
            <w:pPr>
              <w:rPr>
                <w:rFonts w:ascii="Times New Roman" w:hAnsi="Times New Roman" w:eastAsia="Calibri" w:cs="Times New Roman"/>
                <w:iCs/>
                <w:sz w:val="16"/>
                <w:szCs w:val="16"/>
                <w:highlight w:val="cyan"/>
                <w:u w:val="single"/>
              </w:rPr>
            </w:pPr>
            <w:r>
              <w:rPr>
                <w:rFonts w:ascii="Times New Roman" w:hAnsi="Times New Roman" w:eastAsia="Calibri" w:cs="Times New Roman"/>
                <w:iCs/>
                <w:sz w:val="16"/>
                <w:szCs w:val="16"/>
                <w:highlight w:val="cyan"/>
                <w:u w:val="single"/>
              </w:rPr>
            </w:r>
            <w:r>
              <w:rPr>
                <w:rFonts w:ascii="Times New Roman" w:hAnsi="Times New Roman" w:eastAsia="Calibri" w:cs="Times New Roman"/>
                <w:iCs/>
                <w:sz w:val="16"/>
                <w:szCs w:val="16"/>
                <w:highlight w:val="cyan"/>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Количество штырей</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2</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шт</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highlight w:val="cyan"/>
              </w:rPr>
            </w:pPr>
            <w:r>
              <w:rPr>
                <w:rFonts w:ascii="Times New Roman" w:hAnsi="Times New Roman" w:eastAsia="Calibri" w:cs="Times New Roman"/>
                <w:iCs/>
                <w:sz w:val="16"/>
                <w:szCs w:val="16"/>
                <w:highlight w:val="cyan"/>
              </w:rPr>
            </w:r>
            <w:r>
              <w:rPr>
                <w:rFonts w:ascii="Times New Roman" w:hAnsi="Times New Roman" w:eastAsia="Calibri" w:cs="Times New Roman"/>
                <w:iCs/>
                <w:sz w:val="16"/>
                <w:szCs w:val="16"/>
                <w:highlight w:val="cyan"/>
              </w:rPr>
            </w:r>
          </w:p>
        </w:tc>
        <w:tc>
          <w:tcPr>
            <w:tcW w:w="1417" w:type="dxa"/>
            <w:vMerge w:val="continue"/>
            <w:textDirection w:val="lrTb"/>
            <w:noWrap w:val="false"/>
          </w:tcPr>
          <w:p>
            <w:pPr>
              <w:rPr>
                <w:rFonts w:ascii="Times New Roman" w:hAnsi="Times New Roman" w:eastAsia="Calibri" w:cs="Times New Roman"/>
                <w:iCs/>
                <w:sz w:val="16"/>
                <w:szCs w:val="16"/>
                <w:highlight w:val="cyan"/>
                <w:u w:val="single"/>
              </w:rPr>
            </w:pPr>
            <w:r>
              <w:rPr>
                <w:rFonts w:ascii="Times New Roman" w:hAnsi="Times New Roman" w:eastAsia="Calibri" w:cs="Times New Roman"/>
                <w:iCs/>
                <w:sz w:val="16"/>
                <w:szCs w:val="16"/>
                <w:highlight w:val="cyan"/>
                <w:u w:val="single"/>
              </w:rPr>
            </w:r>
            <w:r>
              <w:rPr>
                <w:rFonts w:ascii="Times New Roman" w:hAnsi="Times New Roman" w:eastAsia="Calibri" w:cs="Times New Roman"/>
                <w:iCs/>
                <w:sz w:val="16"/>
                <w:szCs w:val="16"/>
                <w:highlight w:val="cyan"/>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Толщина стали хомута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6-8</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highlight w:val="cyan"/>
              </w:rPr>
            </w:pPr>
            <w:r>
              <w:rPr>
                <w:rFonts w:ascii="Times New Roman" w:hAnsi="Times New Roman" w:eastAsia="Calibri" w:cs="Times New Roman"/>
                <w:iCs/>
                <w:sz w:val="16"/>
                <w:szCs w:val="16"/>
                <w:highlight w:val="cyan"/>
              </w:rPr>
            </w:r>
            <w:r>
              <w:rPr>
                <w:rFonts w:ascii="Times New Roman" w:hAnsi="Times New Roman" w:eastAsia="Calibri" w:cs="Times New Roman"/>
                <w:iCs/>
                <w:sz w:val="16"/>
                <w:szCs w:val="16"/>
                <w:highlight w:val="cyan"/>
              </w:rPr>
            </w:r>
          </w:p>
        </w:tc>
        <w:tc>
          <w:tcPr>
            <w:tcW w:w="1417" w:type="dxa"/>
            <w:vMerge w:val="continue"/>
            <w:textDirection w:val="lrTb"/>
            <w:noWrap w:val="false"/>
          </w:tcPr>
          <w:p>
            <w:pPr>
              <w:rPr>
                <w:rFonts w:ascii="Times New Roman" w:hAnsi="Times New Roman" w:eastAsia="Calibri" w:cs="Times New Roman"/>
                <w:iCs/>
                <w:sz w:val="16"/>
                <w:szCs w:val="16"/>
                <w:highlight w:val="cyan"/>
                <w:u w:val="single"/>
              </w:rPr>
            </w:pPr>
            <w:r>
              <w:rPr>
                <w:rFonts w:ascii="Times New Roman" w:hAnsi="Times New Roman" w:eastAsia="Calibri" w:cs="Times New Roman"/>
                <w:iCs/>
                <w:sz w:val="16"/>
                <w:szCs w:val="16"/>
                <w:highlight w:val="cyan"/>
                <w:u w:val="single"/>
              </w:rPr>
            </w:r>
            <w:r>
              <w:rPr>
                <w:rFonts w:ascii="Times New Roman" w:hAnsi="Times New Roman" w:eastAsia="Calibri" w:cs="Times New Roman"/>
                <w:iCs/>
                <w:sz w:val="16"/>
                <w:szCs w:val="16"/>
                <w:highlight w:val="cyan"/>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Постоянная с</w:t>
            </w:r>
            <w:r>
              <w:rPr>
                <w:rFonts w:ascii="Times New Roman" w:hAnsi="Times New Roman" w:cs="Times New Roman"/>
                <w:sz w:val="16"/>
                <w:szCs w:val="16"/>
              </w:rPr>
              <w:t xml:space="preserve">тупень</w:t>
            </w:r>
            <w:r>
              <w:rPr>
                <w:rFonts w:ascii="Times New Roman" w:hAnsi="Times New Roman" w:cs="Times New Roman"/>
                <w:sz w:val="16"/>
                <w:szCs w:val="16"/>
              </w:rPr>
              <w:t xml:space="preserve">ка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уголок 40х40х4мм</w:t>
            </w:r>
            <w:r>
              <w:rPr>
                <w:rFonts w:ascii="Times New Roman" w:hAnsi="Times New Roman" w:cs="Times New Roman"/>
                <w:sz w:val="16"/>
                <w:szCs w:val="16"/>
              </w:rPr>
              <w:t xml:space="preserve">, приваренн</w:t>
            </w:r>
            <w:r>
              <w:rPr>
                <w:rFonts w:ascii="Times New Roman" w:hAnsi="Times New Roman" w:cs="Times New Roman"/>
                <w:sz w:val="16"/>
                <w:szCs w:val="16"/>
              </w:rPr>
              <w:t xml:space="preserve">ый</w:t>
            </w:r>
            <w:r>
              <w:rPr>
                <w:rFonts w:ascii="Times New Roman" w:hAnsi="Times New Roman" w:cs="Times New Roman"/>
                <w:sz w:val="16"/>
                <w:szCs w:val="16"/>
              </w:rPr>
              <w:t xml:space="preserve"> к стойке.</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highlight w:val="cyan"/>
              </w:rPr>
            </w:pPr>
            <w:r>
              <w:rPr>
                <w:rFonts w:ascii="Times New Roman" w:hAnsi="Times New Roman" w:eastAsia="Calibri" w:cs="Times New Roman"/>
                <w:iCs/>
                <w:sz w:val="16"/>
                <w:szCs w:val="16"/>
                <w:highlight w:val="cyan"/>
              </w:rPr>
            </w:r>
            <w:r>
              <w:rPr>
                <w:rFonts w:ascii="Times New Roman" w:hAnsi="Times New Roman" w:eastAsia="Calibri" w:cs="Times New Roman"/>
                <w:iCs/>
                <w:sz w:val="16"/>
                <w:szCs w:val="16"/>
                <w:highlight w:val="cyan"/>
              </w:rPr>
            </w:r>
          </w:p>
        </w:tc>
        <w:tc>
          <w:tcPr>
            <w:tcW w:w="1417" w:type="dxa"/>
            <w:vMerge w:val="continue"/>
            <w:textDirection w:val="lrTb"/>
            <w:noWrap w:val="false"/>
          </w:tcPr>
          <w:p>
            <w:pPr>
              <w:rPr>
                <w:rFonts w:ascii="Times New Roman" w:hAnsi="Times New Roman" w:eastAsia="Calibri" w:cs="Times New Roman"/>
                <w:iCs/>
                <w:sz w:val="16"/>
                <w:szCs w:val="16"/>
                <w:highlight w:val="cyan"/>
                <w:u w:val="single"/>
              </w:rPr>
            </w:pPr>
            <w:r>
              <w:rPr>
                <w:rFonts w:ascii="Times New Roman" w:hAnsi="Times New Roman" w:eastAsia="Calibri" w:cs="Times New Roman"/>
                <w:iCs/>
                <w:sz w:val="16"/>
                <w:szCs w:val="16"/>
                <w:highlight w:val="cyan"/>
                <w:u w:val="single"/>
              </w:rPr>
            </w:r>
            <w:r>
              <w:rPr>
                <w:rFonts w:ascii="Times New Roman" w:hAnsi="Times New Roman" w:eastAsia="Calibri" w:cs="Times New Roman"/>
                <w:iCs/>
                <w:sz w:val="16"/>
                <w:szCs w:val="16"/>
                <w:highlight w:val="cyan"/>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Длина ступеньки</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400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highlight w:val="cyan"/>
              </w:rPr>
            </w:pPr>
            <w:r>
              <w:rPr>
                <w:rFonts w:ascii="Times New Roman" w:hAnsi="Times New Roman" w:eastAsia="Calibri" w:cs="Times New Roman"/>
                <w:iCs/>
                <w:sz w:val="16"/>
                <w:szCs w:val="16"/>
                <w:highlight w:val="cyan"/>
              </w:rPr>
            </w:r>
            <w:r>
              <w:rPr>
                <w:rFonts w:ascii="Times New Roman" w:hAnsi="Times New Roman" w:eastAsia="Calibri" w:cs="Times New Roman"/>
                <w:iCs/>
                <w:sz w:val="16"/>
                <w:szCs w:val="16"/>
                <w:highlight w:val="cyan"/>
              </w:rPr>
            </w:r>
          </w:p>
        </w:tc>
        <w:tc>
          <w:tcPr>
            <w:tcW w:w="1417" w:type="dxa"/>
            <w:vMerge w:val="continue"/>
            <w:textDirection w:val="lrTb"/>
            <w:noWrap w:val="false"/>
          </w:tcPr>
          <w:p>
            <w:pPr>
              <w:rPr>
                <w:rFonts w:ascii="Times New Roman" w:hAnsi="Times New Roman" w:eastAsia="Calibri" w:cs="Times New Roman"/>
                <w:iCs/>
                <w:sz w:val="16"/>
                <w:szCs w:val="16"/>
                <w:highlight w:val="cyan"/>
                <w:u w:val="single"/>
              </w:rPr>
            </w:pPr>
            <w:r>
              <w:rPr>
                <w:rFonts w:ascii="Times New Roman" w:hAnsi="Times New Roman" w:eastAsia="Calibri" w:cs="Times New Roman"/>
                <w:iCs/>
                <w:sz w:val="16"/>
                <w:szCs w:val="16"/>
                <w:highlight w:val="cyan"/>
                <w:u w:val="single"/>
              </w:rPr>
            </w:r>
            <w:r>
              <w:rPr>
                <w:rFonts w:ascii="Times New Roman" w:hAnsi="Times New Roman" w:eastAsia="Calibri" w:cs="Times New Roman"/>
                <w:iCs/>
                <w:sz w:val="16"/>
                <w:szCs w:val="16"/>
                <w:highlight w:val="cyan"/>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Опорное кольцо</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стальн</w:t>
            </w:r>
            <w:r>
              <w:rPr>
                <w:rFonts w:ascii="Times New Roman" w:hAnsi="Times New Roman" w:cs="Times New Roman"/>
                <w:sz w:val="16"/>
                <w:szCs w:val="16"/>
              </w:rPr>
              <w:t xml:space="preserve">ая</w:t>
            </w:r>
            <w:r>
              <w:rPr>
                <w:rFonts w:ascii="Times New Roman" w:hAnsi="Times New Roman" w:cs="Times New Roman"/>
                <w:sz w:val="16"/>
                <w:szCs w:val="16"/>
              </w:rPr>
              <w:t xml:space="preserve"> арматур</w:t>
            </w:r>
            <w:r>
              <w:rPr>
                <w:rFonts w:ascii="Times New Roman" w:hAnsi="Times New Roman" w:cs="Times New Roman"/>
                <w:sz w:val="16"/>
                <w:szCs w:val="16"/>
              </w:rPr>
              <w:t xml:space="preserve">а</w:t>
            </w:r>
            <w:r>
              <w:rPr>
                <w:rFonts w:ascii="Times New Roman" w:hAnsi="Times New Roman" w:cs="Times New Roman"/>
                <w:sz w:val="16"/>
                <w:szCs w:val="16"/>
              </w:rPr>
              <w:t xml:space="preserve"> А1 </w:t>
            </w:r>
            <w:r>
              <w:rPr>
                <w:rFonts w:ascii="Times New Roman" w:hAnsi="Times New Roman" w:cs="Times New Roman"/>
                <w:sz w:val="16"/>
                <w:szCs w:val="16"/>
              </w:rPr>
              <w:t xml:space="preserve">диаметром не менее </w:t>
            </w:r>
            <w:r>
              <w:rPr>
                <w:rFonts w:ascii="Times New Roman" w:hAnsi="Times New Roman" w:cs="Times New Roman"/>
                <w:sz w:val="16"/>
                <w:szCs w:val="16"/>
              </w:rPr>
              <w:t xml:space="preserve">8</w:t>
            </w:r>
            <w:r>
              <w:rPr>
                <w:rFonts w:ascii="Times New Roman" w:hAnsi="Times New Roman" w:cs="Times New Roman"/>
                <w:sz w:val="16"/>
                <w:szCs w:val="16"/>
              </w:rPr>
              <w:t xml:space="preserve"> мм</w:t>
            </w:r>
            <w:r>
              <w:rPr>
                <w:rFonts w:ascii="Times New Roman" w:hAnsi="Times New Roman" w:cs="Times New Roman"/>
                <w:sz w:val="16"/>
                <w:szCs w:val="16"/>
              </w:rPr>
              <w:t xml:space="preserve">, приваренная к стволу стойки</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highlight w:val="cyan"/>
              </w:rPr>
            </w:pPr>
            <w:r>
              <w:rPr>
                <w:rFonts w:ascii="Times New Roman" w:hAnsi="Times New Roman" w:eastAsia="Calibri" w:cs="Times New Roman"/>
                <w:iCs/>
                <w:sz w:val="16"/>
                <w:szCs w:val="16"/>
                <w:highlight w:val="cyan"/>
              </w:rPr>
            </w:r>
            <w:r>
              <w:rPr>
                <w:rFonts w:ascii="Times New Roman" w:hAnsi="Times New Roman" w:eastAsia="Calibri" w:cs="Times New Roman"/>
                <w:iCs/>
                <w:sz w:val="16"/>
                <w:szCs w:val="16"/>
                <w:highlight w:val="cyan"/>
              </w:rPr>
            </w:r>
          </w:p>
        </w:tc>
        <w:tc>
          <w:tcPr>
            <w:tcW w:w="1417" w:type="dxa"/>
            <w:vMerge w:val="continue"/>
            <w:textDirection w:val="lrTb"/>
            <w:noWrap w:val="false"/>
          </w:tcPr>
          <w:p>
            <w:pPr>
              <w:rPr>
                <w:rFonts w:ascii="Times New Roman" w:hAnsi="Times New Roman" w:eastAsia="Calibri" w:cs="Times New Roman"/>
                <w:iCs/>
                <w:sz w:val="16"/>
                <w:szCs w:val="16"/>
                <w:highlight w:val="cyan"/>
                <w:u w:val="single"/>
              </w:rPr>
            </w:pPr>
            <w:r>
              <w:rPr>
                <w:rFonts w:ascii="Times New Roman" w:hAnsi="Times New Roman" w:eastAsia="Calibri" w:cs="Times New Roman"/>
                <w:iCs/>
                <w:sz w:val="16"/>
                <w:szCs w:val="16"/>
                <w:highlight w:val="cyan"/>
                <w:u w:val="single"/>
              </w:rPr>
            </w:r>
            <w:r>
              <w:rPr>
                <w:rFonts w:ascii="Times New Roman" w:hAnsi="Times New Roman" w:eastAsia="Calibri" w:cs="Times New Roman"/>
                <w:iCs/>
                <w:sz w:val="16"/>
                <w:szCs w:val="16"/>
                <w:highlight w:val="cyan"/>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Диаметр опорного кольца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58-61</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highlight w:val="cyan"/>
              </w:rPr>
            </w:pPr>
            <w:r>
              <w:rPr>
                <w:rFonts w:ascii="Times New Roman" w:hAnsi="Times New Roman" w:eastAsia="Calibri" w:cs="Times New Roman"/>
                <w:iCs/>
                <w:sz w:val="16"/>
                <w:szCs w:val="16"/>
                <w:highlight w:val="cyan"/>
              </w:rPr>
            </w:r>
            <w:r>
              <w:rPr>
                <w:rFonts w:ascii="Times New Roman" w:hAnsi="Times New Roman" w:eastAsia="Calibri" w:cs="Times New Roman"/>
                <w:iCs/>
                <w:sz w:val="16"/>
                <w:szCs w:val="16"/>
                <w:highlight w:val="cyan"/>
              </w:rPr>
            </w:r>
          </w:p>
        </w:tc>
        <w:tc>
          <w:tcPr>
            <w:tcW w:w="1417" w:type="dxa"/>
            <w:vMerge w:val="continue"/>
            <w:textDirection w:val="lrTb"/>
            <w:noWrap w:val="false"/>
          </w:tcPr>
          <w:p>
            <w:pPr>
              <w:rPr>
                <w:rFonts w:ascii="Times New Roman" w:hAnsi="Times New Roman" w:eastAsia="Calibri" w:cs="Times New Roman"/>
                <w:iCs/>
                <w:sz w:val="16"/>
                <w:szCs w:val="16"/>
                <w:highlight w:val="cyan"/>
                <w:u w:val="single"/>
              </w:rPr>
            </w:pPr>
            <w:r>
              <w:rPr>
                <w:rFonts w:ascii="Times New Roman" w:hAnsi="Times New Roman" w:eastAsia="Calibri" w:cs="Times New Roman"/>
                <w:iCs/>
                <w:sz w:val="16"/>
                <w:szCs w:val="16"/>
                <w:highlight w:val="cyan"/>
                <w:u w:val="single"/>
              </w:rPr>
            </w:r>
            <w:r>
              <w:rPr>
                <w:rFonts w:ascii="Times New Roman" w:hAnsi="Times New Roman" w:eastAsia="Calibri" w:cs="Times New Roman"/>
                <w:iCs/>
                <w:sz w:val="16"/>
                <w:szCs w:val="16"/>
                <w:highlight w:val="cyan"/>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Покрытие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Краска порошковая черная или грунт-эмаль по ржавчине 3 в 1 алкидная </w:t>
            </w:r>
            <w:r>
              <w:rPr>
                <w:rFonts w:ascii="Times New Roman" w:hAnsi="Times New Roman" w:cs="Times New Roman"/>
                <w:sz w:val="16"/>
                <w:szCs w:val="16"/>
              </w:rPr>
              <w:t xml:space="preserve">полуглянцевая</w:t>
            </w:r>
            <w:r>
              <w:rPr>
                <w:rFonts w:ascii="Times New Roman" w:hAnsi="Times New Roman" w:cs="Times New Roman"/>
                <w:sz w:val="16"/>
                <w:szCs w:val="16"/>
              </w:rPr>
              <w:t xml:space="preserve"> черная</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restart"/>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restart"/>
            <w:textDirection w:val="lrTb"/>
            <w:noWrap w:val="false"/>
          </w:tcPr>
          <w:p>
            <w:pPr>
              <w:rPr>
                <w:rFonts w:ascii="Times New Roman" w:hAnsi="Times New Roman" w:cs="Times New Roman"/>
                <w:sz w:val="16"/>
                <w:szCs w:val="16"/>
                <w:highlight w:val="cyan"/>
              </w:rPr>
            </w:pPr>
            <w:r>
              <w:rPr>
                <w:rFonts w:ascii="Times New Roman" w:hAnsi="Times New Roman" w:eastAsia="Times New Roman" w:cs="Times New Roman"/>
                <w:color w:val="000000"/>
                <w:sz w:val="16"/>
                <w:szCs w:val="16"/>
              </w:rPr>
              <w:t xml:space="preserve">Радиостойка ПВ типа II-2,5 составная 5м</w:t>
            </w:r>
            <w:r>
              <w:rPr>
                <w:rFonts w:ascii="Times New Roman" w:hAnsi="Times New Roman" w:cs="Times New Roman"/>
                <w:sz w:val="16"/>
                <w:szCs w:val="16"/>
                <w:highlight w:val="cyan"/>
              </w:rPr>
            </w:r>
          </w:p>
        </w:tc>
        <w:tc>
          <w:tcPr>
            <w:tcW w:w="1417" w:type="dxa"/>
            <w:vMerge w:val="restart"/>
            <w:textDirection w:val="lrTb"/>
            <w:noWrap w:val="false"/>
          </w:tcPr>
          <w:p>
            <w:pPr>
              <w:rPr>
                <w:rFonts w:ascii="Times New Roman" w:hAnsi="Times New Roman" w:cs="Times New Roman"/>
                <w:sz w:val="16"/>
                <w:szCs w:val="16"/>
                <w:highlight w:val="cyan"/>
              </w:rPr>
            </w:pPr>
            <w:r>
              <w:rPr>
                <w:rFonts w:ascii="Times New Roman" w:hAnsi="Times New Roman" w:cs="Times New Roman"/>
                <w:sz w:val="16"/>
                <w:szCs w:val="16"/>
                <w:highlight w:val="cyan"/>
              </w:rPr>
            </w:r>
            <w:r>
              <w:rPr>
                <w:rFonts w:ascii="Times New Roman" w:hAnsi="Times New Roman" w:cs="Times New Roman"/>
                <w:sz w:val="16"/>
                <w:szCs w:val="16"/>
                <w:highlight w:val="cyan"/>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Описание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w:t>
            </w:r>
            <w:r>
              <w:rPr>
                <w:rFonts w:ascii="Times New Roman" w:hAnsi="Times New Roman" w:cs="Times New Roman"/>
                <w:sz w:val="16"/>
                <w:szCs w:val="16"/>
              </w:rPr>
              <w:t xml:space="preserve">ыполнен</w:t>
            </w:r>
            <w:r>
              <w:rPr>
                <w:rFonts w:ascii="Times New Roman" w:hAnsi="Times New Roman" w:cs="Times New Roman"/>
                <w:sz w:val="16"/>
                <w:szCs w:val="16"/>
              </w:rPr>
              <w:t xml:space="preserve">а</w:t>
            </w:r>
            <w:r>
              <w:rPr>
                <w:rFonts w:ascii="Times New Roman" w:hAnsi="Times New Roman" w:cs="Times New Roman"/>
                <w:sz w:val="16"/>
                <w:szCs w:val="16"/>
              </w:rPr>
              <w:t xml:space="preserve"> из</w:t>
            </w:r>
            <w:r>
              <w:rPr>
                <w:rFonts w:ascii="Times New Roman" w:hAnsi="Times New Roman" w:cs="Times New Roman"/>
                <w:sz w:val="16"/>
                <w:szCs w:val="16"/>
              </w:rPr>
              <w:t xml:space="preserve"> 2 составных</w:t>
            </w:r>
            <w:r>
              <w:rPr>
                <w:rFonts w:ascii="Times New Roman" w:hAnsi="Times New Roman" w:cs="Times New Roman"/>
                <w:sz w:val="16"/>
                <w:szCs w:val="16"/>
              </w:rPr>
              <w:t xml:space="preserve"> стальн</w:t>
            </w:r>
            <w:r>
              <w:rPr>
                <w:rFonts w:ascii="Times New Roman" w:hAnsi="Times New Roman" w:cs="Times New Roman"/>
                <w:sz w:val="16"/>
                <w:szCs w:val="16"/>
              </w:rPr>
              <w:t xml:space="preserve">ых</w:t>
            </w:r>
            <w:r>
              <w:rPr>
                <w:rFonts w:ascii="Times New Roman" w:hAnsi="Times New Roman" w:cs="Times New Roman"/>
                <w:sz w:val="16"/>
                <w:szCs w:val="16"/>
              </w:rPr>
              <w:t xml:space="preserve"> труб</w:t>
            </w:r>
            <w:r>
              <w:rPr>
                <w:rFonts w:ascii="Times New Roman" w:hAnsi="Times New Roman" w:cs="Times New Roman"/>
                <w:sz w:val="16"/>
                <w:szCs w:val="16"/>
              </w:rPr>
              <w:t xml:space="preserve"> длиной по 2500 мм, которые соединяются между собой посредством трубы меньшего диаметра (48 мм) и фланцевого соединения. К верхней составной части прикреплена траверса</w:t>
            </w:r>
            <w:r>
              <w:rPr>
                <w:rFonts w:ascii="Times New Roman" w:hAnsi="Times New Roman" w:cs="Times New Roman"/>
                <w:sz w:val="16"/>
                <w:szCs w:val="16"/>
              </w:rPr>
              <w:t xml:space="preserve"> с 4мя штырями, 2 опорных кольца для крепления дополнительных траверс, 2 ступеньки и серьги для крепления оттяжек. К нижней составной части стойки приварены 4 ступеньки, серьги для крепления оттяжек и нижнее опорное кольцо на расстоянии 600 мм от основания</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 </w:t>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Times New Roman" w:cs="Times New Roman"/>
                <w:color w:val="000000"/>
                <w:sz w:val="16"/>
                <w:szCs w:val="16"/>
                <w:highlight w:val="cyan"/>
              </w:rPr>
            </w:pPr>
            <w:r>
              <w:rPr>
                <w:rFonts w:ascii="Times New Roman" w:hAnsi="Times New Roman" w:eastAsia="Times New Roman" w:cs="Times New Roman"/>
                <w:color w:val="000000"/>
                <w:sz w:val="16"/>
                <w:szCs w:val="16"/>
                <w:highlight w:val="cyan"/>
              </w:rPr>
            </w:r>
            <w:r>
              <w:rPr>
                <w:rFonts w:ascii="Times New Roman" w:hAnsi="Times New Roman" w:eastAsia="Times New Roman" w:cs="Times New Roman"/>
                <w:color w:val="000000"/>
                <w:sz w:val="16"/>
                <w:szCs w:val="16"/>
                <w:highlight w:val="cyan"/>
              </w:rPr>
            </w:r>
          </w:p>
        </w:tc>
        <w:tc>
          <w:tcPr>
            <w:tcW w:w="1417" w:type="dxa"/>
            <w:vMerge w:val="continue"/>
            <w:textDirection w:val="lrTb"/>
            <w:noWrap w:val="false"/>
          </w:tcPr>
          <w:p>
            <w:pPr>
              <w:rPr>
                <w:rFonts w:ascii="Times New Roman" w:hAnsi="Times New Roman" w:cs="Times New Roman"/>
                <w:sz w:val="16"/>
                <w:szCs w:val="16"/>
                <w:highlight w:val="cyan"/>
              </w:rPr>
            </w:pPr>
            <w:r>
              <w:rPr>
                <w:rFonts w:ascii="Times New Roman" w:hAnsi="Times New Roman" w:cs="Times New Roman"/>
                <w:sz w:val="16"/>
                <w:szCs w:val="16"/>
                <w:highlight w:val="cyan"/>
              </w:rPr>
            </w:r>
            <w:r>
              <w:rPr>
                <w:rFonts w:ascii="Times New Roman" w:hAnsi="Times New Roman" w:cs="Times New Roman"/>
                <w:sz w:val="16"/>
                <w:szCs w:val="16"/>
                <w:highlight w:val="cyan"/>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Требование к изготовлению</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 соответствии со схемой-рисунком*</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Общая в</w:t>
            </w:r>
            <w:r>
              <w:rPr>
                <w:rFonts w:ascii="Times New Roman" w:hAnsi="Times New Roman" w:cs="Times New Roman"/>
                <w:sz w:val="16"/>
                <w:szCs w:val="16"/>
              </w:rPr>
              <w:t xml:space="preserve">ысота</w:t>
            </w:r>
            <w:r>
              <w:rPr>
                <w:rFonts w:ascii="Times New Roman" w:hAnsi="Times New Roman" w:cs="Times New Roman"/>
                <w:sz w:val="16"/>
                <w:szCs w:val="16"/>
              </w:rPr>
              <w:t xml:space="preserve"> стойки</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5</w:t>
            </w:r>
            <w:r>
              <w:rPr>
                <w:rFonts w:ascii="Times New Roman" w:hAnsi="Times New Roman" w:cs="Times New Roman"/>
                <w:sz w:val="16"/>
                <w:szCs w:val="16"/>
                <w:lang w:val="en-US"/>
              </w:rPr>
              <w:t xml:space="preserve">000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Внешний диаметр</w:t>
            </w:r>
            <w:r>
              <w:rPr>
                <w:rFonts w:ascii="Times New Roman" w:hAnsi="Times New Roman" w:cs="Times New Roman"/>
                <w:sz w:val="16"/>
                <w:szCs w:val="16"/>
              </w:rPr>
              <w:t xml:space="preserve"> стойки</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57-60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Толщина стенки</w:t>
            </w:r>
            <w:r>
              <w:rPr>
                <w:rFonts w:ascii="Times New Roman" w:hAnsi="Times New Roman" w:cs="Times New Roman"/>
                <w:sz w:val="16"/>
                <w:szCs w:val="16"/>
              </w:rPr>
              <w:t xml:space="preserve"> стойки</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4,5 - 5</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Длина траверсы</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600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w:t>
            </w:r>
            <w:r>
              <w:rPr>
                <w:rFonts w:ascii="Times New Roman" w:hAnsi="Times New Roman" w:cs="Times New Roman"/>
                <w:sz w:val="16"/>
                <w:szCs w:val="16"/>
              </w:rPr>
              <w:t xml:space="preserve">раверс</w:t>
            </w:r>
            <w:r>
              <w:rPr>
                <w:rFonts w:ascii="Times New Roman" w:hAnsi="Times New Roman" w:cs="Times New Roman"/>
                <w:sz w:val="16"/>
                <w:szCs w:val="16"/>
              </w:rPr>
              <w:t xml:space="preserve">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Уголок </w:t>
            </w:r>
            <w:r>
              <w:rPr>
                <w:rFonts w:ascii="Times New Roman" w:hAnsi="Times New Roman" w:cs="Times New Roman"/>
                <w:sz w:val="16"/>
                <w:szCs w:val="16"/>
                <w:lang w:val="en-US"/>
              </w:rPr>
              <w:t xml:space="preserve">63</w:t>
            </w:r>
            <w:r>
              <w:rPr>
                <w:rFonts w:ascii="Times New Roman" w:hAnsi="Times New Roman" w:cs="Times New Roman"/>
                <w:sz w:val="16"/>
                <w:szCs w:val="16"/>
              </w:rPr>
              <w:t xml:space="preserve">*</w:t>
            </w:r>
            <w:r>
              <w:rPr>
                <w:rFonts w:ascii="Times New Roman" w:hAnsi="Times New Roman" w:cs="Times New Roman"/>
                <w:sz w:val="16"/>
                <w:szCs w:val="16"/>
                <w:lang w:val="en-US"/>
              </w:rPr>
              <w:t xml:space="preserve">63</w:t>
            </w:r>
            <w:r>
              <w:rPr>
                <w:rFonts w:ascii="Times New Roman" w:hAnsi="Times New Roman" w:cs="Times New Roman"/>
                <w:sz w:val="16"/>
                <w:szCs w:val="16"/>
              </w:rPr>
              <w:t xml:space="preserve">*</w:t>
            </w:r>
            <w:r>
              <w:rPr>
                <w:rFonts w:ascii="Times New Roman" w:hAnsi="Times New Roman" w:cs="Times New Roman"/>
                <w:sz w:val="16"/>
                <w:szCs w:val="16"/>
                <w:lang w:val="en-US"/>
              </w:rPr>
              <w:t xml:space="preserve">6</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Крепление 4х штыревой траверсы к стволу стойки</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П</w:t>
            </w:r>
            <w:r>
              <w:rPr>
                <w:rFonts w:ascii="Times New Roman" w:hAnsi="Times New Roman" w:cs="Times New Roman"/>
                <w:sz w:val="16"/>
                <w:szCs w:val="16"/>
              </w:rPr>
              <w:t xml:space="preserve">ри помощи</w:t>
            </w:r>
            <w:r>
              <w:rPr>
                <w:rFonts w:ascii="Times New Roman" w:hAnsi="Times New Roman" w:cs="Times New Roman"/>
                <w:sz w:val="16"/>
                <w:szCs w:val="16"/>
              </w:rPr>
              <w:t xml:space="preserve"> </w:t>
            </w:r>
            <w:r>
              <w:rPr>
                <w:rFonts w:ascii="Times New Roman" w:hAnsi="Times New Roman" w:cs="Times New Roman"/>
                <w:sz w:val="16"/>
                <w:szCs w:val="16"/>
              </w:rPr>
              <w:t xml:space="preserve"> хомута</w:t>
            </w:r>
            <w:r>
              <w:rPr>
                <w:rFonts w:ascii="Times New Roman" w:hAnsi="Times New Roman" w:cs="Times New Roman"/>
                <w:sz w:val="16"/>
                <w:szCs w:val="16"/>
              </w:rPr>
              <w:t xml:space="preserve">, приваренного к стволу стойки, </w:t>
            </w:r>
            <w:r>
              <w:rPr>
                <w:rFonts w:ascii="Times New Roman" w:hAnsi="Times New Roman" w:cs="Times New Roman"/>
                <w:sz w:val="16"/>
                <w:szCs w:val="16"/>
              </w:rPr>
              <w:t xml:space="preserve">болтов</w:t>
            </w:r>
            <w:r>
              <w:rPr>
                <w:rFonts w:ascii="Times New Roman" w:hAnsi="Times New Roman" w:cs="Times New Roman"/>
                <w:sz w:val="16"/>
                <w:szCs w:val="16"/>
              </w:rPr>
              <w:t xml:space="preserve"> М16х35, гаек М16 и шайб</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Толщина стали хомута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4-6</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Штыри</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Стальные, для установки изоляторов ТФ-20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Количество штырей</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4</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шт</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Постоянная с</w:t>
            </w:r>
            <w:r>
              <w:rPr>
                <w:rFonts w:ascii="Times New Roman" w:hAnsi="Times New Roman" w:cs="Times New Roman"/>
                <w:sz w:val="16"/>
                <w:szCs w:val="16"/>
              </w:rPr>
              <w:t xml:space="preserve">тупень</w:t>
            </w:r>
            <w:r>
              <w:rPr>
                <w:rFonts w:ascii="Times New Roman" w:hAnsi="Times New Roman" w:cs="Times New Roman"/>
                <w:sz w:val="16"/>
                <w:szCs w:val="16"/>
              </w:rPr>
              <w:t xml:space="preserve">ка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уголок 40х40х4мм</w:t>
            </w:r>
            <w:r>
              <w:rPr>
                <w:rFonts w:ascii="Times New Roman" w:hAnsi="Times New Roman" w:cs="Times New Roman"/>
                <w:sz w:val="16"/>
                <w:szCs w:val="16"/>
              </w:rPr>
              <w:t xml:space="preserve">, приваренн</w:t>
            </w:r>
            <w:r>
              <w:rPr>
                <w:rFonts w:ascii="Times New Roman" w:hAnsi="Times New Roman" w:cs="Times New Roman"/>
                <w:sz w:val="16"/>
                <w:szCs w:val="16"/>
              </w:rPr>
              <w:t xml:space="preserve">ый</w:t>
            </w:r>
            <w:r>
              <w:rPr>
                <w:rFonts w:ascii="Times New Roman" w:hAnsi="Times New Roman" w:cs="Times New Roman"/>
                <w:sz w:val="16"/>
                <w:szCs w:val="16"/>
              </w:rPr>
              <w:t xml:space="preserve"> к стойке.</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Длина ступеньки</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400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Количество ступенек</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6</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Шт.</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Опорное кольцо</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стальн</w:t>
            </w:r>
            <w:r>
              <w:rPr>
                <w:rFonts w:ascii="Times New Roman" w:hAnsi="Times New Roman" w:cs="Times New Roman"/>
                <w:sz w:val="16"/>
                <w:szCs w:val="16"/>
              </w:rPr>
              <w:t xml:space="preserve">ая</w:t>
            </w:r>
            <w:r>
              <w:rPr>
                <w:rFonts w:ascii="Times New Roman" w:hAnsi="Times New Roman" w:cs="Times New Roman"/>
                <w:sz w:val="16"/>
                <w:szCs w:val="16"/>
              </w:rPr>
              <w:t xml:space="preserve"> арматур</w:t>
            </w:r>
            <w:r>
              <w:rPr>
                <w:rFonts w:ascii="Times New Roman" w:hAnsi="Times New Roman" w:cs="Times New Roman"/>
                <w:sz w:val="16"/>
                <w:szCs w:val="16"/>
              </w:rPr>
              <w:t xml:space="preserve">а</w:t>
            </w:r>
            <w:r>
              <w:rPr>
                <w:rFonts w:ascii="Times New Roman" w:hAnsi="Times New Roman" w:cs="Times New Roman"/>
                <w:sz w:val="16"/>
                <w:szCs w:val="16"/>
              </w:rPr>
              <w:t xml:space="preserve"> А1 </w:t>
            </w:r>
            <w:r>
              <w:rPr>
                <w:rFonts w:ascii="Times New Roman" w:hAnsi="Times New Roman" w:cs="Times New Roman"/>
                <w:sz w:val="16"/>
                <w:szCs w:val="16"/>
              </w:rPr>
              <w:t xml:space="preserve">диаметром не менее </w:t>
            </w:r>
            <w:r>
              <w:rPr>
                <w:rFonts w:ascii="Times New Roman" w:hAnsi="Times New Roman" w:cs="Times New Roman"/>
                <w:sz w:val="16"/>
                <w:szCs w:val="16"/>
              </w:rPr>
              <w:t xml:space="preserve">8</w:t>
            </w:r>
            <w:r>
              <w:rPr>
                <w:rFonts w:ascii="Times New Roman" w:hAnsi="Times New Roman" w:cs="Times New Roman"/>
                <w:sz w:val="16"/>
                <w:szCs w:val="16"/>
              </w:rPr>
              <w:t xml:space="preserve"> мм</w:t>
            </w:r>
            <w:r>
              <w:rPr>
                <w:rFonts w:ascii="Times New Roman" w:hAnsi="Times New Roman" w:cs="Times New Roman"/>
                <w:sz w:val="16"/>
                <w:szCs w:val="16"/>
              </w:rPr>
              <w:t xml:space="preserve">, приваренная к стволу стойки</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Диаметр серьги для крепления оттяжек</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Изготовлена из прутка диаметром не менее 10 мм.</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Покрытие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Краска порошковая черная или грунт-эмаль по ржавчине 3 в 1 алкидная </w:t>
            </w:r>
            <w:r>
              <w:rPr>
                <w:rFonts w:ascii="Times New Roman" w:hAnsi="Times New Roman" w:cs="Times New Roman"/>
                <w:sz w:val="16"/>
                <w:szCs w:val="16"/>
              </w:rPr>
              <w:t xml:space="preserve">полуглянцевая</w:t>
            </w:r>
            <w:r>
              <w:rPr>
                <w:rFonts w:ascii="Times New Roman" w:hAnsi="Times New Roman" w:cs="Times New Roman"/>
                <w:sz w:val="16"/>
                <w:szCs w:val="16"/>
              </w:rPr>
              <w:t xml:space="preserve"> черная</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450"/>
        </w:trPr>
        <w:tc>
          <w:tcPr>
            <w:tcW w:w="421" w:type="dxa"/>
            <w:vMerge w:val="restart"/>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restart"/>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Шпилька М12х1000</w:t>
            </w:r>
            <w:r>
              <w:rPr>
                <w:rFonts w:ascii="Times New Roman" w:hAnsi="Times New Roman" w:cs="Times New Roman"/>
                <w:sz w:val="16"/>
                <w:szCs w:val="16"/>
              </w:rPr>
            </w:r>
          </w:p>
        </w:tc>
        <w:tc>
          <w:tcPr>
            <w:tcW w:w="1417" w:type="dxa"/>
            <w:vMerge w:val="restart"/>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Описание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Шпилька</w:t>
            </w:r>
            <w:r>
              <w:rPr>
                <w:rFonts w:ascii="Times New Roman" w:hAnsi="Times New Roman" w:cs="Times New Roman"/>
                <w:sz w:val="16"/>
                <w:szCs w:val="16"/>
              </w:rPr>
              <w:t xml:space="preserve"> стальная</w:t>
            </w:r>
            <w:r>
              <w:rPr>
                <w:rFonts w:ascii="Times New Roman" w:hAnsi="Times New Roman" w:cs="Times New Roman"/>
                <w:sz w:val="16"/>
                <w:szCs w:val="16"/>
              </w:rPr>
              <w:t xml:space="preserve"> полнорезьбовая</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 </w:t>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Резьба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М12</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Покрытие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оцинкованная</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Длина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1000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restart"/>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restart"/>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Рым-гайка М12</w:t>
            </w:r>
            <w:r>
              <w:rPr>
                <w:rFonts w:ascii="Times New Roman" w:hAnsi="Times New Roman" w:cs="Times New Roman"/>
                <w:sz w:val="16"/>
                <w:szCs w:val="16"/>
              </w:rPr>
            </w:r>
          </w:p>
        </w:tc>
        <w:tc>
          <w:tcPr>
            <w:tcW w:w="1417" w:type="dxa"/>
            <w:vMerge w:val="restart"/>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Описание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С</w:t>
            </w:r>
            <w:r>
              <w:rPr>
                <w:rFonts w:ascii="Times New Roman" w:hAnsi="Times New Roman" w:cs="Times New Roman"/>
                <w:sz w:val="16"/>
                <w:szCs w:val="16"/>
              </w:rPr>
              <w:t xml:space="preserve">тальное кольцо, в основании которого расположено сквозное отверстие с метрической резьбой</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 </w:t>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Резьба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М12</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Покрытие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оцинкованная</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Диаметр прутка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12</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restart"/>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restart"/>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Шпилька М16х1000</w:t>
            </w:r>
            <w:r>
              <w:rPr>
                <w:rFonts w:ascii="Times New Roman" w:hAnsi="Times New Roman" w:cs="Times New Roman"/>
                <w:sz w:val="16"/>
                <w:szCs w:val="16"/>
              </w:rPr>
            </w:r>
          </w:p>
        </w:tc>
        <w:tc>
          <w:tcPr>
            <w:tcW w:w="1417" w:type="dxa"/>
            <w:vMerge w:val="restart"/>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Описание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Шпилька</w:t>
            </w:r>
            <w:r>
              <w:rPr>
                <w:rFonts w:ascii="Times New Roman" w:hAnsi="Times New Roman" w:cs="Times New Roman"/>
                <w:sz w:val="16"/>
                <w:szCs w:val="16"/>
              </w:rPr>
              <w:t xml:space="preserve"> стальная</w:t>
            </w:r>
            <w:r>
              <w:rPr>
                <w:rFonts w:ascii="Times New Roman" w:hAnsi="Times New Roman" w:cs="Times New Roman"/>
                <w:sz w:val="16"/>
                <w:szCs w:val="16"/>
              </w:rPr>
              <w:t xml:space="preserve"> полнорезьбовая</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 </w:t>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Резьба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М16</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Покрытие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оцинкованная</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Длина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1000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restart"/>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cs="Times New Roman"/>
                <w:sz w:val="16"/>
                <w:szCs w:val="16"/>
              </w:rPr>
              <w:t xml:space="preserve">Шпилька М16х420</w:t>
            </w:r>
            <w:r>
              <w:rPr>
                <w:rFonts w:ascii="Times New Roman" w:hAnsi="Times New Roman" w:eastAsia="Calibri" w:cs="Times New Roman"/>
                <w:iCs/>
                <w:sz w:val="16"/>
                <w:szCs w:val="16"/>
              </w:rPr>
            </w:r>
          </w:p>
        </w:tc>
        <w:tc>
          <w:tcPr>
            <w:tcW w:w="1417" w:type="dxa"/>
            <w:vMerge w:val="restart"/>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Описание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Шпилька</w:t>
            </w:r>
            <w:r>
              <w:rPr>
                <w:rFonts w:ascii="Times New Roman" w:hAnsi="Times New Roman" w:cs="Times New Roman"/>
                <w:sz w:val="16"/>
                <w:szCs w:val="16"/>
              </w:rPr>
              <w:t xml:space="preserve"> стальная</w:t>
            </w:r>
            <w:r>
              <w:rPr>
                <w:rFonts w:ascii="Times New Roman" w:hAnsi="Times New Roman" w:cs="Times New Roman"/>
                <w:sz w:val="16"/>
                <w:szCs w:val="16"/>
              </w:rPr>
              <w:t xml:space="preserve"> полнорезьбовая</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Резьба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М16</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Покрытие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оцинкованная</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Длина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420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restart"/>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restart"/>
            <w:textDirection w:val="lrTb"/>
            <w:noWrap w:val="false"/>
          </w:tcPr>
          <w:p>
            <w:pPr>
              <w:rPr>
                <w:rFonts w:ascii="Times New Roman" w:hAnsi="Times New Roman" w:cs="Times New Roman"/>
                <w:sz w:val="16"/>
                <w:szCs w:val="16"/>
              </w:rPr>
            </w:pPr>
            <w:r>
              <w:rPr>
                <w:rFonts w:ascii="Times New Roman" w:hAnsi="Times New Roman" w:eastAsia="Times New Roman" w:cs="Times New Roman"/>
                <w:sz w:val="16"/>
                <w:szCs w:val="16"/>
              </w:rPr>
              <w:t xml:space="preserve">Болт М12х220 стропильный с гайкой</w:t>
            </w:r>
            <w:r>
              <w:rPr>
                <w:rFonts w:ascii="Times New Roman" w:hAnsi="Times New Roman" w:cs="Times New Roman"/>
                <w:sz w:val="16"/>
                <w:szCs w:val="16"/>
              </w:rPr>
            </w:r>
          </w:p>
        </w:tc>
        <w:tc>
          <w:tcPr>
            <w:tcW w:w="1417" w:type="dxa"/>
            <w:vMerge w:val="restart"/>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Назначение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для крепления основания </w:t>
            </w:r>
            <w:r>
              <w:rPr>
                <w:rFonts w:ascii="Times New Roman" w:hAnsi="Times New Roman" w:cs="Times New Roman"/>
                <w:sz w:val="16"/>
                <w:szCs w:val="16"/>
              </w:rPr>
              <w:t xml:space="preserve">радиостойки</w:t>
            </w:r>
            <w:r>
              <w:rPr>
                <w:rFonts w:ascii="Times New Roman" w:hAnsi="Times New Roman" w:cs="Times New Roman"/>
                <w:sz w:val="16"/>
                <w:szCs w:val="16"/>
              </w:rPr>
              <w:t xml:space="preserve"> к стропилам с помощью хомутов</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 </w:t>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Описание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с одной стороны нарезана резьба, друг</w:t>
            </w:r>
            <w:r>
              <w:rPr>
                <w:rFonts w:ascii="Times New Roman" w:hAnsi="Times New Roman" w:cs="Times New Roman"/>
                <w:sz w:val="16"/>
                <w:szCs w:val="16"/>
              </w:rPr>
              <w:t xml:space="preserve">ая</w:t>
            </w:r>
            <w:r>
              <w:rPr>
                <w:rFonts w:ascii="Times New Roman" w:hAnsi="Times New Roman" w:cs="Times New Roman"/>
                <w:sz w:val="16"/>
                <w:szCs w:val="16"/>
              </w:rPr>
              <w:t xml:space="preserve"> согнут</w:t>
            </w:r>
            <w:r>
              <w:rPr>
                <w:rFonts w:ascii="Times New Roman" w:hAnsi="Times New Roman" w:cs="Times New Roman"/>
                <w:sz w:val="16"/>
                <w:szCs w:val="16"/>
              </w:rPr>
              <w:t xml:space="preserve">а</w:t>
            </w:r>
            <w:r>
              <w:rPr>
                <w:rFonts w:ascii="Times New Roman" w:hAnsi="Times New Roman" w:cs="Times New Roman"/>
                <w:sz w:val="16"/>
                <w:szCs w:val="16"/>
              </w:rPr>
              <w:t xml:space="preserve"> </w:t>
            </w:r>
            <w:r>
              <w:rPr>
                <w:rFonts w:ascii="Times New Roman" w:hAnsi="Times New Roman" w:cs="Times New Roman"/>
                <w:sz w:val="16"/>
                <w:szCs w:val="16"/>
              </w:rPr>
              <w:t xml:space="preserve">в </w:t>
            </w:r>
            <w:r>
              <w:rPr>
                <w:rFonts w:ascii="Times New Roman" w:hAnsi="Times New Roman" w:cs="Times New Roman"/>
                <w:sz w:val="16"/>
                <w:szCs w:val="16"/>
              </w:rPr>
              <w:t xml:space="preserve">кольцо</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Требование к изготовлению</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 соответствии с конструкторской документацией</w:t>
            </w:r>
            <w:r>
              <w:rPr>
                <w:rFonts w:ascii="Times New Roman" w:hAnsi="Times New Roman" w:cs="Times New Roman"/>
                <w:sz w:val="16"/>
                <w:szCs w:val="16"/>
              </w:rPr>
              <w:t xml:space="preserve">*</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Ход резьбы</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lang w:val="en-US"/>
              </w:rPr>
              <w:t xml:space="preserve">120</w:t>
            </w:r>
            <w:r>
              <w:rPr>
                <w:rFonts w:ascii="Times New Roman" w:hAnsi="Times New Roman" w:cs="Times New Roman"/>
                <w:sz w:val="16"/>
                <w:szCs w:val="16"/>
              </w:rPr>
              <w:t xml:space="preserve">-150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Комплектация</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Болт стропильный</w:t>
            </w:r>
            <w:r>
              <w:rPr>
                <w:rFonts w:ascii="Times New Roman" w:hAnsi="Times New Roman" w:cs="Times New Roman"/>
                <w:sz w:val="16"/>
                <w:szCs w:val="16"/>
              </w:rPr>
              <w:t xml:space="preserve">, </w:t>
            </w:r>
            <w:r>
              <w:rPr>
                <w:rFonts w:ascii="Times New Roman" w:hAnsi="Times New Roman" w:cs="Times New Roman"/>
                <w:sz w:val="16"/>
                <w:szCs w:val="16"/>
              </w:rPr>
              <w:t xml:space="preserve">Шайба металлическая 50х50мм</w:t>
            </w:r>
            <w:r>
              <w:rPr>
                <w:rFonts w:ascii="Times New Roman" w:hAnsi="Times New Roman" w:cs="Times New Roman"/>
                <w:sz w:val="16"/>
                <w:szCs w:val="16"/>
              </w:rPr>
              <w:t xml:space="preserve">, </w:t>
            </w:r>
            <w:r>
              <w:rPr>
                <w:rFonts w:ascii="Times New Roman" w:hAnsi="Times New Roman" w:cs="Times New Roman"/>
                <w:sz w:val="16"/>
                <w:szCs w:val="16"/>
              </w:rPr>
              <w:t xml:space="preserve">Шайба М12</w:t>
            </w:r>
            <w:r>
              <w:rPr>
                <w:rFonts w:ascii="Times New Roman" w:hAnsi="Times New Roman" w:cs="Times New Roman"/>
                <w:sz w:val="16"/>
                <w:szCs w:val="16"/>
              </w:rPr>
              <w:t xml:space="preserve">, </w:t>
            </w:r>
            <w:r>
              <w:rPr>
                <w:rFonts w:ascii="Times New Roman" w:hAnsi="Times New Roman" w:cs="Times New Roman"/>
                <w:sz w:val="16"/>
                <w:szCs w:val="16"/>
              </w:rPr>
              <w:t xml:space="preserve">Гайка М12</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Общая длина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260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restart"/>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restart"/>
            <w:textDirection w:val="lrTb"/>
            <w:noWrap w:val="false"/>
          </w:tcPr>
          <w:p>
            <w:pPr>
              <w:rPr>
                <w:rFonts w:ascii="Times New Roman" w:hAnsi="Times New Roman" w:cs="Times New Roman"/>
                <w:sz w:val="16"/>
                <w:szCs w:val="16"/>
              </w:rPr>
            </w:pPr>
            <w:r>
              <w:rPr>
                <w:rFonts w:ascii="Times New Roman" w:hAnsi="Times New Roman" w:eastAsia="Times New Roman" w:cs="Times New Roman"/>
                <w:sz w:val="16"/>
                <w:szCs w:val="16"/>
              </w:rPr>
              <w:t xml:space="preserve">Болт М12х310 стропильный с гайкой</w:t>
            </w:r>
            <w:r>
              <w:rPr>
                <w:rFonts w:ascii="Times New Roman" w:hAnsi="Times New Roman" w:cs="Times New Roman"/>
                <w:sz w:val="16"/>
                <w:szCs w:val="16"/>
              </w:rPr>
            </w:r>
          </w:p>
        </w:tc>
        <w:tc>
          <w:tcPr>
            <w:tcW w:w="1417" w:type="dxa"/>
            <w:vMerge w:val="restart"/>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Назначение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для крепления основания </w:t>
            </w:r>
            <w:r>
              <w:rPr>
                <w:rFonts w:ascii="Times New Roman" w:hAnsi="Times New Roman" w:cs="Times New Roman"/>
                <w:sz w:val="16"/>
                <w:szCs w:val="16"/>
              </w:rPr>
              <w:t xml:space="preserve">радиостойки</w:t>
            </w:r>
            <w:r>
              <w:rPr>
                <w:rFonts w:ascii="Times New Roman" w:hAnsi="Times New Roman" w:cs="Times New Roman"/>
                <w:sz w:val="16"/>
                <w:szCs w:val="16"/>
              </w:rPr>
              <w:t xml:space="preserve"> к стропилам с помощью хомутов</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 </w:t>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Описание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с одной стороны нарезана резьба, друг</w:t>
            </w:r>
            <w:r>
              <w:rPr>
                <w:rFonts w:ascii="Times New Roman" w:hAnsi="Times New Roman" w:cs="Times New Roman"/>
                <w:sz w:val="16"/>
                <w:szCs w:val="16"/>
              </w:rPr>
              <w:t xml:space="preserve">ая</w:t>
            </w:r>
            <w:r>
              <w:rPr>
                <w:rFonts w:ascii="Times New Roman" w:hAnsi="Times New Roman" w:cs="Times New Roman"/>
                <w:sz w:val="16"/>
                <w:szCs w:val="16"/>
              </w:rPr>
              <w:t xml:space="preserve"> согнут</w:t>
            </w:r>
            <w:r>
              <w:rPr>
                <w:rFonts w:ascii="Times New Roman" w:hAnsi="Times New Roman" w:cs="Times New Roman"/>
                <w:sz w:val="16"/>
                <w:szCs w:val="16"/>
              </w:rPr>
              <w:t xml:space="preserve">а</w:t>
            </w:r>
            <w:r>
              <w:rPr>
                <w:rFonts w:ascii="Times New Roman" w:hAnsi="Times New Roman" w:cs="Times New Roman"/>
                <w:sz w:val="16"/>
                <w:szCs w:val="16"/>
              </w:rPr>
              <w:t xml:space="preserve"> </w:t>
            </w:r>
            <w:r>
              <w:rPr>
                <w:rFonts w:ascii="Times New Roman" w:hAnsi="Times New Roman" w:cs="Times New Roman"/>
                <w:sz w:val="16"/>
                <w:szCs w:val="16"/>
              </w:rPr>
              <w:t xml:space="preserve">в </w:t>
            </w:r>
            <w:r>
              <w:rPr>
                <w:rFonts w:ascii="Times New Roman" w:hAnsi="Times New Roman" w:cs="Times New Roman"/>
                <w:sz w:val="16"/>
                <w:szCs w:val="16"/>
              </w:rPr>
              <w:t xml:space="preserve">кольцо</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Требование к изготовлению</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 соответствии с конструкторской документацией</w:t>
            </w:r>
            <w:r>
              <w:rPr>
                <w:rFonts w:ascii="Times New Roman" w:hAnsi="Times New Roman" w:cs="Times New Roman"/>
                <w:sz w:val="16"/>
                <w:szCs w:val="16"/>
              </w:rPr>
              <w:t xml:space="preserve">*</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Ход резьбы</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lang w:val="en-US"/>
              </w:rPr>
              <w:t xml:space="preserve">120</w:t>
            </w:r>
            <w:r>
              <w:rPr>
                <w:rFonts w:ascii="Times New Roman" w:hAnsi="Times New Roman" w:cs="Times New Roman"/>
                <w:sz w:val="16"/>
                <w:szCs w:val="16"/>
              </w:rPr>
              <w:t xml:space="preserve">-150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703"/>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Комплектация</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Болт стропильный</w:t>
            </w:r>
            <w:r>
              <w:rPr>
                <w:rFonts w:ascii="Times New Roman" w:hAnsi="Times New Roman" w:cs="Times New Roman"/>
                <w:sz w:val="16"/>
                <w:szCs w:val="16"/>
              </w:rPr>
              <w:t xml:space="preserve">, </w:t>
            </w:r>
            <w:r>
              <w:rPr>
                <w:rFonts w:ascii="Times New Roman" w:hAnsi="Times New Roman" w:cs="Times New Roman"/>
                <w:sz w:val="16"/>
                <w:szCs w:val="16"/>
              </w:rPr>
              <w:t xml:space="preserve">Шайба металлическая 50х50мм</w:t>
            </w:r>
            <w:r>
              <w:rPr>
                <w:rFonts w:ascii="Times New Roman" w:hAnsi="Times New Roman" w:cs="Times New Roman"/>
                <w:sz w:val="16"/>
                <w:szCs w:val="16"/>
              </w:rPr>
              <w:t xml:space="preserve">, </w:t>
            </w:r>
            <w:r>
              <w:rPr>
                <w:rFonts w:ascii="Times New Roman" w:hAnsi="Times New Roman" w:cs="Times New Roman"/>
                <w:sz w:val="16"/>
                <w:szCs w:val="16"/>
              </w:rPr>
              <w:t xml:space="preserve">Шайба М12</w:t>
            </w:r>
            <w:r>
              <w:rPr>
                <w:rFonts w:ascii="Times New Roman" w:hAnsi="Times New Roman" w:cs="Times New Roman"/>
                <w:sz w:val="16"/>
                <w:szCs w:val="16"/>
              </w:rPr>
              <w:t xml:space="preserve">, </w:t>
            </w:r>
            <w:r>
              <w:rPr>
                <w:rFonts w:ascii="Times New Roman" w:hAnsi="Times New Roman" w:cs="Times New Roman"/>
                <w:sz w:val="16"/>
                <w:szCs w:val="16"/>
              </w:rPr>
              <w:t xml:space="preserve">Гайка М12</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Общая длина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360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restart"/>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restart"/>
            <w:textDirection w:val="lrTb"/>
            <w:noWrap w:val="false"/>
          </w:tcPr>
          <w:p>
            <w:pPr>
              <w:rPr>
                <w:rFonts w:ascii="Times New Roman" w:hAnsi="Times New Roman" w:cs="Times New Roman"/>
                <w:sz w:val="16"/>
                <w:szCs w:val="16"/>
              </w:rPr>
            </w:pPr>
            <w:r>
              <w:rPr>
                <w:rFonts w:ascii="Times New Roman" w:hAnsi="Times New Roman" w:eastAsia="Times New Roman" w:cs="Times New Roman"/>
                <w:color w:val="000000"/>
                <w:sz w:val="16"/>
                <w:szCs w:val="16"/>
              </w:rPr>
              <w:t xml:space="preserve">Болт М12х410 стропильный с гайкой</w:t>
            </w:r>
            <w:r>
              <w:rPr>
                <w:rFonts w:ascii="Times New Roman" w:hAnsi="Times New Roman" w:cs="Times New Roman"/>
                <w:sz w:val="16"/>
                <w:szCs w:val="16"/>
              </w:rPr>
            </w:r>
          </w:p>
        </w:tc>
        <w:tc>
          <w:tcPr>
            <w:tcW w:w="1417" w:type="dxa"/>
            <w:vMerge w:val="restart"/>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Назначение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для крепления основания </w:t>
            </w:r>
            <w:r>
              <w:rPr>
                <w:rFonts w:ascii="Times New Roman" w:hAnsi="Times New Roman" w:cs="Times New Roman"/>
                <w:sz w:val="16"/>
                <w:szCs w:val="16"/>
              </w:rPr>
              <w:t xml:space="preserve">радиостойки</w:t>
            </w:r>
            <w:r>
              <w:rPr>
                <w:rFonts w:ascii="Times New Roman" w:hAnsi="Times New Roman" w:cs="Times New Roman"/>
                <w:sz w:val="16"/>
                <w:szCs w:val="16"/>
              </w:rPr>
              <w:t xml:space="preserve"> к стропилам с помощью хомутов</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 </w:t>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Описание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с одной стороны нарезана резьба, друг</w:t>
            </w:r>
            <w:r>
              <w:rPr>
                <w:rFonts w:ascii="Times New Roman" w:hAnsi="Times New Roman" w:cs="Times New Roman"/>
                <w:sz w:val="16"/>
                <w:szCs w:val="16"/>
              </w:rPr>
              <w:t xml:space="preserve">ая</w:t>
            </w:r>
            <w:r>
              <w:rPr>
                <w:rFonts w:ascii="Times New Roman" w:hAnsi="Times New Roman" w:cs="Times New Roman"/>
                <w:sz w:val="16"/>
                <w:szCs w:val="16"/>
              </w:rPr>
              <w:t xml:space="preserve"> согнут</w:t>
            </w:r>
            <w:r>
              <w:rPr>
                <w:rFonts w:ascii="Times New Roman" w:hAnsi="Times New Roman" w:cs="Times New Roman"/>
                <w:sz w:val="16"/>
                <w:szCs w:val="16"/>
              </w:rPr>
              <w:t xml:space="preserve">а</w:t>
            </w:r>
            <w:r>
              <w:rPr>
                <w:rFonts w:ascii="Times New Roman" w:hAnsi="Times New Roman" w:cs="Times New Roman"/>
                <w:sz w:val="16"/>
                <w:szCs w:val="16"/>
              </w:rPr>
              <w:t xml:space="preserve"> </w:t>
            </w:r>
            <w:r>
              <w:rPr>
                <w:rFonts w:ascii="Times New Roman" w:hAnsi="Times New Roman" w:cs="Times New Roman"/>
                <w:sz w:val="16"/>
                <w:szCs w:val="16"/>
              </w:rPr>
              <w:t xml:space="preserve">в </w:t>
            </w:r>
            <w:r>
              <w:rPr>
                <w:rFonts w:ascii="Times New Roman" w:hAnsi="Times New Roman" w:cs="Times New Roman"/>
                <w:sz w:val="16"/>
                <w:szCs w:val="16"/>
              </w:rPr>
              <w:t xml:space="preserve">кольцо</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Требование к изготовлению</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 соответствии с конструкторской документацией</w:t>
            </w:r>
            <w:r>
              <w:rPr>
                <w:rFonts w:ascii="Times New Roman" w:hAnsi="Times New Roman" w:cs="Times New Roman"/>
                <w:sz w:val="16"/>
                <w:szCs w:val="16"/>
              </w:rPr>
              <w:t xml:space="preserve">*</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Ход резьбы</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lang w:val="en-US"/>
              </w:rPr>
              <w:t xml:space="preserve">120</w:t>
            </w:r>
            <w:r>
              <w:rPr>
                <w:rFonts w:ascii="Times New Roman" w:hAnsi="Times New Roman" w:cs="Times New Roman"/>
                <w:sz w:val="16"/>
                <w:szCs w:val="16"/>
              </w:rPr>
              <w:t xml:space="preserve">-150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Комплектация</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Болт стропильный</w:t>
            </w:r>
            <w:r>
              <w:rPr>
                <w:rFonts w:ascii="Times New Roman" w:hAnsi="Times New Roman" w:cs="Times New Roman"/>
                <w:sz w:val="16"/>
                <w:szCs w:val="16"/>
              </w:rPr>
              <w:t xml:space="preserve">, </w:t>
            </w:r>
            <w:r>
              <w:rPr>
                <w:rFonts w:ascii="Times New Roman" w:hAnsi="Times New Roman" w:cs="Times New Roman"/>
                <w:sz w:val="16"/>
                <w:szCs w:val="16"/>
              </w:rPr>
              <w:t xml:space="preserve">Шайба металлическая 50х50мм</w:t>
            </w:r>
            <w:r>
              <w:rPr>
                <w:rFonts w:ascii="Times New Roman" w:hAnsi="Times New Roman" w:cs="Times New Roman"/>
                <w:sz w:val="16"/>
                <w:szCs w:val="16"/>
              </w:rPr>
              <w:t xml:space="preserve">, </w:t>
            </w:r>
            <w:r>
              <w:rPr>
                <w:rFonts w:ascii="Times New Roman" w:hAnsi="Times New Roman" w:cs="Times New Roman"/>
                <w:sz w:val="16"/>
                <w:szCs w:val="16"/>
              </w:rPr>
              <w:t xml:space="preserve">Шайба М12</w:t>
            </w:r>
            <w:r>
              <w:rPr>
                <w:rFonts w:ascii="Times New Roman" w:hAnsi="Times New Roman" w:cs="Times New Roman"/>
                <w:sz w:val="16"/>
                <w:szCs w:val="16"/>
              </w:rPr>
              <w:t xml:space="preserve">, </w:t>
            </w:r>
            <w:r>
              <w:rPr>
                <w:rFonts w:ascii="Times New Roman" w:hAnsi="Times New Roman" w:cs="Times New Roman"/>
                <w:sz w:val="16"/>
                <w:szCs w:val="16"/>
              </w:rPr>
              <w:t xml:space="preserve">Гайка М12</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Общая длина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460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restart"/>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restart"/>
            <w:textDirection w:val="lrTb"/>
            <w:noWrap w:val="false"/>
          </w:tcPr>
          <w:p>
            <w:pPr>
              <w:rPr>
                <w:rFonts w:ascii="Times New Roman" w:hAnsi="Times New Roman" w:cs="Times New Roman"/>
                <w:sz w:val="16"/>
                <w:szCs w:val="16"/>
              </w:rPr>
            </w:pPr>
            <w:r>
              <w:rPr>
                <w:rFonts w:ascii="Times New Roman" w:hAnsi="Times New Roman" w:eastAsia="Times New Roman" w:cs="Times New Roman"/>
                <w:color w:val="000000"/>
                <w:sz w:val="16"/>
                <w:szCs w:val="16"/>
              </w:rPr>
              <w:t xml:space="preserve">Болт Т-образный</w:t>
            </w:r>
            <w:r>
              <w:rPr>
                <w:rFonts w:ascii="Times New Roman" w:hAnsi="Times New Roman" w:cs="Times New Roman"/>
                <w:sz w:val="16"/>
                <w:szCs w:val="16"/>
              </w:rPr>
            </w:r>
          </w:p>
        </w:tc>
        <w:tc>
          <w:tcPr>
            <w:tcW w:w="1417" w:type="dxa"/>
            <w:vMerge w:val="restart"/>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Назначение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для крепления оттяжек на бетонных крышах</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 </w:t>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Ход резьбы</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lang w:val="en-US"/>
              </w:rPr>
              <w:t xml:space="preserve">80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Общая длина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120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Комплектация</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Болт </w:t>
            </w:r>
            <w:r>
              <w:rPr>
                <w:rFonts w:ascii="Times New Roman" w:hAnsi="Times New Roman" w:cs="Times New Roman"/>
                <w:sz w:val="16"/>
                <w:szCs w:val="16"/>
              </w:rPr>
              <w:t xml:space="preserve">Т-образный</w:t>
            </w:r>
            <w:r>
              <w:rPr>
                <w:rFonts w:ascii="Times New Roman" w:hAnsi="Times New Roman" w:cs="Times New Roman"/>
                <w:sz w:val="16"/>
                <w:szCs w:val="16"/>
              </w:rPr>
              <w:t xml:space="preserve">, </w:t>
            </w:r>
            <w:r>
              <w:rPr>
                <w:rFonts w:ascii="Times New Roman" w:hAnsi="Times New Roman" w:cs="Times New Roman"/>
                <w:sz w:val="16"/>
                <w:szCs w:val="16"/>
              </w:rPr>
              <w:t xml:space="preserve">Шайба металлическая 50х50мм</w:t>
            </w:r>
            <w:r>
              <w:rPr>
                <w:rFonts w:ascii="Times New Roman" w:hAnsi="Times New Roman" w:cs="Times New Roman"/>
                <w:sz w:val="16"/>
                <w:szCs w:val="16"/>
              </w:rPr>
              <w:t xml:space="preserve">, </w:t>
            </w:r>
            <w:r>
              <w:rPr>
                <w:rFonts w:ascii="Times New Roman" w:hAnsi="Times New Roman" w:cs="Times New Roman"/>
                <w:sz w:val="16"/>
                <w:szCs w:val="16"/>
              </w:rPr>
              <w:t xml:space="preserve">Шайба М12</w:t>
            </w:r>
            <w:r>
              <w:rPr>
                <w:rFonts w:ascii="Times New Roman" w:hAnsi="Times New Roman" w:cs="Times New Roman"/>
                <w:sz w:val="16"/>
                <w:szCs w:val="16"/>
              </w:rPr>
              <w:t xml:space="preserve">, </w:t>
            </w:r>
            <w:r>
              <w:rPr>
                <w:rFonts w:ascii="Times New Roman" w:hAnsi="Times New Roman" w:cs="Times New Roman"/>
                <w:sz w:val="16"/>
                <w:szCs w:val="16"/>
              </w:rPr>
              <w:t xml:space="preserve">Гайка М12</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450"/>
        </w:trPr>
        <w:tc>
          <w:tcPr>
            <w:tcW w:w="421" w:type="dxa"/>
            <w:vMerge w:val="restart"/>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restart"/>
            <w:textDirection w:val="lrTb"/>
            <w:noWrap w:val="false"/>
          </w:tcPr>
          <w:p>
            <w:pPr>
              <w:rPr>
                <w:rFonts w:ascii="Times New Roman" w:hAnsi="Times New Roman" w:cs="Times New Roman"/>
                <w:sz w:val="16"/>
                <w:szCs w:val="16"/>
              </w:rPr>
            </w:pPr>
            <w:r>
              <w:rPr>
                <w:rFonts w:ascii="Times New Roman" w:hAnsi="Times New Roman" w:eastAsia="Times New Roman" w:cs="Times New Roman"/>
                <w:color w:val="000000"/>
                <w:sz w:val="16"/>
                <w:szCs w:val="16"/>
              </w:rPr>
              <w:t xml:space="preserve">Гильза ГРСС (</w:t>
            </w:r>
            <w:r>
              <w:rPr>
                <w:rFonts w:ascii="Times New Roman" w:hAnsi="Times New Roman" w:eastAsia="Times New Roman" w:cs="Times New Roman"/>
                <w:color w:val="000000"/>
                <w:sz w:val="16"/>
                <w:szCs w:val="16"/>
              </w:rPr>
              <w:t xml:space="preserve">г.к</w:t>
            </w:r>
            <w:r>
              <w:rPr>
                <w:rFonts w:ascii="Times New Roman" w:hAnsi="Times New Roman" w:eastAsia="Times New Roman" w:cs="Times New Roman"/>
                <w:color w:val="000000"/>
                <w:sz w:val="16"/>
                <w:szCs w:val="16"/>
              </w:rPr>
              <w:t xml:space="preserve"> Р/С стеновая) + хомут 2</w:t>
            </w:r>
            <w:r>
              <w:rPr>
                <w:rFonts w:ascii="Times New Roman" w:hAnsi="Times New Roman" w:eastAsia="Times New Roman" w:cs="Times New Roman"/>
                <w:color w:val="000000"/>
                <w:sz w:val="16"/>
                <w:szCs w:val="16"/>
              </w:rPr>
              <w:t xml:space="preserve"> </w:t>
            </w:r>
            <w:r>
              <w:rPr>
                <w:rFonts w:ascii="Times New Roman" w:hAnsi="Times New Roman" w:eastAsia="Times New Roman" w:cs="Times New Roman"/>
                <w:color w:val="000000"/>
                <w:sz w:val="16"/>
                <w:szCs w:val="16"/>
              </w:rPr>
              <w:t xml:space="preserve">шт</w:t>
            </w:r>
            <w:r>
              <w:rPr>
                <w:rFonts w:ascii="Times New Roman" w:hAnsi="Times New Roman" w:cs="Times New Roman"/>
                <w:sz w:val="16"/>
                <w:szCs w:val="16"/>
              </w:rPr>
            </w:r>
          </w:p>
        </w:tc>
        <w:tc>
          <w:tcPr>
            <w:tcW w:w="1417" w:type="dxa"/>
            <w:vMerge w:val="restart"/>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Назначение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для установки и монтажа </w:t>
            </w:r>
            <w:r>
              <w:rPr>
                <w:rFonts w:ascii="Times New Roman" w:hAnsi="Times New Roman" w:cs="Times New Roman"/>
                <w:sz w:val="16"/>
                <w:szCs w:val="16"/>
              </w:rPr>
              <w:t xml:space="preserve">радиостоек</w:t>
            </w:r>
            <w:r>
              <w:rPr>
                <w:rFonts w:ascii="Times New Roman" w:hAnsi="Times New Roman" w:cs="Times New Roman"/>
                <w:sz w:val="16"/>
                <w:szCs w:val="16"/>
              </w:rPr>
              <w:t xml:space="preserve"> типа РС</w:t>
            </w:r>
            <w:r>
              <w:rPr>
                <w:rFonts w:ascii="Times New Roman" w:hAnsi="Times New Roman" w:cs="Times New Roman"/>
                <w:sz w:val="16"/>
                <w:szCs w:val="16"/>
              </w:rPr>
              <w:t xml:space="preserve">-</w:t>
            </w:r>
            <w:r>
              <w:rPr>
                <w:rFonts w:ascii="Times New Roman" w:hAnsi="Times New Roman" w:cs="Times New Roman"/>
                <w:sz w:val="16"/>
                <w:szCs w:val="16"/>
              </w:rPr>
              <w:t xml:space="preserve">I, PC</w:t>
            </w:r>
            <w:r>
              <w:rPr>
                <w:rFonts w:ascii="Times New Roman" w:hAnsi="Times New Roman" w:cs="Times New Roman"/>
                <w:sz w:val="16"/>
                <w:szCs w:val="16"/>
              </w:rPr>
              <w:t xml:space="preserve">-</w:t>
            </w:r>
            <w:r>
              <w:rPr>
                <w:rFonts w:ascii="Times New Roman" w:hAnsi="Times New Roman" w:cs="Times New Roman"/>
                <w:sz w:val="16"/>
                <w:szCs w:val="16"/>
              </w:rPr>
              <w:t xml:space="preserve">II, PC</w:t>
            </w:r>
            <w:r>
              <w:rPr>
                <w:rFonts w:ascii="Times New Roman" w:hAnsi="Times New Roman" w:cs="Times New Roman"/>
                <w:sz w:val="16"/>
                <w:szCs w:val="16"/>
              </w:rPr>
              <w:t xml:space="preserve">-</w:t>
            </w:r>
            <w:r>
              <w:rPr>
                <w:rFonts w:ascii="Times New Roman" w:hAnsi="Times New Roman" w:cs="Times New Roman"/>
                <w:sz w:val="16"/>
                <w:szCs w:val="16"/>
              </w:rPr>
              <w:t xml:space="preserve">III</w:t>
            </w:r>
            <w:r>
              <w:rPr>
                <w:rFonts w:ascii="Times New Roman" w:hAnsi="Times New Roman" w:cs="Times New Roman"/>
                <w:sz w:val="16"/>
                <w:szCs w:val="16"/>
              </w:rPr>
              <w:t xml:space="preserve"> </w:t>
            </w:r>
            <w:r>
              <w:rPr>
                <w:rFonts w:ascii="Times New Roman" w:hAnsi="Times New Roman" w:cs="Times New Roman"/>
                <w:sz w:val="16"/>
                <w:szCs w:val="16"/>
              </w:rPr>
              <w:t xml:space="preserve">на стене зданий и сооружений</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 </w:t>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Описание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w:t>
            </w:r>
            <w:r>
              <w:rPr>
                <w:rFonts w:ascii="Times New Roman" w:hAnsi="Times New Roman" w:cs="Times New Roman"/>
                <w:sz w:val="16"/>
                <w:szCs w:val="16"/>
              </w:rPr>
              <w:t xml:space="preserve">ыполнена из стальной трубы</w:t>
            </w:r>
            <w:r>
              <w:rPr>
                <w:rFonts w:ascii="Times New Roman" w:hAnsi="Times New Roman" w:cs="Times New Roman"/>
                <w:sz w:val="16"/>
                <w:szCs w:val="16"/>
              </w:rPr>
              <w:t xml:space="preserve">. </w:t>
            </w:r>
            <w:r>
              <w:t xml:space="preserve"> </w:t>
            </w:r>
            <w:r>
              <w:rPr>
                <w:rFonts w:ascii="Times New Roman" w:hAnsi="Times New Roman" w:cs="Times New Roman"/>
                <w:sz w:val="16"/>
                <w:szCs w:val="16"/>
              </w:rPr>
              <w:t xml:space="preserve">Крепление </w:t>
            </w:r>
            <w:r>
              <w:rPr>
                <w:rFonts w:ascii="Times New Roman" w:hAnsi="Times New Roman" w:cs="Times New Roman"/>
                <w:sz w:val="16"/>
                <w:szCs w:val="16"/>
              </w:rPr>
              <w:t xml:space="preserve">стойки к гильзе </w:t>
            </w:r>
            <w:r>
              <w:rPr>
                <w:rFonts w:ascii="Times New Roman" w:hAnsi="Times New Roman" w:cs="Times New Roman"/>
                <w:sz w:val="16"/>
                <w:szCs w:val="16"/>
              </w:rPr>
              <w:t xml:space="preserve">происходит при помощи приваренных к гильзе гаек и установленных в них болтов, которые через отверстия в гильзе надежно фиксируют </w:t>
            </w:r>
            <w:r>
              <w:rPr>
                <w:rFonts w:ascii="Times New Roman" w:hAnsi="Times New Roman" w:cs="Times New Roman"/>
                <w:sz w:val="16"/>
                <w:szCs w:val="16"/>
              </w:rPr>
              <w:t xml:space="preserve">радиостойку</w:t>
            </w:r>
            <w:r>
              <w:rPr>
                <w:rFonts w:ascii="Times New Roman" w:hAnsi="Times New Roman" w:cs="Times New Roman"/>
                <w:sz w:val="16"/>
                <w:szCs w:val="16"/>
              </w:rPr>
              <w:t xml:space="preserve"> в гильзе</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Требование к изготовлению</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 соответствии с конструкторской документацией</w:t>
            </w:r>
            <w:r>
              <w:rPr>
                <w:rFonts w:ascii="Times New Roman" w:hAnsi="Times New Roman" w:cs="Times New Roman"/>
                <w:sz w:val="16"/>
                <w:szCs w:val="16"/>
              </w:rPr>
              <w:t xml:space="preserve">*</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Высота гильзы</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1800-2000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Диаметр трубы</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76</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Толщина стенки</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4</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Комплектация</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Ствол гильзы, 2 хомута, 8 шайб, 6 болтов М16х45, 14 гаек М16</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Размеры шайбы</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4-5х</w:t>
            </w:r>
            <w:r>
              <w:rPr>
                <w:rFonts w:ascii="Times New Roman" w:hAnsi="Times New Roman" w:cs="Times New Roman"/>
                <w:sz w:val="16"/>
                <w:szCs w:val="16"/>
              </w:rPr>
              <w:t xml:space="preserve">100х100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color w:val="ff0000"/>
                <w:sz w:val="16"/>
                <w:szCs w:val="16"/>
              </w:rPr>
            </w:pPr>
            <w:r>
              <w:rPr>
                <w:rFonts w:ascii="Times New Roman" w:hAnsi="Times New Roman" w:cs="Times New Roman"/>
                <w:sz w:val="16"/>
                <w:szCs w:val="16"/>
              </w:rPr>
              <w:t xml:space="preserve">Толщина стали хомута</w:t>
            </w:r>
            <w:r>
              <w:rPr>
                <w:rFonts w:ascii="Times New Roman" w:hAnsi="Times New Roman" w:cs="Times New Roman"/>
                <w:color w:val="ff0000"/>
                <w:sz w:val="16"/>
                <w:szCs w:val="16"/>
              </w:rPr>
            </w:r>
          </w:p>
        </w:tc>
        <w:tc>
          <w:tcPr>
            <w:tcW w:w="2694" w:type="dxa"/>
            <w:textDirection w:val="lrTb"/>
            <w:noWrap w:val="false"/>
          </w:tcPr>
          <w:p>
            <w:pPr>
              <w:rPr>
                <w:rFonts w:ascii="Times New Roman" w:hAnsi="Times New Roman" w:cs="Times New Roman"/>
                <w:color w:val="ff0000"/>
                <w:sz w:val="16"/>
                <w:szCs w:val="16"/>
              </w:rPr>
            </w:pPr>
            <w:r>
              <w:rPr>
                <w:rFonts w:ascii="Times New Roman" w:hAnsi="Times New Roman" w:cs="Times New Roman"/>
                <w:sz w:val="16"/>
                <w:szCs w:val="16"/>
              </w:rPr>
              <w:t xml:space="preserve">4-6</w:t>
            </w:r>
            <w:r>
              <w:rPr>
                <w:rFonts w:ascii="Times New Roman" w:hAnsi="Times New Roman" w:cs="Times New Roman"/>
                <w:color w:val="ff0000"/>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450"/>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Покрытие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Краска порошковая черная или грунт-эмаль по ржавчине 3 в 1 алкидная </w:t>
            </w:r>
            <w:r>
              <w:rPr>
                <w:rFonts w:ascii="Times New Roman" w:hAnsi="Times New Roman" w:cs="Times New Roman"/>
                <w:sz w:val="16"/>
                <w:szCs w:val="16"/>
              </w:rPr>
              <w:t xml:space="preserve">полуглянцевая</w:t>
            </w:r>
            <w:r>
              <w:rPr>
                <w:rFonts w:ascii="Times New Roman" w:hAnsi="Times New Roman" w:cs="Times New Roman"/>
                <w:sz w:val="16"/>
                <w:szCs w:val="16"/>
              </w:rPr>
              <w:t xml:space="preserve"> черная</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restart"/>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restart"/>
            <w:textDirection w:val="lrTb"/>
            <w:noWrap w:val="false"/>
          </w:tcPr>
          <w:p>
            <w:pPr>
              <w:rPr>
                <w:rFonts w:ascii="Times New Roman" w:hAnsi="Times New Roman" w:cs="Times New Roman"/>
                <w:sz w:val="16"/>
                <w:szCs w:val="16"/>
              </w:rPr>
            </w:pPr>
            <w:r>
              <w:rPr>
                <w:rFonts w:ascii="Times New Roman" w:hAnsi="Times New Roman" w:eastAsia="Times New Roman" w:cs="Times New Roman"/>
                <w:sz w:val="16"/>
                <w:szCs w:val="16"/>
              </w:rPr>
              <w:t xml:space="preserve">Гильза опорная под РС (ОГР)</w:t>
            </w:r>
            <w:r>
              <w:rPr>
                <w:rFonts w:ascii="Times New Roman" w:hAnsi="Times New Roman" w:cs="Times New Roman"/>
                <w:sz w:val="16"/>
                <w:szCs w:val="16"/>
              </w:rPr>
            </w:r>
          </w:p>
        </w:tc>
        <w:tc>
          <w:tcPr>
            <w:tcW w:w="1417" w:type="dxa"/>
            <w:vMerge w:val="restart"/>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Назначение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для установки и монтажа </w:t>
            </w:r>
            <w:r>
              <w:rPr>
                <w:rFonts w:ascii="Times New Roman" w:hAnsi="Times New Roman" w:cs="Times New Roman"/>
                <w:sz w:val="16"/>
                <w:szCs w:val="16"/>
              </w:rPr>
              <w:t xml:space="preserve">радиостоек</w:t>
            </w:r>
            <w:r>
              <w:rPr>
                <w:rFonts w:ascii="Times New Roman" w:hAnsi="Times New Roman" w:cs="Times New Roman"/>
                <w:sz w:val="16"/>
                <w:szCs w:val="16"/>
              </w:rPr>
              <w:t xml:space="preserve"> типа РС</w:t>
            </w:r>
            <w:r>
              <w:rPr>
                <w:rFonts w:ascii="Times New Roman" w:hAnsi="Times New Roman" w:cs="Times New Roman"/>
                <w:sz w:val="16"/>
                <w:szCs w:val="16"/>
              </w:rPr>
              <w:t xml:space="preserve">-</w:t>
            </w:r>
            <w:r>
              <w:rPr>
                <w:rFonts w:ascii="Times New Roman" w:hAnsi="Times New Roman" w:cs="Times New Roman"/>
                <w:sz w:val="16"/>
                <w:szCs w:val="16"/>
              </w:rPr>
              <w:t xml:space="preserve">I, PC</w:t>
            </w:r>
            <w:r>
              <w:rPr>
                <w:rFonts w:ascii="Times New Roman" w:hAnsi="Times New Roman" w:cs="Times New Roman"/>
                <w:sz w:val="16"/>
                <w:szCs w:val="16"/>
              </w:rPr>
              <w:t xml:space="preserve">-</w:t>
            </w:r>
            <w:r>
              <w:rPr>
                <w:rFonts w:ascii="Times New Roman" w:hAnsi="Times New Roman" w:cs="Times New Roman"/>
                <w:sz w:val="16"/>
                <w:szCs w:val="16"/>
              </w:rPr>
              <w:t xml:space="preserve">II, PC</w:t>
            </w:r>
            <w:r>
              <w:rPr>
                <w:rFonts w:ascii="Times New Roman" w:hAnsi="Times New Roman" w:cs="Times New Roman"/>
                <w:sz w:val="16"/>
                <w:szCs w:val="16"/>
              </w:rPr>
              <w:t xml:space="preserve">-</w:t>
            </w:r>
            <w:r>
              <w:rPr>
                <w:rFonts w:ascii="Times New Roman" w:hAnsi="Times New Roman" w:cs="Times New Roman"/>
                <w:sz w:val="16"/>
                <w:szCs w:val="16"/>
              </w:rPr>
              <w:t xml:space="preserve">III</w:t>
            </w:r>
            <w:r>
              <w:rPr>
                <w:rFonts w:ascii="Times New Roman" w:hAnsi="Times New Roman" w:cs="Times New Roman"/>
                <w:sz w:val="16"/>
                <w:szCs w:val="16"/>
              </w:rPr>
              <w:t xml:space="preserve"> </w:t>
            </w:r>
            <w:r>
              <w:rPr>
                <w:rFonts w:ascii="Times New Roman" w:hAnsi="Times New Roman" w:cs="Times New Roman"/>
                <w:sz w:val="16"/>
                <w:szCs w:val="16"/>
              </w:rPr>
              <w:t xml:space="preserve">на</w:t>
            </w:r>
            <w:r>
              <w:rPr>
                <w:rFonts w:ascii="Times New Roman" w:hAnsi="Times New Roman" w:cs="Times New Roman"/>
                <w:sz w:val="16"/>
                <w:szCs w:val="16"/>
              </w:rPr>
              <w:t xml:space="preserve"> </w:t>
            </w:r>
            <w:r>
              <w:rPr>
                <w:rFonts w:ascii="Times New Roman" w:hAnsi="Times New Roman" w:cs="Times New Roman"/>
                <w:sz w:val="16"/>
                <w:szCs w:val="16"/>
              </w:rPr>
              <w:t xml:space="preserve">железобетонной кровле зданий и сооружений</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 </w:t>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Описание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выполнена из стальной трубы</w:t>
            </w:r>
            <w:r>
              <w:rPr>
                <w:rFonts w:ascii="Times New Roman" w:hAnsi="Times New Roman" w:cs="Times New Roman"/>
                <w:sz w:val="16"/>
                <w:szCs w:val="16"/>
              </w:rPr>
              <w:t xml:space="preserve"> с приваренной опорной пластиной, укрепленной 3 ребрами жесткости (косынками). </w:t>
            </w:r>
            <w:r>
              <w:rPr>
                <w:rFonts w:ascii="Times New Roman" w:hAnsi="Times New Roman" w:cs="Times New Roman"/>
                <w:sz w:val="16"/>
                <w:szCs w:val="16"/>
              </w:rPr>
              <w:t xml:space="preserve"> Крепление </w:t>
            </w:r>
            <w:r>
              <w:rPr>
                <w:rFonts w:ascii="Times New Roman" w:hAnsi="Times New Roman" w:cs="Times New Roman"/>
                <w:sz w:val="16"/>
                <w:szCs w:val="16"/>
              </w:rPr>
              <w:t xml:space="preserve">стойки к гильзе </w:t>
            </w:r>
            <w:r>
              <w:rPr>
                <w:rFonts w:ascii="Times New Roman" w:hAnsi="Times New Roman" w:cs="Times New Roman"/>
                <w:sz w:val="16"/>
                <w:szCs w:val="16"/>
              </w:rPr>
              <w:t xml:space="preserve">происходит при помощи приваренных к гильзе гаек и установленных в них болтов, которые через отверстия в гильзе надежно фиксируют </w:t>
            </w:r>
            <w:r>
              <w:rPr>
                <w:rFonts w:ascii="Times New Roman" w:hAnsi="Times New Roman" w:cs="Times New Roman"/>
                <w:sz w:val="16"/>
                <w:szCs w:val="16"/>
              </w:rPr>
              <w:t xml:space="preserve">радиостойку</w:t>
            </w:r>
            <w:r>
              <w:rPr>
                <w:rFonts w:ascii="Times New Roman" w:hAnsi="Times New Roman" w:cs="Times New Roman"/>
                <w:sz w:val="16"/>
                <w:szCs w:val="16"/>
              </w:rPr>
              <w:t xml:space="preserve"> в гильзе</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Требование к изготовлению</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 соответствии с конструкторской документацией</w:t>
            </w:r>
            <w:r>
              <w:rPr>
                <w:rFonts w:ascii="Times New Roman" w:hAnsi="Times New Roman" w:cs="Times New Roman"/>
                <w:sz w:val="16"/>
                <w:szCs w:val="16"/>
              </w:rPr>
              <w:t xml:space="preserve">*</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Высота гильзы</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500-600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Диаметр трубы</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76</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Толщина стенки</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4-4,5</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Комплектация</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Гильза ОГР-1, </w:t>
            </w:r>
            <w:r>
              <w:rPr>
                <w:rFonts w:ascii="Times New Roman" w:hAnsi="Times New Roman" w:cs="Times New Roman"/>
                <w:sz w:val="16"/>
                <w:szCs w:val="16"/>
              </w:rPr>
              <w:t xml:space="preserve">Гайка М16</w:t>
            </w:r>
            <w:r>
              <w:rPr>
                <w:rFonts w:ascii="Times New Roman" w:hAnsi="Times New Roman" w:cs="Times New Roman"/>
                <w:sz w:val="16"/>
                <w:szCs w:val="16"/>
              </w:rPr>
              <w:t xml:space="preserve"> –</w:t>
            </w:r>
            <w:r>
              <w:rPr>
                <w:rFonts w:ascii="Times New Roman" w:hAnsi="Times New Roman" w:cs="Times New Roman"/>
                <w:sz w:val="16"/>
                <w:szCs w:val="16"/>
              </w:rPr>
              <w:t xml:space="preserve"> 11</w:t>
            </w:r>
            <w:r>
              <w:rPr>
                <w:rFonts w:ascii="Times New Roman" w:hAnsi="Times New Roman" w:cs="Times New Roman"/>
                <w:sz w:val="16"/>
                <w:szCs w:val="16"/>
              </w:rPr>
              <w:t xml:space="preserve"> шт, </w:t>
            </w:r>
            <w:r>
              <w:rPr>
                <w:rFonts w:ascii="Times New Roman" w:hAnsi="Times New Roman" w:cs="Times New Roman"/>
                <w:sz w:val="16"/>
                <w:szCs w:val="16"/>
              </w:rPr>
              <w:t xml:space="preserve">Шайба квадратная </w:t>
            </w:r>
            <w:r>
              <w:rPr>
                <w:rFonts w:ascii="Times New Roman" w:hAnsi="Times New Roman" w:cs="Times New Roman"/>
                <w:sz w:val="16"/>
                <w:szCs w:val="16"/>
              </w:rPr>
              <w:t xml:space="preserve">4-5</w:t>
            </w:r>
            <w:r>
              <w:rPr>
                <w:rFonts w:ascii="Times New Roman" w:hAnsi="Times New Roman" w:cs="Times New Roman"/>
                <w:sz w:val="16"/>
                <w:szCs w:val="16"/>
              </w:rPr>
              <w:t xml:space="preserve">х100х100 </w:t>
            </w:r>
            <w:r>
              <w:rPr>
                <w:rFonts w:ascii="Times New Roman" w:hAnsi="Times New Roman" w:cs="Times New Roman"/>
                <w:sz w:val="16"/>
                <w:szCs w:val="16"/>
              </w:rPr>
              <w:t xml:space="preserve">– </w:t>
            </w:r>
            <w:r>
              <w:rPr>
                <w:rFonts w:ascii="Times New Roman" w:hAnsi="Times New Roman" w:cs="Times New Roman"/>
                <w:sz w:val="16"/>
                <w:szCs w:val="16"/>
              </w:rPr>
              <w:t xml:space="preserve">4</w:t>
            </w:r>
            <w:r>
              <w:rPr>
                <w:rFonts w:ascii="Times New Roman" w:hAnsi="Times New Roman" w:cs="Times New Roman"/>
                <w:sz w:val="16"/>
                <w:szCs w:val="16"/>
              </w:rPr>
              <w:t xml:space="preserve"> шт., </w:t>
            </w:r>
            <w:r>
              <w:rPr>
                <w:rFonts w:ascii="Times New Roman" w:hAnsi="Times New Roman" w:cs="Times New Roman"/>
                <w:sz w:val="16"/>
                <w:szCs w:val="16"/>
              </w:rPr>
              <w:t xml:space="preserve">Болт М16х45 </w:t>
            </w:r>
            <w:r>
              <w:rPr>
                <w:rFonts w:ascii="Times New Roman" w:hAnsi="Times New Roman" w:cs="Times New Roman"/>
                <w:sz w:val="16"/>
                <w:szCs w:val="16"/>
              </w:rPr>
              <w:t xml:space="preserve">– </w:t>
            </w:r>
            <w:r>
              <w:rPr>
                <w:rFonts w:ascii="Times New Roman" w:hAnsi="Times New Roman" w:cs="Times New Roman"/>
                <w:sz w:val="16"/>
                <w:szCs w:val="16"/>
              </w:rPr>
              <w:t xml:space="preserve">3</w:t>
            </w:r>
            <w:r>
              <w:rPr>
                <w:rFonts w:ascii="Times New Roman" w:hAnsi="Times New Roman" w:cs="Times New Roman"/>
                <w:sz w:val="16"/>
                <w:szCs w:val="16"/>
              </w:rPr>
              <w:t xml:space="preserve"> шт.</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Покрытие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Краска порошковая черная или грунт-эмаль по ржавчине 3 в 1 алкидная </w:t>
            </w:r>
            <w:r>
              <w:rPr>
                <w:rFonts w:ascii="Times New Roman" w:hAnsi="Times New Roman" w:cs="Times New Roman"/>
                <w:sz w:val="16"/>
                <w:szCs w:val="16"/>
              </w:rPr>
              <w:t xml:space="preserve">полуглянцевая</w:t>
            </w:r>
            <w:r>
              <w:rPr>
                <w:rFonts w:ascii="Times New Roman" w:hAnsi="Times New Roman" w:cs="Times New Roman"/>
                <w:sz w:val="16"/>
                <w:szCs w:val="16"/>
              </w:rPr>
              <w:t xml:space="preserve"> черная</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Опорная пластина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5х400х400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restart"/>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Times New Roman" w:cs="Times New Roman"/>
                <w:sz w:val="16"/>
                <w:szCs w:val="16"/>
              </w:rPr>
              <w:t xml:space="preserve">Гильза опорная под РС (ОГР) (D отв. 50мм)</w:t>
            </w:r>
            <w:r>
              <w:rPr>
                <w:rFonts w:ascii="Times New Roman" w:hAnsi="Times New Roman" w:eastAsia="Calibri" w:cs="Times New Roman"/>
                <w:iCs/>
                <w:sz w:val="16"/>
                <w:szCs w:val="16"/>
              </w:rPr>
            </w:r>
          </w:p>
        </w:tc>
        <w:tc>
          <w:tcPr>
            <w:tcW w:w="1417" w:type="dxa"/>
            <w:vMerge w:val="restart"/>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Назначение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для установки и монтажа </w:t>
            </w:r>
            <w:r>
              <w:rPr>
                <w:rFonts w:ascii="Times New Roman" w:hAnsi="Times New Roman" w:cs="Times New Roman"/>
                <w:sz w:val="16"/>
                <w:szCs w:val="16"/>
              </w:rPr>
              <w:t xml:space="preserve">радиостоек</w:t>
            </w:r>
            <w:r>
              <w:rPr>
                <w:rFonts w:ascii="Times New Roman" w:hAnsi="Times New Roman" w:cs="Times New Roman"/>
                <w:sz w:val="16"/>
                <w:szCs w:val="16"/>
              </w:rPr>
              <w:t xml:space="preserve"> типа РС</w:t>
            </w:r>
            <w:r>
              <w:rPr>
                <w:rFonts w:ascii="Times New Roman" w:hAnsi="Times New Roman" w:cs="Times New Roman"/>
                <w:sz w:val="16"/>
                <w:szCs w:val="16"/>
              </w:rPr>
              <w:t xml:space="preserve">-</w:t>
            </w:r>
            <w:r>
              <w:rPr>
                <w:rFonts w:ascii="Times New Roman" w:hAnsi="Times New Roman" w:cs="Times New Roman"/>
                <w:sz w:val="16"/>
                <w:szCs w:val="16"/>
              </w:rPr>
              <w:t xml:space="preserve">I, PC</w:t>
            </w:r>
            <w:r>
              <w:rPr>
                <w:rFonts w:ascii="Times New Roman" w:hAnsi="Times New Roman" w:cs="Times New Roman"/>
                <w:sz w:val="16"/>
                <w:szCs w:val="16"/>
              </w:rPr>
              <w:t xml:space="preserve">-</w:t>
            </w:r>
            <w:r>
              <w:rPr>
                <w:rFonts w:ascii="Times New Roman" w:hAnsi="Times New Roman" w:cs="Times New Roman"/>
                <w:sz w:val="16"/>
                <w:szCs w:val="16"/>
              </w:rPr>
              <w:t xml:space="preserve">II, PC</w:t>
            </w:r>
            <w:r>
              <w:rPr>
                <w:rFonts w:ascii="Times New Roman" w:hAnsi="Times New Roman" w:cs="Times New Roman"/>
                <w:sz w:val="16"/>
                <w:szCs w:val="16"/>
              </w:rPr>
              <w:t xml:space="preserve">-</w:t>
            </w:r>
            <w:r>
              <w:rPr>
                <w:rFonts w:ascii="Times New Roman" w:hAnsi="Times New Roman" w:cs="Times New Roman"/>
                <w:sz w:val="16"/>
                <w:szCs w:val="16"/>
              </w:rPr>
              <w:t xml:space="preserve">III</w:t>
            </w:r>
            <w:r>
              <w:rPr>
                <w:rFonts w:ascii="Times New Roman" w:hAnsi="Times New Roman" w:cs="Times New Roman"/>
                <w:sz w:val="16"/>
                <w:szCs w:val="16"/>
              </w:rPr>
              <w:t xml:space="preserve"> </w:t>
            </w:r>
            <w:r>
              <w:rPr>
                <w:rFonts w:ascii="Times New Roman" w:hAnsi="Times New Roman" w:cs="Times New Roman"/>
                <w:sz w:val="16"/>
                <w:szCs w:val="16"/>
              </w:rPr>
              <w:t xml:space="preserve">на</w:t>
            </w:r>
            <w:r>
              <w:rPr>
                <w:rFonts w:ascii="Times New Roman" w:hAnsi="Times New Roman" w:cs="Times New Roman"/>
                <w:sz w:val="16"/>
                <w:szCs w:val="16"/>
              </w:rPr>
              <w:t xml:space="preserve"> </w:t>
            </w:r>
            <w:r>
              <w:rPr>
                <w:rFonts w:ascii="Times New Roman" w:hAnsi="Times New Roman" w:cs="Times New Roman"/>
                <w:sz w:val="16"/>
                <w:szCs w:val="16"/>
              </w:rPr>
              <w:t xml:space="preserve">железобетонной кровле зданий и сооружений</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Описание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выполнена из стальной трубы</w:t>
            </w:r>
            <w:r>
              <w:rPr>
                <w:rFonts w:ascii="Times New Roman" w:hAnsi="Times New Roman" w:cs="Times New Roman"/>
                <w:sz w:val="16"/>
                <w:szCs w:val="16"/>
              </w:rPr>
              <w:t xml:space="preserve"> с приваренной опорной пластиной, укрепленной 3 ребрами жесткости (косынками). </w:t>
            </w:r>
            <w:r>
              <w:rPr>
                <w:rFonts w:ascii="Times New Roman" w:hAnsi="Times New Roman" w:cs="Times New Roman"/>
                <w:sz w:val="16"/>
                <w:szCs w:val="16"/>
              </w:rPr>
              <w:t xml:space="preserve"> Крепление </w:t>
            </w:r>
            <w:r>
              <w:rPr>
                <w:rFonts w:ascii="Times New Roman" w:hAnsi="Times New Roman" w:cs="Times New Roman"/>
                <w:sz w:val="16"/>
                <w:szCs w:val="16"/>
              </w:rPr>
              <w:t xml:space="preserve">стойки к гильзе </w:t>
            </w:r>
            <w:r>
              <w:rPr>
                <w:rFonts w:ascii="Times New Roman" w:hAnsi="Times New Roman" w:cs="Times New Roman"/>
                <w:sz w:val="16"/>
                <w:szCs w:val="16"/>
              </w:rPr>
              <w:t xml:space="preserve">происходит при помощи приваренных к гильзе гаек и установленных в них болтов, которые через отверстия в гильзе надежно фиксируют </w:t>
            </w:r>
            <w:r>
              <w:rPr>
                <w:rFonts w:ascii="Times New Roman" w:hAnsi="Times New Roman" w:cs="Times New Roman"/>
                <w:sz w:val="16"/>
                <w:szCs w:val="16"/>
              </w:rPr>
              <w:t xml:space="preserve">радиостойку</w:t>
            </w:r>
            <w:r>
              <w:rPr>
                <w:rFonts w:ascii="Times New Roman" w:hAnsi="Times New Roman" w:cs="Times New Roman"/>
                <w:sz w:val="16"/>
                <w:szCs w:val="16"/>
              </w:rPr>
              <w:t xml:space="preserve"> в гильзе</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Требование к изготовлению</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 соответствии с конструкторской документацией</w:t>
            </w:r>
            <w:r>
              <w:rPr>
                <w:rFonts w:ascii="Times New Roman" w:hAnsi="Times New Roman" w:cs="Times New Roman"/>
                <w:sz w:val="16"/>
                <w:szCs w:val="16"/>
              </w:rPr>
              <w:t xml:space="preserve">*</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Высота гильзы</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500-600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Диаметр трубы</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76</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Толщина стенки</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4-4,5</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Комплектация</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Гильза ОГР-1, </w:t>
            </w:r>
            <w:r>
              <w:rPr>
                <w:rFonts w:ascii="Times New Roman" w:hAnsi="Times New Roman" w:cs="Times New Roman"/>
                <w:sz w:val="16"/>
                <w:szCs w:val="16"/>
              </w:rPr>
              <w:t xml:space="preserve">Гайка М16</w:t>
            </w:r>
            <w:r>
              <w:rPr>
                <w:rFonts w:ascii="Times New Roman" w:hAnsi="Times New Roman" w:cs="Times New Roman"/>
                <w:sz w:val="16"/>
                <w:szCs w:val="16"/>
              </w:rPr>
              <w:t xml:space="preserve"> –</w:t>
            </w:r>
            <w:r>
              <w:rPr>
                <w:rFonts w:ascii="Times New Roman" w:hAnsi="Times New Roman" w:cs="Times New Roman"/>
                <w:sz w:val="16"/>
                <w:szCs w:val="16"/>
              </w:rPr>
              <w:t xml:space="preserve"> 11</w:t>
            </w:r>
            <w:r>
              <w:rPr>
                <w:rFonts w:ascii="Times New Roman" w:hAnsi="Times New Roman" w:cs="Times New Roman"/>
                <w:sz w:val="16"/>
                <w:szCs w:val="16"/>
              </w:rPr>
              <w:t xml:space="preserve"> шт, </w:t>
            </w:r>
            <w:r>
              <w:rPr>
                <w:rFonts w:ascii="Times New Roman" w:hAnsi="Times New Roman" w:cs="Times New Roman"/>
                <w:sz w:val="16"/>
                <w:szCs w:val="16"/>
              </w:rPr>
              <w:t xml:space="preserve">Шайба квадратная </w:t>
            </w:r>
            <w:r>
              <w:rPr>
                <w:rFonts w:ascii="Times New Roman" w:hAnsi="Times New Roman" w:cs="Times New Roman"/>
                <w:sz w:val="16"/>
                <w:szCs w:val="16"/>
              </w:rPr>
              <w:t xml:space="preserve">4-5</w:t>
            </w:r>
            <w:r>
              <w:rPr>
                <w:rFonts w:ascii="Times New Roman" w:hAnsi="Times New Roman" w:cs="Times New Roman"/>
                <w:sz w:val="16"/>
                <w:szCs w:val="16"/>
              </w:rPr>
              <w:t xml:space="preserve">х100х100 </w:t>
            </w:r>
            <w:r>
              <w:rPr>
                <w:rFonts w:ascii="Times New Roman" w:hAnsi="Times New Roman" w:cs="Times New Roman"/>
                <w:sz w:val="16"/>
                <w:szCs w:val="16"/>
              </w:rPr>
              <w:t xml:space="preserve">– </w:t>
            </w:r>
            <w:r>
              <w:rPr>
                <w:rFonts w:ascii="Times New Roman" w:hAnsi="Times New Roman" w:cs="Times New Roman"/>
                <w:sz w:val="16"/>
                <w:szCs w:val="16"/>
              </w:rPr>
              <w:t xml:space="preserve">4</w:t>
            </w:r>
            <w:r>
              <w:rPr>
                <w:rFonts w:ascii="Times New Roman" w:hAnsi="Times New Roman" w:cs="Times New Roman"/>
                <w:sz w:val="16"/>
                <w:szCs w:val="16"/>
              </w:rPr>
              <w:t xml:space="preserve"> шт., </w:t>
            </w:r>
            <w:r>
              <w:rPr>
                <w:rFonts w:ascii="Times New Roman" w:hAnsi="Times New Roman" w:cs="Times New Roman"/>
                <w:sz w:val="16"/>
                <w:szCs w:val="16"/>
              </w:rPr>
              <w:t xml:space="preserve">Болт М16х45 </w:t>
            </w:r>
            <w:r>
              <w:rPr>
                <w:rFonts w:ascii="Times New Roman" w:hAnsi="Times New Roman" w:cs="Times New Roman"/>
                <w:sz w:val="16"/>
                <w:szCs w:val="16"/>
              </w:rPr>
              <w:t xml:space="preserve">– </w:t>
            </w:r>
            <w:r>
              <w:rPr>
                <w:rFonts w:ascii="Times New Roman" w:hAnsi="Times New Roman" w:cs="Times New Roman"/>
                <w:sz w:val="16"/>
                <w:szCs w:val="16"/>
              </w:rPr>
              <w:t xml:space="preserve">3</w:t>
            </w:r>
            <w:r>
              <w:rPr>
                <w:rFonts w:ascii="Times New Roman" w:hAnsi="Times New Roman" w:cs="Times New Roman"/>
                <w:sz w:val="16"/>
                <w:szCs w:val="16"/>
              </w:rPr>
              <w:t xml:space="preserve"> шт.</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Покрытие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Краска порошковая черная или грунт-эмаль по ржавчине 3 в 1 алкидная </w:t>
            </w:r>
            <w:r>
              <w:rPr>
                <w:rFonts w:ascii="Times New Roman" w:hAnsi="Times New Roman" w:cs="Times New Roman"/>
                <w:sz w:val="16"/>
                <w:szCs w:val="16"/>
              </w:rPr>
              <w:t xml:space="preserve">полуглянцевая</w:t>
            </w:r>
            <w:r>
              <w:rPr>
                <w:rFonts w:ascii="Times New Roman" w:hAnsi="Times New Roman" w:cs="Times New Roman"/>
                <w:sz w:val="16"/>
                <w:szCs w:val="16"/>
              </w:rPr>
              <w:t xml:space="preserve"> черная</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Опорная пластина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4-</w:t>
            </w:r>
            <w:r>
              <w:rPr>
                <w:rFonts w:ascii="Times New Roman" w:hAnsi="Times New Roman" w:cs="Times New Roman"/>
                <w:sz w:val="16"/>
                <w:szCs w:val="16"/>
              </w:rPr>
              <w:t xml:space="preserve">5х400х400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Диаметр центрального отверстия опорной пластины</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50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restart"/>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restart"/>
            <w:textDirection w:val="lrTb"/>
            <w:noWrap w:val="false"/>
          </w:tcPr>
          <w:p>
            <w:pPr>
              <w:rPr>
                <w:rFonts w:ascii="Times New Roman" w:hAnsi="Times New Roman" w:cs="Times New Roman"/>
                <w:sz w:val="16"/>
                <w:szCs w:val="16"/>
              </w:rPr>
            </w:pPr>
            <w:r>
              <w:rPr>
                <w:rFonts w:ascii="Times New Roman" w:hAnsi="Times New Roman" w:eastAsia="Times New Roman" w:cs="Times New Roman"/>
                <w:color w:val="000000"/>
                <w:sz w:val="16"/>
                <w:szCs w:val="16"/>
              </w:rPr>
              <w:t xml:space="preserve">Кронштейн РС</w:t>
            </w:r>
            <w:r>
              <w:rPr>
                <w:rFonts w:ascii="Times New Roman" w:hAnsi="Times New Roman" w:cs="Times New Roman"/>
                <w:sz w:val="16"/>
                <w:szCs w:val="16"/>
              </w:rPr>
            </w:r>
          </w:p>
        </w:tc>
        <w:tc>
          <w:tcPr>
            <w:tcW w:w="1417" w:type="dxa"/>
            <w:vMerge w:val="restart"/>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Описание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Изготовлена из стальной полосы в соответствии с конструкторской документацией*</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 </w:t>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Толщина стали</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6-8</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Покрытие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Краска порошковая черная или грунт-эмаль по ржавчине 3 в 1 алкидная </w:t>
            </w:r>
            <w:r>
              <w:rPr>
                <w:rFonts w:ascii="Times New Roman" w:hAnsi="Times New Roman" w:cs="Times New Roman"/>
                <w:sz w:val="16"/>
                <w:szCs w:val="16"/>
              </w:rPr>
              <w:t xml:space="preserve">полуглянцевая</w:t>
            </w:r>
            <w:r>
              <w:rPr>
                <w:rFonts w:ascii="Times New Roman" w:hAnsi="Times New Roman" w:cs="Times New Roman"/>
                <w:sz w:val="16"/>
                <w:szCs w:val="16"/>
              </w:rPr>
              <w:t xml:space="preserve"> черная</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restart"/>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restart"/>
            <w:textDirection w:val="lrTb"/>
            <w:noWrap w:val="false"/>
          </w:tcPr>
          <w:p>
            <w:pPr>
              <w:rPr>
                <w:rFonts w:ascii="Times New Roman" w:hAnsi="Times New Roman" w:cs="Times New Roman"/>
                <w:sz w:val="16"/>
                <w:szCs w:val="16"/>
              </w:rPr>
            </w:pPr>
            <w:r>
              <w:rPr>
                <w:rFonts w:ascii="Times New Roman" w:hAnsi="Times New Roman" w:eastAsia="Times New Roman" w:cs="Times New Roman"/>
                <w:color w:val="000000"/>
                <w:sz w:val="16"/>
                <w:szCs w:val="16"/>
              </w:rPr>
              <w:t xml:space="preserve">Кронштейн для крепления ГРСС</w:t>
            </w:r>
            <w:r>
              <w:rPr>
                <w:rFonts w:ascii="Times New Roman" w:hAnsi="Times New Roman" w:cs="Times New Roman"/>
                <w:sz w:val="16"/>
                <w:szCs w:val="16"/>
              </w:rPr>
            </w:r>
          </w:p>
        </w:tc>
        <w:tc>
          <w:tcPr>
            <w:tcW w:w="1417" w:type="dxa"/>
            <w:vMerge w:val="restart"/>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Назначение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для монтажа гильзы ГРСС </w:t>
            </w:r>
            <w:r>
              <w:rPr>
                <w:rFonts w:ascii="Times New Roman" w:hAnsi="Times New Roman" w:cs="Times New Roman"/>
                <w:sz w:val="16"/>
                <w:szCs w:val="16"/>
              </w:rPr>
              <w:t xml:space="preserve">на ра</w:t>
            </w:r>
            <w:r>
              <w:rPr>
                <w:rFonts w:ascii="Times New Roman" w:hAnsi="Times New Roman" w:cs="Times New Roman"/>
                <w:sz w:val="16"/>
                <w:szCs w:val="16"/>
              </w:rPr>
              <w:t xml:space="preserve">с</w:t>
            </w:r>
            <w:r>
              <w:rPr>
                <w:rFonts w:ascii="Times New Roman" w:hAnsi="Times New Roman" w:cs="Times New Roman"/>
                <w:sz w:val="16"/>
                <w:szCs w:val="16"/>
              </w:rPr>
              <w:t xml:space="preserve">стоянии 140 мм от стены</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 </w:t>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jc w:val="center"/>
              <w:rPr>
                <w:rFonts w:ascii="Times New Roman" w:hAnsi="Times New Roman" w:cs="Times New Roman"/>
                <w:sz w:val="16"/>
                <w:szCs w:val="16"/>
              </w:rPr>
            </w:pPr>
            <w:r>
              <w:rPr>
                <w:rFonts w:ascii="Times New Roman" w:hAnsi="Times New Roman" w:cs="Times New Roman"/>
                <w:sz w:val="16"/>
                <w:szCs w:val="16"/>
              </w:rPr>
              <w:t xml:space="preserve">Описание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Изготовлена из швеллера 14П</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lang w:val="en-US"/>
              </w:rPr>
            </w:pPr>
            <w:r>
              <w:rPr>
                <w:rFonts w:ascii="Times New Roman" w:hAnsi="Times New Roman" w:cs="Times New Roman"/>
                <w:sz w:val="16"/>
                <w:szCs w:val="16"/>
              </w:rPr>
              <w:t xml:space="preserve">Схема</w:t>
            </w:r>
            <w:r>
              <w:rPr>
                <w:rFonts w:ascii="Times New Roman" w:hAnsi="Times New Roman" w:cs="Times New Roman"/>
                <w:sz w:val="16"/>
                <w:szCs w:val="16"/>
                <w:lang w:val="en-US"/>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lang w:eastAsia="ru-RU"/>
              </w:rPr>
              <mc:AlternateContent>
                <mc:Choice Requires="wpg">
                  <w:drawing>
                    <wp:inline xmlns:wp="http://schemas.openxmlformats.org/drawingml/2006/wordprocessingDrawing" distT="0" distB="0" distL="0" distR="0">
                      <wp:extent cx="1303399" cy="1455576"/>
                      <wp:effectExtent l="0" t="0" r="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3"/>
                              <a:stretch/>
                            </pic:blipFill>
                            <pic:spPr bwMode="auto">
                              <a:xfrm>
                                <a:off x="0" y="0"/>
                                <a:ext cx="1303399" cy="145557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02.63pt;height:114.61pt;mso-wrap-distance-left:0.00pt;mso-wrap-distance-top:0.00pt;mso-wrap-distance-right:0.00pt;mso-wrap-distance-bottom:0.00pt;z-index:1;" stroked="false">
                      <v:imagedata r:id="rId13" o:title=""/>
                      <o:lock v:ext="edit" rotation="t"/>
                    </v:shape>
                  </w:pict>
                </mc:Fallback>
              </mc:AlternateConten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Длина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232</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Покрытие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Краска порошковая черная или грунт-эмаль по ржавчине 3 в 1 алкидная </w:t>
            </w:r>
            <w:r>
              <w:rPr>
                <w:rFonts w:ascii="Times New Roman" w:hAnsi="Times New Roman" w:cs="Times New Roman"/>
                <w:sz w:val="16"/>
                <w:szCs w:val="16"/>
              </w:rPr>
              <w:t xml:space="preserve">полуглянцевая</w:t>
            </w:r>
            <w:r>
              <w:rPr>
                <w:rFonts w:ascii="Times New Roman" w:hAnsi="Times New Roman" w:cs="Times New Roman"/>
                <w:sz w:val="16"/>
                <w:szCs w:val="16"/>
              </w:rPr>
              <w:t xml:space="preserve"> черная</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restart"/>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restart"/>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Штырь ШТ-20 НС-01-Р</w:t>
            </w:r>
            <w:r>
              <w:rPr>
                <w:rFonts w:ascii="Times New Roman" w:hAnsi="Times New Roman" w:cs="Times New Roman"/>
                <w:sz w:val="16"/>
                <w:szCs w:val="16"/>
              </w:rPr>
            </w:r>
          </w:p>
        </w:tc>
        <w:tc>
          <w:tcPr>
            <w:tcW w:w="1417" w:type="dxa"/>
            <w:vMerge w:val="restart"/>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Назначение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для крепления штыревых изоляторов</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67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 </w:t>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Типы устанавливаемых изоляторов</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ТФ-16 и ТФ-20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restart"/>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restart"/>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Талреп крюк-кольцо</w:t>
            </w:r>
            <w:r>
              <w:rPr>
                <w:rFonts w:ascii="Times New Roman" w:hAnsi="Times New Roman" w:cs="Times New Roman"/>
                <w:sz w:val="16"/>
                <w:szCs w:val="16"/>
              </w:rPr>
            </w:r>
          </w:p>
        </w:tc>
        <w:tc>
          <w:tcPr>
            <w:tcW w:w="1417" w:type="dxa"/>
            <w:vMerge w:val="restart"/>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Материал</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Оцинкованная сталь</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 </w:t>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Times New Roman" w:cs="Times New Roman"/>
                <w:sz w:val="16"/>
                <w:szCs w:val="16"/>
              </w:rPr>
            </w:pP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c>
          <w:tcPr>
            <w:tcW w:w="1417" w:type="dxa"/>
            <w:vMerge w:val="continue"/>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Длина талрепа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190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Times New Roman" w:cs="Times New Roman"/>
                <w:sz w:val="16"/>
                <w:szCs w:val="16"/>
              </w:rPr>
            </w:pP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c>
          <w:tcPr>
            <w:tcW w:w="1417" w:type="dxa"/>
            <w:vMerge w:val="continue"/>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Размер </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М16</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450"/>
        </w:trPr>
        <w:tc>
          <w:tcPr>
            <w:tcW w:w="421" w:type="dxa"/>
            <w:vMerge w:val="restart"/>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restart"/>
            <w:textDirection w:val="lrTb"/>
            <w:noWrap w:val="false"/>
          </w:tcPr>
          <w:p>
            <w:pPr>
              <w:rPr>
                <w:rFonts w:ascii="Times New Roman" w:hAnsi="Times New Roman" w:cs="Times New Roman"/>
                <w:sz w:val="16"/>
                <w:szCs w:val="16"/>
              </w:rPr>
            </w:pPr>
            <w:r>
              <w:rPr>
                <w:rFonts w:ascii="Times New Roman" w:hAnsi="Times New Roman" w:eastAsia="Times New Roman" w:cs="Times New Roman"/>
                <w:sz w:val="16"/>
                <w:szCs w:val="16"/>
              </w:rPr>
              <w:t xml:space="preserve">Траверса 2-х штыревая земляная</w:t>
            </w:r>
            <w:r>
              <w:rPr>
                <w:rFonts w:ascii="Times New Roman" w:hAnsi="Times New Roman" w:cs="Times New Roman"/>
                <w:sz w:val="16"/>
                <w:szCs w:val="16"/>
              </w:rPr>
            </w:r>
          </w:p>
        </w:tc>
        <w:tc>
          <w:tcPr>
            <w:tcW w:w="1417" w:type="dxa"/>
            <w:vMerge w:val="restart"/>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Описание </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Траверса, изготовленная из </w:t>
            </w:r>
            <w:r>
              <w:rPr>
                <w:rFonts w:ascii="Times New Roman" w:hAnsi="Times New Roman" w:cs="Times New Roman"/>
                <w:sz w:val="16"/>
                <w:szCs w:val="16"/>
              </w:rPr>
              <w:t xml:space="preserve">угловой</w:t>
            </w:r>
            <w:r>
              <w:rPr>
                <w:rFonts w:ascii="Times New Roman" w:hAnsi="Times New Roman" w:cs="Times New Roman"/>
                <w:sz w:val="16"/>
                <w:szCs w:val="16"/>
              </w:rPr>
              <w:t xml:space="preserve"> стали 63х63х6 мм, с монтированными штырями. </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 </w:t>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Назначение штырей</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Для надежного крепления изоляторов</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Требование к изготовлению</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 соответствии с конструкторской документацией*</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Длина </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320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Комплектация</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Траверса со штырями, Гайка М16 - 2 шт</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Покрытие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Краска порошковая черная или грунт-эмаль по ржавчине 3 в 1 алкидная </w:t>
            </w:r>
            <w:r>
              <w:rPr>
                <w:rFonts w:ascii="Times New Roman" w:hAnsi="Times New Roman" w:cs="Times New Roman"/>
                <w:sz w:val="16"/>
                <w:szCs w:val="16"/>
              </w:rPr>
              <w:t xml:space="preserve">полуглянцевая</w:t>
            </w:r>
            <w:r>
              <w:rPr>
                <w:rFonts w:ascii="Times New Roman" w:hAnsi="Times New Roman" w:cs="Times New Roman"/>
                <w:sz w:val="16"/>
                <w:szCs w:val="16"/>
              </w:rPr>
              <w:t xml:space="preserve"> черная</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restart"/>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restart"/>
            <w:textDirection w:val="lrTb"/>
            <w:noWrap w:val="false"/>
          </w:tcPr>
          <w:p>
            <w:pPr>
              <w:rPr>
                <w:rFonts w:ascii="Times New Roman" w:hAnsi="Times New Roman" w:cs="Times New Roman"/>
                <w:sz w:val="16"/>
                <w:szCs w:val="16"/>
              </w:rPr>
            </w:pPr>
            <w:r>
              <w:rPr>
                <w:rFonts w:ascii="Times New Roman" w:hAnsi="Times New Roman" w:eastAsia="Times New Roman" w:cs="Times New Roman"/>
                <w:color w:val="000000"/>
                <w:sz w:val="16"/>
                <w:szCs w:val="16"/>
              </w:rPr>
              <w:t xml:space="preserve">Траверса 2-х штыревая с хомутом 2" в сборе</w:t>
            </w:r>
            <w:r>
              <w:rPr>
                <w:rFonts w:ascii="Times New Roman" w:hAnsi="Times New Roman" w:cs="Times New Roman"/>
                <w:sz w:val="16"/>
                <w:szCs w:val="16"/>
              </w:rPr>
            </w:r>
          </w:p>
        </w:tc>
        <w:tc>
          <w:tcPr>
            <w:tcW w:w="1417" w:type="dxa"/>
            <w:vMerge w:val="restart"/>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Описание </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Траверса</w:t>
            </w:r>
            <w:r>
              <w:rPr>
                <w:rFonts w:ascii="Times New Roman" w:hAnsi="Times New Roman" w:cs="Times New Roman"/>
                <w:sz w:val="16"/>
                <w:szCs w:val="16"/>
              </w:rPr>
              <w:t xml:space="preserve">,</w:t>
            </w:r>
            <w:r>
              <w:rPr>
                <w:rFonts w:ascii="Times New Roman" w:hAnsi="Times New Roman" w:cs="Times New Roman"/>
                <w:sz w:val="16"/>
                <w:szCs w:val="16"/>
              </w:rPr>
              <w:t xml:space="preserve"> </w:t>
            </w:r>
            <w:r>
              <w:rPr>
                <w:rFonts w:ascii="Times New Roman" w:hAnsi="Times New Roman" w:cs="Times New Roman"/>
                <w:sz w:val="16"/>
                <w:szCs w:val="16"/>
              </w:rPr>
              <w:t xml:space="preserve">изготовленная из </w:t>
            </w:r>
            <w:r>
              <w:rPr>
                <w:rFonts w:ascii="Times New Roman" w:hAnsi="Times New Roman" w:cs="Times New Roman"/>
                <w:sz w:val="16"/>
                <w:szCs w:val="16"/>
              </w:rPr>
              <w:t xml:space="preserve">угловой</w:t>
            </w:r>
            <w:r>
              <w:rPr>
                <w:rFonts w:ascii="Times New Roman" w:hAnsi="Times New Roman" w:cs="Times New Roman"/>
                <w:sz w:val="16"/>
                <w:szCs w:val="16"/>
              </w:rPr>
              <w:t xml:space="preserve"> стали </w:t>
            </w:r>
            <w:r>
              <w:rPr>
                <w:rFonts w:ascii="Times New Roman" w:hAnsi="Times New Roman" w:cs="Times New Roman"/>
                <w:sz w:val="16"/>
                <w:szCs w:val="16"/>
              </w:rPr>
              <w:t xml:space="preserve">63х63х6</w:t>
            </w:r>
            <w:r>
              <w:rPr>
                <w:rFonts w:ascii="Times New Roman" w:hAnsi="Times New Roman" w:cs="Times New Roman"/>
                <w:sz w:val="16"/>
                <w:szCs w:val="16"/>
              </w:rPr>
              <w:t xml:space="preserve"> мм</w:t>
            </w:r>
            <w:r>
              <w:rPr>
                <w:rFonts w:ascii="Times New Roman" w:hAnsi="Times New Roman" w:cs="Times New Roman"/>
                <w:sz w:val="16"/>
                <w:szCs w:val="16"/>
              </w:rPr>
              <w:t xml:space="preserve">,</w:t>
            </w:r>
            <w:r>
              <w:rPr>
                <w:rFonts w:ascii="Times New Roman" w:hAnsi="Times New Roman" w:cs="Times New Roman"/>
                <w:sz w:val="16"/>
                <w:szCs w:val="16"/>
              </w:rPr>
              <w:t xml:space="preserve"> с</w:t>
            </w:r>
            <w:r>
              <w:rPr>
                <w:rFonts w:ascii="Times New Roman" w:hAnsi="Times New Roman" w:cs="Times New Roman"/>
                <w:sz w:val="16"/>
                <w:szCs w:val="16"/>
              </w:rPr>
              <w:t xml:space="preserve"> монтированными</w:t>
            </w:r>
            <w:r>
              <w:rPr>
                <w:rFonts w:ascii="Times New Roman" w:hAnsi="Times New Roman" w:cs="Times New Roman"/>
                <w:sz w:val="16"/>
                <w:szCs w:val="16"/>
              </w:rPr>
              <w:t xml:space="preserve"> штырями</w:t>
            </w:r>
            <w:r>
              <w:rPr>
                <w:rFonts w:ascii="Times New Roman" w:hAnsi="Times New Roman" w:cs="Times New Roman"/>
                <w:sz w:val="16"/>
                <w:szCs w:val="16"/>
              </w:rPr>
              <w:t xml:space="preserve">. </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 </w:t>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Назначение штырей</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Для надежного крепления изоляторов ТФ-20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Требование к изготовлению</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 соответствии с конструкторской документацией</w:t>
            </w:r>
            <w:r>
              <w:rPr>
                <w:rFonts w:ascii="Times New Roman" w:hAnsi="Times New Roman" w:cs="Times New Roman"/>
                <w:sz w:val="16"/>
                <w:szCs w:val="16"/>
              </w:rPr>
              <w:t xml:space="preserve">*</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Длина </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400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Комплектация</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Траверса со </w:t>
            </w:r>
            <w:r>
              <w:rPr>
                <w:rFonts w:ascii="Times New Roman" w:hAnsi="Times New Roman" w:cs="Times New Roman"/>
                <w:sz w:val="16"/>
                <w:szCs w:val="16"/>
              </w:rPr>
              <w:t xml:space="preserve">штырями</w:t>
            </w:r>
            <w:r>
              <w:rPr>
                <w:rFonts w:ascii="Times New Roman" w:hAnsi="Times New Roman" w:cs="Times New Roman"/>
                <w:sz w:val="16"/>
                <w:szCs w:val="16"/>
              </w:rPr>
              <w:t xml:space="preserve">, </w:t>
            </w:r>
            <w:r>
              <w:rPr>
                <w:rFonts w:ascii="Times New Roman" w:hAnsi="Times New Roman" w:cs="Times New Roman"/>
                <w:sz w:val="16"/>
                <w:szCs w:val="16"/>
              </w:rPr>
              <w:t xml:space="preserve">Гайка М1</w:t>
            </w:r>
            <w:r>
              <w:rPr>
                <w:rFonts w:ascii="Times New Roman" w:hAnsi="Times New Roman" w:cs="Times New Roman"/>
                <w:sz w:val="16"/>
                <w:szCs w:val="16"/>
              </w:rPr>
              <w:t xml:space="preserve">6</w:t>
            </w:r>
            <w:r>
              <w:rPr>
                <w:rFonts w:ascii="Times New Roman" w:hAnsi="Times New Roman" w:cs="Times New Roman"/>
                <w:sz w:val="16"/>
                <w:szCs w:val="16"/>
              </w:rPr>
              <w:t xml:space="preserve"> </w:t>
            </w:r>
            <w:r>
              <w:rPr>
                <w:rFonts w:ascii="Times New Roman" w:hAnsi="Times New Roman" w:cs="Times New Roman"/>
                <w:sz w:val="16"/>
                <w:szCs w:val="16"/>
              </w:rPr>
              <w:t xml:space="preserve">- </w:t>
            </w:r>
            <w:r>
              <w:rPr>
                <w:rFonts w:ascii="Times New Roman" w:hAnsi="Times New Roman" w:cs="Times New Roman"/>
                <w:sz w:val="16"/>
                <w:szCs w:val="16"/>
              </w:rPr>
              <w:t xml:space="preserve">2 шт</w:t>
            </w:r>
            <w:r>
              <w:rPr>
                <w:rFonts w:ascii="Times New Roman" w:hAnsi="Times New Roman" w:cs="Times New Roman"/>
                <w:sz w:val="16"/>
                <w:szCs w:val="16"/>
              </w:rPr>
              <w:t xml:space="preserve">, хомут</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Толщина стали хомута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4-6</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Покрытие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Краска порошковая черная или грунт-эмаль по ржавчине 3 в 1 алкидная </w:t>
            </w:r>
            <w:r>
              <w:rPr>
                <w:rFonts w:ascii="Times New Roman" w:hAnsi="Times New Roman" w:cs="Times New Roman"/>
                <w:sz w:val="16"/>
                <w:szCs w:val="16"/>
              </w:rPr>
              <w:t xml:space="preserve">полуглянцевая</w:t>
            </w:r>
            <w:r>
              <w:rPr>
                <w:rFonts w:ascii="Times New Roman" w:hAnsi="Times New Roman" w:cs="Times New Roman"/>
                <w:sz w:val="16"/>
                <w:szCs w:val="16"/>
              </w:rPr>
              <w:t xml:space="preserve"> черная</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restart"/>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restart"/>
            <w:textDirection w:val="lrTb"/>
            <w:noWrap w:val="false"/>
          </w:tcPr>
          <w:p>
            <w:pPr>
              <w:rPr>
                <w:rFonts w:ascii="Times New Roman" w:hAnsi="Times New Roman" w:cs="Times New Roman"/>
                <w:sz w:val="16"/>
                <w:szCs w:val="16"/>
              </w:rPr>
            </w:pPr>
            <w:r>
              <w:rPr>
                <w:rFonts w:ascii="Times New Roman" w:hAnsi="Times New Roman" w:eastAsia="Times New Roman" w:cs="Times New Roman"/>
                <w:color w:val="000000"/>
                <w:sz w:val="16"/>
                <w:szCs w:val="16"/>
              </w:rPr>
              <w:t xml:space="preserve">Траверса 4-х штыревая с хомутом сдвоенная в сборе</w:t>
            </w:r>
            <w:r>
              <w:rPr>
                <w:rFonts w:ascii="Times New Roman" w:hAnsi="Times New Roman" w:cs="Times New Roman"/>
                <w:sz w:val="16"/>
                <w:szCs w:val="16"/>
              </w:rPr>
            </w:r>
          </w:p>
        </w:tc>
        <w:tc>
          <w:tcPr>
            <w:tcW w:w="1417" w:type="dxa"/>
            <w:vMerge w:val="restart"/>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Описание </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Траверса</w:t>
            </w:r>
            <w:r>
              <w:rPr>
                <w:rFonts w:ascii="Times New Roman" w:hAnsi="Times New Roman" w:cs="Times New Roman"/>
                <w:sz w:val="16"/>
                <w:szCs w:val="16"/>
              </w:rPr>
              <w:t xml:space="preserve">,</w:t>
            </w:r>
            <w:r>
              <w:rPr>
                <w:rFonts w:ascii="Times New Roman" w:hAnsi="Times New Roman" w:cs="Times New Roman"/>
                <w:sz w:val="16"/>
                <w:szCs w:val="16"/>
              </w:rPr>
              <w:t xml:space="preserve"> </w:t>
            </w:r>
            <w:r>
              <w:rPr>
                <w:rFonts w:ascii="Times New Roman" w:hAnsi="Times New Roman" w:cs="Times New Roman"/>
                <w:sz w:val="16"/>
                <w:szCs w:val="16"/>
              </w:rPr>
              <w:t xml:space="preserve">изготовленная из </w:t>
            </w:r>
            <w:r>
              <w:rPr>
                <w:rFonts w:ascii="Times New Roman" w:hAnsi="Times New Roman" w:cs="Times New Roman"/>
                <w:sz w:val="16"/>
                <w:szCs w:val="16"/>
              </w:rPr>
              <w:t xml:space="preserve">угловой</w:t>
            </w:r>
            <w:r>
              <w:rPr>
                <w:rFonts w:ascii="Times New Roman" w:hAnsi="Times New Roman" w:cs="Times New Roman"/>
                <w:sz w:val="16"/>
                <w:szCs w:val="16"/>
              </w:rPr>
              <w:t xml:space="preserve"> стали </w:t>
            </w:r>
            <w:r>
              <w:rPr>
                <w:rFonts w:ascii="Times New Roman" w:hAnsi="Times New Roman" w:cs="Times New Roman"/>
                <w:sz w:val="16"/>
                <w:szCs w:val="16"/>
              </w:rPr>
              <w:t xml:space="preserve">63х63х6</w:t>
            </w:r>
            <w:r>
              <w:rPr>
                <w:rFonts w:ascii="Times New Roman" w:hAnsi="Times New Roman" w:cs="Times New Roman"/>
                <w:sz w:val="16"/>
                <w:szCs w:val="16"/>
              </w:rPr>
              <w:t xml:space="preserve"> мм</w:t>
            </w:r>
            <w:r>
              <w:rPr>
                <w:rFonts w:ascii="Times New Roman" w:hAnsi="Times New Roman" w:cs="Times New Roman"/>
                <w:sz w:val="16"/>
                <w:szCs w:val="16"/>
              </w:rPr>
              <w:t xml:space="preserve">,</w:t>
            </w:r>
            <w:r>
              <w:rPr>
                <w:rFonts w:ascii="Times New Roman" w:hAnsi="Times New Roman" w:cs="Times New Roman"/>
                <w:sz w:val="16"/>
                <w:szCs w:val="16"/>
              </w:rPr>
              <w:t xml:space="preserve"> с</w:t>
            </w:r>
            <w:r>
              <w:rPr>
                <w:rFonts w:ascii="Times New Roman" w:hAnsi="Times New Roman" w:cs="Times New Roman"/>
                <w:sz w:val="16"/>
                <w:szCs w:val="16"/>
              </w:rPr>
              <w:t xml:space="preserve"> монтированными</w:t>
            </w:r>
            <w:r>
              <w:rPr>
                <w:rFonts w:ascii="Times New Roman" w:hAnsi="Times New Roman" w:cs="Times New Roman"/>
                <w:sz w:val="16"/>
                <w:szCs w:val="16"/>
              </w:rPr>
              <w:t xml:space="preserve"> штырями</w:t>
            </w:r>
            <w:r>
              <w:rPr>
                <w:rFonts w:ascii="Times New Roman" w:hAnsi="Times New Roman" w:cs="Times New Roman"/>
                <w:sz w:val="16"/>
                <w:szCs w:val="16"/>
              </w:rPr>
              <w:t xml:space="preserve">. </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 </w:t>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Назначение штырей</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Для надежного крепления изоляторов</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Требование к изготовлению</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 соответствии с конструкторской документацией</w:t>
            </w:r>
            <w:r>
              <w:rPr>
                <w:rFonts w:ascii="Times New Roman" w:hAnsi="Times New Roman" w:cs="Times New Roman"/>
                <w:sz w:val="16"/>
                <w:szCs w:val="16"/>
              </w:rPr>
              <w:t xml:space="preserve">*</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Длина </w:t>
            </w:r>
            <w:r>
              <w:rPr>
                <w:rFonts w:ascii="Times New Roman" w:hAnsi="Times New Roman" w:cs="Times New Roman"/>
                <w:sz w:val="16"/>
                <w:szCs w:val="16"/>
              </w:rPr>
              <w:t xml:space="preserve">уголка для траверсы</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400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Покрытие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Краска порошковая черная или грунт-эмаль по ржавчине 3 в 1 алкидная </w:t>
            </w:r>
            <w:r>
              <w:rPr>
                <w:rFonts w:ascii="Times New Roman" w:hAnsi="Times New Roman" w:cs="Times New Roman"/>
                <w:sz w:val="16"/>
                <w:szCs w:val="16"/>
              </w:rPr>
              <w:t xml:space="preserve">полуглянцевая</w:t>
            </w:r>
            <w:r>
              <w:rPr>
                <w:rFonts w:ascii="Times New Roman" w:hAnsi="Times New Roman" w:cs="Times New Roman"/>
                <w:sz w:val="16"/>
                <w:szCs w:val="16"/>
              </w:rPr>
              <w:t xml:space="preserve"> черная</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restart"/>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restart"/>
            <w:textDirection w:val="lrTb"/>
            <w:noWrap w:val="false"/>
          </w:tcPr>
          <w:p>
            <w:pPr>
              <w:rPr>
                <w:rFonts w:ascii="Times New Roman" w:hAnsi="Times New Roman" w:cs="Times New Roman"/>
                <w:sz w:val="16"/>
                <w:szCs w:val="16"/>
              </w:rPr>
            </w:pPr>
            <w:r>
              <w:rPr>
                <w:rFonts w:ascii="Times New Roman" w:hAnsi="Times New Roman" w:eastAsia="Times New Roman" w:cs="Times New Roman"/>
                <w:color w:val="000000"/>
                <w:sz w:val="16"/>
                <w:szCs w:val="16"/>
              </w:rPr>
              <w:t xml:space="preserve">Хомут 4-х штыревой</w:t>
            </w:r>
            <w:r>
              <w:rPr>
                <w:rFonts w:ascii="Times New Roman" w:hAnsi="Times New Roman" w:cs="Times New Roman"/>
                <w:sz w:val="16"/>
                <w:szCs w:val="16"/>
              </w:rPr>
            </w:r>
          </w:p>
        </w:tc>
        <w:tc>
          <w:tcPr>
            <w:tcW w:w="1417" w:type="dxa"/>
            <w:vMerge w:val="restart"/>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Описание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Состоит из двух соединенных между собой резьбовым соединением полухомутов и приваренными 4 штырями</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 </w:t>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r>
            <w:r>
              <w:rPr>
                <w:rFonts w:ascii="Times New Roman" w:hAnsi="Times New Roman" w:eastAsia="Times New Roman" w:cs="Times New Roman"/>
                <w:color w:val="000000"/>
                <w:sz w:val="16"/>
                <w:szCs w:val="16"/>
              </w:rPr>
            </w:r>
          </w:p>
        </w:tc>
        <w:tc>
          <w:tcPr>
            <w:tcW w:w="1417" w:type="dxa"/>
            <w:vMerge w:val="continue"/>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Требование к изготовлению</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 соответствии с конструкторской документацией</w:t>
            </w:r>
            <w:r>
              <w:rPr>
                <w:rFonts w:ascii="Times New Roman" w:hAnsi="Times New Roman" w:cs="Times New Roman"/>
                <w:sz w:val="16"/>
                <w:szCs w:val="16"/>
              </w:rPr>
              <w:t xml:space="preserve">*</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Толщина стали полухомута</w:t>
            </w:r>
            <w:r>
              <w:rPr>
                <w:rFonts w:ascii="Times New Roman" w:hAnsi="Times New Roman" w:cs="Times New Roman"/>
                <w:sz w:val="16"/>
                <w:szCs w:val="16"/>
              </w:rPr>
              <w:t xml:space="preserve"> и кронштейна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6-8</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Покрытие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Краска порошковая черная или грунт-эмаль по ржавчине 3 в 1 алкидная </w:t>
            </w:r>
            <w:r>
              <w:rPr>
                <w:rFonts w:ascii="Times New Roman" w:hAnsi="Times New Roman" w:cs="Times New Roman"/>
                <w:sz w:val="16"/>
                <w:szCs w:val="16"/>
              </w:rPr>
              <w:t xml:space="preserve">полуглянцевая</w:t>
            </w:r>
            <w:r>
              <w:rPr>
                <w:rFonts w:ascii="Times New Roman" w:hAnsi="Times New Roman" w:cs="Times New Roman"/>
                <w:sz w:val="16"/>
                <w:szCs w:val="16"/>
              </w:rPr>
              <w:t xml:space="preserve"> черная</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restart"/>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restart"/>
            <w:textDirection w:val="lrTb"/>
            <w:noWrap w:val="false"/>
          </w:tcPr>
          <w:p>
            <w:pPr>
              <w:rPr>
                <w:rFonts w:ascii="Times New Roman" w:hAnsi="Times New Roman" w:cs="Times New Roman"/>
                <w:sz w:val="16"/>
                <w:szCs w:val="16"/>
              </w:rPr>
            </w:pPr>
            <w:r>
              <w:rPr>
                <w:rFonts w:ascii="Times New Roman" w:hAnsi="Times New Roman" w:eastAsia="Times New Roman" w:cs="Times New Roman"/>
                <w:color w:val="000000"/>
                <w:sz w:val="16"/>
                <w:szCs w:val="16"/>
              </w:rPr>
              <w:t xml:space="preserve">Хомут 2-х штыревой</w:t>
            </w:r>
            <w:r>
              <w:rPr>
                <w:rFonts w:ascii="Times New Roman" w:hAnsi="Times New Roman" w:cs="Times New Roman"/>
                <w:sz w:val="16"/>
                <w:szCs w:val="16"/>
              </w:rPr>
            </w:r>
          </w:p>
        </w:tc>
        <w:tc>
          <w:tcPr>
            <w:tcW w:w="1417" w:type="dxa"/>
            <w:vMerge w:val="restart"/>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Описание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Состоит из двух соединенных между собой резьбовым соединением полухомутов и приваренными 2 штырями</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 </w:t>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r>
            <w:r>
              <w:rPr>
                <w:rFonts w:ascii="Times New Roman" w:hAnsi="Times New Roman" w:eastAsia="Times New Roman" w:cs="Times New Roman"/>
                <w:color w:val="000000"/>
                <w:sz w:val="16"/>
                <w:szCs w:val="16"/>
              </w:rPr>
            </w:r>
          </w:p>
        </w:tc>
        <w:tc>
          <w:tcPr>
            <w:tcW w:w="1417" w:type="dxa"/>
            <w:vMerge w:val="continue"/>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Требование к изготовлению</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 соответствии с конструкторской документацией</w:t>
            </w:r>
            <w:r>
              <w:rPr>
                <w:rFonts w:ascii="Times New Roman" w:hAnsi="Times New Roman" w:cs="Times New Roman"/>
                <w:sz w:val="16"/>
                <w:szCs w:val="16"/>
              </w:rPr>
              <w:t xml:space="preserve">*</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Толщина стали полухомута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6-8</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Покрытие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Краска порошковая черная или грунт-эмаль по ржавчине 3 в 1 алкидная </w:t>
            </w:r>
            <w:r>
              <w:rPr>
                <w:rFonts w:ascii="Times New Roman" w:hAnsi="Times New Roman" w:cs="Times New Roman"/>
                <w:sz w:val="16"/>
                <w:szCs w:val="16"/>
              </w:rPr>
              <w:t xml:space="preserve">полуглянцевая</w:t>
            </w:r>
            <w:r>
              <w:rPr>
                <w:rFonts w:ascii="Times New Roman" w:hAnsi="Times New Roman" w:cs="Times New Roman"/>
                <w:sz w:val="16"/>
                <w:szCs w:val="16"/>
              </w:rPr>
              <w:t xml:space="preserve"> черная</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restart"/>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restart"/>
            <w:textDirection w:val="lrTb"/>
            <w:noWrap w:val="false"/>
          </w:tcPr>
          <w:p>
            <w:pPr>
              <w:rPr>
                <w:rFonts w:ascii="Times New Roman" w:hAnsi="Times New Roman" w:cs="Times New Roman"/>
                <w:sz w:val="16"/>
                <w:szCs w:val="16"/>
              </w:rPr>
            </w:pPr>
            <w:r>
              <w:rPr>
                <w:rFonts w:ascii="Times New Roman" w:hAnsi="Times New Roman" w:eastAsia="Times New Roman" w:cs="Times New Roman"/>
                <w:color w:val="000000"/>
                <w:sz w:val="16"/>
                <w:szCs w:val="16"/>
              </w:rPr>
              <w:t xml:space="preserve">Хомут 1,5" для стойки</w:t>
            </w:r>
            <w:r>
              <w:rPr>
                <w:rFonts w:ascii="Times New Roman" w:hAnsi="Times New Roman" w:cs="Times New Roman"/>
                <w:sz w:val="16"/>
                <w:szCs w:val="16"/>
              </w:rPr>
            </w:r>
          </w:p>
        </w:tc>
        <w:tc>
          <w:tcPr>
            <w:tcW w:w="1417" w:type="dxa"/>
            <w:vMerge w:val="restart"/>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Назначение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для крепления основания стоек к стропилам кровли</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 </w:t>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Тип</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lang w:val="en-US"/>
              </w:rPr>
            </w:pPr>
            <w:r>
              <w:rPr>
                <w:rFonts w:ascii="Times New Roman" w:hAnsi="Times New Roman" w:eastAsia="Times New Roman" w:cs="Times New Roman"/>
                <w:color w:val="000000"/>
                <w:sz w:val="16"/>
                <w:szCs w:val="16"/>
              </w:rPr>
              <w:t xml:space="preserve">1,5"</w:t>
            </w:r>
            <w:r>
              <w:rPr>
                <w:rFonts w:ascii="Times New Roman" w:hAnsi="Times New Roman" w:cs="Times New Roman"/>
                <w:sz w:val="16"/>
                <w:szCs w:val="16"/>
                <w:lang w:val="en-US"/>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Толщина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Не менее 4</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Радиус хомута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24-25</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Ширина хомута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40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restart"/>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restart"/>
            <w:textDirection w:val="lrTb"/>
            <w:noWrap w:val="false"/>
          </w:tcPr>
          <w:p>
            <w:pPr>
              <w:rPr>
                <w:rFonts w:ascii="Times New Roman" w:hAnsi="Times New Roman" w:cs="Times New Roman"/>
                <w:sz w:val="16"/>
                <w:szCs w:val="16"/>
              </w:rPr>
            </w:pPr>
            <w:r>
              <w:rPr>
                <w:rFonts w:ascii="Times New Roman" w:hAnsi="Times New Roman" w:eastAsia="Times New Roman" w:cs="Times New Roman"/>
                <w:sz w:val="16"/>
                <w:szCs w:val="16"/>
              </w:rPr>
              <w:t xml:space="preserve">Шайба 100х100</w:t>
            </w:r>
            <w:r>
              <w:rPr>
                <w:rFonts w:ascii="Times New Roman" w:hAnsi="Times New Roman" w:cs="Times New Roman"/>
                <w:sz w:val="16"/>
                <w:szCs w:val="16"/>
              </w:rPr>
            </w:r>
          </w:p>
        </w:tc>
        <w:tc>
          <w:tcPr>
            <w:tcW w:w="1417" w:type="dxa"/>
            <w:vMerge w:val="restart"/>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Описание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Изготовлена листовой стали толщиной 4 мм</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 </w:t>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Требование к изготовлению</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 соответствии с конструкторской документацией*</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Габариты</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100х100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restart"/>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restart"/>
            <w:textDirection w:val="lrTb"/>
            <w:noWrap w:val="false"/>
          </w:tcPr>
          <w:p>
            <w:pPr>
              <w:rPr>
                <w:rFonts w:ascii="Times New Roman" w:hAnsi="Times New Roman" w:cs="Times New Roman"/>
                <w:sz w:val="16"/>
                <w:szCs w:val="16"/>
              </w:rPr>
            </w:pPr>
            <w:r>
              <w:rPr>
                <w:rFonts w:ascii="Times New Roman" w:hAnsi="Times New Roman" w:eastAsia="Times New Roman" w:cs="Times New Roman"/>
                <w:color w:val="000000"/>
                <w:sz w:val="16"/>
                <w:szCs w:val="16"/>
              </w:rPr>
              <w:t xml:space="preserve">Уголок 35х35х400 с отверстием</w:t>
            </w:r>
            <w:r>
              <w:rPr>
                <w:rFonts w:ascii="Times New Roman" w:hAnsi="Times New Roman" w:cs="Times New Roman"/>
                <w:sz w:val="16"/>
                <w:szCs w:val="16"/>
              </w:rPr>
            </w:r>
          </w:p>
        </w:tc>
        <w:tc>
          <w:tcPr>
            <w:tcW w:w="1417" w:type="dxa"/>
            <w:vMerge w:val="restart"/>
            <w:textDirection w:val="lrTb"/>
            <w:noWrap w:val="false"/>
          </w:tcPr>
          <w:p>
            <w:pP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r>
            <w:r>
              <w:rPr>
                <w:rFonts w:ascii="Times New Roman" w:hAnsi="Times New Roman" w:eastAsia="Times New Roman" w:cs="Times New Roman"/>
                <w:color w:val="000000"/>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Описание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Уголок</w:t>
            </w:r>
            <w:r>
              <w:t xml:space="preserve"> </w:t>
            </w:r>
            <w:r>
              <w:rPr>
                <w:rFonts w:ascii="Times New Roman" w:hAnsi="Times New Roman" w:cs="Times New Roman"/>
                <w:sz w:val="16"/>
                <w:szCs w:val="16"/>
              </w:rPr>
              <w:t xml:space="preserve">35х35х4</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 </w:t>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Длина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400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restart"/>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restart"/>
            <w:textDirection w:val="lrTb"/>
            <w:noWrap w:val="false"/>
          </w:tcPr>
          <w:p>
            <w:pPr>
              <w:rPr>
                <w:rFonts w:ascii="Times New Roman" w:hAnsi="Times New Roman" w:cs="Times New Roman"/>
                <w:sz w:val="16"/>
                <w:szCs w:val="16"/>
              </w:rPr>
            </w:pPr>
            <w:r>
              <w:rPr>
                <w:rFonts w:ascii="Times New Roman" w:hAnsi="Times New Roman" w:eastAsia="Times New Roman" w:cs="Times New Roman"/>
                <w:color w:val="000000"/>
                <w:sz w:val="16"/>
                <w:szCs w:val="16"/>
              </w:rPr>
              <w:t xml:space="preserve">Траверса дополнительная с хомутом 1,5</w:t>
            </w:r>
            <w:r>
              <w:rPr>
                <w:rFonts w:ascii="Times New Roman" w:hAnsi="Times New Roman" w:cs="Times New Roman"/>
                <w:sz w:val="16"/>
                <w:szCs w:val="16"/>
              </w:rPr>
            </w:r>
          </w:p>
        </w:tc>
        <w:tc>
          <w:tcPr>
            <w:tcW w:w="1417" w:type="dxa"/>
            <w:vMerge w:val="restart"/>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Описание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w:t>
            </w:r>
            <w:r>
              <w:rPr>
                <w:rFonts w:ascii="Times New Roman" w:hAnsi="Times New Roman" w:cs="Times New Roman"/>
                <w:sz w:val="16"/>
                <w:szCs w:val="16"/>
              </w:rPr>
              <w:t xml:space="preserve">ыполнена из угловой стали 50х50х5 мм</w:t>
            </w:r>
            <w:r>
              <w:rPr>
                <w:rFonts w:ascii="Times New Roman" w:hAnsi="Times New Roman" w:cs="Times New Roman"/>
                <w:sz w:val="16"/>
                <w:szCs w:val="16"/>
              </w:rPr>
              <w:t xml:space="preserve">, с установленными </w:t>
            </w:r>
            <w:r>
              <w:rPr>
                <w:rFonts w:ascii="Times New Roman" w:hAnsi="Times New Roman" w:cs="Times New Roman"/>
                <w:sz w:val="16"/>
                <w:szCs w:val="16"/>
              </w:rPr>
              <w:t xml:space="preserve">2 штыря</w:t>
            </w:r>
            <w:r>
              <w:rPr>
                <w:rFonts w:ascii="Times New Roman" w:hAnsi="Times New Roman" w:cs="Times New Roman"/>
                <w:sz w:val="16"/>
                <w:szCs w:val="16"/>
              </w:rPr>
              <w:t xml:space="preserve">ми</w:t>
            </w:r>
            <w:r>
              <w:rPr>
                <w:rFonts w:ascii="Times New Roman" w:hAnsi="Times New Roman" w:cs="Times New Roman"/>
                <w:sz w:val="16"/>
                <w:szCs w:val="16"/>
              </w:rPr>
              <w:t xml:space="preserve"> </w:t>
            </w:r>
            <w:r>
              <w:rPr>
                <w:rFonts w:ascii="Times New Roman" w:hAnsi="Times New Roman" w:cs="Times New Roman"/>
                <w:sz w:val="16"/>
                <w:szCs w:val="16"/>
              </w:rPr>
              <w:t xml:space="preserve">для установки изоляторов ТФ-16</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 </w:t>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Комплект</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Траверса с </w:t>
            </w:r>
            <w:r>
              <w:rPr>
                <w:rFonts w:ascii="Times New Roman" w:hAnsi="Times New Roman" w:cs="Times New Roman"/>
                <w:sz w:val="16"/>
                <w:szCs w:val="16"/>
              </w:rPr>
              <w:t xml:space="preserve">установленными</w:t>
            </w:r>
            <w:r>
              <w:rPr>
                <w:rFonts w:ascii="Times New Roman" w:hAnsi="Times New Roman" w:cs="Times New Roman"/>
                <w:sz w:val="16"/>
                <w:szCs w:val="16"/>
              </w:rPr>
              <w:t xml:space="preserve"> штырями</w:t>
            </w:r>
            <w:r>
              <w:rPr>
                <w:rFonts w:ascii="Times New Roman" w:hAnsi="Times New Roman" w:cs="Times New Roman"/>
                <w:sz w:val="16"/>
                <w:szCs w:val="16"/>
              </w:rPr>
              <w:t xml:space="preserve">, </w:t>
            </w:r>
            <w:r>
              <w:rPr>
                <w:rFonts w:ascii="Times New Roman" w:hAnsi="Times New Roman" w:cs="Times New Roman"/>
                <w:sz w:val="16"/>
                <w:szCs w:val="16"/>
              </w:rPr>
              <w:t xml:space="preserve">Хомут 1,5”</w:t>
            </w:r>
            <w:r>
              <w:rPr>
                <w:rFonts w:ascii="Times New Roman" w:hAnsi="Times New Roman" w:cs="Times New Roman"/>
                <w:sz w:val="16"/>
                <w:szCs w:val="16"/>
              </w:rPr>
              <w:t xml:space="preserve">, </w:t>
            </w:r>
            <w:r>
              <w:rPr>
                <w:rFonts w:ascii="Times New Roman" w:hAnsi="Times New Roman" w:cs="Times New Roman"/>
                <w:sz w:val="16"/>
                <w:szCs w:val="16"/>
              </w:rPr>
              <w:t xml:space="preserve">Болт 12*35 мм</w:t>
            </w:r>
            <w:r>
              <w:rPr>
                <w:rFonts w:ascii="Times New Roman" w:hAnsi="Times New Roman" w:cs="Times New Roman"/>
                <w:sz w:val="16"/>
                <w:szCs w:val="16"/>
              </w:rPr>
              <w:t xml:space="preserve"> -</w:t>
            </w:r>
            <w:r>
              <w:rPr>
                <w:rFonts w:ascii="Times New Roman" w:hAnsi="Times New Roman" w:cs="Times New Roman"/>
                <w:sz w:val="16"/>
                <w:szCs w:val="16"/>
              </w:rPr>
              <w:t xml:space="preserve"> 2 шт</w:t>
            </w:r>
            <w:r>
              <w:rPr>
                <w:rFonts w:ascii="Times New Roman" w:hAnsi="Times New Roman" w:cs="Times New Roman"/>
                <w:sz w:val="16"/>
                <w:szCs w:val="16"/>
              </w:rPr>
              <w:t xml:space="preserve">, </w:t>
            </w:r>
            <w:r>
              <w:rPr>
                <w:rFonts w:ascii="Times New Roman" w:hAnsi="Times New Roman" w:cs="Times New Roman"/>
                <w:sz w:val="16"/>
                <w:szCs w:val="16"/>
              </w:rPr>
              <w:t xml:space="preserve">Гайка М12 </w:t>
            </w:r>
            <w:r>
              <w:rPr>
                <w:rFonts w:ascii="Times New Roman" w:hAnsi="Times New Roman" w:cs="Times New Roman"/>
                <w:sz w:val="16"/>
                <w:szCs w:val="16"/>
              </w:rPr>
              <w:t xml:space="preserve">- </w:t>
            </w:r>
            <w:r>
              <w:rPr>
                <w:rFonts w:ascii="Times New Roman" w:hAnsi="Times New Roman" w:cs="Times New Roman"/>
                <w:sz w:val="16"/>
                <w:szCs w:val="16"/>
              </w:rPr>
              <w:t xml:space="preserve">2 шт</w:t>
            </w:r>
            <w:r>
              <w:rPr>
                <w:rFonts w:ascii="Times New Roman" w:hAnsi="Times New Roman" w:cs="Times New Roman"/>
                <w:sz w:val="16"/>
                <w:szCs w:val="16"/>
              </w:rPr>
              <w:t xml:space="preserve">., </w:t>
            </w:r>
            <w:r>
              <w:rPr>
                <w:rFonts w:ascii="Times New Roman" w:hAnsi="Times New Roman" w:cs="Times New Roman"/>
                <w:sz w:val="16"/>
                <w:szCs w:val="16"/>
              </w:rPr>
              <w:t xml:space="preserve">Шайба 12</w:t>
            </w:r>
            <w:r>
              <w:rPr>
                <w:rFonts w:ascii="Times New Roman" w:hAnsi="Times New Roman" w:cs="Times New Roman"/>
                <w:sz w:val="16"/>
                <w:szCs w:val="16"/>
              </w:rPr>
              <w:t xml:space="preserve"> -</w:t>
            </w:r>
            <w:r>
              <w:rPr>
                <w:rFonts w:ascii="Times New Roman" w:hAnsi="Times New Roman" w:cs="Times New Roman"/>
                <w:sz w:val="16"/>
                <w:szCs w:val="16"/>
              </w:rPr>
              <w:t xml:space="preserve"> 2 шт</w:t>
            </w:r>
            <w:r>
              <w:rPr>
                <w:rFonts w:ascii="Times New Roman" w:hAnsi="Times New Roman" w:cs="Times New Roman"/>
                <w:sz w:val="16"/>
                <w:szCs w:val="16"/>
              </w:rPr>
              <w:t xml:space="preserve">.</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Покрытие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Краска порошковая черная или грунт-эмаль по ржавчине 3 в 1 алкидная </w:t>
            </w:r>
            <w:r>
              <w:rPr>
                <w:rFonts w:ascii="Times New Roman" w:hAnsi="Times New Roman" w:cs="Times New Roman"/>
                <w:sz w:val="16"/>
                <w:szCs w:val="16"/>
              </w:rPr>
              <w:t xml:space="preserve">полуглянцевая</w:t>
            </w:r>
            <w:r>
              <w:rPr>
                <w:rFonts w:ascii="Times New Roman" w:hAnsi="Times New Roman" w:cs="Times New Roman"/>
                <w:sz w:val="16"/>
                <w:szCs w:val="16"/>
              </w:rPr>
              <w:t xml:space="preserve"> черная</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450"/>
        </w:trPr>
        <w:tc>
          <w:tcPr>
            <w:tcW w:w="421" w:type="dxa"/>
            <w:vMerge w:val="restart"/>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restart"/>
            <w:textDirection w:val="lrTb"/>
            <w:noWrap w:val="false"/>
          </w:tcPr>
          <w:p>
            <w:pPr>
              <w:rPr>
                <w:rFonts w:ascii="Times New Roman" w:hAnsi="Times New Roman" w:cs="Times New Roman"/>
                <w:sz w:val="16"/>
                <w:szCs w:val="16"/>
              </w:rPr>
            </w:pPr>
            <w:r>
              <w:rPr>
                <w:rFonts w:ascii="Times New Roman" w:hAnsi="Times New Roman" w:eastAsia="Times New Roman" w:cs="Times New Roman"/>
                <w:color w:val="000000"/>
                <w:sz w:val="16"/>
                <w:szCs w:val="16"/>
              </w:rPr>
              <w:t xml:space="preserve">Демпфер гашения вибрации</w:t>
            </w:r>
            <w:r>
              <w:rPr>
                <w:rFonts w:ascii="Times New Roman" w:hAnsi="Times New Roman" w:cs="Times New Roman"/>
                <w:sz w:val="16"/>
                <w:szCs w:val="16"/>
              </w:rPr>
            </w:r>
          </w:p>
        </w:tc>
        <w:tc>
          <w:tcPr>
            <w:tcW w:w="1417" w:type="dxa"/>
            <w:vMerge w:val="restart"/>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Назначение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используются для гашения вибраций проводов</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 </w:t>
            </w:r>
            <w:r>
              <w:rPr>
                <w:rFonts w:ascii="Times New Roman" w:hAnsi="Times New Roman" w:eastAsia="Calibri" w:cs="Times New Roman"/>
                <w:iCs/>
                <w:sz w:val="16"/>
                <w:szCs w:val="16"/>
              </w:rPr>
            </w:r>
          </w:p>
        </w:tc>
      </w:tr>
      <w:tr>
        <w:tblPrEx/>
        <w:trPr>
          <w:trHeight w:val="450"/>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r>
            <w:r>
              <w:rPr>
                <w:rFonts w:ascii="Times New Roman" w:hAnsi="Times New Roman" w:eastAsia="Times New Roman" w:cs="Times New Roman"/>
                <w:color w:val="000000"/>
                <w:sz w:val="16"/>
                <w:szCs w:val="16"/>
              </w:rPr>
            </w:r>
          </w:p>
        </w:tc>
        <w:tc>
          <w:tcPr>
            <w:tcW w:w="1417" w:type="dxa"/>
            <w:vMerge w:val="continue"/>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Требование к изготовлению</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 соответствии с конструкторской документацией</w:t>
            </w:r>
            <w:r>
              <w:rPr>
                <w:rFonts w:ascii="Times New Roman" w:hAnsi="Times New Roman" w:cs="Times New Roman"/>
                <w:sz w:val="16"/>
                <w:szCs w:val="16"/>
              </w:rPr>
              <w:t xml:space="preserve">*</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Описание кожуха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Гашение вибраций происходит за счет 4 листов пористой </w:t>
            </w:r>
            <w:r>
              <w:rPr>
                <w:rFonts w:ascii="Times New Roman" w:hAnsi="Times New Roman" w:cs="Times New Roman"/>
                <w:sz w:val="16"/>
                <w:szCs w:val="16"/>
              </w:rPr>
              <w:t xml:space="preserve">техпластины</w:t>
            </w:r>
            <w:r>
              <w:rPr>
                <w:rFonts w:ascii="Times New Roman" w:hAnsi="Times New Roman" w:cs="Times New Roman"/>
                <w:sz w:val="16"/>
                <w:szCs w:val="16"/>
              </w:rPr>
              <w:t xml:space="preserve"> толщиной 10 мм каждая</w:t>
            </w:r>
            <w:r>
              <w:rPr>
                <w:rFonts w:ascii="Times New Roman" w:hAnsi="Times New Roman" w:cs="Times New Roman"/>
                <w:sz w:val="16"/>
                <w:szCs w:val="16"/>
              </w:rPr>
              <w:t xml:space="preserve"> или 2 листов</w:t>
            </w:r>
            <w:r>
              <w:t xml:space="preserve"> </w:t>
            </w:r>
            <w:r>
              <w:rPr>
                <w:rFonts w:ascii="Times New Roman" w:hAnsi="Times New Roman" w:cs="Times New Roman"/>
                <w:sz w:val="16"/>
                <w:szCs w:val="16"/>
              </w:rPr>
              <w:t xml:space="preserve">пористой </w:t>
            </w:r>
            <w:r>
              <w:rPr>
                <w:rFonts w:ascii="Times New Roman" w:hAnsi="Times New Roman" w:cs="Times New Roman"/>
                <w:sz w:val="16"/>
                <w:szCs w:val="16"/>
              </w:rPr>
              <w:t xml:space="preserve">техпластины</w:t>
            </w:r>
            <w:r>
              <w:rPr>
                <w:rFonts w:ascii="Times New Roman" w:hAnsi="Times New Roman" w:cs="Times New Roman"/>
                <w:sz w:val="16"/>
                <w:szCs w:val="16"/>
              </w:rPr>
              <w:t xml:space="preserve"> толщиной </w:t>
            </w:r>
            <w:r>
              <w:rPr>
                <w:rFonts w:ascii="Times New Roman" w:hAnsi="Times New Roman" w:cs="Times New Roman"/>
                <w:sz w:val="16"/>
                <w:szCs w:val="16"/>
              </w:rPr>
              <w:t xml:space="preserve">2</w:t>
            </w:r>
            <w:r>
              <w:rPr>
                <w:rFonts w:ascii="Times New Roman" w:hAnsi="Times New Roman" w:cs="Times New Roman"/>
                <w:sz w:val="16"/>
                <w:szCs w:val="16"/>
              </w:rPr>
              <w:t xml:space="preserve">0 мм</w:t>
            </w:r>
            <w:r>
              <w:rPr>
                <w:rFonts w:ascii="Times New Roman" w:hAnsi="Times New Roman" w:cs="Times New Roman"/>
                <w:sz w:val="16"/>
                <w:szCs w:val="16"/>
              </w:rPr>
              <w:t xml:space="preserve"> каждая</w:t>
            </w:r>
            <w:r>
              <w:rPr>
                <w:rFonts w:ascii="Times New Roman" w:hAnsi="Times New Roman" w:cs="Times New Roman"/>
                <w:sz w:val="16"/>
                <w:szCs w:val="16"/>
              </w:rPr>
              <w:t xml:space="preserve">, находящихся внутри конструкции демпфера.</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Описание кожуха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Кожух демпф</w:t>
            </w:r>
            <w:r>
              <w:rPr>
                <w:rFonts w:ascii="Times New Roman" w:hAnsi="Times New Roman" w:cs="Times New Roman"/>
                <w:sz w:val="16"/>
                <w:szCs w:val="16"/>
              </w:rPr>
              <w:t xml:space="preserve">ера выполнен из листовой стали </w:t>
            </w:r>
            <w:r>
              <w:rPr>
                <w:rFonts w:ascii="Times New Roman" w:hAnsi="Times New Roman" w:cs="Times New Roman"/>
                <w:sz w:val="16"/>
                <w:szCs w:val="16"/>
              </w:rPr>
              <w:t xml:space="preserve">толщиной 0,5</w:t>
            </w:r>
            <w:r>
              <w:rPr>
                <w:rFonts w:ascii="Times New Roman" w:hAnsi="Times New Roman" w:cs="Times New Roman"/>
                <w:sz w:val="16"/>
                <w:szCs w:val="16"/>
              </w:rPr>
              <w:t xml:space="preserve">-1</w:t>
            </w:r>
            <w:r>
              <w:rPr>
                <w:rFonts w:ascii="Times New Roman" w:hAnsi="Times New Roman" w:cs="Times New Roman"/>
                <w:sz w:val="16"/>
                <w:szCs w:val="16"/>
              </w:rPr>
              <w:t xml:space="preserve"> мм</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Длина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400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Покрытие кожуха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полимерно-порошковое напыление</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restart"/>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restart"/>
            <w:textDirection w:val="lrTb"/>
            <w:noWrap w:val="false"/>
          </w:tcPr>
          <w:p>
            <w:pPr>
              <w:rPr>
                <w:rFonts w:ascii="Times New Roman" w:hAnsi="Times New Roman" w:cs="Times New Roman"/>
                <w:color w:val="000000" w:themeColor="text1"/>
                <w:sz w:val="16"/>
                <w:szCs w:val="16"/>
              </w:rPr>
            </w:pPr>
            <w:r>
              <w:rPr>
                <w:rFonts w:ascii="Times New Roman" w:hAnsi="Times New Roman" w:eastAsia="Times New Roman" w:cs="Times New Roman"/>
                <w:color w:val="000000" w:themeColor="text1"/>
                <w:sz w:val="16"/>
                <w:szCs w:val="16"/>
              </w:rPr>
              <w:t xml:space="preserve">Струбцина вильчатая (малая)</w:t>
            </w:r>
            <w:r>
              <w:rPr>
                <w:rFonts w:ascii="Times New Roman" w:hAnsi="Times New Roman" w:cs="Times New Roman"/>
                <w:color w:val="000000" w:themeColor="text1"/>
                <w:sz w:val="16"/>
                <w:szCs w:val="16"/>
              </w:rPr>
            </w:r>
          </w:p>
        </w:tc>
        <w:tc>
          <w:tcPr>
            <w:tcW w:w="1417" w:type="dxa"/>
            <w:vMerge w:val="restart"/>
            <w:textDirection w:val="lrTb"/>
            <w:noWrap w:val="false"/>
          </w:tcPr>
          <w:p>
            <w:pP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r>
            <w:r>
              <w:rPr>
                <w:rFonts w:ascii="Times New Roman" w:hAnsi="Times New Roman" w:eastAsia="Times New Roman" w:cs="Times New Roman"/>
                <w:color w:val="000000"/>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Описание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Струбцина состоит из стяжки с резьбой и ползунка.</w:t>
            </w:r>
            <w:r>
              <w:rPr>
                <w:rFonts w:ascii="Times New Roman" w:hAnsi="Times New Roman" w:cs="Times New Roman"/>
                <w:sz w:val="16"/>
                <w:szCs w:val="16"/>
              </w:rPr>
              <w:t xml:space="preserve"> </w:t>
            </w:r>
            <w:r>
              <w:rPr>
                <w:rFonts w:ascii="Times New Roman" w:hAnsi="Times New Roman" w:cs="Times New Roman"/>
                <w:sz w:val="16"/>
                <w:szCs w:val="16"/>
              </w:rPr>
              <w:t xml:space="preserve">Ползунок изготовлен из стального круга диаметром 20мм, по центру имеется канавка для центровки проволоки оттяжки.</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67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 </w:t>
            </w:r>
            <w:r>
              <w:rPr>
                <w:rFonts w:ascii="Times New Roman" w:hAnsi="Times New Roman" w:eastAsia="Calibri" w:cs="Times New Roman"/>
                <w:iCs/>
                <w:sz w:val="16"/>
                <w:szCs w:val="16"/>
              </w:rPr>
            </w:r>
          </w:p>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Times New Roman" w:cs="Times New Roman"/>
                <w:color w:val="000000" w:themeColor="text1"/>
                <w:sz w:val="16"/>
                <w:szCs w:val="16"/>
              </w:rPr>
            </w:pPr>
            <w:r>
              <w:rPr>
                <w:rFonts w:ascii="Times New Roman" w:hAnsi="Times New Roman" w:eastAsia="Times New Roman" w:cs="Times New Roman"/>
                <w:color w:val="000000" w:themeColor="text1"/>
                <w:sz w:val="16"/>
                <w:szCs w:val="16"/>
              </w:rPr>
            </w:r>
            <w:r>
              <w:rPr>
                <w:rFonts w:ascii="Times New Roman" w:hAnsi="Times New Roman" w:eastAsia="Times New Roman" w:cs="Times New Roman"/>
                <w:color w:val="000000" w:themeColor="text1"/>
                <w:sz w:val="16"/>
                <w:szCs w:val="16"/>
              </w:rPr>
            </w:r>
          </w:p>
        </w:tc>
        <w:tc>
          <w:tcPr>
            <w:tcW w:w="1417" w:type="dxa"/>
            <w:vMerge w:val="continue"/>
            <w:textDirection w:val="lrTb"/>
            <w:noWrap w:val="false"/>
          </w:tcPr>
          <w:p>
            <w:pP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r>
            <w:r>
              <w:rPr>
                <w:rFonts w:ascii="Times New Roman" w:hAnsi="Times New Roman" w:eastAsia="Times New Roman" w:cs="Times New Roman"/>
                <w:color w:val="000000"/>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Требование к изготовлению</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 соответствии с конструкторской документацией</w:t>
            </w:r>
            <w:r>
              <w:rPr>
                <w:rFonts w:ascii="Times New Roman" w:hAnsi="Times New Roman" w:cs="Times New Roman"/>
                <w:sz w:val="16"/>
                <w:szCs w:val="16"/>
              </w:rPr>
              <w:t xml:space="preserve">*</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Times New Roman" w:cs="Times New Roman"/>
                <w:color w:val="000000" w:themeColor="text1"/>
                <w:sz w:val="16"/>
                <w:szCs w:val="16"/>
              </w:rPr>
            </w:pPr>
            <w:r>
              <w:rPr>
                <w:rFonts w:ascii="Times New Roman" w:hAnsi="Times New Roman" w:eastAsia="Times New Roman" w:cs="Times New Roman"/>
                <w:color w:val="000000" w:themeColor="text1"/>
                <w:sz w:val="16"/>
                <w:szCs w:val="16"/>
              </w:rPr>
            </w:r>
            <w:r>
              <w:rPr>
                <w:rFonts w:ascii="Times New Roman" w:hAnsi="Times New Roman" w:eastAsia="Times New Roman" w:cs="Times New Roman"/>
                <w:color w:val="000000" w:themeColor="text1"/>
                <w:sz w:val="16"/>
                <w:szCs w:val="16"/>
              </w:rPr>
            </w:r>
          </w:p>
        </w:tc>
        <w:tc>
          <w:tcPr>
            <w:tcW w:w="1417" w:type="dxa"/>
            <w:vMerge w:val="continue"/>
            <w:textDirection w:val="lrTb"/>
            <w:noWrap w:val="false"/>
          </w:tcPr>
          <w:p>
            <w:pP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r>
            <w:r>
              <w:rPr>
                <w:rFonts w:ascii="Times New Roman" w:hAnsi="Times New Roman" w:eastAsia="Times New Roman" w:cs="Times New Roman"/>
                <w:color w:val="000000"/>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Материал</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Сталь</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Резьба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М10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Длина резьбы</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100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Комплект</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Стяжка с резьбой</w:t>
            </w:r>
            <w:r>
              <w:rPr>
                <w:rFonts w:ascii="Times New Roman" w:hAnsi="Times New Roman" w:cs="Times New Roman"/>
                <w:sz w:val="16"/>
                <w:szCs w:val="16"/>
              </w:rPr>
              <w:t xml:space="preserve">, </w:t>
            </w:r>
            <w:r>
              <w:rPr>
                <w:rFonts w:ascii="Times New Roman" w:hAnsi="Times New Roman" w:cs="Times New Roman"/>
                <w:sz w:val="16"/>
                <w:szCs w:val="16"/>
              </w:rPr>
              <w:t xml:space="preserve">Ползунок</w:t>
            </w:r>
            <w:r>
              <w:rPr>
                <w:rFonts w:ascii="Times New Roman" w:hAnsi="Times New Roman" w:cs="Times New Roman"/>
                <w:sz w:val="16"/>
                <w:szCs w:val="16"/>
              </w:rPr>
              <w:t xml:space="preserve">, </w:t>
            </w:r>
            <w:r>
              <w:rPr>
                <w:rFonts w:ascii="Times New Roman" w:hAnsi="Times New Roman" w:cs="Times New Roman"/>
                <w:sz w:val="16"/>
                <w:szCs w:val="16"/>
              </w:rPr>
              <w:t xml:space="preserve">Гайки М10мм</w:t>
            </w:r>
            <w:r>
              <w:rPr>
                <w:rFonts w:ascii="Times New Roman" w:hAnsi="Times New Roman" w:cs="Times New Roman"/>
                <w:sz w:val="16"/>
                <w:szCs w:val="16"/>
              </w:rPr>
              <w:t xml:space="preserve"> – 2 шт.</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restart"/>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restart"/>
            <w:textDirection w:val="lrTb"/>
            <w:noWrap w:val="false"/>
          </w:tcPr>
          <w:p>
            <w:pPr>
              <w:rPr>
                <w:rFonts w:ascii="Times New Roman" w:hAnsi="Times New Roman" w:cs="Times New Roman"/>
                <w:sz w:val="16"/>
                <w:szCs w:val="16"/>
              </w:rPr>
            </w:pPr>
            <w:r>
              <w:rPr>
                <w:rFonts w:ascii="Times New Roman" w:hAnsi="Times New Roman" w:eastAsia="Times New Roman" w:cs="Times New Roman"/>
                <w:color w:val="000000"/>
                <w:sz w:val="16"/>
                <w:szCs w:val="16"/>
              </w:rPr>
              <w:t xml:space="preserve">Гайка М12</w:t>
            </w:r>
            <w:r>
              <w:rPr>
                <w:rFonts w:ascii="Times New Roman" w:hAnsi="Times New Roman" w:cs="Times New Roman"/>
                <w:sz w:val="16"/>
                <w:szCs w:val="16"/>
              </w:rPr>
            </w:r>
          </w:p>
        </w:tc>
        <w:tc>
          <w:tcPr>
            <w:tcW w:w="1417" w:type="dxa"/>
            <w:vMerge w:val="restart"/>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Резьба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М12</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 </w:t>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Материал</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сталь</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restart"/>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restart"/>
            <w:textDirection w:val="lrTb"/>
            <w:noWrap w:val="false"/>
          </w:tcPr>
          <w:p>
            <w:pP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t xml:space="preserve">Лапка для струбцины 135 гр.</w:t>
            </w:r>
            <w:r>
              <w:rPr>
                <w:rFonts w:ascii="Times New Roman" w:hAnsi="Times New Roman" w:eastAsia="Times New Roman" w:cs="Times New Roman"/>
                <w:color w:val="000000"/>
                <w:sz w:val="16"/>
                <w:szCs w:val="16"/>
              </w:rPr>
            </w:r>
          </w:p>
        </w:tc>
        <w:tc>
          <w:tcPr>
            <w:tcW w:w="1417" w:type="dxa"/>
            <w:vMerge w:val="restart"/>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Назначение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для крепления оттяжек стойки к поверхности крыши</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 </w:t>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Описание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выполнена из стальной полосы толщиной 4</w:t>
            </w:r>
            <w:r>
              <w:rPr>
                <w:rFonts w:ascii="Times New Roman" w:hAnsi="Times New Roman" w:cs="Times New Roman"/>
                <w:sz w:val="16"/>
                <w:szCs w:val="16"/>
              </w:rPr>
              <w:t xml:space="preserve"> </w:t>
            </w:r>
            <w:r>
              <w:rPr>
                <w:rFonts w:ascii="Times New Roman" w:hAnsi="Times New Roman" w:cs="Times New Roman"/>
                <w:sz w:val="16"/>
                <w:szCs w:val="16"/>
              </w:rPr>
              <w:t xml:space="preserve">мм и шириной 40</w:t>
            </w:r>
            <w:r>
              <w:rPr>
                <w:rFonts w:ascii="Times New Roman" w:hAnsi="Times New Roman" w:cs="Times New Roman"/>
                <w:sz w:val="16"/>
                <w:szCs w:val="16"/>
              </w:rPr>
              <w:t xml:space="preserve"> </w:t>
            </w:r>
            <w:r>
              <w:rPr>
                <w:rFonts w:ascii="Times New Roman" w:hAnsi="Times New Roman" w:cs="Times New Roman"/>
                <w:sz w:val="16"/>
                <w:szCs w:val="16"/>
              </w:rPr>
              <w:t xml:space="preserve">мм. С обоих концов имеются отверстия диаметром 14</w:t>
            </w:r>
            <w:r>
              <w:rPr>
                <w:rFonts w:ascii="Times New Roman" w:hAnsi="Times New Roman" w:cs="Times New Roman"/>
                <w:sz w:val="16"/>
                <w:szCs w:val="16"/>
              </w:rPr>
              <w:t xml:space="preserve"> </w:t>
            </w:r>
            <w:r>
              <w:rPr>
                <w:rFonts w:ascii="Times New Roman" w:hAnsi="Times New Roman" w:cs="Times New Roman"/>
                <w:sz w:val="16"/>
                <w:szCs w:val="16"/>
              </w:rPr>
              <w:t xml:space="preserve">мм, одно из которых служит для крепления лапки к поверхности крыши посредством болта, а второе для крепления в нем струбцины.</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Требование к изготовлению</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 соответствии с конструкторской документацией</w:t>
            </w:r>
            <w:r>
              <w:rPr>
                <w:rFonts w:ascii="Times New Roman" w:hAnsi="Times New Roman" w:cs="Times New Roman"/>
                <w:sz w:val="16"/>
                <w:szCs w:val="16"/>
              </w:rPr>
              <w:t xml:space="preserve">*</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Угол наклона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45</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град</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Толщина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4</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Покрытие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полимерно-порошковое напыление</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restart"/>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restart"/>
            <w:textDirection w:val="lrTb"/>
            <w:noWrap w:val="false"/>
          </w:tcPr>
          <w:p>
            <w:pPr>
              <w:rPr>
                <w:rFonts w:ascii="Times New Roman" w:hAnsi="Times New Roman" w:cs="Times New Roman"/>
                <w:color w:val="ff0000"/>
                <w:sz w:val="16"/>
                <w:szCs w:val="16"/>
              </w:rPr>
            </w:pPr>
            <w:r>
              <w:rPr>
                <w:rFonts w:ascii="Times New Roman" w:hAnsi="Times New Roman" w:cs="Times New Roman"/>
                <w:sz w:val="16"/>
                <w:szCs w:val="16"/>
              </w:rPr>
              <w:t xml:space="preserve">Хомут для тросовых выходов </w:t>
            </w:r>
            <w:r>
              <w:rPr>
                <w:rFonts w:ascii="Times New Roman" w:hAnsi="Times New Roman" w:cs="Times New Roman"/>
                <w:color w:val="ff0000"/>
                <w:sz w:val="16"/>
                <w:szCs w:val="16"/>
                <w:lang w:eastAsia="ru-RU"/>
              </w:rPr>
              <mc:AlternateContent>
                <mc:Choice Requires="wpg">
                  <w:drawing>
                    <wp:inline xmlns:wp="http://schemas.openxmlformats.org/drawingml/2006/wordprocessingDrawing" distT="0" distB="0" distL="0" distR="0">
                      <wp:extent cx="850900" cy="796290"/>
                      <wp:effectExtent l="0" t="0" r="6350" b="381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4"/>
                              <a:stretch/>
                            </pic:blipFill>
                            <pic:spPr bwMode="auto">
                              <a:xfrm>
                                <a:off x="0" y="0"/>
                                <a:ext cx="850900" cy="79629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67.00pt;height:62.70pt;mso-wrap-distance-left:0.00pt;mso-wrap-distance-top:0.00pt;mso-wrap-distance-right:0.00pt;mso-wrap-distance-bottom:0.00pt;z-index:1;" stroked="false">
                      <v:imagedata r:id="rId14" o:title=""/>
                      <o:lock v:ext="edit" rotation="t"/>
                    </v:shape>
                  </w:pict>
                </mc:Fallback>
              </mc:AlternateContent>
            </w:r>
            <w:r>
              <w:rPr>
                <w:rFonts w:ascii="Times New Roman" w:hAnsi="Times New Roman" w:cs="Times New Roman"/>
                <w:color w:val="ff0000"/>
                <w:sz w:val="16"/>
                <w:szCs w:val="16"/>
              </w:rPr>
            </w:r>
          </w:p>
        </w:tc>
        <w:tc>
          <w:tcPr>
            <w:tcW w:w="1417" w:type="dxa"/>
            <w:vMerge w:val="restart"/>
            <w:textDirection w:val="lrTb"/>
            <w:noWrap w:val="false"/>
          </w:tcPr>
          <w:p>
            <w:pPr>
              <w:rPr>
                <w:rFonts w:ascii="Times New Roman" w:hAnsi="Times New Roman" w:eastAsia="Times New Roman" w:cs="Times New Roman"/>
                <w:color w:val="ff0000"/>
                <w:sz w:val="16"/>
                <w:szCs w:val="16"/>
              </w:rPr>
            </w:pPr>
            <w:r>
              <w:rPr>
                <w:rFonts w:ascii="Times New Roman" w:hAnsi="Times New Roman" w:eastAsia="Times New Roman" w:cs="Times New Roman"/>
                <w:color w:val="ff0000"/>
                <w:sz w:val="16"/>
                <w:szCs w:val="16"/>
              </w:rPr>
            </w:r>
            <w:r>
              <w:rPr>
                <w:rFonts w:ascii="Times New Roman" w:hAnsi="Times New Roman" w:eastAsia="Times New Roman" w:cs="Times New Roman"/>
                <w:color w:val="ff0000"/>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Назначение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Хомут для тросовых выходов предназначен для крепления троса к стволу </w:t>
            </w:r>
            <w:r>
              <w:rPr>
                <w:rFonts w:ascii="Times New Roman" w:hAnsi="Times New Roman" w:cs="Times New Roman"/>
                <w:sz w:val="16"/>
                <w:szCs w:val="16"/>
              </w:rPr>
              <w:t xml:space="preserve">радиостойки</w:t>
            </w:r>
            <w:r>
              <w:rPr>
                <w:rFonts w:ascii="Times New Roman" w:hAnsi="Times New Roman" w:cs="Times New Roman"/>
                <w:sz w:val="16"/>
                <w:szCs w:val="16"/>
              </w:rPr>
              <w:t xml:space="preserve"> РС</w:t>
            </w:r>
            <w:r>
              <w:rPr>
                <w:rFonts w:ascii="Times New Roman" w:hAnsi="Times New Roman" w:cs="Times New Roman"/>
                <w:sz w:val="16"/>
                <w:szCs w:val="16"/>
              </w:rPr>
              <w:t xml:space="preserve"> с диаметром</w:t>
            </w:r>
            <w:r>
              <w:rPr>
                <w:rFonts w:ascii="Times New Roman" w:hAnsi="Times New Roman" w:cs="Times New Roman"/>
                <w:sz w:val="16"/>
                <w:szCs w:val="16"/>
              </w:rPr>
              <w:t xml:space="preserve"> </w:t>
            </w:r>
            <w:r>
              <w:rPr>
                <w:rFonts w:ascii="Times New Roman" w:hAnsi="Times New Roman" w:cs="Times New Roman"/>
                <w:sz w:val="16"/>
                <w:szCs w:val="16"/>
              </w:rPr>
              <w:t xml:space="preserve">47-</w:t>
            </w:r>
            <w:r>
              <w:rPr>
                <w:rFonts w:ascii="Times New Roman" w:hAnsi="Times New Roman" w:cs="Times New Roman"/>
                <w:sz w:val="16"/>
                <w:szCs w:val="16"/>
              </w:rPr>
              <w:t xml:space="preserve">60 </w:t>
            </w:r>
            <w:r>
              <w:rPr>
                <w:rFonts w:ascii="Times New Roman" w:hAnsi="Times New Roman" w:cs="Times New Roman"/>
                <w:sz w:val="16"/>
                <w:szCs w:val="16"/>
              </w:rPr>
              <w:t xml:space="preserve">мм</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 </w:t>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417" w:type="dxa"/>
            <w:vMerge w:val="continue"/>
            <w:textDirection w:val="lrTb"/>
            <w:noWrap w:val="false"/>
          </w:tcPr>
          <w:p>
            <w:pPr>
              <w:rPr>
                <w:rFonts w:ascii="Times New Roman" w:hAnsi="Times New Roman" w:eastAsia="Times New Roman" w:cs="Times New Roman"/>
                <w:color w:val="ff0000"/>
                <w:sz w:val="16"/>
                <w:szCs w:val="16"/>
              </w:rPr>
            </w:pPr>
            <w:r>
              <w:rPr>
                <w:rFonts w:ascii="Times New Roman" w:hAnsi="Times New Roman" w:eastAsia="Times New Roman" w:cs="Times New Roman"/>
                <w:color w:val="ff0000"/>
                <w:sz w:val="16"/>
                <w:szCs w:val="16"/>
              </w:rPr>
            </w:r>
            <w:r>
              <w:rPr>
                <w:rFonts w:ascii="Times New Roman" w:hAnsi="Times New Roman" w:eastAsia="Times New Roman" w:cs="Times New Roman"/>
                <w:color w:val="ff0000"/>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Требование к изготовлению</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 соответствии с конструкторской документацией</w:t>
            </w:r>
            <w:r>
              <w:rPr>
                <w:rFonts w:ascii="Times New Roman" w:hAnsi="Times New Roman" w:cs="Times New Roman"/>
                <w:sz w:val="16"/>
                <w:szCs w:val="16"/>
              </w:rPr>
              <w:t xml:space="preserve">*</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417" w:type="dxa"/>
            <w:vMerge w:val="continue"/>
            <w:textDirection w:val="lrTb"/>
            <w:noWrap w:val="false"/>
          </w:tcPr>
          <w:p>
            <w:pPr>
              <w:rPr>
                <w:rFonts w:ascii="Times New Roman" w:hAnsi="Times New Roman" w:eastAsia="Times New Roman" w:cs="Times New Roman"/>
                <w:color w:val="ff0000"/>
                <w:sz w:val="16"/>
                <w:szCs w:val="16"/>
              </w:rPr>
            </w:pPr>
            <w:r>
              <w:rPr>
                <w:rFonts w:ascii="Times New Roman" w:hAnsi="Times New Roman" w:eastAsia="Times New Roman" w:cs="Times New Roman"/>
                <w:color w:val="ff0000"/>
                <w:sz w:val="16"/>
                <w:szCs w:val="16"/>
              </w:rPr>
            </w:r>
            <w:r>
              <w:rPr>
                <w:rFonts w:ascii="Times New Roman" w:hAnsi="Times New Roman" w:eastAsia="Times New Roman" w:cs="Times New Roman"/>
                <w:color w:val="ff0000"/>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Диаметр хомута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40-60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Материал</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Хомут выполнен из стальной полосы 40х4мм </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Диаметр отверстий</w:t>
            </w:r>
            <w:r>
              <w:rPr>
                <w:rFonts w:ascii="Times New Roman" w:hAnsi="Times New Roman" w:cs="Times New Roman"/>
                <w:sz w:val="16"/>
                <w:szCs w:val="16"/>
              </w:rPr>
              <w:t xml:space="preserve"> для крепления  троса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18-20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u w:val="single"/>
              </w:rPr>
            </w:pPr>
            <w:r>
              <w:rPr>
                <w:rFonts w:ascii="Times New Roman" w:hAnsi="Times New Roman" w:eastAsia="Calibri" w:cs="Times New Roman"/>
                <w:iCs/>
                <w:sz w:val="16"/>
                <w:szCs w:val="16"/>
                <w:u w:val="single"/>
              </w:rPr>
            </w:r>
            <w:r>
              <w:rPr>
                <w:rFonts w:ascii="Times New Roman" w:hAnsi="Times New Roman" w:eastAsia="Calibri" w:cs="Times New Roman"/>
                <w:iCs/>
                <w:sz w:val="16"/>
                <w:szCs w:val="16"/>
                <w:u w:val="single"/>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Комплек</w:t>
            </w:r>
            <w:r>
              <w:rPr>
                <w:rFonts w:ascii="Times New Roman" w:hAnsi="Times New Roman" w:cs="Times New Roman"/>
                <w:sz w:val="16"/>
                <w:szCs w:val="16"/>
              </w:rPr>
              <w:t xml:space="preserve">т</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2 половинки хомута</w:t>
            </w:r>
            <w:r>
              <w:rPr>
                <w:rFonts w:ascii="Times New Roman" w:hAnsi="Times New Roman" w:cs="Times New Roman"/>
                <w:sz w:val="16"/>
                <w:szCs w:val="16"/>
              </w:rPr>
              <w:t xml:space="preserve">, 2 болта</w:t>
            </w:r>
            <w:r>
              <w:rPr>
                <w:rFonts w:ascii="Times New Roman" w:hAnsi="Times New Roman" w:cs="Times New Roman"/>
                <w:sz w:val="16"/>
                <w:szCs w:val="16"/>
              </w:rPr>
              <w:t xml:space="preserve"> 12х35мм</w:t>
            </w:r>
            <w:r>
              <w:rPr>
                <w:rFonts w:ascii="Times New Roman" w:hAnsi="Times New Roman" w:cs="Times New Roman"/>
                <w:sz w:val="16"/>
                <w:szCs w:val="16"/>
              </w:rPr>
              <w:t xml:space="preserve">, </w:t>
            </w:r>
            <w:r>
              <w:rPr>
                <w:rFonts w:ascii="Times New Roman" w:hAnsi="Times New Roman" w:cs="Times New Roman"/>
                <w:sz w:val="16"/>
                <w:szCs w:val="16"/>
              </w:rPr>
              <w:t xml:space="preserve">2 гайки М12</w:t>
            </w:r>
            <w:r>
              <w:rPr>
                <w:rFonts w:ascii="Times New Roman" w:hAnsi="Times New Roman" w:cs="Times New Roman"/>
                <w:sz w:val="16"/>
                <w:szCs w:val="16"/>
              </w:rPr>
              <w:t xml:space="preserve">, 2 шайбы М12.</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restart"/>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restart"/>
            <w:textDirection w:val="lrTb"/>
            <w:noWrap w:val="false"/>
          </w:tcPr>
          <w:p>
            <w:pPr>
              <w:rPr>
                <w:rFonts w:ascii="Times New Roman" w:hAnsi="Times New Roman" w:cs="Times New Roman"/>
                <w:sz w:val="16"/>
                <w:szCs w:val="16"/>
              </w:rPr>
            </w:pPr>
            <w:r>
              <w:rPr>
                <w:rFonts w:ascii="Times New Roman" w:hAnsi="Times New Roman" w:eastAsia="Times New Roman" w:cs="Times New Roman"/>
                <w:color w:val="000000"/>
                <w:sz w:val="16"/>
                <w:szCs w:val="16"/>
              </w:rPr>
              <w:t xml:space="preserve">Гайка М 16</w:t>
            </w:r>
            <w:r>
              <w:rPr>
                <w:rFonts w:ascii="Times New Roman" w:hAnsi="Times New Roman" w:cs="Times New Roman"/>
                <w:sz w:val="16"/>
                <w:szCs w:val="16"/>
              </w:rPr>
            </w:r>
          </w:p>
        </w:tc>
        <w:tc>
          <w:tcPr>
            <w:tcW w:w="1417" w:type="dxa"/>
            <w:vMerge w:val="restart"/>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Резьба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М16</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 </w:t>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Материал</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сталь</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restart"/>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Align w:val="center"/>
            <w:vMerge w:val="restart"/>
            <w:textDirection w:val="lrTb"/>
            <w:noWrap w:val="false"/>
          </w:tcPr>
          <w:p>
            <w:pPr>
              <w:rPr>
                <w:rFonts w:ascii="Times New Roman" w:hAnsi="Times New Roman" w:cs="Times New Roman"/>
                <w:sz w:val="16"/>
                <w:szCs w:val="16"/>
              </w:rPr>
            </w:pPr>
            <w:r>
              <w:rPr>
                <w:rFonts w:ascii="Times New Roman" w:hAnsi="Times New Roman" w:eastAsia="Times New Roman" w:cs="Times New Roman"/>
                <w:sz w:val="16"/>
                <w:szCs w:val="18"/>
                <w:lang w:eastAsia="ru-RU"/>
              </w:rPr>
              <w:t xml:space="preserve">Гайка М 14</w:t>
            </w:r>
            <w:r>
              <w:rPr>
                <w:rFonts w:ascii="Times New Roman" w:hAnsi="Times New Roman" w:cs="Times New Roman"/>
                <w:sz w:val="16"/>
                <w:szCs w:val="16"/>
              </w:rPr>
            </w:r>
          </w:p>
        </w:tc>
        <w:tc>
          <w:tcPr>
            <w:tcW w:w="1417" w:type="dxa"/>
            <w:vMerge w:val="restart"/>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Резьба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М14</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 </w:t>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Материал</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сталь</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restart"/>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restart"/>
            <w:textDirection w:val="lrTb"/>
            <w:noWrap w:val="false"/>
          </w:tcPr>
          <w:p>
            <w:pPr>
              <w:rPr>
                <w:rFonts w:ascii="Times New Roman" w:hAnsi="Times New Roman" w:cs="Times New Roman"/>
                <w:sz w:val="16"/>
                <w:szCs w:val="16"/>
              </w:rPr>
            </w:pPr>
            <w:r>
              <w:rPr>
                <w:rFonts w:ascii="Times New Roman" w:hAnsi="Times New Roman" w:eastAsia="Times New Roman" w:cs="Times New Roman"/>
                <w:color w:val="000000"/>
                <w:sz w:val="16"/>
                <w:szCs w:val="16"/>
              </w:rPr>
              <w:t xml:space="preserve">Хомут к РС</w:t>
            </w:r>
            <w:r>
              <w:rPr>
                <w:rFonts w:ascii="Times New Roman" w:hAnsi="Times New Roman" w:cs="Times New Roman"/>
                <w:sz w:val="16"/>
                <w:szCs w:val="16"/>
              </w:rPr>
            </w:r>
          </w:p>
        </w:tc>
        <w:tc>
          <w:tcPr>
            <w:tcW w:w="1417" w:type="dxa"/>
            <w:vMerge w:val="restart"/>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color w:val="ff0000"/>
                <w:sz w:val="16"/>
                <w:szCs w:val="16"/>
              </w:rPr>
            </w:pPr>
            <w:r>
              <w:rPr>
                <w:rFonts w:ascii="Times New Roman" w:hAnsi="Times New Roman" w:cs="Times New Roman"/>
                <w:color w:val="ff0000"/>
                <w:sz w:val="16"/>
                <w:szCs w:val="16"/>
              </w:rPr>
              <w:t xml:space="preserve">Требование к изготовлению</w:t>
            </w:r>
            <w:r>
              <w:rPr>
                <w:rFonts w:ascii="Times New Roman" w:hAnsi="Times New Roman" w:cs="Times New Roman"/>
                <w:color w:val="ff0000"/>
                <w:sz w:val="16"/>
                <w:szCs w:val="16"/>
              </w:rPr>
            </w:r>
          </w:p>
        </w:tc>
        <w:tc>
          <w:tcPr>
            <w:tcW w:w="2694" w:type="dxa"/>
            <w:textDirection w:val="lrTb"/>
            <w:noWrap w:val="false"/>
          </w:tcPr>
          <w:p>
            <w:pPr>
              <w:rPr>
                <w:rFonts w:ascii="Times New Roman" w:hAnsi="Times New Roman" w:cs="Times New Roman"/>
                <w:color w:val="ff0000"/>
                <w:sz w:val="16"/>
                <w:szCs w:val="16"/>
              </w:rPr>
            </w:pPr>
            <w:r>
              <w:rPr>
                <w:rFonts w:ascii="Times New Roman" w:hAnsi="Times New Roman" w:cs="Times New Roman"/>
                <w:color w:val="ff0000"/>
                <w:sz w:val="16"/>
                <w:szCs w:val="16"/>
              </w:rPr>
              <w:t xml:space="preserve">В соответствии с конструкторской документацией*</w:t>
            </w:r>
            <w:r>
              <w:rPr>
                <w:rFonts w:ascii="Times New Roman" w:hAnsi="Times New Roman" w:cs="Times New Roman"/>
                <w:color w:val="ff0000"/>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 </w:t>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color w:val="ff0000"/>
                <w:sz w:val="16"/>
                <w:szCs w:val="16"/>
              </w:rPr>
            </w:pPr>
            <w:r>
              <w:rPr>
                <w:rFonts w:ascii="Times New Roman" w:hAnsi="Times New Roman" w:cs="Times New Roman"/>
                <w:color w:val="ff0000"/>
                <w:sz w:val="16"/>
                <w:szCs w:val="16"/>
              </w:rPr>
              <w:t xml:space="preserve">Материал</w:t>
            </w:r>
            <w:r>
              <w:rPr>
                <w:rFonts w:ascii="Times New Roman" w:hAnsi="Times New Roman" w:cs="Times New Roman"/>
                <w:color w:val="ff0000"/>
                <w:sz w:val="16"/>
                <w:szCs w:val="16"/>
              </w:rPr>
            </w:r>
          </w:p>
        </w:tc>
        <w:tc>
          <w:tcPr>
            <w:tcW w:w="2694" w:type="dxa"/>
            <w:textDirection w:val="lrTb"/>
            <w:noWrap w:val="false"/>
          </w:tcPr>
          <w:p>
            <w:pPr>
              <w:rPr>
                <w:rFonts w:ascii="Times New Roman" w:hAnsi="Times New Roman" w:cs="Times New Roman"/>
                <w:color w:val="ff0000"/>
                <w:sz w:val="16"/>
                <w:szCs w:val="16"/>
              </w:rPr>
            </w:pPr>
            <w:r>
              <w:rPr>
                <w:rFonts w:ascii="Times New Roman" w:hAnsi="Times New Roman" w:cs="Times New Roman"/>
                <w:color w:val="ff0000"/>
                <w:sz w:val="16"/>
                <w:szCs w:val="16"/>
              </w:rPr>
              <w:t xml:space="preserve">сталь</w:t>
            </w:r>
            <w:r>
              <w:rPr>
                <w:rFonts w:ascii="Times New Roman" w:hAnsi="Times New Roman" w:cs="Times New Roman"/>
                <w:color w:val="ff0000"/>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restart"/>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restart"/>
            <w:textDirection w:val="lrTb"/>
            <w:noWrap w:val="false"/>
          </w:tcPr>
          <w:p>
            <w:pPr>
              <w:rPr>
                <w:rFonts w:ascii="Times New Roman" w:hAnsi="Times New Roman" w:cs="Times New Roman"/>
                <w:sz w:val="16"/>
                <w:szCs w:val="16"/>
              </w:rPr>
            </w:pPr>
            <w:r>
              <w:rPr>
                <w:rFonts w:ascii="Times New Roman" w:hAnsi="Times New Roman" w:eastAsia="Times New Roman" w:cs="Times New Roman"/>
                <w:color w:val="000000"/>
                <w:sz w:val="16"/>
                <w:szCs w:val="16"/>
              </w:rPr>
              <w:t xml:space="preserve">Скоба такелажная прямая 16мм</w:t>
            </w:r>
            <w:r>
              <w:rPr>
                <w:rFonts w:ascii="Times New Roman" w:hAnsi="Times New Roman" w:cs="Times New Roman"/>
                <w:sz w:val="16"/>
                <w:szCs w:val="16"/>
              </w:rPr>
            </w:r>
          </w:p>
        </w:tc>
        <w:tc>
          <w:tcPr>
            <w:tcW w:w="1417" w:type="dxa"/>
            <w:vMerge w:val="restart"/>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Тип</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Прямой</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 </w:t>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Times New Roman" w:cs="Times New Roman"/>
                <w:color w:val="000000"/>
                <w:sz w:val="16"/>
                <w:szCs w:val="16"/>
              </w:rPr>
            </w:pPr>
            <w:r>
              <w:rPr>
                <w:rFonts w:ascii="Times New Roman" w:hAnsi="Times New Roman" w:eastAsia="Times New Roman" w:cs="Times New Roman"/>
                <w:color w:val="000000"/>
                <w:sz w:val="16"/>
                <w:szCs w:val="16"/>
              </w:rPr>
            </w:r>
            <w:r>
              <w:rPr>
                <w:rFonts w:ascii="Times New Roman" w:hAnsi="Times New Roman" w:eastAsia="Times New Roman" w:cs="Times New Roman"/>
                <w:color w:val="000000"/>
                <w:sz w:val="16"/>
                <w:szCs w:val="16"/>
              </w:rPr>
            </w:r>
          </w:p>
        </w:tc>
        <w:tc>
          <w:tcPr>
            <w:tcW w:w="1417" w:type="dxa"/>
            <w:vMerge w:val="continue"/>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Резьба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М16</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Материал</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Оцинкованная сталь</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restart"/>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restart"/>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Скоба U-образная, M12, 4"</w:t>
            </w:r>
            <w:r>
              <w:rPr>
                <w:rFonts w:ascii="Times New Roman" w:hAnsi="Times New Roman" w:cs="Times New Roman"/>
                <w:sz w:val="16"/>
                <w:szCs w:val="16"/>
              </w:rPr>
            </w:r>
          </w:p>
        </w:tc>
        <w:tc>
          <w:tcPr>
            <w:tcW w:w="1417" w:type="dxa"/>
            <w:vMerge w:val="restart"/>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Тип</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Прямой</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 </w:t>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417" w:type="dxa"/>
            <w:vMerge w:val="continue"/>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Резьба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М12</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417" w:type="dxa"/>
            <w:vMerge w:val="continue"/>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Материал</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Оцинкованная сталь</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417" w:type="dxa"/>
            <w:vMerge w:val="continue"/>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Комплектация</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Скоба с 2мя гайками</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417" w:type="dxa"/>
            <w:vMerge w:val="continue"/>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Межосевое расстояние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132</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417" w:type="dxa"/>
            <w:vMerge w:val="continue"/>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Диаметр</w:t>
            </w:r>
            <w:r>
              <w:rPr>
                <w:rFonts w:ascii="Times New Roman" w:hAnsi="Times New Roman" w:cs="Times New Roman"/>
                <w:sz w:val="16"/>
                <w:szCs w:val="16"/>
              </w:rPr>
              <w:t xml:space="preserve"> прикрепляемой</w:t>
            </w:r>
            <w:r>
              <w:rPr>
                <w:rFonts w:ascii="Times New Roman" w:hAnsi="Times New Roman" w:cs="Times New Roman"/>
                <w:sz w:val="16"/>
                <w:szCs w:val="16"/>
              </w:rPr>
              <w:t xml:space="preserve"> трубы</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4"</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дюйм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417" w:type="dxa"/>
            <w:vMerge w:val="continue"/>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Высота</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170-180</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restart"/>
            <w:textDirection w:val="lrTb"/>
            <w:noWrap w:val="false"/>
          </w:tcPr>
          <w:p>
            <w:pPr>
              <w:pStyle w:val="914"/>
              <w:numPr>
                <w:ilvl w:val="0"/>
                <w:numId w:val="33"/>
              </w:numPr>
              <w:ind w:left="0" w:firstLine="0"/>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restart"/>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Пластина для U-образной скобы</w:t>
            </w:r>
            <w:r>
              <w:rPr>
                <w:rFonts w:ascii="Times New Roman" w:hAnsi="Times New Roman" w:cs="Times New Roman"/>
                <w:sz w:val="16"/>
                <w:szCs w:val="16"/>
              </w:rPr>
            </w:r>
          </w:p>
        </w:tc>
        <w:tc>
          <w:tcPr>
            <w:tcW w:w="1417" w:type="dxa"/>
            <w:vMerge w:val="restart"/>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Назначение</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ответная часть к скоб</w:t>
            </w:r>
            <w:r>
              <w:rPr>
                <w:rFonts w:ascii="Times New Roman" w:hAnsi="Times New Roman" w:cs="Times New Roman"/>
                <w:sz w:val="16"/>
                <w:szCs w:val="16"/>
              </w:rPr>
              <w:t xml:space="preserve">е</w:t>
            </w:r>
            <w:r>
              <w:rPr>
                <w:rFonts w:ascii="Times New Roman" w:hAnsi="Times New Roman" w:cs="Times New Roman"/>
                <w:sz w:val="16"/>
                <w:szCs w:val="16"/>
              </w:rPr>
              <w:t xml:space="preserve"> U-образн</w:t>
            </w:r>
            <w:r>
              <w:rPr>
                <w:rFonts w:ascii="Times New Roman" w:hAnsi="Times New Roman" w:cs="Times New Roman"/>
                <w:sz w:val="16"/>
                <w:szCs w:val="16"/>
              </w:rPr>
              <w:t xml:space="preserve">ой</w:t>
            </w:r>
            <w:r>
              <w:rPr>
                <w:rFonts w:ascii="Times New Roman" w:hAnsi="Times New Roman" w:cs="Times New Roman"/>
                <w:sz w:val="16"/>
                <w:szCs w:val="16"/>
              </w:rPr>
              <w:t xml:space="preserve">, M12, 4"</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restart"/>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t xml:space="preserve"> </w:t>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417" w:type="dxa"/>
            <w:vMerge w:val="continue"/>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Диаметр</w:t>
            </w:r>
            <w:r>
              <w:rPr>
                <w:rFonts w:ascii="Times New Roman" w:hAnsi="Times New Roman" w:cs="Times New Roman"/>
                <w:sz w:val="16"/>
                <w:szCs w:val="16"/>
              </w:rPr>
              <w:t xml:space="preserve"> прикрепляемой</w:t>
            </w:r>
            <w:r>
              <w:rPr>
                <w:rFonts w:ascii="Times New Roman" w:hAnsi="Times New Roman" w:cs="Times New Roman"/>
                <w:sz w:val="16"/>
                <w:szCs w:val="16"/>
              </w:rPr>
              <w:t xml:space="preserve"> трубы</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4"</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дюйм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417" w:type="dxa"/>
            <w:vMerge w:val="continue"/>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Длина, мм</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162-166</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мм</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r>
        <w:tblPrEx/>
        <w:trPr>
          <w:trHeight w:val="225"/>
        </w:trPr>
        <w:tc>
          <w:tcPr>
            <w:tcW w:w="421" w:type="dxa"/>
            <w:vMerge w:val="continue"/>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155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417"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c>
          <w:tcPr>
            <w:tcW w:w="1842"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Материал</w:t>
            </w:r>
            <w:r>
              <w:rPr>
                <w:rFonts w:ascii="Times New Roman" w:hAnsi="Times New Roman" w:cs="Times New Roman"/>
                <w:sz w:val="16"/>
                <w:szCs w:val="16"/>
              </w:rPr>
            </w:r>
          </w:p>
        </w:tc>
        <w:tc>
          <w:tcPr>
            <w:tcW w:w="2694"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Оцинкованная сталь</w:t>
            </w:r>
            <w:r>
              <w:rPr>
                <w:rFonts w:ascii="Times New Roman" w:hAnsi="Times New Roman" w:cs="Times New Roman"/>
                <w:sz w:val="16"/>
                <w:szCs w:val="16"/>
              </w:rPr>
            </w:r>
          </w:p>
        </w:tc>
        <w:tc>
          <w:tcPr>
            <w:tcW w:w="880"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r>
            <w:r>
              <w:rPr>
                <w:rFonts w:ascii="Times New Roman" w:hAnsi="Times New Roman" w:cs="Times New Roman"/>
                <w:sz w:val="16"/>
                <w:szCs w:val="16"/>
              </w:rPr>
            </w:r>
          </w:p>
        </w:tc>
        <w:tc>
          <w:tcPr>
            <w:tcW w:w="709" w:type="dxa"/>
            <w:textDirection w:val="lrTb"/>
            <w:noWrap w:val="false"/>
          </w:tcPr>
          <w:p>
            <w:pPr>
              <w:rPr>
                <w:rFonts w:ascii="Times New Roman" w:hAnsi="Times New Roman" w:cs="Times New Roman"/>
                <w:sz w:val="16"/>
                <w:szCs w:val="16"/>
              </w:rPr>
            </w:pPr>
            <w:r>
              <w:rPr>
                <w:rFonts w:ascii="Times New Roman" w:hAnsi="Times New Roman" w:cs="Times New Roman"/>
                <w:sz w:val="16"/>
                <w:szCs w:val="16"/>
              </w:rPr>
              <w:t xml:space="preserve">-</w:t>
            </w:r>
            <w:r>
              <w:rPr>
                <w:rFonts w:ascii="Times New Roman" w:hAnsi="Times New Roman" w:cs="Times New Roman"/>
                <w:sz w:val="16"/>
                <w:szCs w:val="16"/>
              </w:rPr>
            </w:r>
          </w:p>
        </w:tc>
        <w:tc>
          <w:tcPr>
            <w:tcW w:w="679" w:type="dxa"/>
            <w:vMerge w:val="continue"/>
            <w:textDirection w:val="lrTb"/>
            <w:noWrap w:val="false"/>
          </w:tcPr>
          <w:p>
            <w:pPr>
              <w:rPr>
                <w:rFonts w:ascii="Times New Roman" w:hAnsi="Times New Roman" w:eastAsia="Calibri" w:cs="Times New Roman"/>
                <w:iCs/>
                <w:sz w:val="16"/>
                <w:szCs w:val="16"/>
              </w:rPr>
            </w:pPr>
            <w:r>
              <w:rPr>
                <w:rFonts w:ascii="Times New Roman" w:hAnsi="Times New Roman" w:eastAsia="Calibri" w:cs="Times New Roman"/>
                <w:iCs/>
                <w:sz w:val="16"/>
                <w:szCs w:val="16"/>
              </w:rPr>
            </w:r>
            <w:r>
              <w:rPr>
                <w:rFonts w:ascii="Times New Roman" w:hAnsi="Times New Roman" w:eastAsia="Calibri" w:cs="Times New Roman"/>
                <w:iCs/>
                <w:sz w:val="16"/>
                <w:szCs w:val="16"/>
              </w:rPr>
            </w:r>
          </w:p>
        </w:tc>
      </w:tr>
    </w:tbl>
    <w:p>
      <w:pPr>
        <w:spacing w:after="0" w:line="240" w:lineRule="auto"/>
        <w:rPr>
          <w:rFonts w:ascii="Times New Roman" w:hAnsi="Times New Roman" w:eastAsia="Calibri" w:cs="Times New Roman"/>
          <w:b/>
          <w:bCs/>
          <w:iCs/>
          <w:sz w:val="28"/>
          <w:szCs w:val="32"/>
        </w:rPr>
      </w:pPr>
      <w:r>
        <w:rPr>
          <w:rFonts w:ascii="Times New Roman" w:hAnsi="Times New Roman" w:eastAsia="Calibri" w:cs="Times New Roman"/>
          <w:b/>
          <w:bCs/>
          <w:iCs/>
          <w:sz w:val="28"/>
          <w:szCs w:val="32"/>
        </w:rPr>
      </w:r>
      <w:r>
        <w:rPr>
          <w:rFonts w:ascii="Times New Roman" w:hAnsi="Times New Roman" w:eastAsia="Calibri" w:cs="Times New Roman"/>
          <w:b/>
          <w:bCs/>
          <w:iCs/>
          <w:sz w:val="28"/>
          <w:szCs w:val="32"/>
        </w:rPr>
      </w:r>
    </w:p>
    <w:p>
      <w:pPr>
        <w:jc w:val="both"/>
        <w:spacing w:after="0" w:line="240" w:lineRule="auto"/>
        <w:rPr>
          <w:rFonts w:ascii="Times New Roman" w:hAnsi="Times New Roman" w:eastAsia="Calibri" w:cs="Times New Roman"/>
          <w:bCs/>
          <w:i/>
          <w:iCs/>
          <w:sz w:val="28"/>
          <w:szCs w:val="32"/>
        </w:rPr>
      </w:pPr>
      <w:r>
        <w:rPr>
          <w:rFonts w:ascii="Times New Roman" w:hAnsi="Times New Roman" w:eastAsia="Calibri" w:cs="Times New Roman"/>
          <w:bCs/>
          <w:i/>
          <w:iCs/>
          <w:sz w:val="20"/>
          <w:szCs w:val="32"/>
        </w:rPr>
        <w:t xml:space="preserve">*При несоответствии информации, указанной в разделе с требованиями к функциональным, техническим и качественным характеристикам товара, информации, указанной в </w:t>
      </w:r>
      <w:r>
        <w:rPr>
          <w:rFonts w:ascii="Times New Roman" w:hAnsi="Times New Roman" w:eastAsia="Calibri" w:cs="Times New Roman"/>
          <w:bCs/>
          <w:i/>
          <w:iCs/>
          <w:sz w:val="20"/>
          <w:szCs w:val="32"/>
        </w:rPr>
        <w:t xml:space="preserve">конструкторск</w:t>
      </w:r>
      <w:r>
        <w:rPr>
          <w:rFonts w:ascii="Times New Roman" w:hAnsi="Times New Roman" w:eastAsia="Calibri" w:cs="Times New Roman"/>
          <w:bCs/>
          <w:i/>
          <w:iCs/>
          <w:sz w:val="20"/>
          <w:szCs w:val="32"/>
        </w:rPr>
        <w:t xml:space="preserve">ой документации, необходимо руководствоваться разделом с требованиями к функциональным, техническим и качественным характеристикам товара</w:t>
      </w:r>
      <w:r>
        <w:rPr>
          <w:rFonts w:ascii="Times New Roman" w:hAnsi="Times New Roman" w:eastAsia="Calibri" w:cs="Times New Roman"/>
          <w:bCs/>
          <w:i/>
          <w:iCs/>
          <w:sz w:val="28"/>
          <w:szCs w:val="32"/>
        </w:rPr>
        <w:t xml:space="preserve"> </w:t>
      </w:r>
      <w:r>
        <w:rPr>
          <w:rFonts w:ascii="Times New Roman" w:hAnsi="Times New Roman" w:eastAsia="Calibri" w:cs="Times New Roman"/>
          <w:bCs/>
          <w:i/>
          <w:iCs/>
          <w:sz w:val="28"/>
          <w:szCs w:val="32"/>
        </w:rPr>
        <w:br w:type="page" w:clear="all"/>
      </w:r>
      <w:r>
        <w:rPr>
          <w:rFonts w:ascii="Times New Roman" w:hAnsi="Times New Roman" w:eastAsia="Calibri" w:cs="Times New Roman"/>
          <w:bCs/>
          <w:i/>
          <w:iCs/>
          <w:sz w:val="28"/>
          <w:szCs w:val="32"/>
        </w:rPr>
      </w:r>
    </w:p>
    <w:p>
      <w:pPr>
        <w:jc w:val="center"/>
        <w:spacing w:after="0" w:line="240" w:lineRule="auto"/>
        <w:rPr>
          <w:rFonts w:ascii="Times New Roman" w:hAnsi="Times New Roman" w:cs="Times New Roman"/>
          <w:b/>
          <w:sz w:val="24"/>
          <w:szCs w:val="28"/>
        </w:rPr>
      </w:pPr>
      <w:r>
        <w:rPr>
          <w:rFonts w:ascii="Times New Roman" w:hAnsi="Times New Roman" w:cs="Times New Roman"/>
          <w:b/>
          <w:sz w:val="24"/>
          <w:szCs w:val="28"/>
        </w:rPr>
        <w:t xml:space="preserve">ИНСТРУКЦИЯ ПО ЗАПОЛНЕНИЮ ЗАЯВКИ.</w:t>
      </w:r>
      <w:r>
        <w:rPr>
          <w:rFonts w:ascii="Times New Roman" w:hAnsi="Times New Roman" w:cs="Times New Roman"/>
          <w:b/>
          <w:sz w:val="24"/>
          <w:szCs w:val="28"/>
        </w:rPr>
      </w:r>
    </w:p>
    <w:p>
      <w:pPr>
        <w:jc w:val="center"/>
        <w:spacing w:after="0" w:line="240" w:lineRule="auto"/>
        <w:rPr>
          <w:rFonts w:ascii="Times New Roman" w:hAnsi="Times New Roman" w:cs="Times New Roman"/>
          <w:b/>
          <w:sz w:val="24"/>
          <w:szCs w:val="28"/>
        </w:rPr>
      </w:pPr>
      <w:r>
        <w:rPr>
          <w:rFonts w:ascii="Times New Roman" w:hAnsi="Times New Roman" w:cs="Times New Roman"/>
          <w:b/>
          <w:sz w:val="24"/>
          <w:szCs w:val="28"/>
        </w:rPr>
      </w:r>
      <w:r>
        <w:rPr>
          <w:rFonts w:ascii="Times New Roman" w:hAnsi="Times New Roman" w:cs="Times New Roman"/>
          <w:b/>
          <w:sz w:val="24"/>
          <w:szCs w:val="28"/>
        </w:rPr>
      </w:r>
    </w:p>
    <w:p>
      <w:pPr>
        <w:ind w:firstLine="567"/>
        <w:jc w:val="both"/>
        <w:spacing w:after="0" w:line="240" w:lineRule="auto"/>
        <w:widowControl w:val="off"/>
        <w:tabs>
          <w:tab w:val="left" w:pos="547" w:leader="none"/>
        </w:tabs>
        <w:rPr>
          <w:rFonts w:ascii="Times New Roman" w:hAnsi="Times New Roman" w:cs="Times New Roman"/>
          <w:sz w:val="24"/>
          <w:szCs w:val="28"/>
        </w:rPr>
      </w:pPr>
      <w:r>
        <w:rPr>
          <w:rFonts w:ascii="Times New Roman" w:hAnsi="Times New Roman" w:cs="Times New Roman"/>
          <w:sz w:val="24"/>
          <w:szCs w:val="28"/>
        </w:rPr>
        <w:t xml:space="preserve">Участник закупки в заявке указывает сведения о товаре (наименование и характеристики) в соответствии с техническим заданием, являющимся частью документации о закупке или приложением к извещению о запросе котировок. </w:t>
      </w:r>
      <w:r>
        <w:rPr>
          <w:rFonts w:ascii="Times New Roman" w:hAnsi="Times New Roman" w:cs="Times New Roman"/>
          <w:sz w:val="24"/>
          <w:szCs w:val="28"/>
        </w:rPr>
      </w:r>
    </w:p>
    <w:p>
      <w:pPr>
        <w:ind w:firstLine="567"/>
        <w:jc w:val="both"/>
        <w:spacing w:after="0" w:line="240" w:lineRule="auto"/>
        <w:widowControl w:val="off"/>
        <w:tabs>
          <w:tab w:val="left" w:pos="547" w:leader="none"/>
        </w:tabs>
        <w:rPr>
          <w:rFonts w:ascii="Times New Roman" w:hAnsi="Times New Roman" w:cs="Times New Roman"/>
          <w:sz w:val="24"/>
          <w:szCs w:val="28"/>
        </w:rPr>
      </w:pPr>
      <w:r>
        <w:rPr>
          <w:rFonts w:ascii="Times New Roman" w:hAnsi="Times New Roman" w:cs="Times New Roman"/>
          <w:sz w:val="24"/>
          <w:szCs w:val="28"/>
        </w:rPr>
        <w:t xml:space="preserve">Отсутствие требуемы</w:t>
      </w:r>
      <w:r>
        <w:rPr>
          <w:rFonts w:ascii="Times New Roman" w:hAnsi="Times New Roman" w:cs="Times New Roman"/>
          <w:sz w:val="24"/>
          <w:szCs w:val="28"/>
        </w:rPr>
        <w:t xml:space="preserve">х сведений или указание не соответствующих характеристик товара расценивается закупочной комиссией, как несоответствие заявки требованиям документации о закупке или приложению к извещению о запросе котировок и влечет отклонение заявки на участие в закупке.</w:t>
      </w:r>
      <w:r>
        <w:rPr>
          <w:rFonts w:ascii="Times New Roman" w:hAnsi="Times New Roman" w:cs="Times New Roman"/>
          <w:sz w:val="24"/>
          <w:szCs w:val="28"/>
        </w:rPr>
      </w:r>
    </w:p>
    <w:p>
      <w:pPr>
        <w:ind w:firstLine="567"/>
        <w:jc w:val="both"/>
        <w:spacing w:after="0" w:line="240" w:lineRule="auto"/>
        <w:widowControl w:val="off"/>
        <w:tabs>
          <w:tab w:val="left" w:pos="547" w:leader="none"/>
        </w:tabs>
        <w:rPr>
          <w:rFonts w:ascii="Times New Roman" w:hAnsi="Times New Roman" w:cs="Times New Roman"/>
          <w:sz w:val="24"/>
          <w:szCs w:val="28"/>
        </w:rPr>
      </w:pPr>
      <w:r>
        <w:rPr>
          <w:rFonts w:ascii="Times New Roman" w:hAnsi="Times New Roman" w:cs="Times New Roman"/>
          <w:sz w:val="24"/>
          <w:szCs w:val="28"/>
        </w:rPr>
        <w:t xml:space="preserve">Участник закупки в заявке должен указать наименование страны происхождения товара. Ответственность за достоверность сведений о стране происхождения товара, указанного в заявке на участие в закупке, несет участник закупки.</w:t>
      </w:r>
      <w:r>
        <w:rPr>
          <w:rFonts w:ascii="Times New Roman" w:hAnsi="Times New Roman" w:cs="Times New Roman"/>
          <w:sz w:val="24"/>
          <w:szCs w:val="28"/>
        </w:rPr>
      </w:r>
    </w:p>
    <w:p>
      <w:pPr>
        <w:ind w:firstLine="567"/>
        <w:jc w:val="both"/>
        <w:spacing w:after="0" w:line="240" w:lineRule="auto"/>
        <w:widowControl w:val="off"/>
        <w:tabs>
          <w:tab w:val="left" w:pos="547" w:leader="none"/>
        </w:tabs>
        <w:rPr>
          <w:rFonts w:ascii="Times New Roman" w:hAnsi="Times New Roman" w:cs="Times New Roman"/>
          <w:sz w:val="24"/>
          <w:szCs w:val="28"/>
        </w:rPr>
      </w:pPr>
      <w:r>
        <w:rPr>
          <w:rFonts w:ascii="Times New Roman" w:hAnsi="Times New Roman" w:cs="Times New Roman"/>
          <w:sz w:val="24"/>
          <w:szCs w:val="28"/>
        </w:rPr>
        <w:t xml:space="preserve">Если в документации о закупке или приложении к извещению о запросе котировок установлено требование о соответствии товаров требованиям действующих ГОСТ, нормативной документации - пр</w:t>
      </w:r>
      <w:r>
        <w:rPr>
          <w:rFonts w:ascii="Times New Roman" w:hAnsi="Times New Roman" w:cs="Times New Roman"/>
          <w:sz w:val="24"/>
          <w:szCs w:val="28"/>
        </w:rPr>
        <w:t xml:space="preserve">едложенные товары должны соответствовать как требованиям ГОСТ (включая сопутствующие ГОСТ, на которые имеются ссылки в действующем ГОСТ), так и требованиям документации о закупке (извещению о запросе котировок) (при наличии ссылок на соответствующий ГОСТ).</w:t>
      </w:r>
      <w:r>
        <w:rPr>
          <w:rFonts w:ascii="Times New Roman" w:hAnsi="Times New Roman" w:cs="Times New Roman"/>
          <w:sz w:val="24"/>
          <w:szCs w:val="28"/>
        </w:rPr>
      </w:r>
    </w:p>
    <w:p>
      <w:pPr>
        <w:ind w:firstLine="567"/>
        <w:jc w:val="both"/>
        <w:spacing w:after="0" w:line="240" w:lineRule="auto"/>
        <w:widowControl w:val="off"/>
        <w:tabs>
          <w:tab w:val="left" w:pos="547" w:leader="none"/>
        </w:tabs>
        <w:rPr>
          <w:rFonts w:ascii="Times New Roman" w:hAnsi="Times New Roman" w:cs="Times New Roman"/>
          <w:sz w:val="24"/>
          <w:szCs w:val="28"/>
        </w:rPr>
      </w:pPr>
      <w:r>
        <w:rPr>
          <w:rFonts w:ascii="Times New Roman" w:hAnsi="Times New Roman" w:cs="Times New Roman"/>
          <w:sz w:val="24"/>
          <w:szCs w:val="28"/>
        </w:rPr>
        <w:t xml:space="preserve">Функциональные, технические, качественные, эксплуатационные характеристики товара указаны в Техническом задании.</w:t>
      </w:r>
      <w:r>
        <w:rPr>
          <w:rFonts w:ascii="Times New Roman" w:hAnsi="Times New Roman" w:cs="Times New Roman"/>
          <w:sz w:val="24"/>
          <w:szCs w:val="28"/>
        </w:rPr>
      </w:r>
    </w:p>
    <w:p>
      <w:pPr>
        <w:ind w:firstLine="567"/>
        <w:jc w:val="both"/>
        <w:spacing w:after="0" w:line="240" w:lineRule="auto"/>
        <w:widowControl w:val="off"/>
        <w:tabs>
          <w:tab w:val="left" w:pos="547" w:leader="none"/>
        </w:tabs>
        <w:rPr>
          <w:rFonts w:ascii="Times New Roman" w:hAnsi="Times New Roman" w:cs="Times New Roman"/>
          <w:sz w:val="24"/>
          <w:szCs w:val="28"/>
        </w:rPr>
      </w:pPr>
      <w:r>
        <w:rPr>
          <w:rFonts w:ascii="Times New Roman" w:hAnsi="Times New Roman" w:cs="Times New Roman"/>
          <w:sz w:val="24"/>
          <w:szCs w:val="28"/>
        </w:rPr>
        <w:t xml:space="preserve">Графы «Наименование Товара», «Требуемый параметр», «Требуемое значение параметра», «Единица измерения параметра» заполняются Заказчиком и указаны в приложении № 1 к Техническому заданию.</w:t>
      </w:r>
      <w:r>
        <w:rPr>
          <w:rFonts w:ascii="Times New Roman" w:hAnsi="Times New Roman" w:cs="Times New Roman"/>
          <w:sz w:val="24"/>
          <w:szCs w:val="28"/>
        </w:rPr>
      </w:r>
    </w:p>
    <w:p>
      <w:pPr>
        <w:ind w:firstLine="567"/>
        <w:jc w:val="both"/>
        <w:spacing w:after="0" w:line="240" w:lineRule="auto"/>
        <w:widowControl w:val="off"/>
        <w:tabs>
          <w:tab w:val="left" w:pos="547" w:leader="none"/>
        </w:tabs>
        <w:rPr>
          <w:rFonts w:ascii="Times New Roman" w:hAnsi="Times New Roman" w:cs="Times New Roman"/>
          <w:sz w:val="24"/>
          <w:szCs w:val="28"/>
        </w:rPr>
      </w:pPr>
      <w:r>
        <w:rPr>
          <w:rFonts w:ascii="Times New Roman" w:hAnsi="Times New Roman" w:cs="Times New Roman"/>
          <w:sz w:val="24"/>
          <w:szCs w:val="28"/>
        </w:rPr>
        <w:t xml:space="preserve">Графы «Указание на товарный знак</w:t>
      </w:r>
      <w:r>
        <w:rPr>
          <w:rFonts w:ascii="Times New Roman" w:hAnsi="Times New Roman" w:cs="Times New Roman"/>
          <w:sz w:val="24"/>
          <w:szCs w:val="28"/>
        </w:rPr>
        <w:t xml:space="preserve"> (его словесное обозначение), знак обслуживания, фирменное наименование, патенты (при наличии), полезные модели, промышленные образцы, наименование страны происхождения товара», «Значение параметра, предлагаемое участником» заполняются участником закупки. </w:t>
      </w:r>
      <w:r>
        <w:rPr>
          <w:rFonts w:ascii="Times New Roman" w:hAnsi="Times New Roman" w:cs="Times New Roman"/>
          <w:sz w:val="24"/>
          <w:szCs w:val="28"/>
        </w:rPr>
      </w:r>
    </w:p>
    <w:p>
      <w:pPr>
        <w:ind w:firstLine="567"/>
        <w:jc w:val="both"/>
        <w:spacing w:after="0" w:line="240" w:lineRule="auto"/>
        <w:widowControl w:val="off"/>
        <w:tabs>
          <w:tab w:val="left" w:pos="547" w:leader="none"/>
        </w:tabs>
        <w:rPr>
          <w:rFonts w:ascii="Times New Roman" w:hAnsi="Times New Roman" w:cs="Times New Roman"/>
          <w:sz w:val="24"/>
          <w:szCs w:val="28"/>
        </w:rPr>
      </w:pPr>
      <w:r>
        <w:rPr>
          <w:rFonts w:ascii="Times New Roman" w:hAnsi="Times New Roman" w:cs="Times New Roman"/>
          <w:sz w:val="24"/>
          <w:szCs w:val="28"/>
        </w:rPr>
        <w:t xml:space="preserve">Графа «Значение параметра, предлагаемое участником» заполняется участником закупки с учетом следующего:</w:t>
      </w:r>
      <w:r>
        <w:rPr>
          <w:rFonts w:ascii="Times New Roman" w:hAnsi="Times New Roman" w:cs="Times New Roman"/>
          <w:sz w:val="24"/>
          <w:szCs w:val="28"/>
        </w:rPr>
      </w:r>
    </w:p>
    <w:p>
      <w:pPr>
        <w:ind w:firstLine="567"/>
        <w:jc w:val="both"/>
        <w:spacing w:after="0" w:line="240" w:lineRule="auto"/>
        <w:widowControl w:val="off"/>
        <w:tabs>
          <w:tab w:val="left" w:pos="547" w:leader="none"/>
        </w:tabs>
        <w:rPr>
          <w:rFonts w:ascii="Times New Roman" w:hAnsi="Times New Roman" w:cs="Times New Roman"/>
          <w:sz w:val="24"/>
          <w:szCs w:val="28"/>
        </w:rPr>
      </w:pPr>
      <w:r>
        <w:rPr>
          <w:rFonts w:ascii="Times New Roman" w:hAnsi="Times New Roman" w:cs="Times New Roman"/>
          <w:sz w:val="24"/>
          <w:szCs w:val="28"/>
        </w:rPr>
        <w:t xml:space="preserve">1)</w:t>
      </w:r>
      <w:r>
        <w:rPr>
          <w:rFonts w:ascii="Times New Roman" w:hAnsi="Times New Roman" w:cs="Times New Roman"/>
          <w:sz w:val="24"/>
          <w:szCs w:val="28"/>
        </w:rPr>
        <w:t xml:space="preserve"> в случае, если характеристика товара содержит максимальные и минимальные значения - необходимо указать конкретное значение характеристики товара в пределах максимальных и минимальных значений (в том числе предельное максимальное или минимальное значение);</w:t>
      </w:r>
      <w:r>
        <w:rPr>
          <w:rFonts w:ascii="Times New Roman" w:hAnsi="Times New Roman" w:cs="Times New Roman"/>
          <w:sz w:val="24"/>
          <w:szCs w:val="28"/>
        </w:rPr>
      </w:r>
    </w:p>
    <w:p>
      <w:pPr>
        <w:ind w:firstLine="567"/>
        <w:jc w:val="both"/>
        <w:spacing w:after="0" w:line="240" w:lineRule="auto"/>
        <w:widowControl w:val="off"/>
        <w:tabs>
          <w:tab w:val="left" w:pos="547" w:leader="none"/>
        </w:tabs>
        <w:rPr>
          <w:rFonts w:ascii="Times New Roman" w:hAnsi="Times New Roman" w:cs="Times New Roman"/>
          <w:sz w:val="24"/>
          <w:szCs w:val="28"/>
        </w:rPr>
      </w:pPr>
      <w:r>
        <w:rPr>
          <w:rFonts w:ascii="Times New Roman" w:hAnsi="Times New Roman" w:cs="Times New Roman"/>
          <w:sz w:val="24"/>
          <w:szCs w:val="28"/>
        </w:rPr>
        <w:t xml:space="preserve">2) в случае, если характеристика товара содержит максимальное значение - указать значение характеристики товара менее максимального, либо равное ему значение;</w:t>
      </w:r>
      <w:r>
        <w:rPr>
          <w:rFonts w:ascii="Times New Roman" w:hAnsi="Times New Roman" w:cs="Times New Roman"/>
          <w:sz w:val="24"/>
          <w:szCs w:val="28"/>
        </w:rPr>
      </w:r>
    </w:p>
    <w:p>
      <w:pPr>
        <w:ind w:firstLine="567"/>
        <w:jc w:val="both"/>
        <w:spacing w:after="0" w:line="240" w:lineRule="auto"/>
        <w:widowControl w:val="off"/>
        <w:tabs>
          <w:tab w:val="left" w:pos="547" w:leader="none"/>
        </w:tabs>
        <w:rPr>
          <w:rFonts w:ascii="Times New Roman" w:hAnsi="Times New Roman" w:cs="Times New Roman"/>
          <w:sz w:val="24"/>
          <w:szCs w:val="28"/>
        </w:rPr>
      </w:pPr>
      <w:r>
        <w:rPr>
          <w:rFonts w:ascii="Times New Roman" w:hAnsi="Times New Roman" w:cs="Times New Roman"/>
          <w:sz w:val="24"/>
          <w:szCs w:val="28"/>
        </w:rPr>
        <w:t xml:space="preserve">3) в случае, если характеристика товара содержит минимальное значение - указать значение характеристики товара более минимального, либо равное ему значение;</w:t>
      </w:r>
      <w:r>
        <w:rPr>
          <w:rFonts w:ascii="Times New Roman" w:hAnsi="Times New Roman" w:cs="Times New Roman"/>
          <w:sz w:val="24"/>
          <w:szCs w:val="28"/>
        </w:rPr>
      </w:r>
    </w:p>
    <w:p>
      <w:pPr>
        <w:ind w:firstLine="567"/>
        <w:jc w:val="both"/>
        <w:spacing w:after="0" w:line="240" w:lineRule="auto"/>
        <w:widowControl w:val="off"/>
        <w:tabs>
          <w:tab w:val="left" w:pos="547" w:leader="none"/>
        </w:tabs>
        <w:rPr>
          <w:rFonts w:ascii="Times New Roman" w:hAnsi="Times New Roman" w:cs="Times New Roman"/>
          <w:sz w:val="24"/>
          <w:szCs w:val="28"/>
        </w:rPr>
      </w:pPr>
      <w:r>
        <w:rPr>
          <w:rFonts w:ascii="Times New Roman" w:hAnsi="Times New Roman" w:cs="Times New Roman"/>
          <w:sz w:val="24"/>
          <w:szCs w:val="28"/>
        </w:rPr>
        <w:t xml:space="preserve">4) в случае, если характеристика товара не содержит максимального и/или минимального значения, т.е. такое значение является конкретным (точным) - указать соответствующее значение без изменений;</w:t>
      </w:r>
      <w:r>
        <w:rPr>
          <w:rFonts w:ascii="Times New Roman" w:hAnsi="Times New Roman" w:cs="Times New Roman"/>
          <w:sz w:val="24"/>
          <w:szCs w:val="28"/>
        </w:rPr>
      </w:r>
    </w:p>
    <w:p>
      <w:pPr>
        <w:ind w:firstLine="567"/>
        <w:jc w:val="both"/>
        <w:spacing w:after="0" w:line="240" w:lineRule="auto"/>
        <w:widowControl w:val="off"/>
        <w:tabs>
          <w:tab w:val="left" w:pos="547" w:leader="none"/>
        </w:tabs>
        <w:rPr>
          <w:rFonts w:ascii="Times New Roman" w:hAnsi="Times New Roman" w:cs="Times New Roman"/>
          <w:sz w:val="24"/>
          <w:szCs w:val="28"/>
        </w:rPr>
      </w:pPr>
      <w:r>
        <w:rPr>
          <w:rFonts w:ascii="Times New Roman" w:hAnsi="Times New Roman" w:cs="Times New Roman"/>
          <w:sz w:val="24"/>
          <w:szCs w:val="28"/>
        </w:rPr>
        <w:t xml:space="preserve">5) в случае наличия в «Требуемом параметре» и/или в «Требуемом значении параметра» слова «диапазон» или аналога, т.е. параметр состоит из предельных зна</w:t>
      </w:r>
      <w:r>
        <w:rPr>
          <w:rFonts w:ascii="Times New Roman" w:hAnsi="Times New Roman" w:cs="Times New Roman"/>
          <w:sz w:val="24"/>
          <w:szCs w:val="28"/>
        </w:rPr>
        <w:t xml:space="preserve">чений, определяющих функционирование материалов, изделий (элементов) и оборудования (при наличии), и состоит из двух и более чисел и разделен знаками «-» или «…» указать техническую характеристику с учётом соответствующего диапазона со знаками «-» или «…»;</w:t>
      </w:r>
      <w:r>
        <w:rPr>
          <w:rFonts w:ascii="Times New Roman" w:hAnsi="Times New Roman" w:cs="Times New Roman"/>
          <w:sz w:val="24"/>
          <w:szCs w:val="28"/>
        </w:rPr>
      </w:r>
    </w:p>
    <w:p>
      <w:pPr>
        <w:ind w:firstLine="567"/>
        <w:jc w:val="both"/>
        <w:spacing w:after="0" w:line="240" w:lineRule="auto"/>
        <w:widowControl w:val="off"/>
        <w:tabs>
          <w:tab w:val="left" w:pos="547" w:leader="none"/>
        </w:tabs>
        <w:rPr>
          <w:rFonts w:ascii="Times New Roman" w:hAnsi="Times New Roman" w:cs="Times New Roman"/>
          <w:sz w:val="24"/>
          <w:szCs w:val="28"/>
        </w:rPr>
      </w:pPr>
      <w:r>
        <w:rPr>
          <w:rFonts w:ascii="Times New Roman" w:hAnsi="Times New Roman" w:cs="Times New Roman"/>
          <w:sz w:val="24"/>
          <w:szCs w:val="28"/>
        </w:rPr>
        <w:t xml:space="preserve">6) в случае, если характеристика товара разделена словом «или» - указать одно из предложенных значение без слова «или»;</w:t>
      </w:r>
      <w:r>
        <w:rPr>
          <w:rFonts w:ascii="Times New Roman" w:hAnsi="Times New Roman" w:cs="Times New Roman"/>
          <w:sz w:val="24"/>
          <w:szCs w:val="28"/>
        </w:rPr>
      </w:r>
    </w:p>
    <w:p>
      <w:pPr>
        <w:ind w:firstLine="567"/>
        <w:jc w:val="both"/>
        <w:spacing w:after="0" w:line="240" w:lineRule="auto"/>
        <w:widowControl w:val="off"/>
        <w:tabs>
          <w:tab w:val="left" w:pos="547" w:leader="none"/>
        </w:tabs>
        <w:rPr>
          <w:rFonts w:ascii="Times New Roman" w:hAnsi="Times New Roman" w:cs="Times New Roman"/>
          <w:sz w:val="24"/>
          <w:szCs w:val="28"/>
        </w:rPr>
      </w:pPr>
      <w:r>
        <w:rPr>
          <w:rFonts w:ascii="Times New Roman" w:hAnsi="Times New Roman" w:cs="Times New Roman"/>
          <w:sz w:val="24"/>
          <w:szCs w:val="28"/>
        </w:rPr>
        <w:t xml:space="preserve">7) в части представления </w:t>
      </w:r>
      <w:r>
        <w:rPr>
          <w:rFonts w:ascii="Times New Roman" w:hAnsi="Times New Roman" w:cs="Times New Roman"/>
          <w:sz w:val="24"/>
          <w:szCs w:val="28"/>
        </w:rPr>
        <w:t xml:space="preserve">конкретных показателей о характеристиках товара (применяемых материалов при оказании услуг, выполнении работ) в заявке участника закупки не допускается указание словосочетаний «должен быть» / «должно быть», «наличие», «не менее» / «не более», «менее» / «бо</w:t>
      </w:r>
      <w:r>
        <w:rPr>
          <w:rFonts w:ascii="Times New Roman" w:hAnsi="Times New Roman" w:cs="Times New Roman"/>
          <w:sz w:val="24"/>
          <w:szCs w:val="28"/>
        </w:rPr>
        <w:t xml:space="preserve">лее», «не хуже» / «лучше», «выше» / «ниже», «меньше» / «больше», «&gt;» / «&lt;», «≤» / «≥», «превышает» / «не превышает», «превышать» / «не превышать» «или», «+/-», «свыше», «требуется», «может», «около» или им подобных. Указывается только конкретное, точное и </w:t>
      </w:r>
      <w:r>
        <w:rPr>
          <w:rFonts w:ascii="Times New Roman" w:hAnsi="Times New Roman" w:cs="Times New Roman"/>
          <w:sz w:val="24"/>
          <w:szCs w:val="28"/>
        </w:rPr>
        <w:t xml:space="preserve">достоверное значение характеристик и свойств товара, конкретные показатели товара, наличие или отсутствие. В случае указания в «Требуемом значении параметра» только словосочетаний «до</w:t>
      </w:r>
      <w:r>
        <w:rPr>
          <w:rFonts w:ascii="Times New Roman" w:hAnsi="Times New Roman" w:cs="Times New Roman"/>
          <w:sz w:val="24"/>
          <w:szCs w:val="28"/>
        </w:rPr>
        <w:t xml:space="preserve">лжен быть», «должна быть», «должно быть» или эквивалентным им, участник должен подтвердить наличие данного параметра у поставляемого им товара, указав одно из следующих значений: «есть», «в наличии», «наличие», «соответствует», «соответствует требованиям»;</w:t>
      </w:r>
      <w:r>
        <w:rPr>
          <w:rFonts w:ascii="Times New Roman" w:hAnsi="Times New Roman" w:cs="Times New Roman"/>
          <w:sz w:val="24"/>
          <w:szCs w:val="28"/>
        </w:rPr>
      </w:r>
    </w:p>
    <w:p>
      <w:pPr>
        <w:ind w:firstLine="567"/>
        <w:jc w:val="both"/>
        <w:spacing w:after="0" w:line="240" w:lineRule="auto"/>
        <w:widowControl w:val="off"/>
        <w:tabs>
          <w:tab w:val="left" w:pos="547" w:leader="none"/>
        </w:tabs>
        <w:rPr>
          <w:rFonts w:ascii="Times New Roman" w:hAnsi="Times New Roman" w:cs="Times New Roman"/>
          <w:sz w:val="24"/>
          <w:szCs w:val="28"/>
        </w:rPr>
      </w:pPr>
      <w:r>
        <w:rPr>
          <w:rFonts w:ascii="Times New Roman" w:hAnsi="Times New Roman" w:cs="Times New Roman"/>
          <w:sz w:val="24"/>
          <w:szCs w:val="28"/>
        </w:rPr>
        <w:t xml:space="preserve">8) в случае, если характеристика значения показателя товара отмечена «*» - указываемое значение должно быть неизменным (при этом сам символ * должен отсутствовать);</w:t>
      </w:r>
      <w:r>
        <w:rPr>
          <w:rFonts w:ascii="Times New Roman" w:hAnsi="Times New Roman" w:cs="Times New Roman"/>
          <w:sz w:val="24"/>
          <w:szCs w:val="28"/>
        </w:rPr>
      </w:r>
    </w:p>
    <w:p>
      <w:pPr>
        <w:ind w:firstLine="567"/>
        <w:jc w:val="both"/>
        <w:spacing w:after="0" w:line="240" w:lineRule="auto"/>
        <w:widowControl w:val="off"/>
        <w:tabs>
          <w:tab w:val="left" w:pos="547" w:leader="none"/>
        </w:tabs>
        <w:rPr>
          <w:rFonts w:ascii="Times New Roman" w:hAnsi="Times New Roman" w:cs="Times New Roman"/>
          <w:sz w:val="24"/>
          <w:szCs w:val="28"/>
        </w:rPr>
      </w:pPr>
      <w:r>
        <w:rPr>
          <w:rFonts w:ascii="Times New Roman" w:hAnsi="Times New Roman" w:cs="Times New Roman"/>
          <w:sz w:val="24"/>
          <w:szCs w:val="28"/>
        </w:rPr>
        <w:t xml:space="preserve">9) знаки «;», «,», «\» разделяющие характеристики товара (материала) свидетельствует о том, что необходимо перечислить все указанные</w:t>
      </w:r>
      <w:r>
        <w:rPr>
          <w:rFonts w:ascii="Times New Roman" w:hAnsi="Times New Roman" w:cs="Times New Roman"/>
          <w:sz w:val="24"/>
          <w:szCs w:val="28"/>
        </w:rPr>
        <w:t xml:space="preserve"> типы или виды, или марки и т.п. товаров (материалов) (следует читать как «и») и в отношении каждого из которых необходимо предоставить сведения о показателях качества или количества. Знак "/" при описании характеристик в настоящем перечне материалов означ</w:t>
      </w:r>
      <w:r>
        <w:rPr>
          <w:rFonts w:ascii="Times New Roman" w:hAnsi="Times New Roman" w:cs="Times New Roman"/>
          <w:sz w:val="24"/>
          <w:szCs w:val="28"/>
        </w:rPr>
        <w:t xml:space="preserve">ает, что участнику необходимо выбрать одно из перечисляемых свойств материала, следует читать как «или» (за исключением использования данного знака в обозначении марок, например, «марка битума БНК 45/190», следует указывать в неизменном виде «БНК 45/190»).</w:t>
      </w:r>
      <w:r>
        <w:rPr>
          <w:rFonts w:ascii="Times New Roman" w:hAnsi="Times New Roman" w:cs="Times New Roman"/>
          <w:sz w:val="24"/>
          <w:szCs w:val="28"/>
        </w:rPr>
      </w:r>
    </w:p>
    <w:p>
      <w:pPr>
        <w:ind w:firstLine="567"/>
        <w:jc w:val="both"/>
        <w:spacing w:after="0" w:line="240" w:lineRule="auto"/>
        <w:widowControl w:val="off"/>
        <w:tabs>
          <w:tab w:val="left" w:pos="547" w:leader="none"/>
        </w:tabs>
        <w:rPr>
          <w:rFonts w:ascii="Times New Roman" w:hAnsi="Times New Roman" w:cs="Times New Roman"/>
          <w:sz w:val="24"/>
          <w:szCs w:val="28"/>
        </w:rPr>
      </w:pPr>
      <w:r>
        <w:rPr>
          <w:rFonts w:ascii="Times New Roman" w:hAnsi="Times New Roman" w:cs="Times New Roman"/>
          <w:sz w:val="24"/>
          <w:szCs w:val="28"/>
        </w:rPr>
        <w:t xml:space="preserve">10) в случае, если характеристика товара содержит символ «±» («+/-»), сопровождающий любой параметр, - указать конкретные параметры показателя без символа «±» («+/-»).</w:t>
      </w:r>
      <w:r>
        <w:rPr>
          <w:rFonts w:ascii="Times New Roman" w:hAnsi="Times New Roman" w:cs="Times New Roman"/>
          <w:sz w:val="24"/>
          <w:szCs w:val="28"/>
        </w:rPr>
      </w:r>
    </w:p>
    <w:p>
      <w:pPr>
        <w:ind w:firstLine="567"/>
        <w:jc w:val="both"/>
        <w:spacing w:after="0" w:line="240" w:lineRule="auto"/>
        <w:rPr>
          <w:rFonts w:ascii="Times New Roman" w:hAnsi="Times New Roman" w:cs="Times New Roman"/>
          <w:sz w:val="32"/>
          <w:szCs w:val="28"/>
        </w:rPr>
      </w:pPr>
      <w:r>
        <w:rPr>
          <w:rFonts w:ascii="Times New Roman" w:hAnsi="Times New Roman" w:cs="Times New Roman"/>
          <w:sz w:val="24"/>
          <w:szCs w:val="28"/>
        </w:rPr>
        <w:t xml:space="preserve">Под максимальными и (или) минимальными значения</w:t>
      </w:r>
      <w:r>
        <w:rPr>
          <w:rFonts w:ascii="Times New Roman" w:hAnsi="Times New Roman" w:cs="Times New Roman"/>
          <w:sz w:val="24"/>
          <w:szCs w:val="28"/>
        </w:rPr>
        <w:t xml:space="preserve">ми характеристик товара следует понимать характеристики товара, которые сопровождаются словами «менее», «не менее», «более» «не более», «больше», «меньше», «более чем», «менее чем», «не более чем», «не менее чем», «больше чем», «меньше чем», «не больше чем</w:t>
      </w:r>
      <w:r>
        <w:rPr>
          <w:rFonts w:ascii="Times New Roman" w:hAnsi="Times New Roman" w:cs="Times New Roman"/>
          <w:sz w:val="24"/>
          <w:szCs w:val="28"/>
        </w:rPr>
        <w:t xml:space="preserve">», «не меньше чем», «от», «до», «не ниже», «не выше», «не ниже чем», «не выше чем», «уже», «не уже», «хуже», «не хуже», «уже чем», «не уже чем», «хуже чем», «не хуже чем», «не менее, не более»,  «около», «не свыше», «~», «/», выборочным «и/или, или» и т.д.</w:t>
      </w:r>
      <w:r>
        <w:rPr>
          <w:rFonts w:ascii="Times New Roman" w:hAnsi="Times New Roman" w:cs="Times New Roman"/>
          <w:sz w:val="32"/>
          <w:szCs w:val="28"/>
        </w:rPr>
      </w:r>
    </w:p>
    <w:sectPr>
      <w:footnotePr/>
      <w:endnotePr/>
      <w:type w:val="nextPage"/>
      <w:pgSz w:w="11906" w:h="16838" w:orient="portrait"/>
      <w:pgMar w:top="1134" w:right="567" w:bottom="1134" w:left="1134" w:header="709" w:footer="709"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MS Mincho">
    <w:panose1 w:val="02070609020205090404"/>
  </w:font>
  <w:font w:name="Courier New">
    <w:panose1 w:val="02070309020205020404"/>
  </w:font>
  <w:font w:name="Symbol">
    <w:panose1 w:val="05010000000000000000"/>
  </w:font>
  <w:font w:name="Times New Roman">
    <w:panose1 w:val="02020603050405020304"/>
  </w:font>
  <w:font w:name="Segoe UI">
    <w:panose1 w:val="020B0502040504020204"/>
  </w:font>
  <w:font w:name="Arial">
    <w:panose1 w:val="020B0604020202020204"/>
  </w:font>
  <w:font w:name="Wingdings">
    <w:panose1 w:val="05010000000000000000"/>
  </w:font>
  <w:font w:name="Liberation Sans">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 w:id="2">
    <w:p>
      <w:pPr>
        <w:pStyle w:val="896"/>
        <w:ind w:firstLine="284"/>
        <w:jc w:val="both"/>
        <w:rPr>
          <w:rFonts w:ascii="Times New Roman" w:hAnsi="Times New Roman" w:cs="Times New Roman"/>
        </w:rPr>
      </w:pPr>
      <w:r>
        <w:rPr>
          <w:rStyle w:val="898"/>
          <w:rFonts w:ascii="Times New Roman" w:hAnsi="Times New Roman" w:cs="Times New Roman"/>
        </w:rPr>
        <w:footnoteRef/>
      </w:r>
      <w:r>
        <w:rPr>
          <w:rFonts w:ascii="Times New Roman" w:hAnsi="Times New Roman" w:cs="Times New Roman"/>
        </w:rPr>
        <w:t xml:space="preserve"> В случае отсутс</w:t>
      </w:r>
      <w:bookmarkStart w:id="0" w:name="_GoBack"/>
      <w:r/>
      <w:bookmarkEnd w:id="0"/>
      <w:r>
        <w:rPr>
          <w:rFonts w:ascii="Times New Roman" w:hAnsi="Times New Roman" w:cs="Times New Roman"/>
        </w:rPr>
        <w:t xml:space="preserve">твия зарегистрированного товарного знака в Государственном реестре товарных знаков РФ, необходимо указать «товарный знак отсутствует».</w:t>
      </w:r>
      <w:r>
        <w:rPr>
          <w:rFonts w:ascii="Times New Roman" w:hAnsi="Times New Roman" w:cs="Times New Roman"/>
        </w:rP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
    <w:multiLevelType w:val="hybridMultilevel"/>
    <w:lvl w:ilvl="0">
      <w:start w:val="1"/>
      <w:numFmt w:val="decimal"/>
      <w:isLgl w:val="false"/>
      <w:suff w:val="tab"/>
      <w:lvlText w:val="%1."/>
      <w:lvlJc w:val="left"/>
      <w:pPr>
        <w:ind w:left="644"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3">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
    <w:multiLevelType w:val="hybridMultilevel"/>
    <w:lvl w:ilvl="0">
      <w:start w:val="1"/>
      <w:numFmt w:val="bullet"/>
      <w:isLgl w:val="false"/>
      <w:suff w:val="tab"/>
      <w:lvlText w:val=""/>
      <w:lvlJc w:val="left"/>
      <w:pPr>
        <w:ind w:left="761" w:hanging="360"/>
      </w:pPr>
      <w:rPr>
        <w:rFonts w:hint="default" w:ascii="Symbol" w:hAnsi="Symbol"/>
      </w:rPr>
    </w:lvl>
    <w:lvl w:ilvl="1">
      <w:start w:val="1"/>
      <w:numFmt w:val="bullet"/>
      <w:isLgl w:val="false"/>
      <w:suff w:val="tab"/>
      <w:lvlText w:val="o"/>
      <w:lvlJc w:val="left"/>
      <w:pPr>
        <w:ind w:left="1481" w:hanging="360"/>
      </w:pPr>
      <w:rPr>
        <w:rFonts w:hint="default" w:ascii="Courier New" w:hAnsi="Courier New" w:cs="Courier New"/>
      </w:rPr>
    </w:lvl>
    <w:lvl w:ilvl="2">
      <w:start w:val="1"/>
      <w:numFmt w:val="bullet"/>
      <w:isLgl w:val="false"/>
      <w:suff w:val="tab"/>
      <w:lvlText w:val=""/>
      <w:lvlJc w:val="left"/>
      <w:pPr>
        <w:ind w:left="2201" w:hanging="360"/>
      </w:pPr>
      <w:rPr>
        <w:rFonts w:hint="default" w:ascii="Wingdings" w:hAnsi="Wingdings"/>
      </w:rPr>
    </w:lvl>
    <w:lvl w:ilvl="3">
      <w:start w:val="1"/>
      <w:numFmt w:val="bullet"/>
      <w:isLgl w:val="false"/>
      <w:suff w:val="tab"/>
      <w:lvlText w:val=""/>
      <w:lvlJc w:val="left"/>
      <w:pPr>
        <w:ind w:left="2921" w:hanging="360"/>
      </w:pPr>
      <w:rPr>
        <w:rFonts w:hint="default" w:ascii="Symbol" w:hAnsi="Symbol"/>
      </w:rPr>
    </w:lvl>
    <w:lvl w:ilvl="4">
      <w:start w:val="1"/>
      <w:numFmt w:val="bullet"/>
      <w:isLgl w:val="false"/>
      <w:suff w:val="tab"/>
      <w:lvlText w:val="o"/>
      <w:lvlJc w:val="left"/>
      <w:pPr>
        <w:ind w:left="3641" w:hanging="360"/>
      </w:pPr>
      <w:rPr>
        <w:rFonts w:hint="default" w:ascii="Courier New" w:hAnsi="Courier New" w:cs="Courier New"/>
      </w:rPr>
    </w:lvl>
    <w:lvl w:ilvl="5">
      <w:start w:val="1"/>
      <w:numFmt w:val="bullet"/>
      <w:isLgl w:val="false"/>
      <w:suff w:val="tab"/>
      <w:lvlText w:val=""/>
      <w:lvlJc w:val="left"/>
      <w:pPr>
        <w:ind w:left="4361" w:hanging="360"/>
      </w:pPr>
      <w:rPr>
        <w:rFonts w:hint="default" w:ascii="Wingdings" w:hAnsi="Wingdings"/>
      </w:rPr>
    </w:lvl>
    <w:lvl w:ilvl="6">
      <w:start w:val="1"/>
      <w:numFmt w:val="bullet"/>
      <w:isLgl w:val="false"/>
      <w:suff w:val="tab"/>
      <w:lvlText w:val=""/>
      <w:lvlJc w:val="left"/>
      <w:pPr>
        <w:ind w:left="5081" w:hanging="360"/>
      </w:pPr>
      <w:rPr>
        <w:rFonts w:hint="default" w:ascii="Symbol" w:hAnsi="Symbol"/>
      </w:rPr>
    </w:lvl>
    <w:lvl w:ilvl="7">
      <w:start w:val="1"/>
      <w:numFmt w:val="bullet"/>
      <w:isLgl w:val="false"/>
      <w:suff w:val="tab"/>
      <w:lvlText w:val="o"/>
      <w:lvlJc w:val="left"/>
      <w:pPr>
        <w:ind w:left="5801" w:hanging="360"/>
      </w:pPr>
      <w:rPr>
        <w:rFonts w:hint="default" w:ascii="Courier New" w:hAnsi="Courier New" w:cs="Courier New"/>
      </w:rPr>
    </w:lvl>
    <w:lvl w:ilvl="8">
      <w:start w:val="1"/>
      <w:numFmt w:val="bullet"/>
      <w:isLgl w:val="false"/>
      <w:suff w:val="tab"/>
      <w:lvlText w:val=""/>
      <w:lvlJc w:val="left"/>
      <w:pPr>
        <w:ind w:left="6521" w:hanging="360"/>
      </w:pPr>
      <w:rPr>
        <w:rFonts w:hint="default" w:ascii="Wingdings" w:hAnsi="Wingdings"/>
      </w:rPr>
    </w:lvl>
  </w:abstractNum>
  <w:abstractNum w:abstractNumId="5">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6">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7">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8">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9">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0">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1">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2">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3">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14">
    <w:multiLevelType w:val="hybridMultilevel"/>
    <w:lvl w:ilvl="0">
      <w:start w:val="1"/>
      <w:numFmt w:val="decimal"/>
      <w:isLgl w:val="false"/>
      <w:suff w:val="tab"/>
      <w:lvlText w:val="%1."/>
      <w:lvlJc w:val="left"/>
      <w:pPr>
        <w:ind w:left="709" w:hanging="360"/>
      </w:pPr>
      <w:rPr>
        <w:color w:val="auto"/>
      </w:r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5">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6">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17">
    <w:multiLevelType w:val="hybridMultilevel"/>
    <w:lvl w:ilvl="0">
      <w:start w:val="6"/>
      <w:numFmt w:val="decimal"/>
      <w:isLgl w:val="false"/>
      <w:suff w:val="tab"/>
      <w:lvlText w:val="%1."/>
      <w:lvlJc w:val="left"/>
      <w:pPr>
        <w:ind w:left="709" w:hanging="360"/>
      </w:pPr>
      <w:rPr>
        <w:rFonts w:hint="default"/>
      </w:r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8">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9">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0">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1">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2">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23">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4">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5">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6">
    <w:multiLevelType w:val="hybridMultilevel"/>
    <w:lvl w:ilvl="0">
      <w:start w:val="1"/>
      <w:numFmt w:val="bullet"/>
      <w:isLgl w:val="false"/>
      <w:suff w:val="tab"/>
      <w:lvlText w:val=""/>
      <w:lvlJc w:val="left"/>
      <w:pPr>
        <w:ind w:left="1428" w:hanging="360"/>
      </w:pPr>
      <w:rPr>
        <w:rFonts w:hint="default" w:ascii="Symbol" w:hAnsi="Symbol"/>
      </w:rPr>
    </w:lvl>
    <w:lvl w:ilvl="1">
      <w:start w:val="1"/>
      <w:numFmt w:val="bullet"/>
      <w:isLgl w:val="false"/>
      <w:suff w:val="tab"/>
      <w:lvlText w:val="o"/>
      <w:lvlJc w:val="left"/>
      <w:pPr>
        <w:ind w:left="2148" w:hanging="360"/>
      </w:pPr>
      <w:rPr>
        <w:rFonts w:hint="default" w:ascii="Courier New" w:hAnsi="Courier New" w:cs="Courier New"/>
      </w:rPr>
    </w:lvl>
    <w:lvl w:ilvl="2">
      <w:start w:val="1"/>
      <w:numFmt w:val="bullet"/>
      <w:isLgl w:val="false"/>
      <w:suff w:val="tab"/>
      <w:lvlText w:val=""/>
      <w:lvlJc w:val="left"/>
      <w:pPr>
        <w:ind w:left="2868" w:hanging="360"/>
      </w:pPr>
      <w:rPr>
        <w:rFonts w:hint="default" w:ascii="Wingdings" w:hAnsi="Wingdings"/>
      </w:rPr>
    </w:lvl>
    <w:lvl w:ilvl="3">
      <w:start w:val="1"/>
      <w:numFmt w:val="bullet"/>
      <w:isLgl w:val="false"/>
      <w:suff w:val="tab"/>
      <w:lvlText w:val=""/>
      <w:lvlJc w:val="left"/>
      <w:pPr>
        <w:ind w:left="3588" w:hanging="360"/>
      </w:pPr>
      <w:rPr>
        <w:rFonts w:hint="default" w:ascii="Symbol" w:hAnsi="Symbol"/>
      </w:rPr>
    </w:lvl>
    <w:lvl w:ilvl="4">
      <w:start w:val="1"/>
      <w:numFmt w:val="bullet"/>
      <w:isLgl w:val="false"/>
      <w:suff w:val="tab"/>
      <w:lvlText w:val="o"/>
      <w:lvlJc w:val="left"/>
      <w:pPr>
        <w:ind w:left="4308" w:hanging="360"/>
      </w:pPr>
      <w:rPr>
        <w:rFonts w:hint="default" w:ascii="Courier New" w:hAnsi="Courier New" w:cs="Courier New"/>
      </w:rPr>
    </w:lvl>
    <w:lvl w:ilvl="5">
      <w:start w:val="1"/>
      <w:numFmt w:val="bullet"/>
      <w:isLgl w:val="false"/>
      <w:suff w:val="tab"/>
      <w:lvlText w:val=""/>
      <w:lvlJc w:val="left"/>
      <w:pPr>
        <w:ind w:left="5028" w:hanging="360"/>
      </w:pPr>
      <w:rPr>
        <w:rFonts w:hint="default" w:ascii="Wingdings" w:hAnsi="Wingdings"/>
      </w:rPr>
    </w:lvl>
    <w:lvl w:ilvl="6">
      <w:start w:val="1"/>
      <w:numFmt w:val="bullet"/>
      <w:isLgl w:val="false"/>
      <w:suff w:val="tab"/>
      <w:lvlText w:val=""/>
      <w:lvlJc w:val="left"/>
      <w:pPr>
        <w:ind w:left="5748" w:hanging="360"/>
      </w:pPr>
      <w:rPr>
        <w:rFonts w:hint="default" w:ascii="Symbol" w:hAnsi="Symbol"/>
      </w:rPr>
    </w:lvl>
    <w:lvl w:ilvl="7">
      <w:start w:val="1"/>
      <w:numFmt w:val="bullet"/>
      <w:isLgl w:val="false"/>
      <w:suff w:val="tab"/>
      <w:lvlText w:val="o"/>
      <w:lvlJc w:val="left"/>
      <w:pPr>
        <w:ind w:left="6468" w:hanging="360"/>
      </w:pPr>
      <w:rPr>
        <w:rFonts w:hint="default" w:ascii="Courier New" w:hAnsi="Courier New" w:cs="Courier New"/>
      </w:rPr>
    </w:lvl>
    <w:lvl w:ilvl="8">
      <w:start w:val="1"/>
      <w:numFmt w:val="bullet"/>
      <w:isLgl w:val="false"/>
      <w:suff w:val="tab"/>
      <w:lvlText w:val=""/>
      <w:lvlJc w:val="left"/>
      <w:pPr>
        <w:ind w:left="7188" w:hanging="360"/>
      </w:pPr>
      <w:rPr>
        <w:rFonts w:hint="default" w:ascii="Wingdings" w:hAnsi="Wingdings"/>
      </w:rPr>
    </w:lvl>
  </w:abstractNum>
  <w:abstractNum w:abstractNumId="27">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8">
    <w:multiLevelType w:val="hybridMultilevel"/>
    <w:lvl w:ilvl="0">
      <w:start w:val="1"/>
      <w:numFmt w:val="bullet"/>
      <w:isLgl w:val="false"/>
      <w:suff w:val="tab"/>
      <w:lvlText w:val=""/>
      <w:lvlJc w:val="left"/>
      <w:pPr>
        <w:ind w:left="939" w:hanging="360"/>
      </w:pPr>
      <w:rPr>
        <w:rFonts w:hint="default" w:ascii="Symbol" w:hAnsi="Symbol"/>
      </w:rPr>
    </w:lvl>
    <w:lvl w:ilvl="1">
      <w:start w:val="1"/>
      <w:numFmt w:val="bullet"/>
      <w:isLgl w:val="false"/>
      <w:suff w:val="tab"/>
      <w:lvlText w:val="o"/>
      <w:lvlJc w:val="left"/>
      <w:pPr>
        <w:ind w:left="1659" w:hanging="360"/>
      </w:pPr>
      <w:rPr>
        <w:rFonts w:hint="default" w:ascii="Courier New" w:hAnsi="Courier New" w:cs="Courier New"/>
      </w:rPr>
    </w:lvl>
    <w:lvl w:ilvl="2">
      <w:start w:val="1"/>
      <w:numFmt w:val="bullet"/>
      <w:isLgl w:val="false"/>
      <w:suff w:val="tab"/>
      <w:lvlText w:val=""/>
      <w:lvlJc w:val="left"/>
      <w:pPr>
        <w:ind w:left="2379" w:hanging="360"/>
      </w:pPr>
      <w:rPr>
        <w:rFonts w:hint="default" w:ascii="Wingdings" w:hAnsi="Wingdings"/>
      </w:rPr>
    </w:lvl>
    <w:lvl w:ilvl="3">
      <w:start w:val="1"/>
      <w:numFmt w:val="bullet"/>
      <w:isLgl w:val="false"/>
      <w:suff w:val="tab"/>
      <w:lvlText w:val=""/>
      <w:lvlJc w:val="left"/>
      <w:pPr>
        <w:ind w:left="3099" w:hanging="360"/>
      </w:pPr>
      <w:rPr>
        <w:rFonts w:hint="default" w:ascii="Symbol" w:hAnsi="Symbol"/>
      </w:rPr>
    </w:lvl>
    <w:lvl w:ilvl="4">
      <w:start w:val="1"/>
      <w:numFmt w:val="bullet"/>
      <w:isLgl w:val="false"/>
      <w:suff w:val="tab"/>
      <w:lvlText w:val="o"/>
      <w:lvlJc w:val="left"/>
      <w:pPr>
        <w:ind w:left="3819" w:hanging="360"/>
      </w:pPr>
      <w:rPr>
        <w:rFonts w:hint="default" w:ascii="Courier New" w:hAnsi="Courier New" w:cs="Courier New"/>
      </w:rPr>
    </w:lvl>
    <w:lvl w:ilvl="5">
      <w:start w:val="1"/>
      <w:numFmt w:val="bullet"/>
      <w:isLgl w:val="false"/>
      <w:suff w:val="tab"/>
      <w:lvlText w:val=""/>
      <w:lvlJc w:val="left"/>
      <w:pPr>
        <w:ind w:left="4539" w:hanging="360"/>
      </w:pPr>
      <w:rPr>
        <w:rFonts w:hint="default" w:ascii="Wingdings" w:hAnsi="Wingdings"/>
      </w:rPr>
    </w:lvl>
    <w:lvl w:ilvl="6">
      <w:start w:val="1"/>
      <w:numFmt w:val="bullet"/>
      <w:isLgl w:val="false"/>
      <w:suff w:val="tab"/>
      <w:lvlText w:val=""/>
      <w:lvlJc w:val="left"/>
      <w:pPr>
        <w:ind w:left="5259" w:hanging="360"/>
      </w:pPr>
      <w:rPr>
        <w:rFonts w:hint="default" w:ascii="Symbol" w:hAnsi="Symbol"/>
      </w:rPr>
    </w:lvl>
    <w:lvl w:ilvl="7">
      <w:start w:val="1"/>
      <w:numFmt w:val="bullet"/>
      <w:isLgl w:val="false"/>
      <w:suff w:val="tab"/>
      <w:lvlText w:val="o"/>
      <w:lvlJc w:val="left"/>
      <w:pPr>
        <w:ind w:left="5979" w:hanging="360"/>
      </w:pPr>
      <w:rPr>
        <w:rFonts w:hint="default" w:ascii="Courier New" w:hAnsi="Courier New" w:cs="Courier New"/>
      </w:rPr>
    </w:lvl>
    <w:lvl w:ilvl="8">
      <w:start w:val="1"/>
      <w:numFmt w:val="bullet"/>
      <w:isLgl w:val="false"/>
      <w:suff w:val="tab"/>
      <w:lvlText w:val=""/>
      <w:lvlJc w:val="left"/>
      <w:pPr>
        <w:ind w:left="6699" w:hanging="360"/>
      </w:pPr>
      <w:rPr>
        <w:rFonts w:hint="default" w:ascii="Wingdings" w:hAnsi="Wingdings"/>
      </w:rPr>
    </w:lvl>
  </w:abstractNum>
  <w:abstractNum w:abstractNumId="29">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0">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1">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2">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num w:numId="1">
    <w:abstractNumId w:val="15"/>
  </w:num>
  <w:num w:numId="2">
    <w:abstractNumId w:val="23"/>
  </w:num>
  <w:num w:numId="3">
    <w:abstractNumId w:val="13"/>
  </w:num>
  <w:num w:numId="4">
    <w:abstractNumId w:val="22"/>
  </w:num>
  <w:num w:numId="5">
    <w:abstractNumId w:val="7"/>
  </w:num>
  <w:num w:numId="6">
    <w:abstractNumId w:val="11"/>
  </w:num>
  <w:num w:numId="7">
    <w:abstractNumId w:val="16"/>
  </w:num>
  <w:num w:numId="8">
    <w:abstractNumId w:val="5"/>
  </w:num>
  <w:num w:numId="9">
    <w:abstractNumId w:val="28"/>
  </w:num>
  <w:num w:numId="10">
    <w:abstractNumId w:val="24"/>
  </w:num>
  <w:num w:numId="11">
    <w:abstractNumId w:val="32"/>
  </w:num>
  <w:num w:numId="12">
    <w:abstractNumId w:val="31"/>
  </w:num>
  <w:num w:numId="13">
    <w:abstractNumId w:val="30"/>
  </w:num>
  <w:num w:numId="14">
    <w:abstractNumId w:val="10"/>
  </w:num>
  <w:num w:numId="15">
    <w:abstractNumId w:val="6"/>
  </w:num>
  <w:num w:numId="16">
    <w:abstractNumId w:val="1"/>
  </w:num>
  <w:num w:numId="17">
    <w:abstractNumId w:val="20"/>
  </w:num>
  <w:num w:numId="18">
    <w:abstractNumId w:val="21"/>
  </w:num>
  <w:num w:numId="19">
    <w:abstractNumId w:val="8"/>
  </w:num>
  <w:num w:numId="20">
    <w:abstractNumId w:val="29"/>
  </w:num>
  <w:num w:numId="21">
    <w:abstractNumId w:val="19"/>
  </w:num>
  <w:num w:numId="22">
    <w:abstractNumId w:val="9"/>
  </w:num>
  <w:num w:numId="23">
    <w:abstractNumId w:val="18"/>
  </w:num>
  <w:num w:numId="24">
    <w:abstractNumId w:val="0"/>
  </w:num>
  <w:num w:numId="25">
    <w:abstractNumId w:val="26"/>
  </w:num>
  <w:num w:numId="26">
    <w:abstractNumId w:val="4"/>
  </w:num>
  <w:num w:numId="27">
    <w:abstractNumId w:val="2"/>
  </w:num>
  <w:num w:numId="28">
    <w:abstractNumId w:val="14"/>
  </w:num>
  <w:num w:numId="29">
    <w:abstractNumId w:val="17"/>
  </w:num>
  <w:num w:numId="30">
    <w:abstractNumId w:val="25"/>
  </w:num>
  <w:num w:numId="31">
    <w:abstractNumId w:val="3"/>
  </w:num>
  <w:num w:numId="32">
    <w:abstractNumId w:val="12"/>
  </w:num>
  <w:num w:numId="3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5">
    <w:name w:val="Heading 1 Char"/>
    <w:basedOn w:val="744"/>
    <w:link w:val="735"/>
    <w:uiPriority w:val="9"/>
    <w:rPr>
      <w:rFonts w:ascii="Liberation Sans" w:hAnsi="Liberation Sans" w:eastAsia="Liberation Sans" w:cs="Liberation Sans"/>
      <w:sz w:val="40"/>
      <w:szCs w:val="40"/>
    </w:rPr>
  </w:style>
  <w:style w:type="character" w:styleId="17">
    <w:name w:val="Heading 2 Char"/>
    <w:basedOn w:val="744"/>
    <w:link w:val="736"/>
    <w:uiPriority w:val="9"/>
    <w:rPr>
      <w:rFonts w:ascii="Liberation Sans" w:hAnsi="Liberation Sans" w:eastAsia="Liberation Sans" w:cs="Liberation Sans"/>
      <w:sz w:val="34"/>
    </w:rPr>
  </w:style>
  <w:style w:type="character" w:styleId="19">
    <w:name w:val="Heading 3 Char"/>
    <w:basedOn w:val="744"/>
    <w:link w:val="737"/>
    <w:uiPriority w:val="9"/>
    <w:rPr>
      <w:rFonts w:ascii="Liberation Sans" w:hAnsi="Liberation Sans" w:eastAsia="Liberation Sans" w:cs="Liberation Sans"/>
      <w:sz w:val="30"/>
      <w:szCs w:val="30"/>
    </w:rPr>
  </w:style>
  <w:style w:type="character" w:styleId="21">
    <w:name w:val="Heading 4 Char"/>
    <w:basedOn w:val="744"/>
    <w:link w:val="738"/>
    <w:uiPriority w:val="9"/>
    <w:rPr>
      <w:rFonts w:ascii="Liberation Sans" w:hAnsi="Liberation Sans" w:eastAsia="Liberation Sans" w:cs="Liberation Sans"/>
      <w:b/>
      <w:bCs/>
      <w:sz w:val="26"/>
      <w:szCs w:val="26"/>
    </w:rPr>
  </w:style>
  <w:style w:type="character" w:styleId="23">
    <w:name w:val="Heading 5 Char"/>
    <w:basedOn w:val="744"/>
    <w:link w:val="739"/>
    <w:uiPriority w:val="9"/>
    <w:rPr>
      <w:rFonts w:ascii="Liberation Sans" w:hAnsi="Liberation Sans" w:eastAsia="Liberation Sans" w:cs="Liberation Sans"/>
      <w:b/>
      <w:bCs/>
      <w:sz w:val="24"/>
      <w:szCs w:val="24"/>
    </w:rPr>
  </w:style>
  <w:style w:type="character" w:styleId="25">
    <w:name w:val="Heading 6 Char"/>
    <w:basedOn w:val="744"/>
    <w:link w:val="740"/>
    <w:uiPriority w:val="9"/>
    <w:rPr>
      <w:rFonts w:ascii="Liberation Sans" w:hAnsi="Liberation Sans" w:eastAsia="Liberation Sans" w:cs="Liberation Sans"/>
      <w:b/>
      <w:bCs/>
      <w:sz w:val="22"/>
      <w:szCs w:val="22"/>
    </w:rPr>
  </w:style>
  <w:style w:type="character" w:styleId="27">
    <w:name w:val="Heading 7 Char"/>
    <w:basedOn w:val="744"/>
    <w:link w:val="741"/>
    <w:uiPriority w:val="9"/>
    <w:rPr>
      <w:rFonts w:ascii="Liberation Sans" w:hAnsi="Liberation Sans" w:eastAsia="Liberation Sans" w:cs="Liberation Sans"/>
      <w:b/>
      <w:bCs/>
      <w:i/>
      <w:iCs/>
      <w:sz w:val="22"/>
      <w:szCs w:val="22"/>
    </w:rPr>
  </w:style>
  <w:style w:type="character" w:styleId="29">
    <w:name w:val="Heading 8 Char"/>
    <w:basedOn w:val="744"/>
    <w:link w:val="742"/>
    <w:uiPriority w:val="9"/>
    <w:rPr>
      <w:rFonts w:ascii="Liberation Sans" w:hAnsi="Liberation Sans" w:eastAsia="Liberation Sans" w:cs="Liberation Sans"/>
      <w:i/>
      <w:iCs/>
      <w:sz w:val="22"/>
      <w:szCs w:val="22"/>
    </w:rPr>
  </w:style>
  <w:style w:type="character" w:styleId="31">
    <w:name w:val="Heading 9 Char"/>
    <w:basedOn w:val="744"/>
    <w:link w:val="743"/>
    <w:uiPriority w:val="9"/>
    <w:rPr>
      <w:rFonts w:ascii="Liberation Sans" w:hAnsi="Liberation Sans" w:eastAsia="Liberation Sans" w:cs="Liberation Sans"/>
      <w:i/>
      <w:iCs/>
      <w:sz w:val="21"/>
      <w:szCs w:val="21"/>
    </w:rPr>
  </w:style>
  <w:style w:type="character" w:styleId="36">
    <w:name w:val="Title Char"/>
    <w:basedOn w:val="744"/>
    <w:link w:val="757"/>
    <w:uiPriority w:val="10"/>
    <w:rPr>
      <w:sz w:val="48"/>
      <w:szCs w:val="48"/>
    </w:rPr>
  </w:style>
  <w:style w:type="character" w:styleId="38">
    <w:name w:val="Subtitle Char"/>
    <w:basedOn w:val="744"/>
    <w:link w:val="759"/>
    <w:uiPriority w:val="11"/>
    <w:rPr>
      <w:sz w:val="24"/>
      <w:szCs w:val="24"/>
    </w:rPr>
  </w:style>
  <w:style w:type="character" w:styleId="40">
    <w:name w:val="Quote Char"/>
    <w:link w:val="761"/>
    <w:uiPriority w:val="29"/>
    <w:rPr>
      <w:i/>
    </w:rPr>
  </w:style>
  <w:style w:type="character" w:styleId="42">
    <w:name w:val="Intense Quote Char"/>
    <w:link w:val="763"/>
    <w:uiPriority w:val="30"/>
    <w:rPr>
      <w:i/>
    </w:rPr>
  </w:style>
  <w:style w:type="character" w:styleId="44">
    <w:name w:val="Header Char"/>
    <w:basedOn w:val="744"/>
    <w:link w:val="765"/>
    <w:uiPriority w:val="99"/>
  </w:style>
  <w:style w:type="character" w:styleId="46">
    <w:name w:val="Footer Char"/>
    <w:basedOn w:val="744"/>
    <w:link w:val="767"/>
    <w:uiPriority w:val="99"/>
  </w:style>
  <w:style w:type="character" w:styleId="48">
    <w:name w:val="Caption Char"/>
    <w:basedOn w:val="744"/>
    <w:link w:val="769"/>
    <w:uiPriority w:val="35"/>
    <w:rPr>
      <w:b/>
      <w:bCs/>
      <w:color w:val="4f81bd" w:themeColor="accent1"/>
      <w:sz w:val="18"/>
      <w:szCs w:val="18"/>
    </w:rPr>
  </w:style>
  <w:style w:type="character" w:styleId="177">
    <w:name w:val="Footnote Text Char"/>
    <w:link w:val="896"/>
    <w:uiPriority w:val="99"/>
    <w:rPr>
      <w:sz w:val="18"/>
    </w:rPr>
  </w:style>
  <w:style w:type="character" w:styleId="180">
    <w:name w:val="Endnote Text Char"/>
    <w:link w:val="899"/>
    <w:uiPriority w:val="99"/>
    <w:rPr>
      <w:sz w:val="20"/>
    </w:rPr>
  </w:style>
  <w:style w:type="paragraph" w:styleId="734" w:default="1">
    <w:name w:val="Normal"/>
    <w:qFormat/>
  </w:style>
  <w:style w:type="paragraph" w:styleId="735">
    <w:name w:val="Heading 1"/>
    <w:basedOn w:val="734"/>
    <w:next w:val="734"/>
    <w:link w:val="747"/>
    <w:uiPriority w:val="9"/>
    <w:qFormat/>
    <w:pPr>
      <w:keepLines/>
      <w:keepNext/>
      <w:spacing w:before="480" w:after="200"/>
      <w:outlineLvl w:val="0"/>
    </w:pPr>
    <w:rPr>
      <w:rFonts w:ascii="Arial" w:hAnsi="Arial" w:eastAsia="Arial" w:cs="Arial"/>
      <w:sz w:val="40"/>
      <w:szCs w:val="40"/>
    </w:rPr>
  </w:style>
  <w:style w:type="paragraph" w:styleId="736">
    <w:name w:val="Heading 2"/>
    <w:basedOn w:val="734"/>
    <w:next w:val="734"/>
    <w:link w:val="748"/>
    <w:uiPriority w:val="9"/>
    <w:unhideWhenUsed/>
    <w:qFormat/>
    <w:pPr>
      <w:keepLines/>
      <w:keepNext/>
      <w:spacing w:before="360" w:after="200"/>
      <w:outlineLvl w:val="1"/>
    </w:pPr>
    <w:rPr>
      <w:rFonts w:ascii="Arial" w:hAnsi="Arial" w:eastAsia="Arial" w:cs="Arial"/>
      <w:sz w:val="34"/>
    </w:rPr>
  </w:style>
  <w:style w:type="paragraph" w:styleId="737">
    <w:name w:val="Heading 3"/>
    <w:basedOn w:val="734"/>
    <w:next w:val="734"/>
    <w:link w:val="749"/>
    <w:uiPriority w:val="9"/>
    <w:unhideWhenUsed/>
    <w:qFormat/>
    <w:pPr>
      <w:keepLines/>
      <w:keepNext/>
      <w:spacing w:before="320" w:after="200"/>
      <w:outlineLvl w:val="2"/>
    </w:pPr>
    <w:rPr>
      <w:rFonts w:ascii="Arial" w:hAnsi="Arial" w:eastAsia="Arial" w:cs="Arial"/>
      <w:sz w:val="30"/>
      <w:szCs w:val="30"/>
    </w:rPr>
  </w:style>
  <w:style w:type="paragraph" w:styleId="738">
    <w:name w:val="Heading 4"/>
    <w:basedOn w:val="734"/>
    <w:next w:val="734"/>
    <w:link w:val="750"/>
    <w:uiPriority w:val="9"/>
    <w:unhideWhenUsed/>
    <w:qFormat/>
    <w:pPr>
      <w:keepLines/>
      <w:keepNext/>
      <w:spacing w:before="320" w:after="200"/>
      <w:outlineLvl w:val="3"/>
    </w:pPr>
    <w:rPr>
      <w:rFonts w:ascii="Arial" w:hAnsi="Arial" w:eastAsia="Arial" w:cs="Arial"/>
      <w:b/>
      <w:bCs/>
      <w:sz w:val="26"/>
      <w:szCs w:val="26"/>
    </w:rPr>
  </w:style>
  <w:style w:type="paragraph" w:styleId="739">
    <w:name w:val="Heading 5"/>
    <w:basedOn w:val="734"/>
    <w:next w:val="734"/>
    <w:link w:val="751"/>
    <w:uiPriority w:val="9"/>
    <w:unhideWhenUsed/>
    <w:qFormat/>
    <w:pPr>
      <w:keepLines/>
      <w:keepNext/>
      <w:spacing w:before="320" w:after="200"/>
      <w:outlineLvl w:val="4"/>
    </w:pPr>
    <w:rPr>
      <w:rFonts w:ascii="Arial" w:hAnsi="Arial" w:eastAsia="Arial" w:cs="Arial"/>
      <w:b/>
      <w:bCs/>
      <w:sz w:val="24"/>
      <w:szCs w:val="24"/>
    </w:rPr>
  </w:style>
  <w:style w:type="paragraph" w:styleId="740">
    <w:name w:val="Heading 6"/>
    <w:basedOn w:val="734"/>
    <w:next w:val="734"/>
    <w:link w:val="752"/>
    <w:uiPriority w:val="9"/>
    <w:unhideWhenUsed/>
    <w:qFormat/>
    <w:pPr>
      <w:keepLines/>
      <w:keepNext/>
      <w:spacing w:before="320" w:after="200"/>
      <w:outlineLvl w:val="5"/>
    </w:pPr>
    <w:rPr>
      <w:rFonts w:ascii="Arial" w:hAnsi="Arial" w:eastAsia="Arial" w:cs="Arial"/>
      <w:b/>
      <w:bCs/>
    </w:rPr>
  </w:style>
  <w:style w:type="paragraph" w:styleId="741">
    <w:name w:val="Heading 7"/>
    <w:basedOn w:val="734"/>
    <w:next w:val="734"/>
    <w:link w:val="753"/>
    <w:uiPriority w:val="9"/>
    <w:unhideWhenUsed/>
    <w:qFormat/>
    <w:pPr>
      <w:keepLines/>
      <w:keepNext/>
      <w:spacing w:before="320" w:after="200"/>
      <w:outlineLvl w:val="6"/>
    </w:pPr>
    <w:rPr>
      <w:rFonts w:ascii="Arial" w:hAnsi="Arial" w:eastAsia="Arial" w:cs="Arial"/>
      <w:b/>
      <w:bCs/>
      <w:i/>
      <w:iCs/>
    </w:rPr>
  </w:style>
  <w:style w:type="paragraph" w:styleId="742">
    <w:name w:val="Heading 8"/>
    <w:basedOn w:val="734"/>
    <w:next w:val="734"/>
    <w:link w:val="754"/>
    <w:uiPriority w:val="9"/>
    <w:unhideWhenUsed/>
    <w:qFormat/>
    <w:pPr>
      <w:keepLines/>
      <w:keepNext/>
      <w:spacing w:before="320" w:after="200"/>
      <w:outlineLvl w:val="7"/>
    </w:pPr>
    <w:rPr>
      <w:rFonts w:ascii="Arial" w:hAnsi="Arial" w:eastAsia="Arial" w:cs="Arial"/>
      <w:i/>
      <w:iCs/>
    </w:rPr>
  </w:style>
  <w:style w:type="paragraph" w:styleId="743">
    <w:name w:val="Heading 9"/>
    <w:basedOn w:val="734"/>
    <w:next w:val="734"/>
    <w:link w:val="755"/>
    <w:uiPriority w:val="9"/>
    <w:unhideWhenUsed/>
    <w:qFormat/>
    <w:pPr>
      <w:keepLines/>
      <w:keepNext/>
      <w:spacing w:before="320" w:after="200"/>
      <w:outlineLvl w:val="8"/>
    </w:pPr>
    <w:rPr>
      <w:rFonts w:ascii="Arial" w:hAnsi="Arial" w:eastAsia="Arial" w:cs="Arial"/>
      <w:i/>
      <w:iCs/>
      <w:sz w:val="21"/>
      <w:szCs w:val="21"/>
    </w:rPr>
  </w:style>
  <w:style w:type="character" w:styleId="744" w:default="1">
    <w:name w:val="Default Paragraph Font"/>
    <w:uiPriority w:val="1"/>
    <w:semiHidden/>
    <w:unhideWhenUsed/>
  </w:style>
  <w:style w:type="table" w:styleId="745" w:default="1">
    <w:name w:val="Normal Table"/>
    <w:uiPriority w:val="99"/>
    <w:semiHidden/>
    <w:unhideWhenUsed/>
    <w:tblPr>
      <w:tblInd w:w="0" w:type="dxa"/>
      <w:tblCellMar>
        <w:left w:w="108" w:type="dxa"/>
        <w:top w:w="0" w:type="dxa"/>
        <w:right w:w="108" w:type="dxa"/>
        <w:bottom w:w="0" w:type="dxa"/>
      </w:tblCellMar>
    </w:tblPr>
  </w:style>
  <w:style w:type="numbering" w:styleId="746" w:default="1">
    <w:name w:val="No List"/>
    <w:uiPriority w:val="99"/>
    <w:semiHidden/>
    <w:unhideWhenUsed/>
  </w:style>
  <w:style w:type="character" w:styleId="747" w:customStyle="1">
    <w:name w:val="Заголовок 1 Знак"/>
    <w:basedOn w:val="744"/>
    <w:link w:val="735"/>
    <w:uiPriority w:val="9"/>
    <w:rPr>
      <w:rFonts w:ascii="Arial" w:hAnsi="Arial" w:eastAsia="Arial" w:cs="Arial"/>
      <w:sz w:val="40"/>
      <w:szCs w:val="40"/>
    </w:rPr>
  </w:style>
  <w:style w:type="character" w:styleId="748" w:customStyle="1">
    <w:name w:val="Заголовок 2 Знак"/>
    <w:basedOn w:val="744"/>
    <w:link w:val="736"/>
    <w:uiPriority w:val="9"/>
    <w:rPr>
      <w:rFonts w:ascii="Arial" w:hAnsi="Arial" w:eastAsia="Arial" w:cs="Arial"/>
      <w:sz w:val="34"/>
    </w:rPr>
  </w:style>
  <w:style w:type="character" w:styleId="749" w:customStyle="1">
    <w:name w:val="Заголовок 3 Знак"/>
    <w:basedOn w:val="744"/>
    <w:link w:val="737"/>
    <w:uiPriority w:val="9"/>
    <w:rPr>
      <w:rFonts w:ascii="Arial" w:hAnsi="Arial" w:eastAsia="Arial" w:cs="Arial"/>
      <w:sz w:val="30"/>
      <w:szCs w:val="30"/>
    </w:rPr>
  </w:style>
  <w:style w:type="character" w:styleId="750" w:customStyle="1">
    <w:name w:val="Заголовок 4 Знак"/>
    <w:basedOn w:val="744"/>
    <w:link w:val="738"/>
    <w:uiPriority w:val="9"/>
    <w:rPr>
      <w:rFonts w:ascii="Arial" w:hAnsi="Arial" w:eastAsia="Arial" w:cs="Arial"/>
      <w:b/>
      <w:bCs/>
      <w:sz w:val="26"/>
      <w:szCs w:val="26"/>
    </w:rPr>
  </w:style>
  <w:style w:type="character" w:styleId="751" w:customStyle="1">
    <w:name w:val="Заголовок 5 Знак"/>
    <w:basedOn w:val="744"/>
    <w:link w:val="739"/>
    <w:uiPriority w:val="9"/>
    <w:rPr>
      <w:rFonts w:ascii="Arial" w:hAnsi="Arial" w:eastAsia="Arial" w:cs="Arial"/>
      <w:b/>
      <w:bCs/>
      <w:sz w:val="24"/>
      <w:szCs w:val="24"/>
    </w:rPr>
  </w:style>
  <w:style w:type="character" w:styleId="752" w:customStyle="1">
    <w:name w:val="Заголовок 6 Знак"/>
    <w:basedOn w:val="744"/>
    <w:link w:val="740"/>
    <w:uiPriority w:val="9"/>
    <w:rPr>
      <w:rFonts w:ascii="Arial" w:hAnsi="Arial" w:eastAsia="Arial" w:cs="Arial"/>
      <w:b/>
      <w:bCs/>
      <w:sz w:val="22"/>
      <w:szCs w:val="22"/>
    </w:rPr>
  </w:style>
  <w:style w:type="character" w:styleId="753" w:customStyle="1">
    <w:name w:val="Заголовок 7 Знак"/>
    <w:basedOn w:val="744"/>
    <w:link w:val="741"/>
    <w:uiPriority w:val="9"/>
    <w:rPr>
      <w:rFonts w:ascii="Arial" w:hAnsi="Arial" w:eastAsia="Arial" w:cs="Arial"/>
      <w:b/>
      <w:bCs/>
      <w:i/>
      <w:iCs/>
      <w:sz w:val="22"/>
      <w:szCs w:val="22"/>
    </w:rPr>
  </w:style>
  <w:style w:type="character" w:styleId="754" w:customStyle="1">
    <w:name w:val="Заголовок 8 Знак"/>
    <w:basedOn w:val="744"/>
    <w:link w:val="742"/>
    <w:uiPriority w:val="9"/>
    <w:rPr>
      <w:rFonts w:ascii="Arial" w:hAnsi="Arial" w:eastAsia="Arial" w:cs="Arial"/>
      <w:i/>
      <w:iCs/>
      <w:sz w:val="22"/>
      <w:szCs w:val="22"/>
    </w:rPr>
  </w:style>
  <w:style w:type="character" w:styleId="755" w:customStyle="1">
    <w:name w:val="Заголовок 9 Знак"/>
    <w:basedOn w:val="744"/>
    <w:link w:val="743"/>
    <w:uiPriority w:val="9"/>
    <w:rPr>
      <w:rFonts w:ascii="Arial" w:hAnsi="Arial" w:eastAsia="Arial" w:cs="Arial"/>
      <w:i/>
      <w:iCs/>
      <w:sz w:val="21"/>
      <w:szCs w:val="21"/>
    </w:rPr>
  </w:style>
  <w:style w:type="paragraph" w:styleId="756">
    <w:name w:val="No Spacing"/>
    <w:uiPriority w:val="1"/>
    <w:qFormat/>
    <w:pPr>
      <w:spacing w:after="0" w:line="240" w:lineRule="auto"/>
    </w:pPr>
  </w:style>
  <w:style w:type="paragraph" w:styleId="757">
    <w:name w:val="Title"/>
    <w:basedOn w:val="734"/>
    <w:next w:val="734"/>
    <w:link w:val="758"/>
    <w:uiPriority w:val="10"/>
    <w:qFormat/>
    <w:pPr>
      <w:contextualSpacing/>
      <w:spacing w:before="300" w:after="200"/>
    </w:pPr>
    <w:rPr>
      <w:sz w:val="48"/>
      <w:szCs w:val="48"/>
    </w:rPr>
  </w:style>
  <w:style w:type="character" w:styleId="758" w:customStyle="1">
    <w:name w:val="Заголовок Знак"/>
    <w:basedOn w:val="744"/>
    <w:link w:val="757"/>
    <w:uiPriority w:val="10"/>
    <w:rPr>
      <w:sz w:val="48"/>
      <w:szCs w:val="48"/>
    </w:rPr>
  </w:style>
  <w:style w:type="paragraph" w:styleId="759">
    <w:name w:val="Subtitle"/>
    <w:basedOn w:val="734"/>
    <w:next w:val="734"/>
    <w:link w:val="760"/>
    <w:uiPriority w:val="11"/>
    <w:qFormat/>
    <w:pPr>
      <w:spacing w:before="200" w:after="200"/>
    </w:pPr>
    <w:rPr>
      <w:sz w:val="24"/>
      <w:szCs w:val="24"/>
    </w:rPr>
  </w:style>
  <w:style w:type="character" w:styleId="760" w:customStyle="1">
    <w:name w:val="Подзаголовок Знак"/>
    <w:basedOn w:val="744"/>
    <w:link w:val="759"/>
    <w:uiPriority w:val="11"/>
    <w:rPr>
      <w:sz w:val="24"/>
      <w:szCs w:val="24"/>
    </w:rPr>
  </w:style>
  <w:style w:type="paragraph" w:styleId="761">
    <w:name w:val="Quote"/>
    <w:basedOn w:val="734"/>
    <w:next w:val="734"/>
    <w:link w:val="762"/>
    <w:uiPriority w:val="29"/>
    <w:qFormat/>
    <w:pPr>
      <w:ind w:left="720" w:right="720"/>
    </w:pPr>
    <w:rPr>
      <w:i/>
    </w:rPr>
  </w:style>
  <w:style w:type="character" w:styleId="762" w:customStyle="1">
    <w:name w:val="Цитата 2 Знак"/>
    <w:link w:val="761"/>
    <w:uiPriority w:val="29"/>
    <w:rPr>
      <w:i/>
    </w:rPr>
  </w:style>
  <w:style w:type="paragraph" w:styleId="763">
    <w:name w:val="Intense Quote"/>
    <w:basedOn w:val="734"/>
    <w:next w:val="734"/>
    <w:link w:val="764"/>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64" w:customStyle="1">
    <w:name w:val="Выделенная цитата Знак"/>
    <w:link w:val="763"/>
    <w:uiPriority w:val="30"/>
    <w:rPr>
      <w:i/>
    </w:rPr>
  </w:style>
  <w:style w:type="paragraph" w:styleId="765">
    <w:name w:val="Header"/>
    <w:basedOn w:val="734"/>
    <w:link w:val="766"/>
    <w:uiPriority w:val="99"/>
    <w:unhideWhenUsed/>
    <w:pPr>
      <w:spacing w:after="0" w:line="240" w:lineRule="auto"/>
      <w:tabs>
        <w:tab w:val="center" w:pos="7143" w:leader="none"/>
        <w:tab w:val="right" w:pos="14287" w:leader="none"/>
      </w:tabs>
    </w:pPr>
  </w:style>
  <w:style w:type="character" w:styleId="766" w:customStyle="1">
    <w:name w:val="Верхний колонтитул Знак"/>
    <w:basedOn w:val="744"/>
    <w:link w:val="765"/>
    <w:uiPriority w:val="99"/>
  </w:style>
  <w:style w:type="paragraph" w:styleId="767">
    <w:name w:val="Footer"/>
    <w:basedOn w:val="734"/>
    <w:link w:val="768"/>
    <w:uiPriority w:val="99"/>
    <w:unhideWhenUsed/>
    <w:pPr>
      <w:spacing w:after="0" w:line="240" w:lineRule="auto"/>
      <w:tabs>
        <w:tab w:val="center" w:pos="7143" w:leader="none"/>
        <w:tab w:val="right" w:pos="14287" w:leader="none"/>
      </w:tabs>
    </w:pPr>
  </w:style>
  <w:style w:type="character" w:styleId="768" w:customStyle="1">
    <w:name w:val="Нижний колонтитул Знак"/>
    <w:basedOn w:val="744"/>
    <w:link w:val="767"/>
    <w:uiPriority w:val="99"/>
  </w:style>
  <w:style w:type="paragraph" w:styleId="769">
    <w:name w:val="Caption"/>
    <w:basedOn w:val="734"/>
    <w:next w:val="734"/>
    <w:link w:val="770"/>
    <w:uiPriority w:val="35"/>
    <w:semiHidden/>
    <w:unhideWhenUsed/>
    <w:qFormat/>
    <w:pPr>
      <w:spacing w:line="276" w:lineRule="auto"/>
    </w:pPr>
    <w:rPr>
      <w:b/>
      <w:bCs/>
      <w:color w:val="5b9bd5" w:themeColor="accent1"/>
      <w:sz w:val="18"/>
      <w:szCs w:val="18"/>
    </w:rPr>
  </w:style>
  <w:style w:type="character" w:styleId="770" w:customStyle="1">
    <w:name w:val="Название объекта Знак"/>
    <w:basedOn w:val="744"/>
    <w:link w:val="769"/>
    <w:uiPriority w:val="35"/>
    <w:rPr>
      <w:b/>
      <w:bCs/>
      <w:color w:val="5b9bd5" w:themeColor="accent1"/>
      <w:sz w:val="18"/>
      <w:szCs w:val="18"/>
    </w:rPr>
  </w:style>
  <w:style w:type="table" w:styleId="771" w:customStyle="1">
    <w:name w:val="Table Grid Light"/>
    <w:basedOn w:val="745"/>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772">
    <w:name w:val="Plain Table 1"/>
    <w:basedOn w:val="745"/>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73">
    <w:name w:val="Plain Table 2"/>
    <w:basedOn w:val="745"/>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74">
    <w:name w:val="Plain Table 3"/>
    <w:basedOn w:val="745"/>
    <w:uiPriority w:val="99"/>
    <w:pPr>
      <w:spacing w:after="0" w:line="240" w:lineRule="auto"/>
    </w:pPr>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75">
    <w:name w:val="Plain Table 4"/>
    <w:basedOn w:val="745"/>
    <w:uiPriority w:val="99"/>
    <w:pPr>
      <w:spacing w:after="0" w:line="240" w:lineRule="auto"/>
    </w:pPr>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76">
    <w:name w:val="Plain Table 5"/>
    <w:basedOn w:val="745"/>
    <w:uiPriority w:val="99"/>
    <w:pPr>
      <w:spacing w:after="0" w:line="240" w:lineRule="auto"/>
    </w:pPr>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777">
    <w:name w:val="Grid Table 1 Light"/>
    <w:basedOn w:val="745"/>
    <w:uiPriority w:val="99"/>
    <w:pPr>
      <w:spacing w:after="0" w:line="240" w:lineRule="auto"/>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778" w:customStyle="1">
    <w:name w:val="Grid Table 1 Light - Accent 1"/>
    <w:basedOn w:val="745"/>
    <w:uiPriority w:val="99"/>
    <w:pPr>
      <w:spacing w:after="0" w:line="240" w:lineRule="auto"/>
    </w:pPr>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firstCol">
      <w:rPr>
        <w:b/>
        <w:color w:val="404040"/>
      </w:rPr>
    </w:tblStylePr>
    <w:tblStylePr w:type="firstRow">
      <w:rPr>
        <w:b/>
        <w:color w:val="404040"/>
      </w:rPr>
      <w:tcPr>
        <w:tcBorders>
          <w:bottom w:val="single" w:color="9EC4E6" w:themeColor="accent1" w:themeTint="95" w:sz="12" w:space="0"/>
        </w:tcBorders>
      </w:tcPr>
    </w:tblStylePr>
    <w:tblStylePr w:type="lastCol">
      <w:rPr>
        <w:b/>
        <w:color w:val="404040"/>
      </w:rPr>
    </w:tblStylePr>
    <w:tblStylePr w:type="lastRow">
      <w:rPr>
        <w:b/>
        <w:color w:val="404040"/>
      </w:rPr>
    </w:tblStylePr>
  </w:style>
  <w:style w:type="table" w:styleId="779" w:customStyle="1">
    <w:name w:val="Grid Table 1 Light - Accent 2"/>
    <w:basedOn w:val="745"/>
    <w:uiPriority w:val="99"/>
    <w:pPr>
      <w:spacing w:after="0"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firstCol">
      <w:rPr>
        <w:b/>
        <w:color w:val="404040"/>
      </w:rPr>
    </w:tblStylePr>
    <w:tblStylePr w:type="firstRow">
      <w:rPr>
        <w:b/>
        <w:color w:val="404040"/>
      </w:rPr>
      <w:tcPr>
        <w:tcBorders>
          <w:bottom w:val="single" w:color="F4B286" w:themeColor="accent2" w:themeTint="95" w:sz="12" w:space="0"/>
        </w:tcBorders>
      </w:tcPr>
    </w:tblStylePr>
    <w:tblStylePr w:type="lastCol">
      <w:rPr>
        <w:b/>
        <w:color w:val="404040"/>
      </w:rPr>
    </w:tblStylePr>
    <w:tblStylePr w:type="lastRow">
      <w:rPr>
        <w:b/>
        <w:color w:val="404040"/>
      </w:rPr>
    </w:tblStylePr>
  </w:style>
  <w:style w:type="table" w:styleId="780" w:customStyle="1">
    <w:name w:val="Grid Table 1 Light - Accent 3"/>
    <w:basedOn w:val="745"/>
    <w:uiPriority w:val="99"/>
    <w:pPr>
      <w:spacing w:after="0"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firstCol">
      <w:rPr>
        <w:b/>
        <w:color w:val="404040"/>
      </w:rPr>
    </w:tblStylePr>
    <w:tblStylePr w:type="firstRow">
      <w:rPr>
        <w:b/>
        <w:color w:val="404040"/>
      </w:rPr>
      <w:tcPr>
        <w:tcBorders>
          <w:bottom w:val="single" w:color="CACACA" w:themeColor="accent3" w:themeTint="95" w:sz="12" w:space="0"/>
        </w:tcBorders>
      </w:tcPr>
    </w:tblStylePr>
    <w:tblStylePr w:type="lastCol">
      <w:rPr>
        <w:b/>
        <w:color w:val="404040"/>
      </w:rPr>
    </w:tblStylePr>
    <w:tblStylePr w:type="lastRow">
      <w:rPr>
        <w:b/>
        <w:color w:val="404040"/>
      </w:rPr>
    </w:tblStylePr>
  </w:style>
  <w:style w:type="table" w:styleId="781" w:customStyle="1">
    <w:name w:val="Grid Table 1 Light - Accent 4"/>
    <w:basedOn w:val="745"/>
    <w:uiPriority w:val="99"/>
    <w:pPr>
      <w:spacing w:after="0"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rFonts w:ascii="Arial" w:hAnsi="Arial"/>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firstCol">
      <w:rPr>
        <w:b/>
        <w:color w:val="404040"/>
      </w:rPr>
    </w:tblStylePr>
    <w:tblStylePr w:type="firstRow">
      <w:rPr>
        <w:b/>
        <w:color w:val="404040"/>
      </w:rPr>
      <w:tcPr>
        <w:tcBorders>
          <w:bottom w:val="single" w:color="FFDA6A" w:themeColor="accent4" w:themeTint="95" w:sz="12" w:space="0"/>
        </w:tcBorders>
      </w:tcPr>
    </w:tblStylePr>
    <w:tblStylePr w:type="lastCol">
      <w:rPr>
        <w:b/>
        <w:color w:val="404040"/>
      </w:rPr>
    </w:tblStylePr>
    <w:tblStylePr w:type="lastRow">
      <w:rPr>
        <w:b/>
        <w:color w:val="404040"/>
      </w:rPr>
    </w:tblStylePr>
  </w:style>
  <w:style w:type="table" w:styleId="782" w:customStyle="1">
    <w:name w:val="Grid Table 1 Light - Accent 5"/>
    <w:basedOn w:val="745"/>
    <w:uiPriority w:val="99"/>
    <w:pPr>
      <w:spacing w:after="0" w:line="240" w:lineRule="auto"/>
    </w:pPr>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band1Horz">
      <w:rPr>
        <w:rFonts w:ascii="Arial" w:hAnsi="Arial"/>
        <w:color w:val="404040"/>
        <w:sz w:val="22"/>
      </w:rPr>
      <w:tcPr>
        <w:tc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tcBorders>
      </w:tcPr>
    </w:tblStylePr>
    <w:tblStylePr w:type="firstCol">
      <w:rPr>
        <w:b/>
        <w:color w:val="404040"/>
      </w:rPr>
    </w:tblStylePr>
    <w:tblStylePr w:type="firstRow">
      <w:rPr>
        <w:b/>
        <w:color w:val="404040"/>
      </w:rPr>
      <w:tcPr>
        <w:tcBorders>
          <w:bottom w:val="single" w:color="91ACDC" w:themeColor="accent5" w:themeTint="95" w:sz="12" w:space="0"/>
        </w:tcBorders>
      </w:tcPr>
    </w:tblStylePr>
    <w:tblStylePr w:type="lastCol">
      <w:rPr>
        <w:b/>
        <w:color w:val="404040"/>
      </w:rPr>
    </w:tblStylePr>
    <w:tblStylePr w:type="lastRow">
      <w:rPr>
        <w:b/>
        <w:color w:val="404040"/>
      </w:rPr>
    </w:tblStylePr>
  </w:style>
  <w:style w:type="table" w:styleId="783" w:customStyle="1">
    <w:name w:val="Grid Table 1 Light - Accent 6"/>
    <w:basedOn w:val="745"/>
    <w:uiPriority w:val="99"/>
    <w:pPr>
      <w:spacing w:after="0"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firstCol">
      <w:rPr>
        <w:b/>
        <w:color w:val="404040"/>
      </w:rPr>
    </w:tblStylePr>
    <w:tblStylePr w:type="firstRow">
      <w:rPr>
        <w:b/>
        <w:color w:val="404040"/>
      </w:rPr>
      <w:tcPr>
        <w:tcBorders>
          <w:bottom w:val="single" w:color="AAD190" w:themeColor="accent6" w:themeTint="95" w:sz="12" w:space="0"/>
        </w:tcBorders>
      </w:tcPr>
    </w:tblStylePr>
    <w:tblStylePr w:type="lastCol">
      <w:rPr>
        <w:b/>
        <w:color w:val="404040"/>
      </w:rPr>
    </w:tblStylePr>
    <w:tblStylePr w:type="lastRow">
      <w:rPr>
        <w:b/>
        <w:color w:val="404040"/>
      </w:rPr>
    </w:tblStylePr>
  </w:style>
  <w:style w:type="table" w:styleId="784">
    <w:name w:val="Grid Table 2"/>
    <w:basedOn w:val="745"/>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785" w:customStyle="1">
    <w:name w:val="Grid Table 2 - Accent 1"/>
    <w:basedOn w:val="745"/>
    <w:uiPriority w:val="99"/>
    <w:pPr>
      <w:spacing w:after="0" w:line="240" w:lineRule="auto"/>
    </w:pPr>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band1Horz">
      <w:rPr>
        <w:rFonts w:ascii="Arial" w:hAnsi="Arial"/>
        <w:color w:val="404040"/>
        <w:sz w:val="22"/>
      </w:rPr>
      <w:tcPr>
        <w:shd w:val="clear" w:color="ddeaf6" w:themeColor="accent1" w:themeTint="34" w:fill="ddeaf6" w:themeFill="accent1" w:themeFillTint="34"/>
      </w:tcPr>
    </w:tblStylePr>
    <w:tblStylePr w:type="band1Vert">
      <w:rPr>
        <w:rFonts w:ascii="Arial" w:hAnsi="Arial"/>
        <w:color w:val="404040"/>
        <w:sz w:val="22"/>
      </w:rPr>
      <w:tcPr>
        <w:shd w:val="clear" w:color="ddeaf6" w:themeColor="accent1" w:themeTint="34" w:fill="ddeaf6"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8A2D8"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8A2D8" w:themeColor="accent1" w:themeTint="EA" w:sz="4" w:space="0"/>
          <w:left w:val="none" w:color="000000" w:sz="4" w:space="0"/>
          <w:bottom w:val="none" w:color="000000" w:sz="4" w:space="0"/>
          <w:right w:val="none" w:color="000000" w:sz="4" w:space="0"/>
        </w:tcBorders>
      </w:tcPr>
    </w:tblStylePr>
  </w:style>
  <w:style w:type="table" w:styleId="786" w:customStyle="1">
    <w:name w:val="Grid Table 2 - Accent 2"/>
    <w:basedOn w:val="745"/>
    <w:uiPriority w:val="99"/>
    <w:pPr>
      <w:spacing w:after="0"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404040"/>
        <w:sz w:val="22"/>
      </w:rPr>
      <w:tcPr>
        <w:shd w:val="clear" w:color="fbe5d6" w:themeColor="accent2" w:themeTint="32" w:fill="fbe5d6" w:themeFill="accent2" w:themeFillTint="32"/>
      </w:tcPr>
    </w:tblStylePr>
    <w:tblStylePr w:type="band1Vert">
      <w:rPr>
        <w:rFonts w:ascii="Arial" w:hAnsi="Arial"/>
        <w:color w:val="404040"/>
        <w:sz w:val="22"/>
      </w:rPr>
      <w:tcPr>
        <w:shd w:val="clear" w:color="fbe5d6" w:themeColor="accent2" w:themeTint="32" w:fill="fbe5d6"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4B184"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4B184" w:themeColor="accent2" w:themeTint="97" w:sz="4" w:space="0"/>
          <w:left w:val="none" w:color="000000" w:sz="4" w:space="0"/>
          <w:bottom w:val="none" w:color="000000" w:sz="4" w:space="0"/>
          <w:right w:val="none" w:color="000000" w:sz="4" w:space="0"/>
        </w:tcBorders>
      </w:tcPr>
    </w:tblStylePr>
  </w:style>
  <w:style w:type="table" w:styleId="787" w:customStyle="1">
    <w:name w:val="Grid Table 2 - Accent 3"/>
    <w:basedOn w:val="745"/>
    <w:uiPriority w:val="99"/>
    <w:pPr>
      <w:spacing w:after="0"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404040"/>
        <w:sz w:val="22"/>
      </w:rPr>
      <w:tcPr>
        <w:shd w:val="clear" w:color="ececec" w:themeColor="accent3" w:themeTint="34" w:fill="ececec" w:themeFill="accent3" w:themeFillTint="34"/>
      </w:tcPr>
    </w:tblStylePr>
    <w:tblStylePr w:type="band1Vert">
      <w:rPr>
        <w:rFonts w:ascii="Arial" w:hAnsi="Arial"/>
        <w:color w:val="404040"/>
        <w:sz w:val="22"/>
      </w:rPr>
      <w:tcPr>
        <w:shd w:val="clear" w:color="ececec" w:themeColor="accent3" w:themeTint="34" w:fill="ecece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A5A5A5"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A5A5A5" w:themeColor="accent3" w:themeTint="FE" w:sz="4" w:space="0"/>
          <w:left w:val="none" w:color="000000" w:sz="4" w:space="0"/>
          <w:bottom w:val="none" w:color="000000" w:sz="4" w:space="0"/>
          <w:right w:val="none" w:color="000000" w:sz="4" w:space="0"/>
        </w:tcBorders>
      </w:tcPr>
    </w:tblStylePr>
  </w:style>
  <w:style w:type="table" w:styleId="788" w:customStyle="1">
    <w:name w:val="Grid Table 2 - Accent 4"/>
    <w:basedOn w:val="745"/>
    <w:uiPriority w:val="99"/>
    <w:pPr>
      <w:spacing w:after="0"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404040"/>
        <w:sz w:val="22"/>
      </w:rPr>
      <w:tcPr>
        <w:shd w:val="clear" w:color="fff2cb" w:themeColor="accent4" w:themeTint="34" w:fill="fff2cb" w:themeFill="accent4" w:themeFillTint="34"/>
      </w:tcPr>
    </w:tblStylePr>
    <w:tblStylePr w:type="band1Vert">
      <w:rPr>
        <w:rFonts w:ascii="Arial" w:hAnsi="Arial"/>
        <w:color w:val="404040"/>
        <w:sz w:val="22"/>
      </w:rPr>
      <w:tcPr>
        <w:shd w:val="clear" w:color="fff2cb" w:themeColor="accent4" w:themeTint="34" w:fill="fff2cb"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FD865"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FD865" w:themeColor="accent4" w:themeTint="9A" w:sz="4" w:space="0"/>
          <w:left w:val="none" w:color="000000" w:sz="4" w:space="0"/>
          <w:bottom w:val="none" w:color="000000" w:sz="4" w:space="0"/>
          <w:right w:val="none" w:color="000000" w:sz="4" w:space="0"/>
        </w:tcBorders>
      </w:tcPr>
    </w:tblStylePr>
  </w:style>
  <w:style w:type="table" w:styleId="789" w:customStyle="1">
    <w:name w:val="Grid Table 2 - Accent 5"/>
    <w:basedOn w:val="745"/>
    <w:uiPriority w:val="99"/>
    <w:pPr>
      <w:spacing w:after="0" w:line="240" w:lineRule="auto"/>
    </w:pPr>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band1Horz">
      <w:rPr>
        <w:rFonts w:ascii="Arial" w:hAnsi="Arial"/>
        <w:color w:val="404040"/>
        <w:sz w:val="22"/>
      </w:rPr>
      <w:tcPr>
        <w:shd w:val="clear" w:color="d8e2f3" w:themeColor="accent5" w:themeTint="34" w:fill="d8e2f3" w:themeFill="accent5" w:themeFillTint="34"/>
      </w:tcPr>
    </w:tblStylePr>
    <w:tblStylePr w:type="band1Vert">
      <w:rPr>
        <w:rFonts w:ascii="Arial" w:hAnsi="Arial"/>
        <w:color w:val="404040"/>
        <w:sz w:val="22"/>
      </w:rPr>
      <w:tcPr>
        <w:shd w:val="clear" w:color="d8e2f3" w:themeColor="accent5" w:themeTint="34" w:fill="d8e2f3"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4472C4"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4472C4" w:themeColor="accent5" w:sz="4" w:space="0"/>
          <w:left w:val="none" w:color="000000" w:sz="4" w:space="0"/>
          <w:bottom w:val="none" w:color="000000" w:sz="4" w:space="0"/>
          <w:right w:val="none" w:color="000000" w:sz="4" w:space="0"/>
        </w:tcBorders>
      </w:tcPr>
    </w:tblStylePr>
  </w:style>
  <w:style w:type="table" w:styleId="790" w:customStyle="1">
    <w:name w:val="Grid Table 2 - Accent 6"/>
    <w:basedOn w:val="745"/>
    <w:uiPriority w:val="99"/>
    <w:pPr>
      <w:spacing w:after="0"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rFonts w:ascii="Arial" w:hAnsi="Arial"/>
        <w:color w:val="404040"/>
        <w:sz w:val="22"/>
      </w:rPr>
      <w:tcPr>
        <w:shd w:val="clear" w:color="e1efd8" w:themeColor="accent6" w:themeTint="34" w:fill="e1efd8" w:themeFill="accent6" w:themeFillTint="34"/>
      </w:tcPr>
    </w:tblStylePr>
    <w:tblStylePr w:type="band1Vert">
      <w:rPr>
        <w:rFonts w:ascii="Arial" w:hAnsi="Arial"/>
        <w:color w:val="404040"/>
        <w:sz w:val="22"/>
      </w:rPr>
      <w:tcPr>
        <w:shd w:val="clear" w:color="e1efd8" w:themeColor="accent6" w:themeTint="34" w:fill="e1ef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70AD47"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70AD47" w:themeColor="accent6" w:sz="4" w:space="0"/>
          <w:left w:val="none" w:color="000000" w:sz="4" w:space="0"/>
          <w:bottom w:val="none" w:color="000000" w:sz="4" w:space="0"/>
          <w:right w:val="none" w:color="000000" w:sz="4" w:space="0"/>
        </w:tcBorders>
      </w:tcPr>
    </w:tblStylePr>
  </w:style>
  <w:style w:type="table" w:styleId="791">
    <w:name w:val="Grid Table 3"/>
    <w:basedOn w:val="745"/>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92" w:customStyle="1">
    <w:name w:val="Grid Table 3 - Accent 1"/>
    <w:basedOn w:val="745"/>
    <w:uiPriority w:val="99"/>
    <w:pPr>
      <w:spacing w:after="0" w:line="240" w:lineRule="auto"/>
    </w:pPr>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band1Horz">
      <w:rPr>
        <w:rFonts w:ascii="Arial" w:hAnsi="Arial"/>
        <w:color w:val="404040"/>
        <w:sz w:val="22"/>
      </w:rPr>
      <w:tcPr>
        <w:shd w:val="clear" w:color="ddeaf6" w:themeColor="accent1" w:themeTint="34" w:fill="ddeaf6" w:themeFill="accent1" w:themeFillTint="34"/>
      </w:tcPr>
    </w:tblStylePr>
    <w:tblStylePr w:type="band1Vert">
      <w:rPr>
        <w:rFonts w:ascii="Arial" w:hAnsi="Arial"/>
        <w:color w:val="404040"/>
        <w:sz w:val="22"/>
      </w:rPr>
      <w:tcPr>
        <w:shd w:val="clear" w:color="ddeaf6" w:themeColor="accent1" w:themeTint="34" w:fill="ddeaf6"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93" w:customStyle="1">
    <w:name w:val="Grid Table 3 - Accent 2"/>
    <w:basedOn w:val="745"/>
    <w:uiPriority w:val="99"/>
    <w:pPr>
      <w:spacing w:after="0"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404040"/>
        <w:sz w:val="22"/>
      </w:rPr>
      <w:tcPr>
        <w:shd w:val="clear" w:color="fbe5d6" w:themeColor="accent2" w:themeTint="32" w:fill="fbe5d6" w:themeFill="accent2" w:themeFillTint="32"/>
      </w:tcPr>
    </w:tblStylePr>
    <w:tblStylePr w:type="band1Vert">
      <w:rPr>
        <w:rFonts w:ascii="Arial" w:hAnsi="Arial"/>
        <w:color w:val="404040"/>
        <w:sz w:val="22"/>
      </w:rPr>
      <w:tcPr>
        <w:shd w:val="clear" w:color="fbe5d6" w:themeColor="accent2" w:themeTint="32" w:fill="fbe5d6"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94" w:customStyle="1">
    <w:name w:val="Grid Table 3 - Accent 3"/>
    <w:basedOn w:val="745"/>
    <w:uiPriority w:val="99"/>
    <w:pPr>
      <w:spacing w:after="0"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404040"/>
        <w:sz w:val="22"/>
      </w:rPr>
      <w:tcPr>
        <w:shd w:val="clear" w:color="ececec" w:themeColor="accent3" w:themeTint="34" w:fill="ececec" w:themeFill="accent3" w:themeFillTint="34"/>
      </w:tcPr>
    </w:tblStylePr>
    <w:tblStylePr w:type="band1Vert">
      <w:rPr>
        <w:rFonts w:ascii="Arial" w:hAnsi="Arial"/>
        <w:color w:val="404040"/>
        <w:sz w:val="22"/>
      </w:rPr>
      <w:tcPr>
        <w:shd w:val="clear" w:color="ececec" w:themeColor="accent3" w:themeTint="34" w:fill="ecece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95" w:customStyle="1">
    <w:name w:val="Grid Table 3 - Accent 4"/>
    <w:basedOn w:val="745"/>
    <w:uiPriority w:val="99"/>
    <w:pPr>
      <w:spacing w:after="0"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404040"/>
        <w:sz w:val="22"/>
      </w:rPr>
      <w:tcPr>
        <w:shd w:val="clear" w:color="fff2cb" w:themeColor="accent4" w:themeTint="34" w:fill="fff2cb" w:themeFill="accent4" w:themeFillTint="34"/>
      </w:tcPr>
    </w:tblStylePr>
    <w:tblStylePr w:type="band1Vert">
      <w:rPr>
        <w:rFonts w:ascii="Arial" w:hAnsi="Arial"/>
        <w:color w:val="404040"/>
        <w:sz w:val="22"/>
      </w:rPr>
      <w:tcPr>
        <w:shd w:val="clear" w:color="fff2cb" w:themeColor="accent4" w:themeTint="34" w:fill="fff2cb"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96" w:customStyle="1">
    <w:name w:val="Grid Table 3 - Accent 5"/>
    <w:basedOn w:val="745"/>
    <w:uiPriority w:val="99"/>
    <w:pPr>
      <w:spacing w:after="0" w:line="240" w:lineRule="auto"/>
    </w:pPr>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band1Horz">
      <w:rPr>
        <w:rFonts w:ascii="Arial" w:hAnsi="Arial"/>
        <w:color w:val="404040"/>
        <w:sz w:val="22"/>
      </w:rPr>
      <w:tcPr>
        <w:shd w:val="clear" w:color="d8e2f3" w:themeColor="accent5" w:themeTint="34" w:fill="d8e2f3" w:themeFill="accent5" w:themeFillTint="34"/>
      </w:tcPr>
    </w:tblStylePr>
    <w:tblStylePr w:type="band1Vert">
      <w:rPr>
        <w:rFonts w:ascii="Arial" w:hAnsi="Arial"/>
        <w:color w:val="404040"/>
        <w:sz w:val="22"/>
      </w:rPr>
      <w:tcPr>
        <w:shd w:val="clear" w:color="d8e2f3" w:themeColor="accent5" w:themeTint="34" w:fill="d8e2f3"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97" w:customStyle="1">
    <w:name w:val="Grid Table 3 - Accent 6"/>
    <w:basedOn w:val="745"/>
    <w:uiPriority w:val="99"/>
    <w:pPr>
      <w:spacing w:after="0"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rFonts w:ascii="Arial" w:hAnsi="Arial"/>
        <w:color w:val="404040"/>
        <w:sz w:val="22"/>
      </w:rPr>
      <w:tcPr>
        <w:shd w:val="clear" w:color="e1efd8" w:themeColor="accent6" w:themeTint="34" w:fill="e1efd8" w:themeFill="accent6" w:themeFillTint="34"/>
      </w:tcPr>
    </w:tblStylePr>
    <w:tblStylePr w:type="band1Vert">
      <w:rPr>
        <w:rFonts w:ascii="Arial" w:hAnsi="Arial"/>
        <w:color w:val="404040"/>
        <w:sz w:val="22"/>
      </w:rPr>
      <w:tcPr>
        <w:shd w:val="clear" w:color="e1efd8" w:themeColor="accent6" w:themeTint="34" w:fill="e1ef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98">
    <w:name w:val="Grid Table 4"/>
    <w:basedOn w:val="745"/>
    <w:uiPriority w:val="59"/>
    <w:pPr>
      <w:spacing w:after="0" w:line="240" w:lineRule="auto"/>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99" w:customStyle="1">
    <w:name w:val="Grid Table 4 - Accent 1"/>
    <w:basedOn w:val="745"/>
    <w:uiPriority w:val="59"/>
    <w:pPr>
      <w:spacing w:after="0" w:line="240" w:lineRule="auto"/>
    </w:pPr>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band1Horz">
      <w:rPr>
        <w:rFonts w:ascii="Arial" w:hAnsi="Arial"/>
        <w:color w:val="404040"/>
        <w:sz w:val="22"/>
      </w:rPr>
      <w:tcPr>
        <w:shd w:val="clear" w:color="deebf6" w:themeColor="accent1" w:themeTint="32" w:fill="deebf6" w:themeFill="accent1" w:themeFillTint="32"/>
      </w:tcPr>
    </w:tblStylePr>
    <w:tblStylePr w:type="band1Vert">
      <w:rPr>
        <w:rFonts w:ascii="Arial" w:hAnsi="Arial"/>
        <w:color w:val="404040"/>
        <w:sz w:val="22"/>
      </w:rPr>
      <w:tcPr>
        <w:shd w:val="clear" w:color="deebf6" w:themeColor="accent1" w:themeTint="32" w:fill="deebf6" w:themeFill="accent1" w:themeFillTint="32"/>
      </w:tcPr>
    </w:tblStylePr>
    <w:tblStylePr w:type="firstCol">
      <w:rPr>
        <w:b/>
        <w:color w:val="404040"/>
      </w:rPr>
    </w:tblStylePr>
    <w:tblStylePr w:type="firstRow">
      <w:rPr>
        <w:rFonts w:ascii="Arial" w:hAnsi="Arial"/>
        <w:b/>
        <w:color w:val="ffffff"/>
        <w:sz w:val="22"/>
      </w:rPr>
      <w:tcPr>
        <w:shd w:val="clear" w:color="68a2d8" w:themeColor="accent1" w:themeTint="EA" w:fill="68a2d8" w:themeFill="accent1" w:themeFillTint="EA"/>
        <w:tcBorders>
          <w:top w:val="single" w:color="68A2D8" w:themeColor="accent1" w:themeTint="EA" w:sz="4" w:space="0"/>
          <w:left w:val="single" w:color="68A2D8" w:themeColor="accent1" w:themeTint="EA" w:sz="4" w:space="0"/>
          <w:bottom w:val="single" w:color="68A2D8" w:themeColor="accent1" w:themeTint="EA" w:sz="4" w:space="0"/>
          <w:right w:val="single" w:color="68A2D8" w:themeColor="accent1" w:themeTint="EA" w:sz="4" w:space="0"/>
        </w:tcBorders>
      </w:tcPr>
    </w:tblStylePr>
    <w:tblStylePr w:type="lastCol">
      <w:rPr>
        <w:b/>
        <w:color w:val="404040"/>
      </w:rPr>
    </w:tblStylePr>
    <w:tblStylePr w:type="lastRow">
      <w:rPr>
        <w:b/>
        <w:color w:val="404040"/>
      </w:rPr>
      <w:tcPr>
        <w:tcBorders>
          <w:top w:val="single" w:color="68A2D8" w:themeColor="accent1" w:themeTint="EA" w:sz="4" w:space="0"/>
        </w:tcBorders>
      </w:tcPr>
    </w:tblStylePr>
  </w:style>
  <w:style w:type="table" w:styleId="800" w:customStyle="1">
    <w:name w:val="Grid Table 4 - Accent 2"/>
    <w:basedOn w:val="745"/>
    <w:uiPriority w:val="59"/>
    <w:pPr>
      <w:spacing w:after="0"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band1Horz">
      <w:rPr>
        <w:rFonts w:ascii="Arial" w:hAnsi="Arial"/>
        <w:color w:val="404040"/>
        <w:sz w:val="22"/>
      </w:rPr>
      <w:tcPr>
        <w:shd w:val="clear" w:color="fbe5d6" w:themeColor="accent2" w:themeTint="32" w:fill="fbe5d6" w:themeFill="accent2" w:themeFillTint="32"/>
      </w:tcPr>
    </w:tblStylePr>
    <w:tblStylePr w:type="band1Vert">
      <w:rPr>
        <w:rFonts w:ascii="Arial" w:hAnsi="Arial"/>
        <w:color w:val="404040"/>
        <w:sz w:val="22"/>
      </w:rPr>
      <w:tcPr>
        <w:shd w:val="clear" w:color="fbe5d6"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4b184" w:themeColor="accent2" w:themeTint="97" w:fill="f4b184" w:themeFill="accent2" w:themeFillTint="97"/>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tcPr>
    </w:tblStylePr>
    <w:tblStylePr w:type="lastCol">
      <w:rPr>
        <w:b/>
        <w:color w:val="404040"/>
      </w:rPr>
    </w:tblStylePr>
    <w:tblStylePr w:type="lastRow">
      <w:rPr>
        <w:b/>
        <w:color w:val="404040"/>
      </w:rPr>
      <w:tcPr>
        <w:tcBorders>
          <w:top w:val="single" w:color="F4B184" w:themeColor="accent2" w:themeTint="97" w:sz="4" w:space="0"/>
        </w:tcBorders>
      </w:tcPr>
    </w:tblStylePr>
  </w:style>
  <w:style w:type="table" w:styleId="801" w:customStyle="1">
    <w:name w:val="Grid Table 4 - Accent 3"/>
    <w:basedOn w:val="745"/>
    <w:uiPriority w:val="59"/>
    <w:pPr>
      <w:spacing w:after="0"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band1Horz">
      <w:rPr>
        <w:rFonts w:ascii="Arial" w:hAnsi="Arial"/>
        <w:color w:val="404040"/>
        <w:sz w:val="22"/>
      </w:rPr>
      <w:tcPr>
        <w:shd w:val="clear" w:color="ececec" w:themeColor="accent3" w:themeTint="34" w:fill="ececec" w:themeFill="accent3" w:themeFillTint="34"/>
      </w:tcPr>
    </w:tblStylePr>
    <w:tblStylePr w:type="band1Vert">
      <w:rPr>
        <w:rFonts w:ascii="Arial" w:hAnsi="Arial"/>
        <w:color w:val="404040"/>
        <w:sz w:val="22"/>
      </w:rPr>
      <w:tcPr>
        <w:shd w:val="clear" w:color="ececec" w:themeColor="accent3" w:themeTint="34" w:fill="ececec" w:themeFill="accent3" w:themeFillTint="34"/>
      </w:tcPr>
    </w:tblStylePr>
    <w:tblStylePr w:type="firstCol">
      <w:rPr>
        <w:b/>
        <w:color w:val="404040"/>
      </w:rPr>
    </w:tblStylePr>
    <w:tblStylePr w:type="firstRow">
      <w:rPr>
        <w:rFonts w:ascii="Arial" w:hAnsi="Arial"/>
        <w:b/>
        <w:color w:val="ffffff"/>
        <w:sz w:val="22"/>
      </w:rPr>
      <w:tcPr>
        <w:shd w:val="clear" w:color="a5a5a5" w:themeColor="accent3" w:themeTint="FE" w:fill="a5a5a5" w:themeFill="accent3" w:themeFillTint="FE"/>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tcPr>
    </w:tblStylePr>
    <w:tblStylePr w:type="lastCol">
      <w:rPr>
        <w:b/>
        <w:color w:val="404040"/>
      </w:rPr>
    </w:tblStylePr>
    <w:tblStylePr w:type="lastRow">
      <w:rPr>
        <w:b/>
        <w:color w:val="404040"/>
      </w:rPr>
      <w:tcPr>
        <w:tcBorders>
          <w:top w:val="single" w:color="A5A5A5" w:themeColor="accent3" w:themeTint="FE" w:sz="4" w:space="0"/>
        </w:tcBorders>
      </w:tcPr>
    </w:tblStylePr>
  </w:style>
  <w:style w:type="table" w:styleId="802" w:customStyle="1">
    <w:name w:val="Grid Table 4 - Accent 4"/>
    <w:basedOn w:val="745"/>
    <w:uiPriority w:val="59"/>
    <w:pPr>
      <w:spacing w:after="0"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blStylePr w:type="band1Horz">
      <w:rPr>
        <w:rFonts w:ascii="Arial" w:hAnsi="Arial"/>
        <w:color w:val="404040"/>
        <w:sz w:val="22"/>
      </w:rPr>
      <w:tcPr>
        <w:shd w:val="clear" w:color="fff2cb" w:themeColor="accent4" w:themeTint="34" w:fill="fff2cb" w:themeFill="accent4" w:themeFillTint="34"/>
      </w:tcPr>
    </w:tblStylePr>
    <w:tblStylePr w:type="band1Vert">
      <w:rPr>
        <w:rFonts w:ascii="Arial" w:hAnsi="Arial"/>
        <w:color w:val="404040"/>
        <w:sz w:val="22"/>
      </w:rPr>
      <w:tcPr>
        <w:shd w:val="clear" w:color="fff2cb" w:themeColor="accent4" w:themeTint="34" w:fill="fff2cb" w:themeFill="accent4" w:themeFillTint="34"/>
      </w:tcPr>
    </w:tblStylePr>
    <w:tblStylePr w:type="firstCol">
      <w:rPr>
        <w:b/>
        <w:color w:val="404040"/>
      </w:rPr>
    </w:tblStylePr>
    <w:tblStylePr w:type="firstRow">
      <w:rPr>
        <w:rFonts w:ascii="Arial" w:hAnsi="Arial"/>
        <w:b/>
        <w:color w:val="ffffff"/>
        <w:sz w:val="22"/>
      </w:rPr>
      <w:tcPr>
        <w:shd w:val="clear" w:color="ffd865" w:themeColor="accent4" w:themeTint="9A" w:fill="ffd865" w:themeFill="accent4" w:themeFillTint="9A"/>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tcPr>
    </w:tblStylePr>
    <w:tblStylePr w:type="lastCol">
      <w:rPr>
        <w:b/>
        <w:color w:val="404040"/>
      </w:rPr>
    </w:tblStylePr>
    <w:tblStylePr w:type="lastRow">
      <w:rPr>
        <w:b/>
        <w:color w:val="404040"/>
      </w:rPr>
      <w:tcPr>
        <w:tcBorders>
          <w:top w:val="single" w:color="FFD865" w:themeColor="accent4" w:themeTint="9A" w:sz="4" w:space="0"/>
        </w:tcBorders>
      </w:tcPr>
    </w:tblStylePr>
  </w:style>
  <w:style w:type="table" w:styleId="803" w:customStyle="1">
    <w:name w:val="Grid Table 4 - Accent 5"/>
    <w:basedOn w:val="745"/>
    <w:uiPriority w:val="59"/>
    <w:pPr>
      <w:spacing w:after="0" w:line="240" w:lineRule="auto"/>
    </w:pPr>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band1Horz">
      <w:rPr>
        <w:rFonts w:ascii="Arial" w:hAnsi="Arial"/>
        <w:color w:val="404040"/>
        <w:sz w:val="22"/>
      </w:rPr>
      <w:tcPr>
        <w:shd w:val="clear" w:color="d8e2f3" w:themeColor="accent5" w:themeTint="34" w:fill="d8e2f3" w:themeFill="accent5" w:themeFillTint="34"/>
      </w:tcPr>
    </w:tblStylePr>
    <w:tblStylePr w:type="band1Vert">
      <w:rPr>
        <w:rFonts w:ascii="Arial" w:hAnsi="Arial"/>
        <w:color w:val="404040"/>
        <w:sz w:val="22"/>
      </w:rPr>
      <w:tcPr>
        <w:shd w:val="clear" w:color="d8e2f3" w:themeColor="accent5" w:themeTint="34" w:fill="d8e2f3" w:themeFill="accent5" w:themeFillTint="34"/>
      </w:tcPr>
    </w:tblStylePr>
    <w:tblStylePr w:type="firstCol">
      <w:rPr>
        <w:b/>
        <w:color w:val="404040"/>
      </w:rPr>
    </w:tblStylePr>
    <w:tblStylePr w:type="firstRow">
      <w:rPr>
        <w:rFonts w:ascii="Arial" w:hAnsi="Arial"/>
        <w:b/>
        <w:color w:val="ffffff"/>
        <w:sz w:val="22"/>
      </w:rPr>
      <w:tcPr>
        <w:shd w:val="clear" w:color="4472c4" w:themeColor="accent5" w:fill="4472c4" w:themeFill="accent5"/>
        <w:tcBorders>
          <w:top w:val="single" w:color="4472C4" w:themeColor="accent5" w:sz="4" w:space="0"/>
          <w:left w:val="single" w:color="4472C4" w:themeColor="accent5" w:sz="4" w:space="0"/>
          <w:bottom w:val="single" w:color="4472C4" w:themeColor="accent5" w:sz="4" w:space="0"/>
          <w:right w:val="single" w:color="4472C4" w:themeColor="accent5" w:sz="4" w:space="0"/>
        </w:tcBorders>
      </w:tcPr>
    </w:tblStylePr>
    <w:tblStylePr w:type="lastCol">
      <w:rPr>
        <w:b/>
        <w:color w:val="404040"/>
      </w:rPr>
    </w:tblStylePr>
    <w:tblStylePr w:type="lastRow">
      <w:rPr>
        <w:b/>
        <w:color w:val="404040"/>
      </w:rPr>
      <w:tcPr>
        <w:tcBorders>
          <w:top w:val="single" w:color="4472C4" w:themeColor="accent5" w:sz="4" w:space="0"/>
        </w:tcBorders>
      </w:tcPr>
    </w:tblStylePr>
  </w:style>
  <w:style w:type="table" w:styleId="804" w:customStyle="1">
    <w:name w:val="Grid Table 4 - Accent 6"/>
    <w:basedOn w:val="745"/>
    <w:uiPriority w:val="59"/>
    <w:pPr>
      <w:spacing w:after="0"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rFonts w:ascii="Arial" w:hAnsi="Arial"/>
        <w:color w:val="404040"/>
        <w:sz w:val="22"/>
      </w:rPr>
      <w:tcPr>
        <w:shd w:val="clear" w:color="e1efd8" w:themeColor="accent6" w:themeTint="34" w:fill="e1efd8" w:themeFill="accent6" w:themeFillTint="34"/>
      </w:tcPr>
    </w:tblStylePr>
    <w:tblStylePr w:type="band1Vert">
      <w:rPr>
        <w:rFonts w:ascii="Arial" w:hAnsi="Arial"/>
        <w:color w:val="404040"/>
        <w:sz w:val="22"/>
      </w:rPr>
      <w:tcPr>
        <w:shd w:val="clear" w:color="e1efd8" w:themeColor="accent6" w:themeTint="34" w:fill="e1efd8" w:themeFill="accent6" w:themeFillTint="34"/>
      </w:tcPr>
    </w:tblStylePr>
    <w:tblStylePr w:type="firstCol">
      <w:rPr>
        <w:b/>
        <w:color w:val="404040"/>
      </w:rPr>
    </w:tblStylePr>
    <w:tblStylePr w:type="firstRow">
      <w:rPr>
        <w:rFonts w:ascii="Arial" w:hAnsi="Arial"/>
        <w:b/>
        <w:color w:val="ffffff"/>
        <w:sz w:val="22"/>
      </w:rPr>
      <w:tcPr>
        <w:shd w:val="clear" w:color="70ad47" w:themeColor="accent6" w:fill="70ad47" w:themeFill="accent6"/>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lastCol">
      <w:rPr>
        <w:b/>
        <w:color w:val="404040"/>
      </w:rPr>
    </w:tblStylePr>
    <w:tblStylePr w:type="lastRow">
      <w:rPr>
        <w:b/>
        <w:color w:val="404040"/>
      </w:rPr>
      <w:tcPr>
        <w:tcBorders>
          <w:top w:val="single" w:color="70AD47" w:themeColor="accent6" w:sz="4" w:space="0"/>
        </w:tcBorders>
      </w:tcPr>
    </w:tblStylePr>
  </w:style>
  <w:style w:type="table" w:styleId="805">
    <w:name w:val="Grid Table 5 Dark"/>
    <w:basedOn w:val="745"/>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Arial" w:hAnsi="Arial"/>
        <w:b/>
        <w:color w:val="ffffff"/>
        <w:sz w:val="22"/>
      </w:rPr>
      <w:tcPr>
        <w:shd w:val="clear" w:color="000000" w:themeColor="text1" w:fill="000000" w:themeFill="text1"/>
      </w:tcPr>
    </w:tblStylePr>
    <w:tblStylePr w:type="firstRow">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lastRow">
      <w:rPr>
        <w:rFonts w:ascii="Arial" w:hAnsi="Arial"/>
        <w:b/>
        <w:color w:val="ffffff"/>
        <w:sz w:val="22"/>
      </w:rPr>
      <w:tcPr>
        <w:shd w:val="clear" w:color="000000" w:themeColor="text1" w:fill="000000" w:themeFill="text1"/>
        <w:tcBorders>
          <w:top w:val="single" w:color="FFFFFF" w:themeColor="light1" w:sz="4" w:space="0"/>
        </w:tcBorders>
      </w:tcPr>
    </w:tblStylePr>
  </w:style>
  <w:style w:type="table" w:styleId="806" w:customStyle="1">
    <w:name w:val="Grid Table 5 Dark- Accent 1"/>
    <w:basedOn w:val="745"/>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1" w:themeTint="34" w:fill="ddeaf6" w:themeFill="accent1" w:themeFillTint="34"/>
    </w:tblPr>
    <w:tblStylePr w:type="band1Horz">
      <w:tcPr>
        <w:shd w:val="clear" w:color="b3d0eb" w:themeColor="accent1" w:themeTint="75" w:fill="b3d0eb" w:themeFill="accent1" w:themeFillTint="75"/>
      </w:tcPr>
    </w:tblStylePr>
    <w:tblStylePr w:type="band1Vert">
      <w:tcPr>
        <w:shd w:val="clear" w:color="b3d0eb" w:themeColor="accent1" w:themeTint="75" w:fill="b3d0eb" w:themeFill="accent1" w:themeFillTint="75"/>
      </w:tcPr>
    </w:tblStylePr>
    <w:tblStylePr w:type="firstCol">
      <w:rPr>
        <w:rFonts w:ascii="Arial" w:hAnsi="Arial"/>
        <w:b/>
        <w:color w:val="ffffff"/>
        <w:sz w:val="22"/>
      </w:rPr>
      <w:tcPr>
        <w:shd w:val="clear" w:color="5b9bd5" w:themeColor="accent1" w:fill="5b9bd5" w:themeFill="accent1"/>
      </w:tcPr>
    </w:tblStylePr>
    <w:tblStylePr w:type="firstRow">
      <w:rPr>
        <w:rFonts w:ascii="Arial" w:hAnsi="Arial"/>
        <w:b/>
        <w:color w:val="ffffff"/>
        <w:sz w:val="22"/>
      </w:rPr>
      <w:tcPr>
        <w:shd w:val="clear" w:color="5b9bd5" w:themeColor="accent1" w:fill="5b9bd5" w:themeFill="accent1"/>
      </w:tcPr>
    </w:tblStylePr>
    <w:tblStylePr w:type="lastCol">
      <w:rPr>
        <w:rFonts w:ascii="Arial" w:hAnsi="Arial"/>
        <w:b/>
        <w:color w:val="ffffff"/>
        <w:sz w:val="22"/>
      </w:rPr>
      <w:tcPr>
        <w:shd w:val="clear" w:color="5b9bd5" w:themeColor="accent1" w:fill="5b9bd5" w:themeFill="accent1"/>
      </w:tcPr>
    </w:tblStylePr>
    <w:tblStylePr w:type="lastRow">
      <w:rPr>
        <w:rFonts w:ascii="Arial" w:hAnsi="Arial"/>
        <w:b/>
        <w:color w:val="ffffff"/>
        <w:sz w:val="22"/>
      </w:rPr>
      <w:tcPr>
        <w:shd w:val="clear" w:color="5b9bd5" w:themeColor="accent1" w:fill="5b9bd5" w:themeFill="accent1"/>
        <w:tcBorders>
          <w:top w:val="single" w:color="FFFFFF" w:themeColor="light1" w:sz="4" w:space="0"/>
        </w:tcBorders>
      </w:tcPr>
    </w:tblStylePr>
  </w:style>
  <w:style w:type="table" w:styleId="807" w:customStyle="1">
    <w:name w:val="Grid Table 5 Dark - Accent 2"/>
    <w:basedOn w:val="745"/>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blStylePr w:type="band1Horz">
      <w:tcPr>
        <w:shd w:val="clear" w:color="f6c3a0" w:themeColor="accent2" w:themeTint="75" w:fill="f6c3a0" w:themeFill="accent2" w:themeFillTint="75"/>
      </w:tcPr>
    </w:tblStylePr>
    <w:tblStylePr w:type="band1Vert">
      <w:tcPr>
        <w:shd w:val="clear" w:color="f6c3a0" w:themeColor="accent2" w:themeTint="75" w:fill="f6c3a0" w:themeFill="accent2" w:themeFillTint="75"/>
      </w:tcPr>
    </w:tblStylePr>
    <w:tblStylePr w:type="firstCol">
      <w:rPr>
        <w:rFonts w:ascii="Arial" w:hAnsi="Arial"/>
        <w:b/>
        <w:color w:val="ffffff"/>
        <w:sz w:val="22"/>
      </w:rPr>
      <w:tcPr>
        <w:shd w:val="clear" w:color="ed7d31" w:themeColor="accent2" w:fill="ed7d31" w:themeFill="accent2"/>
      </w:tcPr>
    </w:tblStylePr>
    <w:tblStylePr w:type="firstRow">
      <w:rPr>
        <w:rFonts w:ascii="Arial" w:hAnsi="Arial"/>
        <w:b/>
        <w:color w:val="ffffff"/>
        <w:sz w:val="22"/>
      </w:rPr>
      <w:tcPr>
        <w:shd w:val="clear" w:color="ed7d31" w:themeColor="accent2" w:fill="ed7d31" w:themeFill="accent2"/>
      </w:tcPr>
    </w:tblStylePr>
    <w:tblStylePr w:type="lastCol">
      <w:rPr>
        <w:rFonts w:ascii="Arial" w:hAnsi="Arial"/>
        <w:b/>
        <w:color w:val="ffffff"/>
        <w:sz w:val="22"/>
      </w:rPr>
      <w:tcPr>
        <w:shd w:val="clear" w:color="ed7d31" w:themeColor="accent2" w:fill="ed7d31" w:themeFill="accent2"/>
      </w:tcPr>
    </w:tblStylePr>
    <w:tblStylePr w:type="lastRow">
      <w:rPr>
        <w:rFonts w:ascii="Arial" w:hAnsi="Arial"/>
        <w:b/>
        <w:color w:val="ffffff"/>
        <w:sz w:val="22"/>
      </w:rPr>
      <w:tcPr>
        <w:shd w:val="clear" w:color="ed7d31" w:themeColor="accent2" w:fill="ed7d31" w:themeFill="accent2"/>
        <w:tcBorders>
          <w:top w:val="single" w:color="FFFFFF" w:themeColor="light1" w:sz="4" w:space="0"/>
        </w:tcBorders>
      </w:tcPr>
    </w:tblStylePr>
  </w:style>
  <w:style w:type="table" w:styleId="808" w:customStyle="1">
    <w:name w:val="Grid Table 5 Dark - Accent 3"/>
    <w:basedOn w:val="745"/>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blStylePr w:type="band1Horz">
      <w:tcPr>
        <w:shd w:val="clear" w:color="d5d5d5" w:themeColor="accent3" w:themeTint="75" w:fill="d5d5d5" w:themeFill="accent3" w:themeFillTint="75"/>
      </w:tcPr>
    </w:tblStylePr>
    <w:tblStylePr w:type="band1Vert">
      <w:tcPr>
        <w:shd w:val="clear" w:color="d5d5d5" w:themeColor="accent3" w:themeTint="75" w:fill="d5d5d5" w:themeFill="accent3" w:themeFillTint="75"/>
      </w:tcPr>
    </w:tblStylePr>
    <w:tblStylePr w:type="firstCol">
      <w:rPr>
        <w:rFonts w:ascii="Arial" w:hAnsi="Arial"/>
        <w:b/>
        <w:color w:val="ffffff"/>
        <w:sz w:val="22"/>
      </w:rPr>
      <w:tcPr>
        <w:shd w:val="clear" w:color="a5a5a5" w:themeColor="accent3" w:fill="a5a5a5" w:themeFill="accent3"/>
      </w:tcPr>
    </w:tblStylePr>
    <w:tblStylePr w:type="firstRow">
      <w:rPr>
        <w:rFonts w:ascii="Arial" w:hAnsi="Arial"/>
        <w:b/>
        <w:color w:val="ffffff"/>
        <w:sz w:val="22"/>
      </w:rPr>
      <w:tcPr>
        <w:shd w:val="clear" w:color="a5a5a5" w:themeColor="accent3" w:fill="a5a5a5" w:themeFill="accent3"/>
      </w:tcPr>
    </w:tblStylePr>
    <w:tblStylePr w:type="lastCol">
      <w:rPr>
        <w:rFonts w:ascii="Arial" w:hAnsi="Arial"/>
        <w:b/>
        <w:color w:val="ffffff"/>
        <w:sz w:val="22"/>
      </w:rPr>
      <w:tcPr>
        <w:shd w:val="clear" w:color="a5a5a5" w:themeColor="accent3" w:fill="a5a5a5" w:themeFill="accent3"/>
      </w:tcPr>
    </w:tblStylePr>
    <w:tblStylePr w:type="lastRow">
      <w:rPr>
        <w:rFonts w:ascii="Arial" w:hAnsi="Arial"/>
        <w:b/>
        <w:color w:val="ffffff"/>
        <w:sz w:val="22"/>
      </w:rPr>
      <w:tcPr>
        <w:shd w:val="clear" w:color="a5a5a5" w:themeColor="accent3" w:fill="a5a5a5" w:themeFill="accent3"/>
        <w:tcBorders>
          <w:top w:val="single" w:color="FFFFFF" w:themeColor="light1" w:sz="4" w:space="0"/>
        </w:tcBorders>
      </w:tcPr>
    </w:tblStylePr>
  </w:style>
  <w:style w:type="table" w:styleId="809" w:customStyle="1">
    <w:name w:val="Grid Table 5 Dark- Accent 4"/>
    <w:basedOn w:val="745"/>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blStylePr w:type="band1Horz">
      <w:tcPr>
        <w:shd w:val="clear" w:color="ffe28a" w:themeColor="accent4" w:themeTint="75" w:fill="ffe28a" w:themeFill="accent4" w:themeFillTint="75"/>
      </w:tcPr>
    </w:tblStylePr>
    <w:tblStylePr w:type="band1Vert">
      <w:tcPr>
        <w:shd w:val="clear" w:color="ffe28a" w:themeColor="accent4" w:themeTint="75" w:fill="ffe28a" w:themeFill="accent4" w:themeFillTint="75"/>
      </w:tcPr>
    </w:tblStylePr>
    <w:tblStylePr w:type="firstCol">
      <w:rPr>
        <w:rFonts w:ascii="Arial" w:hAnsi="Arial"/>
        <w:b/>
        <w:color w:val="ffffff"/>
        <w:sz w:val="22"/>
      </w:rPr>
      <w:tcPr>
        <w:shd w:val="clear" w:color="ffc000" w:themeColor="accent4" w:fill="ffc000" w:themeFill="accent4"/>
      </w:tcPr>
    </w:tblStylePr>
    <w:tblStylePr w:type="firstRow">
      <w:rPr>
        <w:rFonts w:ascii="Arial" w:hAnsi="Arial"/>
        <w:b/>
        <w:color w:val="ffffff"/>
        <w:sz w:val="22"/>
      </w:rPr>
      <w:tcPr>
        <w:shd w:val="clear" w:color="ffc000" w:themeColor="accent4" w:fill="ffc000" w:themeFill="accent4"/>
      </w:tcPr>
    </w:tblStylePr>
    <w:tblStylePr w:type="lastCol">
      <w:rPr>
        <w:rFonts w:ascii="Arial" w:hAnsi="Arial"/>
        <w:b/>
        <w:color w:val="ffffff"/>
        <w:sz w:val="22"/>
      </w:rPr>
      <w:tcPr>
        <w:shd w:val="clear" w:color="ffc000" w:themeColor="accent4" w:fill="ffc000" w:themeFill="accent4"/>
      </w:tcPr>
    </w:tblStylePr>
    <w:tblStylePr w:type="lastRow">
      <w:rPr>
        <w:rFonts w:ascii="Arial" w:hAnsi="Arial"/>
        <w:b/>
        <w:color w:val="ffffff"/>
        <w:sz w:val="22"/>
      </w:rPr>
      <w:tcPr>
        <w:shd w:val="clear" w:color="ffc000" w:themeColor="accent4" w:fill="ffc000" w:themeFill="accent4"/>
        <w:tcBorders>
          <w:top w:val="single" w:color="FFFFFF" w:themeColor="light1" w:sz="4" w:space="0"/>
        </w:tcBorders>
      </w:tcPr>
    </w:tblStylePr>
  </w:style>
  <w:style w:type="table" w:styleId="810" w:customStyle="1">
    <w:name w:val="Grid Table 5 Dark - Accent 5"/>
    <w:basedOn w:val="745"/>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5" w:themeTint="34" w:fill="d8e2f3" w:themeFill="accent5" w:themeFillTint="34"/>
    </w:tblPr>
    <w:tblStylePr w:type="band1Horz">
      <w:tcPr>
        <w:shd w:val="clear" w:color="a9bee4" w:themeColor="accent5" w:themeTint="75" w:fill="a9bee4" w:themeFill="accent5" w:themeFillTint="75"/>
      </w:tcPr>
    </w:tblStylePr>
    <w:tblStylePr w:type="band1Vert">
      <w:tcPr>
        <w:shd w:val="clear" w:color="a9bee4" w:themeColor="accent5" w:themeTint="75" w:fill="a9bee4" w:themeFill="accent5" w:themeFillTint="75"/>
      </w:tcPr>
    </w:tblStylePr>
    <w:tblStylePr w:type="firstCol">
      <w:rPr>
        <w:rFonts w:ascii="Arial" w:hAnsi="Arial"/>
        <w:b/>
        <w:color w:val="ffffff"/>
        <w:sz w:val="22"/>
      </w:rPr>
      <w:tcPr>
        <w:shd w:val="clear" w:color="4472c4" w:themeColor="accent5" w:fill="4472c4" w:themeFill="accent5"/>
      </w:tcPr>
    </w:tblStylePr>
    <w:tblStylePr w:type="firstRow">
      <w:rPr>
        <w:rFonts w:ascii="Arial" w:hAnsi="Arial"/>
        <w:b/>
        <w:color w:val="ffffff"/>
        <w:sz w:val="22"/>
      </w:rPr>
      <w:tcPr>
        <w:shd w:val="clear" w:color="4472c4" w:themeColor="accent5" w:fill="4472c4" w:themeFill="accent5"/>
      </w:tcPr>
    </w:tblStylePr>
    <w:tblStylePr w:type="lastCol">
      <w:rPr>
        <w:rFonts w:ascii="Arial" w:hAnsi="Arial"/>
        <w:b/>
        <w:color w:val="ffffff"/>
        <w:sz w:val="22"/>
      </w:rPr>
      <w:tcPr>
        <w:shd w:val="clear" w:color="4472c4" w:themeColor="accent5" w:fill="4472c4" w:themeFill="accent5"/>
      </w:tcPr>
    </w:tblStylePr>
    <w:tblStylePr w:type="lastRow">
      <w:rPr>
        <w:rFonts w:ascii="Arial" w:hAnsi="Arial"/>
        <w:b/>
        <w:color w:val="ffffff"/>
        <w:sz w:val="22"/>
      </w:rPr>
      <w:tcPr>
        <w:shd w:val="clear" w:color="4472c4" w:themeColor="accent5" w:fill="4472c4" w:themeFill="accent5"/>
        <w:tcBorders>
          <w:top w:val="single" w:color="FFFFFF" w:themeColor="light1" w:sz="4" w:space="0"/>
        </w:tcBorders>
      </w:tcPr>
    </w:tblStylePr>
  </w:style>
  <w:style w:type="table" w:styleId="811" w:customStyle="1">
    <w:name w:val="Grid Table 5 Dark - Accent 6"/>
    <w:basedOn w:val="745"/>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blStylePr w:type="band1Horz">
      <w:tcPr>
        <w:shd w:val="clear" w:color="bcdba8" w:themeColor="accent6" w:themeTint="75" w:fill="bcdba8" w:themeFill="accent6" w:themeFillTint="75"/>
      </w:tcPr>
    </w:tblStylePr>
    <w:tblStylePr w:type="band1Vert">
      <w:tcPr>
        <w:shd w:val="clear" w:color="bcdba8" w:themeColor="accent6" w:themeTint="75" w:fill="bcdba8" w:themeFill="accent6" w:themeFillTint="75"/>
      </w:tcPr>
    </w:tblStylePr>
    <w:tblStylePr w:type="firstCol">
      <w:rPr>
        <w:rFonts w:ascii="Arial" w:hAnsi="Arial"/>
        <w:b/>
        <w:color w:val="ffffff"/>
        <w:sz w:val="22"/>
      </w:rPr>
      <w:tcPr>
        <w:shd w:val="clear" w:color="70ad47" w:themeColor="accent6" w:fill="70ad47" w:themeFill="accent6"/>
      </w:tcPr>
    </w:tblStylePr>
    <w:tblStylePr w:type="firstRow">
      <w:rPr>
        <w:rFonts w:ascii="Arial" w:hAnsi="Arial"/>
        <w:b/>
        <w:color w:val="ffffff"/>
        <w:sz w:val="22"/>
      </w:rPr>
      <w:tcPr>
        <w:shd w:val="clear" w:color="70ad47" w:themeColor="accent6" w:fill="70ad47" w:themeFill="accent6"/>
      </w:tcPr>
    </w:tblStylePr>
    <w:tblStylePr w:type="lastCol">
      <w:rPr>
        <w:rFonts w:ascii="Arial" w:hAnsi="Arial"/>
        <w:b/>
        <w:color w:val="ffffff"/>
        <w:sz w:val="22"/>
      </w:rPr>
      <w:tcPr>
        <w:shd w:val="clear" w:color="70ad47" w:themeColor="accent6" w:fill="70ad47" w:themeFill="accent6"/>
      </w:tcPr>
    </w:tblStylePr>
    <w:tblStylePr w:type="lastRow">
      <w:rPr>
        <w:rFonts w:ascii="Arial" w:hAnsi="Arial"/>
        <w:b/>
        <w:color w:val="ffffff"/>
        <w:sz w:val="22"/>
      </w:rPr>
      <w:tcPr>
        <w:shd w:val="clear" w:color="70ad47" w:themeColor="accent6" w:fill="70ad47" w:themeFill="accent6"/>
        <w:tcBorders>
          <w:top w:val="single" w:color="FFFFFF" w:themeColor="light1" w:sz="4" w:space="0"/>
        </w:tcBorders>
      </w:tcPr>
    </w:tblStylePr>
  </w:style>
  <w:style w:type="table" w:styleId="812">
    <w:name w:val="Grid Table 6 Colorful"/>
    <w:basedOn w:val="745"/>
    <w:uiPriority w:val="99"/>
    <w:pPr>
      <w:spacing w:after="0" w:line="240" w:lineRule="auto"/>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813" w:customStyle="1">
    <w:name w:val="Grid Table 6 Colorful - Accent 1"/>
    <w:basedOn w:val="745"/>
    <w:uiPriority w:val="99"/>
    <w:pPr>
      <w:spacing w:after="0" w:line="240" w:lineRule="auto"/>
    </w:pPr>
    <w:tblPr>
      <w:tblStyleRowBandSize w:val="1"/>
      <w:tblStyleColBandSize w:val="1"/>
      <w:tblBorders>
        <w:top w:val="single" w:color="ACCCEA" w:themeColor="accent1" w:themeTint="80" w:sz="4" w:space="0"/>
        <w:left w:val="single" w:color="ACCCEA" w:themeColor="accent1" w:themeTint="80" w:sz="4" w:space="0"/>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band1Horz">
      <w:rPr>
        <w:rFonts w:ascii="Arial" w:hAnsi="Arial"/>
        <w:color w:val="acccea" w:themeColor="accent1" w:themeTint="80" w:themeShade="95"/>
        <w:sz w:val="22"/>
      </w:rPr>
      <w:tcPr>
        <w:shd w:val="clear" w:color="ddeaf6" w:themeColor="accent1" w:themeTint="34" w:fill="ddeaf6" w:themeFill="accent1" w:themeFillTint="34"/>
      </w:tcPr>
    </w:tblStylePr>
    <w:tblStylePr w:type="band1Vert">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tblStylePr w:type="firstCol">
      <w:rPr>
        <w:b/>
        <w:color w:val="acccea" w:themeColor="accent1" w:themeTint="80" w:themeShade="95"/>
      </w:rPr>
    </w:tblStylePr>
    <w:tblStylePr w:type="firstRow">
      <w:rPr>
        <w:b/>
        <w:color w:val="acccea" w:themeColor="accent1" w:themeTint="80" w:themeShade="95"/>
      </w:rPr>
      <w:tcPr>
        <w:tcBorders>
          <w:bottom w:val="single" w:color="ACCCEA" w:themeColor="accent1" w:themeTint="80" w:sz="12" w:space="0"/>
        </w:tcBorders>
      </w:tcPr>
    </w:tblStylePr>
    <w:tblStylePr w:type="lastCol">
      <w:rPr>
        <w:b/>
        <w:color w:val="acccea" w:themeColor="accent1" w:themeTint="80" w:themeShade="95"/>
      </w:rPr>
    </w:tblStylePr>
    <w:tblStylePr w:type="lastRow">
      <w:rPr>
        <w:b/>
        <w:color w:val="acccea" w:themeColor="accent1" w:themeTint="80" w:themeShade="95"/>
      </w:rPr>
    </w:tblStylePr>
  </w:style>
  <w:style w:type="table" w:styleId="814" w:customStyle="1">
    <w:name w:val="Grid Table 6 Colorful - Accent 2"/>
    <w:basedOn w:val="745"/>
    <w:uiPriority w:val="99"/>
    <w:pPr>
      <w:spacing w:after="0"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f4b184" w:themeColor="accent2" w:themeTint="97" w:themeShade="95"/>
        <w:sz w:val="22"/>
      </w:rPr>
      <w:tcPr>
        <w:shd w:val="clear" w:color="fbe5d6" w:themeColor="accent2" w:themeTint="32" w:fill="fbe5d6" w:themeFill="accent2" w:themeFillTint="32"/>
      </w:tcPr>
    </w:tblStylePr>
    <w:tblStylePr w:type="band1Vert">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tblStylePr w:type="firstCol">
      <w:rPr>
        <w:b/>
        <w:color w:val="f4b184" w:themeColor="accent2" w:themeTint="97" w:themeShade="95"/>
      </w:rPr>
    </w:tblStylePr>
    <w:tblStylePr w:type="firstRow">
      <w:rPr>
        <w:b/>
        <w:color w:val="f4b184" w:themeColor="accent2" w:themeTint="97" w:themeShade="95"/>
      </w:rPr>
      <w:tcPr>
        <w:tcBorders>
          <w:bottom w:val="single" w:color="F4B184" w:themeColor="accent2" w:themeTint="97" w:sz="12" w:space="0"/>
        </w:tcBorders>
      </w:tcPr>
    </w:tblStylePr>
    <w:tblStylePr w:type="lastCol">
      <w:rPr>
        <w:b/>
        <w:color w:val="f4b184" w:themeColor="accent2" w:themeTint="97" w:themeShade="95"/>
      </w:rPr>
    </w:tblStylePr>
    <w:tblStylePr w:type="lastRow">
      <w:rPr>
        <w:b/>
        <w:color w:val="f4b184" w:themeColor="accent2" w:themeTint="97" w:themeShade="95"/>
      </w:rPr>
    </w:tblStylePr>
  </w:style>
  <w:style w:type="table" w:styleId="815" w:customStyle="1">
    <w:name w:val="Grid Table 6 Colorful - Accent 3"/>
    <w:basedOn w:val="745"/>
    <w:uiPriority w:val="99"/>
    <w:pPr>
      <w:spacing w:after="0" w:line="240" w:lineRule="auto"/>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a5a5a5" w:themeColor="accent3" w:themeTint="FE" w:themeShade="95"/>
        <w:sz w:val="22"/>
      </w:rPr>
      <w:tcPr>
        <w:shd w:val="clear" w:color="ececec" w:themeColor="accent3" w:themeTint="34" w:fill="ececec" w:themeFill="accent3" w:themeFillTint="34"/>
      </w:tcPr>
    </w:tblStylePr>
    <w:tblStylePr w:type="band1Vert">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tblStylePr w:type="firstCol">
      <w:rPr>
        <w:b/>
        <w:color w:val="a5a5a5" w:themeColor="accent3" w:themeTint="FE" w:themeShade="95"/>
      </w:rPr>
    </w:tblStylePr>
    <w:tblStylePr w:type="firstRow">
      <w:rPr>
        <w:b/>
        <w:color w:val="a5a5a5" w:themeColor="accent3" w:themeTint="FE" w:themeShade="95"/>
      </w:rPr>
      <w:tcPr>
        <w:tcBorders>
          <w:bottom w:val="single" w:color="A5A5A5" w:themeColor="accent3" w:themeTint="FE" w:sz="12" w:space="0"/>
        </w:tcBorders>
      </w:tcPr>
    </w:tblStylePr>
    <w:tblStylePr w:type="lastCol">
      <w:rPr>
        <w:b/>
        <w:color w:val="a5a5a5" w:themeColor="accent3" w:themeTint="FE" w:themeShade="95"/>
      </w:rPr>
    </w:tblStylePr>
    <w:tblStylePr w:type="lastRow">
      <w:rPr>
        <w:b/>
        <w:color w:val="a5a5a5" w:themeColor="accent3" w:themeTint="FE" w:themeShade="95"/>
      </w:rPr>
    </w:tblStylePr>
  </w:style>
  <w:style w:type="table" w:styleId="816" w:customStyle="1">
    <w:name w:val="Grid Table 6 Colorful - Accent 4"/>
    <w:basedOn w:val="745"/>
    <w:uiPriority w:val="99"/>
    <w:pPr>
      <w:spacing w:after="0"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ffd865" w:themeColor="accent4" w:themeTint="9A" w:themeShade="95"/>
        <w:sz w:val="22"/>
      </w:rPr>
      <w:tcPr>
        <w:shd w:val="clear" w:color="fff2cb" w:themeColor="accent4" w:themeTint="34" w:fill="fff2cb" w:themeFill="accent4" w:themeFillTint="34"/>
      </w:tcPr>
    </w:tblStylePr>
    <w:tblStylePr w:type="band1Vert">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tblStylePr w:type="firstCol">
      <w:rPr>
        <w:b/>
        <w:color w:val="ffd865" w:themeColor="accent4" w:themeTint="9A" w:themeShade="95"/>
      </w:rPr>
    </w:tblStylePr>
    <w:tblStylePr w:type="firstRow">
      <w:rPr>
        <w:b/>
        <w:color w:val="ffd865" w:themeColor="accent4" w:themeTint="9A" w:themeShade="95"/>
      </w:rPr>
      <w:tcPr>
        <w:tcBorders>
          <w:bottom w:val="single" w:color="FFD865" w:themeColor="accent4" w:themeTint="9A" w:sz="12" w:space="0"/>
        </w:tcBorders>
      </w:tcPr>
    </w:tblStylePr>
    <w:tblStylePr w:type="lastCol">
      <w:rPr>
        <w:b/>
        <w:color w:val="ffd865" w:themeColor="accent4" w:themeTint="9A" w:themeShade="95"/>
      </w:rPr>
    </w:tblStylePr>
    <w:tblStylePr w:type="lastRow">
      <w:rPr>
        <w:b/>
        <w:color w:val="ffd865" w:themeColor="accent4" w:themeTint="9A" w:themeShade="95"/>
      </w:rPr>
    </w:tblStylePr>
  </w:style>
  <w:style w:type="table" w:styleId="817" w:customStyle="1">
    <w:name w:val="Grid Table 6 Colorful - Accent 5"/>
    <w:basedOn w:val="745"/>
    <w:uiPriority w:val="99"/>
    <w:pPr>
      <w:spacing w:after="0" w:line="240" w:lineRule="auto"/>
    </w:pPr>
    <w:tblPr>
      <w:tblStyleRowBandSize w:val="1"/>
      <w:tblStyleColBandSize w:val="1"/>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band1Horz">
      <w:rPr>
        <w:rFonts w:ascii="Arial" w:hAnsi="Arial"/>
        <w:color w:val="254175" w:themeColor="accent5" w:themeShade="95"/>
        <w:sz w:val="22"/>
      </w:rPr>
      <w:tcPr>
        <w:shd w:val="clear" w:color="d8e2f3" w:themeColor="accent5" w:themeTint="34" w:fill="d8e2f3" w:themeFill="accent5" w:themeFillTint="34"/>
      </w:tcPr>
    </w:tblStylePr>
    <w:tblStylePr w:type="band1Vert">
      <w:tcPr>
        <w:shd w:val="clear" w:color="d8e2f3" w:themeColor="accent5" w:themeTint="34" w:fill="d8e2f3" w:themeFill="accent5" w:themeFillTint="34"/>
      </w:tcPr>
    </w:tblStylePr>
    <w:tblStylePr w:type="band2Horz">
      <w:rPr>
        <w:rFonts w:ascii="Arial" w:hAnsi="Arial"/>
        <w:color w:val="254175" w:themeColor="accent5" w:themeShade="95"/>
        <w:sz w:val="22"/>
      </w:rPr>
    </w:tblStylePr>
    <w:tblStylePr w:type="firstCol">
      <w:rPr>
        <w:b/>
        <w:color w:val="254175" w:themeColor="accent5" w:themeShade="95"/>
      </w:rPr>
    </w:tblStylePr>
    <w:tblStylePr w:type="firstRow">
      <w:rPr>
        <w:b/>
        <w:color w:val="254175" w:themeColor="accent5" w:themeShade="95"/>
      </w:rPr>
      <w:tcPr>
        <w:tcBorders>
          <w:bottom w:val="single" w:color="4472C4" w:themeColor="accent5" w:sz="12" w:space="0"/>
        </w:tcBorders>
      </w:tcPr>
    </w:tblStylePr>
    <w:tblStylePr w:type="lastCol">
      <w:rPr>
        <w:b/>
        <w:color w:val="254175" w:themeColor="accent5" w:themeShade="95"/>
      </w:rPr>
    </w:tblStylePr>
    <w:tblStylePr w:type="lastRow">
      <w:rPr>
        <w:b/>
        <w:color w:val="254175" w:themeColor="accent5" w:themeShade="95"/>
      </w:rPr>
    </w:tblStylePr>
  </w:style>
  <w:style w:type="table" w:styleId="818" w:customStyle="1">
    <w:name w:val="Grid Table 6 Colorful - Accent 6"/>
    <w:basedOn w:val="745"/>
    <w:uiPriority w:val="99"/>
    <w:pPr>
      <w:spacing w:after="0" w:line="240" w:lineRule="auto"/>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band1Horz">
      <w:rPr>
        <w:rFonts w:ascii="Arial" w:hAnsi="Arial"/>
        <w:color w:val="254175" w:themeColor="accent5" w:themeShade="95"/>
        <w:sz w:val="22"/>
      </w:rPr>
      <w:tcPr>
        <w:shd w:val="clear" w:color="e1efd8" w:themeColor="accent6" w:themeTint="34" w:fill="e1efd8" w:themeFill="accent6" w:themeFillTint="34"/>
      </w:tcPr>
    </w:tblStylePr>
    <w:tblStylePr w:type="band1Vert">
      <w:tcPr>
        <w:shd w:val="clear" w:color="e1efd8" w:themeColor="accent6" w:themeTint="34" w:fill="e1efd8" w:themeFill="accent6" w:themeFillTint="34"/>
      </w:tcPr>
    </w:tblStylePr>
    <w:tblStylePr w:type="band2Horz">
      <w:rPr>
        <w:rFonts w:ascii="Arial" w:hAnsi="Arial"/>
        <w:color w:val="254175" w:themeColor="accent5" w:themeShade="95"/>
        <w:sz w:val="22"/>
      </w:rPr>
    </w:tblStylePr>
    <w:tblStylePr w:type="firstCol">
      <w:rPr>
        <w:b/>
        <w:color w:val="254175" w:themeColor="accent5" w:themeShade="95"/>
      </w:rPr>
    </w:tblStylePr>
    <w:tblStylePr w:type="firstRow">
      <w:rPr>
        <w:b/>
        <w:color w:val="254175" w:themeColor="accent5" w:themeShade="95"/>
      </w:rPr>
      <w:tcPr>
        <w:tcBorders>
          <w:bottom w:val="single" w:color="70AD47" w:themeColor="accent6" w:sz="12" w:space="0"/>
        </w:tcBorders>
      </w:tcPr>
    </w:tblStylePr>
    <w:tblStylePr w:type="lastCol">
      <w:rPr>
        <w:b/>
        <w:color w:val="254175" w:themeColor="accent5" w:themeShade="95"/>
      </w:rPr>
    </w:tblStylePr>
    <w:tblStylePr w:type="lastRow">
      <w:rPr>
        <w:b/>
        <w:color w:val="254175" w:themeColor="accent5" w:themeShade="95"/>
      </w:rPr>
    </w:tblStylePr>
  </w:style>
  <w:style w:type="table" w:styleId="819">
    <w:name w:val="Grid Table 7 Colorful"/>
    <w:basedOn w:val="745"/>
    <w:uiPriority w:val="99"/>
    <w:pPr>
      <w:spacing w:after="0" w:line="240" w:lineRule="auto"/>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820" w:customStyle="1">
    <w:name w:val="Grid Table 7 Colorful - Accent 1"/>
    <w:basedOn w:val="745"/>
    <w:uiPriority w:val="99"/>
    <w:pPr>
      <w:spacing w:after="0" w:line="240" w:lineRule="auto"/>
    </w:pPr>
    <w:tblPr>
      <w:tblStyleRowBandSize w:val="1"/>
      <w:tblStyleColBandSize w:val="1"/>
      <w:tblBorders>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band1Horz">
      <w:rPr>
        <w:rFonts w:ascii="Arial" w:hAnsi="Arial"/>
        <w:color w:val="acccea" w:themeColor="accent1" w:themeTint="80" w:themeShade="95"/>
        <w:sz w:val="22"/>
      </w:rPr>
      <w:tcPr>
        <w:shd w:val="clear" w:color="ddeaf6" w:themeColor="accent1" w:themeTint="34" w:fill="ddeaf6" w:themeFill="accent1" w:themeFillTint="34"/>
      </w:tcPr>
    </w:tblStylePr>
    <w:tblStylePr w:type="band1Vert">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tblStylePr w:type="firstCol">
      <w:rPr>
        <w:rFonts w:ascii="Arial" w:hAnsi="Arial"/>
        <w:i/>
        <w:color w:val="acccea" w:themeColor="accent1" w:themeTint="80" w:themeShade="95"/>
        <w:sz w:val="22"/>
      </w:rPr>
      <w:pPr>
        <w:jc w:val="right"/>
      </w:pPr>
      <w:tcPr>
        <w:shd w:val="clear" w:color="ffffff" w:fill="auto"/>
        <w:tcBorders>
          <w:top w:val="none" w:color="000000" w:sz="4" w:space="0"/>
          <w:left w:val="none" w:color="000000" w:sz="4" w:space="0"/>
          <w:bottom w:val="none" w:color="000000" w:sz="4" w:space="0"/>
          <w:right w:val="single" w:color="ACCCEA" w:themeColor="accent1" w:themeTint="80" w:sz="4" w:space="0"/>
        </w:tcBorders>
      </w:tcPr>
    </w:tblStylePr>
    <w:tblStylePr w:type="firstRow">
      <w:rPr>
        <w:rFonts w:ascii="Arial" w:hAnsi="Arial"/>
        <w:b/>
        <w:color w:val="acccea" w:themeColor="accent1" w:themeTint="80" w:themeShade="95"/>
        <w:sz w:val="22"/>
      </w:rPr>
      <w:tcPr>
        <w:shd w:val="clear" w:color="ffffff" w:themeColor="light1" w:fill="ffffff" w:themeFill="light1"/>
        <w:tcBorders>
          <w:top w:val="none" w:color="000000" w:sz="4" w:space="0"/>
          <w:left w:val="none" w:color="000000" w:sz="4" w:space="0"/>
          <w:bottom w:val="single" w:color="ACCCEA" w:themeColor="accent1" w:themeTint="80" w:sz="4" w:space="0"/>
          <w:right w:val="none" w:color="000000" w:sz="4" w:space="0"/>
        </w:tcBorders>
      </w:tcPr>
    </w:tblStylePr>
    <w:tblStylePr w:type="lastCol">
      <w:rPr>
        <w:rFonts w:ascii="Arial" w:hAnsi="Arial"/>
        <w:i/>
        <w:color w:val="acccea" w:themeColor="accent1" w:themeTint="80" w:themeShade="95"/>
        <w:sz w:val="22"/>
      </w:rPr>
      <w:tcPr>
        <w:shd w:val="clear" w:color="ffffff" w:fill="auto"/>
        <w:tcBorders>
          <w:top w:val="none" w:color="000000" w:sz="4" w:space="0"/>
          <w:left w:val="single" w:color="ACCCEA" w:themeColor="accent1" w:themeTint="80" w:sz="4" w:space="0"/>
          <w:bottom w:val="none" w:color="000000" w:sz="4" w:space="0"/>
          <w:right w:val="none" w:color="000000" w:sz="4" w:space="0"/>
        </w:tcBorders>
      </w:tcPr>
    </w:tblStylePr>
    <w:tblStylePr w:type="lastRow">
      <w:rPr>
        <w:rFonts w:ascii="Arial" w:hAnsi="Arial"/>
        <w:b/>
        <w:color w:val="acccea" w:themeColor="accent1" w:themeTint="80" w:themeShade="95"/>
        <w:sz w:val="22"/>
      </w:rPr>
      <w:tcPr>
        <w:shd w:val="clear" w:color="ffffff" w:themeColor="light1" w:fill="ffffff" w:themeFill="light1"/>
        <w:tcBorders>
          <w:top w:val="single" w:color="ACCCEA" w:themeColor="accent1" w:themeTint="80" w:sz="4" w:space="0"/>
          <w:left w:val="none" w:color="000000" w:sz="4" w:space="0"/>
          <w:bottom w:val="none" w:color="000000" w:sz="4" w:space="0"/>
          <w:right w:val="none" w:color="000000" w:sz="4" w:space="0"/>
        </w:tcBorders>
      </w:tcPr>
    </w:tblStylePr>
  </w:style>
  <w:style w:type="table" w:styleId="821" w:customStyle="1">
    <w:name w:val="Grid Table 7 Colorful - Accent 2"/>
    <w:basedOn w:val="745"/>
    <w:uiPriority w:val="99"/>
    <w:pPr>
      <w:spacing w:after="0" w:line="240" w:lineRule="auto"/>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f4b184" w:themeColor="accent2" w:themeTint="97" w:themeShade="95"/>
        <w:sz w:val="22"/>
      </w:rPr>
      <w:tcPr>
        <w:shd w:val="clear" w:color="fbe5d6" w:themeColor="accent2" w:themeTint="32" w:fill="fbe5d6" w:themeFill="accent2" w:themeFillTint="32"/>
      </w:tcPr>
    </w:tblStylePr>
    <w:tblStylePr w:type="band1Vert">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tblStylePr w:type="firstCol">
      <w:rPr>
        <w:rFonts w:ascii="Arial" w:hAnsi="Arial"/>
        <w:i/>
        <w:color w:val="f4b184"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b/>
        <w:color w:val="f4b184" w:themeColor="accent2" w:themeTint="97" w:themeShade="95"/>
        <w:sz w:val="22"/>
      </w:r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b/>
        <w:color w:val="f4b184" w:themeColor="accent2" w:themeTint="97" w:themeShade="95"/>
        <w:sz w:val="22"/>
      </w:r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style>
  <w:style w:type="table" w:styleId="822" w:customStyle="1">
    <w:name w:val="Grid Table 7 Colorful - Accent 3"/>
    <w:basedOn w:val="745"/>
    <w:uiPriority w:val="99"/>
    <w:pPr>
      <w:spacing w:after="0" w:line="240" w:lineRule="auto"/>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a5a5a5" w:themeColor="accent3" w:themeTint="FE" w:themeShade="95"/>
        <w:sz w:val="22"/>
      </w:rPr>
      <w:tcPr>
        <w:shd w:val="clear" w:color="ececec" w:themeColor="accent3" w:themeTint="34" w:fill="ececec" w:themeFill="accent3" w:themeFillTint="34"/>
      </w:tcPr>
    </w:tblStylePr>
    <w:tblStylePr w:type="band1Vert">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tblStylePr w:type="firstCol">
      <w:rPr>
        <w:rFonts w:ascii="Arial" w:hAnsi="Arial"/>
        <w:i/>
        <w:color w:val="a5a5a5" w:themeColor="accent3" w:themeTint="FE" w:themeShade="95"/>
        <w:sz w:val="22"/>
      </w:rPr>
      <w:pPr>
        <w:jc w:val="right"/>
      </w:pPr>
      <w:tcPr>
        <w:shd w:val="clear" w:color="ffffff" w:fill="auto"/>
        <w:tcBorders>
          <w:top w:val="none" w:color="000000" w:sz="4" w:space="0"/>
          <w:left w:val="none" w:color="000000" w:sz="4" w:space="0"/>
          <w:bottom w:val="none" w:color="000000" w:sz="4" w:space="0"/>
          <w:right w:val="single" w:color="A5A5A5" w:themeColor="accent3" w:themeTint="FE" w:sz="4" w:space="0"/>
        </w:tcBorders>
      </w:tcPr>
    </w:tblStylePr>
    <w:tblStylePr w:type="firstRow">
      <w:rPr>
        <w:rFonts w:ascii="Arial" w:hAnsi="Arial"/>
        <w:b/>
        <w:color w:val="a5a5a5" w:themeColor="accent3" w:themeTint="FE" w:themeShade="95"/>
        <w:sz w:val="22"/>
      </w:rPr>
      <w:tcPr>
        <w:shd w:val="clear" w:color="ffffff" w:themeColor="light1" w:fill="ffffff" w:themeFill="light1"/>
        <w:tcBorders>
          <w:top w:val="none" w:color="000000" w:sz="4" w:space="0"/>
          <w:left w:val="none" w:color="000000" w:sz="4" w:space="0"/>
          <w:bottom w:val="single" w:color="A5A5A5" w:themeColor="accent3" w:themeTint="FE" w:sz="4" w:space="0"/>
          <w:right w:val="none" w:color="000000" w:sz="4" w:space="0"/>
        </w:tcBorders>
      </w:tcPr>
    </w:tblStylePr>
    <w:tblStylePr w:type="lastCol">
      <w:rPr>
        <w:rFonts w:ascii="Arial" w:hAnsi="Arial"/>
        <w:i/>
        <w:color w:val="a5a5a5" w:themeColor="accent3" w:themeTint="FE" w:themeShade="95"/>
        <w:sz w:val="22"/>
      </w:rPr>
      <w:tcPr>
        <w:shd w:val="clear" w:color="ffffff" w:fill="auto"/>
        <w:tcBorders>
          <w:top w:val="none" w:color="000000" w:sz="4" w:space="0"/>
          <w:left w:val="single" w:color="A5A5A5" w:themeColor="accent3" w:themeTint="FE" w:sz="4" w:space="0"/>
          <w:bottom w:val="none" w:color="000000" w:sz="4" w:space="0"/>
          <w:right w:val="none" w:color="000000" w:sz="4" w:space="0"/>
        </w:tcBorders>
      </w:tcPr>
    </w:tblStylePr>
    <w:tblStylePr w:type="lastRow">
      <w:rPr>
        <w:rFonts w:ascii="Arial" w:hAnsi="Arial"/>
        <w:b/>
        <w:color w:val="a5a5a5" w:themeColor="accent3" w:themeTint="FE" w:themeShade="95"/>
        <w:sz w:val="22"/>
      </w:rPr>
      <w:tcPr>
        <w:shd w:val="clear" w:color="ffffff" w:themeColor="light1" w:fill="ffffff" w:themeFill="light1"/>
        <w:tcBorders>
          <w:top w:val="single" w:color="A5A5A5" w:themeColor="accent3" w:themeTint="FE" w:sz="4" w:space="0"/>
          <w:left w:val="none" w:color="000000" w:sz="4" w:space="0"/>
          <w:bottom w:val="none" w:color="000000" w:sz="4" w:space="0"/>
          <w:right w:val="none" w:color="000000" w:sz="4" w:space="0"/>
        </w:tcBorders>
      </w:tcPr>
    </w:tblStylePr>
  </w:style>
  <w:style w:type="table" w:styleId="823" w:customStyle="1">
    <w:name w:val="Grid Table 7 Colorful - Accent 4"/>
    <w:basedOn w:val="745"/>
    <w:uiPriority w:val="99"/>
    <w:pPr>
      <w:spacing w:after="0" w:line="240" w:lineRule="auto"/>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ffd865" w:themeColor="accent4" w:themeTint="9A" w:themeShade="95"/>
        <w:sz w:val="22"/>
      </w:rPr>
      <w:tcPr>
        <w:shd w:val="clear" w:color="fff2cb" w:themeColor="accent4" w:themeTint="34" w:fill="fff2cb" w:themeFill="accent4" w:themeFillTint="34"/>
      </w:tcPr>
    </w:tblStylePr>
    <w:tblStylePr w:type="band1Vert">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tblStylePr w:type="firstCol">
      <w:rPr>
        <w:rFonts w:ascii="Arial" w:hAnsi="Arial"/>
        <w:i/>
        <w:color w:val="ffd865"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b/>
        <w:color w:val="ffd865" w:themeColor="accent4" w:themeTint="9A" w:themeShade="95"/>
        <w:sz w:val="22"/>
      </w:r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b/>
        <w:color w:val="ffd865" w:themeColor="accent4" w:themeTint="9A" w:themeShade="95"/>
        <w:sz w:val="22"/>
      </w:r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style>
  <w:style w:type="table" w:styleId="824" w:customStyle="1">
    <w:name w:val="Grid Table 7 Colorful - Accent 5"/>
    <w:basedOn w:val="745"/>
    <w:uiPriority w:val="99"/>
    <w:pPr>
      <w:spacing w:after="0" w:line="240" w:lineRule="auto"/>
    </w:pPr>
    <w:tblPr>
      <w:tblStyleRowBandSize w:val="1"/>
      <w:tblStyleColBandSize w:val="1"/>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band1Horz">
      <w:rPr>
        <w:rFonts w:ascii="Arial" w:hAnsi="Arial"/>
        <w:color w:val="254175" w:themeColor="accent5" w:themeShade="95"/>
        <w:sz w:val="22"/>
      </w:rPr>
      <w:tcPr>
        <w:shd w:val="clear" w:color="d8e2f3" w:themeColor="accent5" w:themeTint="34" w:fill="d8e2f3" w:themeFill="accent5" w:themeFillTint="34"/>
      </w:tcPr>
    </w:tblStylePr>
    <w:tblStylePr w:type="band1Vert">
      <w:tcPr>
        <w:shd w:val="clear" w:color="d8e2f3" w:themeColor="accent5" w:themeTint="34" w:fill="d8e2f3" w:themeFill="accent5" w:themeFillTint="34"/>
      </w:tcPr>
    </w:tblStylePr>
    <w:tblStylePr w:type="band2Horz">
      <w:rPr>
        <w:rFonts w:ascii="Arial" w:hAnsi="Arial"/>
        <w:color w:val="254175" w:themeColor="accent5" w:themeShade="95"/>
        <w:sz w:val="22"/>
      </w:rPr>
    </w:tblStylePr>
    <w:tblStylePr w:type="firstCol">
      <w:rPr>
        <w:rFonts w:ascii="Arial" w:hAnsi="Arial"/>
        <w:i/>
        <w:color w:val="254175" w:themeColor="accent5" w:themeShade="95"/>
        <w:sz w:val="22"/>
      </w:rPr>
      <w:pPr>
        <w:jc w:val="right"/>
      </w:pPr>
      <w:tcPr>
        <w:shd w:val="clear" w:color="ffffff" w:fill="auto"/>
        <w:tcBorders>
          <w:top w:val="none" w:color="000000" w:sz="4" w:space="0"/>
          <w:left w:val="none" w:color="000000" w:sz="4" w:space="0"/>
          <w:bottom w:val="none" w:color="000000" w:sz="4" w:space="0"/>
          <w:right w:val="single" w:color="95AFDD" w:themeColor="accent5" w:themeTint="90" w:sz="4" w:space="0"/>
        </w:tcBorders>
      </w:tcPr>
    </w:tblStylePr>
    <w:tblStylePr w:type="firstRow">
      <w:rPr>
        <w:rFonts w:ascii="Arial" w:hAnsi="Arial"/>
        <w:b/>
        <w:color w:val="254175" w:themeColor="accent5" w:themeShade="95"/>
        <w:sz w:val="22"/>
      </w:rPr>
      <w:tcPr>
        <w:shd w:val="clear" w:color="ffffff" w:themeColor="light1" w:fill="ffffff" w:themeFill="light1"/>
        <w:tcBorders>
          <w:top w:val="none" w:color="000000" w:sz="4" w:space="0"/>
          <w:left w:val="none" w:color="000000" w:sz="4" w:space="0"/>
          <w:bottom w:val="single" w:color="95AFDD" w:themeColor="accent5" w:themeTint="90" w:sz="4" w:space="0"/>
          <w:right w:val="none" w:color="000000" w:sz="4" w:space="0"/>
        </w:tcBorders>
      </w:tcPr>
    </w:tblStylePr>
    <w:tblStylePr w:type="lastCol">
      <w:rPr>
        <w:rFonts w:ascii="Arial" w:hAnsi="Arial"/>
        <w:i/>
        <w:color w:val="254175" w:themeColor="accent5" w:themeShade="95"/>
        <w:sz w:val="22"/>
      </w:rPr>
      <w:tcPr>
        <w:shd w:val="clear" w:color="ffffff" w:fill="auto"/>
        <w:tcBorders>
          <w:top w:val="none" w:color="000000" w:sz="4" w:space="0"/>
          <w:left w:val="single" w:color="95AFDD" w:themeColor="accent5" w:themeTint="90" w:sz="4" w:space="0"/>
          <w:bottom w:val="none" w:color="000000" w:sz="4" w:space="0"/>
          <w:right w:val="none" w:color="000000" w:sz="4" w:space="0"/>
        </w:tcBorders>
      </w:tcPr>
    </w:tblStylePr>
    <w:tblStylePr w:type="lastRow">
      <w:rPr>
        <w:rFonts w:ascii="Arial" w:hAnsi="Arial"/>
        <w:b/>
        <w:color w:val="254175" w:themeColor="accent5" w:themeShade="95"/>
        <w:sz w:val="22"/>
      </w:rPr>
      <w:tcPr>
        <w:shd w:val="clear" w:color="ffffff" w:themeColor="light1" w:fill="ffffff" w:themeFill="light1"/>
        <w:tcBorders>
          <w:top w:val="single" w:color="95AFDD" w:themeColor="accent5" w:themeTint="90" w:sz="4" w:space="0"/>
          <w:left w:val="none" w:color="000000" w:sz="4" w:space="0"/>
          <w:bottom w:val="none" w:color="000000" w:sz="4" w:space="0"/>
          <w:right w:val="none" w:color="000000" w:sz="4" w:space="0"/>
        </w:tcBorders>
      </w:tcPr>
    </w:tblStylePr>
  </w:style>
  <w:style w:type="table" w:styleId="825" w:customStyle="1">
    <w:name w:val="Grid Table 7 Colorful - Accent 6"/>
    <w:basedOn w:val="745"/>
    <w:uiPriority w:val="99"/>
    <w:pPr>
      <w:spacing w:after="0" w:line="240" w:lineRule="auto"/>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rFonts w:ascii="Arial" w:hAnsi="Arial"/>
        <w:color w:val="416429" w:themeColor="accent6" w:themeShade="95"/>
        <w:sz w:val="22"/>
      </w:rPr>
      <w:tcPr>
        <w:shd w:val="clear" w:color="e1efd8" w:themeColor="accent6" w:themeTint="34" w:fill="e1efd8" w:themeFill="accent6" w:themeFillTint="34"/>
      </w:tcPr>
    </w:tblStylePr>
    <w:tblStylePr w:type="band1Vert">
      <w:tcPr>
        <w:shd w:val="clear" w:color="e1efd8" w:themeColor="accent6" w:themeTint="34" w:fill="e1efd8" w:themeFill="accent6" w:themeFillTint="34"/>
      </w:tcPr>
    </w:tblStylePr>
    <w:tblStylePr w:type="band2Horz">
      <w:rPr>
        <w:rFonts w:ascii="Arial" w:hAnsi="Arial"/>
        <w:color w:val="416429" w:themeColor="accent6" w:themeShade="95"/>
        <w:sz w:val="22"/>
      </w:rPr>
    </w:tblStylePr>
    <w:tblStylePr w:type="firstCol">
      <w:rPr>
        <w:rFonts w:ascii="Arial" w:hAnsi="Arial"/>
        <w:i/>
        <w:color w:val="416429" w:themeColor="accent6" w:themeShade="95"/>
        <w:sz w:val="22"/>
      </w:rPr>
      <w:pPr>
        <w:jc w:val="right"/>
      </w:pPr>
      <w:tcPr>
        <w:shd w:val="clear" w:color="ffffff" w:fill="auto"/>
        <w:tcBorders>
          <w:top w:val="none" w:color="000000" w:sz="4" w:space="0"/>
          <w:left w:val="none" w:color="000000" w:sz="4" w:space="0"/>
          <w:bottom w:val="none" w:color="000000" w:sz="4" w:space="0"/>
          <w:right w:val="single" w:color="ADD394" w:themeColor="accent6" w:themeTint="90" w:sz="4" w:space="0"/>
        </w:tcBorders>
      </w:tcPr>
    </w:tblStylePr>
    <w:tblStylePr w:type="firstRow">
      <w:rPr>
        <w:rFonts w:ascii="Arial" w:hAnsi="Arial"/>
        <w:b/>
        <w:color w:val="416429" w:themeColor="accent6" w:themeShade="95"/>
        <w:sz w:val="22"/>
      </w:rPr>
      <w:tcPr>
        <w:shd w:val="clear" w:color="ffffff" w:themeColor="light1" w:fill="ffffff" w:themeFill="light1"/>
        <w:tcBorders>
          <w:top w:val="none" w:color="000000" w:sz="4" w:space="0"/>
          <w:left w:val="none" w:color="000000" w:sz="4" w:space="0"/>
          <w:bottom w:val="single" w:color="ADD394" w:themeColor="accent6" w:themeTint="90" w:sz="4" w:space="0"/>
          <w:right w:val="none" w:color="000000" w:sz="4" w:space="0"/>
        </w:tcBorders>
      </w:tcPr>
    </w:tblStylePr>
    <w:tblStylePr w:type="lastCol">
      <w:rPr>
        <w:rFonts w:ascii="Arial" w:hAnsi="Arial"/>
        <w:i/>
        <w:color w:val="416429" w:themeColor="accent6" w:themeShade="95"/>
        <w:sz w:val="22"/>
      </w:rPr>
      <w:tcPr>
        <w:shd w:val="clear" w:color="ffffff" w:fill="auto"/>
        <w:tcBorders>
          <w:top w:val="none" w:color="000000" w:sz="4" w:space="0"/>
          <w:left w:val="single" w:color="ADD394" w:themeColor="accent6" w:themeTint="90" w:sz="4" w:space="0"/>
          <w:bottom w:val="none" w:color="000000" w:sz="4" w:space="0"/>
          <w:right w:val="none" w:color="000000" w:sz="4" w:space="0"/>
        </w:tcBorders>
      </w:tcPr>
    </w:tblStylePr>
    <w:tblStylePr w:type="lastRow">
      <w:rPr>
        <w:rFonts w:ascii="Arial" w:hAnsi="Arial"/>
        <w:b/>
        <w:color w:val="416429" w:themeColor="accent6" w:themeShade="95"/>
        <w:sz w:val="22"/>
      </w:rPr>
      <w:tcPr>
        <w:shd w:val="clear" w:color="ffffff" w:themeColor="light1" w:fill="ffffff" w:themeFill="light1"/>
        <w:tcBorders>
          <w:top w:val="single" w:color="ADD394" w:themeColor="accent6" w:themeTint="90" w:sz="4" w:space="0"/>
          <w:left w:val="none" w:color="000000" w:sz="4" w:space="0"/>
          <w:bottom w:val="none" w:color="000000" w:sz="4" w:space="0"/>
          <w:right w:val="none" w:color="000000" w:sz="4" w:space="0"/>
        </w:tcBorders>
      </w:tcPr>
    </w:tblStylePr>
  </w:style>
  <w:style w:type="table" w:styleId="826">
    <w:name w:val="List Table 1 Light"/>
    <w:basedOn w:val="745"/>
    <w:uiPriority w:val="99"/>
    <w:pPr>
      <w:spacing w:after="0" w:line="240" w:lineRule="auto"/>
    </w:pPr>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27" w:customStyle="1">
    <w:name w:val="List Table 1 Light - Accent 1"/>
    <w:basedOn w:val="745"/>
    <w:uiPriority w:val="99"/>
    <w:pPr>
      <w:spacing w:after="0" w:line="240" w:lineRule="auto"/>
    </w:pPr>
    <w:tblPr>
      <w:tblStyleRowBandSize w:val="1"/>
      <w:tblStyleColBandSize w:val="1"/>
    </w:tblPr>
    <w:tblStylePr w:type="band1Horz">
      <w:tcPr>
        <w:shd w:val="clear" w:color="d5e5f4" w:themeColor="accent1" w:themeTint="40" w:fill="d5e5f4" w:themeFill="accent1" w:themeFillTint="40"/>
      </w:tcPr>
    </w:tblStylePr>
    <w:tblStylePr w:type="band1Vert">
      <w:tcPr>
        <w:shd w:val="clear" w:color="d5e5f4" w:themeColor="accent1" w:themeTint="40" w:fill="d5e5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5B9BD5" w:themeColor="accent1" w:sz="4" w:space="0"/>
          <w:right w:val="none" w:color="000000" w:sz="4" w:space="0"/>
        </w:tcBorders>
      </w:tcPr>
    </w:tblStylePr>
    <w:tblStylePr w:type="lastCol">
      <w:rPr>
        <w:b/>
        <w:color w:val="404040"/>
      </w:rPr>
    </w:tblStylePr>
    <w:tblStylePr w:type="lastRow">
      <w:rPr>
        <w:b/>
        <w:color w:val="404040"/>
      </w:rPr>
      <w:tcPr>
        <w:tcBorders>
          <w:top w:val="single" w:color="5B9BD5" w:themeColor="accent1" w:sz="4" w:space="0"/>
          <w:left w:val="none" w:color="000000" w:sz="4" w:space="0"/>
          <w:bottom w:val="none" w:color="000000" w:sz="4" w:space="0"/>
          <w:right w:val="none" w:color="000000" w:sz="4" w:space="0"/>
        </w:tcBorders>
      </w:tcPr>
    </w:tblStylePr>
  </w:style>
  <w:style w:type="table" w:styleId="828" w:customStyle="1">
    <w:name w:val="List Table 1 Light - Accent 2"/>
    <w:basedOn w:val="745"/>
    <w:uiPriority w:val="99"/>
    <w:pPr>
      <w:spacing w:after="0" w:line="240" w:lineRule="auto"/>
    </w:pPr>
    <w:tblPr>
      <w:tblStyleRowBandSize w:val="1"/>
      <w:tblStyleColBandSize w:val="1"/>
    </w:tblPr>
    <w:tblStylePr w:type="band1Horz">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tblStylePr>
    <w:tblStylePr w:type="lastRow">
      <w:rPr>
        <w:b/>
        <w:color w:val="404040"/>
      </w:rPr>
      <w:tcPr>
        <w:tcBorders>
          <w:top w:val="single" w:color="ED7D31" w:themeColor="accent2" w:sz="4" w:space="0"/>
          <w:left w:val="none" w:color="000000" w:sz="4" w:space="0"/>
          <w:bottom w:val="none" w:color="000000" w:sz="4" w:space="0"/>
          <w:right w:val="none" w:color="000000" w:sz="4" w:space="0"/>
        </w:tcBorders>
      </w:tcPr>
    </w:tblStylePr>
  </w:style>
  <w:style w:type="table" w:styleId="829" w:customStyle="1">
    <w:name w:val="List Table 1 Light - Accent 3"/>
    <w:basedOn w:val="745"/>
    <w:uiPriority w:val="99"/>
    <w:pPr>
      <w:spacing w:after="0" w:line="240" w:lineRule="auto"/>
    </w:pPr>
    <w:tblPr>
      <w:tblStyleRowBandSize w:val="1"/>
      <w:tblStyleColBandSize w:val="1"/>
    </w:tblPr>
    <w:tblStylePr w:type="band1Horz">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tblStylePr>
    <w:tblStylePr w:type="lastRow">
      <w:rPr>
        <w:b/>
        <w:color w:val="404040"/>
      </w:rPr>
      <w:tcPr>
        <w:tcBorders>
          <w:top w:val="single" w:color="A5A5A5" w:themeColor="accent3" w:sz="4" w:space="0"/>
          <w:left w:val="none" w:color="000000" w:sz="4" w:space="0"/>
          <w:bottom w:val="none" w:color="000000" w:sz="4" w:space="0"/>
          <w:right w:val="none" w:color="000000" w:sz="4" w:space="0"/>
        </w:tcBorders>
      </w:tcPr>
    </w:tblStylePr>
  </w:style>
  <w:style w:type="table" w:styleId="830" w:customStyle="1">
    <w:name w:val="List Table 1 Light - Accent 4"/>
    <w:basedOn w:val="745"/>
    <w:uiPriority w:val="99"/>
    <w:pPr>
      <w:spacing w:after="0" w:line="240" w:lineRule="auto"/>
    </w:pPr>
    <w:tblPr>
      <w:tblStyleRowBandSize w:val="1"/>
      <w:tblStyleColBandSize w:val="1"/>
    </w:tblPr>
    <w:tblStylePr w:type="band1Horz">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tblStylePr>
    <w:tblStylePr w:type="lastRow">
      <w:rPr>
        <w:b/>
        <w:color w:val="404040"/>
      </w:rPr>
      <w:tcPr>
        <w:tcBorders>
          <w:top w:val="single" w:color="FFC000" w:themeColor="accent4" w:sz="4" w:space="0"/>
          <w:left w:val="none" w:color="000000" w:sz="4" w:space="0"/>
          <w:bottom w:val="none" w:color="000000" w:sz="4" w:space="0"/>
          <w:right w:val="none" w:color="000000" w:sz="4" w:space="0"/>
        </w:tcBorders>
      </w:tcPr>
    </w:tblStylePr>
  </w:style>
  <w:style w:type="table" w:styleId="831" w:customStyle="1">
    <w:name w:val="List Table 1 Light - Accent 5"/>
    <w:basedOn w:val="745"/>
    <w:uiPriority w:val="99"/>
    <w:pPr>
      <w:spacing w:after="0" w:line="240" w:lineRule="auto"/>
    </w:pPr>
    <w:tblPr>
      <w:tblStyleRowBandSize w:val="1"/>
      <w:tblStyleColBandSize w:val="1"/>
    </w:tblPr>
    <w:tblStylePr w:type="band1Horz">
      <w:tcPr>
        <w:shd w:val="clear" w:color="cfdbf0" w:themeColor="accent5" w:themeTint="40" w:fill="cfdbf0" w:themeFill="accent5" w:themeFillTint="40"/>
      </w:tcPr>
    </w:tblStylePr>
    <w:tblStylePr w:type="band1Vert">
      <w:tcPr>
        <w:shd w:val="clear" w:color="cfdbf0" w:themeColor="accent5" w:themeTint="40" w:fill="cfdb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472C4" w:themeColor="accent5" w:sz="4" w:space="0"/>
          <w:right w:val="none" w:color="000000" w:sz="4" w:space="0"/>
        </w:tcBorders>
      </w:tcPr>
    </w:tblStylePr>
    <w:tblStylePr w:type="lastCol">
      <w:rPr>
        <w:b/>
        <w:color w:val="404040"/>
      </w:rPr>
    </w:tblStylePr>
    <w:tblStylePr w:type="lastRow">
      <w:rPr>
        <w:b/>
        <w:color w:val="404040"/>
      </w:rPr>
      <w:tcPr>
        <w:tcBorders>
          <w:top w:val="single" w:color="4472C4" w:themeColor="accent5" w:sz="4" w:space="0"/>
          <w:left w:val="none" w:color="000000" w:sz="4" w:space="0"/>
          <w:bottom w:val="none" w:color="000000" w:sz="4" w:space="0"/>
          <w:right w:val="none" w:color="000000" w:sz="4" w:space="0"/>
        </w:tcBorders>
      </w:tcPr>
    </w:tblStylePr>
  </w:style>
  <w:style w:type="table" w:styleId="832" w:customStyle="1">
    <w:name w:val="List Table 1 Light - Accent 6"/>
    <w:basedOn w:val="745"/>
    <w:uiPriority w:val="99"/>
    <w:pPr>
      <w:spacing w:after="0" w:line="240" w:lineRule="auto"/>
    </w:pPr>
    <w:tblPr>
      <w:tblStyleRowBandSize w:val="1"/>
      <w:tblStyleColBandSize w:val="1"/>
    </w:tblPr>
    <w:tblStylePr w:type="band1Horz">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tblStylePr>
    <w:tblStylePr w:type="lastRow">
      <w:rPr>
        <w:b/>
        <w:color w:val="404040"/>
      </w:rPr>
      <w:tcPr>
        <w:tcBorders>
          <w:top w:val="single" w:color="70AD47" w:themeColor="accent6" w:sz="4" w:space="0"/>
          <w:left w:val="none" w:color="000000" w:sz="4" w:space="0"/>
          <w:bottom w:val="none" w:color="000000" w:sz="4" w:space="0"/>
          <w:right w:val="none" w:color="000000" w:sz="4" w:space="0"/>
        </w:tcBorders>
      </w:tcPr>
    </w:tblStylePr>
  </w:style>
  <w:style w:type="table" w:styleId="833">
    <w:name w:val="List Table 2"/>
    <w:basedOn w:val="745"/>
    <w:uiPriority w:val="99"/>
    <w:pPr>
      <w:spacing w:after="0" w:line="240" w:lineRule="auto"/>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834" w:customStyle="1">
    <w:name w:val="List Table 2 - Accent 1"/>
    <w:basedOn w:val="745"/>
    <w:uiPriority w:val="99"/>
    <w:pPr>
      <w:spacing w:after="0" w:line="240" w:lineRule="auto"/>
    </w:pPr>
    <w:tblPr>
      <w:tblStyleRowBandSize w:val="1"/>
      <w:tblStyleColBandSize w:val="1"/>
      <w:tblBorders>
        <w:top w:val="single" w:color="A2C6E7" w:themeColor="accent1" w:themeTint="90" w:sz="4" w:space="0"/>
        <w:bottom w:val="single" w:color="A2C6E7" w:themeColor="accent1" w:themeTint="90" w:sz="4" w:space="0"/>
        <w:insideH w:val="single" w:color="A2C6E7" w:themeColor="accent1" w:themeTint="90" w:sz="4" w:space="0"/>
      </w:tblBorders>
    </w:tblPr>
    <w:tblStylePr w:type="band1Horz">
      <w:rPr>
        <w:rFonts w:ascii="Arial" w:hAnsi="Arial"/>
        <w:color w:val="404040"/>
        <w:sz w:val="22"/>
      </w:rPr>
      <w:tcPr>
        <w:shd w:val="clear" w:color="d5e5f4" w:themeColor="accent1" w:themeTint="40" w:fill="d5e5f4" w:themeFill="accent1" w:themeFillTint="40"/>
      </w:tcPr>
    </w:tblStylePr>
    <w:tblStylePr w:type="band1Vert">
      <w:rPr>
        <w:rFonts w:ascii="Arial" w:hAnsi="Arial"/>
        <w:color w:val="404040"/>
        <w:sz w:val="22"/>
      </w:rPr>
      <w:tcPr>
        <w:shd w:val="clear" w:color="d5e5f4" w:themeColor="accent1" w:themeTint="40" w:fill="d5e5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A2C6E7" w:themeColor="accent1" w:themeTint="90" w:sz="4" w:space="0"/>
          <w:left w:val="none" w:color="000000" w:sz="4" w:space="0"/>
          <w:bottom w:val="single" w:color="A2C6E7"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A2C6E7" w:themeColor="accent1" w:themeTint="90" w:sz="4" w:space="0"/>
          <w:left w:val="none" w:color="000000" w:sz="4" w:space="0"/>
          <w:bottom w:val="single" w:color="A2C6E7" w:themeColor="accent1" w:themeTint="90" w:sz="4" w:space="0"/>
          <w:right w:val="none" w:color="000000" w:sz="4" w:space="0"/>
        </w:tcBorders>
      </w:tcPr>
    </w:tblStylePr>
  </w:style>
  <w:style w:type="table" w:styleId="835" w:customStyle="1">
    <w:name w:val="List Table 2 - Accent 2"/>
    <w:basedOn w:val="745"/>
    <w:uiPriority w:val="99"/>
    <w:pPr>
      <w:spacing w:after="0" w:line="240" w:lineRule="auto"/>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blStylePr w:type="band1Horz">
      <w:rPr>
        <w:rFonts w:ascii="Arial" w:hAnsi="Arial"/>
        <w:color w:val="404040"/>
        <w:sz w:val="22"/>
      </w:rPr>
      <w:tcPr>
        <w:shd w:val="clear" w:color="fadecb" w:themeColor="accent2" w:themeTint="40" w:fill="fadecb" w:themeFill="accent2" w:themeFillTint="40"/>
      </w:tcPr>
    </w:tblStylePr>
    <w:tblStylePr w:type="band1Vert">
      <w:rPr>
        <w:rFonts w:ascii="Arial" w:hAnsi="Arial"/>
        <w:color w:val="404040"/>
        <w:sz w:val="22"/>
      </w:rPr>
      <w:tcPr>
        <w:shd w:val="clear" w:color="fadecb"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style>
  <w:style w:type="table" w:styleId="836" w:customStyle="1">
    <w:name w:val="List Table 2 - Accent 3"/>
    <w:basedOn w:val="745"/>
    <w:uiPriority w:val="99"/>
    <w:pPr>
      <w:spacing w:after="0" w:line="240" w:lineRule="auto"/>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blStylePr w:type="band1Horz">
      <w:rPr>
        <w:rFonts w:ascii="Arial" w:hAnsi="Arial"/>
        <w:color w:val="404040"/>
        <w:sz w:val="22"/>
      </w:rPr>
      <w:tcPr>
        <w:shd w:val="clear" w:color="e8e8e8" w:themeColor="accent3" w:themeTint="40" w:fill="e8e8e8" w:themeFill="accent3" w:themeFillTint="40"/>
      </w:tcPr>
    </w:tblStylePr>
    <w:tblStylePr w:type="band1Vert">
      <w:rPr>
        <w:rFonts w:ascii="Arial" w:hAnsi="Arial"/>
        <w:color w:val="404040"/>
        <w:sz w:val="22"/>
      </w:rPr>
      <w:tcPr>
        <w:shd w:val="clear" w:color="e8e8e8"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style>
  <w:style w:type="table" w:styleId="837" w:customStyle="1">
    <w:name w:val="List Table 2 - Accent 4"/>
    <w:basedOn w:val="745"/>
    <w:uiPriority w:val="99"/>
    <w:pPr>
      <w:spacing w:after="0" w:line="240" w:lineRule="auto"/>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blStylePr w:type="band1Horz">
      <w:rPr>
        <w:rFonts w:ascii="Arial" w:hAnsi="Arial"/>
        <w:color w:val="404040"/>
        <w:sz w:val="22"/>
      </w:rPr>
      <w:tcPr>
        <w:shd w:val="clear" w:color="ffefbf" w:themeColor="accent4" w:themeTint="40" w:fill="ffefbf" w:themeFill="accent4" w:themeFillTint="40"/>
      </w:tcPr>
    </w:tblStylePr>
    <w:tblStylePr w:type="band1Vert">
      <w:rPr>
        <w:rFonts w:ascii="Arial" w:hAnsi="Arial"/>
        <w:color w:val="404040"/>
        <w:sz w:val="22"/>
      </w:rPr>
      <w:tcPr>
        <w:shd w:val="clear" w:color="ffefb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style>
  <w:style w:type="table" w:styleId="838" w:customStyle="1">
    <w:name w:val="List Table 2 - Accent 5"/>
    <w:basedOn w:val="745"/>
    <w:uiPriority w:val="99"/>
    <w:pPr>
      <w:spacing w:after="0" w:line="240" w:lineRule="auto"/>
    </w:pPr>
    <w:tblPr>
      <w:tblStyleRowBandSize w:val="1"/>
      <w:tblStyleColBandSize w:val="1"/>
      <w:tblBorders>
        <w:top w:val="single" w:color="95AFDD" w:themeColor="accent5" w:themeTint="90" w:sz="4" w:space="0"/>
        <w:bottom w:val="single" w:color="95AFDD" w:themeColor="accent5" w:themeTint="90" w:sz="4" w:space="0"/>
        <w:insideH w:val="single" w:color="95AFDD" w:themeColor="accent5" w:themeTint="90" w:sz="4" w:space="0"/>
      </w:tblBorders>
    </w:tblPr>
    <w:tblStylePr w:type="band1Horz">
      <w:rPr>
        <w:rFonts w:ascii="Arial" w:hAnsi="Arial"/>
        <w:color w:val="404040"/>
        <w:sz w:val="22"/>
      </w:rPr>
      <w:tcPr>
        <w:shd w:val="clear" w:color="cfdbf0" w:themeColor="accent5" w:themeTint="40" w:fill="cfdbf0" w:themeFill="accent5" w:themeFillTint="40"/>
      </w:tcPr>
    </w:tblStylePr>
    <w:tblStylePr w:type="band1Vert">
      <w:rPr>
        <w:rFonts w:ascii="Arial" w:hAnsi="Arial"/>
        <w:color w:val="404040"/>
        <w:sz w:val="22"/>
      </w:rPr>
      <w:tcPr>
        <w:shd w:val="clear" w:color="cfdbf0" w:themeColor="accent5" w:themeTint="40" w:fill="cfdb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5AFDD" w:themeColor="accent5" w:themeTint="90" w:sz="4" w:space="0"/>
          <w:left w:val="none" w:color="000000" w:sz="4" w:space="0"/>
          <w:bottom w:val="single" w:color="95AFDD"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5AFDD" w:themeColor="accent5" w:themeTint="90" w:sz="4" w:space="0"/>
          <w:left w:val="none" w:color="000000" w:sz="4" w:space="0"/>
          <w:bottom w:val="single" w:color="95AFDD" w:themeColor="accent5" w:themeTint="90" w:sz="4" w:space="0"/>
          <w:right w:val="none" w:color="000000" w:sz="4" w:space="0"/>
        </w:tcBorders>
      </w:tcPr>
    </w:tblStylePr>
  </w:style>
  <w:style w:type="table" w:styleId="839" w:customStyle="1">
    <w:name w:val="List Table 2 - Accent 6"/>
    <w:basedOn w:val="745"/>
    <w:uiPriority w:val="99"/>
    <w:pPr>
      <w:spacing w:after="0" w:line="240" w:lineRule="auto"/>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blStylePr w:type="band1Horz">
      <w:rPr>
        <w:rFonts w:ascii="Arial" w:hAnsi="Arial"/>
        <w:color w:val="404040"/>
        <w:sz w:val="22"/>
      </w:rPr>
      <w:tcPr>
        <w:shd w:val="clear" w:color="daebcf" w:themeColor="accent6" w:themeTint="40" w:fill="daebcf" w:themeFill="accent6" w:themeFillTint="40"/>
      </w:tcPr>
    </w:tblStylePr>
    <w:tblStylePr w:type="band1Vert">
      <w:rPr>
        <w:rFonts w:ascii="Arial" w:hAnsi="Arial"/>
        <w:color w:val="404040"/>
        <w:sz w:val="22"/>
      </w:rPr>
      <w:tcPr>
        <w:shd w:val="clear" w:color="daebcf" w:themeColor="accent6" w:themeTint="40" w:fill="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style>
  <w:style w:type="table" w:styleId="840">
    <w:name w:val="List Table 3"/>
    <w:basedOn w:val="745"/>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841" w:customStyle="1">
    <w:name w:val="List Table 3 - Accent 1"/>
    <w:basedOn w:val="745"/>
    <w:uiPriority w:val="99"/>
    <w:pPr>
      <w:spacing w:after="0" w:line="240" w:lineRule="auto"/>
    </w:pPr>
    <w:tblPr>
      <w:tblStyleRowBandSize w:val="1"/>
      <w:tblStyleColBandSize w:val="1"/>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band1Horz">
      <w:rPr>
        <w:rFonts w:ascii="Arial" w:hAnsi="Arial"/>
        <w:color w:val="404040"/>
        <w:sz w:val="22"/>
      </w:rPr>
      <w:tcPr>
        <w:tcBorders>
          <w:top w:val="single" w:color="5B9BD5" w:themeColor="accent1" w:sz="4" w:space="0"/>
          <w:bottom w:val="single" w:color="5B9BD5" w:themeColor="accent1" w:sz="4" w:space="0"/>
        </w:tcBorders>
      </w:tc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firstCol">
      <w:rPr>
        <w:b/>
        <w:color w:val="404040"/>
      </w:rPr>
    </w:tblStylePr>
    <w:tblStylePr w:type="firstRow">
      <w:rPr>
        <w:rFonts w:ascii="Arial" w:hAnsi="Arial"/>
        <w:b/>
        <w:color w:val="ffffff"/>
        <w:sz w:val="22"/>
      </w:rPr>
      <w:tcPr>
        <w:shd w:val="clear" w:color="5b9bd5" w:themeColor="accent1" w:fill="5b9bd5" w:themeFill="accent1"/>
      </w:tcPr>
    </w:tblStylePr>
    <w:tblStylePr w:type="lastCol">
      <w:rPr>
        <w:b/>
        <w:color w:val="404040"/>
      </w:rPr>
    </w:tblStylePr>
    <w:tblStylePr w:type="lastRow">
      <w:rPr>
        <w:b/>
        <w:color w:val="404040"/>
      </w:rPr>
    </w:tblStylePr>
  </w:style>
  <w:style w:type="table" w:styleId="842" w:customStyle="1">
    <w:name w:val="List Table 3 - Accent 2"/>
    <w:basedOn w:val="745"/>
    <w:uiPriority w:val="99"/>
    <w:pPr>
      <w:spacing w:after="0"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blStylePr w:type="band1Horz">
      <w:rPr>
        <w:rFonts w:ascii="Arial" w:hAnsi="Arial"/>
        <w:color w:val="404040"/>
        <w:sz w:val="22"/>
      </w:rPr>
      <w:tcPr>
        <w:tcBorders>
          <w:top w:val="single" w:color="F4B184" w:themeColor="accent2" w:themeTint="97" w:sz="4" w:space="0"/>
          <w:bottom w:val="single" w:color="F4B184" w:themeColor="accent2" w:themeTint="97" w:sz="4" w:space="0"/>
        </w:tcBorders>
      </w:tcPr>
    </w:tblStylePr>
    <w:tblStylePr w:type="band1Vert">
      <w:rPr>
        <w:rFonts w:ascii="Arial" w:hAnsi="Arial"/>
        <w:color w:val="404040"/>
        <w:sz w:val="22"/>
      </w:rPr>
      <w:tcPr>
        <w:tcBorders>
          <w:left w:val="single" w:color="F4B184" w:themeColor="accent2" w:themeTint="97" w:sz="4" w:space="0"/>
          <w:right w:val="single" w:color="F4B184" w:themeColor="accent2" w:themeTint="97" w:sz="4" w:space="0"/>
        </w:tcBorders>
      </w:tcPr>
    </w:tblStylePr>
    <w:tblStylePr w:type="firstCol">
      <w:rPr>
        <w:b/>
        <w:color w:val="404040"/>
      </w:rPr>
    </w:tblStylePr>
    <w:tblStylePr w:type="firstRow">
      <w:rPr>
        <w:rFonts w:ascii="Arial" w:hAnsi="Arial"/>
        <w:b/>
        <w:color w:val="ffffff"/>
        <w:sz w:val="22"/>
      </w:rPr>
      <w:tcPr>
        <w:shd w:val="clear" w:color="f4b184" w:themeColor="accent2" w:themeTint="97" w:fill="f4b184" w:themeFill="accent2" w:themeFillTint="97"/>
      </w:tcPr>
    </w:tblStylePr>
    <w:tblStylePr w:type="lastCol">
      <w:rPr>
        <w:b/>
        <w:color w:val="404040"/>
      </w:rPr>
    </w:tblStylePr>
    <w:tblStylePr w:type="lastRow">
      <w:rPr>
        <w:b/>
        <w:color w:val="404040"/>
      </w:rPr>
    </w:tblStylePr>
  </w:style>
  <w:style w:type="table" w:styleId="843" w:customStyle="1">
    <w:name w:val="List Table 3 - Accent 3"/>
    <w:basedOn w:val="745"/>
    <w:uiPriority w:val="99"/>
    <w:pPr>
      <w:spacing w:after="0" w:line="240" w:lineRule="auto"/>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firstCol">
      <w:rPr>
        <w:b/>
        <w:color w:val="404040"/>
      </w:rPr>
    </w:tblStylePr>
    <w:tblStylePr w:type="firstRow">
      <w:rPr>
        <w:rFonts w:ascii="Arial" w:hAnsi="Arial"/>
        <w:b/>
        <w:color w:val="ffffff"/>
        <w:sz w:val="22"/>
      </w:rPr>
      <w:tcPr>
        <w:shd w:val="clear" w:color="c9c9c9" w:themeColor="accent3" w:themeTint="98" w:fill="c9c9c9" w:themeFill="accent3" w:themeFillTint="98"/>
      </w:tcPr>
    </w:tblStylePr>
    <w:tblStylePr w:type="lastCol">
      <w:rPr>
        <w:b/>
        <w:color w:val="404040"/>
      </w:rPr>
    </w:tblStylePr>
    <w:tblStylePr w:type="lastRow">
      <w:rPr>
        <w:b/>
        <w:color w:val="404040"/>
      </w:rPr>
    </w:tblStylePr>
  </w:style>
  <w:style w:type="table" w:styleId="844" w:customStyle="1">
    <w:name w:val="List Table 3 - Accent 4"/>
    <w:basedOn w:val="745"/>
    <w:uiPriority w:val="99"/>
    <w:pPr>
      <w:spacing w:after="0"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blStylePr w:type="band1Horz">
      <w:rPr>
        <w:rFonts w:ascii="Arial" w:hAnsi="Arial"/>
        <w:color w:val="404040"/>
        <w:sz w:val="22"/>
      </w:rPr>
      <w:tcPr>
        <w:tcBorders>
          <w:top w:val="single" w:color="FFD865" w:themeColor="accent4" w:themeTint="9A" w:sz="4" w:space="0"/>
          <w:bottom w:val="single" w:color="FFD865" w:themeColor="accent4" w:themeTint="9A" w:sz="4" w:space="0"/>
        </w:tcBorders>
      </w:tcPr>
    </w:tblStylePr>
    <w:tblStylePr w:type="band1Vert">
      <w:rPr>
        <w:rFonts w:ascii="Arial" w:hAnsi="Arial"/>
        <w:color w:val="404040"/>
        <w:sz w:val="22"/>
      </w:rPr>
      <w:tcPr>
        <w:tcBorders>
          <w:left w:val="single" w:color="FFD865" w:themeColor="accent4" w:themeTint="9A" w:sz="4" w:space="0"/>
          <w:right w:val="single" w:color="FFD865" w:themeColor="accent4" w:themeTint="9A" w:sz="4" w:space="0"/>
        </w:tcBorders>
      </w:tcPr>
    </w:tblStylePr>
    <w:tblStylePr w:type="firstCol">
      <w:rPr>
        <w:b/>
        <w:color w:val="404040"/>
      </w:rPr>
    </w:tblStylePr>
    <w:tblStylePr w:type="firstRow">
      <w:rPr>
        <w:rFonts w:ascii="Arial" w:hAnsi="Arial"/>
        <w:b/>
        <w:color w:val="ffffff"/>
        <w:sz w:val="22"/>
      </w:rPr>
      <w:tcPr>
        <w:shd w:val="clear" w:color="ffd865" w:themeColor="accent4" w:themeTint="9A" w:fill="ffd865" w:themeFill="accent4" w:themeFillTint="9A"/>
      </w:tcPr>
    </w:tblStylePr>
    <w:tblStylePr w:type="lastCol">
      <w:rPr>
        <w:b/>
        <w:color w:val="404040"/>
      </w:rPr>
    </w:tblStylePr>
    <w:tblStylePr w:type="lastRow">
      <w:rPr>
        <w:b/>
        <w:color w:val="404040"/>
      </w:rPr>
    </w:tblStylePr>
  </w:style>
  <w:style w:type="table" w:styleId="845" w:customStyle="1">
    <w:name w:val="List Table 3 - Accent 5"/>
    <w:basedOn w:val="745"/>
    <w:uiPriority w:val="99"/>
    <w:pPr>
      <w:spacing w:after="0" w:line="240" w:lineRule="auto"/>
    </w:pPr>
    <w:tblPr>
      <w:tblStyleRowBandSize w:val="1"/>
      <w:tblStyleColBandSize w:val="1"/>
      <w:tblBorders>
        <w:top w:val="single" w:color="8DA9DB" w:themeColor="accent5" w:themeTint="9A" w:sz="4" w:space="0"/>
        <w:left w:val="single" w:color="8DA9DB" w:themeColor="accent5" w:themeTint="9A" w:sz="4" w:space="0"/>
        <w:bottom w:val="single" w:color="8DA9DB" w:themeColor="accent5" w:themeTint="9A" w:sz="4" w:space="0"/>
        <w:right w:val="single" w:color="8DA9DB" w:themeColor="accent5" w:themeTint="9A" w:sz="4" w:space="0"/>
      </w:tblBorders>
    </w:tblPr>
    <w:tblStylePr w:type="band1Horz">
      <w:rPr>
        <w:rFonts w:ascii="Arial" w:hAnsi="Arial"/>
        <w:color w:val="404040"/>
        <w:sz w:val="22"/>
      </w:rPr>
      <w:tcPr>
        <w:tcBorders>
          <w:top w:val="single" w:color="8DA9DB" w:themeColor="accent5" w:themeTint="9A" w:sz="4" w:space="0"/>
          <w:bottom w:val="single" w:color="8DA9DB" w:themeColor="accent5" w:themeTint="9A" w:sz="4" w:space="0"/>
        </w:tcBorders>
      </w:tcPr>
    </w:tblStylePr>
    <w:tblStylePr w:type="band1Vert">
      <w:rPr>
        <w:rFonts w:ascii="Arial" w:hAnsi="Arial"/>
        <w:color w:val="404040"/>
        <w:sz w:val="22"/>
      </w:rPr>
      <w:tcPr>
        <w:tcBorders>
          <w:left w:val="single" w:color="8DA9DB" w:themeColor="accent5" w:themeTint="9A" w:sz="4" w:space="0"/>
          <w:right w:val="single" w:color="8DA9DB" w:themeColor="accent5" w:themeTint="9A" w:sz="4" w:space="0"/>
        </w:tcBorders>
      </w:tcPr>
    </w:tblStylePr>
    <w:tblStylePr w:type="firstCol">
      <w:rPr>
        <w:b/>
        <w:color w:val="404040"/>
      </w:rPr>
    </w:tblStylePr>
    <w:tblStylePr w:type="firstRow">
      <w:rPr>
        <w:rFonts w:ascii="Arial" w:hAnsi="Arial"/>
        <w:b/>
        <w:color w:val="ffffff"/>
        <w:sz w:val="22"/>
      </w:rPr>
      <w:tcPr>
        <w:shd w:val="clear" w:color="8da9db" w:themeColor="accent5" w:themeTint="9A" w:fill="8da9db" w:themeFill="accent5" w:themeFillTint="9A"/>
      </w:tcPr>
    </w:tblStylePr>
    <w:tblStylePr w:type="lastCol">
      <w:rPr>
        <w:b/>
        <w:color w:val="404040"/>
      </w:rPr>
    </w:tblStylePr>
    <w:tblStylePr w:type="lastRow">
      <w:rPr>
        <w:b/>
        <w:color w:val="404040"/>
      </w:rPr>
    </w:tblStylePr>
  </w:style>
  <w:style w:type="table" w:styleId="846" w:customStyle="1">
    <w:name w:val="List Table 3 - Accent 6"/>
    <w:basedOn w:val="745"/>
    <w:uiPriority w:val="99"/>
    <w:pPr>
      <w:spacing w:after="0" w:line="240" w:lineRule="auto"/>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firstCol">
      <w:rPr>
        <w:b/>
        <w:color w:val="404040"/>
      </w:rPr>
    </w:tblStylePr>
    <w:tblStylePr w:type="firstRow">
      <w:rPr>
        <w:rFonts w:ascii="Arial" w:hAnsi="Arial"/>
        <w:b/>
        <w:color w:val="ffffff"/>
        <w:sz w:val="22"/>
      </w:rPr>
      <w:tcPr>
        <w:shd w:val="clear" w:color="a9d08e" w:themeColor="accent6" w:themeTint="98" w:fill="a9d08e" w:themeFill="accent6" w:themeFillTint="98"/>
      </w:tcPr>
    </w:tblStylePr>
    <w:tblStylePr w:type="lastCol">
      <w:rPr>
        <w:b/>
        <w:color w:val="404040"/>
      </w:rPr>
    </w:tblStylePr>
    <w:tblStylePr w:type="lastRow">
      <w:rPr>
        <w:b/>
        <w:color w:val="404040"/>
      </w:rPr>
    </w:tblStylePr>
  </w:style>
  <w:style w:type="table" w:styleId="847">
    <w:name w:val="List Table 4"/>
    <w:basedOn w:val="745"/>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848" w:customStyle="1">
    <w:name w:val="List Table 4 - Accent 1"/>
    <w:basedOn w:val="745"/>
    <w:uiPriority w:val="99"/>
    <w:pPr>
      <w:spacing w:after="0" w:line="240" w:lineRule="auto"/>
    </w:pPr>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band1Horz">
      <w:rPr>
        <w:rFonts w:ascii="Arial" w:hAnsi="Arial"/>
        <w:color w:val="404040"/>
        <w:sz w:val="22"/>
      </w:rPr>
      <w:tcPr>
        <w:shd w:val="clear" w:color="d5e5f4" w:themeColor="accent1" w:themeTint="40" w:fill="d5e5f4" w:themeFill="accent1" w:themeFillTint="40"/>
      </w:tcPr>
    </w:tblStylePr>
    <w:tblStylePr w:type="band1Vert">
      <w:rPr>
        <w:rFonts w:ascii="Arial" w:hAnsi="Arial"/>
        <w:color w:val="404040"/>
        <w:sz w:val="22"/>
      </w:rPr>
      <w:tcPr>
        <w:shd w:val="clear" w:color="d5e5f4" w:themeColor="accent1" w:themeTint="40" w:fill="d5e5f4" w:themeFill="accent1" w:themeFillTint="40"/>
      </w:tcPr>
    </w:tblStylePr>
    <w:tblStylePr w:type="firstCol">
      <w:rPr>
        <w:b/>
        <w:color w:val="404040"/>
      </w:rPr>
    </w:tblStylePr>
    <w:tblStylePr w:type="firstRow">
      <w:rPr>
        <w:rFonts w:ascii="Arial" w:hAnsi="Arial"/>
        <w:b/>
        <w:color w:val="ffffff"/>
        <w:sz w:val="22"/>
      </w:rPr>
      <w:tcPr>
        <w:shd w:val="clear" w:color="5b9bd5" w:themeColor="accent1" w:fill="5b9bd5" w:themeFill="accent1"/>
      </w:tcPr>
    </w:tblStylePr>
    <w:tblStylePr w:type="lastCol">
      <w:rPr>
        <w:b/>
        <w:color w:val="404040"/>
      </w:rPr>
    </w:tblStylePr>
    <w:tblStylePr w:type="lastRow">
      <w:rPr>
        <w:b/>
        <w:color w:val="404040"/>
      </w:rPr>
    </w:tblStylePr>
  </w:style>
  <w:style w:type="table" w:styleId="849" w:customStyle="1">
    <w:name w:val="List Table 4 - Accent 2"/>
    <w:basedOn w:val="745"/>
    <w:uiPriority w:val="99"/>
    <w:pPr>
      <w:spacing w:after="0"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band1Horz">
      <w:rPr>
        <w:rFonts w:ascii="Arial" w:hAnsi="Arial"/>
        <w:color w:val="404040"/>
        <w:sz w:val="22"/>
      </w:rPr>
      <w:tcPr>
        <w:shd w:val="clear" w:color="fadecb" w:themeColor="accent2" w:themeTint="40" w:fill="fadecb" w:themeFill="accent2" w:themeFillTint="40"/>
      </w:tcPr>
    </w:tblStylePr>
    <w:tblStylePr w:type="band1Vert">
      <w:rPr>
        <w:rFonts w:ascii="Arial" w:hAnsi="Arial"/>
        <w:color w:val="404040"/>
        <w:sz w:val="22"/>
      </w:rPr>
      <w:tcPr>
        <w:shd w:val="clear" w:color="fadecb"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ed7d31" w:themeColor="accent2" w:fill="ed7d31" w:themeFill="accent2"/>
      </w:tcPr>
    </w:tblStylePr>
    <w:tblStylePr w:type="lastCol">
      <w:rPr>
        <w:b/>
        <w:color w:val="404040"/>
      </w:rPr>
    </w:tblStylePr>
    <w:tblStylePr w:type="lastRow">
      <w:rPr>
        <w:b/>
        <w:color w:val="404040"/>
      </w:rPr>
    </w:tblStylePr>
  </w:style>
  <w:style w:type="table" w:styleId="850" w:customStyle="1">
    <w:name w:val="List Table 4 - Accent 3"/>
    <w:basedOn w:val="745"/>
    <w:uiPriority w:val="99"/>
    <w:pPr>
      <w:spacing w:after="0"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band1Horz">
      <w:rPr>
        <w:rFonts w:ascii="Arial" w:hAnsi="Arial"/>
        <w:color w:val="404040"/>
        <w:sz w:val="22"/>
      </w:rPr>
      <w:tcPr>
        <w:shd w:val="clear" w:color="e8e8e8" w:themeColor="accent3" w:themeTint="40" w:fill="e8e8e8" w:themeFill="accent3" w:themeFillTint="40"/>
      </w:tcPr>
    </w:tblStylePr>
    <w:tblStylePr w:type="band1Vert">
      <w:rPr>
        <w:rFonts w:ascii="Arial" w:hAnsi="Arial"/>
        <w:color w:val="404040"/>
        <w:sz w:val="22"/>
      </w:rPr>
      <w:tcPr>
        <w:shd w:val="clear" w:color="e8e8e8"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a5a5a5" w:themeColor="accent3" w:fill="a5a5a5" w:themeFill="accent3"/>
      </w:tcPr>
    </w:tblStylePr>
    <w:tblStylePr w:type="lastCol">
      <w:rPr>
        <w:b/>
        <w:color w:val="404040"/>
      </w:rPr>
    </w:tblStylePr>
    <w:tblStylePr w:type="lastRow">
      <w:rPr>
        <w:b/>
        <w:color w:val="404040"/>
      </w:rPr>
    </w:tblStylePr>
  </w:style>
  <w:style w:type="table" w:styleId="851" w:customStyle="1">
    <w:name w:val="List Table 4 - Accent 4"/>
    <w:basedOn w:val="745"/>
    <w:uiPriority w:val="99"/>
    <w:pPr>
      <w:spacing w:after="0"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blStylePr w:type="band1Horz">
      <w:rPr>
        <w:rFonts w:ascii="Arial" w:hAnsi="Arial"/>
        <w:color w:val="404040"/>
        <w:sz w:val="22"/>
      </w:rPr>
      <w:tcPr>
        <w:shd w:val="clear" w:color="ffefbf" w:themeColor="accent4" w:themeTint="40" w:fill="ffefbf" w:themeFill="accent4" w:themeFillTint="40"/>
      </w:tcPr>
    </w:tblStylePr>
    <w:tblStylePr w:type="band1Vert">
      <w:rPr>
        <w:rFonts w:ascii="Arial" w:hAnsi="Arial"/>
        <w:color w:val="404040"/>
        <w:sz w:val="22"/>
      </w:rPr>
      <w:tcPr>
        <w:shd w:val="clear" w:color="ffefb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c000" w:themeColor="accent4" w:fill="ffc000" w:themeFill="accent4"/>
      </w:tcPr>
    </w:tblStylePr>
    <w:tblStylePr w:type="lastCol">
      <w:rPr>
        <w:b/>
        <w:color w:val="404040"/>
      </w:rPr>
    </w:tblStylePr>
    <w:tblStylePr w:type="lastRow">
      <w:rPr>
        <w:b/>
        <w:color w:val="404040"/>
      </w:rPr>
    </w:tblStylePr>
  </w:style>
  <w:style w:type="table" w:styleId="852" w:customStyle="1">
    <w:name w:val="List Table 4 - Accent 5"/>
    <w:basedOn w:val="745"/>
    <w:uiPriority w:val="99"/>
    <w:pPr>
      <w:spacing w:after="0" w:line="240" w:lineRule="auto"/>
    </w:pPr>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band1Horz">
      <w:rPr>
        <w:rFonts w:ascii="Arial" w:hAnsi="Arial"/>
        <w:color w:val="404040"/>
        <w:sz w:val="22"/>
      </w:rPr>
      <w:tcPr>
        <w:shd w:val="clear" w:color="cfdbf0" w:themeColor="accent5" w:themeTint="40" w:fill="cfdbf0" w:themeFill="accent5" w:themeFillTint="40"/>
      </w:tcPr>
    </w:tblStylePr>
    <w:tblStylePr w:type="band1Vert">
      <w:rPr>
        <w:rFonts w:ascii="Arial" w:hAnsi="Arial"/>
        <w:color w:val="404040"/>
        <w:sz w:val="22"/>
      </w:rPr>
      <w:tcPr>
        <w:shd w:val="clear" w:color="cfdbf0" w:themeColor="accent5" w:themeTint="40" w:fill="cfdbf0" w:themeFill="accent5" w:themeFillTint="40"/>
      </w:tcPr>
    </w:tblStylePr>
    <w:tblStylePr w:type="firstCol">
      <w:rPr>
        <w:b/>
        <w:color w:val="404040"/>
      </w:rPr>
    </w:tblStylePr>
    <w:tblStylePr w:type="firstRow">
      <w:rPr>
        <w:rFonts w:ascii="Arial" w:hAnsi="Arial"/>
        <w:b/>
        <w:color w:val="ffffff"/>
        <w:sz w:val="22"/>
      </w:rPr>
      <w:tcPr>
        <w:shd w:val="clear" w:color="4472c4" w:themeColor="accent5" w:fill="4472c4" w:themeFill="accent5"/>
      </w:tcPr>
    </w:tblStylePr>
    <w:tblStylePr w:type="lastCol">
      <w:rPr>
        <w:b/>
        <w:color w:val="404040"/>
      </w:rPr>
    </w:tblStylePr>
    <w:tblStylePr w:type="lastRow">
      <w:rPr>
        <w:b/>
        <w:color w:val="404040"/>
      </w:rPr>
    </w:tblStylePr>
  </w:style>
  <w:style w:type="table" w:styleId="853" w:customStyle="1">
    <w:name w:val="List Table 4 - Accent 6"/>
    <w:basedOn w:val="745"/>
    <w:uiPriority w:val="99"/>
    <w:pPr>
      <w:spacing w:after="0"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band1Horz">
      <w:rPr>
        <w:rFonts w:ascii="Arial" w:hAnsi="Arial"/>
        <w:color w:val="404040"/>
        <w:sz w:val="22"/>
      </w:rPr>
      <w:tcPr>
        <w:shd w:val="clear" w:color="daebcf" w:themeColor="accent6" w:themeTint="40" w:fill="daebcf" w:themeFill="accent6" w:themeFillTint="40"/>
      </w:tcPr>
    </w:tblStylePr>
    <w:tblStylePr w:type="band1Vert">
      <w:rPr>
        <w:rFonts w:ascii="Arial" w:hAnsi="Arial"/>
        <w:color w:val="404040"/>
        <w:sz w:val="22"/>
      </w:rPr>
      <w:tcPr>
        <w:shd w:val="clear" w:color="daebcf" w:themeColor="accent6" w:themeTint="40" w:fill="daebcf" w:themeFill="accent6" w:themeFillTint="40"/>
      </w:tcPr>
    </w:tblStylePr>
    <w:tblStylePr w:type="firstCol">
      <w:rPr>
        <w:b/>
        <w:color w:val="404040"/>
      </w:rPr>
    </w:tblStylePr>
    <w:tblStylePr w:type="firstRow">
      <w:rPr>
        <w:rFonts w:ascii="Arial" w:hAnsi="Arial"/>
        <w:b/>
        <w:color w:val="ffffff"/>
        <w:sz w:val="22"/>
      </w:rPr>
      <w:tcPr>
        <w:shd w:val="clear" w:color="70ad47" w:themeColor="accent6" w:fill="70ad47" w:themeFill="accent6"/>
      </w:tcPr>
    </w:tblStylePr>
    <w:tblStylePr w:type="lastCol">
      <w:rPr>
        <w:b/>
        <w:color w:val="404040"/>
      </w:rPr>
    </w:tblStylePr>
    <w:tblStylePr w:type="lastRow">
      <w:rPr>
        <w:b/>
        <w:color w:val="404040"/>
      </w:rPr>
    </w:tblStylePr>
  </w:style>
  <w:style w:type="table" w:styleId="854">
    <w:name w:val="List Table 5 Dark"/>
    <w:basedOn w:val="745"/>
    <w:uiPriority w:val="99"/>
    <w:pPr>
      <w:spacing w:after="0" w:line="240" w:lineRule="auto"/>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855" w:customStyle="1">
    <w:name w:val="List Table 5 Dark - Accent 1"/>
    <w:basedOn w:val="745"/>
    <w:uiPriority w:val="99"/>
    <w:pPr>
      <w:spacing w:after="0" w:line="240" w:lineRule="auto"/>
    </w:pPr>
    <w:tblPr>
      <w:tblStyleRowBandSize w:val="1"/>
      <w:tblStyleColBandSize w:val="1"/>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shd w:val="clear" w:color="5b9bd5" w:themeColor="accent1" w:fill="5b9bd5" w:themeFill="accent1"/>
    </w:tblPr>
    <w:tblStylePr w:type="band1Horz">
      <w:tcPr>
        <w:shd w:val="clear" w:color="5b9bd5" w:themeColor="accent1" w:fill="5b9bd5" w:themeFill="accent1"/>
        <w:tcBorders>
          <w:top w:val="single" w:color="FFFFFF" w:themeColor="light1" w:sz="4" w:space="0"/>
          <w:bottom w:val="single" w:color="FFFFFF" w:themeColor="light1" w:sz="4" w:space="0"/>
        </w:tcBorders>
      </w:tcPr>
    </w:tblStylePr>
    <w:tblStylePr w:type="band1Vert">
      <w:tcPr>
        <w:shd w:val="clear" w:color="5b9bd5" w:themeColor="accent1" w:fill="5b9bd5" w:themeFill="accent1"/>
        <w:tcBorders>
          <w:left w:val="single" w:color="FFFFFF" w:themeColor="light1" w:sz="4" w:space="0"/>
          <w:right w:val="single" w:color="FFFFFF" w:themeColor="light1" w:sz="4" w:space="0"/>
        </w:tcBorders>
      </w:tcPr>
    </w:tblStylePr>
    <w:tblStylePr w:type="band2Horz">
      <w:tcPr>
        <w:shd w:val="clear" w:color="5b9bd5" w:themeColor="accent1" w:fill="5b9bd5"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5B9BD5" w:themeColor="accent1" w:sz="32" w:space="0"/>
          <w:right w:val="single" w:color="FFFFFF" w:themeColor="light1" w:sz="4" w:space="0"/>
        </w:tcBorders>
      </w:tcPr>
    </w:tblStylePr>
    <w:tblStylePr w:type="firstRow">
      <w:rPr>
        <w:rFonts w:ascii="Arial" w:hAnsi="Arial"/>
        <w:b/>
        <w:color w:val="ffffff" w:themeColor="light1"/>
        <w:sz w:val="22"/>
      </w:rPr>
      <w:tcPr>
        <w:shd w:val="clear" w:color="5b9bd5" w:themeColor="accent1" w:fill="5b9bd5" w:themeFill="accent1"/>
        <w:tcBorders>
          <w:top w:val="single" w:color="5B9BD5" w:themeColor="accent1" w:sz="32" w:space="0"/>
          <w:bottom w:val="single" w:color="FFFFFF" w:themeColor="light1" w:sz="12" w:space="0"/>
        </w:tcBorders>
      </w:tcPr>
    </w:tblStylePr>
    <w:tblStylePr w:type="lastCol">
      <w:tcPr>
        <w:tcBorders>
          <w:left w:val="single" w:color="FFFFFF" w:themeColor="light1" w:sz="4" w:space="0"/>
          <w:right w:val="single" w:color="5B9BD5" w:themeColor="accent1" w:sz="32" w:space="0"/>
        </w:tcBorders>
      </w:tcPr>
    </w:tblStylePr>
    <w:tblStylePr w:type="lastRow">
      <w:rPr>
        <w:rFonts w:ascii="Arial" w:hAnsi="Arial"/>
        <w:b/>
        <w:color w:val="ffffff" w:themeColor="light1"/>
        <w:sz w:val="22"/>
      </w:rPr>
    </w:tblStylePr>
  </w:style>
  <w:style w:type="table" w:styleId="856" w:customStyle="1">
    <w:name w:val="List Table 5 Dark - Accent 2"/>
    <w:basedOn w:val="745"/>
    <w:uiPriority w:val="99"/>
    <w:pPr>
      <w:spacing w:after="0" w:line="240" w:lineRule="auto"/>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blStylePr w:type="band1Horz">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1Vert">
      <w:tcPr>
        <w:shd w:val="clear" w:color="f4b184" w:themeColor="accent2" w:themeTint="97" w:fill="f4b184" w:themeFill="accent2" w:themeFillTint="97"/>
        <w:tcBorders>
          <w:left w:val="single" w:color="FFFFFF" w:themeColor="light1" w:sz="4" w:space="0"/>
          <w:right w:val="single" w:color="FFFFFF" w:themeColor="light1" w:sz="4" w:space="0"/>
        </w:tcBorders>
      </w:tcPr>
    </w:tblStylePr>
    <w:tblStylePr w:type="band2Horz">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4B184" w:themeColor="accent2" w:themeTint="97" w:sz="32" w:space="0"/>
          <w:right w:val="single" w:color="FFFFFF" w:themeColor="light1" w:sz="4" w:space="0"/>
        </w:tcBorders>
      </w:tcPr>
    </w:tblStylePr>
    <w:tblStylePr w:type="firstRow">
      <w:rPr>
        <w:rFonts w:ascii="Arial" w:hAnsi="Arial"/>
        <w:b/>
        <w:color w:val="ffffff" w:themeColor="light1"/>
        <w:sz w:val="22"/>
      </w:rPr>
      <w:tcPr>
        <w:shd w:val="clear" w:color="f4b184" w:themeColor="accent2" w:themeTint="97" w:fill="f4b184" w:themeFill="accent2" w:themeFillTint="97"/>
        <w:tcBorders>
          <w:top w:val="single" w:color="F4B184" w:themeColor="accent2" w:themeTint="97" w:sz="32" w:space="0"/>
          <w:bottom w:val="single" w:color="FFFFFF" w:themeColor="light1" w:sz="12" w:space="0"/>
        </w:tcBorders>
      </w:tcPr>
    </w:tblStylePr>
    <w:tblStylePr w:type="lastCol">
      <w:tcPr>
        <w:tcBorders>
          <w:left w:val="single" w:color="FFFFFF" w:themeColor="light1" w:sz="4" w:space="0"/>
          <w:right w:val="single" w:color="F4B184" w:themeColor="accent2" w:themeTint="97" w:sz="32" w:space="0"/>
        </w:tcBorders>
      </w:tcPr>
    </w:tblStylePr>
    <w:tblStylePr w:type="lastRow">
      <w:rPr>
        <w:rFonts w:ascii="Arial" w:hAnsi="Arial"/>
        <w:b/>
        <w:color w:val="ffffff" w:themeColor="light1"/>
        <w:sz w:val="22"/>
      </w:rPr>
    </w:tblStylePr>
  </w:style>
  <w:style w:type="table" w:styleId="857" w:customStyle="1">
    <w:name w:val="List Table 5 Dark - Accent 3"/>
    <w:basedOn w:val="745"/>
    <w:uiPriority w:val="99"/>
    <w:pPr>
      <w:spacing w:after="0" w:line="240" w:lineRule="auto"/>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blStylePr w:type="band1Horz">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1Vert">
      <w:tcPr>
        <w:shd w:val="clear" w:color="c9c9c9" w:themeColor="accent3" w:themeTint="98" w:fill="c9c9c9" w:themeFill="accent3" w:themeFillTint="98"/>
        <w:tcBorders>
          <w:left w:val="single" w:color="FFFFFF" w:themeColor="light1" w:sz="4" w:space="0"/>
          <w:right w:val="single" w:color="FFFFFF" w:themeColor="light1" w:sz="4" w:space="0"/>
        </w:tcBorders>
      </w:tcPr>
    </w:tblStylePr>
    <w:tblStylePr w:type="band2Horz">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C9C9C9" w:themeColor="accent3" w:themeTint="98" w:sz="32" w:space="0"/>
          <w:right w:val="single" w:color="FFFFFF" w:themeColor="light1" w:sz="4" w:space="0"/>
        </w:tcBorders>
      </w:tcPr>
    </w:tblStylePr>
    <w:tblStylePr w:type="firstRow">
      <w:rPr>
        <w:rFonts w:ascii="Arial" w:hAnsi="Arial"/>
        <w:b/>
        <w:color w:val="ffffff" w:themeColor="light1"/>
        <w:sz w:val="22"/>
      </w:rPr>
      <w:tcPr>
        <w:shd w:val="clear" w:color="c9c9c9" w:themeColor="accent3" w:themeTint="98" w:fill="c9c9c9" w:themeFill="accent3" w:themeFillTint="98"/>
        <w:tcBorders>
          <w:top w:val="single" w:color="C9C9C9" w:themeColor="accent3" w:themeTint="98" w:sz="32" w:space="0"/>
          <w:bottom w:val="single" w:color="FFFFFF" w:themeColor="light1" w:sz="12" w:space="0"/>
        </w:tcBorders>
      </w:tcPr>
    </w:tblStylePr>
    <w:tblStylePr w:type="lastCol">
      <w:tcPr>
        <w:tcBorders>
          <w:left w:val="single" w:color="FFFFFF" w:themeColor="light1" w:sz="4" w:space="0"/>
          <w:right w:val="single" w:color="C9C9C9" w:themeColor="accent3" w:themeTint="98" w:sz="32" w:space="0"/>
        </w:tcBorders>
      </w:tcPr>
    </w:tblStylePr>
    <w:tblStylePr w:type="lastRow">
      <w:rPr>
        <w:rFonts w:ascii="Arial" w:hAnsi="Arial"/>
        <w:b/>
        <w:color w:val="ffffff" w:themeColor="light1"/>
        <w:sz w:val="22"/>
      </w:rPr>
    </w:tblStylePr>
  </w:style>
  <w:style w:type="table" w:styleId="858" w:customStyle="1">
    <w:name w:val="List Table 5 Dark - Accent 4"/>
    <w:basedOn w:val="745"/>
    <w:uiPriority w:val="99"/>
    <w:pPr>
      <w:spacing w:after="0" w:line="240" w:lineRule="auto"/>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blStylePr w:type="band1Horz">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1Vert">
      <w:tcPr>
        <w:shd w:val="clear" w:color="ffd865" w:themeColor="accent4" w:themeTint="9A" w:fill="ffd865" w:themeFill="accent4" w:themeFillTint="9A"/>
        <w:tcBorders>
          <w:left w:val="single" w:color="FFFFFF" w:themeColor="light1" w:sz="4" w:space="0"/>
          <w:right w:val="single" w:color="FFFFFF" w:themeColor="light1" w:sz="4" w:space="0"/>
        </w:tcBorders>
      </w:tcPr>
    </w:tblStylePr>
    <w:tblStylePr w:type="band2Horz">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FD865" w:themeColor="accent4" w:themeTint="9A" w:sz="32" w:space="0"/>
          <w:right w:val="single" w:color="FFFFFF" w:themeColor="light1" w:sz="4" w:space="0"/>
        </w:tcBorders>
      </w:tcPr>
    </w:tblStylePr>
    <w:tblStylePr w:type="firstRow">
      <w:rPr>
        <w:rFonts w:ascii="Arial" w:hAnsi="Arial"/>
        <w:b/>
        <w:color w:val="ffffff" w:themeColor="light1"/>
        <w:sz w:val="22"/>
      </w:rPr>
      <w:tcPr>
        <w:shd w:val="clear" w:color="ffd865" w:themeColor="accent4" w:themeTint="9A" w:fill="ffd865" w:themeFill="accent4" w:themeFillTint="9A"/>
        <w:tcBorders>
          <w:top w:val="single" w:color="FFD865" w:themeColor="accent4" w:themeTint="9A" w:sz="32" w:space="0"/>
          <w:bottom w:val="single" w:color="FFFFFF" w:themeColor="light1" w:sz="12" w:space="0"/>
        </w:tcBorders>
      </w:tcPr>
    </w:tblStylePr>
    <w:tblStylePr w:type="lastCol">
      <w:tcPr>
        <w:tcBorders>
          <w:left w:val="single" w:color="FFFFFF" w:themeColor="light1" w:sz="4" w:space="0"/>
          <w:right w:val="single" w:color="FFD865" w:themeColor="accent4" w:themeTint="9A" w:sz="32" w:space="0"/>
        </w:tcBorders>
      </w:tcPr>
    </w:tblStylePr>
    <w:tblStylePr w:type="lastRow">
      <w:rPr>
        <w:rFonts w:ascii="Arial" w:hAnsi="Arial"/>
        <w:b/>
        <w:color w:val="ffffff" w:themeColor="light1"/>
        <w:sz w:val="22"/>
      </w:rPr>
    </w:tblStylePr>
  </w:style>
  <w:style w:type="table" w:styleId="859" w:customStyle="1">
    <w:name w:val="List Table 5 Dark - Accent 5"/>
    <w:basedOn w:val="745"/>
    <w:uiPriority w:val="99"/>
    <w:pPr>
      <w:spacing w:after="0" w:line="240" w:lineRule="auto"/>
    </w:pPr>
    <w:tblPr>
      <w:tblStyleRowBandSize w:val="1"/>
      <w:tblStyleColBandSize w:val="1"/>
      <w:tblBorders>
        <w:top w:val="single" w:color="8DA9DB" w:themeColor="accent5" w:themeTint="9A" w:sz="32" w:space="0"/>
        <w:left w:val="single" w:color="8DA9DB" w:themeColor="accent5" w:themeTint="9A" w:sz="32" w:space="0"/>
        <w:bottom w:val="single" w:color="8DA9DB" w:themeColor="accent5" w:themeTint="9A" w:sz="32" w:space="0"/>
        <w:right w:val="single" w:color="8DA9DB" w:themeColor="accent5" w:themeTint="9A" w:sz="32" w:space="0"/>
      </w:tblBorders>
      <w:shd w:val="clear" w:color="8da9db" w:themeColor="accent5" w:themeTint="9A" w:fill="8da9db" w:themeFill="accent5" w:themeFillTint="9A"/>
    </w:tblPr>
    <w:tblStylePr w:type="band1Horz">
      <w:tcPr>
        <w:shd w:val="clear" w:color="8da9db" w:themeColor="accent5" w:themeTint="9A" w:fill="8da9db" w:themeFill="accent5" w:themeFillTint="9A"/>
        <w:tcBorders>
          <w:top w:val="single" w:color="FFFFFF" w:themeColor="light1" w:sz="4" w:space="0"/>
          <w:bottom w:val="single" w:color="FFFFFF" w:themeColor="light1" w:sz="4" w:space="0"/>
        </w:tcBorders>
      </w:tcPr>
    </w:tblStylePr>
    <w:tblStylePr w:type="band1Vert">
      <w:tcPr>
        <w:shd w:val="clear" w:color="8da9db" w:themeColor="accent5" w:themeTint="9A" w:fill="8da9db" w:themeFill="accent5" w:themeFillTint="9A"/>
        <w:tcBorders>
          <w:left w:val="single" w:color="FFFFFF" w:themeColor="light1" w:sz="4" w:space="0"/>
          <w:right w:val="single" w:color="FFFFFF" w:themeColor="light1" w:sz="4" w:space="0"/>
        </w:tcBorders>
      </w:tcPr>
    </w:tblStylePr>
    <w:tblStylePr w:type="band2Horz">
      <w:tcPr>
        <w:shd w:val="clear" w:color="8da9db" w:themeColor="accent5" w:themeTint="9A" w:fill="8da9db"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8DA9DB" w:themeColor="accent5" w:themeTint="9A" w:sz="32" w:space="0"/>
          <w:right w:val="single" w:color="FFFFFF" w:themeColor="light1" w:sz="4" w:space="0"/>
        </w:tcBorders>
      </w:tcPr>
    </w:tblStylePr>
    <w:tblStylePr w:type="firstRow">
      <w:rPr>
        <w:rFonts w:ascii="Arial" w:hAnsi="Arial"/>
        <w:b/>
        <w:color w:val="ffffff" w:themeColor="light1"/>
        <w:sz w:val="22"/>
      </w:rPr>
      <w:tcPr>
        <w:shd w:val="clear" w:color="8da9db" w:themeColor="accent5" w:themeTint="9A" w:fill="8da9db" w:themeFill="accent5" w:themeFillTint="9A"/>
        <w:tcBorders>
          <w:top w:val="single" w:color="8DA9DB" w:themeColor="accent5" w:themeTint="9A" w:sz="32" w:space="0"/>
          <w:bottom w:val="single" w:color="FFFFFF" w:themeColor="light1" w:sz="12" w:space="0"/>
        </w:tcBorders>
      </w:tcPr>
    </w:tblStylePr>
    <w:tblStylePr w:type="lastCol">
      <w:tcPr>
        <w:tcBorders>
          <w:left w:val="single" w:color="FFFFFF" w:themeColor="light1" w:sz="4" w:space="0"/>
          <w:right w:val="single" w:color="8DA9DB" w:themeColor="accent5" w:themeTint="9A" w:sz="32" w:space="0"/>
        </w:tcBorders>
      </w:tcPr>
    </w:tblStylePr>
    <w:tblStylePr w:type="lastRow">
      <w:rPr>
        <w:rFonts w:ascii="Arial" w:hAnsi="Arial"/>
        <w:b/>
        <w:color w:val="ffffff" w:themeColor="light1"/>
        <w:sz w:val="22"/>
      </w:rPr>
    </w:tblStylePr>
  </w:style>
  <w:style w:type="table" w:styleId="860" w:customStyle="1">
    <w:name w:val="List Table 5 Dark - Accent 6"/>
    <w:basedOn w:val="745"/>
    <w:uiPriority w:val="99"/>
    <w:pPr>
      <w:spacing w:after="0" w:line="240" w:lineRule="auto"/>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blStylePr w:type="band1Horz">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1Vert">
      <w:tcPr>
        <w:shd w:val="clear" w:color="a9d08e" w:themeColor="accent6" w:themeTint="98" w:fill="a9d08e" w:themeFill="accent6" w:themeFillTint="98"/>
        <w:tcBorders>
          <w:left w:val="single" w:color="FFFFFF" w:themeColor="light1" w:sz="4" w:space="0"/>
          <w:right w:val="single" w:color="FFFFFF" w:themeColor="light1" w:sz="4" w:space="0"/>
        </w:tcBorders>
      </w:tcPr>
    </w:tblStylePr>
    <w:tblStylePr w:type="band2Horz">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A9D08E" w:themeColor="accent6" w:themeTint="98" w:sz="32" w:space="0"/>
          <w:right w:val="single" w:color="FFFFFF" w:themeColor="light1" w:sz="4" w:space="0"/>
        </w:tcBorders>
      </w:tcPr>
    </w:tblStylePr>
    <w:tblStylePr w:type="firstRow">
      <w:rPr>
        <w:rFonts w:ascii="Arial" w:hAnsi="Arial"/>
        <w:b/>
        <w:color w:val="ffffff" w:themeColor="light1"/>
        <w:sz w:val="22"/>
      </w:rPr>
      <w:tcPr>
        <w:shd w:val="clear" w:color="a9d08e" w:themeColor="accent6" w:themeTint="98" w:fill="a9d08e" w:themeFill="accent6" w:themeFillTint="98"/>
        <w:tcBorders>
          <w:top w:val="single" w:color="A9D08E" w:themeColor="accent6" w:themeTint="98" w:sz="32" w:space="0"/>
          <w:bottom w:val="single" w:color="FFFFFF" w:themeColor="light1" w:sz="12" w:space="0"/>
        </w:tcBorders>
      </w:tcPr>
    </w:tblStylePr>
    <w:tblStylePr w:type="lastCol">
      <w:tcPr>
        <w:tcBorders>
          <w:left w:val="single" w:color="FFFFFF" w:themeColor="light1" w:sz="4" w:space="0"/>
          <w:right w:val="single" w:color="A9D08E" w:themeColor="accent6" w:themeTint="98" w:sz="32" w:space="0"/>
        </w:tcBorders>
      </w:tcPr>
    </w:tblStylePr>
    <w:tblStylePr w:type="lastRow">
      <w:rPr>
        <w:rFonts w:ascii="Arial" w:hAnsi="Arial"/>
        <w:b/>
        <w:color w:val="ffffff" w:themeColor="light1"/>
        <w:sz w:val="22"/>
      </w:rPr>
    </w:tblStylePr>
  </w:style>
  <w:style w:type="table" w:styleId="861">
    <w:name w:val="List Table 6 Colorful"/>
    <w:basedOn w:val="745"/>
    <w:uiPriority w:val="99"/>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Arial" w:hAnsi="Arial"/>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862" w:customStyle="1">
    <w:name w:val="List Table 6 Colorful - Accent 1"/>
    <w:basedOn w:val="745"/>
    <w:uiPriority w:val="99"/>
    <w:pPr>
      <w:spacing w:after="0" w:line="240" w:lineRule="auto"/>
    </w:pPr>
    <w:tblPr>
      <w:tblStyleRowBandSize w:val="1"/>
      <w:tblStyleColBandSize w:val="1"/>
      <w:tblBorders>
        <w:top w:val="single" w:color="5B9BD5" w:themeColor="accent1" w:sz="4" w:space="0"/>
        <w:bottom w:val="single" w:color="5B9BD5" w:themeColor="accent1" w:sz="4" w:space="0"/>
      </w:tblBorders>
    </w:tblPr>
    <w:tblStylePr w:type="band1Horz">
      <w:rPr>
        <w:rFonts w:ascii="Arial" w:hAnsi="Arial"/>
        <w:color w:val="245a8d" w:themeColor="accent1" w:themeShade="95"/>
        <w:sz w:val="22"/>
      </w:rPr>
      <w:tcPr>
        <w:shd w:val="clear" w:color="d5e5f4" w:themeColor="accent1" w:themeTint="40" w:fill="d5e5f4" w:themeFill="accent1" w:themeFillTint="40"/>
      </w:tcPr>
    </w:tblStylePr>
    <w:tblStylePr w:type="band1Vert">
      <w:tcPr>
        <w:shd w:val="clear" w:color="d5e5f4" w:themeColor="accent1" w:themeTint="40" w:fill="d5e5f4" w:themeFill="accent1" w:themeFillTint="40"/>
      </w:tcPr>
    </w:tblStylePr>
    <w:tblStylePr w:type="band2Horz">
      <w:rPr>
        <w:rFonts w:ascii="Arial" w:hAnsi="Arial"/>
        <w:color w:val="245a8d" w:themeColor="accent1" w:themeShade="95"/>
        <w:sz w:val="22"/>
      </w:rPr>
    </w:tblStylePr>
    <w:tblStylePr w:type="firstCol">
      <w:rPr>
        <w:b/>
        <w:color w:val="245a8d" w:themeColor="accent1" w:themeShade="95"/>
      </w:rPr>
    </w:tblStylePr>
    <w:tblStylePr w:type="firstRow">
      <w:rPr>
        <w:b/>
        <w:color w:val="245a8d" w:themeColor="accent1" w:themeShade="95"/>
      </w:rPr>
      <w:tcPr>
        <w:tcBorders>
          <w:bottom w:val="single" w:color="5B9BD5" w:themeColor="accent1" w:sz="4" w:space="0"/>
        </w:tcBorders>
      </w:tcPr>
    </w:tblStylePr>
    <w:tblStylePr w:type="lastCol">
      <w:rPr>
        <w:b/>
        <w:color w:val="245a8d" w:themeColor="accent1" w:themeShade="95"/>
      </w:rPr>
    </w:tblStylePr>
    <w:tblStylePr w:type="lastRow">
      <w:rPr>
        <w:b/>
        <w:color w:val="245a8d" w:themeColor="accent1" w:themeShade="95"/>
      </w:rPr>
      <w:tcPr>
        <w:tcBorders>
          <w:top w:val="single" w:color="5B9BD5" w:themeColor="accent1" w:sz="4" w:space="0"/>
        </w:tcBorders>
      </w:tcPr>
    </w:tblStylePr>
  </w:style>
  <w:style w:type="table" w:styleId="863" w:customStyle="1">
    <w:name w:val="List Table 6 Colorful - Accent 2"/>
    <w:basedOn w:val="745"/>
    <w:uiPriority w:val="99"/>
    <w:pPr>
      <w:spacing w:after="0" w:line="240" w:lineRule="auto"/>
    </w:pPr>
    <w:tblPr>
      <w:tblStyleRowBandSize w:val="1"/>
      <w:tblStyleColBandSize w:val="1"/>
      <w:tblBorders>
        <w:top w:val="single" w:color="F4B184" w:themeColor="accent2" w:themeTint="97" w:sz="4" w:space="0"/>
        <w:bottom w:val="single" w:color="F4B184" w:themeColor="accent2" w:themeTint="97" w:sz="4" w:space="0"/>
      </w:tblBorders>
    </w:tblPr>
    <w:tblStylePr w:type="band1Horz">
      <w:rPr>
        <w:rFonts w:ascii="Arial" w:hAnsi="Arial"/>
        <w:color w:val="f4b184" w:themeColor="accent2" w:themeTint="97" w:themeShade="95"/>
        <w:sz w:val="22"/>
      </w:rPr>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tblStylePr w:type="firstCol">
      <w:rPr>
        <w:b/>
        <w:color w:val="f4b184" w:themeColor="accent2" w:themeTint="97" w:themeShade="95"/>
      </w:rPr>
    </w:tblStylePr>
    <w:tblStylePr w:type="firstRow">
      <w:rPr>
        <w:b/>
        <w:color w:val="f4b184" w:themeColor="accent2" w:themeTint="97" w:themeShade="95"/>
      </w:rPr>
      <w:tcPr>
        <w:tcBorders>
          <w:bottom w:val="single" w:color="F4B184" w:themeColor="accent2" w:themeTint="97" w:sz="4" w:space="0"/>
        </w:tcBorders>
      </w:tcPr>
    </w:tblStylePr>
    <w:tblStylePr w:type="lastCol">
      <w:rPr>
        <w:b/>
        <w:color w:val="f4b184" w:themeColor="accent2" w:themeTint="97" w:themeShade="95"/>
      </w:rPr>
    </w:tblStylePr>
    <w:tblStylePr w:type="lastRow">
      <w:rPr>
        <w:b/>
        <w:color w:val="f4b184" w:themeColor="accent2" w:themeTint="97" w:themeShade="95"/>
      </w:rPr>
      <w:tcPr>
        <w:tcBorders>
          <w:top w:val="single" w:color="F4B184" w:themeColor="accent2" w:themeTint="97" w:sz="4" w:space="0"/>
        </w:tcBorders>
      </w:tcPr>
    </w:tblStylePr>
  </w:style>
  <w:style w:type="table" w:styleId="864" w:customStyle="1">
    <w:name w:val="List Table 6 Colorful - Accent 3"/>
    <w:basedOn w:val="745"/>
    <w:uiPriority w:val="99"/>
    <w:pPr>
      <w:spacing w:after="0" w:line="240" w:lineRule="auto"/>
    </w:pPr>
    <w:tblPr>
      <w:tblStyleRowBandSize w:val="1"/>
      <w:tblStyleColBandSize w:val="1"/>
      <w:tblBorders>
        <w:top w:val="single" w:color="C9C9C9" w:themeColor="accent3" w:themeTint="98" w:sz="4" w:space="0"/>
        <w:bottom w:val="single" w:color="C9C9C9" w:themeColor="accent3" w:themeTint="98" w:sz="4" w:space="0"/>
      </w:tblBorders>
    </w:tblPr>
    <w:tblStylePr w:type="band1Horz">
      <w:rPr>
        <w:rFonts w:ascii="Arial" w:hAnsi="Arial"/>
        <w:color w:val="c9c9c9" w:themeColor="accent3" w:themeTint="98" w:themeShade="95"/>
        <w:sz w:val="22"/>
      </w:rPr>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tblStylePr w:type="firstCol">
      <w:rPr>
        <w:b/>
        <w:color w:val="c9c9c9" w:themeColor="accent3" w:themeTint="98" w:themeShade="95"/>
      </w:rPr>
    </w:tblStylePr>
    <w:tblStylePr w:type="firstRow">
      <w:rPr>
        <w:b/>
        <w:color w:val="c9c9c9" w:themeColor="accent3" w:themeTint="98" w:themeShade="95"/>
      </w:rPr>
      <w:tcPr>
        <w:tcBorders>
          <w:bottom w:val="single" w:color="C9C9C9" w:themeColor="accent3" w:themeTint="98" w:sz="4" w:space="0"/>
        </w:tcBorders>
      </w:tcPr>
    </w:tblStylePr>
    <w:tblStylePr w:type="lastCol">
      <w:rPr>
        <w:b/>
        <w:color w:val="c9c9c9" w:themeColor="accent3" w:themeTint="98" w:themeShade="95"/>
      </w:rPr>
    </w:tblStylePr>
    <w:tblStylePr w:type="lastRow">
      <w:rPr>
        <w:b/>
        <w:color w:val="c9c9c9" w:themeColor="accent3" w:themeTint="98" w:themeShade="95"/>
      </w:rPr>
      <w:tcPr>
        <w:tcBorders>
          <w:top w:val="single" w:color="C9C9C9" w:themeColor="accent3" w:themeTint="98" w:sz="4" w:space="0"/>
        </w:tcBorders>
      </w:tcPr>
    </w:tblStylePr>
  </w:style>
  <w:style w:type="table" w:styleId="865" w:customStyle="1">
    <w:name w:val="List Table 6 Colorful - Accent 4"/>
    <w:basedOn w:val="745"/>
    <w:uiPriority w:val="99"/>
    <w:pPr>
      <w:spacing w:after="0" w:line="240" w:lineRule="auto"/>
    </w:pPr>
    <w:tblPr>
      <w:tblStyleRowBandSize w:val="1"/>
      <w:tblStyleColBandSize w:val="1"/>
      <w:tblBorders>
        <w:top w:val="single" w:color="FFD865" w:themeColor="accent4" w:themeTint="9A" w:sz="4" w:space="0"/>
        <w:bottom w:val="single" w:color="FFD865" w:themeColor="accent4" w:themeTint="9A" w:sz="4" w:space="0"/>
      </w:tblBorders>
    </w:tblPr>
    <w:tblStylePr w:type="band1Horz">
      <w:rPr>
        <w:rFonts w:ascii="Arial" w:hAnsi="Arial"/>
        <w:color w:val="ffd865" w:themeColor="accent4" w:themeTint="9A" w:themeShade="95"/>
        <w:sz w:val="22"/>
      </w:rPr>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tblStylePr w:type="firstCol">
      <w:rPr>
        <w:b/>
        <w:color w:val="ffd865" w:themeColor="accent4" w:themeTint="9A" w:themeShade="95"/>
      </w:rPr>
    </w:tblStylePr>
    <w:tblStylePr w:type="firstRow">
      <w:rPr>
        <w:b/>
        <w:color w:val="ffd865" w:themeColor="accent4" w:themeTint="9A" w:themeShade="95"/>
      </w:rPr>
      <w:tcPr>
        <w:tcBorders>
          <w:bottom w:val="single" w:color="FFD865" w:themeColor="accent4" w:themeTint="9A" w:sz="4" w:space="0"/>
        </w:tcBorders>
      </w:tcPr>
    </w:tblStylePr>
    <w:tblStylePr w:type="lastCol">
      <w:rPr>
        <w:b/>
        <w:color w:val="ffd865" w:themeColor="accent4" w:themeTint="9A" w:themeShade="95"/>
      </w:rPr>
    </w:tblStylePr>
    <w:tblStylePr w:type="lastRow">
      <w:rPr>
        <w:b/>
        <w:color w:val="ffd865" w:themeColor="accent4" w:themeTint="9A" w:themeShade="95"/>
      </w:rPr>
      <w:tcPr>
        <w:tcBorders>
          <w:top w:val="single" w:color="FFD865" w:themeColor="accent4" w:themeTint="9A" w:sz="4" w:space="0"/>
        </w:tcBorders>
      </w:tcPr>
    </w:tblStylePr>
  </w:style>
  <w:style w:type="table" w:styleId="866" w:customStyle="1">
    <w:name w:val="List Table 6 Colorful - Accent 5"/>
    <w:basedOn w:val="745"/>
    <w:uiPriority w:val="99"/>
    <w:pPr>
      <w:spacing w:after="0" w:line="240" w:lineRule="auto"/>
    </w:pPr>
    <w:tblPr>
      <w:tblStyleRowBandSize w:val="1"/>
      <w:tblStyleColBandSize w:val="1"/>
      <w:tblBorders>
        <w:top w:val="single" w:color="8DA9DB" w:themeColor="accent5" w:themeTint="9A" w:sz="4" w:space="0"/>
        <w:bottom w:val="single" w:color="8DA9DB" w:themeColor="accent5" w:themeTint="9A" w:sz="4" w:space="0"/>
      </w:tblBorders>
    </w:tblPr>
    <w:tblStylePr w:type="band1Horz">
      <w:rPr>
        <w:rFonts w:ascii="Arial" w:hAnsi="Arial"/>
        <w:color w:val="8da9db" w:themeColor="accent5" w:themeTint="9A" w:themeShade="95"/>
        <w:sz w:val="22"/>
      </w:rPr>
      <w:tcPr>
        <w:shd w:val="clear" w:color="cfdbf0" w:themeColor="accent5" w:themeTint="40" w:fill="cfdbf0" w:themeFill="accent5" w:themeFillTint="40"/>
      </w:tcPr>
    </w:tblStylePr>
    <w:tblStylePr w:type="band1Vert">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tblStylePr w:type="firstCol">
      <w:rPr>
        <w:b/>
        <w:color w:val="8da9db" w:themeColor="accent5" w:themeTint="9A" w:themeShade="95"/>
      </w:rPr>
    </w:tblStylePr>
    <w:tblStylePr w:type="firstRow">
      <w:rPr>
        <w:b/>
        <w:color w:val="8da9db" w:themeColor="accent5" w:themeTint="9A" w:themeShade="95"/>
      </w:rPr>
      <w:tcPr>
        <w:tcBorders>
          <w:bottom w:val="single" w:color="8DA9DB" w:themeColor="accent5" w:themeTint="9A" w:sz="4" w:space="0"/>
        </w:tcBorders>
      </w:tcPr>
    </w:tblStylePr>
    <w:tblStylePr w:type="lastCol">
      <w:rPr>
        <w:b/>
        <w:color w:val="8da9db" w:themeColor="accent5" w:themeTint="9A" w:themeShade="95"/>
      </w:rPr>
    </w:tblStylePr>
    <w:tblStylePr w:type="lastRow">
      <w:rPr>
        <w:b/>
        <w:color w:val="8da9db" w:themeColor="accent5" w:themeTint="9A" w:themeShade="95"/>
      </w:rPr>
      <w:tcPr>
        <w:tcBorders>
          <w:top w:val="single" w:color="8DA9DB" w:themeColor="accent5" w:themeTint="9A" w:sz="4" w:space="0"/>
        </w:tcBorders>
      </w:tcPr>
    </w:tblStylePr>
  </w:style>
  <w:style w:type="table" w:styleId="867" w:customStyle="1">
    <w:name w:val="List Table 6 Colorful - Accent 6"/>
    <w:basedOn w:val="745"/>
    <w:uiPriority w:val="99"/>
    <w:pPr>
      <w:spacing w:after="0" w:line="240" w:lineRule="auto"/>
    </w:pPr>
    <w:tblPr>
      <w:tblStyleRowBandSize w:val="1"/>
      <w:tblStyleColBandSize w:val="1"/>
      <w:tblBorders>
        <w:top w:val="single" w:color="A9D08E" w:themeColor="accent6" w:themeTint="98" w:sz="4" w:space="0"/>
        <w:bottom w:val="single" w:color="A9D08E" w:themeColor="accent6" w:themeTint="98" w:sz="4" w:space="0"/>
      </w:tblBorders>
    </w:tblPr>
    <w:tblStylePr w:type="band1Horz">
      <w:rPr>
        <w:rFonts w:ascii="Arial" w:hAnsi="Arial"/>
        <w:color w:val="a9d08e" w:themeColor="accent6" w:themeTint="98" w:themeShade="95"/>
        <w:sz w:val="22"/>
      </w:rPr>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tblStylePr w:type="firstCol">
      <w:rPr>
        <w:b/>
        <w:color w:val="a9d08e" w:themeColor="accent6" w:themeTint="98" w:themeShade="95"/>
      </w:rPr>
    </w:tblStylePr>
    <w:tblStylePr w:type="firstRow">
      <w:rPr>
        <w:b/>
        <w:color w:val="a9d08e" w:themeColor="accent6" w:themeTint="98" w:themeShade="95"/>
      </w:rPr>
      <w:tcPr>
        <w:tcBorders>
          <w:bottom w:val="single" w:color="A9D08E" w:themeColor="accent6" w:themeTint="98" w:sz="4" w:space="0"/>
        </w:tcBorders>
      </w:tcPr>
    </w:tblStylePr>
    <w:tblStylePr w:type="lastCol">
      <w:rPr>
        <w:b/>
        <w:color w:val="a9d08e" w:themeColor="accent6" w:themeTint="98" w:themeShade="95"/>
      </w:rPr>
    </w:tblStylePr>
    <w:tblStylePr w:type="lastRow">
      <w:rPr>
        <w:b/>
        <w:color w:val="a9d08e" w:themeColor="accent6" w:themeTint="98" w:themeShade="95"/>
      </w:rPr>
      <w:tcPr>
        <w:tcBorders>
          <w:top w:val="single" w:color="A9D08E" w:themeColor="accent6" w:themeTint="98" w:sz="4" w:space="0"/>
        </w:tcBorders>
      </w:tcPr>
    </w:tblStylePr>
  </w:style>
  <w:style w:type="table" w:styleId="868">
    <w:name w:val="List Table 7 Colorful"/>
    <w:basedOn w:val="745"/>
    <w:uiPriority w:val="99"/>
    <w:pPr>
      <w:spacing w:after="0" w:line="240" w:lineRule="auto"/>
    </w:pPr>
    <w:tblPr>
      <w:tblStyleRowBandSize w:val="1"/>
      <w:tblStyleColBandSize w:val="1"/>
      <w:tblBorders>
        <w:right w:val="single" w:color="7F7F7F" w:themeColor="text1" w:themeTint="80" w:sz="4" w:space="0"/>
      </w:tblBorders>
    </w:tbl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869" w:customStyle="1">
    <w:name w:val="List Table 7 Colorful - Accent 1"/>
    <w:basedOn w:val="745"/>
    <w:uiPriority w:val="99"/>
    <w:pPr>
      <w:spacing w:after="0" w:line="240" w:lineRule="auto"/>
    </w:pPr>
    <w:tblPr>
      <w:tblStyleRowBandSize w:val="1"/>
      <w:tblStyleColBandSize w:val="1"/>
      <w:tblBorders>
        <w:right w:val="single" w:color="5B9BD5" w:themeColor="accent1" w:sz="4" w:space="0"/>
      </w:tblBorders>
    </w:tblPr>
    <w:tblStylePr w:type="band1Horz">
      <w:rPr>
        <w:rFonts w:ascii="Arial" w:hAnsi="Arial"/>
        <w:color w:val="245a8d" w:themeColor="accent1" w:themeShade="95"/>
        <w:sz w:val="22"/>
      </w:rPr>
      <w:tcPr>
        <w:shd w:val="clear" w:color="d5e5f4" w:themeColor="accent1" w:themeTint="40" w:fill="d5e5f4" w:themeFill="accent1" w:themeFillTint="40"/>
      </w:tcPr>
    </w:tblStylePr>
    <w:tblStylePr w:type="band1Vert">
      <w:tcPr>
        <w:shd w:val="clear" w:color="d5e5f4" w:themeColor="accent1" w:themeTint="40" w:fill="d5e5f4" w:themeFill="accent1" w:themeFillTint="40"/>
      </w:tcPr>
    </w:tblStylePr>
    <w:tblStylePr w:type="band2Horz">
      <w:rPr>
        <w:rFonts w:ascii="Arial" w:hAnsi="Arial"/>
        <w:color w:val="245a8d" w:themeColor="accent1" w:themeShade="95"/>
        <w:sz w:val="22"/>
      </w:rPr>
    </w:tblStylePr>
    <w:tblStylePr w:type="firstCol">
      <w:rPr>
        <w:rFonts w:ascii="Arial" w:hAnsi="Arial"/>
        <w:i/>
        <w:color w:val="245a8d" w:themeColor="accent1" w:themeShade="95"/>
        <w:sz w:val="22"/>
      </w:rPr>
      <w:pPr>
        <w:jc w:val="right"/>
      </w:pPr>
      <w:tcPr>
        <w:shd w:val="clear" w:color="ffffff" w:fill="auto"/>
        <w:tcBorders>
          <w:top w:val="none" w:color="000000" w:sz="4" w:space="0"/>
          <w:left w:val="none" w:color="000000" w:sz="4" w:space="0"/>
          <w:bottom w:val="none" w:color="000000" w:sz="4" w:space="0"/>
          <w:right w:val="single" w:color="5B9BD5" w:themeColor="accent1" w:sz="4" w:space="0"/>
        </w:tcBorders>
      </w:tcPr>
    </w:tblStylePr>
    <w:tblStylePr w:type="firstRow">
      <w:rPr>
        <w:rFonts w:ascii="Arial" w:hAnsi="Arial"/>
        <w:i/>
        <w:color w:val="245a8d" w:themeColor="accent1" w:themeShade="95"/>
        <w:sz w:val="22"/>
      </w:rPr>
      <w:tcPr>
        <w:shd w:val="clear" w:color="ffffff" w:themeColor="light1" w:fill="ffffff" w:themeFill="light1"/>
        <w:tcBorders>
          <w:top w:val="none" w:color="000000" w:sz="4" w:space="0"/>
          <w:left w:val="none" w:color="000000" w:sz="4" w:space="0"/>
          <w:bottom w:val="single" w:color="5B9BD5" w:themeColor="accent1" w:sz="4" w:space="0"/>
          <w:right w:val="none" w:color="000000" w:sz="4" w:space="0"/>
        </w:tcBorders>
      </w:tcPr>
    </w:tblStylePr>
    <w:tblStylePr w:type="lastCol">
      <w:rPr>
        <w:rFonts w:ascii="Arial" w:hAnsi="Arial"/>
        <w:i/>
        <w:color w:val="245a8d" w:themeColor="accent1" w:themeShade="95"/>
        <w:sz w:val="22"/>
      </w:rPr>
      <w:tcPr>
        <w:shd w:val="clear" w:color="ffffff" w:fill="auto"/>
        <w:tcBorders>
          <w:top w:val="none" w:color="000000" w:sz="4" w:space="0"/>
          <w:left w:val="single" w:color="5B9BD5" w:themeColor="accent1" w:sz="4" w:space="0"/>
          <w:bottom w:val="none" w:color="000000" w:sz="4" w:space="0"/>
          <w:right w:val="none" w:color="000000" w:sz="4" w:space="0"/>
        </w:tcBorders>
      </w:tcPr>
    </w:tblStylePr>
    <w:tblStylePr w:type="lastRow">
      <w:rPr>
        <w:rFonts w:ascii="Arial" w:hAnsi="Arial"/>
        <w:i/>
        <w:color w:val="245a8d" w:themeColor="accent1" w:themeShade="95"/>
        <w:sz w:val="22"/>
      </w:rPr>
      <w:tcPr>
        <w:shd w:val="clear" w:color="ffffff" w:themeColor="light1" w:fill="ffffff" w:themeFill="light1"/>
        <w:tcBorders>
          <w:top w:val="single" w:color="5B9BD5" w:themeColor="accent1" w:sz="4" w:space="0"/>
          <w:left w:val="none" w:color="000000" w:sz="4" w:space="0"/>
          <w:bottom w:val="none" w:color="000000" w:sz="4" w:space="0"/>
          <w:right w:val="none" w:color="000000" w:sz="4" w:space="0"/>
        </w:tcBorders>
      </w:tcPr>
    </w:tblStylePr>
  </w:style>
  <w:style w:type="table" w:styleId="870" w:customStyle="1">
    <w:name w:val="List Table 7 Colorful - Accent 2"/>
    <w:basedOn w:val="745"/>
    <w:uiPriority w:val="99"/>
    <w:pPr>
      <w:spacing w:after="0" w:line="240" w:lineRule="auto"/>
    </w:pPr>
    <w:tblPr>
      <w:tblStyleRowBandSize w:val="1"/>
      <w:tblStyleColBandSize w:val="1"/>
      <w:tblBorders>
        <w:right w:val="single" w:color="F4B184" w:themeColor="accent2" w:themeTint="97" w:sz="4" w:space="0"/>
      </w:tblBorders>
    </w:tblPr>
    <w:tblStylePr w:type="band1Horz">
      <w:rPr>
        <w:rFonts w:ascii="Arial" w:hAnsi="Arial"/>
        <w:color w:val="f4b184" w:themeColor="accent2" w:themeTint="97" w:themeShade="95"/>
        <w:sz w:val="22"/>
      </w:rPr>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tblStylePr w:type="firstCol">
      <w:rPr>
        <w:rFonts w:ascii="Arial" w:hAnsi="Arial"/>
        <w:i/>
        <w:color w:val="f4b184"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i/>
        <w:color w:val="f4b184" w:themeColor="accent2" w:themeTint="97" w:themeShade="95"/>
        <w:sz w:val="22"/>
      </w:r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i/>
        <w:color w:val="f4b184" w:themeColor="accent2" w:themeTint="97" w:themeShade="95"/>
        <w:sz w:val="22"/>
      </w:r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style>
  <w:style w:type="table" w:styleId="871" w:customStyle="1">
    <w:name w:val="List Table 7 Colorful - Accent 3"/>
    <w:basedOn w:val="745"/>
    <w:uiPriority w:val="99"/>
    <w:pPr>
      <w:spacing w:after="0" w:line="240" w:lineRule="auto"/>
    </w:pPr>
    <w:tblPr>
      <w:tblStyleRowBandSize w:val="1"/>
      <w:tblStyleColBandSize w:val="1"/>
      <w:tblBorders>
        <w:right w:val="single" w:color="C9C9C9" w:themeColor="accent3" w:themeTint="98" w:sz="4" w:space="0"/>
      </w:tblBorders>
    </w:tblPr>
    <w:tblStylePr w:type="band1Horz">
      <w:rPr>
        <w:rFonts w:ascii="Arial" w:hAnsi="Arial"/>
        <w:color w:val="c9c9c9" w:themeColor="accent3" w:themeTint="98" w:themeShade="95"/>
        <w:sz w:val="22"/>
      </w:rPr>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tblStylePr w:type="firstCol">
      <w:rPr>
        <w:rFonts w:ascii="Arial" w:hAnsi="Arial"/>
        <w:i/>
        <w:color w:val="c9c9c9" w:themeColor="accent3" w:themeTint="98" w:themeShade="95"/>
        <w:sz w:val="22"/>
      </w:rPr>
      <w:pPr>
        <w:jc w:val="right"/>
      </w:pPr>
      <w:tcPr>
        <w:shd w:val="clear" w:color="ffffff" w:fill="auto"/>
        <w:tcBorders>
          <w:top w:val="none" w:color="000000" w:sz="4" w:space="0"/>
          <w:left w:val="none" w:color="000000" w:sz="4" w:space="0"/>
          <w:bottom w:val="none" w:color="000000" w:sz="4" w:space="0"/>
          <w:right w:val="single" w:color="C9C9C9" w:themeColor="accent3" w:themeTint="98" w:sz="4" w:space="0"/>
        </w:tcBorders>
      </w:tcPr>
    </w:tblStylePr>
    <w:tblStylePr w:type="firstRow">
      <w:rPr>
        <w:rFonts w:ascii="Arial" w:hAnsi="Arial"/>
        <w:i/>
        <w:color w:val="c9c9c9" w:themeColor="accent3" w:themeTint="98" w:themeShade="95"/>
        <w:sz w:val="22"/>
      </w:rPr>
      <w:tcPr>
        <w:shd w:val="clear" w:color="ffffff" w:themeColor="light1" w:fill="ffffff" w:themeFill="light1"/>
        <w:tcBorders>
          <w:top w:val="none" w:color="000000" w:sz="4" w:space="0"/>
          <w:left w:val="none" w:color="000000" w:sz="4" w:space="0"/>
          <w:bottom w:val="single" w:color="C9C9C9" w:themeColor="accent3" w:themeTint="98" w:sz="4" w:space="0"/>
          <w:right w:val="none" w:color="000000" w:sz="4" w:space="0"/>
        </w:tcBorders>
      </w:tcPr>
    </w:tblStylePr>
    <w:tblStylePr w:type="lastCol">
      <w:rPr>
        <w:rFonts w:ascii="Arial" w:hAnsi="Arial"/>
        <w:i/>
        <w:color w:val="c9c9c9" w:themeColor="accent3" w:themeTint="98" w:themeShade="95"/>
        <w:sz w:val="22"/>
      </w:rPr>
      <w:tcPr>
        <w:shd w:val="clear" w:color="ffffff" w:fill="auto"/>
        <w:tcBorders>
          <w:top w:val="none" w:color="000000" w:sz="4" w:space="0"/>
          <w:left w:val="single" w:color="C9C9C9" w:themeColor="accent3" w:themeTint="98" w:sz="4" w:space="0"/>
          <w:bottom w:val="none" w:color="000000" w:sz="4" w:space="0"/>
          <w:right w:val="none" w:color="000000" w:sz="4" w:space="0"/>
        </w:tcBorders>
      </w:tcPr>
    </w:tblStylePr>
    <w:tblStylePr w:type="lastRow">
      <w:rPr>
        <w:rFonts w:ascii="Arial" w:hAnsi="Arial"/>
        <w:i/>
        <w:color w:val="c9c9c9" w:themeColor="accent3" w:themeTint="98" w:themeShade="95"/>
        <w:sz w:val="22"/>
      </w:rPr>
      <w:tcPr>
        <w:shd w:val="clear" w:color="ffffff" w:themeColor="light1" w:fill="ffffff" w:themeFill="light1"/>
        <w:tcBorders>
          <w:top w:val="single" w:color="C9C9C9" w:themeColor="accent3" w:themeTint="98" w:sz="4" w:space="0"/>
          <w:left w:val="none" w:color="000000" w:sz="4" w:space="0"/>
          <w:bottom w:val="none" w:color="000000" w:sz="4" w:space="0"/>
          <w:right w:val="none" w:color="000000" w:sz="4" w:space="0"/>
        </w:tcBorders>
      </w:tcPr>
    </w:tblStylePr>
  </w:style>
  <w:style w:type="table" w:styleId="872" w:customStyle="1">
    <w:name w:val="List Table 7 Colorful - Accent 4"/>
    <w:basedOn w:val="745"/>
    <w:uiPriority w:val="99"/>
    <w:pPr>
      <w:spacing w:after="0" w:line="240" w:lineRule="auto"/>
    </w:pPr>
    <w:tblPr>
      <w:tblStyleRowBandSize w:val="1"/>
      <w:tblStyleColBandSize w:val="1"/>
      <w:tblBorders>
        <w:right w:val="single" w:color="FFD865" w:themeColor="accent4" w:themeTint="9A" w:sz="4" w:space="0"/>
      </w:tblBorders>
    </w:tblPr>
    <w:tblStylePr w:type="band1Horz">
      <w:rPr>
        <w:rFonts w:ascii="Arial" w:hAnsi="Arial"/>
        <w:color w:val="ffd865" w:themeColor="accent4" w:themeTint="9A" w:themeShade="95"/>
        <w:sz w:val="22"/>
      </w:rPr>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tblStylePr w:type="firstCol">
      <w:rPr>
        <w:rFonts w:ascii="Arial" w:hAnsi="Arial"/>
        <w:i/>
        <w:color w:val="ffd865"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i/>
        <w:color w:val="ffd865" w:themeColor="accent4" w:themeTint="9A" w:themeShade="95"/>
        <w:sz w:val="22"/>
      </w:r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i/>
        <w:color w:val="ffd865" w:themeColor="accent4" w:themeTint="9A" w:themeShade="95"/>
        <w:sz w:val="22"/>
      </w:r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style>
  <w:style w:type="table" w:styleId="873" w:customStyle="1">
    <w:name w:val="List Table 7 Colorful - Accent 5"/>
    <w:basedOn w:val="745"/>
    <w:uiPriority w:val="99"/>
    <w:pPr>
      <w:spacing w:after="0" w:line="240" w:lineRule="auto"/>
    </w:pPr>
    <w:tblPr>
      <w:tblStyleRowBandSize w:val="1"/>
      <w:tblStyleColBandSize w:val="1"/>
      <w:tblBorders>
        <w:right w:val="single" w:color="8DA9DB" w:themeColor="accent5" w:themeTint="9A" w:sz="4" w:space="0"/>
      </w:tblBorders>
    </w:tblPr>
    <w:tblStylePr w:type="band1Horz">
      <w:rPr>
        <w:rFonts w:ascii="Arial" w:hAnsi="Arial"/>
        <w:color w:val="8da9db" w:themeColor="accent5" w:themeTint="9A" w:themeShade="95"/>
        <w:sz w:val="22"/>
      </w:rPr>
      <w:tcPr>
        <w:shd w:val="clear" w:color="cfdbf0" w:themeColor="accent5" w:themeTint="40" w:fill="cfdbf0" w:themeFill="accent5" w:themeFillTint="40"/>
      </w:tcPr>
    </w:tblStylePr>
    <w:tblStylePr w:type="band1Vert">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tblStylePr w:type="firstCol">
      <w:rPr>
        <w:rFonts w:ascii="Arial" w:hAnsi="Arial"/>
        <w:i/>
        <w:color w:val="8da9db" w:themeColor="accent5" w:themeTint="9A" w:themeShade="95"/>
        <w:sz w:val="22"/>
      </w:rPr>
      <w:pPr>
        <w:jc w:val="right"/>
      </w:pPr>
      <w:tcPr>
        <w:shd w:val="clear" w:color="ffffff" w:fill="auto"/>
        <w:tcBorders>
          <w:top w:val="none" w:color="000000" w:sz="4" w:space="0"/>
          <w:left w:val="none" w:color="000000" w:sz="4" w:space="0"/>
          <w:bottom w:val="none" w:color="000000" w:sz="4" w:space="0"/>
          <w:right w:val="single" w:color="8DA9DB" w:themeColor="accent5" w:themeTint="9A" w:sz="4" w:space="0"/>
        </w:tcBorders>
      </w:tcPr>
    </w:tblStylePr>
    <w:tblStylePr w:type="firstRow">
      <w:rPr>
        <w:rFonts w:ascii="Arial" w:hAnsi="Arial"/>
        <w:i/>
        <w:color w:val="8da9db" w:themeColor="accent5" w:themeTint="9A" w:themeShade="95"/>
        <w:sz w:val="22"/>
      </w:rPr>
      <w:tcPr>
        <w:shd w:val="clear" w:color="ffffff" w:themeColor="light1" w:fill="ffffff" w:themeFill="light1"/>
        <w:tcBorders>
          <w:top w:val="none" w:color="000000" w:sz="4" w:space="0"/>
          <w:left w:val="none" w:color="000000" w:sz="4" w:space="0"/>
          <w:bottom w:val="single" w:color="8DA9DB" w:themeColor="accent5" w:themeTint="9A" w:sz="4" w:space="0"/>
          <w:right w:val="none" w:color="000000" w:sz="4" w:space="0"/>
        </w:tcBorders>
      </w:tcPr>
    </w:tblStylePr>
    <w:tblStylePr w:type="lastCol">
      <w:rPr>
        <w:rFonts w:ascii="Arial" w:hAnsi="Arial"/>
        <w:i/>
        <w:color w:val="8da9db" w:themeColor="accent5" w:themeTint="9A" w:themeShade="95"/>
        <w:sz w:val="22"/>
      </w:rPr>
      <w:tcPr>
        <w:shd w:val="clear" w:color="ffffff" w:fill="auto"/>
        <w:tcBorders>
          <w:top w:val="none" w:color="000000" w:sz="4" w:space="0"/>
          <w:left w:val="single" w:color="8DA9DB" w:themeColor="accent5" w:themeTint="9A" w:sz="4" w:space="0"/>
          <w:bottom w:val="none" w:color="000000" w:sz="4" w:space="0"/>
          <w:right w:val="none" w:color="000000" w:sz="4" w:space="0"/>
        </w:tcBorders>
      </w:tcPr>
    </w:tblStylePr>
    <w:tblStylePr w:type="lastRow">
      <w:rPr>
        <w:rFonts w:ascii="Arial" w:hAnsi="Arial"/>
        <w:i/>
        <w:color w:val="8da9db" w:themeColor="accent5" w:themeTint="9A" w:themeShade="95"/>
        <w:sz w:val="22"/>
      </w:rPr>
      <w:tcPr>
        <w:shd w:val="clear" w:color="ffffff" w:themeColor="light1" w:fill="ffffff" w:themeFill="light1"/>
        <w:tcBorders>
          <w:top w:val="single" w:color="8DA9DB" w:themeColor="accent5" w:themeTint="9A" w:sz="4" w:space="0"/>
          <w:left w:val="none" w:color="000000" w:sz="4" w:space="0"/>
          <w:bottom w:val="none" w:color="000000" w:sz="4" w:space="0"/>
          <w:right w:val="none" w:color="000000" w:sz="4" w:space="0"/>
        </w:tcBorders>
      </w:tcPr>
    </w:tblStylePr>
  </w:style>
  <w:style w:type="table" w:styleId="874" w:customStyle="1">
    <w:name w:val="List Table 7 Colorful - Accent 6"/>
    <w:basedOn w:val="745"/>
    <w:uiPriority w:val="99"/>
    <w:pPr>
      <w:spacing w:after="0" w:line="240" w:lineRule="auto"/>
    </w:pPr>
    <w:tblPr>
      <w:tblStyleRowBandSize w:val="1"/>
      <w:tblStyleColBandSize w:val="1"/>
      <w:tblBorders>
        <w:right w:val="single" w:color="A9D08E" w:themeColor="accent6" w:themeTint="98" w:sz="4" w:space="0"/>
      </w:tblBorders>
    </w:tblPr>
    <w:tblStylePr w:type="band1Horz">
      <w:rPr>
        <w:rFonts w:ascii="Arial" w:hAnsi="Arial"/>
        <w:color w:val="a9d08e" w:themeColor="accent6" w:themeTint="98" w:themeShade="95"/>
        <w:sz w:val="22"/>
      </w:rPr>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tblStylePr w:type="firstCol">
      <w:rPr>
        <w:rFonts w:ascii="Arial" w:hAnsi="Arial"/>
        <w:i/>
        <w:color w:val="a9d08e" w:themeColor="accent6" w:themeTint="98" w:themeShade="95"/>
        <w:sz w:val="22"/>
      </w:rPr>
      <w:pPr>
        <w:jc w:val="right"/>
      </w:pPr>
      <w:tcPr>
        <w:shd w:val="clear" w:color="ffffff" w:fill="auto"/>
        <w:tcBorders>
          <w:top w:val="none" w:color="000000" w:sz="4" w:space="0"/>
          <w:left w:val="none" w:color="000000" w:sz="4" w:space="0"/>
          <w:bottom w:val="none" w:color="000000" w:sz="4" w:space="0"/>
          <w:right w:val="single" w:color="A9D08E" w:themeColor="accent6" w:themeTint="98" w:sz="4" w:space="0"/>
        </w:tcBorders>
      </w:tcPr>
    </w:tblStylePr>
    <w:tblStylePr w:type="firstRow">
      <w:rPr>
        <w:rFonts w:ascii="Arial" w:hAnsi="Arial"/>
        <w:i/>
        <w:color w:val="a9d08e" w:themeColor="accent6" w:themeTint="98" w:themeShade="95"/>
        <w:sz w:val="22"/>
      </w:rPr>
      <w:tcPr>
        <w:shd w:val="clear" w:color="ffffff" w:themeColor="light1" w:fill="ffffff" w:themeFill="light1"/>
        <w:tcBorders>
          <w:top w:val="none" w:color="000000" w:sz="4" w:space="0"/>
          <w:left w:val="none" w:color="000000" w:sz="4" w:space="0"/>
          <w:bottom w:val="single" w:color="A9D08E" w:themeColor="accent6" w:themeTint="98" w:sz="4" w:space="0"/>
          <w:right w:val="none" w:color="000000" w:sz="4" w:space="0"/>
        </w:tcBorders>
      </w:tcPr>
    </w:tblStylePr>
    <w:tblStylePr w:type="lastCol">
      <w:rPr>
        <w:rFonts w:ascii="Arial" w:hAnsi="Arial"/>
        <w:i/>
        <w:color w:val="a9d08e" w:themeColor="accent6" w:themeTint="98" w:themeShade="95"/>
        <w:sz w:val="22"/>
      </w:rPr>
      <w:tcPr>
        <w:shd w:val="clear" w:color="ffffff" w:fill="auto"/>
        <w:tcBorders>
          <w:top w:val="none" w:color="000000" w:sz="4" w:space="0"/>
          <w:left w:val="single" w:color="A9D08E" w:themeColor="accent6" w:themeTint="98" w:sz="4" w:space="0"/>
          <w:bottom w:val="none" w:color="000000" w:sz="4" w:space="0"/>
          <w:right w:val="none" w:color="000000" w:sz="4" w:space="0"/>
        </w:tcBorders>
      </w:tcPr>
    </w:tblStylePr>
    <w:tblStylePr w:type="lastRow">
      <w:rPr>
        <w:rFonts w:ascii="Arial" w:hAnsi="Arial"/>
        <w:i/>
        <w:color w:val="a9d08e" w:themeColor="accent6" w:themeTint="98" w:themeShade="95"/>
        <w:sz w:val="22"/>
      </w:rPr>
      <w:tcPr>
        <w:shd w:val="clear" w:color="ffffff" w:themeColor="light1" w:fill="ffffff" w:themeFill="light1"/>
        <w:tcBorders>
          <w:top w:val="single" w:color="A9D08E" w:themeColor="accent6" w:themeTint="98" w:sz="4" w:space="0"/>
          <w:left w:val="none" w:color="000000" w:sz="4" w:space="0"/>
          <w:bottom w:val="none" w:color="000000" w:sz="4" w:space="0"/>
          <w:right w:val="none" w:color="000000" w:sz="4" w:space="0"/>
        </w:tcBorders>
      </w:tcPr>
    </w:tblStylePr>
  </w:style>
  <w:style w:type="table" w:styleId="875" w:customStyle="1">
    <w:name w:val="Lined - Accent"/>
    <w:basedOn w:val="745"/>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876" w:customStyle="1">
    <w:name w:val="Lined - Accent 1"/>
    <w:basedOn w:val="745"/>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tblStylePr w:type="band2Vert">
      <w:rPr>
        <w:rFonts w:ascii="Arial" w:hAnsi="Arial"/>
        <w:color w:val="404040"/>
        <w:sz w:val="22"/>
      </w:rPr>
      <w:tcPr>
        <w:shd w:val="clear" w:color="cbdff1" w:themeColor="accent1" w:themeTint="50" w:fill="cbdff1" w:themeFill="accent1" w:themeFillTint="50"/>
      </w:tcPr>
    </w:tblStylePr>
    <w:tblStylePr w:type="firstCol">
      <w:rPr>
        <w:rFonts w:ascii="Arial" w:hAnsi="Arial"/>
        <w:color w:val="f2f2f2"/>
        <w:sz w:val="22"/>
      </w:rPr>
      <w:tcPr>
        <w:shd w:val="clear" w:color="68a2d8" w:themeColor="accent1" w:themeTint="EA" w:fill="68a2d8" w:themeFill="accent1" w:themeFillTint="EA"/>
      </w:tcPr>
    </w:tblStylePr>
    <w:tblStylePr w:type="firstRow">
      <w:rPr>
        <w:rFonts w:ascii="Arial" w:hAnsi="Arial"/>
        <w:color w:val="f2f2f2"/>
        <w:sz w:val="22"/>
      </w:rPr>
      <w:tcPr>
        <w:shd w:val="clear" w:color="68a2d8" w:themeColor="accent1" w:themeTint="EA" w:fill="68a2d8" w:themeFill="accent1" w:themeFillTint="EA"/>
      </w:tcPr>
    </w:tblStylePr>
    <w:tblStylePr w:type="lastCol">
      <w:rPr>
        <w:rFonts w:ascii="Arial" w:hAnsi="Arial"/>
        <w:color w:val="f2f2f2"/>
        <w:sz w:val="22"/>
      </w:rPr>
      <w:tcPr>
        <w:shd w:val="clear" w:color="68a2d8" w:themeColor="accent1" w:themeTint="EA" w:fill="68a2d8" w:themeFill="accent1" w:themeFillTint="EA"/>
      </w:tcPr>
    </w:tblStylePr>
    <w:tblStylePr w:type="lastRow">
      <w:rPr>
        <w:rFonts w:ascii="Arial" w:hAnsi="Arial"/>
        <w:color w:val="f2f2f2"/>
        <w:sz w:val="22"/>
      </w:rPr>
      <w:tcPr>
        <w:shd w:val="clear" w:color="68a2d8" w:themeColor="accent1" w:themeTint="EA" w:fill="68a2d8" w:themeFill="accent1" w:themeFillTint="EA"/>
      </w:tcPr>
    </w:tblStylePr>
  </w:style>
  <w:style w:type="table" w:styleId="877" w:customStyle="1">
    <w:name w:val="Lined - Accent 2"/>
    <w:basedOn w:val="745"/>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tblStylePr w:type="band2Vert">
      <w:rPr>
        <w:rFonts w:ascii="Arial" w:hAnsi="Arial"/>
        <w:color w:val="404040"/>
        <w:sz w:val="22"/>
      </w:rPr>
      <w:tcPr>
        <w:shd w:val="clear" w:color="fbe5d6" w:themeColor="accent2" w:themeTint="32" w:fill="fbe5d6" w:themeFill="accent2" w:themeFillTint="32"/>
      </w:tcPr>
    </w:tblStylePr>
    <w:tblStylePr w:type="firstCol">
      <w:rPr>
        <w:rFonts w:ascii="Arial" w:hAnsi="Arial"/>
        <w:color w:val="f2f2f2"/>
        <w:sz w:val="22"/>
      </w:rPr>
      <w:tcPr>
        <w:shd w:val="clear" w:color="f4b184" w:themeColor="accent2" w:themeTint="97" w:fill="f4b184" w:themeFill="accent2" w:themeFillTint="97"/>
      </w:tcPr>
    </w:tblStylePr>
    <w:tblStylePr w:type="firstRow">
      <w:rPr>
        <w:rFonts w:ascii="Arial" w:hAnsi="Arial"/>
        <w:color w:val="f2f2f2"/>
        <w:sz w:val="22"/>
      </w:rPr>
      <w:tcPr>
        <w:shd w:val="clear" w:color="f4b184" w:themeColor="accent2" w:themeTint="97" w:fill="f4b184" w:themeFill="accent2" w:themeFillTint="97"/>
      </w:tcPr>
    </w:tblStylePr>
    <w:tblStylePr w:type="lastCol">
      <w:rPr>
        <w:rFonts w:ascii="Arial" w:hAnsi="Arial"/>
        <w:color w:val="f2f2f2"/>
        <w:sz w:val="22"/>
      </w:rPr>
      <w:tcPr>
        <w:shd w:val="clear" w:color="f4b184" w:themeColor="accent2" w:themeTint="97" w:fill="f4b184" w:themeFill="accent2" w:themeFillTint="97"/>
      </w:tcPr>
    </w:tblStylePr>
    <w:tblStylePr w:type="lastRow">
      <w:rPr>
        <w:rFonts w:ascii="Arial" w:hAnsi="Arial"/>
        <w:color w:val="f2f2f2"/>
        <w:sz w:val="22"/>
      </w:rPr>
      <w:tcPr>
        <w:shd w:val="clear" w:color="f4b184" w:themeColor="accent2" w:themeTint="97" w:fill="f4b184" w:themeFill="accent2" w:themeFillTint="97"/>
      </w:tcPr>
    </w:tblStylePr>
  </w:style>
  <w:style w:type="table" w:styleId="878" w:customStyle="1">
    <w:name w:val="Lined - Accent 3"/>
    <w:basedOn w:val="745"/>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tblStylePr w:type="band2Vert">
      <w:rPr>
        <w:rFonts w:ascii="Arial" w:hAnsi="Arial"/>
        <w:color w:val="404040"/>
        <w:sz w:val="22"/>
      </w:rPr>
      <w:tcPr>
        <w:shd w:val="clear" w:color="ececec" w:themeColor="accent3" w:themeTint="34" w:fill="ececec" w:themeFill="accent3" w:themeFillTint="34"/>
      </w:tcPr>
    </w:tblStylePr>
    <w:tblStylePr w:type="firstCol">
      <w:rPr>
        <w:rFonts w:ascii="Arial" w:hAnsi="Arial"/>
        <w:color w:val="f2f2f2"/>
        <w:sz w:val="22"/>
      </w:rPr>
      <w:tcPr>
        <w:shd w:val="clear" w:color="a5a5a5" w:themeColor="accent3" w:themeTint="FE" w:fill="a5a5a5" w:themeFill="accent3" w:themeFillTint="FE"/>
      </w:tcPr>
    </w:tblStylePr>
    <w:tblStylePr w:type="firstRow">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style>
  <w:style w:type="table" w:styleId="879" w:customStyle="1">
    <w:name w:val="Lined - Accent 4"/>
    <w:basedOn w:val="745"/>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2cb" w:themeColor="accent4" w:themeTint="34" w:fill="fff2cb" w:themeFill="accent4" w:themeFillTint="34"/>
      </w:tcPr>
    </w:tblStylePr>
    <w:tblStylePr w:type="band2Vert">
      <w:rPr>
        <w:rFonts w:ascii="Arial" w:hAnsi="Arial"/>
        <w:color w:val="404040"/>
        <w:sz w:val="22"/>
      </w:rPr>
      <w:tcPr>
        <w:shd w:val="clear" w:color="fff2cb" w:themeColor="accent4" w:themeTint="34" w:fill="fff2cb" w:themeFill="accent4" w:themeFillTint="34"/>
      </w:tcPr>
    </w:tblStylePr>
    <w:tblStylePr w:type="firstCol">
      <w:rPr>
        <w:rFonts w:ascii="Arial" w:hAnsi="Arial"/>
        <w:color w:val="f2f2f2"/>
        <w:sz w:val="22"/>
      </w:rPr>
      <w:tcPr>
        <w:shd w:val="clear" w:color="ffd865" w:themeColor="accent4" w:themeTint="9A" w:fill="ffd865" w:themeFill="accent4" w:themeFillTint="9A"/>
      </w:tcPr>
    </w:tblStylePr>
    <w:tblStylePr w:type="firstRow">
      <w:rPr>
        <w:rFonts w:ascii="Arial" w:hAnsi="Arial"/>
        <w:color w:val="f2f2f2"/>
        <w:sz w:val="22"/>
      </w:rPr>
      <w:tcPr>
        <w:shd w:val="clear" w:color="ffd865" w:themeColor="accent4" w:themeTint="9A" w:fill="ffd865" w:themeFill="accent4" w:themeFillTint="9A"/>
      </w:tcPr>
    </w:tblStylePr>
    <w:tblStylePr w:type="lastCol">
      <w:rPr>
        <w:rFonts w:ascii="Arial" w:hAnsi="Arial"/>
        <w:color w:val="f2f2f2"/>
        <w:sz w:val="22"/>
      </w:rPr>
      <w:tcPr>
        <w:shd w:val="clear" w:color="ffd865" w:themeColor="accent4" w:themeTint="9A" w:fill="ffd865" w:themeFill="accent4" w:themeFillTint="9A"/>
      </w:tcPr>
    </w:tblStylePr>
    <w:tblStylePr w:type="lastRow">
      <w:rPr>
        <w:rFonts w:ascii="Arial" w:hAnsi="Arial"/>
        <w:color w:val="f2f2f2"/>
        <w:sz w:val="22"/>
      </w:rPr>
      <w:tcPr>
        <w:shd w:val="clear" w:color="ffd865" w:themeColor="accent4" w:themeTint="9A" w:fill="ffd865" w:themeFill="accent4" w:themeFillTint="9A"/>
      </w:tcPr>
    </w:tblStylePr>
  </w:style>
  <w:style w:type="table" w:styleId="880" w:customStyle="1">
    <w:name w:val="Lined - Accent 5"/>
    <w:basedOn w:val="745"/>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8e2f3" w:themeColor="accent5" w:themeTint="34" w:fill="d8e2f3" w:themeFill="accent5" w:themeFillTint="34"/>
      </w:tcPr>
    </w:tblStylePr>
    <w:tblStylePr w:type="band2Vert">
      <w:rPr>
        <w:rFonts w:ascii="Arial" w:hAnsi="Arial"/>
        <w:color w:val="404040"/>
        <w:sz w:val="22"/>
      </w:rPr>
      <w:tcPr>
        <w:shd w:val="clear" w:color="d8e2f3" w:themeColor="accent5" w:themeTint="34" w:fill="d8e2f3" w:themeFill="accent5" w:themeFillTint="34"/>
      </w:tcPr>
    </w:tblStylePr>
    <w:tblStylePr w:type="firstCol">
      <w:rPr>
        <w:rFonts w:ascii="Arial" w:hAnsi="Arial"/>
        <w:color w:val="f2f2f2"/>
        <w:sz w:val="22"/>
      </w:rPr>
      <w:tcPr>
        <w:shd w:val="clear" w:color="4472c4" w:themeColor="accent5" w:fill="4472c4" w:themeFill="accent5"/>
      </w:tcPr>
    </w:tblStylePr>
    <w:tblStylePr w:type="firstRow">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style>
  <w:style w:type="table" w:styleId="881" w:customStyle="1">
    <w:name w:val="Lined - Accent 6"/>
    <w:basedOn w:val="745"/>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tblStylePr w:type="band2Vert">
      <w:rPr>
        <w:rFonts w:ascii="Arial" w:hAnsi="Arial"/>
        <w:color w:val="404040"/>
        <w:sz w:val="22"/>
      </w:rPr>
      <w:tcPr>
        <w:shd w:val="clear" w:color="e1efd8" w:themeColor="accent6" w:themeTint="34" w:fill="e1efd8" w:themeFill="accent6" w:themeFillTint="34"/>
      </w:tcPr>
    </w:tblStylePr>
    <w:tblStylePr w:type="firstCol">
      <w:rPr>
        <w:rFonts w:ascii="Arial" w:hAnsi="Arial"/>
        <w:color w:val="f2f2f2"/>
        <w:sz w:val="22"/>
      </w:rPr>
      <w:tcPr>
        <w:shd w:val="clear" w:color="70ad47" w:themeColor="accent6" w:fill="70ad47" w:themeFill="accent6"/>
      </w:tcPr>
    </w:tblStylePr>
    <w:tblStylePr w:type="firstRow">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style>
  <w:style w:type="table" w:styleId="882" w:customStyle="1">
    <w:name w:val="Bordered &amp; Lined - Accent"/>
    <w:basedOn w:val="745"/>
    <w:uiPriority w:val="99"/>
    <w:pPr>
      <w:spacing w:after="0" w:line="240" w:lineRule="auto"/>
    </w:pPr>
    <w:rPr>
      <w:color w:val="404040"/>
      <w:sz w:val="20"/>
      <w:szCs w:val="20"/>
      <w:lang w:eastAsia="ru-RU"/>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883" w:customStyle="1">
    <w:name w:val="Bordered &amp; Lined - Accent 1"/>
    <w:basedOn w:val="745"/>
    <w:uiPriority w:val="99"/>
    <w:pPr>
      <w:spacing w:after="0" w:line="240" w:lineRule="auto"/>
    </w:pPr>
    <w:rPr>
      <w:color w:val="404040"/>
      <w:sz w:val="20"/>
      <w:szCs w:val="20"/>
      <w:lang w:eastAsia="ru-RU"/>
    </w:rPr>
    <w:tblPr>
      <w:tblStyleRowBandSize w:val="1"/>
      <w:tblStyleColBandSize w:val="1"/>
      <w:tblBorders>
        <w:top w:val="single" w:color="245A8D" w:themeColor="accent1" w:themeShade="95" w:sz="4" w:space="0"/>
        <w:left w:val="single" w:color="245A8D" w:themeColor="accent1" w:themeShade="95" w:sz="4" w:space="0"/>
        <w:bottom w:val="single" w:color="245A8D" w:themeColor="accent1" w:themeShade="95" w:sz="4" w:space="0"/>
        <w:right w:val="single" w:color="245A8D" w:themeColor="accent1" w:themeShade="95" w:sz="4" w:space="0"/>
        <w:insideH w:val="single" w:color="245A8D" w:themeColor="accent1" w:themeShade="95" w:sz="4" w:space="0"/>
        <w:insideV w:val="single" w:color="245A8D"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tblStylePr w:type="band2Vert">
      <w:rPr>
        <w:rFonts w:ascii="Arial" w:hAnsi="Arial"/>
        <w:color w:val="404040"/>
        <w:sz w:val="22"/>
      </w:rPr>
      <w:tcPr>
        <w:shd w:val="clear" w:color="cbdff1" w:themeColor="accent1" w:themeTint="50" w:fill="cbdff1" w:themeFill="accent1" w:themeFillTint="50"/>
      </w:tcPr>
    </w:tblStylePr>
    <w:tblStylePr w:type="firstCol">
      <w:rPr>
        <w:rFonts w:ascii="Arial" w:hAnsi="Arial"/>
        <w:color w:val="f2f2f2"/>
        <w:sz w:val="22"/>
      </w:rPr>
      <w:tcPr>
        <w:shd w:val="clear" w:color="68a2d8" w:themeColor="accent1" w:themeTint="EA" w:fill="68a2d8" w:themeFill="accent1" w:themeFillTint="EA"/>
      </w:tcPr>
    </w:tblStylePr>
    <w:tblStylePr w:type="firstRow">
      <w:rPr>
        <w:rFonts w:ascii="Arial" w:hAnsi="Arial"/>
        <w:color w:val="f2f2f2"/>
        <w:sz w:val="22"/>
      </w:rPr>
      <w:tcPr>
        <w:shd w:val="clear" w:color="68a2d8" w:themeColor="accent1" w:themeTint="EA" w:fill="68a2d8" w:themeFill="accent1" w:themeFillTint="EA"/>
      </w:tcPr>
    </w:tblStylePr>
    <w:tblStylePr w:type="lastCol">
      <w:rPr>
        <w:rFonts w:ascii="Arial" w:hAnsi="Arial"/>
        <w:color w:val="f2f2f2"/>
        <w:sz w:val="22"/>
      </w:rPr>
      <w:tcPr>
        <w:shd w:val="clear" w:color="68a2d8" w:themeColor="accent1" w:themeTint="EA" w:fill="68a2d8" w:themeFill="accent1" w:themeFillTint="EA"/>
      </w:tcPr>
    </w:tblStylePr>
    <w:tblStylePr w:type="lastRow">
      <w:rPr>
        <w:rFonts w:ascii="Arial" w:hAnsi="Arial"/>
        <w:color w:val="f2f2f2"/>
        <w:sz w:val="22"/>
      </w:rPr>
      <w:tcPr>
        <w:shd w:val="clear" w:color="68a2d8" w:themeColor="accent1" w:themeTint="EA" w:fill="68a2d8" w:themeFill="accent1" w:themeFillTint="EA"/>
      </w:tcPr>
    </w:tblStylePr>
  </w:style>
  <w:style w:type="table" w:styleId="884" w:customStyle="1">
    <w:name w:val="Bordered &amp; Lined - Accent 2"/>
    <w:basedOn w:val="745"/>
    <w:uiPriority w:val="99"/>
    <w:pPr>
      <w:spacing w:after="0" w:line="240" w:lineRule="auto"/>
    </w:pPr>
    <w:rPr>
      <w:color w:val="404040"/>
      <w:sz w:val="20"/>
      <w:szCs w:val="20"/>
      <w:lang w:eastAsia="ru-RU"/>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tblStylePr w:type="band2Vert">
      <w:rPr>
        <w:rFonts w:ascii="Arial" w:hAnsi="Arial"/>
        <w:color w:val="404040"/>
        <w:sz w:val="22"/>
      </w:rPr>
      <w:tcPr>
        <w:shd w:val="clear" w:color="fbe5d6" w:themeColor="accent2" w:themeTint="32" w:fill="fbe5d6" w:themeFill="accent2" w:themeFillTint="32"/>
      </w:tcPr>
    </w:tblStylePr>
    <w:tblStylePr w:type="firstCol">
      <w:rPr>
        <w:rFonts w:ascii="Arial" w:hAnsi="Arial"/>
        <w:color w:val="f2f2f2"/>
        <w:sz w:val="22"/>
      </w:rPr>
      <w:tcPr>
        <w:shd w:val="clear" w:color="f4b184" w:themeColor="accent2" w:themeTint="97" w:fill="f4b184" w:themeFill="accent2" w:themeFillTint="97"/>
      </w:tcPr>
    </w:tblStylePr>
    <w:tblStylePr w:type="firstRow">
      <w:rPr>
        <w:rFonts w:ascii="Arial" w:hAnsi="Arial"/>
        <w:color w:val="f2f2f2"/>
        <w:sz w:val="22"/>
      </w:rPr>
      <w:tcPr>
        <w:shd w:val="clear" w:color="f4b184" w:themeColor="accent2" w:themeTint="97" w:fill="f4b184" w:themeFill="accent2" w:themeFillTint="97"/>
      </w:tcPr>
    </w:tblStylePr>
    <w:tblStylePr w:type="lastCol">
      <w:rPr>
        <w:rFonts w:ascii="Arial" w:hAnsi="Arial"/>
        <w:color w:val="f2f2f2"/>
        <w:sz w:val="22"/>
      </w:rPr>
      <w:tcPr>
        <w:shd w:val="clear" w:color="f4b184" w:themeColor="accent2" w:themeTint="97" w:fill="f4b184" w:themeFill="accent2" w:themeFillTint="97"/>
      </w:tcPr>
    </w:tblStylePr>
    <w:tblStylePr w:type="lastRow">
      <w:rPr>
        <w:rFonts w:ascii="Arial" w:hAnsi="Arial"/>
        <w:color w:val="f2f2f2"/>
        <w:sz w:val="22"/>
      </w:rPr>
      <w:tcPr>
        <w:shd w:val="clear" w:color="f4b184" w:themeColor="accent2" w:themeTint="97" w:fill="f4b184" w:themeFill="accent2" w:themeFillTint="97"/>
      </w:tcPr>
    </w:tblStylePr>
  </w:style>
  <w:style w:type="table" w:styleId="885" w:customStyle="1">
    <w:name w:val="Bordered &amp; Lined - Accent 3"/>
    <w:basedOn w:val="745"/>
    <w:uiPriority w:val="99"/>
    <w:pPr>
      <w:spacing w:after="0" w:line="240" w:lineRule="auto"/>
    </w:pPr>
    <w:rPr>
      <w:color w:val="404040"/>
      <w:sz w:val="20"/>
      <w:szCs w:val="20"/>
      <w:lang w:eastAsia="ru-RU"/>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tblStylePr w:type="band2Vert">
      <w:rPr>
        <w:rFonts w:ascii="Arial" w:hAnsi="Arial"/>
        <w:color w:val="404040"/>
        <w:sz w:val="22"/>
      </w:rPr>
      <w:tcPr>
        <w:shd w:val="clear" w:color="ececec" w:themeColor="accent3" w:themeTint="34" w:fill="ececec" w:themeFill="accent3" w:themeFillTint="34"/>
      </w:tcPr>
    </w:tblStylePr>
    <w:tblStylePr w:type="firstCol">
      <w:rPr>
        <w:rFonts w:ascii="Arial" w:hAnsi="Arial"/>
        <w:color w:val="f2f2f2"/>
        <w:sz w:val="22"/>
      </w:rPr>
      <w:tcPr>
        <w:shd w:val="clear" w:color="a5a5a5" w:themeColor="accent3" w:themeTint="FE" w:fill="a5a5a5" w:themeFill="accent3" w:themeFillTint="FE"/>
      </w:tcPr>
    </w:tblStylePr>
    <w:tblStylePr w:type="firstRow">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style>
  <w:style w:type="table" w:styleId="886" w:customStyle="1">
    <w:name w:val="Bordered &amp; Lined - Accent 4"/>
    <w:basedOn w:val="745"/>
    <w:uiPriority w:val="99"/>
    <w:pPr>
      <w:spacing w:after="0" w:line="240" w:lineRule="auto"/>
    </w:pPr>
    <w:rPr>
      <w:color w:val="404040"/>
      <w:sz w:val="20"/>
      <w:szCs w:val="20"/>
      <w:lang w:eastAsia="ru-RU"/>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2cb" w:themeColor="accent4" w:themeTint="34" w:fill="fff2cb" w:themeFill="accent4" w:themeFillTint="34"/>
      </w:tcPr>
    </w:tblStylePr>
    <w:tblStylePr w:type="band2Vert">
      <w:rPr>
        <w:rFonts w:ascii="Arial" w:hAnsi="Arial"/>
        <w:color w:val="404040"/>
        <w:sz w:val="22"/>
      </w:rPr>
      <w:tcPr>
        <w:shd w:val="clear" w:color="fff2cb" w:themeColor="accent4" w:themeTint="34" w:fill="fff2cb" w:themeFill="accent4" w:themeFillTint="34"/>
      </w:tcPr>
    </w:tblStylePr>
    <w:tblStylePr w:type="firstCol">
      <w:rPr>
        <w:rFonts w:ascii="Arial" w:hAnsi="Arial"/>
        <w:color w:val="f2f2f2"/>
        <w:sz w:val="22"/>
      </w:rPr>
      <w:tcPr>
        <w:shd w:val="clear" w:color="ffd865" w:themeColor="accent4" w:themeTint="9A" w:fill="ffd865" w:themeFill="accent4" w:themeFillTint="9A"/>
      </w:tcPr>
    </w:tblStylePr>
    <w:tblStylePr w:type="firstRow">
      <w:rPr>
        <w:rFonts w:ascii="Arial" w:hAnsi="Arial"/>
        <w:color w:val="f2f2f2"/>
        <w:sz w:val="22"/>
      </w:rPr>
      <w:tcPr>
        <w:shd w:val="clear" w:color="ffd865" w:themeColor="accent4" w:themeTint="9A" w:fill="ffd865" w:themeFill="accent4" w:themeFillTint="9A"/>
      </w:tcPr>
    </w:tblStylePr>
    <w:tblStylePr w:type="lastCol">
      <w:rPr>
        <w:rFonts w:ascii="Arial" w:hAnsi="Arial"/>
        <w:color w:val="f2f2f2"/>
        <w:sz w:val="22"/>
      </w:rPr>
      <w:tcPr>
        <w:shd w:val="clear" w:color="ffd865" w:themeColor="accent4" w:themeTint="9A" w:fill="ffd865" w:themeFill="accent4" w:themeFillTint="9A"/>
      </w:tcPr>
    </w:tblStylePr>
    <w:tblStylePr w:type="lastRow">
      <w:rPr>
        <w:rFonts w:ascii="Arial" w:hAnsi="Arial"/>
        <w:color w:val="f2f2f2"/>
        <w:sz w:val="22"/>
      </w:rPr>
      <w:tcPr>
        <w:shd w:val="clear" w:color="ffd865" w:themeColor="accent4" w:themeTint="9A" w:fill="ffd865" w:themeFill="accent4" w:themeFillTint="9A"/>
      </w:tcPr>
    </w:tblStylePr>
  </w:style>
  <w:style w:type="table" w:styleId="887" w:customStyle="1">
    <w:name w:val="Bordered &amp; Lined - Accent 5"/>
    <w:basedOn w:val="745"/>
    <w:uiPriority w:val="99"/>
    <w:pPr>
      <w:spacing w:after="0" w:line="240" w:lineRule="auto"/>
    </w:pPr>
    <w:rPr>
      <w:color w:val="404040"/>
      <w:sz w:val="20"/>
      <w:szCs w:val="20"/>
      <w:lang w:eastAsia="ru-RU"/>
    </w:rPr>
    <w:tblPr>
      <w:tblStyleRowBandSize w:val="1"/>
      <w:tblStyleColBandSize w:val="1"/>
      <w:tblBorders>
        <w:top w:val="single" w:color="254175" w:themeColor="accent5" w:themeShade="95" w:sz="4" w:space="0"/>
        <w:left w:val="single" w:color="254175" w:themeColor="accent5" w:themeShade="95" w:sz="4" w:space="0"/>
        <w:bottom w:val="single" w:color="254175" w:themeColor="accent5" w:themeShade="95" w:sz="4" w:space="0"/>
        <w:right w:val="single" w:color="254175" w:themeColor="accent5" w:themeShade="95" w:sz="4" w:space="0"/>
        <w:insideH w:val="single" w:color="254175" w:themeColor="accent5" w:themeShade="95" w:sz="4" w:space="0"/>
        <w:insideV w:val="single" w:color="254175"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8e2f3" w:themeColor="accent5" w:themeTint="34" w:fill="d8e2f3" w:themeFill="accent5" w:themeFillTint="34"/>
      </w:tcPr>
    </w:tblStylePr>
    <w:tblStylePr w:type="band2Vert">
      <w:rPr>
        <w:rFonts w:ascii="Arial" w:hAnsi="Arial"/>
        <w:color w:val="404040"/>
        <w:sz w:val="22"/>
      </w:rPr>
      <w:tcPr>
        <w:shd w:val="clear" w:color="d8e2f3" w:themeColor="accent5" w:themeTint="34" w:fill="d8e2f3" w:themeFill="accent5" w:themeFillTint="34"/>
      </w:tcPr>
    </w:tblStylePr>
    <w:tblStylePr w:type="firstCol">
      <w:rPr>
        <w:rFonts w:ascii="Arial" w:hAnsi="Arial"/>
        <w:color w:val="f2f2f2"/>
        <w:sz w:val="22"/>
      </w:rPr>
      <w:tcPr>
        <w:shd w:val="clear" w:color="4472c4" w:themeColor="accent5" w:fill="4472c4" w:themeFill="accent5"/>
      </w:tcPr>
    </w:tblStylePr>
    <w:tblStylePr w:type="firstRow">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style>
  <w:style w:type="table" w:styleId="888" w:customStyle="1">
    <w:name w:val="Bordered &amp; Lined - Accent 6"/>
    <w:basedOn w:val="745"/>
    <w:uiPriority w:val="99"/>
    <w:pPr>
      <w:spacing w:after="0" w:line="240" w:lineRule="auto"/>
    </w:pPr>
    <w:rPr>
      <w:color w:val="404040"/>
      <w:sz w:val="20"/>
      <w:szCs w:val="20"/>
      <w:lang w:eastAsia="ru-RU"/>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tblStylePr w:type="band2Vert">
      <w:rPr>
        <w:rFonts w:ascii="Arial" w:hAnsi="Arial"/>
        <w:color w:val="404040"/>
        <w:sz w:val="22"/>
      </w:rPr>
      <w:tcPr>
        <w:shd w:val="clear" w:color="e1efd8" w:themeColor="accent6" w:themeTint="34" w:fill="e1efd8" w:themeFill="accent6" w:themeFillTint="34"/>
      </w:tcPr>
    </w:tblStylePr>
    <w:tblStylePr w:type="firstCol">
      <w:rPr>
        <w:rFonts w:ascii="Arial" w:hAnsi="Arial"/>
        <w:color w:val="f2f2f2"/>
        <w:sz w:val="22"/>
      </w:rPr>
      <w:tcPr>
        <w:shd w:val="clear" w:color="70ad47" w:themeColor="accent6" w:fill="70ad47" w:themeFill="accent6"/>
      </w:tcPr>
    </w:tblStylePr>
    <w:tblStylePr w:type="firstRow">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style>
  <w:style w:type="table" w:styleId="889" w:customStyle="1">
    <w:name w:val="Bordered"/>
    <w:basedOn w:val="745"/>
    <w:uiPriority w:val="99"/>
    <w:pPr>
      <w:spacing w:after="0" w:line="240" w:lineRule="auto"/>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rFonts w:ascii="Arial" w:hAnsi="Arial"/>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themeColor="text1" w:themeTint="80" w:sz="12" w:space="0"/>
        </w:tcBorders>
      </w:tcPr>
    </w:tblStylePr>
    <w:tblStylePr w:type="lastCol">
      <w:rPr>
        <w:rFonts w:ascii="Arial" w:hAnsi="Arial"/>
        <w:color w:val="404040"/>
        <w:sz w:val="22"/>
      </w:rPr>
      <w:tcPr>
        <w:tcBorders>
          <w:left w:val="single" w:color="7F7F7F" w:themeColor="text1" w:themeTint="80" w:sz="12" w:space="0"/>
        </w:tcBorders>
      </w:tcPr>
    </w:tblStylePr>
    <w:tblStylePr w:type="lastRow">
      <w:rPr>
        <w:rFonts w:ascii="Arial" w:hAnsi="Arial"/>
        <w:color w:val="404040"/>
        <w:sz w:val="22"/>
      </w:rPr>
      <w:tcPr>
        <w:tcBorders>
          <w:top w:val="single" w:color="7F7F7F" w:themeColor="text1" w:themeTint="80" w:sz="12" w:space="0"/>
        </w:tcBorders>
      </w:tcPr>
    </w:tblStylePr>
  </w:style>
  <w:style w:type="table" w:styleId="890" w:customStyle="1">
    <w:name w:val="Bordered - Accent 1"/>
    <w:basedOn w:val="745"/>
    <w:uiPriority w:val="99"/>
    <w:pPr>
      <w:spacing w:after="0" w:line="240" w:lineRule="auto"/>
    </w:pPr>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5B9BD5" w:themeColor="accent1" w:sz="12" w:space="0"/>
        </w:tcBorders>
      </w:tcPr>
    </w:tblStylePr>
    <w:tblStylePr w:type="lastCol">
      <w:rPr>
        <w:rFonts w:ascii="Arial" w:hAnsi="Arial"/>
        <w:color w:val="404040"/>
        <w:sz w:val="22"/>
      </w:rPr>
      <w:tcPr>
        <w:tcBorders>
          <w:left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style>
  <w:style w:type="table" w:styleId="891" w:customStyle="1">
    <w:name w:val="Bordered - Accent 2"/>
    <w:basedOn w:val="745"/>
    <w:uiPriority w:val="99"/>
    <w:pPr>
      <w:spacing w:after="0"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184" w:themeColor="accent2" w:themeTint="97" w:sz="12" w:space="0"/>
        </w:tcBorders>
      </w:tcPr>
    </w:tblStylePr>
    <w:tblStylePr w:type="lastCol">
      <w:rPr>
        <w:rFonts w:ascii="Arial" w:hAnsi="Arial"/>
        <w:color w:val="404040"/>
        <w:sz w:val="22"/>
      </w:rPr>
      <w:tcPr>
        <w:tcBorders>
          <w:left w:val="single" w:color="F4B184" w:themeColor="accent2" w:themeTint="97" w:sz="12" w:space="0"/>
        </w:tcBorders>
      </w:tcPr>
    </w:tblStylePr>
    <w:tblStylePr w:type="lastRow">
      <w:rPr>
        <w:rFonts w:ascii="Arial" w:hAnsi="Arial"/>
        <w:color w:val="404040"/>
        <w:sz w:val="22"/>
      </w:rPr>
      <w:tcPr>
        <w:tcBorders>
          <w:top w:val="single" w:color="F4B184" w:themeColor="accent2" w:themeTint="97" w:sz="12" w:space="0"/>
        </w:tcBorders>
      </w:tcPr>
    </w:tblStylePr>
  </w:style>
  <w:style w:type="table" w:styleId="892" w:customStyle="1">
    <w:name w:val="Bordered - Accent 3"/>
    <w:basedOn w:val="745"/>
    <w:uiPriority w:val="99"/>
    <w:pPr>
      <w:spacing w:after="0"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themeColor="accent3" w:themeTint="98" w:sz="12" w:space="0"/>
        </w:tcBorders>
      </w:tcPr>
    </w:tblStylePr>
    <w:tblStylePr w:type="lastCol">
      <w:rPr>
        <w:rFonts w:ascii="Arial" w:hAnsi="Arial"/>
        <w:color w:val="404040"/>
        <w:sz w:val="22"/>
      </w:rPr>
      <w:tcPr>
        <w:tcBorders>
          <w:left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style>
  <w:style w:type="table" w:styleId="893" w:customStyle="1">
    <w:name w:val="Bordered - Accent 4"/>
    <w:basedOn w:val="745"/>
    <w:uiPriority w:val="99"/>
    <w:pPr>
      <w:spacing w:after="0"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rFonts w:ascii="Arial" w:hAnsi="Arial"/>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5" w:themeColor="accent4" w:themeTint="9A" w:sz="12" w:space="0"/>
        </w:tcBorders>
      </w:tcPr>
    </w:tblStylePr>
    <w:tblStylePr w:type="lastCol">
      <w:rPr>
        <w:rFonts w:ascii="Arial" w:hAnsi="Arial"/>
        <w:color w:val="404040"/>
        <w:sz w:val="22"/>
      </w:rPr>
      <w:tcPr>
        <w:tcBorders>
          <w:left w:val="single" w:color="FFD865" w:themeColor="accent4" w:themeTint="9A" w:sz="12" w:space="0"/>
        </w:tcBorders>
      </w:tcPr>
    </w:tblStylePr>
    <w:tblStylePr w:type="lastRow">
      <w:rPr>
        <w:rFonts w:ascii="Arial" w:hAnsi="Arial"/>
        <w:color w:val="404040"/>
        <w:sz w:val="22"/>
      </w:rPr>
      <w:tcPr>
        <w:tcBorders>
          <w:top w:val="single" w:color="FFD865" w:themeColor="accent4" w:themeTint="9A" w:sz="12" w:space="0"/>
        </w:tcBorders>
      </w:tcPr>
    </w:tblStylePr>
  </w:style>
  <w:style w:type="table" w:styleId="894" w:customStyle="1">
    <w:name w:val="Bordered - Accent 5"/>
    <w:basedOn w:val="745"/>
    <w:uiPriority w:val="99"/>
    <w:pPr>
      <w:spacing w:after="0" w:line="240" w:lineRule="auto"/>
    </w:pPr>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band1Horz">
      <w:rPr>
        <w:rFonts w:ascii="Arial" w:hAnsi="Arial"/>
        <w:color w:val="404040"/>
        <w:sz w:val="22"/>
      </w:rPr>
      <w:tcPr>
        <w:tc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8DA9DB" w:themeColor="accent5" w:themeTint="9A" w:sz="12" w:space="0"/>
        </w:tcBorders>
      </w:tcPr>
    </w:tblStylePr>
    <w:tblStylePr w:type="lastCol">
      <w:rPr>
        <w:rFonts w:ascii="Arial" w:hAnsi="Arial"/>
        <w:color w:val="404040"/>
        <w:sz w:val="22"/>
      </w:rPr>
      <w:tcPr>
        <w:tcBorders>
          <w:left w:val="single" w:color="8DA9DB" w:themeColor="accent5" w:themeTint="9A" w:sz="12" w:space="0"/>
        </w:tcBorders>
      </w:tcPr>
    </w:tblStylePr>
    <w:tblStylePr w:type="lastRow">
      <w:rPr>
        <w:rFonts w:ascii="Arial" w:hAnsi="Arial"/>
        <w:color w:val="404040"/>
        <w:sz w:val="22"/>
      </w:rPr>
      <w:tcPr>
        <w:tcBorders>
          <w:top w:val="single" w:color="8DA9DB" w:themeColor="accent5" w:themeTint="9A" w:sz="12" w:space="0"/>
        </w:tcBorders>
      </w:tcPr>
    </w:tblStylePr>
  </w:style>
  <w:style w:type="table" w:styleId="895" w:customStyle="1">
    <w:name w:val="Bordered - Accent 6"/>
    <w:basedOn w:val="745"/>
    <w:uiPriority w:val="99"/>
    <w:pPr>
      <w:spacing w:after="0"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themeColor="accent6" w:themeTint="98" w:sz="12" w:space="0"/>
        </w:tcBorders>
      </w:tcPr>
    </w:tblStylePr>
    <w:tblStylePr w:type="lastCol">
      <w:rPr>
        <w:rFonts w:ascii="Arial" w:hAnsi="Arial"/>
        <w:color w:val="404040"/>
        <w:sz w:val="22"/>
      </w:rPr>
      <w:tcPr>
        <w:tcBorders>
          <w:left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style>
  <w:style w:type="paragraph" w:styleId="896">
    <w:name w:val="footnote text"/>
    <w:basedOn w:val="734"/>
    <w:link w:val="897"/>
    <w:uiPriority w:val="99"/>
    <w:semiHidden/>
    <w:unhideWhenUsed/>
    <w:pPr>
      <w:spacing w:after="40" w:line="240" w:lineRule="auto"/>
    </w:pPr>
    <w:rPr>
      <w:sz w:val="18"/>
    </w:rPr>
  </w:style>
  <w:style w:type="character" w:styleId="897" w:customStyle="1">
    <w:name w:val="Текст сноски Знак"/>
    <w:link w:val="896"/>
    <w:uiPriority w:val="99"/>
    <w:rPr>
      <w:sz w:val="18"/>
    </w:rPr>
  </w:style>
  <w:style w:type="character" w:styleId="898">
    <w:name w:val="footnote reference"/>
    <w:basedOn w:val="744"/>
    <w:uiPriority w:val="99"/>
    <w:unhideWhenUsed/>
    <w:rPr>
      <w:vertAlign w:val="superscript"/>
    </w:rPr>
  </w:style>
  <w:style w:type="paragraph" w:styleId="899">
    <w:name w:val="endnote text"/>
    <w:basedOn w:val="734"/>
    <w:link w:val="900"/>
    <w:uiPriority w:val="99"/>
    <w:semiHidden/>
    <w:unhideWhenUsed/>
    <w:pPr>
      <w:spacing w:after="0" w:line="240" w:lineRule="auto"/>
    </w:pPr>
    <w:rPr>
      <w:sz w:val="20"/>
    </w:rPr>
  </w:style>
  <w:style w:type="character" w:styleId="900" w:customStyle="1">
    <w:name w:val="Текст концевой сноски Знак"/>
    <w:link w:val="899"/>
    <w:uiPriority w:val="99"/>
    <w:rPr>
      <w:sz w:val="20"/>
    </w:rPr>
  </w:style>
  <w:style w:type="character" w:styleId="901">
    <w:name w:val="endnote reference"/>
    <w:basedOn w:val="744"/>
    <w:uiPriority w:val="99"/>
    <w:semiHidden/>
    <w:unhideWhenUsed/>
    <w:rPr>
      <w:vertAlign w:val="superscript"/>
    </w:rPr>
  </w:style>
  <w:style w:type="paragraph" w:styleId="902">
    <w:name w:val="toc 1"/>
    <w:basedOn w:val="734"/>
    <w:next w:val="734"/>
    <w:uiPriority w:val="39"/>
    <w:unhideWhenUsed/>
    <w:pPr>
      <w:spacing w:after="57"/>
    </w:pPr>
  </w:style>
  <w:style w:type="paragraph" w:styleId="903">
    <w:name w:val="toc 2"/>
    <w:basedOn w:val="734"/>
    <w:next w:val="734"/>
    <w:uiPriority w:val="39"/>
    <w:unhideWhenUsed/>
    <w:pPr>
      <w:ind w:left="283"/>
      <w:spacing w:after="57"/>
    </w:pPr>
  </w:style>
  <w:style w:type="paragraph" w:styleId="904">
    <w:name w:val="toc 3"/>
    <w:basedOn w:val="734"/>
    <w:next w:val="734"/>
    <w:uiPriority w:val="39"/>
    <w:unhideWhenUsed/>
    <w:pPr>
      <w:ind w:left="567"/>
      <w:spacing w:after="57"/>
    </w:pPr>
  </w:style>
  <w:style w:type="paragraph" w:styleId="905">
    <w:name w:val="toc 4"/>
    <w:basedOn w:val="734"/>
    <w:next w:val="734"/>
    <w:uiPriority w:val="39"/>
    <w:unhideWhenUsed/>
    <w:pPr>
      <w:ind w:left="850"/>
      <w:spacing w:after="57"/>
    </w:pPr>
  </w:style>
  <w:style w:type="paragraph" w:styleId="906">
    <w:name w:val="toc 5"/>
    <w:basedOn w:val="734"/>
    <w:next w:val="734"/>
    <w:uiPriority w:val="39"/>
    <w:unhideWhenUsed/>
    <w:pPr>
      <w:ind w:left="1134"/>
      <w:spacing w:after="57"/>
    </w:pPr>
  </w:style>
  <w:style w:type="paragraph" w:styleId="907">
    <w:name w:val="toc 6"/>
    <w:basedOn w:val="734"/>
    <w:next w:val="734"/>
    <w:uiPriority w:val="39"/>
    <w:unhideWhenUsed/>
    <w:pPr>
      <w:ind w:left="1417"/>
      <w:spacing w:after="57"/>
    </w:pPr>
  </w:style>
  <w:style w:type="paragraph" w:styleId="908">
    <w:name w:val="toc 7"/>
    <w:basedOn w:val="734"/>
    <w:next w:val="734"/>
    <w:uiPriority w:val="39"/>
    <w:unhideWhenUsed/>
    <w:pPr>
      <w:ind w:left="1701"/>
      <w:spacing w:after="57"/>
    </w:pPr>
  </w:style>
  <w:style w:type="paragraph" w:styleId="909">
    <w:name w:val="toc 8"/>
    <w:basedOn w:val="734"/>
    <w:next w:val="734"/>
    <w:uiPriority w:val="39"/>
    <w:unhideWhenUsed/>
    <w:pPr>
      <w:ind w:left="1984"/>
      <w:spacing w:after="57"/>
    </w:pPr>
  </w:style>
  <w:style w:type="paragraph" w:styleId="910">
    <w:name w:val="toc 9"/>
    <w:basedOn w:val="734"/>
    <w:next w:val="734"/>
    <w:uiPriority w:val="39"/>
    <w:unhideWhenUsed/>
    <w:pPr>
      <w:ind w:left="2268"/>
      <w:spacing w:after="57"/>
    </w:pPr>
  </w:style>
  <w:style w:type="paragraph" w:styleId="911">
    <w:name w:val="TOC Heading"/>
    <w:uiPriority w:val="39"/>
    <w:unhideWhenUsed/>
  </w:style>
  <w:style w:type="paragraph" w:styleId="912">
    <w:name w:val="table of figures"/>
    <w:basedOn w:val="734"/>
    <w:next w:val="734"/>
    <w:uiPriority w:val="99"/>
    <w:unhideWhenUsed/>
    <w:pPr>
      <w:spacing w:after="0"/>
    </w:pPr>
  </w:style>
  <w:style w:type="table" w:styleId="913">
    <w:name w:val="Table Grid"/>
    <w:basedOn w:val="745"/>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914">
    <w:name w:val="List Paragraph"/>
    <w:basedOn w:val="734"/>
    <w:uiPriority w:val="34"/>
    <w:qFormat/>
    <w:pPr>
      <w:contextualSpacing/>
      <w:ind w:left="720"/>
    </w:pPr>
  </w:style>
  <w:style w:type="paragraph" w:styleId="915">
    <w:name w:val="Balloon Text"/>
    <w:basedOn w:val="734"/>
    <w:link w:val="916"/>
    <w:uiPriority w:val="99"/>
    <w:semiHidden/>
    <w:unhideWhenUsed/>
    <w:pPr>
      <w:spacing w:after="0" w:line="240" w:lineRule="auto"/>
    </w:pPr>
    <w:rPr>
      <w:rFonts w:ascii="Segoe UI" w:hAnsi="Segoe UI" w:cs="Segoe UI"/>
      <w:sz w:val="18"/>
      <w:szCs w:val="18"/>
    </w:rPr>
  </w:style>
  <w:style w:type="character" w:styleId="916" w:customStyle="1">
    <w:name w:val="Текст выноски Знак"/>
    <w:basedOn w:val="744"/>
    <w:link w:val="915"/>
    <w:uiPriority w:val="99"/>
    <w:semiHidden/>
    <w:rPr>
      <w:rFonts w:ascii="Segoe UI" w:hAnsi="Segoe UI" w:cs="Segoe UI"/>
      <w:sz w:val="18"/>
      <w:szCs w:val="18"/>
    </w:rPr>
  </w:style>
  <w:style w:type="character" w:styleId="917">
    <w:name w:val="annotation reference"/>
    <w:basedOn w:val="744"/>
    <w:uiPriority w:val="99"/>
    <w:semiHidden/>
    <w:unhideWhenUsed/>
    <w:rPr>
      <w:sz w:val="16"/>
      <w:szCs w:val="16"/>
    </w:rPr>
  </w:style>
  <w:style w:type="paragraph" w:styleId="918">
    <w:name w:val="annotation text"/>
    <w:basedOn w:val="734"/>
    <w:link w:val="919"/>
    <w:uiPriority w:val="99"/>
    <w:semiHidden/>
    <w:unhideWhenUsed/>
    <w:pPr>
      <w:spacing w:line="240" w:lineRule="auto"/>
    </w:pPr>
    <w:rPr>
      <w:sz w:val="20"/>
      <w:szCs w:val="20"/>
    </w:rPr>
  </w:style>
  <w:style w:type="character" w:styleId="919" w:customStyle="1">
    <w:name w:val="Текст примечания Знак"/>
    <w:basedOn w:val="744"/>
    <w:link w:val="918"/>
    <w:uiPriority w:val="99"/>
    <w:semiHidden/>
    <w:rPr>
      <w:sz w:val="20"/>
      <w:szCs w:val="20"/>
    </w:rPr>
  </w:style>
  <w:style w:type="paragraph" w:styleId="920">
    <w:name w:val="annotation subject"/>
    <w:basedOn w:val="918"/>
    <w:next w:val="918"/>
    <w:link w:val="921"/>
    <w:uiPriority w:val="99"/>
    <w:semiHidden/>
    <w:unhideWhenUsed/>
    <w:rPr>
      <w:b/>
      <w:bCs/>
    </w:rPr>
  </w:style>
  <w:style w:type="character" w:styleId="921" w:customStyle="1">
    <w:name w:val="Тема примечания Знак"/>
    <w:basedOn w:val="919"/>
    <w:link w:val="920"/>
    <w:uiPriority w:val="99"/>
    <w:semiHidden/>
    <w:rPr>
      <w:b/>
      <w:bCs/>
      <w:sz w:val="20"/>
      <w:szCs w:val="20"/>
    </w:rPr>
  </w:style>
  <w:style w:type="character" w:styleId="922">
    <w:name w:val="Hyperlink"/>
    <w:basedOn w:val="744"/>
    <w:uiPriority w:val="99"/>
    <w:unhideWhenUsed/>
    <w:rPr>
      <w:color w:val="0563c1"/>
      <w:u w:val="single"/>
    </w:rPr>
  </w:style>
  <w:style w:type="character" w:styleId="923">
    <w:name w:val="FollowedHyperlink"/>
    <w:basedOn w:val="744"/>
    <w:uiPriority w:val="99"/>
    <w:semiHidden/>
    <w:unhideWhenUsed/>
    <w:rPr>
      <w:color w:val="954f72"/>
      <w:u w:val="single"/>
    </w:rPr>
  </w:style>
  <w:style w:type="paragraph" w:styleId="924" w:customStyle="1">
    <w:name w:val="msonormal"/>
    <w:basedOn w:val="734"/>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925" w:customStyle="1">
    <w:name w:val="xl65"/>
    <w:basedOn w:val="734"/>
    <w:pP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eastAsia="Times New Roman" w:cs="Times New Roman"/>
      <w:sz w:val="24"/>
      <w:szCs w:val="24"/>
      <w:lang w:eastAsia="ru-RU"/>
    </w:rPr>
  </w:style>
  <w:style w:type="paragraph" w:styleId="926" w:customStyle="1">
    <w:name w:val="xl66"/>
    <w:basedOn w:val="734"/>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eastAsia="Times New Roman" w:cs="Times New Roman"/>
      <w:color w:val="000000"/>
      <w:sz w:val="24"/>
      <w:szCs w:val="24"/>
      <w:lang w:eastAsia="ru-RU"/>
    </w:rPr>
  </w:style>
  <w:style w:type="paragraph" w:styleId="927" w:customStyle="1">
    <w:name w:val="xl67"/>
    <w:basedOn w:val="734"/>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eastAsia="Times New Roman" w:cs="Times New Roman"/>
      <w:sz w:val="24"/>
      <w:szCs w:val="24"/>
      <w:lang w:eastAsia="ru-RU"/>
    </w:rPr>
  </w:style>
  <w:style w:type="paragraph" w:styleId="928" w:customStyle="1">
    <w:name w:val="xl68"/>
    <w:basedOn w:val="734"/>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eastAsia="Times New Roman" w:cs="Times New Roman"/>
      <w:color w:val="000000"/>
      <w:sz w:val="24"/>
      <w:szCs w:val="24"/>
      <w:lang w:eastAsia="ru-RU"/>
    </w:rPr>
  </w:style>
  <w:style w:type="paragraph" w:styleId="929" w:customStyle="1">
    <w:name w:val="xl69"/>
    <w:basedOn w:val="734"/>
    <w:pP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eastAsia="Times New Roman" w:cs="Times New Roman"/>
      <w:sz w:val="24"/>
      <w:szCs w:val="24"/>
      <w:lang w:eastAsia="ru-RU"/>
    </w:rPr>
  </w:style>
  <w:style w:type="paragraph" w:styleId="930" w:customStyle="1">
    <w:name w:val="xl70"/>
    <w:basedOn w:val="734"/>
    <w:pPr>
      <w:spacing w:before="100" w:beforeAutospacing="1" w:after="100" w:afterAutospacing="1" w:line="240" w:lineRule="auto"/>
      <w:pBdr>
        <w:top w:val="single" w:color="000000" w:sz="4" w:space="0"/>
        <w:left w:val="single" w:color="000000" w:sz="4" w:space="0"/>
        <w:right w:val="single" w:color="000000" w:sz="4" w:space="0"/>
      </w:pBdr>
    </w:pPr>
    <w:rPr>
      <w:rFonts w:ascii="Times New Roman" w:hAnsi="Times New Roman" w:eastAsia="Times New Roman" w:cs="Times New Roman"/>
      <w:sz w:val="24"/>
      <w:szCs w:val="24"/>
      <w:lang w:eastAsia="ru-RU"/>
    </w:rPr>
  </w:style>
  <w:style w:type="paragraph" w:styleId="931" w:customStyle="1">
    <w:name w:val="xl71"/>
    <w:basedOn w:val="734"/>
    <w:pPr>
      <w:jc w:val="center"/>
      <w:spacing w:before="100" w:beforeAutospacing="1" w:after="100" w:afterAutospacing="1" w:line="240" w:lineRule="auto"/>
      <w:pBdr>
        <w:top w:val="single" w:color="000000" w:sz="4" w:space="0"/>
        <w:left w:val="single" w:color="000000" w:sz="4" w:space="0"/>
        <w:right w:val="single" w:color="000000" w:sz="4" w:space="0"/>
      </w:pBdr>
    </w:pPr>
    <w:rPr>
      <w:rFonts w:ascii="Times New Roman" w:hAnsi="Times New Roman" w:eastAsia="Times New Roman" w:cs="Times New Roman"/>
      <w:color w:val="000000"/>
      <w:sz w:val="24"/>
      <w:szCs w:val="24"/>
      <w:lang w:eastAsia="ru-RU"/>
    </w:rPr>
  </w:style>
  <w:style w:type="paragraph" w:styleId="932" w:customStyle="1">
    <w:name w:val="xl72"/>
    <w:basedOn w:val="734"/>
    <w:pPr>
      <w:jc w:val="center"/>
      <w:spacing w:before="100" w:beforeAutospacing="1" w:after="100" w:afterAutospacing="1" w:line="240" w:lineRule="auto"/>
      <w:pBdr>
        <w:top w:val="single" w:color="000000" w:sz="4" w:space="0"/>
        <w:left w:val="single" w:color="000000" w:sz="4" w:space="0"/>
        <w:right w:val="single" w:color="000000" w:sz="4" w:space="0"/>
      </w:pBdr>
    </w:pPr>
    <w:rPr>
      <w:rFonts w:ascii="Times New Roman" w:hAnsi="Times New Roman" w:eastAsia="Times New Roman" w:cs="Times New Roman"/>
      <w:sz w:val="24"/>
      <w:szCs w:val="24"/>
      <w:lang w:eastAsia="ru-RU"/>
    </w:rPr>
  </w:style>
  <w:style w:type="paragraph" w:styleId="933" w:customStyle="1">
    <w:name w:val="xl73"/>
    <w:basedOn w:val="734"/>
    <w:pP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eastAsia="Times New Roman" w:cs="Times New Roman"/>
      <w:b/>
      <w:bCs/>
      <w:sz w:val="24"/>
      <w:szCs w:val="24"/>
      <w:lang w:eastAsia="ru-RU"/>
    </w:rPr>
  </w:style>
  <w:style w:type="paragraph" w:styleId="934" w:customStyle="1">
    <w:name w:val="xl74"/>
    <w:basedOn w:val="734"/>
    <w:pPr>
      <w:jc w:val="center"/>
      <w:spacing w:before="100" w:beforeAutospacing="1" w:after="100" w:afterAutospacing="1" w:line="240" w:lineRule="auto"/>
      <w:pBdr>
        <w:top w:val="single" w:color="000000" w:sz="4" w:space="0"/>
        <w:bottom w:val="single" w:color="000000" w:sz="4" w:space="0"/>
        <w:right w:val="single" w:color="000000" w:sz="4" w:space="0"/>
      </w:pBdr>
    </w:pPr>
    <w:rPr>
      <w:rFonts w:ascii="Times New Roman" w:hAnsi="Times New Roman" w:eastAsia="Times New Roman" w:cs="Times New Roman"/>
      <w:color w:val="000000"/>
      <w:sz w:val="24"/>
      <w:szCs w:val="24"/>
      <w:lang w:eastAsia="ru-RU"/>
    </w:rPr>
  </w:style>
  <w:style w:type="paragraph" w:styleId="935" w:customStyle="1">
    <w:name w:val="xl75"/>
    <w:basedOn w:val="734"/>
    <w:pP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eastAsia="Times New Roman" w:cs="Times New Roman"/>
      <w:sz w:val="24"/>
      <w:szCs w:val="24"/>
      <w:lang w:eastAsia="ru-RU"/>
    </w:rPr>
  </w:style>
  <w:style w:type="paragraph" w:styleId="936" w:customStyle="1">
    <w:name w:val="xl76"/>
    <w:basedOn w:val="734"/>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937" w:customStyle="1">
    <w:name w:val="xl77"/>
    <w:basedOn w:val="734"/>
    <w:pP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eastAsia="Times New Roman" w:cs="Times New Roman"/>
      <w:color w:val="002060"/>
      <w:sz w:val="24"/>
      <w:szCs w:val="24"/>
      <w:lang w:eastAsia="ru-RU"/>
    </w:rPr>
  </w:style>
  <w:style w:type="paragraph" w:styleId="938" w:customStyle="1">
    <w:name w:val="xl78"/>
    <w:basedOn w:val="734"/>
    <w:pP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eastAsia="Times New Roman" w:cs="Times New Roman"/>
      <w:b/>
      <w:bCs/>
      <w:color w:val="000000"/>
      <w:sz w:val="24"/>
      <w:szCs w:val="24"/>
      <w:lang w:eastAsia="ru-RU"/>
    </w:rPr>
  </w:style>
  <w:style w:type="paragraph" w:styleId="939" w:customStyle="1">
    <w:name w:val="xl79"/>
    <w:basedOn w:val="734"/>
    <w:pPr>
      <w:jc w:val="center"/>
      <w:spacing w:before="100" w:beforeAutospacing="1" w:after="100" w:afterAutospacing="1" w:line="240" w:lineRule="auto"/>
      <w:pBdr>
        <w:top w:val="single" w:color="000000" w:sz="4" w:space="0"/>
        <w:left w:val="single" w:color="000000" w:sz="4" w:space="0"/>
        <w:right w:val="single" w:color="000000" w:sz="4" w:space="0"/>
      </w:pBdr>
    </w:pPr>
    <w:rPr>
      <w:rFonts w:ascii="Times New Roman" w:hAnsi="Times New Roman" w:eastAsia="Times New Roman" w:cs="Times New Roman"/>
      <w:sz w:val="24"/>
      <w:szCs w:val="24"/>
      <w:lang w:eastAsia="ru-RU"/>
    </w:rPr>
  </w:style>
  <w:style w:type="paragraph" w:styleId="940" w:customStyle="1">
    <w:name w:val="xl80"/>
    <w:basedOn w:val="734"/>
    <w:pPr>
      <w:jc w:val="center"/>
      <w:spacing w:before="100" w:beforeAutospacing="1" w:after="100" w:afterAutospacing="1" w:line="240" w:lineRule="auto"/>
      <w:pBdr>
        <w:left w:val="single" w:color="000000" w:sz="4" w:space="0"/>
        <w:right w:val="single" w:color="000000" w:sz="4" w:space="0"/>
      </w:pBdr>
    </w:pPr>
    <w:rPr>
      <w:rFonts w:ascii="Times New Roman" w:hAnsi="Times New Roman" w:eastAsia="Times New Roman" w:cs="Times New Roman"/>
      <w:sz w:val="24"/>
      <w:szCs w:val="24"/>
      <w:lang w:eastAsia="ru-RU"/>
    </w:rPr>
  </w:style>
  <w:style w:type="paragraph" w:styleId="941" w:customStyle="1">
    <w:name w:val="xl81"/>
    <w:basedOn w:val="734"/>
    <w:pPr>
      <w:jc w:val="center"/>
      <w:spacing w:before="100" w:beforeAutospacing="1" w:after="100" w:afterAutospacing="1" w:line="240" w:lineRule="auto"/>
      <w:pBdr>
        <w:left w:val="single" w:color="000000" w:sz="4" w:space="0"/>
        <w:bottom w:val="single" w:color="000000" w:sz="4" w:space="0"/>
        <w:right w:val="single" w:color="000000" w:sz="4" w:space="0"/>
      </w:pBdr>
    </w:pPr>
    <w:rPr>
      <w:rFonts w:ascii="Times New Roman" w:hAnsi="Times New Roman" w:eastAsia="Times New Roman" w:cs="Times New Roman"/>
      <w:sz w:val="24"/>
      <w:szCs w:val="24"/>
      <w:lang w:eastAsia="ru-RU"/>
    </w:rPr>
  </w:style>
  <w:style w:type="paragraph" w:styleId="942" w:customStyle="1">
    <w:name w:val="xl82"/>
    <w:basedOn w:val="734"/>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eastAsia="Times New Roman" w:cs="Times New Roman"/>
      <w:sz w:val="24"/>
      <w:szCs w:val="24"/>
      <w:lang w:eastAsia="ru-RU"/>
    </w:rPr>
  </w:style>
  <w:style w:type="paragraph" w:styleId="943" w:customStyle="1">
    <w:name w:val="xl83"/>
    <w:basedOn w:val="734"/>
    <w:pPr>
      <w:jc w:val="center"/>
      <w:spacing w:before="100" w:beforeAutospacing="1" w:after="100" w:afterAutospacing="1" w:line="240" w:lineRule="auto"/>
      <w:pBdr>
        <w:top w:val="single" w:color="000000" w:sz="4" w:space="0"/>
        <w:left w:val="single" w:color="000000" w:sz="4" w:space="0"/>
        <w:right w:val="single" w:color="000000" w:sz="4" w:space="0"/>
      </w:pBdr>
    </w:pPr>
    <w:rPr>
      <w:rFonts w:ascii="Times New Roman" w:hAnsi="Times New Roman" w:eastAsia="Times New Roman" w:cs="Times New Roman"/>
      <w:sz w:val="24"/>
      <w:szCs w:val="24"/>
      <w:lang w:eastAsia="ru-RU"/>
    </w:rPr>
  </w:style>
  <w:style w:type="paragraph" w:styleId="944" w:customStyle="1">
    <w:name w:val="xl84"/>
    <w:basedOn w:val="734"/>
    <w:pPr>
      <w:jc w:val="center"/>
      <w:spacing w:before="100" w:beforeAutospacing="1" w:after="100" w:afterAutospacing="1" w:line="240" w:lineRule="auto"/>
      <w:pBdr>
        <w:left w:val="single" w:color="000000" w:sz="4" w:space="0"/>
        <w:right w:val="single" w:color="000000" w:sz="4" w:space="0"/>
      </w:pBdr>
    </w:pPr>
    <w:rPr>
      <w:rFonts w:ascii="Times New Roman" w:hAnsi="Times New Roman" w:eastAsia="Times New Roman" w:cs="Times New Roman"/>
      <w:sz w:val="24"/>
      <w:szCs w:val="24"/>
      <w:lang w:eastAsia="ru-RU"/>
    </w:rPr>
  </w:style>
  <w:style w:type="paragraph" w:styleId="945" w:customStyle="1">
    <w:name w:val="xl85"/>
    <w:basedOn w:val="734"/>
    <w:pPr>
      <w:jc w:val="center"/>
      <w:spacing w:before="100" w:beforeAutospacing="1" w:after="100" w:afterAutospacing="1" w:line="240" w:lineRule="auto"/>
      <w:pBdr>
        <w:left w:val="single" w:color="000000" w:sz="4" w:space="0"/>
        <w:bottom w:val="single" w:color="000000" w:sz="4" w:space="0"/>
        <w:right w:val="single" w:color="000000" w:sz="4" w:space="0"/>
      </w:pBdr>
    </w:pPr>
    <w:rPr>
      <w:rFonts w:ascii="Times New Roman" w:hAnsi="Times New Roman" w:eastAsia="Times New Roman" w:cs="Times New Roman"/>
      <w:sz w:val="24"/>
      <w:szCs w:val="24"/>
      <w:lang w:eastAsia="ru-RU"/>
    </w:rPr>
  </w:style>
  <w:style w:type="paragraph" w:styleId="946" w:customStyle="1">
    <w:name w:val="xl86"/>
    <w:basedOn w:val="734"/>
    <w:pP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eastAsia="Times New Roman" w:cs="Times New Roman"/>
      <w:sz w:val="24"/>
      <w:szCs w:val="24"/>
      <w:lang w:eastAsia="ru-RU"/>
    </w:rPr>
  </w:style>
  <w:style w:type="paragraph" w:styleId="947" w:customStyle="1">
    <w:name w:val="xl87"/>
    <w:basedOn w:val="734"/>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eastAsia="Times New Roman" w:cs="Times New Roman"/>
      <w:sz w:val="24"/>
      <w:szCs w:val="24"/>
      <w:lang w:eastAsia="ru-RU"/>
    </w:rPr>
  </w:style>
  <w:style w:type="paragraph" w:styleId="948" w:customStyle="1">
    <w:name w:val="xl88"/>
    <w:basedOn w:val="734"/>
    <w:pPr>
      <w:jc w:val="center"/>
      <w:spacing w:before="100" w:beforeAutospacing="1" w:after="100" w:afterAutospacing="1" w:line="240" w:lineRule="auto"/>
      <w:pBdr>
        <w:top w:val="single" w:color="000000" w:sz="4" w:space="0"/>
        <w:left w:val="single" w:color="000000" w:sz="4" w:space="0"/>
        <w:bottom w:val="single" w:color="000000" w:sz="4" w:space="0"/>
      </w:pBdr>
    </w:pPr>
    <w:rPr>
      <w:rFonts w:ascii="Times New Roman" w:hAnsi="Times New Roman" w:eastAsia="Times New Roman" w:cs="Times New Roman"/>
      <w:sz w:val="24"/>
      <w:szCs w:val="24"/>
      <w:lang w:eastAsia="ru-RU"/>
    </w:rPr>
  </w:style>
  <w:style w:type="paragraph" w:styleId="949" w:customStyle="1">
    <w:name w:val="xl89"/>
    <w:basedOn w:val="734"/>
    <w:pPr>
      <w:jc w:val="center"/>
      <w:spacing w:before="100" w:beforeAutospacing="1" w:after="100" w:afterAutospacing="1" w:line="240" w:lineRule="auto"/>
      <w:pBdr>
        <w:top w:val="single" w:color="000000" w:sz="4" w:space="0"/>
        <w:bottom w:val="single" w:color="000000" w:sz="4" w:space="0"/>
      </w:pBdr>
    </w:pPr>
    <w:rPr>
      <w:rFonts w:ascii="Times New Roman" w:hAnsi="Times New Roman" w:eastAsia="Times New Roman" w:cs="Times New Roman"/>
      <w:sz w:val="24"/>
      <w:szCs w:val="24"/>
      <w:lang w:eastAsia="ru-RU"/>
    </w:rPr>
  </w:style>
  <w:style w:type="paragraph" w:styleId="950" w:customStyle="1">
    <w:name w:val="xl90"/>
    <w:basedOn w:val="734"/>
    <w:pPr>
      <w:jc w:val="center"/>
      <w:spacing w:before="100" w:beforeAutospacing="1" w:after="100" w:afterAutospacing="1" w:line="240" w:lineRule="auto"/>
      <w:pBdr>
        <w:top w:val="single" w:color="000000" w:sz="4" w:space="0"/>
        <w:bottom w:val="single" w:color="000000" w:sz="4" w:space="0"/>
        <w:right w:val="single" w:color="000000" w:sz="4" w:space="0"/>
      </w:pBdr>
    </w:pPr>
    <w:rPr>
      <w:rFonts w:ascii="Times New Roman" w:hAnsi="Times New Roman" w:eastAsia="Times New Roman" w:cs="Times New Roman"/>
      <w:sz w:val="24"/>
      <w:szCs w:val="24"/>
      <w:lang w:eastAsia="ru-RU"/>
    </w:rPr>
  </w:style>
  <w:style w:type="paragraph" w:styleId="951" w:customStyle="1">
    <w:name w:val="xl91"/>
    <w:basedOn w:val="734"/>
    <w:pPr>
      <w:spacing w:before="100" w:beforeAutospacing="1" w:after="100" w:afterAutospacing="1" w:line="240" w:lineRule="auto"/>
      <w:pBdr>
        <w:top w:val="single" w:color="000000" w:sz="4" w:space="0"/>
        <w:left w:val="single" w:color="000000" w:sz="4" w:space="0"/>
        <w:bottom w:val="single" w:color="000000" w:sz="4" w:space="0"/>
      </w:pBdr>
    </w:pPr>
    <w:rPr>
      <w:rFonts w:ascii="Times New Roman" w:hAnsi="Times New Roman" w:eastAsia="Times New Roman" w:cs="Times New Roman"/>
      <w:b/>
      <w:bCs/>
      <w:sz w:val="24"/>
      <w:szCs w:val="24"/>
      <w:lang w:eastAsia="ru-RU"/>
    </w:rPr>
  </w:style>
  <w:style w:type="paragraph" w:styleId="952" w:customStyle="1">
    <w:name w:val="xl92"/>
    <w:basedOn w:val="734"/>
    <w:pPr>
      <w:spacing w:before="100" w:beforeAutospacing="1" w:after="100" w:afterAutospacing="1" w:line="240" w:lineRule="auto"/>
      <w:pBdr>
        <w:top w:val="single" w:color="000000" w:sz="4" w:space="0"/>
        <w:bottom w:val="single" w:color="000000" w:sz="4" w:space="0"/>
      </w:pBdr>
    </w:pPr>
    <w:rPr>
      <w:rFonts w:ascii="Times New Roman" w:hAnsi="Times New Roman" w:eastAsia="Times New Roman" w:cs="Times New Roman"/>
      <w:b/>
      <w:bCs/>
      <w:sz w:val="24"/>
      <w:szCs w:val="24"/>
      <w:lang w:eastAsia="ru-RU"/>
    </w:rPr>
  </w:style>
  <w:style w:type="paragraph" w:styleId="953" w:customStyle="1">
    <w:name w:val="xl93"/>
    <w:basedOn w:val="734"/>
    <w:pPr>
      <w:spacing w:before="100" w:beforeAutospacing="1" w:after="100" w:afterAutospacing="1" w:line="240" w:lineRule="auto"/>
      <w:pBdr>
        <w:top w:val="single" w:color="000000" w:sz="4" w:space="0"/>
        <w:bottom w:val="single" w:color="000000" w:sz="4" w:space="0"/>
        <w:right w:val="single" w:color="000000" w:sz="4" w:space="0"/>
      </w:pBdr>
    </w:pPr>
    <w:rPr>
      <w:rFonts w:ascii="Times New Roman" w:hAnsi="Times New Roman" w:eastAsia="Times New Roman" w:cs="Times New Roman"/>
      <w:b/>
      <w:bCs/>
      <w:sz w:val="24"/>
      <w:szCs w:val="24"/>
      <w:lang w:eastAsia="ru-RU"/>
    </w:rPr>
  </w:style>
  <w:style w:type="paragraph" w:styleId="954" w:customStyle="1">
    <w:name w:val="xl94"/>
    <w:basedOn w:val="734"/>
    <w:pPr>
      <w:jc w:val="center"/>
      <w:spacing w:before="100" w:beforeAutospacing="1" w:after="100" w:afterAutospacing="1" w:line="240" w:lineRule="auto"/>
      <w:pBdr>
        <w:top w:val="single" w:color="000000" w:sz="4" w:space="0"/>
        <w:left w:val="single" w:color="000000" w:sz="4" w:space="0"/>
        <w:right w:val="single" w:color="000000" w:sz="4" w:space="0"/>
      </w:pBdr>
    </w:pPr>
    <w:rPr>
      <w:rFonts w:ascii="Times New Roman" w:hAnsi="Times New Roman" w:eastAsia="Times New Roman" w:cs="Times New Roman"/>
      <w:sz w:val="24"/>
      <w:szCs w:val="24"/>
      <w:lang w:eastAsia="ru-RU"/>
    </w:rPr>
  </w:style>
  <w:style w:type="paragraph" w:styleId="955" w:customStyle="1">
    <w:name w:val="xl95"/>
    <w:basedOn w:val="734"/>
    <w:pPr>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Times New Roman" w:hAnsi="Times New Roman" w:eastAsia="Times New Roman" w:cs="Times New Roman"/>
      <w:sz w:val="24"/>
      <w:szCs w:val="24"/>
      <w:lang w:eastAsia="ru-RU"/>
    </w:rPr>
  </w:style>
  <w:style w:type="paragraph" w:styleId="956" w:customStyle="1">
    <w:name w:val="xl96"/>
    <w:basedOn w:val="734"/>
    <w:pPr>
      <w:spacing w:before="100" w:beforeAutospacing="1" w:after="100" w:afterAutospacing="1" w:line="240" w:lineRule="auto"/>
      <w:shd w:val="clear" w:color="000000" w:fill="ffffff"/>
      <w:pBdr>
        <w:top w:val="single" w:color="000000" w:sz="4" w:space="0"/>
        <w:bottom w:val="single" w:color="000000" w:sz="4" w:space="0"/>
        <w:right w:val="single" w:color="000000" w:sz="4" w:space="0"/>
      </w:pBdr>
    </w:pPr>
    <w:rPr>
      <w:rFonts w:ascii="Times New Roman" w:hAnsi="Times New Roman" w:eastAsia="Times New Roman" w:cs="Times New Roman"/>
      <w:sz w:val="18"/>
      <w:szCs w:val="18"/>
      <w:lang w:eastAsia="ru-RU"/>
    </w:rPr>
  </w:style>
  <w:style w:type="paragraph" w:styleId="957" w:customStyle="1">
    <w:name w:val="xl97"/>
    <w:basedOn w:val="734"/>
    <w:pPr>
      <w:spacing w:before="100" w:beforeAutospacing="1" w:after="100" w:afterAutospacing="1" w:line="240" w:lineRule="auto"/>
      <w:shd w:val="clear" w:color="000000" w:fill="ffffff"/>
      <w:pBdr>
        <w:top w:val="single" w:color="000000" w:sz="4" w:space="0"/>
        <w:left w:val="single" w:color="000000" w:sz="4" w:space="0"/>
        <w:right w:val="single" w:color="000000" w:sz="4" w:space="0"/>
      </w:pBdr>
    </w:pPr>
    <w:rPr>
      <w:rFonts w:ascii="Times New Roman" w:hAnsi="Times New Roman" w:eastAsia="Times New Roman" w:cs="Times New Roman"/>
      <w:sz w:val="18"/>
      <w:szCs w:val="18"/>
      <w:lang w:eastAsia="ru-RU"/>
    </w:rPr>
  </w:style>
  <w:style w:type="paragraph" w:styleId="958" w:customStyle="1">
    <w:name w:val="xl98"/>
    <w:basedOn w:val="734"/>
    <w:pPr>
      <w:spacing w:before="100" w:beforeAutospacing="1" w:after="100" w:afterAutospacing="1" w:line="240" w:lineRule="auto"/>
      <w:shd w:val="clear" w:color="000000" w:fill="ffffff"/>
      <w:pBdr>
        <w:top w:val="single" w:color="000000" w:sz="4" w:space="0"/>
        <w:right w:val="single" w:color="000000" w:sz="4" w:space="0"/>
      </w:pBdr>
    </w:pPr>
    <w:rPr>
      <w:rFonts w:ascii="Times New Roman" w:hAnsi="Times New Roman" w:eastAsia="Times New Roman" w:cs="Times New Roman"/>
      <w:sz w:val="18"/>
      <w:szCs w:val="18"/>
      <w:lang w:eastAsia="ru-RU"/>
    </w:rPr>
  </w:style>
  <w:style w:type="paragraph" w:styleId="959" w:customStyle="1">
    <w:name w:val="xl99"/>
    <w:basedOn w:val="734"/>
    <w:pPr>
      <w:spacing w:before="100" w:beforeAutospacing="1" w:after="100" w:afterAutospacing="1" w:line="240" w:lineRule="auto"/>
      <w:shd w:val="clear" w:color="000000" w:fill="ffffff"/>
      <w:pBdr>
        <w:top w:val="single" w:color="000000" w:sz="4" w:space="0"/>
        <w:left w:val="single" w:color="000000" w:sz="4" w:space="0"/>
        <w:bottom w:val="single" w:color="000000" w:sz="8" w:space="0"/>
        <w:right w:val="single" w:color="000000" w:sz="4" w:space="0"/>
      </w:pBdr>
    </w:pPr>
    <w:rPr>
      <w:rFonts w:ascii="Times New Roman" w:hAnsi="Times New Roman" w:eastAsia="Times New Roman" w:cs="Times New Roman"/>
      <w:sz w:val="18"/>
      <w:szCs w:val="18"/>
      <w:lang w:eastAsia="ru-RU"/>
    </w:rPr>
  </w:style>
  <w:style w:type="character" w:styleId="960" w:customStyle="1">
    <w:name w:val="Unresolved Mention"/>
    <w:basedOn w:val="744"/>
    <w:uiPriority w:val="99"/>
    <w:semiHidden/>
    <w:unhideWhenUsed/>
    <w:rPr>
      <w:color w:val="605e5c"/>
      <w:shd w:val="clear" w:color="auto" w:fill="e1dfdd"/>
    </w:rPr>
  </w:style>
  <w:style w:type="paragraph" w:styleId="961">
    <w:name w:val="Revision"/>
    <w:hidden/>
    <w:uiPriority w:val="99"/>
    <w:semiHidden/>
    <w:pPr>
      <w:spacing w:after="0" w:line="240" w:lineRule="auto"/>
    </w:p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customXml" Target="../customXml/item1.xml" /><Relationship Id="rId10" Type="http://schemas.openxmlformats.org/officeDocument/2006/relationships/customXml" Target="../customXml/item2.xml" /><Relationship Id="rId11" Type="http://schemas.openxmlformats.org/officeDocument/2006/relationships/customXml" Target="../customXml/item3.xml" /><Relationship Id="rId12" Type="http://schemas.openxmlformats.org/officeDocument/2006/relationships/customXml" Target="../customXml/item4.xml" /><Relationship Id="rId13" Type="http://schemas.openxmlformats.org/officeDocument/2006/relationships/image" Target="media/image1.png"/><Relationship Id="rId14" Type="http://schemas.openxmlformats.org/officeDocument/2006/relationships/image" Target="media/image2.png"/></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2CA19840EBAF054BB038306CF6196D89" ma:contentTypeVersion="0" ma:contentTypeDescription="Создание документа." ma:contentTypeScope="" ma:versionID="ec12915fe98c576335c3c2cad72baa26">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5ED09F-CFEB-47FA-9711-966EA71BC259}">
  <ds:schemaRefs>
    <ds:schemaRef ds:uri="http://schemas.openxmlformats.org/officeDocument/2006/bibliography"/>
  </ds:schemaRefs>
</ds:datastoreItem>
</file>

<file path=customXml/itemProps2.xml><?xml version="1.0" encoding="utf-8"?>
<ds:datastoreItem xmlns:ds="http://schemas.openxmlformats.org/officeDocument/2006/customXml" ds:itemID="{32B92277-06A6-40CA-AC7B-51D72A35A4C0}">
  <ds:schemaRefs>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 ds:uri="http://purl.org/dc/terms/"/>
    <ds:schemaRef ds:uri="http://purl.org/dc/elements/1.1/"/>
  </ds:schemaRefs>
</ds:datastoreItem>
</file>

<file path=customXml/itemProps3.xml><?xml version="1.0" encoding="utf-8"?>
<ds:datastoreItem xmlns:ds="http://schemas.openxmlformats.org/officeDocument/2006/customXml" ds:itemID="{6940DAFE-F649-431E-B074-ED7CF7750A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C55513A-1317-4C34-968F-6766304914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Application>Р7-Офис/2026.3.1.3296-2</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Рудакова Ольга Михайловна</dc:creator>
  <cp:keywords/>
  <dc:description/>
  <cp:lastModifiedBy>itravkin</cp:lastModifiedBy>
  <cp:revision>7</cp:revision>
  <dcterms:created xsi:type="dcterms:W3CDTF">2026-07-22T06:55:00Z</dcterms:created>
  <dcterms:modified xsi:type="dcterms:W3CDTF">2026-10-12T10:21:51Z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0x0101002CA19840EBAF054BB038306CF6196D89</vt:lpwstr>
  </property>
</Properties>
</file>