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2A6" w:rsidRDefault="001172A6" w:rsidP="001172A6">
      <w:pPr>
        <w:spacing w:before="360" w:after="120"/>
        <w:ind w:left="425"/>
        <w:jc w:val="center"/>
        <w:rPr>
          <w:rFonts w:ascii="Times New Roman" w:eastAsia="Calibri" w:hAnsi="Times New Roman"/>
          <w:b/>
          <w:caps/>
          <w:szCs w:val="24"/>
        </w:rPr>
      </w:pPr>
      <w:r>
        <w:rPr>
          <w:rFonts w:ascii="Times New Roman" w:eastAsia="Calibri" w:hAnsi="Times New Roman"/>
          <w:b/>
          <w:caps/>
          <w:szCs w:val="24"/>
        </w:rPr>
        <w:t>ОБОСНОВАНИЕ начальной (максимальной) цены договора</w:t>
      </w:r>
      <w:r>
        <w:rPr>
          <w:rFonts w:ascii="Times New Roman" w:eastAsia="Calibri" w:hAnsi="Times New Roman"/>
          <w:sz w:val="26"/>
          <w:szCs w:val="26"/>
        </w:rPr>
        <w:t xml:space="preserve"> / </w:t>
      </w:r>
      <w:r>
        <w:rPr>
          <w:rFonts w:ascii="Times New Roman" w:eastAsia="Calibri" w:hAnsi="Times New Roman"/>
          <w:b/>
          <w:caps/>
          <w:szCs w:val="24"/>
        </w:rPr>
        <w:t>цены единицы товара, работы, услуги</w:t>
      </w:r>
    </w:p>
    <w:p w:rsidR="001172A6" w:rsidRDefault="001172A6" w:rsidP="001172A6">
      <w:pPr>
        <w:numPr>
          <w:ilvl w:val="0"/>
          <w:numId w:val="1"/>
        </w:numPr>
        <w:spacing w:before="120" w:after="120" w:line="360" w:lineRule="exact"/>
        <w:ind w:left="714" w:hanging="357"/>
        <w:jc w:val="both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eastAsia="Calibri" w:hAnsi="Times New Roman"/>
          <w:b/>
          <w:sz w:val="26"/>
          <w:szCs w:val="26"/>
        </w:rPr>
        <w:t>Общая информация</w:t>
      </w:r>
    </w:p>
    <w:tbl>
      <w:tblPr>
        <w:tblStyle w:val="10"/>
        <w:tblW w:w="9630" w:type="dxa"/>
        <w:tblInd w:w="-137" w:type="dxa"/>
        <w:tblLayout w:type="fixed"/>
        <w:tblLook w:val="04A0" w:firstRow="1" w:lastRow="0" w:firstColumn="1" w:lastColumn="0" w:noHBand="0" w:noVBand="1"/>
      </w:tblPr>
      <w:tblGrid>
        <w:gridCol w:w="795"/>
        <w:gridCol w:w="3615"/>
        <w:gridCol w:w="5220"/>
      </w:tblGrid>
      <w:tr w:rsidR="001172A6" w:rsidTr="001172A6">
        <w:tc>
          <w:tcPr>
            <w:tcW w:w="795" w:type="dxa"/>
          </w:tcPr>
          <w:p w:rsidR="001172A6" w:rsidRDefault="001172A6" w:rsidP="004F4DD0">
            <w:pPr>
              <w:widowControl w:val="0"/>
              <w:spacing w:before="120" w:line="360" w:lineRule="exact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№ п/п</w:t>
            </w:r>
          </w:p>
        </w:tc>
        <w:tc>
          <w:tcPr>
            <w:tcW w:w="3615" w:type="dxa"/>
          </w:tcPr>
          <w:p w:rsidR="001172A6" w:rsidRDefault="001172A6" w:rsidP="004F4DD0">
            <w:pPr>
              <w:widowControl w:val="0"/>
              <w:spacing w:before="120" w:line="360" w:lineRule="exact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5220" w:type="dxa"/>
          </w:tcPr>
          <w:p w:rsidR="001172A6" w:rsidRDefault="001172A6" w:rsidP="00070086">
            <w:pPr>
              <w:widowControl w:val="0"/>
              <w:spacing w:before="120" w:line="360" w:lineRule="exact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Информация по лоту</w:t>
            </w:r>
          </w:p>
        </w:tc>
      </w:tr>
      <w:tr w:rsidR="001172A6" w:rsidTr="001172A6">
        <w:tc>
          <w:tcPr>
            <w:tcW w:w="795" w:type="dxa"/>
          </w:tcPr>
          <w:p w:rsidR="001172A6" w:rsidRDefault="001172A6" w:rsidP="001172A6">
            <w:pPr>
              <w:widowControl w:val="0"/>
              <w:numPr>
                <w:ilvl w:val="1"/>
                <w:numId w:val="1"/>
              </w:numPr>
              <w:spacing w:before="120" w:after="120" w:line="360" w:lineRule="exact"/>
              <w:ind w:left="0" w:firstLine="0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3615" w:type="dxa"/>
          </w:tcPr>
          <w:p w:rsidR="001172A6" w:rsidRDefault="001172A6" w:rsidP="004F4DD0">
            <w:pPr>
              <w:widowControl w:val="0"/>
              <w:spacing w:before="120" w:line="360" w:lineRule="exact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Наименование лота</w:t>
            </w:r>
          </w:p>
        </w:tc>
        <w:tc>
          <w:tcPr>
            <w:tcW w:w="5220" w:type="dxa"/>
          </w:tcPr>
          <w:p w:rsidR="001172A6" w:rsidRPr="00203976" w:rsidRDefault="00532129" w:rsidP="00203976">
            <w:pPr>
              <w:widowControl w:val="0"/>
              <w:spacing w:before="60" w:after="60"/>
              <w:ind w:left="-57"/>
              <w:rPr>
                <w:rFonts w:ascii="Times New Roman" w:eastAsia="Calibri" w:hAnsi="Times New Roman"/>
                <w:sz w:val="22"/>
                <w:szCs w:val="22"/>
              </w:rPr>
            </w:pPr>
            <w:r w:rsidRPr="00532129">
              <w:rPr>
                <w:rFonts w:ascii="Times New Roman" w:eastAsia="Times New Roman" w:hAnsi="Times New Roman"/>
                <w:szCs w:val="24"/>
              </w:rPr>
              <w:t>ОКПД2 33.12.19.000 Техническое обслуживание систем вентиляции и кондиционирования Волжской ГЭС</w:t>
            </w:r>
          </w:p>
        </w:tc>
      </w:tr>
      <w:tr w:rsidR="001172A6" w:rsidTr="001172A6">
        <w:tc>
          <w:tcPr>
            <w:tcW w:w="795" w:type="dxa"/>
          </w:tcPr>
          <w:p w:rsidR="001172A6" w:rsidRDefault="001172A6" w:rsidP="001172A6">
            <w:pPr>
              <w:widowControl w:val="0"/>
              <w:numPr>
                <w:ilvl w:val="1"/>
                <w:numId w:val="1"/>
              </w:numPr>
              <w:spacing w:before="120" w:after="120" w:line="360" w:lineRule="exact"/>
              <w:ind w:left="0" w:firstLine="0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3615" w:type="dxa"/>
          </w:tcPr>
          <w:p w:rsidR="001172A6" w:rsidRDefault="001172A6" w:rsidP="004F4DD0">
            <w:pPr>
              <w:widowControl w:val="0"/>
              <w:spacing w:before="120" w:line="360" w:lineRule="exact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Номер лота</w:t>
            </w:r>
          </w:p>
        </w:tc>
        <w:tc>
          <w:tcPr>
            <w:tcW w:w="5220" w:type="dxa"/>
          </w:tcPr>
          <w:p w:rsidR="001172A6" w:rsidRPr="00203976" w:rsidRDefault="00532129" w:rsidP="00070086">
            <w:pPr>
              <w:widowControl w:val="0"/>
              <w:spacing w:before="60" w:after="60"/>
              <w:ind w:left="-108" w:right="-108"/>
              <w:rPr>
                <w:rFonts w:ascii="Times New Roman" w:eastAsia="Calibri" w:hAnsi="Times New Roman"/>
                <w:sz w:val="22"/>
                <w:szCs w:val="22"/>
              </w:rPr>
            </w:pPr>
            <w:r w:rsidRPr="00532129">
              <w:rPr>
                <w:rFonts w:ascii="Times New Roman" w:eastAsia="Times New Roman" w:hAnsi="Times New Roman"/>
                <w:szCs w:val="24"/>
              </w:rPr>
              <w:t>0027-ТО ПРОД-2027-ВолГЭС</w:t>
            </w:r>
          </w:p>
        </w:tc>
      </w:tr>
      <w:tr w:rsidR="001172A6" w:rsidTr="001172A6">
        <w:tc>
          <w:tcPr>
            <w:tcW w:w="795" w:type="dxa"/>
          </w:tcPr>
          <w:p w:rsidR="001172A6" w:rsidRDefault="001172A6" w:rsidP="001172A6">
            <w:pPr>
              <w:widowControl w:val="0"/>
              <w:numPr>
                <w:ilvl w:val="1"/>
                <w:numId w:val="1"/>
              </w:numPr>
              <w:spacing w:before="120" w:after="120" w:line="360" w:lineRule="exact"/>
              <w:ind w:left="0" w:firstLine="0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3615" w:type="dxa"/>
          </w:tcPr>
          <w:p w:rsidR="001172A6" w:rsidRDefault="001172A6" w:rsidP="004F4DD0">
            <w:pPr>
              <w:widowControl w:val="0"/>
              <w:spacing w:before="120" w:line="360" w:lineRule="exact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НМЦ лота</w:t>
            </w:r>
          </w:p>
        </w:tc>
        <w:tc>
          <w:tcPr>
            <w:tcW w:w="5220" w:type="dxa"/>
          </w:tcPr>
          <w:p w:rsidR="001172A6" w:rsidRPr="00203976" w:rsidRDefault="00532129" w:rsidP="00070086">
            <w:pPr>
              <w:widowControl w:val="0"/>
              <w:spacing w:before="60" w:after="60"/>
              <w:ind w:right="-108"/>
              <w:rPr>
                <w:rFonts w:ascii="Times New Roman" w:eastAsia="Calibri" w:hAnsi="Times New Roman"/>
                <w:sz w:val="22"/>
                <w:szCs w:val="22"/>
              </w:rPr>
            </w:pPr>
            <w:r w:rsidRPr="00532129">
              <w:rPr>
                <w:rFonts w:ascii="Times New Roman" w:eastAsia="Times New Roman" w:hAnsi="Times New Roman"/>
                <w:szCs w:val="24"/>
                <w:lang w:val="en-US"/>
              </w:rPr>
              <w:t xml:space="preserve">3 508 377,97 </w:t>
            </w:r>
            <w:r w:rsidR="00203976" w:rsidRPr="00203976">
              <w:rPr>
                <w:rFonts w:ascii="Times New Roman" w:eastAsia="Calibri" w:hAnsi="Times New Roman"/>
                <w:sz w:val="22"/>
                <w:szCs w:val="22"/>
              </w:rPr>
              <w:t>рублей без учета НДС</w:t>
            </w:r>
          </w:p>
        </w:tc>
      </w:tr>
    </w:tbl>
    <w:p w:rsidR="001172A6" w:rsidRPr="00D86C17" w:rsidRDefault="001172A6" w:rsidP="001172A6">
      <w:pPr>
        <w:numPr>
          <w:ilvl w:val="0"/>
          <w:numId w:val="1"/>
        </w:numPr>
        <w:spacing w:before="120" w:after="120" w:line="360" w:lineRule="exact"/>
        <w:ind w:left="714" w:hanging="357"/>
        <w:jc w:val="both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eastAsia="Calibri" w:hAnsi="Times New Roman"/>
          <w:b/>
          <w:sz w:val="26"/>
          <w:szCs w:val="26"/>
        </w:rPr>
        <w:t xml:space="preserve">Использованный метод (методы) расчета НМЦ / цены единицы товара, </w:t>
      </w:r>
      <w:r w:rsidRPr="00D86C17">
        <w:rPr>
          <w:rFonts w:ascii="Times New Roman" w:eastAsia="Calibri" w:hAnsi="Times New Roman"/>
          <w:b/>
          <w:sz w:val="26"/>
          <w:szCs w:val="26"/>
        </w:rPr>
        <w:t>работы, услуги:</w:t>
      </w:r>
    </w:p>
    <w:p w:rsidR="001172A6" w:rsidRPr="00D86C17" w:rsidRDefault="001172A6" w:rsidP="001172A6">
      <w:pPr>
        <w:rPr>
          <w:rFonts w:ascii="Times New Roman" w:hAnsi="Times New Roman"/>
          <w:szCs w:val="24"/>
        </w:rPr>
      </w:pPr>
      <w:r w:rsidRPr="00D86C17">
        <w:rPr>
          <w:rFonts w:ascii="Times New Roman" w:hAnsi="Times New Roman"/>
          <w:szCs w:val="24"/>
        </w:rPr>
        <w:t>Метод анализа ТКП.</w:t>
      </w:r>
    </w:p>
    <w:p w:rsidR="001172A6" w:rsidRPr="00670E57" w:rsidRDefault="001172A6" w:rsidP="001172A6">
      <w:pPr>
        <w:rPr>
          <w:sz w:val="12"/>
          <w:highlight w:val="yellow"/>
        </w:rPr>
      </w:pPr>
    </w:p>
    <w:tbl>
      <w:tblPr>
        <w:tblStyle w:val="a7"/>
        <w:tblW w:w="104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591"/>
        <w:gridCol w:w="1705"/>
        <w:gridCol w:w="2169"/>
        <w:gridCol w:w="2309"/>
        <w:gridCol w:w="1641"/>
      </w:tblGrid>
      <w:tr w:rsidR="001172A6" w:rsidRPr="00670E57" w:rsidTr="00203976">
        <w:trPr>
          <w:trHeight w:val="1045"/>
        </w:trPr>
        <w:tc>
          <w:tcPr>
            <w:tcW w:w="2591" w:type="dxa"/>
          </w:tcPr>
          <w:p w:rsidR="001172A6" w:rsidRPr="00D86C17" w:rsidRDefault="001172A6" w:rsidP="004F4DD0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</w:p>
          <w:p w:rsidR="001172A6" w:rsidRPr="00D86C17" w:rsidRDefault="001172A6" w:rsidP="004F4DD0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  <w:r w:rsidRPr="00D86C17">
              <w:rPr>
                <w:rFonts w:ascii="Times New Roman" w:hAnsi="Times New Roman"/>
                <w:sz w:val="22"/>
                <w:szCs w:val="22"/>
              </w:rPr>
              <w:t>Наименование товара/ работы/ услуги в составе лота</w:t>
            </w:r>
          </w:p>
        </w:tc>
        <w:tc>
          <w:tcPr>
            <w:tcW w:w="1705" w:type="dxa"/>
            <w:shd w:val="clear" w:color="auto" w:fill="auto"/>
          </w:tcPr>
          <w:p w:rsidR="001172A6" w:rsidRPr="008848C6" w:rsidRDefault="001172A6" w:rsidP="004F4DD0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</w:p>
          <w:p w:rsidR="001172A6" w:rsidRPr="008848C6" w:rsidRDefault="001172A6" w:rsidP="004F4DD0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  <w:r w:rsidRPr="008848C6">
              <w:rPr>
                <w:rFonts w:ascii="Times New Roman" w:hAnsi="Times New Roman"/>
                <w:sz w:val="22"/>
                <w:szCs w:val="22"/>
              </w:rPr>
              <w:t>Наименование источника ценовой информации (ИЦИ)</w:t>
            </w:r>
          </w:p>
        </w:tc>
        <w:tc>
          <w:tcPr>
            <w:tcW w:w="2169" w:type="dxa"/>
            <w:shd w:val="clear" w:color="auto" w:fill="auto"/>
          </w:tcPr>
          <w:p w:rsidR="001172A6" w:rsidRPr="008848C6" w:rsidRDefault="001172A6" w:rsidP="004F4DD0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  <w:r w:rsidRPr="008848C6">
              <w:rPr>
                <w:rFonts w:ascii="Times New Roman" w:hAnsi="Times New Roman"/>
                <w:sz w:val="22"/>
                <w:szCs w:val="22"/>
              </w:rPr>
              <w:t>Цена</w:t>
            </w:r>
            <w:r w:rsidRPr="008848C6">
              <w:rPr>
                <w:rStyle w:val="a6"/>
                <w:rFonts w:ascii="Times New Roman" w:hAnsi="Times New Roman"/>
                <w:sz w:val="22"/>
                <w:szCs w:val="22"/>
              </w:rPr>
              <w:footnoteReference w:id="1"/>
            </w:r>
            <w:r w:rsidRPr="008848C6">
              <w:rPr>
                <w:rFonts w:ascii="Times New Roman" w:hAnsi="Times New Roman"/>
                <w:sz w:val="22"/>
                <w:szCs w:val="22"/>
              </w:rPr>
              <w:t xml:space="preserve"> с учетом полученной информации из соответствующего ИЦИ, в руб. без НДС</w:t>
            </w:r>
          </w:p>
        </w:tc>
        <w:tc>
          <w:tcPr>
            <w:tcW w:w="2309" w:type="dxa"/>
            <w:shd w:val="clear" w:color="auto" w:fill="auto"/>
          </w:tcPr>
          <w:p w:rsidR="001172A6" w:rsidRPr="008848C6" w:rsidRDefault="001172A6" w:rsidP="004F4DD0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</w:p>
          <w:p w:rsidR="001172A6" w:rsidRPr="008848C6" w:rsidRDefault="001172A6" w:rsidP="004F4DD0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</w:p>
          <w:p w:rsidR="001172A6" w:rsidRPr="008848C6" w:rsidRDefault="001172A6" w:rsidP="004F4DD0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  <w:r w:rsidRPr="008848C6">
              <w:rPr>
                <w:rFonts w:ascii="Times New Roman" w:hAnsi="Times New Roman"/>
                <w:sz w:val="22"/>
                <w:szCs w:val="22"/>
              </w:rPr>
              <w:t>Цена итоговая, в руб. без НДС</w:t>
            </w:r>
          </w:p>
        </w:tc>
        <w:tc>
          <w:tcPr>
            <w:tcW w:w="1641" w:type="dxa"/>
            <w:shd w:val="clear" w:color="auto" w:fill="auto"/>
          </w:tcPr>
          <w:p w:rsidR="001172A6" w:rsidRPr="008848C6" w:rsidRDefault="001172A6" w:rsidP="004F4DD0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</w:p>
          <w:p w:rsidR="001172A6" w:rsidRPr="008848C6" w:rsidRDefault="001172A6" w:rsidP="004F4DD0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</w:p>
          <w:p w:rsidR="001172A6" w:rsidRPr="008848C6" w:rsidRDefault="001172A6" w:rsidP="004F4DD0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  <w:r w:rsidRPr="008848C6">
              <w:rPr>
                <w:rFonts w:ascii="Times New Roman" w:hAnsi="Times New Roman"/>
                <w:sz w:val="22"/>
                <w:szCs w:val="22"/>
              </w:rPr>
              <w:t>Комментарии</w:t>
            </w:r>
          </w:p>
        </w:tc>
      </w:tr>
      <w:tr w:rsidR="00570CAF" w:rsidRPr="00670E57" w:rsidTr="00570CAF">
        <w:trPr>
          <w:trHeight w:val="1890"/>
        </w:trPr>
        <w:tc>
          <w:tcPr>
            <w:tcW w:w="2591" w:type="dxa"/>
            <w:vMerge w:val="restart"/>
            <w:shd w:val="clear" w:color="auto" w:fill="auto"/>
          </w:tcPr>
          <w:p w:rsidR="00570CAF" w:rsidRPr="00EF5315" w:rsidRDefault="00172A8A" w:rsidP="004F4DD0">
            <w:pPr>
              <w:widowControl w:val="0"/>
              <w:spacing w:before="60" w:after="60"/>
              <w:ind w:left="-57"/>
              <w:jc w:val="center"/>
              <w:rPr>
                <w:rFonts w:ascii="Times New Roman" w:eastAsia="Calibri" w:hAnsi="Times New Roman"/>
                <w:szCs w:val="22"/>
              </w:rPr>
            </w:pPr>
            <w:r w:rsidRPr="00172A8A">
              <w:rPr>
                <w:rFonts w:ascii="Times New Roman" w:eastAsia="Calibri" w:hAnsi="Times New Roman"/>
                <w:sz w:val="22"/>
                <w:szCs w:val="22"/>
              </w:rPr>
              <w:t>ОКПД2 33.12.19.000 Техническое обслуживание систем вентиляции и кондиционирования Волжской ГЭС</w:t>
            </w:r>
          </w:p>
        </w:tc>
        <w:tc>
          <w:tcPr>
            <w:tcW w:w="1705" w:type="dxa"/>
          </w:tcPr>
          <w:p w:rsidR="00570CAF" w:rsidRPr="008848C6" w:rsidRDefault="00570CAF" w:rsidP="004F4DD0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</w:p>
          <w:p w:rsidR="00570CAF" w:rsidRDefault="00570CAF" w:rsidP="0020397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8848C6">
              <w:rPr>
                <w:rFonts w:ascii="Times New Roman" w:hAnsi="Times New Roman"/>
                <w:sz w:val="22"/>
                <w:szCs w:val="22"/>
                <w:lang w:val="en-US"/>
              </w:rPr>
              <w:t>ТКП №1</w:t>
            </w:r>
          </w:p>
          <w:p w:rsidR="00570CAF" w:rsidRPr="00203976" w:rsidRDefault="00570CAF" w:rsidP="00570CAF">
            <w:pPr>
              <w:widowControl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2169" w:type="dxa"/>
          </w:tcPr>
          <w:p w:rsidR="00570CAF" w:rsidRPr="008848C6" w:rsidRDefault="00570CAF" w:rsidP="00631636">
            <w:pPr>
              <w:widowControl w:val="0"/>
              <w:jc w:val="center"/>
              <w:rPr>
                <w:rFonts w:ascii="Times New Roman" w:hAnsi="Times New Roman"/>
                <w:lang w:val="en-US"/>
              </w:rPr>
            </w:pPr>
          </w:p>
          <w:p w:rsidR="00631636" w:rsidRPr="00BF4E8A" w:rsidRDefault="00BF4E8A" w:rsidP="00631636">
            <w:pPr>
              <w:widowControl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3 640 500,00</w:t>
            </w:r>
          </w:p>
        </w:tc>
        <w:tc>
          <w:tcPr>
            <w:tcW w:w="2309" w:type="dxa"/>
            <w:vMerge w:val="restart"/>
          </w:tcPr>
          <w:p w:rsidR="00570CAF" w:rsidRPr="00670E57" w:rsidRDefault="00570CAF" w:rsidP="004F4DD0">
            <w:pPr>
              <w:widowControl w:val="0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</w:p>
          <w:p w:rsidR="00570CAF" w:rsidRDefault="00570CAF" w:rsidP="004F4DD0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 w:rsidRPr="008848C6">
              <w:rPr>
                <w:rFonts w:ascii="Times New Roman" w:hAnsi="Times New Roman"/>
                <w:szCs w:val="24"/>
              </w:rPr>
              <w:t>Среднее арифметическое значение полученной ценовой информации:</w:t>
            </w:r>
          </w:p>
          <w:p w:rsidR="008D7CB6" w:rsidRDefault="008D7CB6" w:rsidP="004F4DD0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 w:rsidRPr="008D7CB6">
              <w:rPr>
                <w:rFonts w:ascii="Times New Roman" w:hAnsi="Times New Roman"/>
                <w:szCs w:val="24"/>
                <w:lang w:val="en-US"/>
              </w:rPr>
              <w:t>3 508 377,97</w:t>
            </w:r>
            <w:bookmarkStart w:id="0" w:name="_GoBack"/>
            <w:bookmarkEnd w:id="0"/>
          </w:p>
          <w:p w:rsidR="00570CAF" w:rsidRPr="008848C6" w:rsidRDefault="00570CAF" w:rsidP="004F4DD0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 w:rsidRPr="008848C6">
              <w:rPr>
                <w:rFonts w:ascii="Times New Roman" w:hAnsi="Times New Roman"/>
                <w:szCs w:val="24"/>
              </w:rPr>
              <w:t>руб. без учета НДС</w:t>
            </w:r>
          </w:p>
          <w:p w:rsidR="00570CAF" w:rsidRPr="00670E57" w:rsidRDefault="00570CAF" w:rsidP="004F4DD0">
            <w:pPr>
              <w:widowControl w:val="0"/>
              <w:jc w:val="center"/>
              <w:rPr>
                <w:rFonts w:ascii="Times New Roman" w:hAnsi="Times New Roman"/>
                <w:szCs w:val="22"/>
                <w:highlight w:val="yellow"/>
              </w:rPr>
            </w:pPr>
          </w:p>
        </w:tc>
        <w:tc>
          <w:tcPr>
            <w:tcW w:w="1641" w:type="dxa"/>
          </w:tcPr>
          <w:p w:rsidR="00570CAF" w:rsidRPr="00670E57" w:rsidRDefault="00570CAF" w:rsidP="004F4DD0">
            <w:pPr>
              <w:widowControl w:val="0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</w:p>
          <w:p w:rsidR="00570CAF" w:rsidRPr="00670E57" w:rsidRDefault="00570CAF" w:rsidP="004F4DD0">
            <w:pPr>
              <w:widowControl w:val="0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</w:p>
          <w:p w:rsidR="00570CAF" w:rsidRPr="00670E57" w:rsidRDefault="00570CAF" w:rsidP="004F4DD0">
            <w:pPr>
              <w:widowControl w:val="0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</w:p>
          <w:p w:rsidR="00570CAF" w:rsidRPr="00670E57" w:rsidRDefault="00570CAF" w:rsidP="004F4DD0">
            <w:pPr>
              <w:widowControl w:val="0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</w:p>
        </w:tc>
      </w:tr>
      <w:tr w:rsidR="00570CAF" w:rsidRPr="00670E57" w:rsidTr="00570CAF">
        <w:trPr>
          <w:trHeight w:val="173"/>
        </w:trPr>
        <w:tc>
          <w:tcPr>
            <w:tcW w:w="2591" w:type="dxa"/>
            <w:vMerge/>
            <w:shd w:val="clear" w:color="auto" w:fill="auto"/>
          </w:tcPr>
          <w:p w:rsidR="00570CAF" w:rsidRPr="004F4DD0" w:rsidRDefault="00570CAF" w:rsidP="004F4DD0">
            <w:pPr>
              <w:widowControl w:val="0"/>
              <w:spacing w:before="60" w:after="60"/>
              <w:ind w:left="-57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705" w:type="dxa"/>
          </w:tcPr>
          <w:p w:rsidR="00570CAF" w:rsidRPr="00570CAF" w:rsidRDefault="00570CAF" w:rsidP="00203976">
            <w:pPr>
              <w:widowControl w:val="0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>
              <w:rPr>
                <w:rFonts w:ascii="Times New Roman" w:hAnsi="Times New Roman"/>
                <w:szCs w:val="22"/>
                <w:lang w:val="en-US"/>
              </w:rPr>
              <w:t>ТКП №2</w:t>
            </w:r>
          </w:p>
        </w:tc>
        <w:tc>
          <w:tcPr>
            <w:tcW w:w="2169" w:type="dxa"/>
          </w:tcPr>
          <w:p w:rsidR="00570CAF" w:rsidRPr="00BF4E8A" w:rsidRDefault="00BF4E8A" w:rsidP="004F4DD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3 490 700,00</w:t>
            </w:r>
          </w:p>
        </w:tc>
        <w:tc>
          <w:tcPr>
            <w:tcW w:w="2309" w:type="dxa"/>
            <w:vMerge/>
          </w:tcPr>
          <w:p w:rsidR="00570CAF" w:rsidRPr="00670E57" w:rsidRDefault="00570CAF" w:rsidP="004F4DD0">
            <w:pPr>
              <w:widowControl w:val="0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</w:p>
        </w:tc>
        <w:tc>
          <w:tcPr>
            <w:tcW w:w="1641" w:type="dxa"/>
          </w:tcPr>
          <w:p w:rsidR="00570CAF" w:rsidRPr="00670E57" w:rsidRDefault="00570CAF" w:rsidP="004F4DD0">
            <w:pPr>
              <w:widowControl w:val="0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</w:p>
        </w:tc>
      </w:tr>
      <w:tr w:rsidR="00570CAF" w:rsidRPr="00670E57" w:rsidTr="00203976">
        <w:trPr>
          <w:trHeight w:val="312"/>
        </w:trPr>
        <w:tc>
          <w:tcPr>
            <w:tcW w:w="2591" w:type="dxa"/>
            <w:vMerge/>
            <w:shd w:val="clear" w:color="auto" w:fill="auto"/>
          </w:tcPr>
          <w:p w:rsidR="00570CAF" w:rsidRPr="004F4DD0" w:rsidRDefault="00570CAF" w:rsidP="004F4DD0">
            <w:pPr>
              <w:widowControl w:val="0"/>
              <w:spacing w:before="60" w:after="60"/>
              <w:ind w:left="-57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1705" w:type="dxa"/>
          </w:tcPr>
          <w:p w:rsidR="00570CAF" w:rsidRPr="00570CAF" w:rsidRDefault="00570CAF" w:rsidP="00203976">
            <w:pPr>
              <w:widowControl w:val="0"/>
              <w:jc w:val="center"/>
              <w:rPr>
                <w:rFonts w:ascii="Times New Roman" w:hAnsi="Times New Roman"/>
                <w:szCs w:val="22"/>
                <w:lang w:val="en-US"/>
              </w:rPr>
            </w:pPr>
            <w:r>
              <w:rPr>
                <w:rFonts w:ascii="Times New Roman" w:hAnsi="Times New Roman"/>
                <w:szCs w:val="22"/>
                <w:lang w:val="en-US"/>
              </w:rPr>
              <w:t>ТКП №3</w:t>
            </w:r>
          </w:p>
        </w:tc>
        <w:tc>
          <w:tcPr>
            <w:tcW w:w="2169" w:type="dxa"/>
          </w:tcPr>
          <w:p w:rsidR="00570CAF" w:rsidRPr="00BF4E8A" w:rsidRDefault="00BF4E8A" w:rsidP="00BF4E8A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3 393 933,91</w:t>
            </w:r>
          </w:p>
        </w:tc>
        <w:tc>
          <w:tcPr>
            <w:tcW w:w="2309" w:type="dxa"/>
            <w:vMerge/>
          </w:tcPr>
          <w:p w:rsidR="00570CAF" w:rsidRPr="00670E57" w:rsidRDefault="00570CAF" w:rsidP="004F4DD0">
            <w:pPr>
              <w:widowControl w:val="0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</w:p>
        </w:tc>
        <w:tc>
          <w:tcPr>
            <w:tcW w:w="1641" w:type="dxa"/>
          </w:tcPr>
          <w:p w:rsidR="00570CAF" w:rsidRPr="00670E57" w:rsidRDefault="00570CAF" w:rsidP="004F4DD0">
            <w:pPr>
              <w:widowControl w:val="0"/>
              <w:jc w:val="center"/>
              <w:rPr>
                <w:rFonts w:ascii="Times New Roman" w:hAnsi="Times New Roman"/>
                <w:szCs w:val="24"/>
                <w:highlight w:val="yellow"/>
              </w:rPr>
            </w:pPr>
          </w:p>
        </w:tc>
      </w:tr>
    </w:tbl>
    <w:p w:rsidR="001172A6" w:rsidRDefault="001172A6" w:rsidP="001172A6"/>
    <w:p w:rsidR="001F0AEE" w:rsidRDefault="001F0AEE"/>
    <w:sectPr w:rsidR="001F0AEE" w:rsidSect="001172A6">
      <w:pgSz w:w="11906" w:h="16838"/>
      <w:pgMar w:top="360" w:right="991" w:bottom="713" w:left="176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DD0" w:rsidRDefault="004F4DD0" w:rsidP="001172A6">
      <w:r>
        <w:separator/>
      </w:r>
    </w:p>
  </w:endnote>
  <w:endnote w:type="continuationSeparator" w:id="0">
    <w:p w:rsidR="004F4DD0" w:rsidRDefault="004F4DD0" w:rsidP="0011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DD0" w:rsidRDefault="004F4DD0" w:rsidP="001172A6">
      <w:r>
        <w:separator/>
      </w:r>
    </w:p>
  </w:footnote>
  <w:footnote w:type="continuationSeparator" w:id="0">
    <w:p w:rsidR="004F4DD0" w:rsidRDefault="004F4DD0" w:rsidP="001172A6">
      <w:r>
        <w:continuationSeparator/>
      </w:r>
    </w:p>
  </w:footnote>
  <w:footnote w:id="1">
    <w:p w:rsidR="004F4DD0" w:rsidRDefault="004F4DD0" w:rsidP="001172A6">
      <w:pPr>
        <w:pStyle w:val="a4"/>
        <w:widowControl w:val="0"/>
        <w:rPr>
          <w:rFonts w:ascii="Times New Roman" w:hAnsi="Times New Roman"/>
        </w:rPr>
      </w:pPr>
      <w:r>
        <w:rPr>
          <w:rStyle w:val="a5"/>
        </w:rPr>
        <w:footnoteRef/>
      </w:r>
      <w:r>
        <w:rPr>
          <w:rFonts w:ascii="Times New Roman" w:hAnsi="Times New Roman"/>
        </w:rPr>
        <w:t xml:space="preserve"> С учетом количества поставляемой продукции в соответствии с Техническими требованиями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A27DB"/>
    <w:multiLevelType w:val="multilevel"/>
    <w:tmpl w:val="74C8BC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2A6"/>
    <w:rsid w:val="00032BDA"/>
    <w:rsid w:val="00070086"/>
    <w:rsid w:val="000E6861"/>
    <w:rsid w:val="001028C2"/>
    <w:rsid w:val="001172A6"/>
    <w:rsid w:val="00172A8A"/>
    <w:rsid w:val="001F0AEE"/>
    <w:rsid w:val="00203976"/>
    <w:rsid w:val="00460D26"/>
    <w:rsid w:val="004F4DD0"/>
    <w:rsid w:val="00532129"/>
    <w:rsid w:val="00570CAF"/>
    <w:rsid w:val="00587A5A"/>
    <w:rsid w:val="00631636"/>
    <w:rsid w:val="00824600"/>
    <w:rsid w:val="008D7CB6"/>
    <w:rsid w:val="009C52A7"/>
    <w:rsid w:val="009F17C8"/>
    <w:rsid w:val="00BF4E8A"/>
    <w:rsid w:val="00CE57F2"/>
    <w:rsid w:val="00EE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3B45C"/>
  <w15:chartTrackingRefBased/>
  <w15:docId w15:val="{99E502D2-8527-4376-AB2E-54527FFF3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2A6"/>
    <w:pPr>
      <w:suppressAutoHyphens/>
      <w:spacing w:after="0" w:line="240" w:lineRule="auto"/>
    </w:pPr>
    <w:rPr>
      <w:rFonts w:ascii="Geneva CY" w:eastAsia="Geneva" w:hAnsi="Geneva CY" w:cs="Times New Roman"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концевой сноски Знак"/>
    <w:basedOn w:val="a0"/>
    <w:link w:val="a4"/>
    <w:uiPriority w:val="99"/>
    <w:semiHidden/>
    <w:qFormat/>
    <w:rsid w:val="001172A6"/>
    <w:rPr>
      <w:rFonts w:ascii="Geneva CY" w:eastAsia="Geneva" w:hAnsi="Geneva CY" w:cs="Times New Roman"/>
      <w:sz w:val="20"/>
      <w:szCs w:val="20"/>
    </w:rPr>
  </w:style>
  <w:style w:type="character" w:customStyle="1" w:styleId="a5">
    <w:name w:val="Символ сноски"/>
    <w:qFormat/>
    <w:rsid w:val="001172A6"/>
    <w:rPr>
      <w:vertAlign w:val="superscript"/>
    </w:rPr>
  </w:style>
  <w:style w:type="character" w:styleId="a6">
    <w:name w:val="footnote reference"/>
    <w:rsid w:val="001172A6"/>
    <w:rPr>
      <w:vertAlign w:val="superscript"/>
    </w:rPr>
  </w:style>
  <w:style w:type="paragraph" w:styleId="a4">
    <w:name w:val="endnote text"/>
    <w:basedOn w:val="a"/>
    <w:link w:val="a3"/>
    <w:uiPriority w:val="99"/>
    <w:semiHidden/>
    <w:unhideWhenUsed/>
    <w:rsid w:val="001172A6"/>
    <w:rPr>
      <w:sz w:val="20"/>
    </w:rPr>
  </w:style>
  <w:style w:type="character" w:customStyle="1" w:styleId="1">
    <w:name w:val="Текст концевой сноски Знак1"/>
    <w:basedOn w:val="a0"/>
    <w:uiPriority w:val="99"/>
    <w:semiHidden/>
    <w:rsid w:val="001172A6"/>
    <w:rPr>
      <w:rFonts w:ascii="Geneva CY" w:eastAsia="Geneva" w:hAnsi="Geneva CY" w:cs="Times New Roman"/>
      <w:sz w:val="20"/>
      <w:szCs w:val="20"/>
    </w:rPr>
  </w:style>
  <w:style w:type="table" w:customStyle="1" w:styleId="10">
    <w:name w:val="Сетка таблицы1"/>
    <w:basedOn w:val="a1"/>
    <w:uiPriority w:val="59"/>
    <w:rsid w:val="001172A6"/>
    <w:pPr>
      <w:suppressAutoHyphens/>
      <w:spacing w:after="0" w:line="240" w:lineRule="auto"/>
      <w:jc w:val="both"/>
    </w:pPr>
    <w:rPr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1172A6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87A5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87A5A"/>
    <w:rPr>
      <w:rFonts w:ascii="Segoe UI" w:eastAsia="Genev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Кошевая Ирина Михайловна</dc:creator>
  <cp:keywords/>
  <dc:description/>
  <cp:lastModifiedBy>Несмеянова Татьяна Евгеньевна</cp:lastModifiedBy>
  <cp:revision>8</cp:revision>
  <cp:lastPrinted>2026-02-02T11:21:00Z</cp:lastPrinted>
  <dcterms:created xsi:type="dcterms:W3CDTF">2026-02-02T11:22:00Z</dcterms:created>
  <dcterms:modified xsi:type="dcterms:W3CDTF">2026-10-15T05:13:00Z</dcterms:modified>
</cp:coreProperties>
</file>