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</w:rPr>
      </w:pPr>
      <w:bookmarkStart w:id="0" w:name="_Toc139856287"/>
      <w:bookmarkStart w:id="1" w:name="_Toc137554584"/>
      <w:bookmarkStart w:id="2" w:name="_Toc141696704"/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«УТВЕРЖДАЮ»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Первый заместитель директора –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главный инженер филиала ПАО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«РусГидро» - «Дагестанский филиал»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________________ М.Ш. Магомедов        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</w:t>
      </w:r>
      <w:r>
        <w:rPr>
          <w:rFonts w:eastAsia="Calibri"/>
          <w:sz w:val="24"/>
          <w:szCs w:val="24"/>
        </w:rPr>
        <w:t>«____» ____________2026 г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Cs w:val="24"/>
        </w:rPr>
      </w:pPr>
      <w:bookmarkStart w:id="3" w:name="_Toc139856287"/>
      <w:bookmarkStart w:id="4" w:name="_Toc137554584"/>
      <w:bookmarkStart w:id="5" w:name="_Toc141696704"/>
      <w:r>
        <w:rPr>
          <w:rFonts w:eastAsia="Calibri"/>
          <w:b/>
          <w:szCs w:val="24"/>
        </w:rPr>
        <w:t xml:space="preserve">Технические требования </w:t>
      </w:r>
      <w:bookmarkEnd w:id="3"/>
      <w:bookmarkEnd w:id="4"/>
      <w:bookmarkEnd w:id="5"/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</w:rPr>
        <w:t>ОКПД2</w:t>
      </w:r>
      <w:r>
        <w:rPr>
          <w:rFonts w:eastAsia="Calibri"/>
          <w:u w:val="none"/>
        </w:rPr>
        <w:t xml:space="preserve"> 28.12.31.110</w:t>
      </w:r>
      <w:r>
        <w:rPr>
          <w:rFonts w:eastAsia="Calibri"/>
        </w:rPr>
        <w:t xml:space="preserve"> </w:t>
      </w:r>
      <w:r>
        <w:rPr>
          <w:rFonts w:eastAsia="Calibri"/>
        </w:rPr>
        <w:t xml:space="preserve">На поставку запасных частей для насосов АТН-14 Чирюртской ГЭС-1 для нужд ОП КСГЭС.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sectPr>
          <w:type w:val="nextPage"/>
          <w:pgSz w:w="11906" w:h="16838"/>
          <w:pgMar w:left="1560" w:right="850" w:gutter="0" w:header="0" w:top="709" w:footer="0" w:bottom="777"/>
          <w:pgNumType w:fmt="decimal"/>
          <w:formProt w:val="false"/>
          <w:textDirection w:val="lrTb"/>
          <w:docGrid w:type="default" w:linePitch="360" w:charSpace="0"/>
        </w:sectPr>
        <w:pStyle w:val="BodyTex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г. Каспийск, 2026</w:t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before="0" w:after="120"/>
        <w:contextualSpacing/>
        <w:jc w:val="both"/>
        <w:rPr>
          <w:bCs/>
        </w:rPr>
      </w:pPr>
      <w:r>
        <w:rPr>
          <w:b/>
          <w:bCs/>
        </w:rPr>
        <w:t xml:space="preserve">Наименование закупаемой продукции </w:t>
      </w:r>
    </w:p>
    <w:p>
      <w:pPr>
        <w:pStyle w:val="BodyText"/>
        <w:numPr>
          <w:ilvl w:val="1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Поставка запасных частей для насосов АТН-14 Чирюртской ГЭС-1 для нужд ОП КСГЭС.</w:t>
      </w:r>
    </w:p>
    <w:p>
      <w:pPr>
        <w:pStyle w:val="BodyText"/>
        <w:spacing w:lineRule="auto" w:line="276" w:before="0" w:after="0"/>
        <w:ind w:left="7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>
          <w:b/>
          <w:bCs/>
        </w:rPr>
      </w:pPr>
      <w:r>
        <w:rPr>
          <w:b/>
          <w:bCs/>
        </w:rPr>
        <w:t>Заказчик (подразделение Заказчика)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филиала: Филиал ПАО «РусГидро»-«Дагестанский филиал».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филиала: г. Каспийск ул. Халилова д. 5.</w:t>
      </w:r>
    </w:p>
    <w:p>
      <w:pPr>
        <w:pStyle w:val="BodyText"/>
        <w:numPr>
          <w:ilvl w:val="1"/>
          <w:numId w:val="4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Подразделения-кураторы: ОМТО.</w:t>
      </w:r>
    </w:p>
    <w:p>
      <w:pPr>
        <w:pStyle w:val="BodyText"/>
        <w:spacing w:before="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/>
      </w:pPr>
      <w:r>
        <w:rPr>
          <w:b/>
          <w:bCs/>
        </w:rPr>
        <w:t>Цели и задачи. Существующее положение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3.1. В целях проведения ремонта насосов АТН-14 Чирюртской ГЭС-1.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3.2.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Основание на закупку: СЗ О приобретении запасных частей для насосов АТН-14 Чирюртской ГЭС-1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закупаемому </w:t>
      </w:r>
      <w:r>
        <w:rPr>
          <w:b/>
          <w:sz w:val="24"/>
          <w:szCs w:val="24"/>
        </w:rPr>
        <w:t>оборудованию</w:t>
      </w:r>
      <w:r>
        <w:rPr>
          <w:b/>
          <w:bCs/>
          <w:sz w:val="24"/>
          <w:szCs w:val="24"/>
        </w:rPr>
        <w:t xml:space="preserve"> (технические и иные характеристики)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Поставка МТР в соответствии с приложением №1 к настоящим ТТ, или эквивалент с характеристиками не хуже указанных.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Не допускается поставка бывшего в употреблении товара.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Продукция должна отгружаться в упаковке, обеспечивающей ее сохранность при транспортировке.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на упаковке должна полностью совпадать с маркировкой на Продукции.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Поставляемая продукция должна быть маркирована в соответствии с требованиями стандартов или технических условий.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упаковки продукции должна соответствовать требованиям ГОСТ.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МТР должно соответствовать требованиям ГОСТов, ТУ и иметь сертификаты соответствия государственных органов (Система сертификации ГОСТ, Госстандарт России).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Срок гарантии на оборудование не менее гарантии завода изготовителя.</w:t>
      </w:r>
    </w:p>
    <w:p>
      <w:pPr>
        <w:pStyle w:val="Normal"/>
        <w:numPr>
          <w:ilvl w:val="1"/>
          <w:numId w:val="2"/>
        </w:numPr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Продукции осуществляется силами и средствами поставщика по месту нахождения объектов.</w:t>
      </w:r>
    </w:p>
    <w:p>
      <w:pPr>
        <w:pStyle w:val="Normal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firstLine="113" w:left="454"/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Начало поставки – с даты, следующей за датой заключения Договора.</w:t>
      </w:r>
    </w:p>
    <w:p>
      <w:pPr>
        <w:pStyle w:val="Normal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Окончание поставки – </w:t>
      </w:r>
      <w:r>
        <w:rPr>
          <w:sz w:val="24"/>
          <w:szCs w:val="24"/>
          <w:lang w:val="en-US"/>
        </w:rPr>
        <w:t xml:space="preserve">до 30.11.2026г </w:t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hanging="454" w:left="6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участнику.</w:t>
      </w:r>
    </w:p>
    <w:p>
      <w:pPr>
        <w:pStyle w:val="ListParagraph"/>
        <w:numPr>
          <w:ilvl w:val="1"/>
          <w:numId w:val="2"/>
        </w:numPr>
        <w:spacing w:before="0" w:after="0"/>
        <w:ind w:firstLine="567" w:left="113"/>
        <w:contextualSpacing w:val="false"/>
        <w:jc w:val="both"/>
        <w:rPr/>
      </w:pPr>
      <w:r>
        <w:rPr/>
        <w:t>Наличие у Участника закупки опыта выполнения работ по поставке оборудования за последние 3-лет предшествующие дате подачи заявки на участие в настоящей закупочной процедуре, при этом участником должны быть исполнены обязательства (выполнены указанные работы) в общем объеме, не менее 30 % от НМЦ.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 «Справка об опыте участника», приведенной в Документации о закупке. П</w:t>
      </w:r>
      <w:r>
        <w:rPr>
          <w:bCs/>
        </w:rPr>
        <w:t>ри этом Заказчик вправе запросить подтверждающие документы (копии договоров и актов выполненных работ, подписанных с обеих сторон)</w:t>
      </w:r>
      <w:r>
        <w:rPr/>
        <w:t>.</w:t>
      </w:r>
    </w:p>
    <w:p>
      <w:pPr>
        <w:pStyle w:val="Normal"/>
        <w:ind w:left="22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Сведения, не позволяющие явно/однозначно определить наличие требуемого    опыта у Участника, не оцениваются.</w:t>
      </w:r>
    </w:p>
    <w:p>
      <w:pPr>
        <w:pStyle w:val="ListParagraph"/>
        <w:spacing w:before="0" w:after="0"/>
        <w:ind w:left="1080" w:right="-2"/>
        <w:contextualSpacing w:val="fals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Требования к документации по ценообразованию</w:t>
      </w:r>
    </w:p>
    <w:p>
      <w:pPr>
        <w:pStyle w:val="ListParagraph"/>
        <w:numPr>
          <w:ilvl w:val="1"/>
          <w:numId w:val="2"/>
        </w:numPr>
        <w:spacing w:before="0" w:after="0"/>
        <w:ind w:hanging="720" w:left="1080" w:right="-2"/>
        <w:contextualSpacing w:val="false"/>
        <w:jc w:val="both"/>
        <w:rPr/>
      </w:pPr>
      <w:r>
        <w:rPr>
          <w:rFonts w:eastAsia="Times New Roman"/>
        </w:rPr>
        <w:t>Спецификацию</w:t>
      </w:r>
      <w:r>
        <w:rPr/>
        <w:t xml:space="preserve"> поставляемого оборудования (материалов) представить в следующей форме:</w:t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819"/>
        <w:gridCol w:w="850"/>
        <w:gridCol w:w="850"/>
        <w:gridCol w:w="1276"/>
        <w:gridCol w:w="571"/>
        <w:gridCol w:w="706"/>
        <w:gridCol w:w="855"/>
        <w:gridCol w:w="852"/>
        <w:gridCol w:w="989"/>
        <w:gridCol w:w="1409"/>
      </w:tblGrid>
      <w:tr>
        <w:trPr>
          <w:trHeight w:val="100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ед. (руб. с НДС) </w:t>
            </w:r>
            <w:r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Общая стоимость (руб. с НДС)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6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Иные</w:t>
      </w:r>
      <w:r>
        <w:rPr>
          <w:b/>
          <w:sz w:val="24"/>
          <w:szCs w:val="24"/>
        </w:rPr>
        <w:t xml:space="preserve"> требования и условия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Поставщик должен предоставить технические паспорта, сертификаты соответствия, гарантийные талоны и инструкции по эксплуатации на русском язы</w:t>
      </w:r>
      <w:bookmarkStart w:id="6" w:name="RANGE!A1%252525252525253AJ66"/>
      <w:r>
        <w:rPr/>
        <w:t>к</w:t>
      </w:r>
      <w:bookmarkEnd w:id="6"/>
      <w:r>
        <w:rPr/>
        <w:t>е.</w:t>
      </w:r>
    </w:p>
    <w:p>
      <w:pPr>
        <w:pStyle w:val="Normal"/>
        <w:ind w:right="-2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№1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</w:r>
    </w:p>
    <w:tbl>
      <w:tblPr>
        <w:tblW w:w="13320" w:type="dxa"/>
        <w:jc w:val="left"/>
        <w:tblInd w:w="0" w:type="dxa"/>
        <w:tblLayout w:type="fixed"/>
        <w:tblCellMar>
          <w:top w:w="15" w:type="dxa"/>
          <w:left w:w="15" w:type="dxa"/>
          <w:bottom w:w="0" w:type="dxa"/>
          <w:right w:w="15" w:type="dxa"/>
        </w:tblCellMar>
        <w:tblLook w:val="04a0" w:noHBand="0" w:noVBand="1" w:firstColumn="1" w:lastRow="0" w:lastColumn="0" w:firstRow="1"/>
      </w:tblPr>
      <w:tblGrid>
        <w:gridCol w:w="562"/>
        <w:gridCol w:w="3119"/>
        <w:gridCol w:w="1701"/>
        <w:gridCol w:w="2410"/>
        <w:gridCol w:w="1133"/>
        <w:gridCol w:w="1135"/>
        <w:gridCol w:w="3259"/>
      </w:tblGrid>
      <w:tr>
        <w:trPr>
          <w:trHeight w:val="5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Технические характеристики 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Ед. 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Место поставки</w:t>
            </w:r>
          </w:p>
        </w:tc>
      </w:tr>
      <w:tr>
        <w:trPr>
          <w:trHeight w:val="285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Подшипник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РФ. 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Б.02.1сб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Каспийск ул. Халилова д. 5.</w:t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Втулка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РФ.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Б.02-103А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  <w:bookmarkStart w:id="7" w:name="_GoBack"/>
            <w:bookmarkEnd w:id="7"/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Каспийск ул. Халилова д. 5.</w:t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Кольцо пружинное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РФ.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Б.02.102А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Каспийск ул. Халилова д. 5.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0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639f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qFormat/>
    <w:rsid w:val="003639f7"/>
    <w:rPr>
      <w:sz w:val="28"/>
      <w:szCs w:val="28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3639f7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9"/>
    <w:rsid w:val="003639f7"/>
    <w:pPr>
      <w:spacing w:before="0" w:after="12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99"/>
    <w:qFormat/>
    <w:rsid w:val="003639f7"/>
    <w:pPr>
      <w:spacing w:before="0" w:after="0"/>
      <w:ind w:left="720"/>
      <w:contextualSpacing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6116C-7E43-4DD3-B4DC-E95853BB8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Application>AlterOffice/2026.2.0.0$Linux_X86_64 LibreOffice_project/bc4ef1adf80b36c7a6365f8ed6cbf29021361edd</Application>
  <AppVersion>15.0000</AppVersion>
  <Pages>4</Pages>
  <Words>517</Words>
  <Characters>3375</Characters>
  <CharactersWithSpaces>3931</CharactersWithSpaces>
  <Paragraphs>104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2026-09-04T08:27:00Z</dcterms:created>
  <dc:creator>Нурмагомедова Саида Османовна</dc:creator>
  <dc:description/>
  <dc:language>ru-RU</dc:language>
  <cp:lastModifiedBy/>
  <dcterms:modified xsi:type="dcterms:W3CDTF">2026-10-15T11:36:32Z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