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3"/>
        <w:tblW w:w="973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102"/>
        <w:gridCol w:w="4628"/>
      </w:tblGrid>
      <w:tr>
        <w:trPr>
          <w:trHeight w:val="382" w:hRule="atLeast"/>
        </w:trPr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4820" w:leader="none"/>
              </w:tabs>
              <w:spacing w:lineRule="exact" w:line="240" w:before="0" w:after="0"/>
              <w:jc w:val="left"/>
              <w:rPr>
                <w:rFonts w:eastAsia="Calibri"/>
                <w:i/>
                <w:i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«____» _____________ 2026 г.</w:t>
            </w:r>
          </w:p>
        </w:tc>
        <w:tc>
          <w:tcPr>
            <w:tcW w:w="4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4820" w:leader="none"/>
              </w:tabs>
              <w:spacing w:lineRule="auto" w:line="240" w:before="0" w:after="0"/>
              <w:ind w:firstLine="37"/>
              <w:jc w:val="left"/>
              <w:rPr>
                <w:rFonts w:eastAsia="Calibri"/>
                <w:i/>
                <w:i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Кому: Руководителям организаций</w:t>
            </w:r>
          </w:p>
        </w:tc>
      </w:tr>
      <w:tr>
        <w:trPr>
          <w:trHeight w:val="407" w:hRule="atLeast"/>
        </w:trPr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4820" w:leader="none"/>
              </w:tabs>
              <w:spacing w:lineRule="exact" w:line="240" w:before="0" w:after="0"/>
              <w:jc w:val="left"/>
              <w:rPr>
                <w:rFonts w:eastAsia="Calibri"/>
                <w:i/>
                <w:i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Исх. № </w:t>
            </w:r>
          </w:p>
        </w:tc>
        <w:tc>
          <w:tcPr>
            <w:tcW w:w="4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4820" w:leader="none"/>
              </w:tabs>
              <w:spacing w:lineRule="auto" w:line="240" w:before="0" w:after="0"/>
              <w:jc w:val="left"/>
              <w:rPr>
                <w:rFonts w:eastAsia="Calibri"/>
                <w:i/>
                <w:i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Куда: ___________</w:t>
            </w:r>
          </w:p>
        </w:tc>
      </w:tr>
    </w:tbl>
    <w:p>
      <w:pPr>
        <w:pStyle w:val="Normal"/>
        <w:tabs>
          <w:tab w:val="clear" w:pos="708"/>
          <w:tab w:val="left" w:pos="4820" w:leader="none"/>
        </w:tabs>
        <w:spacing w:lineRule="auto" w:line="240" w:before="0" w:after="0"/>
        <w:jc w:val="center"/>
        <w:rPr>
          <w:rFonts w:ascii="Times New Roman" w:hAnsi="Times New Roman" w:eastAsia="Calibri" w:cs="Times New Roman"/>
          <w:b/>
          <w:kern w:val="2"/>
          <w:sz w:val="28"/>
          <w:szCs w:val="28"/>
          <w14:ligatures w14:val="standardContextual"/>
        </w:rPr>
      </w:pPr>
      <w:r>
        <w:rPr>
          <w:rFonts w:eastAsia="Calibri" w:cs="Times New Roman" w:ascii="Times New Roman" w:hAnsi="Times New Roman"/>
          <w:b/>
          <w:kern w:val="2"/>
          <w:sz w:val="28"/>
          <w:szCs w:val="28"/>
          <w14:ligatures w14:val="standardContextual"/>
        </w:rPr>
      </w:r>
    </w:p>
    <w:p>
      <w:pPr>
        <w:pStyle w:val="Normal"/>
        <w:tabs>
          <w:tab w:val="clear" w:pos="708"/>
          <w:tab w:val="left" w:pos="4820" w:leader="none"/>
        </w:tabs>
        <w:spacing w:lineRule="auto" w:line="240" w:before="0" w:after="0"/>
        <w:jc w:val="center"/>
        <w:rPr>
          <w:rFonts w:ascii="Times New Roman" w:hAnsi="Times New Roman" w:eastAsia="Calibri" w:cs="Times New Roman"/>
          <w:i/>
          <w:i/>
          <w:kern w:val="2"/>
          <w:sz w:val="28"/>
          <w:szCs w:val="28"/>
          <w14:ligatures w14:val="standardContextual"/>
        </w:rPr>
      </w:pPr>
      <w:r>
        <w:rPr>
          <w:rFonts w:eastAsia="Calibri" w:cs="Times New Roman" w:ascii="Times New Roman" w:hAnsi="Times New Roman"/>
          <w:i/>
          <w:kern w:val="2"/>
          <w:sz w:val="28"/>
          <w:szCs w:val="28"/>
          <w14:ligatures w14:val="standardContextual"/>
        </w:rPr>
      </w:r>
    </w:p>
    <w:p>
      <w:pPr>
        <w:pStyle w:val="Normal"/>
        <w:tabs>
          <w:tab w:val="clear" w:pos="708"/>
          <w:tab w:val="left" w:pos="4820" w:leader="none"/>
        </w:tabs>
        <w:spacing w:lineRule="auto" w:line="240" w:before="0" w:after="0"/>
        <w:ind w:firstLine="567"/>
        <w:jc w:val="center"/>
        <w:rPr>
          <w:rFonts w:ascii="Times New Roman" w:hAnsi="Times New Roman" w:eastAsia="Calibri" w:cs="Times New Roman"/>
          <w:kern w:val="2"/>
          <w:sz w:val="24"/>
          <w:szCs w:val="24"/>
          <w14:ligatures w14:val="standardContextual"/>
        </w:rPr>
      </w:pPr>
      <w:r>
        <w:rPr>
          <w:rFonts w:eastAsia="Calibri" w:cs="Times New Roman" w:ascii="Times New Roman" w:hAnsi="Times New Roman"/>
          <w:kern w:val="2"/>
          <w:sz w:val="24"/>
          <w:szCs w:val="24"/>
          <w14:ligatures w14:val="standardContextual"/>
        </w:rPr>
        <w:t>Уважаемые Участники!</w:t>
      </w:r>
    </w:p>
    <w:p>
      <w:pPr>
        <w:pStyle w:val="Normal"/>
        <w:tabs>
          <w:tab w:val="clear" w:pos="708"/>
          <w:tab w:val="left" w:pos="4820" w:leader="none"/>
        </w:tabs>
        <w:spacing w:lineRule="auto" w:line="240" w:before="0" w:after="0"/>
        <w:ind w:firstLine="567"/>
        <w:jc w:val="center"/>
        <w:rPr>
          <w:rFonts w:ascii="Times New Roman" w:hAnsi="Times New Roman" w:eastAsia="Calibri" w:cs="Times New Roman"/>
          <w:kern w:val="2"/>
          <w:sz w:val="24"/>
          <w:szCs w:val="24"/>
          <w14:ligatures w14:val="standardContextual"/>
        </w:rPr>
      </w:pPr>
      <w:r>
        <w:rPr>
          <w:rFonts w:eastAsia="Calibri" w:cs="Times New Roman" w:ascii="Times New Roman" w:hAnsi="Times New Roman"/>
          <w:kern w:val="2"/>
          <w:sz w:val="24"/>
          <w:szCs w:val="24"/>
          <w14:ligatures w14:val="standardContextual"/>
        </w:rPr>
      </w:r>
    </w:p>
    <w:p>
      <w:pPr>
        <w:pStyle w:val="Normal"/>
        <w:tabs>
          <w:tab w:val="clear" w:pos="708"/>
          <w:tab w:val="left" w:pos="4820" w:leader="none"/>
        </w:tabs>
        <w:spacing w:lineRule="auto" w:line="240" w:before="0" w:after="0"/>
        <w:ind w:firstLine="709"/>
        <w:jc w:val="both"/>
        <w:rPr>
          <w:rFonts w:ascii="Times New Roman" w:hAnsi="Times New Roman" w:eastAsia="Calibri" w:cs="Times New Roman"/>
          <w:color w:val="000000"/>
          <w:kern w:val="2"/>
          <w:sz w:val="24"/>
          <w:szCs w:val="24"/>
          <w14:ligatures w14:val="standardContextual"/>
        </w:rPr>
      </w:pPr>
      <w:r>
        <w:rPr>
          <w:rFonts w:eastAsia="Calibri" w:cs="Times New Roman" w:ascii="Times New Roman" w:hAnsi="Times New Roman"/>
          <w:kern w:val="2"/>
          <w:sz w:val="24"/>
          <w:szCs w:val="24"/>
          <w14:ligatures w14:val="standardContextual"/>
        </w:rPr>
        <w:t xml:space="preserve">УФПС  по Ивановской области АО «Почта России» просит Вас предоставить ценовую информацию в отношении следующего предмета закупки: </w:t>
      </w:r>
      <w:r>
        <w:rPr>
          <w:rFonts w:eastAsia="Calibri" w:cs="Times New Roman" w:ascii="Times New Roman" w:hAnsi="Times New Roman"/>
          <w:color w:val="000000"/>
          <w:kern w:val="2"/>
          <w:sz w:val="24"/>
          <w:szCs w:val="24"/>
          <w14:ligatures w14:val="standardContextual"/>
        </w:rPr>
        <w:t>оказание услуг по техническому обслуживанию и текущему ремонту технических средств обеспечения пожарной безопасности и пожаротушения УФПС Ивановской области</w:t>
      </w:r>
      <w:r>
        <w:rPr>
          <w:rFonts w:eastAsia="Calibri" w:cs="Times New Roman" w:ascii="Times New Roman" w:hAnsi="Times New Roman"/>
          <w:kern w:val="2"/>
          <w:sz w:val="24"/>
          <w:szCs w:val="24"/>
          <w14:ligatures w14:val="standardContextual"/>
        </w:rPr>
        <w:t>:</w:t>
      </w:r>
    </w:p>
    <w:p>
      <w:pPr>
        <w:pStyle w:val="Normal"/>
        <w:tabs>
          <w:tab w:val="clear" w:pos="708"/>
          <w:tab w:val="left" w:pos="4820" w:leader="none"/>
        </w:tabs>
        <w:spacing w:lineRule="auto" w:line="240" w:before="0" w:after="0"/>
        <w:jc w:val="both"/>
        <w:rPr>
          <w:rFonts w:ascii="Times New Roman" w:hAnsi="Times New Roman" w:eastAsia="Calibri" w:cs="Times New Roman"/>
          <w:kern w:val="2"/>
          <w:sz w:val="24"/>
          <w:szCs w:val="24"/>
          <w14:ligatures w14:val="standardContextual"/>
        </w:rPr>
      </w:pPr>
      <w:r>
        <w:rPr>
          <w:rFonts w:eastAsia="Calibri" w:cs="Times New Roman" w:ascii="Times New Roman" w:hAnsi="Times New Roman"/>
          <w:kern w:val="2"/>
          <w:sz w:val="24"/>
          <w:szCs w:val="24"/>
          <w14:ligatures w14:val="standardContextual"/>
        </w:rPr>
      </w:r>
    </w:p>
    <w:tbl>
      <w:tblPr>
        <w:tblpPr w:vertAnchor="text" w:horzAnchor="margin" w:bottomFromText="160" w:leftFromText="180" w:rightFromText="180" w:tblpX="-10" w:tblpY="229"/>
        <w:tblW w:w="9635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55"/>
        <w:gridCol w:w="3797"/>
        <w:gridCol w:w="5383"/>
      </w:tblGrid>
      <w:tr>
        <w:trPr>
          <w:trHeight w:val="278" w:hRule="atLeast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 w:eastAsia="Calibri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37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40" w:before="0" w:after="0"/>
              <w:rPr>
                <w:rFonts w:ascii="Times New Roman" w:hAnsi="Times New Roman" w:eastAsia="Calibri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4"/>
                <w:szCs w:val="24"/>
                <w14:ligatures w14:val="standardContextual"/>
              </w:rPr>
              <w:t>Описание товара/ работ/ услуг</w:t>
            </w:r>
          </w:p>
        </w:tc>
        <w:tc>
          <w:tcPr>
            <w:tcW w:w="5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40" w:before="0" w:after="0"/>
              <w:rPr>
                <w:rFonts w:ascii="Times New Roman" w:hAnsi="Times New Roman" w:eastAsia="Calibri" w:cs="Times New Roman"/>
                <w:i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>
        <w:trPr>
          <w:trHeight w:val="278" w:hRule="atLeast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 w:eastAsia="Calibri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37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40" w:before="0" w:after="0"/>
              <w:rPr>
                <w:rFonts w:ascii="Times New Roman" w:hAnsi="Times New Roman" w:eastAsia="Calibri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ОКПД2 </w:t>
            </w:r>
          </w:p>
        </w:tc>
        <w:tc>
          <w:tcPr>
            <w:tcW w:w="5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40" w:before="0" w:after="0"/>
              <w:rPr>
                <w:rFonts w:ascii="Times New Roman" w:hAnsi="Times New Roman" w:eastAsia="Calibri" w:cs="Times New Roman"/>
                <w:i/>
                <w:i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33.12.29.900</w:t>
            </w:r>
          </w:p>
        </w:tc>
      </w:tr>
      <w:tr>
        <w:trPr>
          <w:trHeight w:val="278" w:hRule="atLeast"/>
        </w:trPr>
        <w:tc>
          <w:tcPr>
            <w:tcW w:w="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 w:eastAsia="Calibri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37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0"/>
              <w:rPr>
                <w:rFonts w:ascii="Times New Roman" w:hAnsi="Times New Roman" w:eastAsia="Calibri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4"/>
                <w:szCs w:val="24"/>
                <w14:ligatures w14:val="standardContextual"/>
              </w:rPr>
              <w:t>Единица измерения</w:t>
            </w:r>
          </w:p>
        </w:tc>
        <w:tc>
          <w:tcPr>
            <w:tcW w:w="53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0"/>
              <w:rPr>
                <w:rFonts w:ascii="Times New Roman" w:hAnsi="Times New Roman" w:eastAsia="Calibri" w:cs="Times New Roman"/>
                <w:i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месяц</w:t>
            </w:r>
          </w:p>
        </w:tc>
      </w:tr>
      <w:tr>
        <w:trPr>
          <w:trHeight w:val="612" w:hRule="atLeast"/>
        </w:trPr>
        <w:tc>
          <w:tcPr>
            <w:tcW w:w="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 w:eastAsia="Calibri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37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0"/>
              <w:rPr>
                <w:rFonts w:ascii="Times New Roman" w:hAnsi="Times New Roman" w:eastAsia="Calibri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4"/>
                <w:szCs w:val="24"/>
                <w14:ligatures w14:val="standardContextual"/>
              </w:rPr>
              <w:t>Количество услуг</w:t>
            </w:r>
          </w:p>
        </w:tc>
        <w:tc>
          <w:tcPr>
            <w:tcW w:w="538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0"/>
              <w:ind w:hanging="113"/>
              <w:rPr>
                <w:rFonts w:ascii="Times New Roman" w:hAnsi="Times New Roman" w:eastAsia="Calibri" w:cs="Times New Roman"/>
                <w:i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 xml:space="preserve">  </w:t>
            </w:r>
            <w:r>
              <w:rPr>
                <w:rFonts w:eastAsia="Calibri" w:cs="Times New Roman"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12 месяцев</w:t>
            </w:r>
          </w:p>
        </w:tc>
      </w:tr>
      <w:tr>
        <w:trPr>
          <w:trHeight w:val="490" w:hRule="atLeast"/>
        </w:trPr>
        <w:tc>
          <w:tcPr>
            <w:tcW w:w="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0"/>
              <w:ind w:right="10"/>
              <w:contextualSpacing/>
              <w:rPr>
                <w:rFonts w:ascii="Times New Roman" w:hAnsi="Times New Roman" w:eastAsia="Calibri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37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0"/>
              <w:rPr>
                <w:rFonts w:ascii="Times New Roman" w:hAnsi="Times New Roman" w:eastAsia="Calibri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4"/>
                <w:szCs w:val="24"/>
                <w14:ligatures w14:val="standardContextual"/>
              </w:rPr>
              <w:t>Требования к порядку оказания услуг</w:t>
            </w:r>
          </w:p>
        </w:tc>
        <w:tc>
          <w:tcPr>
            <w:tcW w:w="538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0"/>
              <w:ind w:firstLine="34"/>
              <w:rPr>
                <w:rFonts w:ascii="Times New Roman" w:hAnsi="Times New Roman" w:eastAsia="Calibri" w:cs="Times New Roman"/>
                <w:i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>
        <w:trPr>
          <w:trHeight w:val="490" w:hRule="atLeast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0"/>
              <w:ind w:right="10"/>
              <w:contextualSpacing/>
              <w:rPr>
                <w:rFonts w:ascii="Times New Roman" w:hAnsi="Times New Roman" w:eastAsia="Calibri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37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0"/>
              <w:rPr>
                <w:rFonts w:ascii="Times New Roman" w:hAnsi="Times New Roman" w:eastAsia="Calibri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4"/>
                <w:szCs w:val="24"/>
                <w14:ligatures w14:val="standardContextual"/>
              </w:rPr>
              <w:t>Место оказания услуг</w:t>
            </w:r>
          </w:p>
        </w:tc>
        <w:tc>
          <w:tcPr>
            <w:tcW w:w="5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0"/>
              <w:ind w:firstLine="34"/>
              <w:rPr>
                <w:rFonts w:ascii="Times New Roman" w:hAnsi="Times New Roman" w:eastAsia="Calibri" w:cs="Times New Roman"/>
                <w:i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>
        <w:trPr>
          <w:trHeight w:val="490" w:hRule="atLeast"/>
        </w:trPr>
        <w:tc>
          <w:tcPr>
            <w:tcW w:w="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0"/>
              <w:ind w:right="10"/>
              <w:contextualSpacing/>
              <w:rPr>
                <w:rFonts w:ascii="Times New Roman" w:hAnsi="Times New Roman" w:eastAsia="Calibri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37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1457" w:leader="none"/>
                <w:tab w:val="left" w:pos="4820" w:leader="none"/>
              </w:tabs>
              <w:spacing w:lineRule="auto" w:line="252" w:before="0" w:after="0"/>
              <w:rPr>
                <w:rFonts w:ascii="Times New Roman" w:hAnsi="Times New Roman" w:eastAsia="Calibri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4"/>
                <w:szCs w:val="24"/>
                <w14:ligatures w14:val="standardContextual"/>
              </w:rPr>
              <w:t>Срок (периодичность, график) оказания услуг</w:t>
            </w:r>
          </w:p>
        </w:tc>
        <w:tc>
          <w:tcPr>
            <w:tcW w:w="538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0"/>
              <w:ind w:firstLine="34"/>
              <w:rPr>
                <w:rFonts w:ascii="Times New Roman" w:hAnsi="Times New Roman" w:eastAsia="Calibri" w:cs="Times New Roman"/>
                <w:i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>
        <w:trPr>
          <w:trHeight w:val="367" w:hRule="atLeast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 w:eastAsia="Calibri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37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0"/>
              <w:rPr>
                <w:rFonts w:ascii="Times New Roman" w:hAnsi="Times New Roman" w:eastAsia="Calibri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4"/>
                <w:szCs w:val="24"/>
                <w14:ligatures w14:val="standardContextual"/>
              </w:rPr>
              <w:t>Предполагаемые сроки проведения закупки</w:t>
            </w:r>
          </w:p>
        </w:tc>
        <w:tc>
          <w:tcPr>
            <w:tcW w:w="5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0"/>
              <w:rPr>
                <w:rFonts w:ascii="Times New Roman" w:hAnsi="Times New Roman" w:eastAsia="Calibri" w:cs="Times New Roman"/>
                <w:i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октябрь 2026</w:t>
            </w:r>
          </w:p>
        </w:tc>
      </w:tr>
      <w:tr>
        <w:trPr>
          <w:trHeight w:val="1930" w:hRule="atLeast"/>
        </w:trPr>
        <w:tc>
          <w:tcPr>
            <w:tcW w:w="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 w:eastAsia="Calibri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3797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0"/>
              <w:ind w:firstLine="30"/>
              <w:rPr>
                <w:rFonts w:ascii="Times New Roman" w:hAnsi="Times New Roman" w:eastAsia="Calibri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4"/>
                <w:szCs w:val="24"/>
                <w14:ligatures w14:val="standardContextual"/>
              </w:rPr>
              <w:t>Порядок оплаты</w:t>
            </w:r>
          </w:p>
        </w:tc>
        <w:tc>
          <w:tcPr>
            <w:tcW w:w="5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i/>
                <w:i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Вариант 1. Оплата производится в течение 30</w:t>
            </w:r>
          </w:p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i/>
                <w:i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(тридцати) календарных дней с даты подписания</w:t>
            </w:r>
          </w:p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i/>
                <w:i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соответствующего Акта (в случае определения</w:t>
            </w:r>
          </w:p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i/>
                <w:i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победителем закупочной процедуры участника,</w:t>
            </w:r>
          </w:p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i/>
                <w:i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являющегося субъектом МСП, в течение 7 (семи)</w:t>
            </w:r>
          </w:p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i/>
                <w:i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рабочих дней с даты подписания Покупателем</w:t>
            </w:r>
          </w:p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i/>
                <w:i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соответствующего Акта).</w:t>
            </w:r>
          </w:p>
        </w:tc>
      </w:tr>
      <w:tr>
        <w:trPr>
          <w:trHeight w:val="1930" w:hRule="atLeast"/>
        </w:trPr>
        <w:tc>
          <w:tcPr>
            <w:tcW w:w="455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 w:eastAsia="Calibri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4"/>
                <w:szCs w:val="24"/>
                <w14:ligatures w14:val="standardContextual"/>
              </w:rPr>
            </w:r>
          </w:p>
        </w:tc>
        <w:tc>
          <w:tcPr>
            <w:tcW w:w="3797" w:type="dxa"/>
            <w:vMerge w:val="continue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0"/>
              <w:ind w:firstLine="30"/>
              <w:rPr>
                <w:rFonts w:ascii="Times New Roman" w:hAnsi="Times New Roman" w:eastAsia="Calibri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4"/>
                <w:szCs w:val="24"/>
                <w14:ligatures w14:val="standardContextual"/>
              </w:rPr>
            </w:r>
          </w:p>
        </w:tc>
        <w:tc>
          <w:tcPr>
            <w:tcW w:w="5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i/>
                <w:i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Вариант 2. Оплата производится в течение 45</w:t>
            </w:r>
          </w:p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i/>
                <w:i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(сорока пяти)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>
        <w:trPr>
          <w:trHeight w:val="1930" w:hRule="atLeast"/>
        </w:trPr>
        <w:tc>
          <w:tcPr>
            <w:tcW w:w="45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 w:eastAsia="Calibri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4"/>
                <w:szCs w:val="24"/>
                <w14:ligatures w14:val="standardContextual"/>
              </w:rPr>
            </w:r>
          </w:p>
        </w:tc>
        <w:tc>
          <w:tcPr>
            <w:tcW w:w="3797" w:type="dxa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0"/>
              <w:ind w:firstLine="30"/>
              <w:rPr>
                <w:rFonts w:ascii="Times New Roman" w:hAnsi="Times New Roman" w:eastAsia="Calibri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4"/>
                <w:szCs w:val="24"/>
                <w14:ligatures w14:val="standardContextual"/>
              </w:rPr>
            </w:r>
          </w:p>
        </w:tc>
        <w:tc>
          <w:tcPr>
            <w:tcW w:w="5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i/>
                <w:i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Вариант 3. Оплата производится в течение 90</w:t>
            </w:r>
          </w:p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i/>
                <w:i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(девяноста) календарных дней с даты подписания соответствующего Акта (в случае определения</w:t>
            </w:r>
          </w:p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i/>
                <w:i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победителем закупочной процедуры участника,</w:t>
            </w:r>
          </w:p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i/>
                <w:i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являющегося субъектом МСП, в течение 7 (семи)</w:t>
            </w:r>
          </w:p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i/>
                <w:i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рабочих дней с даты подписания Покупателем</w:t>
            </w:r>
          </w:p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i/>
                <w:i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соответствующего Акта).</w:t>
            </w:r>
          </w:p>
        </w:tc>
      </w:tr>
      <w:tr>
        <w:trPr>
          <w:trHeight w:val="278" w:hRule="atLeast"/>
        </w:trPr>
        <w:tc>
          <w:tcPr>
            <w:tcW w:w="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 w:eastAsia="Calibri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37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0"/>
              <w:rPr>
                <w:rFonts w:ascii="Times New Roman" w:hAnsi="Times New Roman" w:eastAsia="Calibri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4"/>
                <w:szCs w:val="24"/>
                <w14:ligatures w14:val="standardContextual"/>
              </w:rPr>
              <w:t>Размер обеспечения исполнения договора</w:t>
            </w:r>
          </w:p>
        </w:tc>
        <w:tc>
          <w:tcPr>
            <w:tcW w:w="5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0"/>
              <w:ind w:firstLine="34"/>
              <w:rPr>
                <w:rFonts w:ascii="Times New Roman" w:hAnsi="Times New Roman" w:eastAsia="Calibri" w:cs="Times New Roman"/>
                <w:i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10% от начальной (максимальной) цены договора</w:t>
            </w:r>
          </w:p>
        </w:tc>
      </w:tr>
      <w:tr>
        <w:trPr>
          <w:trHeight w:val="278" w:hRule="atLeast"/>
        </w:trPr>
        <w:tc>
          <w:tcPr>
            <w:tcW w:w="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 w:eastAsia="Calibri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37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40" w:before="0" w:after="0"/>
              <w:rPr>
                <w:rFonts w:ascii="Times New Roman" w:hAnsi="Times New Roman" w:eastAsia="Calibri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4"/>
                <w:szCs w:val="24"/>
                <w14:ligatures w14:val="standardContextual"/>
              </w:rPr>
              <w:t>Требования к гарантийному сроку услуги и (или) объему предоставления гарантий их качества</w:t>
            </w:r>
          </w:p>
        </w:tc>
        <w:tc>
          <w:tcPr>
            <w:tcW w:w="53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40" w:before="0" w:after="0"/>
              <w:ind w:firstLine="34"/>
              <w:rPr>
                <w:rFonts w:ascii="Times New Roman" w:hAnsi="Times New Roman" w:eastAsia="Calibri" w:cs="Times New Roman"/>
                <w:i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</w:tbl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ind w:firstLine="709"/>
        <w:jc w:val="both"/>
        <w:rPr>
          <w:rFonts w:ascii="Times New Roman" w:hAnsi="Times New Roman" w:eastAsia="Calibri" w:cs="Times New Roman"/>
          <w:kern w:val="2"/>
          <w:sz w:val="24"/>
          <w:szCs w:val="24"/>
          <w14:ligatures w14:val="standardContextual"/>
        </w:rPr>
      </w:pPr>
      <w:r/>
      <w:r>
        <w:rPr>
          <w:rFonts w:eastAsia="Calibri" w:cs="Times New Roman" w:ascii="Times New Roman" w:hAnsi="Times New Roman"/>
          <w:kern w:val="2"/>
          <w:sz w:val="24"/>
          <w:szCs w:val="24"/>
          <w14:ligatures w14:val="standardContextual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>
        <w:rPr>
          <w:rFonts w:eastAsia="Calibri" w:cs="Times New Roman" w:ascii="Times New Roman" w:hAnsi="Times New Roman"/>
          <w:color w:val="000000"/>
          <w:kern w:val="2"/>
          <w:sz w:val="24"/>
          <w:szCs w:val="24"/>
          <w14:ligatures w14:val="standardContextual"/>
        </w:rPr>
        <w:t>7</w:t>
      </w:r>
      <w:r>
        <w:rPr>
          <w:rFonts w:eastAsia="Calibri" w:cs="Times New Roman" w:ascii="Times New Roman" w:hAnsi="Times New Roman"/>
          <w:i/>
          <w:color w:val="FF0000"/>
          <w:kern w:val="2"/>
          <w:sz w:val="24"/>
          <w:szCs w:val="24"/>
          <w14:ligatures w14:val="standardContextual"/>
        </w:rPr>
        <w:t xml:space="preserve"> </w:t>
      </w:r>
      <w:r>
        <w:rPr>
          <w:rFonts w:eastAsia="Calibri" w:cs="Times New Roman" w:ascii="Times New Roman" w:hAnsi="Times New Roman"/>
          <w:kern w:val="2"/>
          <w:sz w:val="24"/>
          <w:szCs w:val="24"/>
          <w14:ligatures w14:val="standardContextual"/>
        </w:rPr>
        <w:t xml:space="preserve">календарных дней, </w:t>
      </w:r>
      <w:r>
        <w:rPr>
          <w:rFonts w:eastAsia="Calibri" w:cs="Times New Roman" w:ascii="Times New Roman" w:hAnsi="Times New Roman"/>
          <w:color w:val="000000"/>
          <w:kern w:val="2"/>
          <w:sz w:val="24"/>
          <w:szCs w:val="24"/>
          <w14:ligatures w14:val="standardContextual"/>
        </w:rPr>
        <w:t>посредством функционала Электронной торговой площадки.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Calibri" w:cs="Times New Roman"/>
          <w:kern w:val="2"/>
          <w:sz w:val="24"/>
          <w:szCs w:val="24"/>
          <w14:ligatures w14:val="standardContextual"/>
        </w:rPr>
      </w:pPr>
      <w:r>
        <w:rPr>
          <w:rFonts w:eastAsia="Calibri" w:cs="Times New Roman" w:ascii="Times New Roman" w:hAnsi="Times New Roman"/>
          <w:kern w:val="2"/>
          <w:sz w:val="24"/>
          <w:szCs w:val="24"/>
          <w14:ligatures w14:val="standardContextual"/>
        </w:rPr>
        <w:t>Контактное лицо Инициатора запроса: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Calibri" w:cs="Times New Roman"/>
          <w:kern w:val="2"/>
          <w:sz w:val="24"/>
          <w:szCs w:val="24"/>
          <w14:ligatures w14:val="standardContextual"/>
        </w:rPr>
      </w:pPr>
      <w:r>
        <w:rPr>
          <w:rFonts w:eastAsia="Calibri" w:cs="Times New Roman" w:ascii="Times New Roman" w:hAnsi="Times New Roman"/>
          <w:kern w:val="2"/>
          <w:sz w:val="24"/>
          <w:szCs w:val="24"/>
          <w14:ligatures w14:val="standardContextual"/>
        </w:rPr>
        <w:t xml:space="preserve">Манюхина Наталия Владимировна,  телефон 8-920-674-67-98 </w:t>
      </w:r>
      <w:r>
        <w:rPr>
          <w:rFonts w:eastAsia="Calibri" w:cs="Times New Roman" w:ascii="Times New Roman" w:hAnsi="Times New Roman"/>
          <w:b/>
          <w:bCs/>
          <w:kern w:val="2"/>
          <w:sz w:val="24"/>
          <w:szCs w:val="24"/>
          <w:lang w:val="en-US"/>
          <w14:ligatures w14:val="standardContextual"/>
        </w:rPr>
        <w:t>N</w:t>
      </w:r>
      <w:r>
        <w:rPr>
          <w:rFonts w:eastAsia="Calibri" w:cs="Times New Roman" w:ascii="Times New Roman" w:hAnsi="Times New Roman"/>
          <w:b/>
          <w:bCs/>
          <w:kern w:val="2"/>
          <w:sz w:val="24"/>
          <w:szCs w:val="24"/>
          <w14:ligatures w14:val="standardContextual"/>
        </w:rPr>
        <w:t>.</w:t>
      </w:r>
      <w:r>
        <w:rPr>
          <w:rFonts w:eastAsia="Calibri" w:cs="Times New Roman" w:ascii="Times New Roman" w:hAnsi="Times New Roman"/>
          <w:b/>
          <w:bCs/>
          <w:kern w:val="2"/>
          <w:sz w:val="24"/>
          <w:szCs w:val="24"/>
          <w:lang w:val="en-US"/>
          <w14:ligatures w14:val="standardContextual"/>
        </w:rPr>
        <w:t>Manyukhina</w:t>
      </w:r>
      <w:r>
        <w:rPr>
          <w:rFonts w:eastAsia="Calibri" w:cs="Times New Roman" w:ascii="Times New Roman" w:hAnsi="Times New Roman"/>
          <w:b/>
          <w:bCs/>
          <w:kern w:val="2"/>
          <w:sz w:val="24"/>
          <w:szCs w:val="24"/>
          <w14:ligatures w14:val="standardContextual"/>
        </w:rPr>
        <w:t>@</w:t>
      </w:r>
      <w:r>
        <w:rPr>
          <w:rFonts w:eastAsia="Calibri" w:cs="Times New Roman" w:ascii="Times New Roman" w:hAnsi="Times New Roman"/>
          <w:b/>
          <w:bCs/>
          <w:kern w:val="2"/>
          <w:sz w:val="24"/>
          <w:szCs w:val="24"/>
          <w:lang w:val="en-US"/>
          <w14:ligatures w14:val="standardContextual"/>
        </w:rPr>
        <w:t>russianpost</w:t>
      </w:r>
      <w:r>
        <w:rPr>
          <w:rFonts w:eastAsia="Calibri" w:cs="Times New Roman" w:ascii="Times New Roman" w:hAnsi="Times New Roman"/>
          <w:b/>
          <w:bCs/>
          <w:kern w:val="2"/>
          <w:sz w:val="24"/>
          <w:szCs w:val="24"/>
          <w14:ligatures w14:val="standardContextual"/>
        </w:rPr>
        <w:t>.</w:t>
      </w:r>
      <w:r>
        <w:rPr>
          <w:rFonts w:eastAsia="Calibri" w:cs="Times New Roman" w:ascii="Times New Roman" w:hAnsi="Times New Roman"/>
          <w:b/>
          <w:bCs/>
          <w:kern w:val="2"/>
          <w:sz w:val="24"/>
          <w:szCs w:val="24"/>
          <w:lang w:val="en-US"/>
          <w14:ligatures w14:val="standardContextual"/>
        </w:rPr>
        <w:t>ru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ind w:firstLine="709"/>
        <w:rPr>
          <w:rFonts w:ascii="Times New Roman" w:hAnsi="Times New Roman" w:eastAsia="Calibri" w:cs="Times New Roman"/>
          <w:kern w:val="2"/>
          <w:sz w:val="24"/>
          <w:szCs w:val="24"/>
          <w14:ligatures w14:val="standardContextual"/>
        </w:rPr>
      </w:pPr>
      <w:r>
        <w:rPr>
          <w:rFonts w:eastAsia="Calibri" w:cs="Times New Roman" w:ascii="Times New Roman" w:hAnsi="Times New Roman"/>
          <w:kern w:val="2"/>
          <w:sz w:val="24"/>
          <w:szCs w:val="24"/>
          <w14:ligatures w14:val="standardContextual"/>
        </w:rPr>
        <w:t>: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426" w:leader="none"/>
          <w:tab w:val="left" w:pos="4820" w:leader="none"/>
        </w:tabs>
        <w:spacing w:lineRule="auto" w:line="240" w:before="0" w:after="0"/>
        <w:ind w:hanging="357" w:left="714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en-GB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en-GB"/>
        </w:rPr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>
      <w:pPr>
        <w:pStyle w:val="Normal"/>
        <w:tabs>
          <w:tab w:val="clear" w:pos="708"/>
          <w:tab w:val="left" w:pos="426" w:leader="none"/>
          <w:tab w:val="left" w:pos="4820" w:leader="none"/>
        </w:tabs>
        <w:spacing w:lineRule="auto" w:line="240" w:beforeAutospacing="1" w:afterAutospacing="1"/>
        <w:ind w:left="36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en-GB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en-GB"/>
        </w:rPr>
        <w:t>2)   срок действия ценового предложения;</w:t>
      </w:r>
    </w:p>
    <w:p>
      <w:pPr>
        <w:pStyle w:val="Normal"/>
        <w:tabs>
          <w:tab w:val="clear" w:pos="708"/>
          <w:tab w:val="left" w:pos="426" w:leader="none"/>
          <w:tab w:val="left" w:pos="4820" w:leader="none"/>
        </w:tabs>
        <w:spacing w:lineRule="auto" w:line="240" w:beforeAutospacing="1" w:afterAutospacing="1"/>
        <w:ind w:left="36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en-GB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en-GB"/>
        </w:rPr>
        <w:t>3)  расчет предлагаемой цены с целью предупреждения намеренного завышения или занижения цен товара/ работ/ услуг;</w:t>
      </w:r>
    </w:p>
    <w:p>
      <w:pPr>
        <w:pStyle w:val="Normal"/>
        <w:tabs>
          <w:tab w:val="clear" w:pos="708"/>
          <w:tab w:val="left" w:pos="426" w:leader="none"/>
          <w:tab w:val="left" w:pos="4820" w:leader="none"/>
        </w:tabs>
        <w:spacing w:lineRule="auto" w:line="240" w:before="0" w:after="0"/>
        <w:ind w:left="36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en-GB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en-GB"/>
        </w:rPr>
        <w:t>4)   сведения об ИНН/ ОГРН (при наличии).</w:t>
      </w:r>
    </w:p>
    <w:p>
      <w:pPr>
        <w:pStyle w:val="Normal"/>
        <w:tabs>
          <w:tab w:val="clear" w:pos="708"/>
          <w:tab w:val="left" w:pos="426" w:leader="none"/>
          <w:tab w:val="left" w:pos="4820" w:leader="none"/>
        </w:tabs>
        <w:spacing w:lineRule="auto" w:line="240" w:before="0" w:after="0"/>
        <w:ind w:left="360"/>
        <w:contextualSpacing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en-GB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en-GB"/>
        </w:rPr>
        <w:t xml:space="preserve">      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en-GB"/>
        </w:rPr>
        <w:t xml:space="preserve">Если ценовое предложение будет направлено Вами на электронную почту </w:t>
      </w:r>
      <w:hyperlink r:id="rId2">
        <w:r>
          <w:rPr>
            <w:rStyle w:val="Hyperlink"/>
            <w:rFonts w:eastAsia="Times New Roman" w:cs="Times New Roman" w:ascii="Times New Roman" w:hAnsi="Times New Roman"/>
            <w:b/>
            <w:bCs/>
            <w:sz w:val="24"/>
            <w:szCs w:val="24"/>
            <w:lang w:eastAsia="en-GB"/>
          </w:rPr>
          <w:t>offer-R37@russianpost.ru</w:t>
        </w:r>
      </w:hyperlink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en-GB"/>
        </w:rPr>
        <w:t xml:space="preserve"> предупреждаем, что ценовое предложение будет подлежать регистрации  </w:t>
      </w:r>
      <w:r>
        <w:rPr>
          <w:rFonts w:eastAsia="Calibri" w:cs="Times New Roman" w:ascii="Times New Roman" w:hAnsi="Times New Roman"/>
          <w:b/>
          <w:kern w:val="2"/>
          <w:sz w:val="24"/>
          <w:szCs w:val="24"/>
          <w:u w:val="single"/>
          <w14:ligatures w14:val="standardContextual"/>
        </w:rPr>
        <w:t>при обязательном наличии</w:t>
      </w:r>
      <w:r>
        <w:rPr>
          <w:rFonts w:eastAsia="Calibri" w:cs="Times New Roman" w:ascii="Times New Roman" w:hAnsi="Times New Roman"/>
          <w:b/>
          <w:kern w:val="2"/>
          <w:sz w:val="24"/>
          <w:szCs w:val="24"/>
          <w14:ligatures w14:val="standardContextual"/>
        </w:rPr>
        <w:t>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426" w:leader="none"/>
          <w:tab w:val="left" w:pos="4820" w:leader="none"/>
        </w:tabs>
        <w:spacing w:lineRule="auto" w:line="240" w:before="0" w:after="0"/>
        <w:ind w:hanging="357" w:left="714"/>
        <w:contextualSpacing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en-GB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en-GB"/>
        </w:rPr>
        <w:t>официального бланка (при наличии) и подписи лица – представителя отправителя;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426" w:leader="none"/>
          <w:tab w:val="left" w:pos="4820" w:leader="none"/>
        </w:tabs>
        <w:spacing w:lineRule="auto" w:line="240" w:before="0" w:after="0"/>
        <w:ind w:hanging="357" w:left="714"/>
        <w:contextualSpacing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en-GB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en-GB"/>
        </w:rPr>
        <w:t xml:space="preserve">полного наименования получателя </w:t>
      </w:r>
      <w:r>
        <w:rPr>
          <w:rFonts w:eastAsia="Times New Roman" w:cs="Times New Roman" w:ascii="Times New Roman" w:hAnsi="Times New Roman"/>
          <w:b/>
          <w:i/>
          <w:sz w:val="24"/>
          <w:szCs w:val="24"/>
          <w:lang w:eastAsia="en-GB"/>
        </w:rPr>
        <w:t>(указывается полное наименование Заказчика МР, УФПС, ПТ, СП) АО «Почта России»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en-GB"/>
        </w:rPr>
        <w:t>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426" w:leader="none"/>
          <w:tab w:val="left" w:pos="4820" w:leader="none"/>
        </w:tabs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en-GB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en-GB"/>
        </w:rPr>
        <w:t>номера процедуры запроса цен на Электронной торговой площадке;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426" w:leader="none"/>
          <w:tab w:val="left" w:pos="4820" w:leader="none"/>
        </w:tabs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en-GB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en-GB"/>
        </w:rPr>
        <w:t>ФИО контактного лица от Инициатора запроса, телефона, электронной почты;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426" w:leader="none"/>
          <w:tab w:val="left" w:pos="4820" w:leader="none"/>
        </w:tabs>
        <w:spacing w:lineRule="auto" w:line="240" w:before="0" w:afterAutospacing="1"/>
        <w:contextualSpacing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en-GB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en-GB"/>
        </w:rPr>
        <w:t>наименования (предмета) закупки.</w:t>
      </w:r>
    </w:p>
    <w:p>
      <w:pPr>
        <w:pStyle w:val="Normal"/>
        <w:tabs>
          <w:tab w:val="clear" w:pos="708"/>
          <w:tab w:val="left" w:pos="426" w:leader="none"/>
          <w:tab w:val="left" w:pos="4820" w:leader="none"/>
        </w:tabs>
        <w:spacing w:lineRule="auto" w:line="240" w:before="0" w:after="0"/>
        <w:ind w:firstLine="709"/>
        <w:contextualSpacing/>
        <w:jc w:val="both"/>
        <w:rPr>
          <w:rFonts w:ascii="Times New Roman" w:hAnsi="Times New Roman" w:eastAsia="Calibri" w:cs="Times New Roman"/>
          <w:kern w:val="2"/>
          <w:sz w:val="24"/>
          <w:szCs w:val="24"/>
          <w14:ligatures w14:val="standardContextual"/>
        </w:rPr>
      </w:pPr>
      <w:r>
        <w:rPr>
          <w:rFonts w:eastAsia="Calibri" w:cs="Times New Roman" w:ascii="Times New Roman" w:hAnsi="Times New Roman"/>
          <w:kern w:val="2"/>
          <w:sz w:val="24"/>
          <w:szCs w:val="24"/>
          <w14:ligatures w14:val="standardContextual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>
      <w:pPr>
        <w:pStyle w:val="Normal"/>
        <w:tabs>
          <w:tab w:val="clear" w:pos="708"/>
          <w:tab w:val="left" w:pos="426" w:leader="none"/>
          <w:tab w:val="left" w:pos="4820" w:leader="none"/>
        </w:tabs>
        <w:spacing w:lineRule="auto" w:line="240" w:before="0" w:after="0"/>
        <w:contextualSpacing/>
        <w:jc w:val="both"/>
        <w:rPr>
          <w:rFonts w:ascii="Times New Roman" w:hAnsi="Times New Roman" w:eastAsia="Calibri" w:cs="Times New Roman"/>
          <w:color w:val="FF0000"/>
          <w:kern w:val="2"/>
          <w:sz w:val="24"/>
          <w:szCs w:val="24"/>
          <w14:ligatures w14:val="standardContextual"/>
        </w:rPr>
      </w:pPr>
      <w:r>
        <w:rPr>
          <w:rFonts w:eastAsia="Calibri" w:cs="Times New Roman" w:ascii="Times New Roman" w:hAnsi="Times New Roman"/>
          <w:color w:val="FF0000"/>
          <w:kern w:val="2"/>
          <w:sz w:val="24"/>
          <w:szCs w:val="24"/>
          <w14:ligatures w14:val="standardContextual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Calibri" w:cs="Times New Roman"/>
          <w:kern w:val="2"/>
          <w:sz w:val="24"/>
          <w:szCs w:val="24"/>
          <w14:ligatures w14:val="standardContextual"/>
        </w:rPr>
      </w:pPr>
      <w:r>
        <w:rPr>
          <w:rFonts w:eastAsia="Calibri" w:cs="Times New Roman" w:ascii="Times New Roman" w:hAnsi="Times New Roman"/>
          <w:kern w:val="2"/>
          <w:sz w:val="24"/>
          <w:szCs w:val="24"/>
          <w14:ligatures w14:val="standardContextual"/>
        </w:rPr>
        <w:t>Приложение: 1. Техническое задание.</w:t>
      </w:r>
    </w:p>
    <w:p>
      <w:pPr>
        <w:pStyle w:val="Normal"/>
        <w:spacing w:lineRule="auto" w:line="360" w:before="0" w:after="0"/>
        <w:ind w:firstLine="720" w:left="720"/>
        <w:jc w:val="both"/>
        <w:rPr>
          <w:rFonts w:ascii="Times New Roman" w:hAnsi="Times New Roman" w:eastAsia="Calibri" w:cs="Times New Roman"/>
          <w:kern w:val="2"/>
          <w:sz w:val="24"/>
          <w:szCs w:val="24"/>
          <w14:ligatures w14:val="standardContextual"/>
        </w:rPr>
      </w:pPr>
      <w:r>
        <w:rPr>
          <w:rFonts w:eastAsia="Calibri" w:cs="Times New Roman" w:ascii="Times New Roman" w:hAnsi="Times New Roman"/>
          <w:kern w:val="2"/>
          <w:sz w:val="24"/>
          <w:szCs w:val="24"/>
          <w14:ligatures w14:val="standardContextual"/>
        </w:rPr>
        <w:t>2. Форма ответа на запрос ценовой информации.</w:t>
      </w:r>
    </w:p>
    <w:p>
      <w:pPr>
        <w:pStyle w:val="Normal"/>
        <w:tabs>
          <w:tab w:val="clear" w:pos="708"/>
          <w:tab w:val="left" w:pos="4820" w:leader="none"/>
        </w:tabs>
        <w:spacing w:lineRule="auto" w:line="240" w:before="0" w:after="0"/>
        <w:ind w:firstLine="709"/>
        <w:rPr>
          <w:rFonts w:ascii="Times New Roman" w:hAnsi="Times New Roman" w:eastAsia="Calibri" w:cs="Times New Roman"/>
          <w:kern w:val="2"/>
          <w:sz w:val="24"/>
          <w:szCs w:val="24"/>
          <w14:ligatures w14:val="standardContextual"/>
        </w:rPr>
      </w:pPr>
      <w:r>
        <w:rPr>
          <w:rFonts w:eastAsia="Calibri" w:cs="Times New Roman" w:ascii="Times New Roman" w:hAnsi="Times New Roman"/>
          <w:kern w:val="2"/>
          <w:sz w:val="24"/>
          <w:szCs w:val="24"/>
          <w14:ligatures w14:val="standardContextual"/>
        </w:rPr>
      </w:r>
    </w:p>
    <w:p>
      <w:pPr>
        <w:pStyle w:val="Normal"/>
        <w:tabs>
          <w:tab w:val="clear" w:pos="708"/>
          <w:tab w:val="left" w:pos="4820" w:leader="none"/>
        </w:tabs>
        <w:spacing w:lineRule="auto" w:line="240" w:before="0" w:after="0"/>
        <w:ind w:firstLine="709"/>
        <w:rPr>
          <w:rFonts w:ascii="Times New Roman" w:hAnsi="Times New Roman" w:eastAsia="Calibri" w:cs="Times New Roman"/>
          <w:kern w:val="2"/>
          <w:sz w:val="24"/>
          <w:szCs w:val="24"/>
          <w14:ligatures w14:val="standardContextual"/>
        </w:rPr>
      </w:pPr>
      <w:r>
        <w:rPr>
          <w:rFonts w:eastAsia="Calibri" w:cs="Times New Roman" w:ascii="Times New Roman" w:hAnsi="Times New Roman"/>
          <w:kern w:val="2"/>
          <w:sz w:val="24"/>
          <w:szCs w:val="24"/>
          <w14:ligatures w14:val="standardContextual"/>
        </w:rPr>
      </w:r>
    </w:p>
    <w:p>
      <w:pPr>
        <w:pStyle w:val="Normal"/>
        <w:tabs>
          <w:tab w:val="clear" w:pos="708"/>
          <w:tab w:val="left" w:pos="4820" w:leader="none"/>
        </w:tabs>
        <w:spacing w:lineRule="auto" w:line="240" w:before="0" w:after="0"/>
        <w:ind w:firstLine="709"/>
        <w:rPr>
          <w:rFonts w:ascii="Times New Roman" w:hAnsi="Times New Roman" w:eastAsia="Calibri" w:cs="Times New Roman"/>
          <w:kern w:val="2"/>
          <w:sz w:val="24"/>
          <w:szCs w:val="24"/>
          <w14:ligatures w14:val="standardContextual"/>
        </w:rPr>
      </w:pPr>
      <w:r>
        <w:rPr>
          <w:rFonts w:eastAsia="Calibri" w:cs="Times New Roman" w:ascii="Times New Roman" w:hAnsi="Times New Roman"/>
          <w:kern w:val="2"/>
          <w:sz w:val="24"/>
          <w:szCs w:val="24"/>
          <w14:ligatures w14:val="standardContextual"/>
        </w:rPr>
      </w:r>
    </w:p>
    <w:p>
      <w:pPr>
        <w:pStyle w:val="Normal"/>
        <w:tabs>
          <w:tab w:val="clear" w:pos="708"/>
          <w:tab w:val="left" w:pos="4820" w:leader="none"/>
        </w:tabs>
        <w:spacing w:lineRule="auto" w:line="240" w:before="0" w:after="0"/>
        <w:rPr>
          <w:rFonts w:ascii="Times New Roman" w:hAnsi="Times New Roman" w:eastAsia="Calibri" w:cs="Times New Roman"/>
          <w:b/>
          <w:kern w:val="2"/>
          <w:sz w:val="24"/>
          <w:szCs w:val="24"/>
          <w14:ligatures w14:val="standardContextual"/>
        </w:rPr>
      </w:pPr>
      <w:r>
        <w:rPr>
          <w:rFonts w:eastAsia="Calibri" w:cs="Times New Roman" w:ascii="Times New Roman" w:hAnsi="Times New Roman"/>
          <w:kern w:val="2"/>
          <w:sz w:val="24"/>
          <w:szCs w:val="24"/>
          <w14:ligatures w14:val="standardContextual"/>
        </w:rPr>
        <w:t>Руководитель департамента</w:t>
        <w:tab/>
        <w:tab/>
        <w:tab/>
        <w:tab/>
        <w:tab/>
        <w:t>.</w:t>
      </w:r>
    </w:p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84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"/>
    </w:rPr>
  </w:style>
  <w:style w:type="paragraph" w:styleId="Style16">
    <w:name w:val="Содержимое врезки"/>
    <w:basedOn w:val="Normal"/>
    <w:qFormat/>
    <w:pPr/>
    <w:rPr/>
  </w:style>
  <w:style w:type="numbering" w:styleId="Style17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c1a56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offer-R37@russianpost.ru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LibreOffice/24.8.7.2$Linux_X86_64 LibreOffice_project/480$Build-2</Application>
  <AppVersion>15.0000</AppVersion>
  <DocSecurity>4</DocSecurity>
  <Pages>2</Pages>
  <Words>443</Words>
  <Characters>3021</Characters>
  <CharactersWithSpaces>3412</CharactersWithSpaces>
  <Paragraphs>71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2026-10-15T10:57:00Z</dcterms:created>
  <dc:creator>Манюхина Наталия Владимировна</dc:creator>
  <dc:description/>
  <dc:language>ru-RU</dc:language>
  <cp:lastModifiedBy/>
  <dcterms:modified xsi:type="dcterms:W3CDTF">2026-10-15T15:09:53Z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