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Запрос технико-коммерческих предложений</w:t>
      </w:r>
    </w:p>
    <w:p>
      <w:pPr>
        <w:pStyle w:val="Normal"/>
        <w:jc w:val="center"/>
        <w:rPr>
          <w:rFonts w:ascii="Times New Roman" w:hAnsi="Times New Roman"/>
          <w:i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Филиал ПАО «РусГидро» - «Саяно-Шушенская ГЭС имени </w:t>
      </w:r>
      <w:r>
        <w:rPr>
          <w:rFonts w:eastAsia="Times New Roman" w:ascii="Times New Roman" w:hAnsi="Times New Roman"/>
          <w:sz w:val="28"/>
          <w:szCs w:val="28"/>
          <w:lang w:eastAsia="ru-RU"/>
        </w:rPr>
        <w:br w:type="textWrapping" w:clear="all"/>
      </w:r>
      <w:r>
        <w:rPr>
          <w:rFonts w:eastAsia="Times New Roman" w:ascii="Times New Roman" w:hAnsi="Times New Roman"/>
          <w:sz w:val="28"/>
          <w:szCs w:val="28"/>
          <w:lang w:eastAsia="ru-RU"/>
        </w:rPr>
        <w:t>П.С. Непорожнего»</w:t>
      </w:r>
      <w:r>
        <w:rPr>
          <w:rFonts w:eastAsia="Times New Roman" w:ascii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(далее - Заказчик) инициирует мониторинг цен (запрос технико-коммерческих предложений у потенциальных контрагентов) с целью планирования закупки продукции</w:t>
      </w:r>
      <w:r>
        <w:rPr>
          <w:rFonts w:eastAsia="Times New Roman" w:ascii="Times New Roman" w:hAnsi="Times New Roman"/>
          <w:bCs/>
          <w:sz w:val="28"/>
          <w:szCs w:val="28"/>
          <w:lang w:eastAsia="ru-RU"/>
        </w:rPr>
        <w:t>.</w:t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юридический адрес, почтовый адрес, ИНН;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контактные данные: номер телефона, </w:t>
      </w:r>
      <w:r>
        <w:rPr>
          <w:rFonts w:eastAsia="Times New Roman" w:ascii="Times New Roman" w:hAnsi="Times New Roman"/>
          <w:sz w:val="28"/>
          <w:szCs w:val="28"/>
          <w:lang w:val="en-US" w:eastAsia="ru-RU"/>
        </w:rPr>
        <w:t>e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-</w:t>
      </w:r>
      <w:r>
        <w:rPr>
          <w:rFonts w:eastAsia="Times New Roman" w:ascii="Times New Roman" w:hAnsi="Times New Roman"/>
          <w:sz w:val="28"/>
          <w:szCs w:val="28"/>
          <w:lang w:val="en-US" w:eastAsia="ru-RU"/>
        </w:rPr>
        <w:t>mail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гарантии наличия у </w:t>
      </w:r>
      <w:r>
        <w:rPr>
          <w:rFonts w:eastAsia="Times New Roman" w:ascii="Times New Roman" w:hAnsi="Times New Roman"/>
          <w:sz w:val="28"/>
          <w:szCs w:val="28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подробное техническое предложение, подтверждающее соответствие установленным требованиям (см.</w:t>
      </w:r>
      <w:r>
        <w:rPr>
          <w:rFonts w:eastAsia="Times New Roman" w:ascii="Times New Roman" w:hAnsi="Times New Roman"/>
          <w:sz w:val="28"/>
          <w:szCs w:val="28"/>
        </w:rPr>
        <w:t xml:space="preserve"> приложение к настоящему запросу).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</w:tabs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</w:rPr>
        <w:tab/>
        <w:t xml:space="preserve">Техническое предложение должно учитывать стоимость доставки продукции до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склада</w:t>
      </w:r>
      <w:r>
        <w:rPr>
          <w:rFonts w:eastAsia="Times New Roman" w:ascii="Times New Roman" w:hAnsi="Times New Roman"/>
          <w:sz w:val="28"/>
          <w:szCs w:val="28"/>
        </w:rPr>
        <w:t xml:space="preserve"> покупателя по адресу:  Российская Федерация, Республика Хакасия, г. Саяногорск, рп. Черемушки, 106.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</w:tabs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</w:rPr>
        <w:tab/>
      </w:r>
    </w:p>
    <w:tbl>
      <w:tblPr>
        <w:tblW w:w="9414" w:type="dxa"/>
        <w:jc w:val="left"/>
        <w:tblInd w:w="-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1"/>
        <w:gridCol w:w="6707"/>
        <w:gridCol w:w="999"/>
        <w:gridCol w:w="996"/>
      </w:tblGrid>
      <w:tr>
        <w:trPr>
          <w:trHeight w:val="528" w:hRule="atLeast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 xml:space="preserve">№№ 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Наименование Товара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Ед. измерения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Кол-во</w:t>
            </w:r>
          </w:p>
        </w:tc>
      </w:tr>
      <w:tr>
        <w:trPr>
          <w:trHeight w:val="528" w:hRule="atLeast"/>
        </w:trPr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Heading1"/>
              <w:shd w:val="clear" w:color="auto" w:fill="F9F9F9"/>
              <w:spacing w:beforeAutospacing="0" w:before="0" w:afterAutospacing="0" w:after="0"/>
              <w:rPr>
                <w:b w:val="false"/>
                <w:color w:val="202020"/>
                <w:sz w:val="28"/>
                <w:szCs w:val="28"/>
              </w:rPr>
            </w:pPr>
            <w:r>
              <w:rPr>
                <w:b w:val="false"/>
                <w:color w:val="202020"/>
                <w:sz w:val="28"/>
                <w:szCs w:val="28"/>
              </w:rPr>
              <w:t>Смартфон G1 24ГБ (6+8)+256ГБ, Android 15, черный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>
        <w:trPr>
          <w:trHeight w:val="528" w:hRule="atLeast"/>
        </w:trPr>
        <w:tc>
          <w:tcPr>
            <w:tcW w:w="7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Heading1"/>
              <w:shd w:val="clear" w:color="auto" w:fill="F9F9F9"/>
              <w:spacing w:beforeAutospacing="0" w:before="0" w:afterAutospacing="0" w:after="0"/>
              <w:rPr>
                <w:b w:val="false"/>
                <w:color w:val="202020"/>
                <w:sz w:val="28"/>
                <w:szCs w:val="28"/>
              </w:rPr>
            </w:pPr>
            <w:r>
              <w:rPr>
                <w:b w:val="false"/>
                <w:color w:val="202020"/>
                <w:sz w:val="28"/>
                <w:szCs w:val="28"/>
              </w:rPr>
              <w:t>Планшет RT7 TITAN 5G Android 15 36(12+24)+512GB</w:t>
            </w:r>
          </w:p>
        </w:tc>
        <w:tc>
          <w:tcPr>
            <w:tcW w:w="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</w:tbl>
    <w:p>
      <w:pPr>
        <w:pStyle w:val="Normal"/>
        <w:ind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sectPr>
      <w:headerReference w:type="even" r:id="rId2"/>
      <w:headerReference w:type="default" r:id="rId3"/>
      <w:type w:val="nextPage"/>
      <w:pgSz w:w="11906" w:h="16838"/>
      <w:pgMar w:left="1701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03179592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625963"/>
    <w:pPr>
      <w:spacing w:beforeAutospacing="1" w:afterAutospacing="1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0" w:customStyle="1">
    <w:name w:val="Основной текст Знак"/>
    <w:basedOn w:val="DefaultParagraphFont"/>
    <w:qFormat/>
    <w:rsid w:val="00bf0301"/>
    <w:rPr>
      <w:rFonts w:ascii="Times New Roman" w:hAnsi="Times New Roman" w:eastAsia="Times New Roman"/>
      <w:sz w:val="28"/>
      <w:lang w:val="ru-RU"/>
    </w:rPr>
  </w:style>
  <w:style w:type="character" w:styleId="Hyperlink">
    <w:name w:val="Hyperlink"/>
    <w:basedOn w:val="DefaultParagraphFont"/>
    <w:uiPriority w:val="99"/>
    <w:unhideWhenUsed/>
    <w:rsid w:val="00943138"/>
    <w:rPr>
      <w:color w:val="0000FF" w:themeColor="hyperlink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625963"/>
    <w:rPr>
      <w:rFonts w:ascii="Times New Roman" w:hAnsi="Times New Roman" w:eastAsia="Times New Roman"/>
      <w:b/>
      <w:bCs/>
      <w:kern w:val="2"/>
      <w:sz w:val="48"/>
      <w:szCs w:val="48"/>
      <w:lang w:val="ru-RU"/>
    </w:rPr>
  </w:style>
  <w:style w:type="character" w:styleId="Strong">
    <w:name w:val="Strong"/>
    <w:basedOn w:val="DefaultParagraphFont"/>
    <w:uiPriority w:val="22"/>
    <w:qFormat/>
    <w:rsid w:val="00a75c23"/>
    <w:rPr>
      <w:b/>
      <w:bCs/>
    </w:rPr>
  </w:style>
  <w:style w:type="character" w:styleId="Style11" w:customStyle="1">
    <w:name w:val="Нижний колонтитул Знак"/>
    <w:basedOn w:val="DefaultParagraphFont"/>
    <w:uiPriority w:val="99"/>
    <w:qFormat/>
    <w:rsid w:val="00eb4493"/>
    <w:rPr>
      <w:rFonts w:ascii="Geneva CY" w:hAnsi="Geneva CY" w:eastAsia="Geneva"/>
      <w:sz w:val="24"/>
      <w:lang w:val="ru-RU" w:eastAsia="en-US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10"/>
    <w:unhideWhenUsed/>
    <w:rsid w:val="00bf0301"/>
    <w:pPr/>
    <w:rPr>
      <w:rFonts w:ascii="Times New Roman" w:hAnsi="Times New Roman" w:eastAsia="Times New Roman"/>
      <w:sz w:val="28"/>
      <w:lang w:eastAsia="ru-RU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1"/>
    <w:uiPriority w:val="99"/>
    <w:unhideWhenUsed/>
    <w:rsid w:val="00eb449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0e4d0a"/>
    <w:pPr>
      <w:spacing w:before="0" w:after="0"/>
      <w:ind w:left="720"/>
      <w:contextualSpacing/>
    </w:pPr>
    <w:rPr/>
  </w:style>
  <w:style w:type="paragraph" w:styleId="Style15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2d37d3"/>
    <w:rPr>
      <w:rFonts w:asciiTheme="minorHAnsi" w:hAnsiTheme="minorHAnsi" w:eastAsiaTheme="minorEastAsia" w:cstheme="minorBidi"/>
      <w:lang w:val="ru-RU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7FE60-0F7C-422A-B44F-D6E5C4F48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Application>AlterOffice/2026.2.0.0$Linux_X86_64 LibreOffice_project/bc4ef1adf80b36c7a6365f8ed6cbf29021361edd</Application>
  <AppVersion>15.0000</AppVersion>
  <Pages>1</Pages>
  <Words>218</Words>
  <Characters>1562</Characters>
  <CharactersWithSpaces>1528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2019-09-27T09:20:00Z</dcterms:created>
  <dc:creator>Andrey Zhurin</dc:creator>
  <dc:description/>
  <dc:language>ru-RU</dc:language>
  <cp:lastModifiedBy>hovanovamv@corp.gidroogk.com</cp:lastModifiedBy>
  <cp:lastPrinted>2022-06-02T06:22:00Z</cp:lastPrinted>
  <dcterms:modified xsi:type="dcterms:W3CDTF">2026-10-16T10:01:29Z</dcterms:modified>
  <cp:revision>111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