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64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jc w:val="right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«О</w:t>
      </w:r>
      <w:r>
        <w:rPr>
          <w:b/>
          <w:bCs/>
          <w:sz w:val="28"/>
          <w:szCs w:val="28"/>
        </w:rPr>
        <w:t>КВЭД2 31.01.12.</w:t>
      </w:r>
      <w:r>
        <w:rPr>
          <w:rFonts w:eastAsia="Calibri"/>
          <w:b/>
          <w:bCs/>
          <w:sz w:val="28"/>
          <w:szCs w:val="28"/>
        </w:rPr>
        <w:t xml:space="preserve"> Поставка офисной мебели (офисные кресла, шкафы, стеллажи) для филиала ПАО "РусГидро" - "Бурейская ГЭС"»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Лот № 6-АХР-2025-БурГЭС</w:t>
      </w:r>
      <w:r>
        <w:br w:type="page"/>
      </w:r>
    </w:p>
    <w:p>
      <w:pPr>
        <w:pStyle w:val="Heading4"/>
        <w:numPr>
          <w:ilvl w:val="1"/>
          <w:numId w:val="1"/>
        </w:numPr>
        <w:ind w:hanging="567" w:left="567"/>
        <w:rPr>
          <w:rFonts w:ascii="Times New Roman" w:hAnsi="Times New Roman"/>
          <w:sz w:val="24"/>
          <w:szCs w:val="24"/>
        </w:rPr>
      </w:pPr>
      <w:bookmarkStart w:id="0" w:name="_Toc160455281"/>
      <w:bookmarkStart w:id="1" w:name="_Toc46743506"/>
      <w:bookmarkEnd w:id="1"/>
      <w:r>
        <w:rPr>
          <w:sz w:val="24"/>
          <w:szCs w:val="24"/>
        </w:rPr>
        <w:t>Наименование закупаемой продукции</w:t>
      </w:r>
      <w:bookmarkEnd w:id="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Поставка мебели.</w:t>
      </w:r>
    </w:p>
    <w:p>
      <w:pPr>
        <w:pStyle w:val="Heading4"/>
        <w:numPr>
          <w:ilvl w:val="1"/>
          <w:numId w:val="1"/>
        </w:numPr>
        <w:ind w:hanging="567" w:left="567"/>
        <w:rPr>
          <w:rFonts w:ascii="Times New Roman" w:hAnsi="Times New Roman"/>
          <w:sz w:val="24"/>
          <w:szCs w:val="24"/>
        </w:rPr>
      </w:pPr>
      <w:bookmarkStart w:id="2" w:name="_Toc160455282"/>
      <w:bookmarkStart w:id="3" w:name="_Toc46743507"/>
      <w:r>
        <w:rPr>
          <w:sz w:val="24"/>
          <w:szCs w:val="24"/>
        </w:rPr>
        <w:t xml:space="preserve">Цель </w:t>
      </w:r>
      <w:bookmarkEnd w:id="3"/>
      <w:r>
        <w:rPr>
          <w:sz w:val="24"/>
          <w:szCs w:val="24"/>
        </w:rPr>
        <w:t>использования закупаемой продукции</w:t>
      </w:r>
      <w:bookmarkEnd w:id="2"/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Для оснащения филиала мебелью.</w:t>
      </w:r>
    </w:p>
    <w:p>
      <w:pPr>
        <w:pStyle w:val="Heading1"/>
        <w:numPr>
          <w:ilvl w:val="0"/>
          <w:numId w:val="1"/>
        </w:numPr>
        <w:ind w:hanging="567" w:left="567"/>
        <w:rPr>
          <w:rFonts w:ascii="Times New Roman" w:hAnsi="Times New Roman"/>
          <w:sz w:val="24"/>
          <w:szCs w:val="24"/>
        </w:rPr>
      </w:pPr>
      <w:bookmarkStart w:id="4" w:name="_Toc160455283"/>
      <w:bookmarkStart w:id="5" w:name="_Hlk48209761"/>
      <w:bookmarkStart w:id="6" w:name="_Toc51339693"/>
      <w:bookmarkEnd w:id="5"/>
      <w:bookmarkEnd w:id="6"/>
      <w:r>
        <w:rPr>
          <w:sz w:val="24"/>
          <w:szCs w:val="24"/>
        </w:rPr>
        <w:t>Требования к продукции</w:t>
      </w:r>
      <w:bookmarkEnd w:id="4"/>
    </w:p>
    <w:p>
      <w:pPr>
        <w:pStyle w:val="Heading4"/>
        <w:numPr>
          <w:ilvl w:val="1"/>
          <w:numId w:val="1"/>
        </w:numPr>
        <w:ind w:hanging="567" w:left="567"/>
        <w:rPr>
          <w:rFonts w:ascii="Times New Roman" w:hAnsi="Times New Roman"/>
          <w:sz w:val="24"/>
          <w:szCs w:val="24"/>
        </w:rPr>
      </w:pPr>
      <w:bookmarkStart w:id="7" w:name="_Toc160455284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7"/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bookmarkStart w:id="8" w:name="_Toc160455286"/>
      <w:bookmarkStart w:id="9" w:name="_Toc51339695"/>
      <w:r>
        <w:rPr>
          <w:sz w:val="24"/>
          <w:szCs w:val="24"/>
        </w:rPr>
        <w:t xml:space="preserve">Таблица 1  Перечень </w:t>
      </w:r>
      <w:bookmarkEnd w:id="9"/>
      <w:r>
        <w:rPr>
          <w:sz w:val="24"/>
          <w:szCs w:val="24"/>
        </w:rPr>
        <w:t>и объем закупаемой продукции</w:t>
      </w:r>
      <w:bookmarkStart w:id="10" w:name="_Toc51339698"/>
      <w:bookmarkEnd w:id="8"/>
    </w:p>
    <w:tbl>
      <w:tblPr>
        <w:tblStyle w:val="affff3"/>
        <w:tblW w:w="10020" w:type="dxa"/>
        <w:jc w:val="left"/>
        <w:tblInd w:w="206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6624"/>
        <w:gridCol w:w="1391"/>
        <w:gridCol w:w="627"/>
        <w:gridCol w:w="703"/>
      </w:tblGrid>
      <w:tr>
        <w:trPr>
          <w:trHeight w:val="525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ОКПД2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Ед. изм.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Количество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Бюрократ T-9950 черный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МЕТТА Samurai KL-2 (Черный 2F.2.5.49)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7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МЕТТА «L1m 42»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sz w:val="26"/>
                <w:szCs w:val="26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1</w:t>
            </w:r>
          </w:p>
        </w:tc>
      </w:tr>
      <w:tr>
        <w:trPr>
          <w:trHeight w:val="485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Кресло офисное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6"/>
                <w:szCs w:val="26"/>
                <w:u w:val="none"/>
                <w:em w:val="none"/>
              </w:rPr>
              <w:t>Brabix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6"/>
                <w:szCs w:val="26"/>
                <w:u w:val="none"/>
                <w:em w:val="none"/>
              </w:rPr>
              <w:t>Forward EX-570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Стол письменный Easy Director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31.01.12.110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Галакси ВК-8 СН сетка черная, хром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8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Easy Chair 648 TRU. Арт 716341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Диван офисный Офис Классик трехместный экокожа ОК301 СР, код 19782466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31.09.12.119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Стул офисный Picasso chrom eco черный Артикул 558886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CHAIRMAN 769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Диван Тибет Техас, Черный арт.3263365</w:t>
            </w:r>
          </w:p>
        </w:tc>
        <w:tc>
          <w:tcPr>
            <w:tcW w:w="1391" w:type="dxa"/>
            <w:tcBorders/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31.09.12.119</w:t>
            </w:r>
          </w:p>
        </w:tc>
        <w:tc>
          <w:tcPr>
            <w:tcW w:w="627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Стеллаж (для подсобного помещения) СФМ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31.09.11.120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252525"/>
                <w:sz w:val="26"/>
                <w:szCs w:val="26"/>
                <w:u w:val="none"/>
                <w:em w:val="none"/>
              </w:rPr>
              <w:t>Передвижной (подкатной) стол CTR, Treston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31.01.12.110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Defender Sorang черный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Компьютерное кресло HICHAIR HC77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7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 Metta Samurai Black Edition New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31.01.11.150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7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Диван офисный 3-х местный Орбис Экокожа Oregon 16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31.09.12.119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ascii="Nimbus Roman [UKWN]" w:hAnsi="Nimbus Roman [UKWN]" w:cs="Times New Roman"/>
                <w:kern w:val="0"/>
                <w:sz w:val="26"/>
                <w:szCs w:val="26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kern w:val="0"/>
                <w:sz w:val="26"/>
                <w:szCs w:val="26"/>
                <w:lang w:val="x-none" w:eastAsia="ru-RU" w:bidi="ar-SA"/>
              </w:rPr>
            </w:r>
          </w:p>
        </w:tc>
        <w:tc>
          <w:tcPr>
            <w:tcW w:w="6624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Защитный коврик для напольных покрытий</w:t>
            </w:r>
          </w:p>
        </w:tc>
        <w:tc>
          <w:tcPr>
            <w:tcW w:w="139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Nimbus Roman [UKWN]" w:hAnsi="Nimbus Roman [UKWN]"/>
                <w:sz w:val="22"/>
                <w:szCs w:val="22"/>
              </w:rPr>
            </w:pPr>
            <w:r>
              <w:rPr>
                <w:rFonts w:ascii="Nimbus Roman [UKWN]" w:hAnsi="Nimbus Roman [UKWN]"/>
                <w:sz w:val="22"/>
                <w:szCs w:val="22"/>
              </w:rPr>
              <w:t>22.19.72</w:t>
            </w:r>
          </w:p>
        </w:tc>
        <w:tc>
          <w:tcPr>
            <w:tcW w:w="627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/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шт</w:t>
            </w:r>
          </w:p>
        </w:tc>
        <w:tc>
          <w:tcPr>
            <w:tcW w:w="70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Nimbus Roman [UKWN]" w:hAnsi="Nimbus Roman [UKWN]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Nimbus Roman [UKWN]" w:hAnsi="Nimbus Roman [UKWN]"/>
                <w:kern w:val="0"/>
                <w:sz w:val="26"/>
                <w:szCs w:val="26"/>
                <w:lang w:val="ru-RU" w:eastAsia="ru-RU" w:bidi="ar-SA"/>
              </w:rPr>
              <w:t>5</w:t>
            </w:r>
          </w:p>
        </w:tc>
      </w:tr>
    </w:tbl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spacing w:before="240" w:after="60"/>
        <w:ind w:hanging="0" w:left="0"/>
        <w:rPr>
          <w:rFonts w:ascii="Times New Roman" w:hAnsi="Times New Roman"/>
          <w:sz w:val="24"/>
          <w:szCs w:val="24"/>
        </w:rPr>
      </w:pPr>
      <w:bookmarkStart w:id="11" w:name="_Toc75446579"/>
      <w:bookmarkStart w:id="12" w:name="_Toc51339697"/>
      <w:bookmarkStart w:id="13" w:name="_Toc50125127"/>
      <w:bookmarkStart w:id="14" w:name="_Toc50125126"/>
      <w:bookmarkEnd w:id="1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 xml:space="preserve">2 </w:t>
      </w:r>
      <w:r>
        <w:rPr>
          <w:sz w:val="24"/>
          <w:szCs w:val="24"/>
        </w:rPr>
        <w:t xml:space="preserve"> </w:t>
      </w:r>
      <w:bookmarkStart w:id="15" w:name="_Hlk50465284"/>
      <w:r>
        <w:rPr>
          <w:sz w:val="24"/>
          <w:szCs w:val="24"/>
        </w:rPr>
        <w:t xml:space="preserve">Требования по срокам </w:t>
      </w:r>
      <w:bookmarkEnd w:id="12"/>
      <w:bookmarkEnd w:id="13"/>
      <w:bookmarkEnd w:id="15"/>
      <w:r>
        <w:rPr>
          <w:sz w:val="24"/>
          <w:szCs w:val="24"/>
          <w:lang w:val="ru-RU"/>
        </w:rPr>
        <w:t>поставки продукции</w:t>
      </w:r>
      <w:bookmarkEnd w:id="11"/>
      <w:r>
        <w:rPr>
          <w:sz w:val="24"/>
          <w:szCs w:val="24"/>
          <w:lang w:val="ru-RU"/>
        </w:rPr>
        <w:t xml:space="preserve"> </w:t>
      </w:r>
    </w:p>
    <w:tbl>
      <w:tblPr>
        <w:tblW w:w="1015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132"/>
        <w:gridCol w:w="2547"/>
        <w:gridCol w:w="2981"/>
        <w:gridCol w:w="3494"/>
      </w:tblGrid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День, сле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дующий </w:t>
            </w:r>
            <w:r>
              <w:rPr>
                <w:sz w:val="24"/>
                <w:szCs w:val="24"/>
                <w:lang w:eastAsia="zh-CN"/>
              </w:rPr>
              <w:t>за днем подписания договора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20 декабря 2026 года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7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4"/>
        <w:numPr>
          <w:ilvl w:val="0"/>
          <w:numId w:val="0"/>
        </w:numPr>
        <w:ind w:hanging="0" w:left="792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 Требования к качеству продукции</w:t>
      </w:r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6" w:name="_Toc12432840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10"/>
      <w:bookmarkEnd w:id="16"/>
      <w:r>
        <w:rPr>
          <w:sz w:val="24"/>
          <w:szCs w:val="24"/>
        </w:rPr>
        <w:t xml:space="preserve"> </w:t>
      </w:r>
    </w:p>
    <w:tbl>
      <w:tblPr>
        <w:tblStyle w:val="affff3"/>
        <w:tblW w:w="15015" w:type="dxa"/>
        <w:jc w:val="left"/>
        <w:tblInd w:w="98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5"/>
        <w:gridCol w:w="2644"/>
        <w:gridCol w:w="7252"/>
        <w:gridCol w:w="2356"/>
        <w:gridCol w:w="1948"/>
      </w:tblGrid>
      <w:tr>
        <w:trPr/>
        <w:tc>
          <w:tcPr>
            <w:tcW w:w="81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4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725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1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4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5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25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989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Бюрократ T-9950 черный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  <w:t>Цвет черный, рассчитано на нагрузки до 181 кг. Для передвижения по поверхности предусмотрены колесики из полиуретана. Опора сделана из металла.  Обивка сиденья и спинки выполнена из экокожи, есть подголовник и нерегулируемые металлические подлокотники с мягкими накладками для удобства размещения. Сиденье можно регулировать по высоте, также предусмотрена возможность изменения жесткости качания.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МЕТТА Samurai KL-2 (Черный 2F.2.5.49)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false"/>
              <w:spacing w:before="0" w:after="0"/>
              <w:ind w:hanging="0" w:left="0"/>
              <w:jc w:val="both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Материал обивки:экокожа, цвет черный.</w:t>
            </w:r>
          </w:p>
          <w:p>
            <w:pPr>
              <w:pStyle w:val="BodyText"/>
              <w:spacing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подлокотников: экокожа;  Материал крестовины: металл  ;  Max нагрузка:150 кг ; Высота спинки:710 мм ; Механизм качания:да ;  Поясничный упор:есть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МЕТТА «L1m 42»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  <w:t xml:space="preserve">Максимальная нагрузка: </w:t>
            </w: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до 150 кг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Цвет обивки: светло-серый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Тип механизма кресла: "Топ-ган" — качание с регулировкой под вес и фиксацией в 1 положении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Сетчатая спинка: нет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Минимальная высота кресла: 1178 мм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Максимальная высота кресла: 1310 мм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Кресло офисное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Brabix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Forward EX-570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Материал обивки: экокожа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Максимальная нагрузка: до 120 кг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Цвет обивки: черный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Тип механизма кресла: «Топ-ган» - качание с регулировкой под вес и фиксацией в 1 положении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Крестовина (пятилучие): хромированный металл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Подлокотники: пластик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Минимальная высота кресла: 1130 мм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Стол письменный Easy Director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Размер 1800х900х780 мм, Цвет: дуб шамони светлый,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кромки: ПВX; Тип стола: прямой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Толщина столешницы: 54мм: Материал каркаса :ЛДСП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Встроенная тумба: Нет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rFonts w:ascii="Nimbus Roman [UKWN]" w:hAnsi="Nimbus Roman [UKWN]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</w:pPr>
            <w:r>
              <w:rPr>
                <w:rFonts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Галакси ВК-8 СН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  <w:t>Материал обивки: ткань/сетка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Максимальная нагрузка: до 120 кг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Цвет обивки: черный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Тип механизма кресла: «Топ-ган» - качание с регулировкой под вес и фиксацией в 1 положении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Сетчатая спинка: да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Крестовина (пятилучие): хромированный металл</w:t>
            </w:r>
          </w:p>
          <w:p>
            <w:pPr>
              <w:pStyle w:val="BodyText"/>
              <w:numPr>
                <w:ilvl w:val="0"/>
                <w:numId w:val="0"/>
              </w:numPr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Подлокотники: хром с накладками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rFonts w:ascii="Nimbus Roman [UKWN]" w:hAnsi="Nimbus Roman [UKWN]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</w:pPr>
            <w:r>
              <w:rPr>
                <w:rFonts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Easy Chair 648 TRU. Арт 716341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Кресло для руководителя</w:t>
            </w:r>
          </w:p>
          <w:p>
            <w:pPr>
              <w:pStyle w:val="Normal"/>
              <w:ind w:hanging="0" w:left="0" w:right="0"/>
              <w:jc w:val="left"/>
              <w:rPr/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 xml:space="preserve">Цвет обивки : </w:t>
            </w:r>
            <w:hyperlink r:id="rId5" w:tgtFrame="_self">
              <w:r>
                <w:rPr>
                  <w:rStyle w:val="Hyperlink"/>
                  <w:rFonts w:ascii="Nimbus Roman [UKWN]" w:hAnsi="Nimbus Roman [UKWN]"/>
                  <w:color w:val="000000"/>
                  <w:sz w:val="26"/>
                  <w:szCs w:val="26"/>
                </w:rPr>
                <w:t>чёрный</w:t>
              </w:r>
            </w:hyperlink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Максимальная статическая нагрузка: 120 кг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Класс газлифта: 3</w:t>
            </w:r>
          </w:p>
          <w:p>
            <w:pPr>
              <w:pStyle w:val="Normal"/>
              <w:ind w:hanging="0" w:left="0" w:right="0"/>
              <w:jc w:val="left"/>
              <w:rPr/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 xml:space="preserve">Механизм качания : </w:t>
            </w:r>
            <w:hyperlink r:id="rId6" w:tgtFrame="_self">
              <w:r>
                <w:rPr>
                  <w:rStyle w:val="Hyperlink"/>
                  <w:rFonts w:ascii="Nimbus Roman [UKWN]" w:hAnsi="Nimbus Roman [UKWN]"/>
                  <w:color w:val="000000"/>
                  <w:sz w:val="26"/>
                  <w:szCs w:val="26"/>
                </w:rPr>
                <w:t>Top Gun</w:t>
              </w:r>
            </w:hyperlink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Цвет крестовины: чёрный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Тип подголовника: интегрированный</w:t>
            </w:r>
          </w:p>
          <w:p>
            <w:pPr>
              <w:pStyle w:val="Normal"/>
              <w:ind w:hanging="0" w:left="0" w:right="0"/>
              <w:jc w:val="left"/>
              <w:rPr/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 xml:space="preserve">Материал обивки: </w:t>
            </w:r>
            <w:hyperlink r:id="rId7" w:tgtFrame="_self">
              <w:r>
                <w:rPr>
                  <w:rStyle w:val="Hyperlink"/>
                  <w:rFonts w:ascii="Nimbus Roman [UKWN]" w:hAnsi="Nimbus Roman [UKWN]"/>
                  <w:color w:val="000000"/>
                  <w:sz w:val="26"/>
                  <w:szCs w:val="26"/>
                </w:rPr>
                <w:t>экокожа</w:t>
              </w:r>
            </w:hyperlink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крестовины: пластик</w:t>
            </w:r>
          </w:p>
          <w:p>
            <w:pPr>
              <w:pStyle w:val="Normal"/>
              <w:ind w:hanging="0" w:left="0" w:right="0"/>
              <w:jc w:val="left"/>
              <w:rPr/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подлокотников: пластик, </w:t>
            </w:r>
            <w:hyperlink r:id="rId8" w:tgtFrame="_self">
              <w:r>
                <w:rPr>
                  <w:rStyle w:val="Hyperlink"/>
                  <w:rFonts w:ascii="Nimbus Roman [UKWN]" w:hAnsi="Nimbus Roman [UKWN]"/>
                  <w:color w:val="000000"/>
                  <w:sz w:val="26"/>
                  <w:szCs w:val="26"/>
                </w:rPr>
                <w:t>экокожа</w:t>
              </w:r>
            </w:hyperlink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Диван офисный Офис Классик трехместный экокожа ОК301 СР.</w:t>
            </w:r>
          </w:p>
        </w:tc>
        <w:tc>
          <w:tcPr>
            <w:tcW w:w="7252" w:type="dxa"/>
            <w:tcBorders/>
            <w:shd w:color="auto" w:fill="auto" w:val="clear"/>
            <w:vAlign w:val="bottom"/>
          </w:tcPr>
          <w:p>
            <w:pPr>
              <w:pStyle w:val="BodyText"/>
              <w:spacing w:lineRule="auto" w:line="240"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сиденья: экокожа , Раскладной: нет, Количество посадочных мест: 3  ; Вес нетто:47 кг, Max нагрузка:350 кг.           Тип: прямой; Габариты (в/ш/г): 86x182x90 см.                                        Размер посадочного места (в/ш/г): 45x152x53 см.                Наполнитель: высокой плотности ППУ.   Ножки: хромированный металл, 10 см.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</w:t>
            </w:r>
            <w:permStart w:id="543497418" w:edGrp="everyone"/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еристик</w:t>
            </w:r>
            <w:permEnd w:id="543497418"/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Стул офисный Picasso chrom eco черный</w:t>
            </w:r>
          </w:p>
        </w:tc>
        <w:tc>
          <w:tcPr>
            <w:tcW w:w="725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bidi w:val="0"/>
              <w:spacing w:before="0" w:after="0"/>
              <w:ind w:hanging="0" w:left="113" w:right="0"/>
              <w:jc w:val="both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сиденья: экокожа ; Цвет сиденья: черный</w:t>
            </w:r>
          </w:p>
          <w:p>
            <w:pPr>
              <w:pStyle w:val="Normal"/>
              <w:spacing w:before="0" w:after="0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основания: металл</w:t>
            </w:r>
          </w:p>
          <w:p>
            <w:pPr>
              <w:pStyle w:val="Normal"/>
              <w:spacing w:before="0" w:after="0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Цвет основания: хром</w:t>
            </w:r>
          </w:p>
          <w:p>
            <w:pPr>
              <w:pStyle w:val="Normal"/>
              <w:spacing w:before="0" w:after="0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Ширина, мм:580 ; Высота, мм:950 ;</w:t>
            </w:r>
          </w:p>
          <w:p>
            <w:pPr>
              <w:pStyle w:val="Normal"/>
              <w:spacing w:before="0" w:after="0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Глубина сидения, мм: 490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/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CHAIRMAN 769</w:t>
            </w:r>
          </w:p>
        </w:tc>
        <w:tc>
          <w:tcPr>
            <w:tcW w:w="7252" w:type="dxa"/>
            <w:tcBorders/>
            <w:shd w:color="auto" w:fill="auto" w:val="clear"/>
          </w:tcPr>
          <w:p>
            <w:pPr>
              <w:pStyle w:val="BodyText"/>
              <w:widowControl w:val="false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Подлокотники металлические с накладками из мягкого пластика;</w:t>
            </w:r>
          </w:p>
          <w:p>
            <w:pPr>
              <w:pStyle w:val="BodyText"/>
              <w:widowControl w:val="false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Механизм качания с синхронным отклонением сидения и спинки 1:3, с фиксацией кресла в нескольких положениях. Sipro механизм регулировки глубины сидения;</w:t>
            </w:r>
          </w:p>
          <w:p>
            <w:pPr>
              <w:pStyle w:val="BodyText"/>
              <w:widowControl w:val="false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Крестовина пятилучевая, хромированный металл, диаметр - 700 мм;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Набивка кресла — пенополиуретан высокой плотности;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Каркас не монолитный;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Рекомендованная максимальная нагрузка на кресло — 120 кг;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Газпатрон 3 категории по стандарту Germany DIN 4550;</w:t>
            </w:r>
          </w:p>
          <w:p>
            <w:pPr>
              <w:pStyle w:val="BodyText"/>
              <w:numPr>
                <w:ilvl w:val="0"/>
                <w:numId w:val="0"/>
              </w:numPr>
              <w:spacing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Ролик стандарта BIFMA 5,1 (США); диаметр штока 11 мм, материал — нейлон.</w:t>
            </w:r>
          </w:p>
        </w:tc>
        <w:tc>
          <w:tcPr>
            <w:tcW w:w="23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Указание технических характеристик</w:t>
            </w:r>
          </w:p>
        </w:tc>
        <w:tc>
          <w:tcPr>
            <w:tcW w:w="19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Диван Тибет Техас, Черный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Размеры: Длина 210 см, Глубина 105 см, Высота 90 см,</w:t>
            </w:r>
          </w:p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Высота посадочного места 45 см.  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single"/>
                <w:em w:val="none"/>
              </w:rPr>
              <w:t xml:space="preserve">Спальное место: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Ширина134 см,  Длина210 см,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Механизм: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Книжка;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Цвет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Черный,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Материал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Экокожа</w:t>
            </w:r>
          </w:p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Наполнитель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ППУ, Пенополиуретан (ППУ),</w:t>
            </w:r>
          </w:p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Каркас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Деревянный;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Материал ножек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Металл,</w:t>
            </w:r>
          </w:p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>Жесткость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 Средняя,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em w:val="none"/>
              </w:rPr>
              <w:t xml:space="preserve">Вес на место </w:t>
            </w: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До 110 кг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Стеллаж (для подсобного помещения) СФМ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Передвижной (подкатной) стол2000х1250х1000 (3 яруса с настилом): Вид полки сплошная секционная, количество полок -3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Передвижной (подкатной) стол CTR, Treston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CTR705 - рабочая поверхность 700 x 500 мм Встроенная нижняя полка. Колеса диаметром 100 мм, два из которых с фиксатором. Нагрузка до 75 кг. Высота столешницы регулируется ключом от 690 до 990 мм.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офисное Defender Sorang черный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b w:val="false"/>
                <w:bCs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Цвет: Черный, Материал обивки: Экокожа</w:t>
              <w:br/>
              <w:t xml:space="preserve">Материал крестовины: Пластиk ; </w:t>
            </w:r>
            <w:r>
              <w:rPr>
                <w:rFonts w:ascii="Nimbus Roman [UKWN]" w:hAnsi="Nimbus Roman [UKWN]"/>
                <w:b w:val="false"/>
                <w:bCs w:val="false"/>
                <w:color w:val="000000"/>
                <w:sz w:val="26"/>
                <w:szCs w:val="26"/>
              </w:rPr>
              <w:t>Материал крестовины: пластик: Ограничение по весу: 160 кг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bCs w:val="false"/>
                <w:color w:val="000000"/>
                <w:sz w:val="26"/>
                <w:szCs w:val="26"/>
              </w:rPr>
              <w:t>Подлокотники: нерегулируемые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bCs w:val="false"/>
                <w:color w:val="000000"/>
                <w:sz w:val="26"/>
                <w:szCs w:val="26"/>
              </w:rPr>
              <w:t>Габариты сиденья: 52.5 см x 54 см x 48 см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Компьютерное кресло HICHAIR HC77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suppressAutoHyphens w:val="true"/>
              <w:spacing w:lineRule="auto" w:line="240" w:before="0" w:after="0"/>
              <w:ind w:hanging="0" w:left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Компьютерное кресло офисное, с подлокотниками, газлифт, сетка/​текстиль, 130 см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  <w:shd w:fill="FFFFFF" w:val="clear"/>
              </w:rPr>
              <w:t xml:space="preserve">Конструктивные особенности : </w:t>
            </w: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колеса, подголовник, подлокотники, поясничный упор, с газлифтом.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  <w:shd w:fill="FFFFFF" w:val="clear"/>
              </w:rPr>
              <w:t xml:space="preserve">Особенности </w:t>
            </w: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механизм качания, спинка из сетки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  <w:shd w:fill="FFFFFF" w:val="clear"/>
              </w:rPr>
              <w:t xml:space="preserve">Максимальная нагрузка </w:t>
            </w: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150 кг</w:t>
            </w:r>
          </w:p>
          <w:p>
            <w:pPr>
              <w:pStyle w:val="Normal"/>
              <w:ind w:hanging="0" w:left="0" w:right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  <w:shd w:fill="FFFFFF" w:val="clear"/>
              </w:rPr>
              <w:t xml:space="preserve">Регулировка </w:t>
            </w: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высота подголовника, высоты подлокотников, высоты сиденья, наклона спинки, угол наклона подголовника.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Кресло МЕТТА Samurai KL-2 (Черный 2F.2.5.49)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ind w:hanging="0" w:left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u w:val="none"/>
                <w:lang w:val="ru-RU" w:eastAsia="ru-RU" w:bidi="ar-SA"/>
              </w:rPr>
              <w:t xml:space="preserve">Материал обивки:экокожа: </w:t>
            </w: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подлокотников:экокожа</w:t>
            </w:r>
          </w:p>
          <w:p>
            <w:pPr>
              <w:pStyle w:val="BodyText"/>
              <w:spacing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Материал крестовины: металл; Max нагрузка:150 кг</w:t>
            </w:r>
          </w:p>
          <w:p>
            <w:pPr>
              <w:pStyle w:val="BodyText"/>
              <w:spacing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Высота спинки:710 мм; Механизм качания:да</w:t>
            </w:r>
          </w:p>
          <w:p>
            <w:pPr>
              <w:pStyle w:val="BodyText"/>
              <w:spacing w:before="0" w:after="120"/>
              <w:ind w:hanging="0" w:left="0" w:right="0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color w:val="000000"/>
                <w:sz w:val="26"/>
                <w:szCs w:val="26"/>
              </w:rPr>
              <w:t>Поясничный упор:есть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Диван офисный 3-х местный Орбис Экокожа Oregon 16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</w:tcPr>
          <w:p>
            <w:pPr>
              <w:pStyle w:val="Style33"/>
              <w:widowControl w:val="false"/>
              <w:suppressAutoHyphens w:val="true"/>
              <w:spacing w:lineRule="auto" w:line="240" w:before="0" w:after="0"/>
              <w:ind w:hanging="0" w:left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u w:val="none"/>
                <w:lang w:val="ru-RU" w:eastAsia="ru-RU" w:bidi="ar-SA"/>
              </w:rPr>
              <w:t>Офисный диван 3х местный, прямой.  Цвет черный, материал экокожа.. Размер 1510*780*760мм</w:t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Nimbus Roman [UKWN]" w:hAnsi="Nimbus Roman [UKWN]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pPr>
            <w:r>
              <w:rPr>
                <w:rFonts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x-none" w:eastAsia="ru-RU" w:bidi="ar-SA"/>
              </w:rPr>
            </w:r>
          </w:p>
        </w:tc>
        <w:tc>
          <w:tcPr>
            <w:tcW w:w="26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em w:val="none"/>
              </w:rPr>
              <w:t>Защитный коврик для напольных покрытий</w:t>
            </w:r>
          </w:p>
        </w:tc>
        <w:tc>
          <w:tcPr>
            <w:tcW w:w="72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полипропилен, 90х120 см, прозрачный, матовый, толщина 1,2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/>
              <w:jc w:val="left"/>
              <w:rPr>
                <w:rFonts w:ascii="Nimbus Roman [UKWN]" w:hAnsi="Nimbus Roman [UKWN]" w:eastAsia="Times New Roman" w:cs="Times New Roman"/>
                <w:i w:val="false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</w:r>
          </w:p>
        </w:tc>
        <w:tc>
          <w:tcPr>
            <w:tcW w:w="23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Указание технических характеристик</w:t>
            </w:r>
          </w:p>
        </w:tc>
        <w:tc>
          <w:tcPr>
            <w:tcW w:w="194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eastAsia="Times New Roman" w:cs="Times New Roman" w:ascii="Nimbus Roman [UKWN]" w:hAnsi="Nimbus Roman [UKWN]"/>
                <w:i w:val="false"/>
                <w:iCs w:val="false"/>
                <w:color w:val="000000"/>
                <w:kern w:val="0"/>
                <w:sz w:val="26"/>
                <w:szCs w:val="26"/>
                <w:u w:val="none"/>
                <w:lang w:val="ru-RU" w:eastAsia="ru-RU" w:bidi="ar-SA"/>
              </w:rPr>
              <w:t>Опись.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rFonts w:ascii="Nimbus Roman [UKWN]" w:hAnsi="Nimbus Roman [UKWN]"/>
                <w:i w:val="false"/>
                <w:iCs w:val="false"/>
                <w:color w:val="000000"/>
                <w:sz w:val="26"/>
                <w:szCs w:val="26"/>
                <w:u w:val="none"/>
              </w:rPr>
              <w:t>Схема сборки.</w:t>
            </w:r>
          </w:p>
        </w:tc>
      </w:tr>
      <w:tr>
        <w:trPr/>
        <w:tc>
          <w:tcPr>
            <w:tcW w:w="815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98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15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26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7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Гарантийный срок на Товар, поставленный по Договору, равен сроку, установленному заводом - изготовителем и начинает течь с даты подписания Сторонами накладной ТОРГ-12. Гарантийный срок может быть продлен в соответствии с условиями Договора.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Предложение по сроку гарантии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15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98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920" w:hRule="atLeast"/>
        </w:trPr>
        <w:tc>
          <w:tcPr>
            <w:tcW w:w="815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26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 Товаром</w:t>
            </w:r>
          </w:p>
        </w:tc>
        <w:tc>
          <w:tcPr>
            <w:tcW w:w="7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Товара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товарную накладную унифицированной формы ТОРГ-12 в 2 экз.;</w:t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указанные документы на этапе поставки Товара на склад Заказчика</w:t>
            </w:r>
          </w:p>
        </w:tc>
      </w:tr>
      <w:tr>
        <w:trPr/>
        <w:tc>
          <w:tcPr>
            <w:tcW w:w="815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98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15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x-none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x-none" w:eastAsia="ru-RU" w:bidi="ar-SA"/>
              </w:rPr>
            </w:r>
          </w:p>
        </w:tc>
        <w:tc>
          <w:tcPr>
            <w:tcW w:w="26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Требование к поставке Товара</w:t>
            </w:r>
          </w:p>
        </w:tc>
        <w:tc>
          <w:tcPr>
            <w:tcW w:w="7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обязан обеспечить поставку Товаров на склад Заказчика: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676730, Амурская область, пгт Талакан, склад ТМЦ Бурейской ГЭС</w:t>
            </w:r>
          </w:p>
        </w:tc>
        <w:tc>
          <w:tcPr>
            <w:tcW w:w="23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type w:val="nextPage"/>
          <w:pgSz w:orient="landscape" w:w="16838" w:h="11906"/>
          <w:pgMar w:left="1134" w:right="851" w:gutter="0" w:header="680" w:top="737" w:footer="0" w:bottom="567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11"/>
      <w:headerReference w:type="first" r:id="rId12"/>
      <w:type w:val="nextPage"/>
      <w:pgSz w:w="11906" w:h="16838"/>
      <w:pgMar w:left="567" w:right="567" w:gutter="0" w:header="680" w:top="851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Nimbus Roman [UKWN]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42"/>
        </w:tabs>
        <w:ind w:left="518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8"/>
        <w:i w:val="false"/>
        <w:b w:val="false"/>
        <w:szCs w:val="28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link w:val="2"/>
    <w:qFormat/>
    <w:rsid w:val="00ea61a8"/>
    <w:pPr>
      <w:tabs>
        <w:tab w:val="clear" w:pos="0"/>
      </w:tabs>
      <w:outlineLvl w:val="1"/>
    </w:pPr>
    <w:rPr/>
  </w:style>
  <w:style w:type="paragraph" w:styleId="Heading3">
    <w:name w:val="Heading 3"/>
    <w:basedOn w:val="Normal"/>
    <w:link w:val="3"/>
    <w:autoRedefine/>
    <w:qFormat/>
    <w:rsid w:val="008701fe"/>
    <w:pPr>
      <w:keepNext w:val="true"/>
      <w:tabs>
        <w:tab w:val="clear" w:pos="708"/>
        <w:tab w:val="left" w:pos="0" w:leader="none"/>
      </w:tabs>
      <w:spacing w:before="120" w:after="60"/>
      <w:ind w:hanging="567" w:left="567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basedOn w:val="DefaultParagraphFont"/>
    <w:uiPriority w:val="99"/>
    <w:unhideWhenUsed/>
    <w:qFormat/>
    <w:rsid w:val="008b34f6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8701fe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qFormat/>
    <w:locked/>
    <w:rsid w:val="00d22f6d"/>
    <w:rPr>
      <w:sz w:val="28"/>
    </w:rPr>
  </w:style>
  <w:style w:type="character" w:styleId="Style4" w:customStyle="1">
    <w:name w:val="Текст сноски Знак"/>
    <w:uiPriority w:val="99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i/>
      <w:shd w:fill="FFFF99" w:val="clear"/>
    </w:rPr>
  </w:style>
  <w:style w:type="character" w:styleId="Style8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qFormat/>
    <w:rsid w:val="00de52bc"/>
    <w:rPr>
      <w:b/>
      <w:sz w:val="28"/>
    </w:rPr>
  </w:style>
  <w:style w:type="character" w:styleId="14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5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link w:val="33"/>
    <w:qFormat/>
    <w:rsid w:val="00c36f30"/>
    <w:rPr>
      <w:sz w:val="16"/>
      <w:szCs w:val="16"/>
    </w:rPr>
  </w:style>
  <w:style w:type="character" w:styleId="Style12" w:customStyle="1">
    <w:name w:val="Ссылка указателя"/>
    <w:qFormat/>
    <w:rPr/>
  </w:style>
  <w:style w:type="character" w:styleId="Style13" w:customStyle="1">
    <w:name w:val="Маркеры списка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uiPriority w:val="99"/>
    <w:qFormat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link w:val="32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3" w:customStyle="1">
    <w:name w:val="Пункт2"/>
    <w:basedOn w:val="Normal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5d6e6c"/>
    <w:pPr>
      <w:tabs>
        <w:tab w:val="clear" w:pos="708"/>
        <w:tab w:val="right" w:pos="9911" w:leader="dot"/>
      </w:tabs>
      <w:spacing w:before="120" w:after="0"/>
    </w:pPr>
    <w:rPr>
      <w:rFonts w:eastAsia="Calibri" w:cs="Calibri Light (Заголовки)"/>
      <w:bCs/>
      <w:sz w:val="20"/>
      <w:szCs w:val="20"/>
    </w:rPr>
  </w:style>
  <w:style w:type="paragraph" w:styleId="TOC3">
    <w:name w:val="TOC 3"/>
    <w:basedOn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4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5" w:customStyle="1">
    <w:name w:val="Нумерованный список ур2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6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12" w:customStyle="1">
    <w:name w:val="Основной текст с отступом 3 Знак1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7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2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4" w:customStyle="1">
    <w:name w:val="Заголовок таблицы"/>
    <w:basedOn w:val="Style33"/>
    <w:qFormat/>
    <w:pPr>
      <w:jc w:val="center"/>
    </w:pPr>
    <w:rPr>
      <w:b/>
      <w:bCs/>
    </w:rPr>
  </w:style>
  <w:style w:type="paragraph" w:styleId="Style35">
    <w:name w:val="Заголовок списка"/>
    <w:basedOn w:val="Normal"/>
    <w:next w:val="Style36"/>
    <w:qFormat/>
    <w:pPr>
      <w:ind w:hanging="0"/>
    </w:pPr>
    <w:rPr/>
  </w:style>
  <w:style w:type="paragraph" w:styleId="Style36">
    <w:name w:val="Содержимое списка"/>
    <w:basedOn w:val="Normal"/>
    <w:qFormat/>
    <w:pPr>
      <w:ind w:hanging="0" w:lef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8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www.komus.ru/katalog/mebel/ofisnye-kresla-i-stulya/kresla-rukovoditelya/c/116005/f/1258=chernyj/?from=kth-2" TargetMode="External"/><Relationship Id="rId6" Type="http://schemas.openxmlformats.org/officeDocument/2006/relationships/hyperlink" Target="https://www.komus.ru/katalog/mebel/ofisnye-kresla-i-stulya/kresla-rukovoditelya/c/116005/f/2211=top-gun/?from=kth-2" TargetMode="External"/><Relationship Id="rId7" Type="http://schemas.openxmlformats.org/officeDocument/2006/relationships/hyperlink" Target="https://www.komus.ru/katalog/mebel/ofisnye-kresla-i-stulya/kresla-rukovoditelya/c/116005/f/1195=ekokozha/?from=kth-2" TargetMode="External"/><Relationship Id="rId8" Type="http://schemas.openxmlformats.org/officeDocument/2006/relationships/hyperlink" Target="https://www.komus.ru/katalog/mebel/ofisnye-kresla-i-stulya/kresla-rukovoditelya/c/116005/f/trademark=easy-chair/1200=ekokozha/?from=kth-2" TargetMode="Externa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DF2AB-052B-40DE-9AC0-CA2E21B7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Application>AlterOffice/2026.2.1.1$Linux_X86_64 LibreOffice_project/6d96de8aff889cb0e33766577a7a2a9f4fe0f9d5</Application>
  <AppVersion>15.0000</AppVersion>
  <Pages>8</Pages>
  <Words>1288</Words>
  <Characters>8364</Characters>
  <CharactersWithSpaces>9429</CharactersWithSpaces>
  <Paragraphs>322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2025-02-26T07:14:00Z</dcterms:created>
  <dc:creator>Быстров Олег Геннадьевич</dc:creator>
  <dc:description/>
  <dc:language>ru-RU</dc:language>
  <cp:lastModifiedBy>kukushkinavb@corp.gidroogk.com</cp:lastModifiedBy>
  <cp:lastPrinted>2006-07-26T14:04:00Z</cp:lastPrinted>
  <dcterms:modified xsi:type="dcterms:W3CDTF">2026-10-19T09:17:24Z</dcterms:modified>
  <cp:revision>53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