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2EB04" w14:textId="77777777" w:rsidR="005C375C" w:rsidRPr="003D0BB9" w:rsidRDefault="005C375C" w:rsidP="005C375C">
      <w:pPr>
        <w:widowControl w:val="0"/>
        <w:autoSpaceDE w:val="0"/>
        <w:autoSpaceDN w:val="0"/>
        <w:adjustRightInd w:val="0"/>
        <w:spacing w:after="0" w:line="240" w:lineRule="auto"/>
        <w:ind w:firstLine="720"/>
        <w:jc w:val="center"/>
        <w:rPr>
          <w:rFonts w:ascii="Times New Roman" w:hAnsi="Times New Roman" w:cs="Times New Roman"/>
        </w:rPr>
      </w:pPr>
    </w:p>
    <w:p w14:paraId="21F13B2C" w14:textId="7B54CCBA" w:rsidR="00F4164F" w:rsidRPr="003D0BB9" w:rsidRDefault="00F4164F" w:rsidP="005C375C">
      <w:pPr>
        <w:widowControl w:val="0"/>
        <w:autoSpaceDE w:val="0"/>
        <w:autoSpaceDN w:val="0"/>
        <w:adjustRightInd w:val="0"/>
        <w:spacing w:after="0" w:line="240" w:lineRule="auto"/>
        <w:ind w:firstLine="720"/>
        <w:jc w:val="center"/>
        <w:rPr>
          <w:rFonts w:ascii="Times New Roman" w:hAnsi="Times New Roman" w:cs="Times New Roman"/>
        </w:rPr>
      </w:pPr>
    </w:p>
    <w:p w14:paraId="7F3EEB6F" w14:textId="2BDB08D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CF01D1F" w14:textId="7299D40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1267D900" w14:textId="34FCA15A"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AC6D70E" w14:textId="19351A5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1394E" w14:textId="52401EC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0EAAAE4" w14:textId="45AAAF7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01947E3" w14:textId="24E7997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63F8624B" w14:textId="4ADFCA3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65C5F58" w14:textId="20C2668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E3D4F5" w14:textId="2B6D904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49C08" w14:textId="5422A723"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072C773" w14:textId="5E5A6988"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D8F6FAE" w14:textId="12BC47EC"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1FD6D0" w14:textId="77777777"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3E77CBEC" w14:textId="5E2D15BD" w:rsidR="005C375C" w:rsidRPr="003D0BB9" w:rsidRDefault="001F4818" w:rsidP="008D0EFB">
      <w:pPr>
        <w:keepNext/>
        <w:tabs>
          <w:tab w:val="left" w:pos="567"/>
        </w:tabs>
        <w:suppressAutoHyphens/>
        <w:spacing w:after="0" w:line="240" w:lineRule="auto"/>
        <w:jc w:val="center"/>
        <w:outlineLvl w:val="1"/>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Технические требования</w:t>
      </w:r>
    </w:p>
    <w:p w14:paraId="44663941" w14:textId="19EBBA65" w:rsidR="008248B6" w:rsidRDefault="005C375C" w:rsidP="008D0EFB">
      <w:pPr>
        <w:jc w:val="center"/>
        <w:rPr>
          <w:rFonts w:ascii="Times New Roman" w:hAnsi="Times New Roman" w:cs="Times New Roman"/>
          <w:lang w:eastAsia="ru-RU"/>
        </w:rPr>
      </w:pPr>
      <w:r w:rsidRPr="003D0BB9">
        <w:rPr>
          <w:rFonts w:ascii="Times New Roman" w:hAnsi="Times New Roman" w:cs="Times New Roman"/>
          <w:lang w:eastAsia="ru-RU"/>
        </w:rPr>
        <w:t xml:space="preserve">на оказание услуг </w:t>
      </w:r>
      <w:r w:rsidR="00B95CEF">
        <w:rPr>
          <w:rFonts w:ascii="Times New Roman" w:hAnsi="Times New Roman" w:cs="Times New Roman"/>
          <w:lang w:eastAsia="ru-RU"/>
        </w:rPr>
        <w:t>по</w:t>
      </w:r>
      <w:r w:rsidR="008248B6" w:rsidRPr="003D0BB9">
        <w:rPr>
          <w:rFonts w:ascii="Times New Roman" w:hAnsi="Times New Roman" w:cs="Times New Roman"/>
          <w:lang w:eastAsia="ru-RU"/>
        </w:rPr>
        <w:t xml:space="preserve"> ведению бухгалтерского и налогового учёта</w:t>
      </w:r>
    </w:p>
    <w:p w14:paraId="035A822C" w14:textId="2B74B169" w:rsidR="00D44E7B" w:rsidRPr="003D0BB9" w:rsidRDefault="00D44E7B" w:rsidP="00D44E7B">
      <w:pPr>
        <w:jc w:val="center"/>
        <w:rPr>
          <w:rFonts w:ascii="Times New Roman" w:hAnsi="Times New Roman" w:cs="Times New Roman"/>
          <w:lang w:eastAsia="ru-RU"/>
        </w:rPr>
      </w:pPr>
      <w:r>
        <w:rPr>
          <w:rFonts w:ascii="Times New Roman" w:hAnsi="Times New Roman" w:cs="Times New Roman"/>
          <w:lang w:eastAsia="ru-RU"/>
        </w:rPr>
        <w:t>(Техническое задание)</w:t>
      </w:r>
    </w:p>
    <w:p w14:paraId="0DFFBACE" w14:textId="50051EB1" w:rsidR="001F4818" w:rsidRPr="003D0BB9" w:rsidRDefault="001F4818" w:rsidP="000D4F8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F20FD4D" w14:textId="77777777" w:rsidR="005C375C" w:rsidRPr="003D0BB9" w:rsidRDefault="005C375C" w:rsidP="005C375C">
      <w:pPr>
        <w:spacing w:after="0" w:line="240" w:lineRule="auto"/>
        <w:rPr>
          <w:rFonts w:ascii="Times New Roman" w:eastAsia="Times New Roman" w:hAnsi="Times New Roman" w:cs="Times New Roman"/>
          <w:lang w:eastAsia="ru-RU"/>
        </w:rPr>
      </w:pPr>
    </w:p>
    <w:p w14:paraId="5FA25414" w14:textId="77777777" w:rsidR="005C375C" w:rsidRPr="003D0BB9" w:rsidRDefault="005C375C" w:rsidP="005C375C">
      <w:pPr>
        <w:spacing w:after="0" w:line="240" w:lineRule="auto"/>
        <w:rPr>
          <w:rFonts w:ascii="Times New Roman" w:eastAsia="Calibri" w:hAnsi="Times New Roman" w:cs="Times New Roman"/>
        </w:rPr>
      </w:pPr>
    </w:p>
    <w:p w14:paraId="71806CB0" w14:textId="77777777" w:rsidR="005C375C" w:rsidRPr="003D0BB9" w:rsidRDefault="005C375C" w:rsidP="005C375C">
      <w:pPr>
        <w:spacing w:after="0" w:line="240" w:lineRule="auto"/>
        <w:rPr>
          <w:rFonts w:ascii="Times New Roman" w:eastAsia="Calibri" w:hAnsi="Times New Roman" w:cs="Times New Roman"/>
        </w:rPr>
      </w:pPr>
    </w:p>
    <w:p w14:paraId="66D68B94" w14:textId="77777777" w:rsidR="005C375C" w:rsidRPr="003D0BB9" w:rsidRDefault="005C375C" w:rsidP="005C375C">
      <w:pPr>
        <w:spacing w:after="0" w:line="240" w:lineRule="auto"/>
        <w:rPr>
          <w:rFonts w:ascii="Times New Roman" w:eastAsia="Calibri" w:hAnsi="Times New Roman" w:cs="Times New Roman"/>
        </w:rPr>
      </w:pPr>
    </w:p>
    <w:p w14:paraId="4FB59F7B" w14:textId="77777777" w:rsidR="005C375C" w:rsidRPr="003D0BB9" w:rsidRDefault="005C375C" w:rsidP="005C375C">
      <w:pPr>
        <w:spacing w:after="0" w:line="240" w:lineRule="auto"/>
        <w:rPr>
          <w:rFonts w:ascii="Times New Roman" w:eastAsia="Calibri" w:hAnsi="Times New Roman" w:cs="Times New Roman"/>
        </w:rPr>
      </w:pPr>
    </w:p>
    <w:p w14:paraId="05B40F0C" w14:textId="77777777" w:rsidR="005C375C" w:rsidRPr="003D0BB9" w:rsidRDefault="005C375C" w:rsidP="005C375C">
      <w:pPr>
        <w:spacing w:after="0" w:line="240" w:lineRule="auto"/>
        <w:rPr>
          <w:rFonts w:ascii="Times New Roman" w:eastAsia="Calibri" w:hAnsi="Times New Roman" w:cs="Times New Roman"/>
        </w:rPr>
      </w:pPr>
    </w:p>
    <w:p w14:paraId="67B1FF45" w14:textId="77777777" w:rsidR="005C375C" w:rsidRPr="003D0BB9" w:rsidRDefault="005C375C" w:rsidP="005C375C">
      <w:pPr>
        <w:spacing w:after="0" w:line="240" w:lineRule="auto"/>
        <w:rPr>
          <w:rFonts w:ascii="Times New Roman" w:eastAsia="Calibri" w:hAnsi="Times New Roman" w:cs="Times New Roman"/>
        </w:rPr>
      </w:pPr>
    </w:p>
    <w:p w14:paraId="329AF7F2" w14:textId="77777777" w:rsidR="005C375C" w:rsidRPr="003D0BB9" w:rsidRDefault="005C375C" w:rsidP="005C375C">
      <w:pPr>
        <w:spacing w:after="0" w:line="240" w:lineRule="auto"/>
        <w:rPr>
          <w:rFonts w:ascii="Times New Roman" w:eastAsia="Calibri" w:hAnsi="Times New Roman" w:cs="Times New Roman"/>
        </w:rPr>
      </w:pPr>
    </w:p>
    <w:p w14:paraId="512E9223" w14:textId="77777777" w:rsidR="007943B6" w:rsidRPr="005F2409" w:rsidRDefault="007943B6" w:rsidP="005C375C">
      <w:pPr>
        <w:spacing w:after="0" w:line="240" w:lineRule="auto"/>
        <w:rPr>
          <w:rFonts w:ascii="Times New Roman" w:eastAsia="Calibri" w:hAnsi="Times New Roman" w:cs="Times New Roman"/>
        </w:rPr>
      </w:pPr>
    </w:p>
    <w:p w14:paraId="1EC40DF2" w14:textId="77777777" w:rsidR="00F4164F" w:rsidRPr="003D0BB9" w:rsidRDefault="00F4164F" w:rsidP="00B03F21">
      <w:pPr>
        <w:spacing w:after="0" w:line="240" w:lineRule="auto"/>
        <w:jc w:val="center"/>
        <w:rPr>
          <w:rFonts w:ascii="Times New Roman" w:eastAsia="Calibri" w:hAnsi="Times New Roman" w:cs="Times New Roman"/>
        </w:rPr>
      </w:pPr>
    </w:p>
    <w:p w14:paraId="7D2A3755" w14:textId="1152B013" w:rsidR="0099570A" w:rsidRPr="003D0BB9" w:rsidRDefault="001F4818" w:rsidP="004B525F">
      <w:pPr>
        <w:spacing w:after="0" w:line="240" w:lineRule="auto"/>
        <w:jc w:val="center"/>
        <w:rPr>
          <w:rFonts w:ascii="Times New Roman" w:hAnsi="Times New Roman" w:cs="Times New Roman"/>
          <w:b/>
        </w:rPr>
      </w:pPr>
      <w:r w:rsidRPr="003D0BB9">
        <w:rPr>
          <w:rFonts w:ascii="Times New Roman" w:eastAsia="Calibri" w:hAnsi="Times New Roman" w:cs="Times New Roman"/>
        </w:rPr>
        <w:br w:type="column"/>
      </w:r>
      <w:r w:rsidR="0099570A" w:rsidRPr="003D0BB9">
        <w:rPr>
          <w:rFonts w:ascii="Times New Roman" w:hAnsi="Times New Roman" w:cs="Times New Roman"/>
          <w:b/>
        </w:rPr>
        <w:lastRenderedPageBreak/>
        <w:t>ПЕРЕЧЕНЬ ПРИНЯТЫХ СОКРАЩЕНИЙ</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6"/>
        <w:gridCol w:w="6521"/>
      </w:tblGrid>
      <w:tr w:rsidR="00D2337D" w:rsidRPr="003D0BB9" w14:paraId="35031503" w14:textId="77777777" w:rsidTr="005F2409">
        <w:trPr>
          <w:trHeight w:val="500"/>
        </w:trPr>
        <w:tc>
          <w:tcPr>
            <w:tcW w:w="2126" w:type="dxa"/>
            <w:vAlign w:val="center"/>
          </w:tcPr>
          <w:p w14:paraId="3FFE88E9" w14:textId="77777777" w:rsidR="00D2337D" w:rsidRPr="003D0BB9" w:rsidRDefault="00D2337D" w:rsidP="004B525F">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Сокращение</w:t>
            </w:r>
          </w:p>
        </w:tc>
        <w:tc>
          <w:tcPr>
            <w:tcW w:w="6521" w:type="dxa"/>
            <w:vAlign w:val="center"/>
          </w:tcPr>
          <w:p w14:paraId="22D7346E" w14:textId="77777777" w:rsidR="00D2337D" w:rsidRPr="003D0BB9" w:rsidRDefault="00D2337D" w:rsidP="0099570A">
            <w:pPr>
              <w:pStyle w:val="ConsPlusNormal"/>
              <w:jc w:val="center"/>
              <w:rPr>
                <w:rFonts w:ascii="Times New Roman" w:hAnsi="Times New Roman" w:cs="Times New Roman"/>
                <w:sz w:val="22"/>
                <w:szCs w:val="22"/>
              </w:rPr>
            </w:pPr>
            <w:r w:rsidRPr="003D0BB9">
              <w:rPr>
                <w:rFonts w:ascii="Times New Roman" w:hAnsi="Times New Roman" w:cs="Times New Roman"/>
                <w:sz w:val="22"/>
                <w:szCs w:val="22"/>
              </w:rPr>
              <w:t>Расшифровка сокращения</w:t>
            </w:r>
          </w:p>
        </w:tc>
      </w:tr>
      <w:tr w:rsidR="00D2337D" w:rsidRPr="003D0BB9" w14:paraId="383767E5" w14:textId="77777777" w:rsidTr="005F2409">
        <w:trPr>
          <w:trHeight w:val="20"/>
        </w:trPr>
        <w:tc>
          <w:tcPr>
            <w:tcW w:w="2126" w:type="dxa"/>
          </w:tcPr>
          <w:p w14:paraId="70DD804D" w14:textId="241B8E29" w:rsidR="00D2337D" w:rsidRPr="00EB264D" w:rsidRDefault="00D2337D" w:rsidP="004B525F">
            <w:pPr>
              <w:tabs>
                <w:tab w:val="left" w:pos="709"/>
                <w:tab w:val="left" w:pos="851"/>
              </w:tabs>
              <w:autoSpaceDN w:val="0"/>
              <w:spacing w:after="0" w:line="240" w:lineRule="auto"/>
              <w:jc w:val="both"/>
              <w:rPr>
                <w:rFonts w:ascii="Times New Roman" w:hAnsi="Times New Roman" w:cs="Times New Roman"/>
              </w:rPr>
            </w:pPr>
            <w:r w:rsidRPr="003D0BB9">
              <w:rPr>
                <w:rFonts w:ascii="Times New Roman" w:hAnsi="Times New Roman" w:cs="Times New Roman"/>
                <w:b/>
              </w:rPr>
              <w:t>Задание</w:t>
            </w:r>
          </w:p>
        </w:tc>
        <w:tc>
          <w:tcPr>
            <w:tcW w:w="6521" w:type="dxa"/>
          </w:tcPr>
          <w:p w14:paraId="7C8FEB00" w14:textId="2C3986B8" w:rsidR="00D2337D" w:rsidRPr="003D0BB9" w:rsidRDefault="00D2337D" w:rsidP="004B525F">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Письменное поручение Заказчика на оказание Услуг, подготовленное и направленное Заказчиком, согласованное уполномоченными лицами Заказчика</w:t>
            </w:r>
          </w:p>
        </w:tc>
      </w:tr>
      <w:tr w:rsidR="00D2337D" w:rsidRPr="003D0BB9" w14:paraId="183BF8D0" w14:textId="77777777" w:rsidTr="005F2409">
        <w:trPr>
          <w:trHeight w:val="20"/>
        </w:trPr>
        <w:tc>
          <w:tcPr>
            <w:tcW w:w="2126" w:type="dxa"/>
          </w:tcPr>
          <w:p w14:paraId="7A3F8280" w14:textId="493F4C0E" w:rsidR="00D2337D" w:rsidRPr="003D0BB9" w:rsidRDefault="00D2337D" w:rsidP="004B525F">
            <w:pPr>
              <w:pStyle w:val="ConsPlusNormal"/>
              <w:ind w:firstLine="0"/>
              <w:rPr>
                <w:rFonts w:ascii="Times New Roman" w:hAnsi="Times New Roman" w:cs="Times New Roman"/>
                <w:b/>
                <w:sz w:val="22"/>
                <w:szCs w:val="22"/>
              </w:rPr>
            </w:pPr>
            <w:r w:rsidRPr="003D0BB9">
              <w:rPr>
                <w:rFonts w:ascii="Times New Roman" w:hAnsi="Times New Roman" w:cs="Times New Roman"/>
                <w:b/>
                <w:sz w:val="22"/>
                <w:szCs w:val="22"/>
              </w:rPr>
              <w:t>ИС</w:t>
            </w:r>
          </w:p>
        </w:tc>
        <w:tc>
          <w:tcPr>
            <w:tcW w:w="6521" w:type="dxa"/>
          </w:tcPr>
          <w:p w14:paraId="717E6029" w14:textId="6BD421EC" w:rsidR="00D2337D" w:rsidRPr="003D0BB9" w:rsidRDefault="00D2337D"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Информационная система</w:t>
            </w:r>
          </w:p>
        </w:tc>
      </w:tr>
      <w:tr w:rsidR="00D2337D" w:rsidRPr="003D0BB9" w14:paraId="353AAEA8" w14:textId="77777777" w:rsidTr="005F2409">
        <w:trPr>
          <w:trHeight w:val="20"/>
        </w:trPr>
        <w:tc>
          <w:tcPr>
            <w:tcW w:w="2126" w:type="dxa"/>
          </w:tcPr>
          <w:p w14:paraId="0B5729E1" w14:textId="732CCBE2" w:rsidR="00D2337D" w:rsidRPr="003D0BB9" w:rsidRDefault="00D2337D" w:rsidP="004B525F">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b/>
                <w:sz w:val="22"/>
                <w:szCs w:val="22"/>
              </w:rPr>
              <w:t>ЛНА</w:t>
            </w:r>
          </w:p>
        </w:tc>
        <w:tc>
          <w:tcPr>
            <w:tcW w:w="6521" w:type="dxa"/>
          </w:tcPr>
          <w:p w14:paraId="29EE4786" w14:textId="280A3B42" w:rsidR="00D2337D" w:rsidRPr="003D0BB9" w:rsidRDefault="00D2337D" w:rsidP="005A1B4D">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sz w:val="22"/>
                <w:szCs w:val="22"/>
              </w:rPr>
              <w:t>Локальный нормативный акт</w:t>
            </w:r>
          </w:p>
        </w:tc>
      </w:tr>
      <w:tr w:rsidR="00D2337D" w:rsidRPr="003D0BB9" w14:paraId="0B8BC7F1" w14:textId="77777777" w:rsidTr="005F2409">
        <w:trPr>
          <w:trHeight w:val="20"/>
        </w:trPr>
        <w:tc>
          <w:tcPr>
            <w:tcW w:w="2126" w:type="dxa"/>
          </w:tcPr>
          <w:p w14:paraId="51AD0653" w14:textId="74DDAC61" w:rsidR="00D2337D" w:rsidRPr="003D0BB9" w:rsidRDefault="00D2337D" w:rsidP="004B525F">
            <w:pPr>
              <w:pStyle w:val="ConsPlusNormal"/>
              <w:ind w:firstLine="0"/>
              <w:rPr>
                <w:rFonts w:ascii="Times New Roman" w:eastAsiaTheme="minorHAnsi" w:hAnsi="Times New Roman" w:cs="Times New Roman"/>
                <w:b/>
                <w:sz w:val="22"/>
                <w:szCs w:val="22"/>
                <w:highlight w:val="yellow"/>
              </w:rPr>
            </w:pPr>
            <w:r w:rsidRPr="003D0BB9">
              <w:rPr>
                <w:rFonts w:ascii="Times New Roman" w:eastAsiaTheme="minorHAnsi" w:hAnsi="Times New Roman" w:cs="Times New Roman"/>
                <w:b/>
                <w:sz w:val="22"/>
                <w:szCs w:val="22"/>
              </w:rPr>
              <w:t>МСФО</w:t>
            </w:r>
          </w:p>
        </w:tc>
        <w:tc>
          <w:tcPr>
            <w:tcW w:w="6521" w:type="dxa"/>
          </w:tcPr>
          <w:p w14:paraId="75D8719F" w14:textId="13EB583A" w:rsidR="00D2337D" w:rsidRPr="003D0BB9" w:rsidRDefault="00D2337D" w:rsidP="005A1B4D">
            <w:pPr>
              <w:pStyle w:val="ConsPlusNormal"/>
              <w:ind w:firstLine="0"/>
              <w:rPr>
                <w:rFonts w:ascii="Times New Roman" w:eastAsiaTheme="minorHAnsi" w:hAnsi="Times New Roman" w:cs="Times New Roman"/>
                <w:sz w:val="22"/>
                <w:szCs w:val="22"/>
                <w:highlight w:val="yellow"/>
              </w:rPr>
            </w:pPr>
            <w:r w:rsidRPr="003D0BB9">
              <w:rPr>
                <w:rFonts w:ascii="Times New Roman" w:hAnsi="Times New Roman" w:cs="Times New Roman"/>
                <w:sz w:val="22"/>
                <w:szCs w:val="22"/>
              </w:rPr>
              <w:t>Международные стандарты финансовой отчетности</w:t>
            </w:r>
          </w:p>
        </w:tc>
      </w:tr>
      <w:tr w:rsidR="00D2337D" w:rsidRPr="003D0BB9" w14:paraId="796078C0" w14:textId="77777777" w:rsidTr="005F2409">
        <w:trPr>
          <w:trHeight w:val="20"/>
        </w:trPr>
        <w:tc>
          <w:tcPr>
            <w:tcW w:w="2126" w:type="dxa"/>
          </w:tcPr>
          <w:p w14:paraId="450C4E33" w14:textId="2882406A" w:rsidR="00D2337D" w:rsidRPr="003D0BB9" w:rsidRDefault="00D2337D" w:rsidP="004B525F">
            <w:pPr>
              <w:pStyle w:val="ConsPlusNormal"/>
              <w:ind w:firstLine="0"/>
              <w:rPr>
                <w:rFonts w:ascii="Times New Roman" w:hAnsi="Times New Roman" w:cs="Times New Roman"/>
                <w:b/>
                <w:bCs/>
                <w:sz w:val="22"/>
                <w:szCs w:val="22"/>
              </w:rPr>
            </w:pPr>
            <w:r w:rsidRPr="003D0BB9">
              <w:rPr>
                <w:rFonts w:ascii="Times New Roman" w:hAnsi="Times New Roman" w:cs="Times New Roman"/>
                <w:b/>
                <w:bCs/>
                <w:sz w:val="22"/>
                <w:szCs w:val="22"/>
              </w:rPr>
              <w:t>ОРД</w:t>
            </w:r>
          </w:p>
        </w:tc>
        <w:tc>
          <w:tcPr>
            <w:tcW w:w="6521" w:type="dxa"/>
          </w:tcPr>
          <w:p w14:paraId="0420CCE1" w14:textId="51E3CFEA" w:rsidR="00D2337D" w:rsidRPr="003D0BB9" w:rsidRDefault="00D2337D" w:rsidP="007B151B">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Организационно-распорядительные документы</w:t>
            </w:r>
          </w:p>
        </w:tc>
      </w:tr>
      <w:tr w:rsidR="00D2337D" w:rsidRPr="003D0BB9" w14:paraId="557C657A" w14:textId="77777777" w:rsidTr="005F2409">
        <w:trPr>
          <w:trHeight w:val="20"/>
        </w:trPr>
        <w:tc>
          <w:tcPr>
            <w:tcW w:w="2126" w:type="dxa"/>
          </w:tcPr>
          <w:p w14:paraId="065F92C9" w14:textId="420D1BAB" w:rsidR="00D2337D" w:rsidRPr="003D0BB9" w:rsidRDefault="00D2337D"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Рабочий день</w:t>
            </w:r>
          </w:p>
        </w:tc>
        <w:tc>
          <w:tcPr>
            <w:tcW w:w="6521" w:type="dxa"/>
          </w:tcPr>
          <w:p w14:paraId="1B8EEF3B" w14:textId="35F21510" w:rsidR="00D2337D" w:rsidRPr="003D0BB9" w:rsidRDefault="00D2337D" w:rsidP="004B525F">
            <w:pPr>
              <w:spacing w:after="0" w:line="240" w:lineRule="auto"/>
              <w:rPr>
                <w:rFonts w:ascii="Times New Roman" w:hAnsi="Times New Roman" w:cs="Times New Roman"/>
              </w:rPr>
            </w:pPr>
            <w:r w:rsidRPr="003D0BB9">
              <w:rPr>
                <w:rFonts w:ascii="Times New Roman" w:hAnsi="Times New Roman" w:cs="Times New Roman"/>
              </w:rPr>
              <w:t>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tc>
      </w:tr>
      <w:tr w:rsidR="00D2337D" w:rsidRPr="003D0BB9" w14:paraId="380A7298" w14:textId="77777777" w:rsidTr="005F2409">
        <w:trPr>
          <w:trHeight w:val="20"/>
        </w:trPr>
        <w:tc>
          <w:tcPr>
            <w:tcW w:w="2126" w:type="dxa"/>
          </w:tcPr>
          <w:p w14:paraId="61B58198" w14:textId="46AA5280" w:rsidR="00D2337D" w:rsidRPr="003D0BB9" w:rsidRDefault="00D2337D"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РФ</w:t>
            </w:r>
          </w:p>
        </w:tc>
        <w:tc>
          <w:tcPr>
            <w:tcW w:w="6521" w:type="dxa"/>
          </w:tcPr>
          <w:p w14:paraId="0B3980AF" w14:textId="0F2BC1EF" w:rsidR="00D2337D" w:rsidRPr="003D0BB9" w:rsidRDefault="00D2337D"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Российская Федерация</w:t>
            </w:r>
          </w:p>
        </w:tc>
      </w:tr>
      <w:tr w:rsidR="00D2337D" w:rsidRPr="003D0BB9" w14:paraId="739D2F34" w14:textId="77777777" w:rsidTr="005F2409">
        <w:trPr>
          <w:trHeight w:val="20"/>
        </w:trPr>
        <w:tc>
          <w:tcPr>
            <w:tcW w:w="2126" w:type="dxa"/>
          </w:tcPr>
          <w:p w14:paraId="35BA3AA3" w14:textId="78B3746C" w:rsidR="00D2337D" w:rsidRPr="003D0BB9" w:rsidRDefault="00D2337D" w:rsidP="004B525F">
            <w:pPr>
              <w:tabs>
                <w:tab w:val="left" w:pos="709"/>
                <w:tab w:val="left" w:pos="851"/>
              </w:tabs>
              <w:autoSpaceDN w:val="0"/>
              <w:spacing w:after="0" w:line="240" w:lineRule="auto"/>
              <w:jc w:val="both"/>
              <w:rPr>
                <w:rFonts w:ascii="Times New Roman" w:hAnsi="Times New Roman" w:cs="Times New Roman"/>
                <w:b/>
                <w:bCs/>
              </w:rPr>
            </w:pPr>
            <w:r w:rsidRPr="003D0BB9">
              <w:rPr>
                <w:rFonts w:ascii="Times New Roman" w:hAnsi="Times New Roman" w:cs="Times New Roman"/>
                <w:b/>
                <w:bCs/>
              </w:rPr>
              <w:t>Стороны</w:t>
            </w:r>
          </w:p>
        </w:tc>
        <w:tc>
          <w:tcPr>
            <w:tcW w:w="6521" w:type="dxa"/>
          </w:tcPr>
          <w:p w14:paraId="446862A5" w14:textId="1786480D" w:rsidR="00D2337D" w:rsidRPr="003D0BB9" w:rsidRDefault="00D2337D"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Исполнитель, Заказчик</w:t>
            </w:r>
          </w:p>
        </w:tc>
      </w:tr>
      <w:tr w:rsidR="00D2337D" w:rsidRPr="003D0BB9" w14:paraId="00C2C634" w14:textId="77777777" w:rsidTr="005F2409">
        <w:trPr>
          <w:trHeight w:val="20"/>
        </w:trPr>
        <w:tc>
          <w:tcPr>
            <w:tcW w:w="2126" w:type="dxa"/>
          </w:tcPr>
          <w:p w14:paraId="1AB4CACA" w14:textId="6A8B7290" w:rsidR="00D2337D" w:rsidRPr="003D0BB9" w:rsidRDefault="00D2337D" w:rsidP="004B525F">
            <w:pPr>
              <w:tabs>
                <w:tab w:val="left" w:pos="709"/>
                <w:tab w:val="left" w:pos="851"/>
              </w:tabs>
              <w:autoSpaceDN w:val="0"/>
              <w:spacing w:after="0" w:line="240" w:lineRule="auto"/>
              <w:jc w:val="both"/>
              <w:rPr>
                <w:rFonts w:ascii="Times New Roman" w:hAnsi="Times New Roman" w:cs="Times New Roman"/>
                <w:b/>
                <w:bCs/>
                <w:lang w:val="en-US"/>
              </w:rPr>
            </w:pPr>
            <w:r w:rsidRPr="003D0BB9">
              <w:rPr>
                <w:rFonts w:ascii="Times New Roman" w:hAnsi="Times New Roman" w:cs="Times New Roman"/>
                <w:b/>
                <w:bCs/>
                <w:lang w:val="en-US"/>
              </w:rPr>
              <w:t>HR-link</w:t>
            </w:r>
          </w:p>
        </w:tc>
        <w:tc>
          <w:tcPr>
            <w:tcW w:w="6521" w:type="dxa"/>
          </w:tcPr>
          <w:p w14:paraId="24D454B7" w14:textId="231EE6F3" w:rsidR="00D2337D" w:rsidRPr="003D0BB9" w:rsidRDefault="00D2337D"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Система электронного документооборота</w:t>
            </w:r>
            <w:r>
              <w:rPr>
                <w:rFonts w:ascii="Times New Roman" w:hAnsi="Times New Roman" w:cs="Times New Roman"/>
              </w:rPr>
              <w:t>,</w:t>
            </w:r>
            <w:r w:rsidRPr="003D0BB9">
              <w:rPr>
                <w:rFonts w:ascii="Times New Roman" w:hAnsi="Times New Roman" w:cs="Times New Roman"/>
              </w:rPr>
              <w:t xml:space="preserve"> используемая Заказчиком</w:t>
            </w:r>
          </w:p>
        </w:tc>
      </w:tr>
      <w:tr w:rsidR="00D2337D" w:rsidRPr="003D0BB9" w14:paraId="04350669" w14:textId="77777777" w:rsidTr="005F2409">
        <w:trPr>
          <w:trHeight w:val="20"/>
        </w:trPr>
        <w:tc>
          <w:tcPr>
            <w:tcW w:w="2126" w:type="dxa"/>
          </w:tcPr>
          <w:p w14:paraId="6EF2C247" w14:textId="2297280E" w:rsidR="00D2337D" w:rsidRPr="003D0BB9" w:rsidRDefault="00D2337D" w:rsidP="004B525F">
            <w:pPr>
              <w:tabs>
                <w:tab w:val="left" w:pos="709"/>
                <w:tab w:val="left" w:pos="851"/>
              </w:tabs>
              <w:autoSpaceDN w:val="0"/>
              <w:spacing w:after="0" w:line="240" w:lineRule="auto"/>
              <w:jc w:val="both"/>
              <w:rPr>
                <w:rFonts w:ascii="Times New Roman" w:hAnsi="Times New Roman" w:cs="Times New Roman"/>
                <w:b/>
                <w:bCs/>
                <w:lang w:val="en-US"/>
              </w:rPr>
            </w:pPr>
            <w:r w:rsidRPr="003D0BB9">
              <w:rPr>
                <w:rFonts w:ascii="Times New Roman" w:hAnsi="Times New Roman" w:cs="Times New Roman"/>
                <w:b/>
                <w:bCs/>
                <w:lang w:val="en-US"/>
              </w:rPr>
              <w:t>SLA</w:t>
            </w:r>
          </w:p>
        </w:tc>
        <w:tc>
          <w:tcPr>
            <w:tcW w:w="6521" w:type="dxa"/>
          </w:tcPr>
          <w:p w14:paraId="7213FF46" w14:textId="44A5CDBA" w:rsidR="00D2337D" w:rsidRPr="003D0BB9" w:rsidRDefault="00D2337D"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Соглашение об уровне сервиса между Исполнителем и Заказчиком</w:t>
            </w:r>
          </w:p>
        </w:tc>
      </w:tr>
    </w:tbl>
    <w:p w14:paraId="589E3E26" w14:textId="77777777" w:rsidR="007446E8"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НАИМЕНОВАНИЕ УСЛУГИ</w:t>
      </w:r>
    </w:p>
    <w:p w14:paraId="5E90D5B2" w14:textId="15904F9B" w:rsidR="00152914" w:rsidRPr="003D0BB9" w:rsidRDefault="00152914" w:rsidP="00BE45D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Оказание услуг по</w:t>
      </w:r>
      <w:r w:rsidR="008248B6" w:rsidRPr="003D0BB9">
        <w:rPr>
          <w:rFonts w:ascii="Times New Roman" w:eastAsia="Times New Roman" w:hAnsi="Times New Roman" w:cs="Times New Roman"/>
          <w:lang w:eastAsia="ru-RU"/>
        </w:rPr>
        <w:t xml:space="preserve"> ведению бухгалтерского и налогового учёта </w:t>
      </w:r>
      <w:r w:rsidR="007324C3" w:rsidRPr="003D0BB9">
        <w:rPr>
          <w:rFonts w:ascii="Times New Roman" w:eastAsia="Times New Roman" w:hAnsi="Times New Roman" w:cs="Times New Roman"/>
          <w:lang w:eastAsia="ru-RU"/>
        </w:rPr>
        <w:t>(далее – Услуга / Услуги)</w:t>
      </w:r>
      <w:r w:rsidR="00804431" w:rsidRPr="003D0BB9">
        <w:rPr>
          <w:rFonts w:ascii="Times New Roman" w:eastAsia="Times New Roman" w:hAnsi="Times New Roman" w:cs="Times New Roman"/>
          <w:lang w:eastAsia="ru-RU"/>
        </w:rPr>
        <w:t>.</w:t>
      </w:r>
    </w:p>
    <w:p w14:paraId="6E41129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ОПИСАНИЕ УСЛУГИ, ЦЕЛЬ И ЗАДАЧИ</w:t>
      </w:r>
    </w:p>
    <w:p w14:paraId="7D7905F7" w14:textId="243F63EA" w:rsidR="007324C3" w:rsidRPr="003D0BB9" w:rsidRDefault="00DD315A" w:rsidP="00927D1B">
      <w:p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w:t>
      </w:r>
      <w:r w:rsidR="00A41B22" w:rsidRPr="003D0BB9">
        <w:rPr>
          <w:rFonts w:ascii="Times New Roman" w:eastAsia="Times New Roman" w:hAnsi="Times New Roman" w:cs="Times New Roman"/>
          <w:lang w:eastAsia="ru-RU"/>
        </w:rPr>
        <w:t>У</w:t>
      </w:r>
      <w:r w:rsidR="00F32E6D" w:rsidRPr="003D0BB9">
        <w:rPr>
          <w:rFonts w:ascii="Times New Roman" w:eastAsia="Times New Roman" w:hAnsi="Times New Roman" w:cs="Times New Roman"/>
          <w:lang w:eastAsia="ru-RU"/>
        </w:rPr>
        <w:t>слуг, которые должны быть оказаны</w:t>
      </w:r>
      <w:r w:rsidR="007324C3" w:rsidRPr="003D0BB9">
        <w:rPr>
          <w:rFonts w:ascii="Times New Roman" w:eastAsia="Times New Roman" w:hAnsi="Times New Roman" w:cs="Times New Roman"/>
          <w:lang w:eastAsia="ru-RU"/>
        </w:rPr>
        <w:t xml:space="preserve">, а также распределение функций между Сторонами в рамках взаимодействия по Услугам установлены в Приложении № 1 к </w:t>
      </w:r>
      <w:r w:rsidR="001E3677" w:rsidRPr="003D0BB9">
        <w:rPr>
          <w:rFonts w:ascii="Times New Roman" w:eastAsia="Times New Roman" w:hAnsi="Times New Roman" w:cs="Times New Roman"/>
          <w:lang w:eastAsia="ru-RU"/>
        </w:rPr>
        <w:t>техническим требованиям</w:t>
      </w:r>
      <w:r w:rsidR="00D2337D">
        <w:rPr>
          <w:rFonts w:ascii="Times New Roman" w:eastAsia="Times New Roman" w:hAnsi="Times New Roman" w:cs="Times New Roman"/>
          <w:lang w:eastAsia="ru-RU"/>
        </w:rPr>
        <w:t>.</w:t>
      </w:r>
    </w:p>
    <w:p w14:paraId="5FFAD643" w14:textId="2EE8C693" w:rsidR="00812071" w:rsidRPr="003D0BB9" w:rsidRDefault="00D967D4" w:rsidP="00812071">
      <w:pPr>
        <w:autoSpaceDE w:val="0"/>
        <w:autoSpaceDN w:val="0"/>
        <w:adjustRightInd w:val="0"/>
        <w:spacing w:after="0" w:line="240" w:lineRule="auto"/>
        <w:ind w:firstLine="709"/>
        <w:contextualSpacing/>
        <w:jc w:val="both"/>
        <w:rPr>
          <w:rFonts w:ascii="Times New Roman" w:hAnsi="Times New Roman" w:cs="Times New Roman"/>
        </w:rPr>
      </w:pPr>
      <w:r w:rsidRPr="003D0BB9">
        <w:rPr>
          <w:rFonts w:ascii="Times New Roman" w:hAnsi="Times New Roman" w:cs="Times New Roman"/>
        </w:rPr>
        <w:t>Исполнитель</w:t>
      </w:r>
      <w:r w:rsidR="000B0679" w:rsidRPr="003D0BB9">
        <w:rPr>
          <w:rFonts w:ascii="Times New Roman" w:hAnsi="Times New Roman" w:cs="Times New Roman"/>
        </w:rPr>
        <w:t xml:space="preserve"> и</w:t>
      </w:r>
      <w:r w:rsidRPr="003D0BB9">
        <w:rPr>
          <w:rFonts w:ascii="Times New Roman" w:hAnsi="Times New Roman" w:cs="Times New Roman"/>
        </w:rPr>
        <w:t xml:space="preserve"> работники исполнителя должны</w:t>
      </w:r>
      <w:r w:rsidR="001963A0" w:rsidRPr="003D0BB9">
        <w:rPr>
          <w:rFonts w:ascii="Times New Roman" w:hAnsi="Times New Roman" w:cs="Times New Roman"/>
        </w:rPr>
        <w:t xml:space="preserve"> им</w:t>
      </w:r>
      <w:r w:rsidRPr="003D0BB9">
        <w:rPr>
          <w:rFonts w:ascii="Times New Roman" w:hAnsi="Times New Roman" w:cs="Times New Roman"/>
        </w:rPr>
        <w:t>еть</w:t>
      </w:r>
      <w:r w:rsidR="001963A0" w:rsidRPr="003D0BB9">
        <w:rPr>
          <w:rFonts w:ascii="Times New Roman" w:hAnsi="Times New Roman" w:cs="Times New Roman"/>
        </w:rPr>
        <w:t xml:space="preserve"> специальные знани</w:t>
      </w:r>
      <w:r w:rsidR="000B0679" w:rsidRPr="003D0BB9">
        <w:rPr>
          <w:rFonts w:ascii="Times New Roman" w:hAnsi="Times New Roman" w:cs="Times New Roman"/>
        </w:rPr>
        <w:t xml:space="preserve">я, </w:t>
      </w:r>
      <w:r w:rsidR="001963A0" w:rsidRPr="003D0BB9">
        <w:rPr>
          <w:rFonts w:ascii="Times New Roman" w:hAnsi="Times New Roman" w:cs="Times New Roman"/>
        </w:rPr>
        <w:t>опыт</w:t>
      </w:r>
      <w:r w:rsidR="000B0679" w:rsidRPr="003D0BB9">
        <w:rPr>
          <w:rFonts w:ascii="Times New Roman" w:hAnsi="Times New Roman" w:cs="Times New Roman"/>
        </w:rPr>
        <w:t>, образование и уровень компетенции для качественного оказания Услуг</w:t>
      </w:r>
      <w:r w:rsidR="00C764F7" w:rsidRPr="003D0BB9">
        <w:rPr>
          <w:rFonts w:ascii="Times New Roman" w:hAnsi="Times New Roman" w:cs="Times New Roman"/>
        </w:rPr>
        <w:t>.</w:t>
      </w:r>
      <w:r w:rsidR="00812071" w:rsidRPr="003D0BB9">
        <w:rPr>
          <w:rFonts w:ascii="Times New Roman" w:hAnsi="Times New Roman" w:cs="Times New Roman"/>
        </w:rPr>
        <w:t xml:space="preserve"> Для бухгалтерского учета – диплом проф.</w:t>
      </w:r>
      <w:r w:rsidR="00812071" w:rsidRPr="005F2409">
        <w:rPr>
          <w:rFonts w:ascii="Times New Roman" w:hAnsi="Times New Roman" w:cs="Times New Roman"/>
        </w:rPr>
        <w:t xml:space="preserve"> </w:t>
      </w:r>
      <w:r w:rsidR="00812071" w:rsidRPr="003D0BB9">
        <w:rPr>
          <w:rFonts w:ascii="Times New Roman" w:hAnsi="Times New Roman" w:cs="Times New Roman"/>
        </w:rPr>
        <w:t>бухгалтера, знание МСФО.</w:t>
      </w:r>
    </w:p>
    <w:p w14:paraId="79187E2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СРОКУ И МЕСТУ ОКАЗАНИЯ УСЛУГ</w:t>
      </w:r>
    </w:p>
    <w:p w14:paraId="4222AB73" w14:textId="06B38038" w:rsidR="00E5166B" w:rsidRPr="003D0BB9" w:rsidRDefault="0009193F" w:rsidP="00BE45D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w:t>
      </w:r>
      <w:r w:rsidR="00E5166B" w:rsidRPr="003D0BB9">
        <w:rPr>
          <w:rFonts w:ascii="Times New Roman" w:eastAsia="Times New Roman" w:hAnsi="Times New Roman" w:cs="Times New Roman"/>
          <w:lang w:eastAsia="ru-RU"/>
        </w:rPr>
        <w:t>ачал</w:t>
      </w:r>
      <w:r w:rsidRPr="003D0BB9">
        <w:rPr>
          <w:rFonts w:ascii="Times New Roman" w:eastAsia="Times New Roman" w:hAnsi="Times New Roman" w:cs="Times New Roman"/>
          <w:lang w:eastAsia="ru-RU"/>
        </w:rPr>
        <w:t>о</w:t>
      </w:r>
      <w:r w:rsidR="00E5166B" w:rsidRPr="003D0BB9">
        <w:rPr>
          <w:rFonts w:ascii="Times New Roman" w:eastAsia="Times New Roman" w:hAnsi="Times New Roman" w:cs="Times New Roman"/>
          <w:lang w:eastAsia="ru-RU"/>
        </w:rPr>
        <w:t xml:space="preserve"> оказания услуг</w:t>
      </w:r>
      <w:r w:rsidR="00F707E6" w:rsidRPr="003D0BB9">
        <w:rPr>
          <w:rFonts w:ascii="Times New Roman" w:eastAsia="Times New Roman" w:hAnsi="Times New Roman" w:cs="Times New Roman"/>
          <w:lang w:eastAsia="ru-RU"/>
        </w:rPr>
        <w:t>:</w:t>
      </w:r>
      <w:r w:rsidR="00B26CA1"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 xml:space="preserve">не позднее </w:t>
      </w:r>
      <w:r w:rsidR="00FD1A00" w:rsidRPr="003D0BB9">
        <w:rPr>
          <w:rFonts w:ascii="Times New Roman" w:eastAsia="Times New Roman" w:hAnsi="Times New Roman" w:cs="Times New Roman"/>
          <w:lang w:eastAsia="ru-RU"/>
        </w:rPr>
        <w:t>5</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пяти</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 xml:space="preserve">рабочих </w:t>
      </w:r>
      <w:r w:rsidRPr="003D0BB9">
        <w:rPr>
          <w:rFonts w:ascii="Times New Roman" w:eastAsia="Times New Roman" w:hAnsi="Times New Roman" w:cs="Times New Roman"/>
          <w:lang w:eastAsia="ru-RU"/>
        </w:rPr>
        <w:t xml:space="preserve">дней с </w:t>
      </w:r>
      <w:r w:rsidR="00FD1A00" w:rsidRPr="003D0BB9">
        <w:rPr>
          <w:rFonts w:ascii="Times New Roman" w:eastAsia="Times New Roman" w:hAnsi="Times New Roman" w:cs="Times New Roman"/>
          <w:lang w:eastAsia="ru-RU"/>
        </w:rPr>
        <w:t xml:space="preserve">даты </w:t>
      </w:r>
      <w:r w:rsidRPr="003D0BB9">
        <w:rPr>
          <w:rFonts w:ascii="Times New Roman" w:eastAsia="Times New Roman" w:hAnsi="Times New Roman" w:cs="Times New Roman"/>
          <w:lang w:eastAsia="ru-RU"/>
        </w:rPr>
        <w:t>заключения Договора</w:t>
      </w:r>
      <w:r w:rsidR="00DA09E8" w:rsidRPr="003D0BB9">
        <w:rPr>
          <w:rFonts w:ascii="Times New Roman" w:eastAsia="Times New Roman" w:hAnsi="Times New Roman" w:cs="Times New Roman"/>
          <w:lang w:eastAsia="ru-RU"/>
        </w:rPr>
        <w:t>.</w:t>
      </w:r>
    </w:p>
    <w:p w14:paraId="407D6074" w14:textId="52842308" w:rsidR="009B7988" w:rsidRPr="003D0BB9" w:rsidRDefault="009B7988"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Окончание оказания услуг: через </w:t>
      </w:r>
      <w:r w:rsidR="00EF60A6">
        <w:rPr>
          <w:rFonts w:ascii="Times New Roman" w:eastAsia="Times New Roman" w:hAnsi="Times New Roman" w:cs="Times New Roman"/>
          <w:lang w:eastAsia="ru-RU"/>
        </w:rPr>
        <w:t>36</w:t>
      </w:r>
      <w:r w:rsidR="00EF60A6"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w:t>
      </w:r>
      <w:r w:rsidR="00EF60A6">
        <w:rPr>
          <w:rFonts w:ascii="Times New Roman" w:eastAsia="Times New Roman" w:hAnsi="Times New Roman" w:cs="Times New Roman"/>
          <w:lang w:eastAsia="ru-RU"/>
        </w:rPr>
        <w:t>тридцать шесть</w:t>
      </w:r>
      <w:r w:rsidR="00FD1A00"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месяцев</w:t>
      </w:r>
      <w:r w:rsidR="00FD1A00" w:rsidRPr="003D0BB9">
        <w:rPr>
          <w:rFonts w:ascii="Times New Roman" w:eastAsia="Times New Roman" w:hAnsi="Times New Roman" w:cs="Times New Roman"/>
          <w:lang w:eastAsia="ru-RU"/>
        </w:rPr>
        <w:t xml:space="preserve"> даты</w:t>
      </w:r>
      <w:r w:rsidRPr="003D0BB9">
        <w:rPr>
          <w:rFonts w:ascii="Times New Roman" w:eastAsia="Times New Roman" w:hAnsi="Times New Roman" w:cs="Times New Roman"/>
          <w:lang w:eastAsia="ru-RU"/>
        </w:rPr>
        <w:t xml:space="preserve"> заключения договора</w:t>
      </w:r>
      <w:r w:rsidR="00DA09E8" w:rsidRPr="003D0BB9">
        <w:rPr>
          <w:rFonts w:ascii="Times New Roman" w:eastAsia="Times New Roman" w:hAnsi="Times New Roman" w:cs="Times New Roman"/>
          <w:lang w:eastAsia="ru-RU"/>
        </w:rPr>
        <w:t>.</w:t>
      </w:r>
      <w:r w:rsidRPr="003D0BB9">
        <w:rPr>
          <w:rFonts w:ascii="Times New Roman" w:eastAsia="Times New Roman" w:hAnsi="Times New Roman" w:cs="Times New Roman"/>
          <w:lang w:eastAsia="ru-RU"/>
        </w:rPr>
        <w:t xml:space="preserve"> </w:t>
      </w:r>
    </w:p>
    <w:p w14:paraId="6A9A72A8" w14:textId="6A0E3A73" w:rsidR="00D679F3" w:rsidRPr="003D0BB9" w:rsidRDefault="00152914"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Место оказания услуг:</w:t>
      </w:r>
      <w:r w:rsidR="00FD1A00" w:rsidRPr="003D0BB9">
        <w:rPr>
          <w:rFonts w:ascii="Times New Roman" w:eastAsia="Times New Roman" w:hAnsi="Times New Roman" w:cs="Times New Roman"/>
          <w:lang w:eastAsia="ru-RU"/>
        </w:rPr>
        <w:t xml:space="preserve"> на территории Исполнителя</w:t>
      </w:r>
      <w:r w:rsidR="00D679F3" w:rsidRPr="003D0BB9">
        <w:rPr>
          <w:rFonts w:ascii="Times New Roman" w:eastAsia="Times New Roman" w:hAnsi="Times New Roman" w:cs="Times New Roman"/>
          <w:lang w:eastAsia="ru-RU"/>
        </w:rPr>
        <w:t>, территори</w:t>
      </w:r>
      <w:r w:rsidR="0025108A">
        <w:rPr>
          <w:rFonts w:ascii="Times New Roman" w:eastAsia="Times New Roman" w:hAnsi="Times New Roman" w:cs="Times New Roman"/>
          <w:lang w:eastAsia="ru-RU"/>
        </w:rPr>
        <w:t>и</w:t>
      </w:r>
      <w:r w:rsidR="00D679F3" w:rsidRPr="003D0BB9">
        <w:rPr>
          <w:rFonts w:ascii="Times New Roman" w:eastAsia="Times New Roman" w:hAnsi="Times New Roman" w:cs="Times New Roman"/>
          <w:lang w:eastAsia="ru-RU"/>
        </w:rPr>
        <w:t xml:space="preserve"> Заказчика.</w:t>
      </w:r>
    </w:p>
    <w:p w14:paraId="068204C1" w14:textId="5DFA80EE" w:rsidR="00152914" w:rsidRPr="003D0BB9" w:rsidRDefault="00D679F3"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Территориальная особенность: территория </w:t>
      </w:r>
      <w:r w:rsidR="008248B6" w:rsidRPr="003D0BB9">
        <w:rPr>
          <w:rFonts w:ascii="Times New Roman" w:eastAsia="Times New Roman" w:hAnsi="Times New Roman" w:cs="Times New Roman"/>
          <w:lang w:eastAsia="ru-RU"/>
        </w:rPr>
        <w:t>РФ</w:t>
      </w:r>
      <w:r w:rsidRPr="003D0BB9">
        <w:rPr>
          <w:rFonts w:ascii="Times New Roman" w:eastAsia="Times New Roman" w:hAnsi="Times New Roman" w:cs="Times New Roman"/>
          <w:lang w:eastAsia="ru-RU"/>
        </w:rPr>
        <w:t>.</w:t>
      </w:r>
      <w:r w:rsidR="00152914" w:rsidRPr="003D0BB9">
        <w:rPr>
          <w:rFonts w:ascii="Times New Roman" w:eastAsia="Times New Roman" w:hAnsi="Times New Roman" w:cs="Times New Roman"/>
          <w:lang w:eastAsia="ru-RU"/>
        </w:rPr>
        <w:t xml:space="preserve"> </w:t>
      </w:r>
      <w:r w:rsidR="00812071" w:rsidRPr="003D0BB9">
        <w:rPr>
          <w:rFonts w:ascii="Times New Roman" w:eastAsia="Times New Roman" w:hAnsi="Times New Roman" w:cs="Times New Roman"/>
          <w:lang w:eastAsia="ru-RU"/>
        </w:rPr>
        <w:t xml:space="preserve">Исполнитель обязан обеспечить нахождение </w:t>
      </w:r>
      <w:r w:rsidR="00D2337D">
        <w:rPr>
          <w:rFonts w:ascii="Times New Roman" w:eastAsia="Times New Roman" w:hAnsi="Times New Roman" w:cs="Times New Roman"/>
          <w:lang w:eastAsia="ru-RU"/>
        </w:rPr>
        <w:t xml:space="preserve">не менее двух </w:t>
      </w:r>
      <w:r w:rsidR="00812071" w:rsidRPr="003D0BB9">
        <w:rPr>
          <w:rFonts w:ascii="Times New Roman" w:eastAsia="Times New Roman" w:hAnsi="Times New Roman" w:cs="Times New Roman"/>
          <w:lang w:eastAsia="ru-RU"/>
        </w:rPr>
        <w:t xml:space="preserve">работников на территории г. Москвы в целях </w:t>
      </w:r>
      <w:r w:rsidR="00D2337D">
        <w:rPr>
          <w:rFonts w:ascii="Times New Roman" w:eastAsia="Times New Roman" w:hAnsi="Times New Roman" w:cs="Times New Roman"/>
          <w:lang w:eastAsia="ru-RU"/>
        </w:rPr>
        <w:t xml:space="preserve">взаимодействия, обеспечения качества услуг и </w:t>
      </w:r>
      <w:r w:rsidR="00812071" w:rsidRPr="003D0BB9">
        <w:rPr>
          <w:rFonts w:ascii="Times New Roman" w:eastAsia="Times New Roman" w:hAnsi="Times New Roman" w:cs="Times New Roman"/>
          <w:lang w:eastAsia="ru-RU"/>
        </w:rPr>
        <w:t>оперативного обмена документами в бумажном виде.</w:t>
      </w:r>
    </w:p>
    <w:p w14:paraId="3E1BA00D" w14:textId="77777777" w:rsidR="00152914" w:rsidRPr="003D0BB9" w:rsidRDefault="00152914" w:rsidP="000D4F88">
      <w:pPr>
        <w:pStyle w:val="af5"/>
        <w:widowControl w:val="0"/>
        <w:numPr>
          <w:ilvl w:val="0"/>
          <w:numId w:val="1"/>
        </w:numPr>
        <w:autoSpaceDE w:val="0"/>
        <w:autoSpaceDN w:val="0"/>
        <w:adjustRightInd w:val="0"/>
        <w:spacing w:before="240" w:after="120"/>
        <w:ind w:left="357" w:hanging="357"/>
        <w:contextualSpacing w:val="0"/>
        <w:jc w:val="center"/>
        <w:rPr>
          <w:b/>
          <w:sz w:val="22"/>
          <w:szCs w:val="22"/>
        </w:rPr>
      </w:pPr>
      <w:r w:rsidRPr="003D0BB9">
        <w:rPr>
          <w:b/>
          <w:sz w:val="22"/>
          <w:szCs w:val="22"/>
        </w:rPr>
        <w:t>ХАРАКТЕРИСТИКИ ОКАЗЫВАЕМЫХ УСЛУГ</w:t>
      </w:r>
    </w:p>
    <w:p w14:paraId="0054CE5F" w14:textId="3240C58B"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услуг, являющихся предметом настоящей закупки, объем и периодичность их оказания предусмотрены приложениями № 1 и № 2 к техническим требованиям. </w:t>
      </w:r>
    </w:p>
    <w:p w14:paraId="507DBB6C" w14:textId="6A879827"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Для оказания услуг Исполнитель за свой счет осуществляет поддержку, обновление информационных систем Заказчика: </w:t>
      </w:r>
      <w:r w:rsidR="00694FEF" w:rsidRPr="003D0BB9">
        <w:rPr>
          <w:rFonts w:ascii="Times New Roman" w:eastAsia="Times New Roman" w:hAnsi="Times New Roman" w:cs="Times New Roman"/>
          <w:lang w:eastAsia="ru-RU"/>
        </w:rPr>
        <w:t>1С: Бухгалтерия предприятия КОРП, редакция 3.0, 1С: Зарплата и управление персоналом КОРП, редакция 3.1</w:t>
      </w:r>
      <w:r w:rsidRPr="003D0BB9">
        <w:rPr>
          <w:rFonts w:ascii="Times New Roman" w:eastAsia="Times New Roman" w:hAnsi="Times New Roman" w:cs="Times New Roman"/>
          <w:lang w:eastAsia="ru-RU"/>
        </w:rPr>
        <w:t xml:space="preserve"> и синхронизацию с внутренними информационными системами АО «Почта России». </w:t>
      </w:r>
    </w:p>
    <w:p w14:paraId="028BFED3" w14:textId="79E744F4"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lastRenderedPageBreak/>
        <w:t xml:space="preserve">Для оказания услуг Исполнитель за свой счет осуществляет пересылку корреспонденции. </w:t>
      </w:r>
    </w:p>
    <w:p w14:paraId="67F67C1F" w14:textId="77777777" w:rsidR="00812071" w:rsidRPr="003D0BB9" w:rsidRDefault="00812071" w:rsidP="0081207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b/>
          <w:lang w:eastAsia="ru-RU"/>
        </w:rPr>
        <w:t>Ожидаемый результат:</w:t>
      </w:r>
      <w:r w:rsidRPr="003D0BB9">
        <w:rPr>
          <w:rFonts w:ascii="Times New Roman" w:eastAsia="Times New Roman" w:hAnsi="Times New Roman" w:cs="Times New Roman"/>
          <w:lang w:eastAsia="ru-RU"/>
        </w:rPr>
        <w:t xml:space="preserve"> обеспечение бесперебойного оказания Услуг, необходимых для полноценного функционирования служб Заказчика. </w:t>
      </w:r>
    </w:p>
    <w:p w14:paraId="31BD144E" w14:textId="77777777" w:rsidR="005939F9"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ПОРЯДКУ ОКАЗАНИЯ УСЛУГ</w:t>
      </w:r>
    </w:p>
    <w:p w14:paraId="25CCC763" w14:textId="510ACBFD" w:rsidR="00152914" w:rsidRPr="003D0BB9" w:rsidRDefault="00152914" w:rsidP="000D4F88">
      <w:pPr>
        <w:widowControl w:val="0"/>
        <w:numPr>
          <w:ilvl w:val="1"/>
          <w:numId w:val="1"/>
        </w:numPr>
        <w:autoSpaceDE w:val="0"/>
        <w:autoSpaceDN w:val="0"/>
        <w:adjustRightInd w:val="0"/>
        <w:spacing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качеству оказываемых услуг</w:t>
      </w:r>
    </w:p>
    <w:p w14:paraId="6432962A" w14:textId="77777777" w:rsidR="00AB32F5" w:rsidRPr="003D0BB9" w:rsidRDefault="00152914" w:rsidP="00005DC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Услуги должны оказываться на высоком профессиональном уровне. Исполнитель гарантирует качество оказания </w:t>
      </w:r>
      <w:r w:rsidR="00D3473B" w:rsidRPr="003D0BB9">
        <w:rPr>
          <w:rFonts w:ascii="Times New Roman" w:eastAsia="Times New Roman" w:hAnsi="Times New Roman" w:cs="Times New Roman"/>
          <w:lang w:eastAsia="ru-RU"/>
        </w:rPr>
        <w:t>у</w:t>
      </w:r>
      <w:r w:rsidRPr="003D0BB9">
        <w:rPr>
          <w:rFonts w:ascii="Times New Roman" w:eastAsia="Times New Roman" w:hAnsi="Times New Roman" w:cs="Times New Roman"/>
          <w:lang w:eastAsia="ru-RU"/>
        </w:rPr>
        <w:t>слуг согласно</w:t>
      </w:r>
      <w:r w:rsidR="00AB32F5" w:rsidRPr="003D0BB9">
        <w:rPr>
          <w:rFonts w:ascii="Times New Roman" w:eastAsia="Times New Roman" w:hAnsi="Times New Roman" w:cs="Times New Roman"/>
          <w:lang w:eastAsia="ru-RU"/>
        </w:rPr>
        <w:t>:</w:t>
      </w:r>
    </w:p>
    <w:p w14:paraId="5B86FD8B" w14:textId="48E9AEBE" w:rsidR="00995BFB" w:rsidRPr="003D0BB9" w:rsidRDefault="00D0302C"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"Налоговый кодекс Российской Федерации (часть первая)" от 31.07.1998 N 146-</w:t>
      </w:r>
      <w:proofErr w:type="gramStart"/>
      <w:r w:rsidRPr="003D0BB9">
        <w:rPr>
          <w:sz w:val="22"/>
          <w:szCs w:val="22"/>
        </w:rPr>
        <w:t>ФЗ </w:t>
      </w:r>
      <w:r w:rsidR="00812071" w:rsidRPr="003D0BB9">
        <w:rPr>
          <w:sz w:val="22"/>
          <w:szCs w:val="22"/>
        </w:rPr>
        <w:t>;</w:t>
      </w:r>
      <w:proofErr w:type="gramEnd"/>
      <w:r w:rsidR="00995BFB" w:rsidRPr="003D0BB9">
        <w:rPr>
          <w:sz w:val="22"/>
          <w:szCs w:val="22"/>
        </w:rPr>
        <w:t xml:space="preserve"> </w:t>
      </w:r>
    </w:p>
    <w:p w14:paraId="194B6DE4" w14:textId="47E19886" w:rsidR="00D0302C" w:rsidRPr="003D0BB9" w:rsidRDefault="00D0302C" w:rsidP="00A314C0">
      <w:pPr>
        <w:pStyle w:val="af5"/>
        <w:numPr>
          <w:ilvl w:val="0"/>
          <w:numId w:val="14"/>
        </w:numPr>
        <w:wordWrap w:val="0"/>
        <w:ind w:left="0" w:firstLine="567"/>
        <w:rPr>
          <w:sz w:val="22"/>
          <w:szCs w:val="22"/>
        </w:rPr>
      </w:pPr>
      <w:r w:rsidRPr="003D0BB9">
        <w:rPr>
          <w:sz w:val="22"/>
          <w:szCs w:val="22"/>
        </w:rPr>
        <w:t>"Налоговый кодекс Российской Федерации (часть вторая)" от 05.08.2000 N 117-ФЗ (ред. от 28.11.2025)</w:t>
      </w:r>
      <w:r w:rsidR="00812071" w:rsidRPr="003D0BB9">
        <w:rPr>
          <w:sz w:val="22"/>
          <w:szCs w:val="22"/>
        </w:rPr>
        <w:t>;</w:t>
      </w:r>
    </w:p>
    <w:p w14:paraId="3C2B1816" w14:textId="34454A94" w:rsidR="00D0302C" w:rsidRPr="003D0BB9" w:rsidRDefault="00D0302C"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"Трудовой кодекс Российской Федерации" от 30.12.2001 N 197-ФЗ</w:t>
      </w:r>
      <w:r w:rsidR="00812071" w:rsidRPr="003D0BB9">
        <w:rPr>
          <w:sz w:val="22"/>
          <w:szCs w:val="22"/>
        </w:rPr>
        <w:t>;</w:t>
      </w:r>
    </w:p>
    <w:p w14:paraId="614AD85F" w14:textId="5316AB1E" w:rsidR="00B15DD6" w:rsidRPr="003D0BB9" w:rsidRDefault="00B15DD6"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 xml:space="preserve">Федеральный закон от 06.12.2011 № 402-ФЗ «О </w:t>
      </w:r>
      <w:r w:rsidR="00C904E4" w:rsidRPr="003D0BB9">
        <w:rPr>
          <w:sz w:val="22"/>
          <w:szCs w:val="22"/>
        </w:rPr>
        <w:t xml:space="preserve">бухгалтерском </w:t>
      </w:r>
      <w:r w:rsidRPr="003D0BB9">
        <w:rPr>
          <w:sz w:val="22"/>
          <w:szCs w:val="22"/>
        </w:rPr>
        <w:t>учете»,</w:t>
      </w:r>
    </w:p>
    <w:p w14:paraId="3EE43916" w14:textId="59C4FC8F" w:rsidR="00B15DD6" w:rsidRPr="003D0BB9" w:rsidRDefault="00B15DD6"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Федеральный закон от 27.07.2010 № 208-ФЗ «О консолидированной финансовой отчетности»,</w:t>
      </w:r>
    </w:p>
    <w:p w14:paraId="5C8C3633" w14:textId="3D539E8B" w:rsidR="00995BFB" w:rsidRPr="003D0BB9" w:rsidRDefault="00995BFB"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Нормативные документы Правительства РФ</w:t>
      </w:r>
      <w:r w:rsidR="00812071" w:rsidRPr="003D0BB9">
        <w:rPr>
          <w:sz w:val="22"/>
          <w:szCs w:val="22"/>
        </w:rPr>
        <w:t>;</w:t>
      </w:r>
    </w:p>
    <w:p w14:paraId="1C1E5A62" w14:textId="4BF60A4B" w:rsidR="00995BFB" w:rsidRPr="003D0BB9" w:rsidRDefault="00995BFB"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ВНД Заказчика</w:t>
      </w:r>
      <w:r w:rsidR="00812071" w:rsidRPr="003D0BB9">
        <w:rPr>
          <w:sz w:val="22"/>
          <w:szCs w:val="22"/>
        </w:rPr>
        <w:t>;</w:t>
      </w:r>
      <w:r w:rsidRPr="003D0BB9">
        <w:rPr>
          <w:sz w:val="22"/>
          <w:szCs w:val="22"/>
        </w:rPr>
        <w:t xml:space="preserve"> </w:t>
      </w:r>
    </w:p>
    <w:p w14:paraId="6B0F43A6" w14:textId="15155ADB" w:rsidR="00812071" w:rsidRPr="003D0BB9" w:rsidRDefault="00812071" w:rsidP="00812071">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Федеральные стандарты бухгалтерского учета, стандарты МСФО.</w:t>
      </w:r>
    </w:p>
    <w:p w14:paraId="49A312CA" w14:textId="2A255571" w:rsidR="00AB32F5" w:rsidRPr="003D0BB9" w:rsidRDefault="00AB32F5" w:rsidP="000D4F88">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p>
    <w:p w14:paraId="2ED8A5FE" w14:textId="2DEDB5CF" w:rsidR="00EA6510"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Условия оказания услуг</w:t>
      </w:r>
    </w:p>
    <w:p w14:paraId="60C0B2FF" w14:textId="431C3C81" w:rsidR="008522ED" w:rsidRPr="003D0BB9" w:rsidRDefault="008522ED" w:rsidP="008522E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hAnsi="Times New Roman" w:cs="Times New Roman"/>
        </w:rPr>
        <w:t xml:space="preserve">Исполнитель обязуется в течение </w:t>
      </w:r>
      <w:r w:rsidR="00995BFB" w:rsidRPr="003D0BB9">
        <w:rPr>
          <w:rFonts w:ascii="Times New Roman" w:hAnsi="Times New Roman" w:cs="Times New Roman"/>
        </w:rPr>
        <w:t>3</w:t>
      </w:r>
      <w:r w:rsidRPr="003D0BB9">
        <w:rPr>
          <w:rFonts w:ascii="Times New Roman" w:hAnsi="Times New Roman" w:cs="Times New Roman"/>
        </w:rPr>
        <w:t xml:space="preserve"> (</w:t>
      </w:r>
      <w:r w:rsidR="00995BFB" w:rsidRPr="003D0BB9">
        <w:rPr>
          <w:rFonts w:ascii="Times New Roman" w:hAnsi="Times New Roman" w:cs="Times New Roman"/>
        </w:rPr>
        <w:t>трех</w:t>
      </w:r>
      <w:r w:rsidRPr="003D0BB9">
        <w:rPr>
          <w:rFonts w:ascii="Times New Roman" w:hAnsi="Times New Roman" w:cs="Times New Roman"/>
        </w:rPr>
        <w:t xml:space="preserve">) </w:t>
      </w:r>
      <w:r w:rsidR="00E213D1" w:rsidRPr="003D0BB9">
        <w:rPr>
          <w:rFonts w:ascii="Times New Roman" w:hAnsi="Times New Roman" w:cs="Times New Roman"/>
        </w:rPr>
        <w:t xml:space="preserve">рабочих </w:t>
      </w:r>
      <w:r w:rsidRPr="003D0BB9">
        <w:rPr>
          <w:rFonts w:ascii="Times New Roman" w:hAnsi="Times New Roman" w:cs="Times New Roman"/>
        </w:rPr>
        <w:t xml:space="preserve">дней с даты подписания Договора </w:t>
      </w:r>
      <w:r w:rsidR="00995BFB" w:rsidRPr="003D0BB9">
        <w:rPr>
          <w:rFonts w:ascii="Times New Roman" w:hAnsi="Times New Roman" w:cs="Times New Roman"/>
        </w:rPr>
        <w:t xml:space="preserve">выделить отдельный </w:t>
      </w:r>
      <w:r w:rsidR="00035809" w:rsidRPr="003D0BB9">
        <w:rPr>
          <w:rFonts w:ascii="Times New Roman" w:hAnsi="Times New Roman" w:cs="Times New Roman"/>
        </w:rPr>
        <w:t xml:space="preserve">электронный </w:t>
      </w:r>
      <w:r w:rsidR="00995BFB" w:rsidRPr="003D0BB9">
        <w:rPr>
          <w:rFonts w:ascii="Times New Roman" w:hAnsi="Times New Roman" w:cs="Times New Roman"/>
        </w:rPr>
        <w:t>почтовый ящик для организации приема заданий</w:t>
      </w:r>
      <w:r w:rsidRPr="003D0BB9">
        <w:rPr>
          <w:rFonts w:ascii="Times New Roman" w:hAnsi="Times New Roman" w:cs="Times New Roman"/>
        </w:rPr>
        <w:t xml:space="preserve">, </w:t>
      </w:r>
      <w:r w:rsidR="00D2337D" w:rsidRPr="003D0BB9">
        <w:rPr>
          <w:rFonts w:ascii="Times New Roman" w:hAnsi="Times New Roman" w:cs="Times New Roman"/>
        </w:rPr>
        <w:t xml:space="preserve">назначить своего представителя, </w:t>
      </w:r>
      <w:r w:rsidRPr="003D0BB9">
        <w:rPr>
          <w:rFonts w:ascii="Times New Roman" w:hAnsi="Times New Roman" w:cs="Times New Roman"/>
        </w:rPr>
        <w:t>ответственного за организацию, соблюдение сроков и обеспечение качества оказания услуг</w:t>
      </w:r>
      <w:r w:rsidR="00D2337D">
        <w:rPr>
          <w:rFonts w:ascii="Times New Roman" w:hAnsi="Times New Roman" w:cs="Times New Roman"/>
        </w:rPr>
        <w:t>,</w:t>
      </w:r>
      <w:r w:rsidRPr="003D0BB9">
        <w:rPr>
          <w:rFonts w:ascii="Times New Roman" w:hAnsi="Times New Roman" w:cs="Times New Roman"/>
        </w:rPr>
        <w:t xml:space="preserve"> и сообщить его контактные данные на авторизированный адрес электронной почты Заказчика</w:t>
      </w:r>
      <w:r w:rsidRPr="003D0BB9">
        <w:rPr>
          <w:rFonts w:ascii="Times New Roman" w:eastAsia="Times New Roman" w:hAnsi="Times New Roman" w:cs="Times New Roman"/>
          <w:lang w:eastAsia="ru-RU"/>
        </w:rPr>
        <w:t>.</w:t>
      </w:r>
    </w:p>
    <w:p w14:paraId="5B9FDA65" w14:textId="75DAFCFE" w:rsidR="00176F27" w:rsidRPr="003D0BB9" w:rsidRDefault="00176F27" w:rsidP="007F59E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Услуг</w:t>
      </w:r>
      <w:r w:rsidR="000E0F69" w:rsidRPr="003D0BB9">
        <w:rPr>
          <w:rFonts w:ascii="Times New Roman" w:eastAsia="Times New Roman" w:hAnsi="Times New Roman" w:cs="Times New Roman"/>
          <w:lang w:eastAsia="ru-RU"/>
        </w:rPr>
        <w:t xml:space="preserve">и </w:t>
      </w:r>
      <w:r w:rsidR="00C536A5" w:rsidRPr="003D0BB9">
        <w:rPr>
          <w:rFonts w:ascii="Times New Roman" w:eastAsia="Times New Roman" w:hAnsi="Times New Roman" w:cs="Times New Roman"/>
          <w:lang w:eastAsia="ru-RU"/>
        </w:rPr>
        <w:t xml:space="preserve">должны </w:t>
      </w:r>
      <w:r w:rsidR="00CA6DF3" w:rsidRPr="003D0BB9">
        <w:rPr>
          <w:rFonts w:ascii="Times New Roman" w:eastAsia="Times New Roman" w:hAnsi="Times New Roman" w:cs="Times New Roman"/>
          <w:lang w:eastAsia="ru-RU"/>
        </w:rPr>
        <w:t>ок</w:t>
      </w:r>
      <w:r w:rsidR="00C536A5" w:rsidRPr="003D0BB9">
        <w:rPr>
          <w:rFonts w:ascii="Times New Roman" w:eastAsia="Times New Roman" w:hAnsi="Times New Roman" w:cs="Times New Roman"/>
          <w:lang w:eastAsia="ru-RU"/>
        </w:rPr>
        <w:t>азываться</w:t>
      </w:r>
      <w:r w:rsidR="00CA6DF3" w:rsidRPr="003D0BB9">
        <w:rPr>
          <w:rFonts w:ascii="Times New Roman" w:eastAsia="Times New Roman" w:hAnsi="Times New Roman" w:cs="Times New Roman"/>
          <w:lang w:eastAsia="ru-RU"/>
        </w:rPr>
        <w:t xml:space="preserve"> в установленное Заказчиком</w:t>
      </w:r>
      <w:r w:rsidR="000E0F69" w:rsidRPr="003D0BB9">
        <w:rPr>
          <w:rFonts w:ascii="Times New Roman" w:eastAsia="Times New Roman" w:hAnsi="Times New Roman" w:cs="Times New Roman"/>
          <w:lang w:eastAsia="ru-RU"/>
        </w:rPr>
        <w:t xml:space="preserve"> время </w:t>
      </w:r>
      <w:r w:rsidR="00C536A5" w:rsidRPr="003D0BB9">
        <w:rPr>
          <w:rFonts w:ascii="Times New Roman" w:eastAsia="Times New Roman" w:hAnsi="Times New Roman" w:cs="Times New Roman"/>
          <w:lang w:eastAsia="ru-RU"/>
        </w:rPr>
        <w:t>согласно графику</w:t>
      </w:r>
      <w:r w:rsidR="000E0F69" w:rsidRPr="003D0BB9">
        <w:rPr>
          <w:rFonts w:ascii="Times New Roman" w:eastAsia="Times New Roman" w:hAnsi="Times New Roman" w:cs="Times New Roman"/>
          <w:lang w:eastAsia="ru-RU"/>
        </w:rPr>
        <w:t xml:space="preserve"> </w:t>
      </w:r>
      <w:r w:rsidR="00995BFB" w:rsidRPr="003D0BB9">
        <w:rPr>
          <w:rFonts w:ascii="Times New Roman" w:eastAsia="Times New Roman" w:hAnsi="Times New Roman" w:cs="Times New Roman"/>
          <w:lang w:eastAsia="ru-RU"/>
        </w:rPr>
        <w:t xml:space="preserve">работы </w:t>
      </w:r>
      <w:r w:rsidR="00C536A5" w:rsidRPr="003D0BB9">
        <w:rPr>
          <w:rFonts w:ascii="Times New Roman" w:eastAsia="Times New Roman" w:hAnsi="Times New Roman" w:cs="Times New Roman"/>
          <w:lang w:eastAsia="ru-RU"/>
        </w:rPr>
        <w:t>в соответствии с</w:t>
      </w:r>
      <w:r w:rsidR="000E0F69" w:rsidRPr="003D0BB9">
        <w:rPr>
          <w:rFonts w:ascii="Times New Roman" w:eastAsia="Times New Roman" w:hAnsi="Times New Roman" w:cs="Times New Roman"/>
          <w:lang w:eastAsia="ru-RU"/>
        </w:rPr>
        <w:t xml:space="preserve"> </w:t>
      </w:r>
      <w:r w:rsidR="00C536A5" w:rsidRPr="003D0BB9">
        <w:rPr>
          <w:rFonts w:ascii="Times New Roman" w:eastAsia="Times New Roman" w:hAnsi="Times New Roman" w:cs="Times New Roman"/>
          <w:lang w:eastAsia="ru-RU"/>
        </w:rPr>
        <w:t xml:space="preserve">режимом работы </w:t>
      </w:r>
      <w:r w:rsidR="00F92313" w:rsidRPr="003D0BB9">
        <w:rPr>
          <w:rFonts w:ascii="Times New Roman" w:eastAsia="Times New Roman" w:hAnsi="Times New Roman" w:cs="Times New Roman"/>
          <w:lang w:eastAsia="ru-RU"/>
        </w:rPr>
        <w:t>Заказчика</w:t>
      </w:r>
      <w:r w:rsidR="00E213D1" w:rsidRPr="003D0BB9">
        <w:rPr>
          <w:rFonts w:ascii="Times New Roman" w:eastAsia="Times New Roman" w:hAnsi="Times New Roman" w:cs="Times New Roman"/>
          <w:lang w:eastAsia="ru-RU"/>
        </w:rPr>
        <w:t>.</w:t>
      </w:r>
    </w:p>
    <w:p w14:paraId="5EF808ED" w14:textId="3D703B31" w:rsidR="00E0278C" w:rsidRPr="003D0BB9" w:rsidRDefault="008522ED" w:rsidP="008522ED">
      <w:pPr>
        <w:pStyle w:val="af5"/>
        <w:tabs>
          <w:tab w:val="left" w:pos="1560"/>
        </w:tabs>
        <w:ind w:left="0" w:firstLine="709"/>
        <w:jc w:val="both"/>
        <w:rPr>
          <w:sz w:val="22"/>
          <w:szCs w:val="22"/>
        </w:rPr>
      </w:pPr>
      <w:r w:rsidRPr="003D0BB9">
        <w:rPr>
          <w:sz w:val="22"/>
          <w:szCs w:val="22"/>
        </w:rPr>
        <w:t xml:space="preserve">Заказчик обязуется не позднее </w:t>
      </w:r>
      <w:r w:rsidR="00E0278C" w:rsidRPr="003D0BB9">
        <w:rPr>
          <w:sz w:val="22"/>
          <w:szCs w:val="22"/>
        </w:rPr>
        <w:t>2</w:t>
      </w:r>
      <w:r w:rsidRPr="003D0BB9">
        <w:rPr>
          <w:sz w:val="22"/>
          <w:szCs w:val="22"/>
        </w:rPr>
        <w:t xml:space="preserve"> (</w:t>
      </w:r>
      <w:r w:rsidR="00E0278C" w:rsidRPr="003D0BB9">
        <w:rPr>
          <w:sz w:val="22"/>
          <w:szCs w:val="22"/>
        </w:rPr>
        <w:t>двух</w:t>
      </w:r>
      <w:r w:rsidRPr="003D0BB9">
        <w:rPr>
          <w:sz w:val="22"/>
          <w:szCs w:val="22"/>
        </w:rPr>
        <w:t xml:space="preserve">) рабочих дней с даты подписания Договора направить </w:t>
      </w:r>
      <w:r w:rsidR="003E4BD7" w:rsidRPr="003D0BB9">
        <w:rPr>
          <w:sz w:val="22"/>
          <w:szCs w:val="22"/>
        </w:rPr>
        <w:t>на адрес электронной почты Исполнителя</w:t>
      </w:r>
      <w:r w:rsidRPr="003D0BB9">
        <w:rPr>
          <w:sz w:val="22"/>
          <w:szCs w:val="22"/>
        </w:rPr>
        <w:t xml:space="preserve"> уведомление</w:t>
      </w:r>
      <w:r w:rsidR="00E0278C" w:rsidRPr="003D0BB9">
        <w:rPr>
          <w:sz w:val="22"/>
          <w:szCs w:val="22"/>
        </w:rPr>
        <w:t xml:space="preserve"> о выделении контактных лиц по каждому направлению Услуг и передать их контактные данные.  </w:t>
      </w:r>
    </w:p>
    <w:p w14:paraId="5186A65C" w14:textId="6D59DA1E" w:rsidR="00CE5510" w:rsidRPr="003D0BB9" w:rsidRDefault="00CE5510" w:rsidP="008B47ED">
      <w:pPr>
        <w:pStyle w:val="af5"/>
        <w:tabs>
          <w:tab w:val="left" w:pos="1560"/>
          <w:tab w:val="num" w:pos="2704"/>
        </w:tabs>
        <w:ind w:left="0" w:firstLine="709"/>
        <w:jc w:val="both"/>
        <w:rPr>
          <w:sz w:val="22"/>
          <w:szCs w:val="22"/>
        </w:rPr>
      </w:pPr>
      <w:r w:rsidRPr="003D0BB9">
        <w:rPr>
          <w:sz w:val="22"/>
          <w:szCs w:val="22"/>
        </w:rPr>
        <w:t xml:space="preserve">Исполнитель обязан в течение </w:t>
      </w:r>
      <w:r w:rsidR="00516F1C" w:rsidRPr="003D0BB9">
        <w:rPr>
          <w:sz w:val="22"/>
          <w:szCs w:val="22"/>
        </w:rPr>
        <w:t xml:space="preserve">3 (трех) рабочих </w:t>
      </w:r>
      <w:r w:rsidRPr="003D0BB9">
        <w:rPr>
          <w:sz w:val="22"/>
          <w:szCs w:val="22"/>
        </w:rPr>
        <w:t>дней с даты подписания Договора направить на адрес электронной почты Заказчика списки работников, занятых для оказания услуг, для оформления допуска работников на территорию объектов Заказчика.</w:t>
      </w:r>
    </w:p>
    <w:p w14:paraId="637F810B" w14:textId="77777777"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Работники Исполнителя осуществляют взаимодействие с работниками Заказчика в информационных системах Заказчика (Битрикс 24) в соответствии с внутренними требованиями Заказчика. </w:t>
      </w:r>
    </w:p>
    <w:p w14:paraId="20D2945D" w14:textId="24CA1B3E" w:rsidR="002B07BE" w:rsidRDefault="002B07BE"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2B07BE">
        <w:rPr>
          <w:rFonts w:ascii="Times New Roman" w:eastAsia="Times New Roman" w:hAnsi="Times New Roman" w:cs="Times New Roman"/>
          <w:lang w:eastAsia="ru-RU"/>
        </w:rPr>
        <w:t>При необходимости получения содействия или сведений (информации) работники Исполнителя самостоятельно взаимодействуют с подразделениями (внешними организациями), обеспечивающими деятельность Заказчика по различным направлениям функционирования (в том числе правовое сопровождение, организация закупок, кадровое администрирование, подбор персонала и расчет заработной платы), информацию о которых предоставляет Заказчик после заключения Договора.</w:t>
      </w:r>
    </w:p>
    <w:p w14:paraId="3567A468" w14:textId="2D49E653" w:rsidR="00924D78" w:rsidRDefault="00812071" w:rsidP="00924D78">
      <w:pPr>
        <w:pStyle w:val="af5"/>
        <w:tabs>
          <w:tab w:val="left" w:pos="1560"/>
          <w:tab w:val="num" w:pos="2704"/>
        </w:tabs>
        <w:ind w:left="0" w:firstLine="709"/>
        <w:jc w:val="both"/>
        <w:rPr>
          <w:sz w:val="22"/>
          <w:szCs w:val="22"/>
        </w:rPr>
      </w:pPr>
      <w:r w:rsidRPr="003D0BB9">
        <w:rPr>
          <w:sz w:val="22"/>
          <w:szCs w:val="22"/>
        </w:rPr>
        <w:t xml:space="preserve">Исполнитель обязан своими силами и за свой счет организовать ведение электронного архива первичных документов </w:t>
      </w:r>
      <w:r w:rsidR="002B07BE">
        <w:rPr>
          <w:sz w:val="22"/>
          <w:szCs w:val="22"/>
        </w:rPr>
        <w:t>на ресурсе Заказчика, а также</w:t>
      </w:r>
      <w:r w:rsidRPr="003D0BB9">
        <w:rPr>
          <w:sz w:val="22"/>
          <w:szCs w:val="22"/>
        </w:rPr>
        <w:t xml:space="preserve"> </w:t>
      </w:r>
      <w:r w:rsidR="002B07BE">
        <w:rPr>
          <w:sz w:val="22"/>
          <w:szCs w:val="22"/>
        </w:rPr>
        <w:t xml:space="preserve">хранение </w:t>
      </w:r>
      <w:r w:rsidRPr="003D0BB9">
        <w:rPr>
          <w:sz w:val="22"/>
          <w:szCs w:val="22"/>
        </w:rPr>
        <w:t>бумажного архива первичных документов</w:t>
      </w:r>
      <w:r w:rsidR="002B07BE">
        <w:rPr>
          <w:sz w:val="22"/>
          <w:szCs w:val="22"/>
        </w:rPr>
        <w:t xml:space="preserve"> </w:t>
      </w:r>
      <w:r w:rsidR="002B07BE" w:rsidRPr="005F2409">
        <w:rPr>
          <w:sz w:val="22"/>
          <w:szCs w:val="22"/>
        </w:rPr>
        <w:t>Заказчика в г. Москве на своей территории (срок предоставления оригиналов документов представителю Заказчика – не более 2-х часов с момента получения запроса Заказчика</w:t>
      </w:r>
      <w:r w:rsidR="002B07BE">
        <w:rPr>
          <w:sz w:val="22"/>
          <w:szCs w:val="22"/>
        </w:rPr>
        <w:t>)</w:t>
      </w:r>
      <w:r w:rsidRPr="003D0BB9">
        <w:rPr>
          <w:sz w:val="22"/>
          <w:szCs w:val="22"/>
        </w:rPr>
        <w:t>.</w:t>
      </w:r>
      <w:r w:rsidR="00924D78" w:rsidRPr="003D0BB9">
        <w:rPr>
          <w:sz w:val="22"/>
          <w:szCs w:val="22"/>
        </w:rPr>
        <w:t xml:space="preserve"> </w:t>
      </w:r>
    </w:p>
    <w:p w14:paraId="242EC382" w14:textId="77777777" w:rsidR="00A655CC" w:rsidRPr="00A655CC" w:rsidRDefault="00A655CC" w:rsidP="005F2409">
      <w:pPr>
        <w:pStyle w:val="af5"/>
        <w:tabs>
          <w:tab w:val="left" w:pos="1560"/>
          <w:tab w:val="num" w:pos="2704"/>
        </w:tabs>
        <w:jc w:val="both"/>
        <w:rPr>
          <w:sz w:val="22"/>
          <w:szCs w:val="22"/>
        </w:rPr>
      </w:pPr>
      <w:r w:rsidRPr="00A655CC">
        <w:rPr>
          <w:sz w:val="22"/>
          <w:szCs w:val="22"/>
        </w:rPr>
        <w:t>В случае расторжения или завершения срока действия Договора Исполнитель обязуется в течении 5(пяти) рабочих дней передать Заказчику по акту приема-передачи дел:</w:t>
      </w:r>
    </w:p>
    <w:p w14:paraId="310F221A" w14:textId="77777777" w:rsidR="00A655CC" w:rsidRPr="00A655CC" w:rsidRDefault="00A655CC" w:rsidP="00A655CC">
      <w:pPr>
        <w:pStyle w:val="af5"/>
        <w:tabs>
          <w:tab w:val="left" w:pos="1560"/>
          <w:tab w:val="num" w:pos="2704"/>
        </w:tabs>
        <w:ind w:firstLine="709"/>
        <w:jc w:val="both"/>
        <w:rPr>
          <w:sz w:val="22"/>
          <w:szCs w:val="22"/>
        </w:rPr>
      </w:pPr>
      <w:r w:rsidRPr="00A655CC">
        <w:rPr>
          <w:sz w:val="22"/>
          <w:szCs w:val="22"/>
        </w:rPr>
        <w:t>•</w:t>
      </w:r>
      <w:r w:rsidRPr="00A655CC">
        <w:rPr>
          <w:sz w:val="22"/>
          <w:szCs w:val="22"/>
        </w:rPr>
        <w:tab/>
        <w:t xml:space="preserve">Актуальную выгрузку баз данных 1С в </w:t>
      </w:r>
      <w:proofErr w:type="gramStart"/>
      <w:r w:rsidRPr="00A655CC">
        <w:rPr>
          <w:sz w:val="22"/>
          <w:szCs w:val="22"/>
        </w:rPr>
        <w:t>формате .</w:t>
      </w:r>
      <w:proofErr w:type="spellStart"/>
      <w:r w:rsidRPr="00A655CC">
        <w:rPr>
          <w:sz w:val="22"/>
          <w:szCs w:val="22"/>
        </w:rPr>
        <w:t>dt</w:t>
      </w:r>
      <w:proofErr w:type="spellEnd"/>
      <w:proofErr w:type="gramEnd"/>
      <w:r w:rsidRPr="00A655CC">
        <w:rPr>
          <w:sz w:val="22"/>
          <w:szCs w:val="22"/>
        </w:rPr>
        <w:t xml:space="preserve"> (со всеми внесенными записями на дату расторжения);</w:t>
      </w:r>
    </w:p>
    <w:p w14:paraId="2C9C0B0D" w14:textId="18E64748" w:rsidR="00A655CC" w:rsidRPr="00A655CC" w:rsidRDefault="00A655CC" w:rsidP="00A655CC">
      <w:pPr>
        <w:pStyle w:val="af5"/>
        <w:tabs>
          <w:tab w:val="left" w:pos="1560"/>
          <w:tab w:val="num" w:pos="2704"/>
        </w:tabs>
        <w:ind w:firstLine="709"/>
        <w:jc w:val="both"/>
        <w:rPr>
          <w:sz w:val="22"/>
          <w:szCs w:val="22"/>
        </w:rPr>
      </w:pPr>
      <w:r w:rsidRPr="00A655CC">
        <w:rPr>
          <w:sz w:val="22"/>
          <w:szCs w:val="22"/>
        </w:rPr>
        <w:t>•</w:t>
      </w:r>
      <w:r w:rsidRPr="00A655CC">
        <w:rPr>
          <w:sz w:val="22"/>
          <w:szCs w:val="22"/>
        </w:rPr>
        <w:tab/>
        <w:t>Административные доступы к 1С и смежным сервисам</w:t>
      </w:r>
      <w:r>
        <w:rPr>
          <w:sz w:val="22"/>
          <w:szCs w:val="22"/>
        </w:rPr>
        <w:t xml:space="preserve"> (если применимо)</w:t>
      </w:r>
      <w:r w:rsidRPr="00A655CC">
        <w:rPr>
          <w:sz w:val="22"/>
          <w:szCs w:val="22"/>
        </w:rPr>
        <w:t>;</w:t>
      </w:r>
    </w:p>
    <w:p w14:paraId="7960AFC3" w14:textId="77777777" w:rsidR="00A655CC" w:rsidRPr="00A655CC" w:rsidRDefault="00A655CC" w:rsidP="00A655CC">
      <w:pPr>
        <w:pStyle w:val="af5"/>
        <w:tabs>
          <w:tab w:val="left" w:pos="1560"/>
          <w:tab w:val="num" w:pos="2704"/>
        </w:tabs>
        <w:ind w:firstLine="709"/>
        <w:jc w:val="both"/>
        <w:rPr>
          <w:sz w:val="22"/>
          <w:szCs w:val="22"/>
        </w:rPr>
      </w:pPr>
      <w:r w:rsidRPr="00A655CC">
        <w:rPr>
          <w:sz w:val="22"/>
          <w:szCs w:val="22"/>
        </w:rPr>
        <w:t>•</w:t>
      </w:r>
      <w:r w:rsidRPr="00A655CC">
        <w:rPr>
          <w:sz w:val="22"/>
          <w:szCs w:val="22"/>
        </w:rPr>
        <w:tab/>
        <w:t>Полный бумажный архив первичной документации.</w:t>
      </w:r>
    </w:p>
    <w:p w14:paraId="7716CBB3" w14:textId="3F8E8716" w:rsidR="00A655CC" w:rsidRPr="003D0BB9" w:rsidRDefault="00A655CC" w:rsidP="00A655CC">
      <w:pPr>
        <w:pStyle w:val="af5"/>
        <w:tabs>
          <w:tab w:val="left" w:pos="1560"/>
          <w:tab w:val="num" w:pos="2704"/>
        </w:tabs>
        <w:ind w:left="0" w:firstLine="709"/>
        <w:jc w:val="both"/>
        <w:rPr>
          <w:sz w:val="22"/>
          <w:szCs w:val="22"/>
        </w:rPr>
      </w:pPr>
      <w:r w:rsidRPr="00A655CC">
        <w:rPr>
          <w:sz w:val="22"/>
          <w:szCs w:val="22"/>
        </w:rPr>
        <w:t>Оказание услуг по передаче дел и баз данных входит в базовую стоимость Договора и дополнительной оплате не подлежит</w:t>
      </w:r>
      <w:r>
        <w:rPr>
          <w:sz w:val="22"/>
          <w:szCs w:val="22"/>
        </w:rPr>
        <w:t>.</w:t>
      </w:r>
    </w:p>
    <w:p w14:paraId="5CE3021B" w14:textId="76699AF8" w:rsidR="0030222A" w:rsidRPr="008E52B7" w:rsidRDefault="00924D78" w:rsidP="008E52B7">
      <w:pPr>
        <w:pStyle w:val="af5"/>
        <w:tabs>
          <w:tab w:val="left" w:pos="1560"/>
          <w:tab w:val="num" w:pos="2704"/>
        </w:tabs>
        <w:ind w:left="0" w:firstLine="709"/>
        <w:jc w:val="both"/>
        <w:rPr>
          <w:sz w:val="22"/>
          <w:szCs w:val="22"/>
        </w:rPr>
      </w:pPr>
      <w:r w:rsidRPr="003D0BB9">
        <w:rPr>
          <w:sz w:val="22"/>
          <w:szCs w:val="22"/>
        </w:rPr>
        <w:t xml:space="preserve">Исполнитель </w:t>
      </w:r>
      <w:r w:rsidR="00B15DD6" w:rsidRPr="003D0BB9">
        <w:rPr>
          <w:sz w:val="22"/>
          <w:szCs w:val="22"/>
        </w:rPr>
        <w:t xml:space="preserve">за свой счет </w:t>
      </w:r>
      <w:r w:rsidRPr="003D0BB9">
        <w:rPr>
          <w:sz w:val="22"/>
          <w:szCs w:val="22"/>
        </w:rPr>
        <w:t xml:space="preserve">осуществляет поддержку информационных систем Заказчика: 1С: Бухгалтерия предприятия КОРП, редакция 3.0, 1С: Зарплата и управление персоналом КОРП, редакция </w:t>
      </w:r>
      <w:r w:rsidRPr="003D0BB9">
        <w:rPr>
          <w:sz w:val="22"/>
          <w:szCs w:val="22"/>
        </w:rPr>
        <w:lastRenderedPageBreak/>
        <w:t xml:space="preserve">3.1, осуществляет регулярные обновления, по факту выхода обновлений, осуществляет </w:t>
      </w:r>
      <w:r w:rsidR="004B525F" w:rsidRPr="003D0BB9">
        <w:rPr>
          <w:sz w:val="22"/>
          <w:szCs w:val="22"/>
        </w:rPr>
        <w:t>работу с данными,</w:t>
      </w:r>
      <w:r w:rsidRPr="003D0BB9">
        <w:rPr>
          <w:sz w:val="22"/>
          <w:szCs w:val="22"/>
        </w:rPr>
        <w:t xml:space="preserve"> наполняющими системы, синхронизацию</w:t>
      </w:r>
      <w:r w:rsidR="0098640F">
        <w:rPr>
          <w:sz w:val="22"/>
          <w:szCs w:val="22"/>
        </w:rPr>
        <w:t xml:space="preserve"> и интеграцию</w:t>
      </w:r>
      <w:r w:rsidRPr="003D0BB9">
        <w:rPr>
          <w:sz w:val="22"/>
          <w:szCs w:val="22"/>
        </w:rPr>
        <w:t xml:space="preserve"> с информационными системами АО «Почта России».</w:t>
      </w:r>
      <w:r w:rsidR="003D0BB9" w:rsidRPr="003D0BB9">
        <w:rPr>
          <w:sz w:val="22"/>
          <w:szCs w:val="22"/>
        </w:rPr>
        <w:t xml:space="preserve"> </w:t>
      </w:r>
    </w:p>
    <w:p w14:paraId="1BEB52A2" w14:textId="19098286" w:rsidR="00812071" w:rsidRDefault="00924D78" w:rsidP="00EB264D">
      <w:pPr>
        <w:pStyle w:val="af5"/>
        <w:tabs>
          <w:tab w:val="left" w:pos="1560"/>
          <w:tab w:val="num" w:pos="2704"/>
        </w:tabs>
        <w:ind w:left="0" w:firstLine="709"/>
        <w:jc w:val="both"/>
        <w:rPr>
          <w:sz w:val="22"/>
          <w:szCs w:val="22"/>
        </w:rPr>
      </w:pPr>
      <w:r w:rsidRPr="003D0BB9">
        <w:rPr>
          <w:sz w:val="22"/>
          <w:szCs w:val="22"/>
        </w:rPr>
        <w:t xml:space="preserve">Для детализации информации о доработках информационных систем Заказчика </w:t>
      </w:r>
      <w:r w:rsidR="00C05B63" w:rsidRPr="003D0BB9">
        <w:rPr>
          <w:sz w:val="22"/>
          <w:szCs w:val="22"/>
        </w:rPr>
        <w:t xml:space="preserve">и возможности оказания комплекса Услуг, </w:t>
      </w:r>
      <w:r w:rsidRPr="003D0BB9">
        <w:rPr>
          <w:sz w:val="22"/>
          <w:szCs w:val="22"/>
        </w:rPr>
        <w:t xml:space="preserve">Исполнителю </w:t>
      </w:r>
      <w:r w:rsidR="00C05B63" w:rsidRPr="003D0BB9">
        <w:rPr>
          <w:sz w:val="22"/>
          <w:szCs w:val="22"/>
        </w:rPr>
        <w:t xml:space="preserve">самостоятельно </w:t>
      </w:r>
      <w:r w:rsidRPr="003D0BB9">
        <w:rPr>
          <w:sz w:val="22"/>
          <w:szCs w:val="22"/>
        </w:rPr>
        <w:t>необходимо получить доступ к ЦБД АО «Почта России»</w:t>
      </w:r>
      <w:r w:rsidR="00C05B63" w:rsidRPr="003D0BB9">
        <w:rPr>
          <w:sz w:val="22"/>
          <w:szCs w:val="22"/>
        </w:rPr>
        <w:t>.</w:t>
      </w:r>
      <w:r w:rsidRPr="003D0BB9">
        <w:rPr>
          <w:sz w:val="22"/>
          <w:szCs w:val="22"/>
        </w:rPr>
        <w:t xml:space="preserve">  </w:t>
      </w:r>
    </w:p>
    <w:p w14:paraId="1CE114F7" w14:textId="674B9B01" w:rsidR="00356F30" w:rsidRPr="006E7B82" w:rsidRDefault="00356F30" w:rsidP="00EB264D">
      <w:pPr>
        <w:pStyle w:val="af5"/>
        <w:tabs>
          <w:tab w:val="left" w:pos="1560"/>
          <w:tab w:val="num" w:pos="2704"/>
        </w:tabs>
        <w:ind w:left="0" w:firstLine="709"/>
        <w:jc w:val="both"/>
        <w:rPr>
          <w:sz w:val="22"/>
          <w:szCs w:val="22"/>
        </w:rPr>
      </w:pPr>
      <w:r w:rsidRPr="006E7B82">
        <w:rPr>
          <w:sz w:val="22"/>
          <w:szCs w:val="22"/>
        </w:rPr>
        <w:t xml:space="preserve">Руководитель группы учета должен соответствовать ч.4 ст.7 №402-ФЗ (высшее профильное образование, стаж работы в </w:t>
      </w:r>
      <w:proofErr w:type="spellStart"/>
      <w:proofErr w:type="gramStart"/>
      <w:r w:rsidRPr="006E7B82">
        <w:rPr>
          <w:sz w:val="22"/>
          <w:szCs w:val="22"/>
        </w:rPr>
        <w:t>бух.учете</w:t>
      </w:r>
      <w:proofErr w:type="spellEnd"/>
      <w:proofErr w:type="gramEnd"/>
      <w:r w:rsidRPr="006E7B82">
        <w:rPr>
          <w:sz w:val="22"/>
          <w:szCs w:val="22"/>
        </w:rPr>
        <w:t xml:space="preserve"> не менее 3х лет из последних 5ти, отсутствие неснятой/непогашенной судимости в сфере экономики).</w:t>
      </w:r>
    </w:p>
    <w:p w14:paraId="5A865066" w14:textId="1DD8109E" w:rsidR="00356F30" w:rsidRPr="006E7B82" w:rsidRDefault="00356F30" w:rsidP="00EB264D">
      <w:pPr>
        <w:pStyle w:val="af5"/>
        <w:tabs>
          <w:tab w:val="left" w:pos="1560"/>
          <w:tab w:val="num" w:pos="2704"/>
        </w:tabs>
        <w:ind w:left="0" w:firstLine="709"/>
        <w:jc w:val="both"/>
        <w:rPr>
          <w:sz w:val="22"/>
          <w:szCs w:val="22"/>
        </w:rPr>
      </w:pPr>
      <w:r w:rsidRPr="006E7B82">
        <w:rPr>
          <w:sz w:val="22"/>
          <w:szCs w:val="22"/>
        </w:rPr>
        <w:t>Наличие в штате действующих аттестованных аудиторов (СРО) и/или профессиональных бухгалтеров (ИПБ России).</w:t>
      </w:r>
    </w:p>
    <w:p w14:paraId="274BB128" w14:textId="131594C4" w:rsidR="00356F30" w:rsidRPr="006E7B82" w:rsidRDefault="00356F30" w:rsidP="00356F30">
      <w:pPr>
        <w:pStyle w:val="af5"/>
        <w:tabs>
          <w:tab w:val="left" w:pos="1560"/>
          <w:tab w:val="num" w:pos="2704"/>
        </w:tabs>
        <w:ind w:left="0" w:firstLine="709"/>
        <w:jc w:val="both"/>
        <w:rPr>
          <w:sz w:val="22"/>
          <w:szCs w:val="22"/>
        </w:rPr>
      </w:pPr>
      <w:r w:rsidRPr="006E7B82">
        <w:rPr>
          <w:sz w:val="22"/>
          <w:szCs w:val="22"/>
        </w:rPr>
        <w:t xml:space="preserve">Наличие в штате не менее 4-х бухгалтеров в группе </w:t>
      </w:r>
      <w:proofErr w:type="gramStart"/>
      <w:r w:rsidRPr="006E7B82">
        <w:rPr>
          <w:sz w:val="22"/>
          <w:szCs w:val="22"/>
        </w:rPr>
        <w:t>расчетчиков</w:t>
      </w:r>
      <w:proofErr w:type="gramEnd"/>
      <w:r w:rsidRPr="006E7B82">
        <w:rPr>
          <w:sz w:val="22"/>
          <w:szCs w:val="22"/>
        </w:rPr>
        <w:t xml:space="preserve"> имеющих высшее профильное образование или диплом / сертификат о</w:t>
      </w:r>
      <w:r>
        <w:rPr>
          <w:sz w:val="22"/>
          <w:szCs w:val="22"/>
        </w:rPr>
        <w:t xml:space="preserve"> </w:t>
      </w:r>
      <w:r w:rsidRPr="006E7B82">
        <w:rPr>
          <w:sz w:val="22"/>
          <w:szCs w:val="22"/>
        </w:rPr>
        <w:t>повышении квалификации.</w:t>
      </w:r>
    </w:p>
    <w:p w14:paraId="4E5B4D77" w14:textId="77777777" w:rsidR="007D7D19" w:rsidRPr="003D0BB9" w:rsidRDefault="007D7D19" w:rsidP="007D7D19">
      <w:pPr>
        <w:widowControl w:val="0"/>
        <w:autoSpaceDE w:val="0"/>
        <w:autoSpaceDN w:val="0"/>
        <w:adjustRightInd w:val="0"/>
        <w:spacing w:after="0" w:line="240" w:lineRule="auto"/>
        <w:ind w:firstLine="709"/>
        <w:jc w:val="both"/>
        <w:rPr>
          <w:rFonts w:ascii="Times New Roman" w:hAnsi="Times New Roman" w:cs="Times New Roman"/>
        </w:rPr>
      </w:pPr>
    </w:p>
    <w:p w14:paraId="2C14FCA5" w14:textId="19975733" w:rsidR="00BE148E"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безопасности</w:t>
      </w:r>
    </w:p>
    <w:p w14:paraId="4628BA09" w14:textId="77777777" w:rsidR="00152914" w:rsidRPr="003D0BB9" w:rsidRDefault="00152914" w:rsidP="000D4F88">
      <w:pPr>
        <w:pStyle w:val="af"/>
        <w:spacing w:after="0"/>
        <w:ind w:firstLine="709"/>
        <w:jc w:val="both"/>
        <w:rPr>
          <w:rFonts w:ascii="Times New Roman" w:eastAsia="Times New Roman" w:hAnsi="Times New Roman"/>
          <w:sz w:val="22"/>
          <w:szCs w:val="22"/>
          <w:lang w:eastAsia="ru-RU"/>
        </w:rPr>
      </w:pPr>
      <w:r w:rsidRPr="003D0BB9">
        <w:rPr>
          <w:rFonts w:ascii="Times New Roman" w:eastAsia="Times New Roman" w:hAnsi="Times New Roman"/>
          <w:sz w:val="22"/>
          <w:szCs w:val="22"/>
          <w:lang w:eastAsia="ru-RU"/>
        </w:rPr>
        <w:t xml:space="preserve">Исполнитель услуг должен обеспечивать соблюдение своими работниками при оказании услуг на </w:t>
      </w:r>
      <w:r w:rsidR="00214E3C" w:rsidRPr="003D0BB9">
        <w:rPr>
          <w:rFonts w:ascii="Times New Roman" w:eastAsia="Times New Roman" w:hAnsi="Times New Roman"/>
          <w:sz w:val="22"/>
          <w:szCs w:val="22"/>
          <w:lang w:eastAsia="ru-RU"/>
        </w:rPr>
        <w:t>о</w:t>
      </w:r>
      <w:r w:rsidRPr="003D0BB9">
        <w:rPr>
          <w:rFonts w:ascii="Times New Roman" w:eastAsia="Times New Roman" w:hAnsi="Times New Roman"/>
          <w:sz w:val="22"/>
          <w:szCs w:val="22"/>
          <w:lang w:eastAsia="ru-RU"/>
        </w:rPr>
        <w:t>бъектах Заказчика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3D0BB9">
        <w:rPr>
          <w:rFonts w:ascii="Times New Roman" w:eastAsia="Times New Roman" w:hAnsi="Times New Roman"/>
          <w:sz w:val="22"/>
          <w:szCs w:val="22"/>
          <w:lang w:eastAsia="ru-RU"/>
        </w:rPr>
        <w:t>оссийской Федерации</w:t>
      </w:r>
      <w:r w:rsidRPr="003D0BB9">
        <w:rPr>
          <w:rFonts w:ascii="Times New Roman" w:eastAsia="Times New Roman" w:hAnsi="Times New Roman"/>
          <w:sz w:val="22"/>
          <w:szCs w:val="22"/>
          <w:lang w:eastAsia="ru-RU"/>
        </w:rPr>
        <w:t>,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1DD6B0A8" w14:textId="56D13BA3" w:rsidR="00DC4272"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конфиденциальности</w:t>
      </w:r>
    </w:p>
    <w:p w14:paraId="56A8459E"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Исполнитель и Заказчик могут в ходе исполнения обязательств по Договору в одностороннем порядке определять конфиденциальный характер той или иной информации, при обязательном уведомлении об этом другой Стороны. </w:t>
      </w:r>
    </w:p>
    <w:p w14:paraId="1083B14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273442A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1AED4541" w14:textId="085397BF"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Условия, изложенные в настоящем </w:t>
      </w:r>
      <w:r w:rsidR="00F1501E" w:rsidRPr="003D0BB9">
        <w:rPr>
          <w:rFonts w:ascii="Times New Roman" w:eastAsia="Times New Roman" w:hAnsi="Times New Roman" w:cs="Times New Roman"/>
          <w:lang w:eastAsia="ru-RU"/>
        </w:rPr>
        <w:t>пункте</w:t>
      </w:r>
      <w:r w:rsidRPr="003D0BB9">
        <w:rPr>
          <w:rFonts w:ascii="Times New Roman" w:eastAsia="Times New Roman" w:hAnsi="Times New Roman" w:cs="Times New Roman"/>
          <w:lang w:eastAsia="ru-RU"/>
        </w:rPr>
        <w:t>, обязательны для Сторон как в период действия Договора, так и в течение 3 (трех) лет с момента прекращения действия Договора по любым основаниям.</w:t>
      </w:r>
    </w:p>
    <w:p w14:paraId="11FD20BF" w14:textId="5D29EBDC" w:rsidR="00152914"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по приемке услуг</w:t>
      </w:r>
    </w:p>
    <w:p w14:paraId="720913FD" w14:textId="506CBC63" w:rsidR="00762CD4" w:rsidRPr="003D0BB9" w:rsidRDefault="00762CD4"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Периодичность сдачи-приемки оказанных услуг – </w:t>
      </w:r>
      <w:r w:rsidR="00011ECC" w:rsidRPr="003D0BB9">
        <w:rPr>
          <w:rFonts w:ascii="Times New Roman" w:eastAsia="Times New Roman" w:hAnsi="Times New Roman" w:cs="Times New Roman"/>
          <w:lang w:eastAsia="ru-RU"/>
        </w:rPr>
        <w:t>квартал</w:t>
      </w:r>
      <w:r w:rsidRPr="003D0BB9">
        <w:rPr>
          <w:rFonts w:ascii="Times New Roman" w:eastAsia="Times New Roman" w:hAnsi="Times New Roman" w:cs="Times New Roman"/>
          <w:lang w:eastAsia="ru-RU"/>
        </w:rPr>
        <w:t>.</w:t>
      </w:r>
    </w:p>
    <w:p w14:paraId="7D2229CA" w14:textId="19C09D7E" w:rsidR="00564563" w:rsidRPr="003D0BB9" w:rsidRDefault="00564563"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Контроль за качеством оказания услуг осуществляется ответственным лицом Заказчика с учетом периодичности и графика оказания услуг</w:t>
      </w:r>
      <w:r w:rsidR="00013280" w:rsidRPr="003D0BB9">
        <w:rPr>
          <w:rFonts w:ascii="Times New Roman" w:hAnsi="Times New Roman" w:cs="Times New Roman"/>
        </w:rPr>
        <w:t xml:space="preserve">, </w:t>
      </w:r>
      <w:r w:rsidR="00013280" w:rsidRPr="003D0BB9">
        <w:rPr>
          <w:rFonts w:ascii="Times New Roman" w:eastAsia="Times New Roman" w:hAnsi="Times New Roman" w:cs="Times New Roman"/>
          <w:lang w:eastAsia="ru-RU"/>
        </w:rPr>
        <w:t xml:space="preserve">предусмотренных </w:t>
      </w:r>
      <w:r w:rsidR="00EA6B88" w:rsidRPr="003D0BB9">
        <w:rPr>
          <w:rFonts w:ascii="Times New Roman" w:eastAsia="Times New Roman" w:hAnsi="Times New Roman" w:cs="Times New Roman"/>
          <w:lang w:eastAsia="ru-RU"/>
        </w:rPr>
        <w:t>п</w:t>
      </w:r>
      <w:r w:rsidR="00013280" w:rsidRPr="003D0BB9">
        <w:rPr>
          <w:rFonts w:ascii="Times New Roman" w:eastAsia="Times New Roman" w:hAnsi="Times New Roman" w:cs="Times New Roman"/>
          <w:lang w:eastAsia="ru-RU"/>
        </w:rPr>
        <w:t xml:space="preserve">риложением № 1 к </w:t>
      </w:r>
      <w:r w:rsidR="00B82ADD" w:rsidRPr="003D0BB9">
        <w:rPr>
          <w:rFonts w:ascii="Times New Roman" w:eastAsia="Times New Roman" w:hAnsi="Times New Roman" w:cs="Times New Roman"/>
          <w:lang w:eastAsia="ru-RU"/>
        </w:rPr>
        <w:t>техническим требованиям</w:t>
      </w:r>
      <w:r w:rsidR="00013280" w:rsidRPr="003D0BB9">
        <w:rPr>
          <w:rFonts w:ascii="Times New Roman" w:eastAsia="Times New Roman" w:hAnsi="Times New Roman" w:cs="Times New Roman"/>
          <w:lang w:eastAsia="ru-RU"/>
        </w:rPr>
        <w:t>.</w:t>
      </w:r>
      <w:r w:rsidR="00D1331F" w:rsidRPr="003D0BB9">
        <w:rPr>
          <w:rFonts w:ascii="Times New Roman" w:hAnsi="Times New Roman" w:cs="Times New Roman"/>
        </w:rPr>
        <w:t xml:space="preserve"> </w:t>
      </w:r>
    </w:p>
    <w:p w14:paraId="76ED68FD" w14:textId="564315A4" w:rsidR="00633FE1" w:rsidRPr="00EB264D" w:rsidRDefault="00633FE1" w:rsidP="00EA6B88">
      <w:pPr>
        <w:widowControl w:val="0"/>
        <w:autoSpaceDE w:val="0"/>
        <w:autoSpaceDN w:val="0"/>
        <w:adjustRightInd w:val="0"/>
        <w:spacing w:before="120" w:after="120" w:line="240" w:lineRule="auto"/>
        <w:ind w:firstLine="709"/>
        <w:jc w:val="both"/>
        <w:rPr>
          <w:rFonts w:ascii="Times New Roman" w:eastAsia="Times New Roman" w:hAnsi="Times New Roman" w:cs="Times New Roman"/>
          <w:b/>
          <w:lang w:eastAsia="ru-RU"/>
        </w:rPr>
      </w:pPr>
      <w:r w:rsidRPr="00EB264D">
        <w:rPr>
          <w:rFonts w:ascii="Times New Roman" w:eastAsia="Times New Roman" w:hAnsi="Times New Roman" w:cs="Times New Roman"/>
          <w:b/>
          <w:lang w:eastAsia="ru-RU"/>
        </w:rPr>
        <w:t>6.6.</w:t>
      </w:r>
      <w:r w:rsidR="00EA6B88" w:rsidRPr="008E52B7">
        <w:rPr>
          <w:rFonts w:ascii="Times New Roman" w:eastAsia="Times New Roman" w:hAnsi="Times New Roman" w:cs="Times New Roman"/>
          <w:b/>
          <w:lang w:eastAsia="ru-RU"/>
        </w:rPr>
        <w:tab/>
      </w:r>
      <w:r w:rsidRPr="008E52B7">
        <w:rPr>
          <w:rFonts w:ascii="Times New Roman" w:eastAsia="Times New Roman" w:hAnsi="Times New Roman" w:cs="Times New Roman"/>
          <w:b/>
          <w:lang w:eastAsia="ru-RU"/>
        </w:rPr>
        <w:t>Требования</w:t>
      </w:r>
      <w:r w:rsidRPr="00EB264D">
        <w:rPr>
          <w:rFonts w:ascii="Times New Roman" w:eastAsia="Times New Roman" w:hAnsi="Times New Roman" w:cs="Times New Roman"/>
          <w:b/>
          <w:lang w:eastAsia="ru-RU"/>
        </w:rPr>
        <w:t xml:space="preserve"> по передаче Заказчику технических и иных документов (оформление результатов услуг)</w:t>
      </w:r>
    </w:p>
    <w:p w14:paraId="4564835B" w14:textId="74846BF3" w:rsidR="00DC0F3C" w:rsidRDefault="0037007B" w:rsidP="000D4F88">
      <w:pPr>
        <w:shd w:val="clear" w:color="auto" w:fill="FFFFFF"/>
        <w:tabs>
          <w:tab w:val="num" w:pos="1285"/>
        </w:tabs>
        <w:spacing w:after="0" w:line="240" w:lineRule="auto"/>
        <w:ind w:firstLine="709"/>
        <w:contextualSpacing/>
        <w:jc w:val="both"/>
        <w:rPr>
          <w:rFonts w:ascii="Times New Roman" w:eastAsia="Times New Roman" w:hAnsi="Times New Roman" w:cs="Times New Roman"/>
          <w:lang w:eastAsia="ru-RU"/>
        </w:rPr>
      </w:pPr>
      <w:r w:rsidRPr="00EB264D">
        <w:rPr>
          <w:rFonts w:ascii="Times New Roman" w:eastAsia="Times New Roman" w:hAnsi="Times New Roman" w:cs="Times New Roman"/>
        </w:rPr>
        <w:t xml:space="preserve">6.1. </w:t>
      </w:r>
      <w:r w:rsidR="00011ECC" w:rsidRPr="00EB264D">
        <w:rPr>
          <w:rFonts w:ascii="Times New Roman" w:eastAsia="Times New Roman" w:hAnsi="Times New Roman" w:cs="Times New Roman"/>
        </w:rPr>
        <w:t xml:space="preserve">Ежеквартально </w:t>
      </w:r>
      <w:r w:rsidR="00DC0F3C" w:rsidRPr="00EB264D">
        <w:rPr>
          <w:rFonts w:ascii="Times New Roman" w:eastAsia="Times New Roman" w:hAnsi="Times New Roman" w:cs="Times New Roman"/>
        </w:rPr>
        <w:t>Исполнитель направляет</w:t>
      </w:r>
      <w:r w:rsidR="00D42E9C" w:rsidRPr="00EB264D">
        <w:rPr>
          <w:rFonts w:ascii="Times New Roman" w:eastAsia="Times New Roman" w:hAnsi="Times New Roman" w:cs="Times New Roman"/>
        </w:rPr>
        <w:t xml:space="preserve"> Заказчику </w:t>
      </w:r>
      <w:r w:rsidR="00762CD4" w:rsidRPr="00EB264D">
        <w:rPr>
          <w:rFonts w:ascii="Times New Roman" w:eastAsia="Times New Roman" w:hAnsi="Times New Roman" w:cs="Times New Roman"/>
        </w:rPr>
        <w:t xml:space="preserve">подписанный </w:t>
      </w:r>
      <w:r w:rsidR="00D42E9C" w:rsidRPr="00EB264D">
        <w:rPr>
          <w:rFonts w:ascii="Times New Roman" w:eastAsia="Times New Roman" w:hAnsi="Times New Roman" w:cs="Times New Roman"/>
        </w:rPr>
        <w:t>со своей стороны</w:t>
      </w:r>
      <w:r w:rsidR="00812071" w:rsidRPr="00EB264D">
        <w:rPr>
          <w:rFonts w:ascii="Times New Roman" w:eastAsia="Times New Roman" w:hAnsi="Times New Roman" w:cs="Times New Roman"/>
        </w:rPr>
        <w:t xml:space="preserve"> подробный отчет по оказанным Услугам,</w:t>
      </w:r>
      <w:r w:rsidR="00D42E9C" w:rsidRPr="00EB264D">
        <w:rPr>
          <w:rFonts w:ascii="Times New Roman" w:eastAsia="Times New Roman" w:hAnsi="Times New Roman" w:cs="Times New Roman"/>
        </w:rPr>
        <w:t xml:space="preserve"> Акт сдачи-</w:t>
      </w:r>
      <w:r w:rsidR="00F334DC" w:rsidRPr="00EB264D">
        <w:rPr>
          <w:rFonts w:ascii="Times New Roman" w:eastAsia="Times New Roman" w:hAnsi="Times New Roman" w:cs="Times New Roman"/>
        </w:rPr>
        <w:t xml:space="preserve">приемки </w:t>
      </w:r>
      <w:r w:rsidR="00D42E9C" w:rsidRPr="00EB264D">
        <w:rPr>
          <w:rFonts w:ascii="Times New Roman" w:eastAsia="Times New Roman" w:hAnsi="Times New Roman" w:cs="Times New Roman"/>
        </w:rPr>
        <w:t>оказанных услуг</w:t>
      </w:r>
      <w:r w:rsidR="00762CD4" w:rsidRPr="00EB264D">
        <w:rPr>
          <w:rFonts w:ascii="Times New Roman" w:eastAsia="Times New Roman" w:hAnsi="Times New Roman" w:cs="Times New Roman"/>
        </w:rPr>
        <w:t>, составленный в 2-х экземплярах,</w:t>
      </w:r>
      <w:r w:rsidR="00D42E9C" w:rsidRPr="00EB264D">
        <w:rPr>
          <w:rFonts w:ascii="Times New Roman" w:eastAsia="Times New Roman" w:hAnsi="Times New Roman" w:cs="Times New Roman"/>
        </w:rPr>
        <w:t xml:space="preserve"> в порядке и сроки, предусмотренн</w:t>
      </w:r>
      <w:r w:rsidR="00DC0F3C" w:rsidRPr="00EB264D">
        <w:rPr>
          <w:rFonts w:ascii="Times New Roman" w:eastAsia="Times New Roman" w:hAnsi="Times New Roman" w:cs="Times New Roman"/>
        </w:rPr>
        <w:t>ые Договором.</w:t>
      </w:r>
      <w:r w:rsidR="00DC0F3C" w:rsidRPr="00EB264D">
        <w:rPr>
          <w:rFonts w:ascii="Times New Roman" w:eastAsia="Times New Roman" w:hAnsi="Times New Roman" w:cs="Times New Roman"/>
          <w:lang w:eastAsia="ru-RU"/>
        </w:rPr>
        <w:t xml:space="preserve"> Подписанный обеими сторонами Акт сдачи-</w:t>
      </w:r>
      <w:r w:rsidR="00F334DC" w:rsidRPr="00EB264D">
        <w:rPr>
          <w:rFonts w:ascii="Times New Roman" w:eastAsia="Times New Roman" w:hAnsi="Times New Roman" w:cs="Times New Roman"/>
          <w:lang w:eastAsia="ru-RU"/>
        </w:rPr>
        <w:t xml:space="preserve">приемки </w:t>
      </w:r>
      <w:r w:rsidR="00DC0F3C" w:rsidRPr="00EB264D">
        <w:rPr>
          <w:rFonts w:ascii="Times New Roman" w:eastAsia="Times New Roman" w:hAnsi="Times New Roman" w:cs="Times New Roman"/>
          <w:lang w:eastAsia="ru-RU"/>
        </w:rPr>
        <w:t>оказанных услуг является основанием для оформления Исполнителем счета на оплат</w:t>
      </w:r>
      <w:r w:rsidR="00940949" w:rsidRPr="00EB264D">
        <w:rPr>
          <w:rFonts w:ascii="Times New Roman" w:eastAsia="Times New Roman" w:hAnsi="Times New Roman" w:cs="Times New Roman"/>
          <w:lang w:eastAsia="ru-RU"/>
        </w:rPr>
        <w:t xml:space="preserve">у за оказанные услуги за </w:t>
      </w:r>
      <w:r w:rsidR="00936B05" w:rsidRPr="00EB264D">
        <w:rPr>
          <w:rFonts w:ascii="Times New Roman" w:eastAsia="Times New Roman" w:hAnsi="Times New Roman" w:cs="Times New Roman"/>
          <w:lang w:eastAsia="ru-RU"/>
        </w:rPr>
        <w:t xml:space="preserve">отчётный период </w:t>
      </w:r>
      <w:r w:rsidR="00940949" w:rsidRPr="00EB264D">
        <w:rPr>
          <w:rFonts w:ascii="Times New Roman" w:eastAsia="Times New Roman" w:hAnsi="Times New Roman" w:cs="Times New Roman"/>
          <w:lang w:eastAsia="ru-RU"/>
        </w:rPr>
        <w:t>и</w:t>
      </w:r>
      <w:r w:rsidR="00DC0F3C" w:rsidRPr="00EB264D">
        <w:rPr>
          <w:rFonts w:ascii="Times New Roman" w:eastAsia="Times New Roman" w:hAnsi="Times New Roman" w:cs="Times New Roman"/>
          <w:lang w:eastAsia="ru-RU"/>
        </w:rPr>
        <w:t xml:space="preserve"> оплаты услуг Исполнителя.</w:t>
      </w:r>
      <w:r w:rsidR="00DC0F3C" w:rsidRPr="003D0BB9">
        <w:rPr>
          <w:rFonts w:ascii="Times New Roman" w:eastAsia="Times New Roman" w:hAnsi="Times New Roman" w:cs="Times New Roman"/>
          <w:lang w:eastAsia="ru-RU"/>
        </w:rPr>
        <w:t xml:space="preserve"> </w:t>
      </w:r>
    </w:p>
    <w:p w14:paraId="090BB4D1" w14:textId="4FA07225" w:rsidR="0037007B" w:rsidRPr="000B6D50" w:rsidRDefault="0037007B" w:rsidP="0037007B">
      <w:pPr>
        <w:pStyle w:val="af5"/>
        <w:ind w:left="0" w:firstLine="567"/>
        <w:jc w:val="both"/>
        <w:rPr>
          <w:color w:val="000000"/>
          <w:sz w:val="22"/>
          <w:szCs w:val="22"/>
        </w:rPr>
      </w:pPr>
      <w:r>
        <w:rPr>
          <w:color w:val="000000"/>
          <w:sz w:val="22"/>
          <w:szCs w:val="22"/>
        </w:rPr>
        <w:t xml:space="preserve">6.2. </w:t>
      </w:r>
      <w:r w:rsidRPr="00902DA5">
        <w:rPr>
          <w:color w:val="000000"/>
          <w:sz w:val="22"/>
          <w:szCs w:val="22"/>
        </w:rPr>
        <w:t>Ежемесячно, в срок не позднее 5 (Пяти) рабочих дней с даты начала текущего календарного месяца</w:t>
      </w:r>
      <w:r>
        <w:rPr>
          <w:color w:val="000000"/>
          <w:sz w:val="22"/>
          <w:szCs w:val="22"/>
        </w:rPr>
        <w:t>,</w:t>
      </w:r>
      <w:r w:rsidRPr="00902DA5">
        <w:rPr>
          <w:color w:val="000000"/>
          <w:sz w:val="22"/>
          <w:szCs w:val="22"/>
        </w:rPr>
        <w:t xml:space="preserve"> Заказчик перечисляет Исполнителю аванс в размере 50% от суммы, на основании выставленного Исполнителем счета на оплату аванса.</w:t>
      </w:r>
      <w:r w:rsidRPr="000B6D50">
        <w:rPr>
          <w:color w:val="000000"/>
          <w:sz w:val="22"/>
          <w:szCs w:val="22"/>
        </w:rPr>
        <w:t xml:space="preserve"> </w:t>
      </w:r>
    </w:p>
    <w:p w14:paraId="212468BB" w14:textId="60793374" w:rsidR="0037007B" w:rsidRPr="000B6D50" w:rsidRDefault="0037007B" w:rsidP="0037007B">
      <w:pPr>
        <w:pStyle w:val="af5"/>
        <w:ind w:left="0" w:firstLine="567"/>
        <w:jc w:val="both"/>
        <w:rPr>
          <w:color w:val="000000"/>
          <w:sz w:val="22"/>
          <w:szCs w:val="22"/>
        </w:rPr>
      </w:pPr>
      <w:r w:rsidRPr="000B6D50">
        <w:rPr>
          <w:color w:val="000000"/>
          <w:sz w:val="22"/>
          <w:szCs w:val="22"/>
        </w:rPr>
        <w:t>Если Договор заключается не в дату начала текущего календарного месяца, то абонентская плата, уплачивается пропорционально количеству отработанных дней в календарном месяце</w:t>
      </w:r>
    </w:p>
    <w:p w14:paraId="0CD28742" w14:textId="20A35975" w:rsidR="0037007B" w:rsidRPr="00EB264D" w:rsidRDefault="0037007B" w:rsidP="0037007B">
      <w:pPr>
        <w:pStyle w:val="af5"/>
        <w:ind w:left="0" w:firstLine="567"/>
        <w:jc w:val="both"/>
        <w:rPr>
          <w:color w:val="000000"/>
          <w:sz w:val="22"/>
          <w:szCs w:val="22"/>
        </w:rPr>
      </w:pPr>
      <w:r w:rsidRPr="00EB264D">
        <w:rPr>
          <w:color w:val="000000"/>
          <w:sz w:val="22"/>
          <w:szCs w:val="22"/>
        </w:rPr>
        <w:t>6.3</w:t>
      </w:r>
      <w:r w:rsidRPr="000B6D50">
        <w:rPr>
          <w:color w:val="000000"/>
          <w:sz w:val="22"/>
          <w:szCs w:val="22"/>
        </w:rPr>
        <w:t xml:space="preserve">. </w:t>
      </w:r>
      <w:r w:rsidRPr="00EB264D">
        <w:rPr>
          <w:color w:val="000000"/>
          <w:sz w:val="22"/>
          <w:szCs w:val="22"/>
        </w:rPr>
        <w:t xml:space="preserve">Объем услуг за принятый Сторонами Отчетный период рассчитывается как объем услуг за квартал. </w:t>
      </w:r>
    </w:p>
    <w:p w14:paraId="0471F0CA" w14:textId="4BE41F25" w:rsidR="0037007B" w:rsidRPr="000B6D50" w:rsidRDefault="0037007B" w:rsidP="0037007B">
      <w:pPr>
        <w:pStyle w:val="af5"/>
        <w:ind w:left="0" w:firstLine="567"/>
        <w:jc w:val="both"/>
        <w:rPr>
          <w:sz w:val="22"/>
          <w:szCs w:val="22"/>
        </w:rPr>
      </w:pPr>
      <w:r>
        <w:rPr>
          <w:sz w:val="22"/>
          <w:szCs w:val="22"/>
        </w:rPr>
        <w:t>6.</w:t>
      </w:r>
      <w:r w:rsidR="00773059">
        <w:rPr>
          <w:sz w:val="22"/>
          <w:szCs w:val="22"/>
        </w:rPr>
        <w:t>4</w:t>
      </w:r>
      <w:r>
        <w:rPr>
          <w:sz w:val="22"/>
          <w:szCs w:val="22"/>
        </w:rPr>
        <w:t xml:space="preserve">. </w:t>
      </w:r>
      <w:r w:rsidRPr="00902DA5">
        <w:rPr>
          <w:sz w:val="22"/>
          <w:szCs w:val="22"/>
        </w:rPr>
        <w:t>Оставшаяся часть оплаты услуг за Отчетный период</w:t>
      </w:r>
      <w:r w:rsidRPr="00902DA5">
        <w:rPr>
          <w:i/>
          <w:sz w:val="22"/>
          <w:szCs w:val="22"/>
        </w:rPr>
        <w:t xml:space="preserve"> </w:t>
      </w:r>
      <w:r w:rsidRPr="00902DA5">
        <w:rPr>
          <w:sz w:val="22"/>
          <w:szCs w:val="22"/>
        </w:rPr>
        <w:t>в размере 50% производится Заказчиком в течение 5 (пяти) рабочих дней с даты подписания Сторонами Акта об оказанных услугах за Отчетный период, а также представленных Исполнителем документов.</w:t>
      </w:r>
      <w:r w:rsidRPr="000B6D50">
        <w:rPr>
          <w:sz w:val="22"/>
          <w:szCs w:val="22"/>
        </w:rPr>
        <w:t xml:space="preserve">  </w:t>
      </w:r>
    </w:p>
    <w:p w14:paraId="222F3A78" w14:textId="098BA73C" w:rsidR="0037007B" w:rsidRPr="000B6D50" w:rsidRDefault="0037007B" w:rsidP="0037007B">
      <w:pPr>
        <w:pStyle w:val="af5"/>
        <w:ind w:left="0" w:firstLine="567"/>
        <w:jc w:val="both"/>
        <w:rPr>
          <w:color w:val="000000" w:themeColor="text1"/>
          <w:sz w:val="22"/>
          <w:szCs w:val="22"/>
        </w:rPr>
      </w:pPr>
      <w:r>
        <w:rPr>
          <w:color w:val="000000" w:themeColor="text1"/>
          <w:sz w:val="22"/>
          <w:szCs w:val="22"/>
        </w:rPr>
        <w:t>6.</w:t>
      </w:r>
      <w:r w:rsidR="00773059">
        <w:rPr>
          <w:color w:val="000000" w:themeColor="text1"/>
          <w:sz w:val="22"/>
          <w:szCs w:val="22"/>
        </w:rPr>
        <w:t>5</w:t>
      </w:r>
      <w:r w:rsidRPr="000B6D50">
        <w:rPr>
          <w:color w:val="000000" w:themeColor="text1"/>
          <w:sz w:val="22"/>
          <w:szCs w:val="22"/>
        </w:rPr>
        <w:t>. Отдельные виды услуг, не входящие в перечни услуг, оплачиваются Заказчиком отдельно на основании согласованных Сторонами Заказов - поручений, не позднее 10 (Десяти) рабочих дней с даты подписания Сторонами Акта по Заказам - поручениям, на основании полученного от Исполнителя счета на оплату.</w:t>
      </w:r>
    </w:p>
    <w:p w14:paraId="08E2D335" w14:textId="5D970AEF" w:rsidR="0037007B" w:rsidRDefault="0037007B" w:rsidP="0037007B">
      <w:pPr>
        <w:pStyle w:val="af5"/>
        <w:ind w:left="0" w:firstLine="567"/>
        <w:jc w:val="both"/>
        <w:rPr>
          <w:sz w:val="22"/>
          <w:szCs w:val="22"/>
        </w:rPr>
      </w:pPr>
      <w:r>
        <w:rPr>
          <w:color w:val="000000" w:themeColor="text1"/>
          <w:sz w:val="22"/>
          <w:szCs w:val="22"/>
        </w:rPr>
        <w:t>6.</w:t>
      </w:r>
      <w:r w:rsidR="00773059">
        <w:rPr>
          <w:color w:val="000000" w:themeColor="text1"/>
          <w:sz w:val="22"/>
          <w:szCs w:val="22"/>
        </w:rPr>
        <w:t>6</w:t>
      </w:r>
      <w:r w:rsidRPr="000B6D50">
        <w:rPr>
          <w:color w:val="000000" w:themeColor="text1"/>
          <w:sz w:val="22"/>
          <w:szCs w:val="22"/>
        </w:rPr>
        <w:t xml:space="preserve">. Расходы Исполнителя, </w:t>
      </w:r>
      <w:r w:rsidRPr="000B6D50">
        <w:rPr>
          <w:sz w:val="22"/>
          <w:szCs w:val="22"/>
        </w:rPr>
        <w:t>связанные с исполнением обязательств по Договору,</w:t>
      </w:r>
      <w:r w:rsidR="006024E1">
        <w:rPr>
          <w:sz w:val="22"/>
          <w:szCs w:val="22"/>
        </w:rPr>
        <w:t xml:space="preserve"> подлежат обязательному предварительному согласованию с Заказчиком до их осуществления </w:t>
      </w:r>
      <w:r w:rsidR="00A655CC">
        <w:rPr>
          <w:sz w:val="22"/>
          <w:szCs w:val="22"/>
        </w:rPr>
        <w:t xml:space="preserve">и </w:t>
      </w:r>
      <w:r w:rsidR="00A655CC" w:rsidRPr="000B6D50">
        <w:rPr>
          <w:sz w:val="22"/>
          <w:szCs w:val="22"/>
        </w:rPr>
        <w:t>оплачиваются</w:t>
      </w:r>
      <w:r w:rsidRPr="000B6D50">
        <w:rPr>
          <w:sz w:val="22"/>
          <w:szCs w:val="22"/>
        </w:rPr>
        <w:t xml:space="preserve"> Заказчиком по отдельным счетам не позднее 10 (Десяти) рабочих дней с даты выставления Исполнителем счета на оплату, а также предоставления Исполнителем Заказчику документов, подтверждающих такие расходы.</w:t>
      </w:r>
    </w:p>
    <w:p w14:paraId="5167BE40" w14:textId="77777777" w:rsidR="00152914" w:rsidRPr="003D0BB9" w:rsidRDefault="00152914" w:rsidP="00EA6B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ГАРАНТИЙНЫМ ОБЯЗАТЕЛЬСТВАМ ОКАЗЫВАЕМЫХ УСЛУГ</w:t>
      </w:r>
    </w:p>
    <w:p w14:paraId="0B0ADB48" w14:textId="23AF721F" w:rsidR="00152914" w:rsidRPr="003D0BB9" w:rsidRDefault="00152914" w:rsidP="001529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B264D">
        <w:rPr>
          <w:rFonts w:ascii="Times New Roman" w:eastAsia="Times New Roman" w:hAnsi="Times New Roman" w:cs="Times New Roman"/>
          <w:lang w:eastAsia="ru-RU"/>
        </w:rPr>
        <w:t>Исполнитель гарантирует соответствие качества оказываемых услуг условиям настоящ</w:t>
      </w:r>
      <w:r w:rsidR="00812961" w:rsidRPr="00EB264D">
        <w:rPr>
          <w:rFonts w:ascii="Times New Roman" w:eastAsia="Times New Roman" w:hAnsi="Times New Roman" w:cs="Times New Roman"/>
          <w:lang w:eastAsia="ru-RU"/>
        </w:rPr>
        <w:t>их</w:t>
      </w:r>
      <w:r w:rsidRPr="00EB264D">
        <w:rPr>
          <w:rFonts w:ascii="Times New Roman" w:eastAsia="Times New Roman" w:hAnsi="Times New Roman" w:cs="Times New Roman"/>
          <w:lang w:eastAsia="ru-RU"/>
        </w:rPr>
        <w:t xml:space="preserve"> </w:t>
      </w:r>
      <w:r w:rsidR="00812961" w:rsidRPr="00EB264D">
        <w:rPr>
          <w:rFonts w:ascii="Times New Roman" w:eastAsia="Times New Roman" w:hAnsi="Times New Roman" w:cs="Times New Roman"/>
          <w:lang w:eastAsia="ru-RU"/>
        </w:rPr>
        <w:t>Технических требований</w:t>
      </w:r>
      <w:r w:rsidR="00A2542C" w:rsidRPr="00EB264D">
        <w:rPr>
          <w:rFonts w:ascii="Times New Roman" w:eastAsia="Times New Roman" w:hAnsi="Times New Roman" w:cs="Times New Roman"/>
          <w:lang w:eastAsia="ru-RU"/>
        </w:rPr>
        <w:t xml:space="preserve"> </w:t>
      </w:r>
      <w:r w:rsidR="0095324D" w:rsidRPr="0095324D">
        <w:rPr>
          <w:rFonts w:ascii="Times New Roman" w:eastAsia="Times New Roman" w:hAnsi="Times New Roman" w:cs="Times New Roman"/>
          <w:lang w:eastAsia="ru-RU"/>
        </w:rPr>
        <w:t>Регламенту (инструкции) по взаимодействию в рамках оказываемых Исполнителем услуг (Приложение №</w:t>
      </w:r>
      <w:r w:rsidR="0095324D">
        <w:rPr>
          <w:rFonts w:ascii="Times New Roman" w:eastAsia="Times New Roman" w:hAnsi="Times New Roman" w:cs="Times New Roman"/>
          <w:lang w:eastAsia="ru-RU"/>
        </w:rPr>
        <w:t>3</w:t>
      </w:r>
      <w:r w:rsidR="0095324D" w:rsidRPr="0095324D">
        <w:rPr>
          <w:rFonts w:ascii="Times New Roman" w:eastAsia="Times New Roman" w:hAnsi="Times New Roman" w:cs="Times New Roman"/>
          <w:lang w:eastAsia="ru-RU"/>
        </w:rPr>
        <w:t>) и уровнем SLA в соответствие с Соглашение об уровне сервиса (Приложение №4)</w:t>
      </w:r>
      <w:r w:rsidR="00B64A82" w:rsidRPr="00EB264D">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w:t>
      </w:r>
    </w:p>
    <w:p w14:paraId="6645A611" w14:textId="2B73D460" w:rsidR="00A2542C"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случае некачественного оказания услуг Исполнитель за свой </w:t>
      </w:r>
      <w:r w:rsidR="008063FD" w:rsidRPr="003D0BB9">
        <w:rPr>
          <w:rFonts w:ascii="Times New Roman" w:eastAsia="Times New Roman" w:hAnsi="Times New Roman" w:cs="Times New Roman"/>
          <w:lang w:eastAsia="ru-RU"/>
        </w:rPr>
        <w:t xml:space="preserve">счет устраняет </w:t>
      </w:r>
      <w:r w:rsidRPr="003D0BB9">
        <w:rPr>
          <w:rFonts w:ascii="Times New Roman" w:eastAsia="Times New Roman" w:hAnsi="Times New Roman" w:cs="Times New Roman"/>
          <w:lang w:eastAsia="ru-RU"/>
        </w:rPr>
        <w:t>выявленны</w:t>
      </w:r>
      <w:r w:rsidR="008063FD" w:rsidRPr="003D0BB9">
        <w:rPr>
          <w:rFonts w:ascii="Times New Roman" w:eastAsia="Times New Roman" w:hAnsi="Times New Roman" w:cs="Times New Roman"/>
          <w:lang w:eastAsia="ru-RU"/>
        </w:rPr>
        <w:t>е</w:t>
      </w:r>
      <w:r w:rsidRPr="003D0BB9">
        <w:rPr>
          <w:rFonts w:ascii="Times New Roman" w:eastAsia="Times New Roman" w:hAnsi="Times New Roman" w:cs="Times New Roman"/>
          <w:lang w:eastAsia="ru-RU"/>
        </w:rPr>
        <w:t xml:space="preserve"> недостатк</w:t>
      </w:r>
      <w:r w:rsidR="008063FD" w:rsidRPr="003D0BB9">
        <w:rPr>
          <w:rFonts w:ascii="Times New Roman" w:eastAsia="Times New Roman" w:hAnsi="Times New Roman" w:cs="Times New Roman"/>
          <w:lang w:eastAsia="ru-RU"/>
        </w:rPr>
        <w:t>и</w:t>
      </w:r>
      <w:r w:rsidRPr="003D0BB9">
        <w:rPr>
          <w:rFonts w:ascii="Times New Roman" w:eastAsia="Times New Roman" w:hAnsi="Times New Roman" w:cs="Times New Roman"/>
          <w:lang w:eastAsia="ru-RU"/>
        </w:rPr>
        <w:t xml:space="preserve"> в сроки, предусмотренные </w:t>
      </w:r>
      <w:r w:rsidR="00214E3C" w:rsidRPr="003D0BB9">
        <w:rPr>
          <w:rFonts w:ascii="Times New Roman" w:eastAsia="Times New Roman" w:hAnsi="Times New Roman" w:cs="Times New Roman"/>
          <w:lang w:eastAsia="ru-RU"/>
        </w:rPr>
        <w:t>д</w:t>
      </w:r>
      <w:r w:rsidRPr="003D0BB9">
        <w:rPr>
          <w:rFonts w:ascii="Times New Roman" w:eastAsia="Times New Roman" w:hAnsi="Times New Roman" w:cs="Times New Roman"/>
          <w:lang w:eastAsia="ru-RU"/>
        </w:rPr>
        <w:t>оговором</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и компенсирует фактические потери Заказчика</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связанные с некачественным оказанием Исполнителем Услуг. </w:t>
      </w:r>
    </w:p>
    <w:p w14:paraId="3A8B07C3" w14:textId="67846BC2" w:rsidR="00CA6DF3"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 гарантирует безопасность оказания услуг и безопаснос</w:t>
      </w:r>
      <w:r w:rsidR="00582025" w:rsidRPr="003D0BB9">
        <w:rPr>
          <w:rFonts w:ascii="Times New Roman" w:eastAsia="Times New Roman" w:hAnsi="Times New Roman" w:cs="Times New Roman"/>
          <w:lang w:eastAsia="ru-RU"/>
        </w:rPr>
        <w:t>ть результатов оказанных услуг.</w:t>
      </w:r>
      <w:r w:rsidR="00A2542C" w:rsidRPr="003D0BB9">
        <w:rPr>
          <w:rFonts w:ascii="Times New Roman" w:eastAsia="Times New Roman" w:hAnsi="Times New Roman" w:cs="Times New Roman"/>
          <w:lang w:eastAsia="ru-RU"/>
        </w:rPr>
        <w:t xml:space="preserve"> </w:t>
      </w:r>
    </w:p>
    <w:p w14:paraId="0C522F2E" w14:textId="77777777" w:rsidR="00271686" w:rsidRPr="003D0BB9" w:rsidRDefault="00271686" w:rsidP="00EA6B88">
      <w:pPr>
        <w:pStyle w:val="af5"/>
        <w:numPr>
          <w:ilvl w:val="0"/>
          <w:numId w:val="1"/>
        </w:numPr>
        <w:spacing w:before="240" w:after="120"/>
        <w:ind w:left="357" w:hanging="357"/>
        <w:contextualSpacing w:val="0"/>
        <w:jc w:val="center"/>
        <w:rPr>
          <w:b/>
          <w:sz w:val="22"/>
          <w:szCs w:val="22"/>
        </w:rPr>
      </w:pPr>
      <w:r w:rsidRPr="003D0BB9">
        <w:rPr>
          <w:b/>
          <w:sz w:val="22"/>
          <w:szCs w:val="22"/>
        </w:rPr>
        <w:t>СПЕЦИАЛЬНЫЕ ТРЕБОВАНИЯ</w:t>
      </w:r>
    </w:p>
    <w:p w14:paraId="445834F7" w14:textId="30B85365" w:rsidR="00271686" w:rsidRPr="003D0BB9" w:rsidRDefault="00271686" w:rsidP="00EA6B88">
      <w:pPr>
        <w:pStyle w:val="af5"/>
        <w:ind w:left="0" w:firstLine="709"/>
        <w:rPr>
          <w:sz w:val="22"/>
          <w:szCs w:val="22"/>
        </w:rPr>
      </w:pPr>
      <w:r w:rsidRPr="003D0BB9">
        <w:rPr>
          <w:sz w:val="22"/>
          <w:szCs w:val="22"/>
        </w:rPr>
        <w:t xml:space="preserve">Не </w:t>
      </w:r>
      <w:r w:rsidR="006F6DC5" w:rsidRPr="003D0BB9">
        <w:rPr>
          <w:sz w:val="22"/>
          <w:szCs w:val="22"/>
        </w:rPr>
        <w:t>установлено</w:t>
      </w:r>
      <w:r w:rsidRPr="003D0BB9">
        <w:rPr>
          <w:sz w:val="22"/>
          <w:szCs w:val="22"/>
        </w:rPr>
        <w:t>.</w:t>
      </w:r>
    </w:p>
    <w:p w14:paraId="76373545" w14:textId="77777777" w:rsidR="00271686" w:rsidRPr="003D0BB9" w:rsidRDefault="00271686" w:rsidP="00EA6B88">
      <w:pPr>
        <w:pStyle w:val="af5"/>
        <w:numPr>
          <w:ilvl w:val="0"/>
          <w:numId w:val="1"/>
        </w:numPr>
        <w:spacing w:before="240" w:after="120"/>
        <w:ind w:left="357" w:hanging="357"/>
        <w:contextualSpacing w:val="0"/>
        <w:jc w:val="center"/>
        <w:rPr>
          <w:b/>
          <w:sz w:val="22"/>
          <w:szCs w:val="22"/>
        </w:rPr>
      </w:pPr>
      <w:r w:rsidRPr="003D0BB9">
        <w:rPr>
          <w:b/>
          <w:sz w:val="22"/>
          <w:szCs w:val="22"/>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70"/>
        <w:gridCol w:w="7386"/>
      </w:tblGrid>
      <w:tr w:rsidR="00C44AE0" w:rsidRPr="003D0BB9" w14:paraId="105FBF6E" w14:textId="77777777" w:rsidTr="004B525F">
        <w:trPr>
          <w:trHeight w:val="425"/>
        </w:trPr>
        <w:tc>
          <w:tcPr>
            <w:tcW w:w="1970" w:type="dxa"/>
          </w:tcPr>
          <w:p w14:paraId="5649A7C4"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Номер приложения</w:t>
            </w:r>
          </w:p>
        </w:tc>
        <w:tc>
          <w:tcPr>
            <w:tcW w:w="7386" w:type="dxa"/>
          </w:tcPr>
          <w:p w14:paraId="62B5F7F9"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Наименование приложения</w:t>
            </w:r>
          </w:p>
        </w:tc>
      </w:tr>
      <w:tr w:rsidR="00C44AE0" w:rsidRPr="003D0BB9" w14:paraId="3D72369C" w14:textId="77777777" w:rsidTr="005F2409">
        <w:trPr>
          <w:trHeight w:val="19"/>
        </w:trPr>
        <w:tc>
          <w:tcPr>
            <w:tcW w:w="1970" w:type="dxa"/>
            <w:vAlign w:val="center"/>
          </w:tcPr>
          <w:p w14:paraId="443F9DD3" w14:textId="4D9FB5A8" w:rsidR="0080020F" w:rsidRPr="003D0BB9" w:rsidRDefault="0080020F"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r w:rsidR="00EA6B88"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1</w:t>
            </w:r>
          </w:p>
        </w:tc>
        <w:tc>
          <w:tcPr>
            <w:tcW w:w="7386" w:type="dxa"/>
          </w:tcPr>
          <w:p w14:paraId="579690B3"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Перечень услуг и периодичность их оказания</w:t>
            </w:r>
          </w:p>
        </w:tc>
      </w:tr>
      <w:tr w:rsidR="00356768" w:rsidRPr="003D0BB9" w14:paraId="27339FDA" w14:textId="77777777" w:rsidTr="005F2409">
        <w:trPr>
          <w:trHeight w:val="19"/>
        </w:trPr>
        <w:tc>
          <w:tcPr>
            <w:tcW w:w="1970" w:type="dxa"/>
            <w:vAlign w:val="center"/>
          </w:tcPr>
          <w:p w14:paraId="321A518B" w14:textId="7F935329" w:rsidR="00356768" w:rsidRPr="003D0BB9" w:rsidRDefault="00356768"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2</w:t>
            </w:r>
          </w:p>
        </w:tc>
        <w:tc>
          <w:tcPr>
            <w:tcW w:w="7386" w:type="dxa"/>
          </w:tcPr>
          <w:p w14:paraId="36B70B27" w14:textId="49B9C049" w:rsidR="00356768" w:rsidRPr="003D0BB9" w:rsidRDefault="00356768"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Спецификация Услуг</w:t>
            </w:r>
          </w:p>
        </w:tc>
      </w:tr>
      <w:tr w:rsidR="00EF60A6" w:rsidRPr="003D0BB9" w14:paraId="2B6424D9" w14:textId="77777777" w:rsidTr="004B525F">
        <w:trPr>
          <w:trHeight w:val="357"/>
        </w:trPr>
        <w:tc>
          <w:tcPr>
            <w:tcW w:w="1970" w:type="dxa"/>
            <w:vAlign w:val="center"/>
          </w:tcPr>
          <w:p w14:paraId="44A5579A" w14:textId="3F775D7B" w:rsidR="00EF60A6" w:rsidRPr="00EF60A6" w:rsidRDefault="00EF60A6" w:rsidP="004B525F">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3</w:t>
            </w:r>
          </w:p>
        </w:tc>
        <w:tc>
          <w:tcPr>
            <w:tcW w:w="7386" w:type="dxa"/>
          </w:tcPr>
          <w:p w14:paraId="161E81BE" w14:textId="513BEDC7" w:rsidR="00EF60A6" w:rsidRPr="003D0BB9" w:rsidRDefault="00EF60A6"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F60A6">
              <w:rPr>
                <w:rFonts w:ascii="Times New Roman" w:eastAsia="Times New Roman" w:hAnsi="Times New Roman" w:cs="Times New Roman"/>
                <w:lang w:eastAsia="ru-RU"/>
              </w:rPr>
              <w:t>Регламент (инструкция) по взаимодействию в рамках оказываемых услуг Исполнителем</w:t>
            </w:r>
          </w:p>
        </w:tc>
      </w:tr>
      <w:tr w:rsidR="007625DC" w:rsidRPr="003D0BB9" w14:paraId="460D58CF" w14:textId="77777777" w:rsidTr="004B525F">
        <w:trPr>
          <w:trHeight w:val="224"/>
        </w:trPr>
        <w:tc>
          <w:tcPr>
            <w:tcW w:w="1970" w:type="dxa"/>
            <w:vAlign w:val="center"/>
          </w:tcPr>
          <w:p w14:paraId="2ABA93F4" w14:textId="1CB9E342" w:rsidR="007625DC" w:rsidRPr="003D0BB9" w:rsidRDefault="007625DC"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 </w:t>
            </w:r>
            <w:r w:rsidR="00EF60A6">
              <w:rPr>
                <w:rFonts w:ascii="Times New Roman" w:eastAsia="Times New Roman" w:hAnsi="Times New Roman" w:cs="Times New Roman"/>
                <w:lang w:eastAsia="ru-RU"/>
              </w:rPr>
              <w:t>4</w:t>
            </w:r>
          </w:p>
        </w:tc>
        <w:tc>
          <w:tcPr>
            <w:tcW w:w="7386" w:type="dxa"/>
          </w:tcPr>
          <w:p w14:paraId="52CAB84E" w14:textId="5675CAA0" w:rsidR="007625DC" w:rsidRPr="003D0BB9" w:rsidRDefault="001E4B27"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Соглашение об уровне сервиса</w:t>
            </w:r>
          </w:p>
        </w:tc>
      </w:tr>
    </w:tbl>
    <w:p w14:paraId="0FBF4197" w14:textId="43A506E7" w:rsidR="00961CE4" w:rsidRPr="003D0BB9" w:rsidRDefault="00961CE4" w:rsidP="00961CE4">
      <w:pPr>
        <w:spacing w:after="200" w:line="276" w:lineRule="auto"/>
        <w:rPr>
          <w:rFonts w:ascii="Times New Roman" w:eastAsia="Calibri" w:hAnsi="Times New Roman" w:cs="Times New Roman"/>
        </w:rPr>
        <w:sectPr w:rsidR="00961CE4" w:rsidRPr="003D0BB9" w:rsidSect="00D44E7B">
          <w:footerReference w:type="default" r:id="rId8"/>
          <w:pgSz w:w="11906" w:h="16838"/>
          <w:pgMar w:top="1134" w:right="851" w:bottom="1134" w:left="1418" w:header="709" w:footer="709" w:gutter="0"/>
          <w:cols w:space="720"/>
          <w:docGrid w:linePitch="299"/>
        </w:sectPr>
      </w:pPr>
    </w:p>
    <w:p w14:paraId="6F2905DC" w14:textId="77777777" w:rsidR="00BD6759" w:rsidRPr="00BD6759" w:rsidRDefault="00BD6759" w:rsidP="00BD6759">
      <w:pPr>
        <w:spacing w:after="0" w:line="240" w:lineRule="auto"/>
        <w:ind w:left="4678"/>
        <w:jc w:val="right"/>
        <w:rPr>
          <w:rFonts w:ascii="Times New Roman" w:eastAsia="Times New Roman" w:hAnsi="Times New Roman" w:cs="Times New Roman"/>
          <w:lang w:eastAsia="ru-RU"/>
        </w:rPr>
      </w:pPr>
      <w:r w:rsidRPr="00BD6759">
        <w:rPr>
          <w:rFonts w:ascii="Times New Roman" w:eastAsia="Times New Roman" w:hAnsi="Times New Roman" w:cs="Times New Roman"/>
          <w:lang w:eastAsia="ru-RU"/>
        </w:rPr>
        <w:t xml:space="preserve">Приложение № 1 </w:t>
      </w:r>
    </w:p>
    <w:p w14:paraId="13D2B2F3" w14:textId="77777777" w:rsidR="00BD6759" w:rsidRPr="00BD6759" w:rsidRDefault="00BD6759" w:rsidP="00BD6759">
      <w:pPr>
        <w:spacing w:after="0" w:line="240" w:lineRule="auto"/>
        <w:ind w:left="4678"/>
        <w:jc w:val="right"/>
        <w:rPr>
          <w:rFonts w:ascii="Times New Roman" w:eastAsia="Times New Roman" w:hAnsi="Times New Roman" w:cs="Times New Roman"/>
          <w:lang w:eastAsia="ru-RU"/>
        </w:rPr>
      </w:pPr>
      <w:r w:rsidRPr="00BD6759">
        <w:rPr>
          <w:rFonts w:ascii="Times New Roman" w:eastAsia="Times New Roman" w:hAnsi="Times New Roman" w:cs="Times New Roman"/>
          <w:lang w:eastAsia="ru-RU"/>
        </w:rPr>
        <w:t>к техническим требованиям</w:t>
      </w:r>
    </w:p>
    <w:p w14:paraId="68256081" w14:textId="33FBF17C" w:rsidR="00961CE4" w:rsidRDefault="00961CE4" w:rsidP="00A23D7C">
      <w:pPr>
        <w:spacing w:after="0"/>
        <w:rPr>
          <w:rFonts w:ascii="Times New Roman" w:eastAsia="Calibri" w:hAnsi="Times New Roman" w:cs="Times New Roman"/>
          <w:b/>
        </w:rPr>
      </w:pPr>
    </w:p>
    <w:p w14:paraId="636BF344" w14:textId="40C4C332" w:rsidR="00BD6759" w:rsidRDefault="00BD6759" w:rsidP="00A23D7C">
      <w:pPr>
        <w:spacing w:after="0"/>
        <w:rPr>
          <w:rFonts w:ascii="Times New Roman" w:eastAsia="Calibri" w:hAnsi="Times New Roman" w:cs="Times New Roman"/>
          <w:b/>
        </w:rPr>
      </w:pPr>
    </w:p>
    <w:p w14:paraId="57811A52" w14:textId="40204744" w:rsidR="00BD6759" w:rsidRDefault="00BD6759" w:rsidP="00A23D7C">
      <w:pPr>
        <w:spacing w:after="0"/>
        <w:rPr>
          <w:rFonts w:ascii="Times New Roman" w:eastAsia="Calibri" w:hAnsi="Times New Roman" w:cs="Times New Roman"/>
          <w:b/>
        </w:rPr>
      </w:pPr>
    </w:p>
    <w:p w14:paraId="315AE1C2" w14:textId="77777777" w:rsidR="00BD6759" w:rsidRPr="003D0BB9" w:rsidRDefault="00BD6759" w:rsidP="00A23D7C">
      <w:pPr>
        <w:spacing w:after="0"/>
        <w:rPr>
          <w:rFonts w:ascii="Times New Roman" w:eastAsia="Calibri" w:hAnsi="Times New Roman" w:cs="Times New Roman"/>
          <w:b/>
        </w:rPr>
      </w:pPr>
    </w:p>
    <w:p w14:paraId="3B0A13DF" w14:textId="04902C20" w:rsidR="00961CE4" w:rsidRPr="003D0BB9" w:rsidRDefault="00961CE4" w:rsidP="008D0EFB">
      <w:pPr>
        <w:pStyle w:val="af5"/>
        <w:keepNext/>
        <w:numPr>
          <w:ilvl w:val="0"/>
          <w:numId w:val="131"/>
        </w:numPr>
        <w:tabs>
          <w:tab w:val="left" w:pos="431"/>
        </w:tabs>
        <w:ind w:left="0" w:firstLine="567"/>
        <w:jc w:val="center"/>
        <w:outlineLvl w:val="0"/>
        <w:rPr>
          <w:b/>
          <w:sz w:val="22"/>
          <w:szCs w:val="22"/>
        </w:rPr>
      </w:pPr>
      <w:r w:rsidRPr="003D0BB9">
        <w:rPr>
          <w:b/>
          <w:sz w:val="22"/>
          <w:szCs w:val="22"/>
        </w:rPr>
        <w:t xml:space="preserve">Перечень услуг, оказываемых Исполнителем, </w:t>
      </w:r>
      <w:r w:rsidR="0095724D" w:rsidRPr="003D0BB9">
        <w:rPr>
          <w:b/>
          <w:sz w:val="22"/>
          <w:szCs w:val="22"/>
        </w:rPr>
        <w:t>по р</w:t>
      </w:r>
      <w:r w:rsidRPr="003D0BB9">
        <w:rPr>
          <w:b/>
          <w:sz w:val="22"/>
          <w:szCs w:val="22"/>
        </w:rPr>
        <w:t>аздел</w:t>
      </w:r>
      <w:r w:rsidR="0095724D" w:rsidRPr="003D0BB9">
        <w:rPr>
          <w:b/>
          <w:sz w:val="22"/>
          <w:szCs w:val="22"/>
        </w:rPr>
        <w:t>у</w:t>
      </w:r>
      <w:r w:rsidRPr="003D0BB9">
        <w:rPr>
          <w:b/>
          <w:sz w:val="22"/>
          <w:szCs w:val="22"/>
        </w:rPr>
        <w:t xml:space="preserve"> «Ведение бухгалтерского и налогового учёта»</w:t>
      </w:r>
    </w:p>
    <w:p w14:paraId="0CA92D0E" w14:textId="77777777" w:rsidR="00961CE4" w:rsidRPr="003D0BB9" w:rsidRDefault="00961CE4" w:rsidP="00961CE4">
      <w:pPr>
        <w:spacing w:after="0"/>
        <w:jc w:val="both"/>
        <w:rPr>
          <w:rFonts w:ascii="Times New Roman" w:eastAsia="Calibri" w:hAnsi="Times New Roman" w:cs="Times New Roman"/>
          <w:b/>
        </w:rPr>
      </w:pPr>
    </w:p>
    <w:p w14:paraId="513219CC" w14:textId="77777777" w:rsidR="00961CE4" w:rsidRPr="003D0BB9" w:rsidRDefault="00961CE4" w:rsidP="00961CE4">
      <w:pPr>
        <w:numPr>
          <w:ilvl w:val="0"/>
          <w:numId w:val="65"/>
        </w:numPr>
        <w:tabs>
          <w:tab w:val="left" w:pos="1276"/>
        </w:tabs>
        <w:spacing w:after="0" w:line="276" w:lineRule="auto"/>
        <w:ind w:left="0" w:firstLine="709"/>
        <w:contextualSpacing/>
        <w:jc w:val="both"/>
        <w:rPr>
          <w:rFonts w:ascii="Times New Roman" w:eastAsia="Calibri" w:hAnsi="Times New Roman" w:cs="Times New Roman"/>
          <w:b/>
        </w:rPr>
      </w:pPr>
      <w:r w:rsidRPr="003D0BB9">
        <w:rPr>
          <w:rFonts w:ascii="Times New Roman" w:eastAsia="Calibri" w:hAnsi="Times New Roman" w:cs="Times New Roman"/>
          <w:b/>
          <w:bCs/>
        </w:rPr>
        <w:t>Ведение бухгалтерского и налогового учёта</w:t>
      </w:r>
    </w:p>
    <w:p w14:paraId="0A148B4B"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Организация работы по постановке и ведению бухгалтерского и налогового учёта Заказчика в целях получения заинтересованными внутренними и внешними пользователями полной </w:t>
      </w:r>
      <w:r w:rsidRPr="003D0BB9">
        <w:rPr>
          <w:rFonts w:ascii="Times New Roman" w:eastAsia="Calibri" w:hAnsi="Times New Roman" w:cs="Times New Roman"/>
        </w:rPr>
        <w:br/>
        <w:t xml:space="preserve">и достоверной информации о его финансово-хозяйственной деятельности и финансовом положении. </w:t>
      </w:r>
    </w:p>
    <w:p w14:paraId="51306A1A"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Обеспечение формирования информационной системы бухгалтерского учета </w:t>
      </w:r>
      <w:r w:rsidRPr="003D0BB9">
        <w:rPr>
          <w:rFonts w:ascii="Times New Roman" w:eastAsia="Calibri" w:hAnsi="Times New Roman" w:cs="Times New Roman"/>
        </w:rPr>
        <w:br/>
        <w:t xml:space="preserve">и отчетности в соответствии с требованиями бухгалтерского, налогового, статистического </w:t>
      </w:r>
      <w:r w:rsidRPr="003D0BB9">
        <w:rPr>
          <w:rFonts w:ascii="Times New Roman" w:eastAsia="Calibri" w:hAnsi="Times New Roman" w:cs="Times New Roman"/>
        </w:rPr>
        <w:br/>
        <w:t>и управленческого учета, предоставление необходимой бухгалтерской (финансовой) информации внутренним и внешним пользователям.</w:t>
      </w:r>
    </w:p>
    <w:p w14:paraId="49634794"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Обеспечение своевременного и точного отражения на счетах бухгалтерского учета </w:t>
      </w:r>
      <w:r w:rsidRPr="003D0BB9">
        <w:rPr>
          <w:rFonts w:ascii="Times New Roman" w:eastAsia="Calibri" w:hAnsi="Times New Roman" w:cs="Times New Roman"/>
        </w:rPr>
        <w:br/>
        <w:t>на основании информации, предоставленной Заказчиком, всех фактов хозяйственной жизни.</w:t>
      </w:r>
    </w:p>
    <w:p w14:paraId="00BDD455"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Обеспечение соответствия осуществляемых операций законодательству Российской Федерации, контроль за движением имущества и выполнением обязательств.</w:t>
      </w:r>
    </w:p>
    <w:p w14:paraId="0D877302"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Обеспечение контроля за соблюдением порядка оформления первичных учетных документов.</w:t>
      </w:r>
    </w:p>
    <w:p w14:paraId="2053DB10" w14:textId="77777777" w:rsidR="00961CE4" w:rsidRPr="003D0BB9" w:rsidRDefault="00961CE4" w:rsidP="00961CE4">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Обеспечение сохранности бухгалтерских документов, соблюдения порядка </w:t>
      </w:r>
      <w:r w:rsidRPr="003D0BB9">
        <w:rPr>
          <w:rFonts w:ascii="Times New Roman" w:eastAsia="Calibri" w:hAnsi="Times New Roman" w:cs="Times New Roman"/>
        </w:rPr>
        <w:br/>
        <w:t xml:space="preserve">и периодичности распечатывания на бумажных носителях документов аналитического </w:t>
      </w:r>
      <w:r w:rsidRPr="003D0BB9">
        <w:rPr>
          <w:rFonts w:ascii="Times New Roman" w:eastAsia="Calibri" w:hAnsi="Times New Roman" w:cs="Times New Roman"/>
        </w:rPr>
        <w:br/>
        <w:t>и синтетического учета, и сдачу их в установленном порядке в архив.</w:t>
      </w:r>
    </w:p>
    <w:p w14:paraId="4C07B0CB" w14:textId="77777777" w:rsidR="00961CE4" w:rsidRPr="003D0BB9" w:rsidRDefault="00961CE4" w:rsidP="00961CE4">
      <w:pPr>
        <w:tabs>
          <w:tab w:val="left" w:pos="1276"/>
        </w:tabs>
        <w:spacing w:after="0"/>
        <w:ind w:left="709" w:firstLine="709"/>
        <w:contextualSpacing/>
        <w:jc w:val="both"/>
        <w:rPr>
          <w:rFonts w:ascii="Times New Roman" w:eastAsia="Calibri" w:hAnsi="Times New Roman" w:cs="Times New Roman"/>
        </w:rPr>
      </w:pPr>
    </w:p>
    <w:p w14:paraId="5E1631E0" w14:textId="77777777" w:rsidR="00961CE4" w:rsidRPr="003D0BB9" w:rsidRDefault="00961CE4" w:rsidP="00961CE4">
      <w:pPr>
        <w:numPr>
          <w:ilvl w:val="0"/>
          <w:numId w:val="65"/>
        </w:numPr>
        <w:tabs>
          <w:tab w:val="left" w:pos="1276"/>
        </w:tabs>
        <w:spacing w:after="0" w:line="276" w:lineRule="auto"/>
        <w:ind w:left="0" w:firstLine="709"/>
        <w:contextualSpacing/>
        <w:jc w:val="both"/>
        <w:rPr>
          <w:rFonts w:ascii="Times New Roman" w:eastAsia="Calibri" w:hAnsi="Times New Roman" w:cs="Times New Roman"/>
          <w:b/>
          <w:bCs/>
        </w:rPr>
      </w:pPr>
      <w:r w:rsidRPr="003D0BB9">
        <w:rPr>
          <w:rFonts w:ascii="Times New Roman" w:eastAsia="Calibri" w:hAnsi="Times New Roman" w:cs="Times New Roman"/>
          <w:b/>
          <w:bCs/>
        </w:rPr>
        <w:t>Составление регламентированной и нерегламентированной отчётности</w:t>
      </w:r>
    </w:p>
    <w:p w14:paraId="14844388" w14:textId="77777777" w:rsidR="00961CE4" w:rsidRPr="003D0BB9" w:rsidRDefault="00961CE4" w:rsidP="00961CE4">
      <w:pPr>
        <w:numPr>
          <w:ilvl w:val="0"/>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Подготовка и предоставление Заказчику финансовой отчетности и информации: </w:t>
      </w:r>
    </w:p>
    <w:p w14:paraId="311F7420" w14:textId="5152BF74" w:rsidR="00961CE4" w:rsidRPr="003D0BB9" w:rsidRDefault="00961CE4" w:rsidP="00071541">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Регламентированные отчёты (бухгалтерская отчетность, налоговая отчетность, статистическая отчётность) в соответствии с требованиями законодательства РФ</w:t>
      </w:r>
      <w:r w:rsidR="00071541" w:rsidRPr="003D0BB9">
        <w:rPr>
          <w:rFonts w:ascii="Times New Roman" w:eastAsia="Calibri" w:hAnsi="Times New Roman" w:cs="Times New Roman"/>
        </w:rPr>
        <w:t xml:space="preserve"> ежемесячно и\или ежеквартально по графику, установленному законодательством</w:t>
      </w:r>
      <w:r w:rsidRPr="003D0BB9">
        <w:rPr>
          <w:rFonts w:ascii="Times New Roman" w:eastAsia="Calibri" w:hAnsi="Times New Roman" w:cs="Times New Roman"/>
        </w:rPr>
        <w:t>.</w:t>
      </w:r>
    </w:p>
    <w:p w14:paraId="1EB6C08D" w14:textId="77D680D0" w:rsidR="00961CE4" w:rsidRPr="003D0BB9" w:rsidRDefault="00961CE4" w:rsidP="00071541">
      <w:pPr>
        <w:numPr>
          <w:ilvl w:val="1"/>
          <w:numId w:val="64"/>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МСФО отчётность (индивидуальный трансформационный пакет), сформированный </w:t>
      </w:r>
      <w:r w:rsidRPr="003D0BB9">
        <w:rPr>
          <w:rFonts w:ascii="Times New Roman" w:eastAsia="Calibri" w:hAnsi="Times New Roman" w:cs="Times New Roman"/>
        </w:rPr>
        <w:br/>
        <w:t xml:space="preserve">по правилам, установленным материнской </w:t>
      </w:r>
      <w:r w:rsidR="00071541" w:rsidRPr="003D0BB9">
        <w:rPr>
          <w:rFonts w:ascii="Times New Roman" w:eastAsia="Calibri" w:hAnsi="Times New Roman" w:cs="Times New Roman"/>
        </w:rPr>
        <w:t xml:space="preserve">компанией – ежеквартально по графику, установленному АО </w:t>
      </w:r>
      <w:r w:rsidR="00EF1EC8">
        <w:rPr>
          <w:rFonts w:ascii="Times New Roman" w:eastAsia="Calibri" w:hAnsi="Times New Roman" w:cs="Times New Roman"/>
        </w:rPr>
        <w:t>«</w:t>
      </w:r>
      <w:r w:rsidR="000D7C80">
        <w:rPr>
          <w:rFonts w:ascii="Times New Roman" w:eastAsia="Calibri" w:hAnsi="Times New Roman" w:cs="Times New Roman"/>
        </w:rPr>
        <w:t>Почта России</w:t>
      </w:r>
      <w:r w:rsidR="00EF1EC8">
        <w:rPr>
          <w:rFonts w:ascii="Times New Roman" w:eastAsia="Calibri" w:hAnsi="Times New Roman" w:cs="Times New Roman"/>
        </w:rPr>
        <w:t>»</w:t>
      </w:r>
      <w:r w:rsidR="00071541" w:rsidRPr="003D0BB9">
        <w:rPr>
          <w:rFonts w:ascii="Times New Roman" w:eastAsia="Calibri" w:hAnsi="Times New Roman" w:cs="Times New Roman"/>
        </w:rPr>
        <w:t>.</w:t>
      </w:r>
    </w:p>
    <w:p w14:paraId="64059B4A" w14:textId="77777777" w:rsidR="00961CE4" w:rsidRPr="003D0BB9" w:rsidRDefault="00961CE4" w:rsidP="00961CE4">
      <w:pPr>
        <w:tabs>
          <w:tab w:val="left" w:pos="1276"/>
        </w:tabs>
        <w:spacing w:after="0"/>
        <w:ind w:left="709" w:firstLine="567"/>
        <w:contextualSpacing/>
        <w:jc w:val="both"/>
        <w:rPr>
          <w:rFonts w:ascii="Times New Roman" w:eastAsia="Calibri" w:hAnsi="Times New Roman" w:cs="Times New Roman"/>
        </w:rPr>
      </w:pPr>
    </w:p>
    <w:p w14:paraId="46235D52" w14:textId="77777777" w:rsidR="00961CE4" w:rsidRPr="003D0BB9" w:rsidRDefault="00961CE4" w:rsidP="00961CE4">
      <w:pPr>
        <w:numPr>
          <w:ilvl w:val="0"/>
          <w:numId w:val="65"/>
        </w:numPr>
        <w:tabs>
          <w:tab w:val="left" w:pos="1276"/>
        </w:tabs>
        <w:spacing w:after="0" w:line="276" w:lineRule="auto"/>
        <w:ind w:left="0" w:firstLine="709"/>
        <w:contextualSpacing/>
        <w:jc w:val="both"/>
        <w:rPr>
          <w:rFonts w:ascii="Times New Roman" w:eastAsia="Calibri" w:hAnsi="Times New Roman" w:cs="Times New Roman"/>
          <w:b/>
          <w:bCs/>
        </w:rPr>
      </w:pPr>
      <w:r w:rsidRPr="003D0BB9">
        <w:rPr>
          <w:rFonts w:ascii="Times New Roman" w:eastAsia="Calibri" w:hAnsi="Times New Roman" w:cs="Times New Roman"/>
          <w:b/>
          <w:bCs/>
        </w:rPr>
        <w:t>Методологическое сопровождение бухгалтерского и налогового учёта</w:t>
      </w:r>
    </w:p>
    <w:p w14:paraId="55BFDACB" w14:textId="77777777" w:rsidR="00961CE4" w:rsidRPr="003D0BB9" w:rsidRDefault="00961CE4" w:rsidP="00961CE4">
      <w:pPr>
        <w:numPr>
          <w:ilvl w:val="1"/>
          <w:numId w:val="66"/>
        </w:numPr>
        <w:tabs>
          <w:tab w:val="left" w:pos="1276"/>
        </w:tabs>
        <w:spacing w:after="0" w:line="276" w:lineRule="auto"/>
        <w:ind w:left="0" w:firstLine="709"/>
        <w:contextualSpacing/>
        <w:jc w:val="both"/>
        <w:rPr>
          <w:rFonts w:ascii="Times New Roman" w:eastAsia="Calibri" w:hAnsi="Times New Roman" w:cs="Times New Roman"/>
          <w:bCs/>
        </w:rPr>
      </w:pPr>
      <w:r w:rsidRPr="003D0BB9">
        <w:rPr>
          <w:rFonts w:ascii="Times New Roman" w:eastAsia="Calibri" w:hAnsi="Times New Roman" w:cs="Times New Roman"/>
        </w:rPr>
        <w:t>Формирование и актуализация учётной политики, ведение бухгалтерского и налогового учета, своевременное предоставление полной и достоверной бухгалтерской (финансовой) и налоговой отчетности.</w:t>
      </w:r>
    </w:p>
    <w:p w14:paraId="3C398CF1" w14:textId="77777777" w:rsidR="00961CE4" w:rsidRPr="003D0BB9" w:rsidRDefault="00961CE4" w:rsidP="00961CE4">
      <w:pPr>
        <w:numPr>
          <w:ilvl w:val="1"/>
          <w:numId w:val="66"/>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Оказание методической помощи руководителям подразделений и другим работникам Заказчика по вопросам бухгалтерского учета, контроля, отчетности хозяйственной деятельности.</w:t>
      </w:r>
    </w:p>
    <w:p w14:paraId="06E0C24F" w14:textId="77777777" w:rsidR="00961CE4" w:rsidRPr="003D0BB9" w:rsidRDefault="00961CE4" w:rsidP="00961CE4">
      <w:pPr>
        <w:numPr>
          <w:ilvl w:val="1"/>
          <w:numId w:val="66"/>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Анализ изменений законодательства, регулирующего вопросы бухгалтерского </w:t>
      </w:r>
      <w:r w:rsidRPr="003D0BB9">
        <w:rPr>
          <w:rFonts w:ascii="Times New Roman" w:eastAsia="Calibri" w:hAnsi="Times New Roman" w:cs="Times New Roman"/>
        </w:rPr>
        <w:br/>
        <w:t>и налогового учёта.</w:t>
      </w:r>
    </w:p>
    <w:p w14:paraId="778B127C" w14:textId="77777777" w:rsidR="00961CE4" w:rsidRPr="003D0BB9" w:rsidRDefault="00961CE4" w:rsidP="00961CE4">
      <w:pPr>
        <w:numPr>
          <w:ilvl w:val="1"/>
          <w:numId w:val="66"/>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Участие в совещаниях Заказчика в части бухгалтерского и налогового учёта, инициированных Заказчиком.</w:t>
      </w:r>
    </w:p>
    <w:p w14:paraId="2D510B52" w14:textId="77777777" w:rsidR="00961CE4" w:rsidRPr="003D0BB9" w:rsidRDefault="00961CE4" w:rsidP="00961CE4">
      <w:pPr>
        <w:tabs>
          <w:tab w:val="left" w:pos="1276"/>
        </w:tabs>
        <w:spacing w:after="0"/>
        <w:ind w:left="709" w:firstLine="567"/>
        <w:contextualSpacing/>
        <w:jc w:val="both"/>
        <w:rPr>
          <w:rFonts w:ascii="Times New Roman" w:eastAsia="Calibri" w:hAnsi="Times New Roman" w:cs="Times New Roman"/>
        </w:rPr>
      </w:pPr>
    </w:p>
    <w:p w14:paraId="192C0E66" w14:textId="77777777" w:rsidR="00961CE4" w:rsidRPr="003D0BB9" w:rsidRDefault="00961CE4" w:rsidP="00961CE4">
      <w:pPr>
        <w:tabs>
          <w:tab w:val="left" w:pos="1276"/>
        </w:tabs>
        <w:spacing w:after="0"/>
        <w:ind w:firstLine="709"/>
        <w:jc w:val="both"/>
        <w:rPr>
          <w:rFonts w:ascii="Times New Roman" w:eastAsia="Calibri" w:hAnsi="Times New Roman" w:cs="Times New Roman"/>
          <w:b/>
        </w:rPr>
      </w:pPr>
      <w:r w:rsidRPr="003D0BB9">
        <w:rPr>
          <w:rFonts w:ascii="Times New Roman" w:eastAsia="Calibri" w:hAnsi="Times New Roman" w:cs="Times New Roman"/>
          <w:b/>
        </w:rPr>
        <w:t xml:space="preserve">4. </w:t>
      </w:r>
      <w:r w:rsidRPr="003D0BB9">
        <w:rPr>
          <w:rFonts w:ascii="Times New Roman" w:eastAsia="Calibri" w:hAnsi="Times New Roman" w:cs="Times New Roman"/>
          <w:b/>
          <w:bCs/>
        </w:rPr>
        <w:t>Сопровождение мероприятий контроля в отношении Заказчика</w:t>
      </w:r>
    </w:p>
    <w:p w14:paraId="4A312F14" w14:textId="77777777" w:rsidR="00961CE4" w:rsidRPr="003D0BB9" w:rsidRDefault="00961CE4" w:rsidP="00961CE4">
      <w:pPr>
        <w:numPr>
          <w:ilvl w:val="1"/>
          <w:numId w:val="67"/>
        </w:numPr>
        <w:tabs>
          <w:tab w:val="left" w:pos="1276"/>
        </w:tabs>
        <w:spacing w:after="0" w:line="276" w:lineRule="auto"/>
        <w:ind w:left="0" w:firstLine="709"/>
        <w:contextualSpacing/>
        <w:jc w:val="both"/>
        <w:rPr>
          <w:rFonts w:ascii="Times New Roman" w:eastAsia="Calibri" w:hAnsi="Times New Roman" w:cs="Times New Roman"/>
        </w:rPr>
      </w:pPr>
      <w:r w:rsidRPr="003D0BB9">
        <w:rPr>
          <w:rFonts w:ascii="Times New Roman" w:eastAsia="Calibri" w:hAnsi="Times New Roman" w:cs="Times New Roman"/>
        </w:rPr>
        <w:t xml:space="preserve">Предоставление информации по запросам внутренних и внешних пользователей, сформированной по данным информационной системы бухгалтерского учёта с использованием </w:t>
      </w:r>
      <w:r w:rsidRPr="003D0BB9">
        <w:rPr>
          <w:rFonts w:ascii="Times New Roman" w:eastAsia="Calibri" w:hAnsi="Times New Roman" w:cs="Times New Roman"/>
        </w:rPr>
        <w:br/>
        <w:t>ее стандартного функционала.</w:t>
      </w:r>
    </w:p>
    <w:p w14:paraId="5BE7EBCE" w14:textId="77777777" w:rsidR="00961CE4" w:rsidRPr="003D0BB9" w:rsidRDefault="00961CE4" w:rsidP="00961CE4">
      <w:pPr>
        <w:spacing w:after="0"/>
        <w:jc w:val="both"/>
        <w:rPr>
          <w:rFonts w:ascii="Times New Roman" w:eastAsia="Calibri" w:hAnsi="Times New Roman" w:cs="Times New Roman"/>
        </w:rPr>
      </w:pPr>
    </w:p>
    <w:p w14:paraId="6B4E19FF" w14:textId="77777777" w:rsidR="00961CE4" w:rsidRPr="003D0BB9" w:rsidRDefault="00961CE4" w:rsidP="00961CE4">
      <w:pPr>
        <w:spacing w:after="0"/>
        <w:jc w:val="both"/>
        <w:rPr>
          <w:rFonts w:ascii="Times New Roman" w:eastAsia="Calibri" w:hAnsi="Times New Roman" w:cs="Times New Roman"/>
        </w:rPr>
      </w:pPr>
    </w:p>
    <w:p w14:paraId="2339AF65" w14:textId="1DE0F02D" w:rsidR="00961CE4" w:rsidRPr="003D0BB9" w:rsidRDefault="00961CE4" w:rsidP="008D0EFB">
      <w:pPr>
        <w:keepNext/>
        <w:tabs>
          <w:tab w:val="left" w:pos="431"/>
        </w:tabs>
        <w:spacing w:after="0" w:line="240" w:lineRule="auto"/>
        <w:ind w:left="567"/>
        <w:jc w:val="both"/>
        <w:outlineLvl w:val="0"/>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Распределение функций Заказчика и Исполнителя в рамках взаимодействия по Договору</w:t>
      </w:r>
      <w:r w:rsidR="008D0EFB" w:rsidRPr="003D0BB9">
        <w:rPr>
          <w:rFonts w:ascii="Times New Roman" w:eastAsia="Times New Roman" w:hAnsi="Times New Roman" w:cs="Times New Roman"/>
          <w:b/>
          <w:lang w:eastAsia="ru-RU"/>
        </w:rPr>
        <w:t xml:space="preserve"> по р</w:t>
      </w:r>
      <w:r w:rsidRPr="003D0BB9">
        <w:rPr>
          <w:rFonts w:ascii="Times New Roman" w:hAnsi="Times New Roman" w:cs="Times New Roman"/>
          <w:b/>
          <w:bCs/>
          <w:lang w:eastAsia="ru-RU"/>
        </w:rPr>
        <w:t>аздел</w:t>
      </w:r>
      <w:r w:rsidR="008D0EFB" w:rsidRPr="003D0BB9">
        <w:rPr>
          <w:rFonts w:ascii="Times New Roman" w:hAnsi="Times New Roman" w:cs="Times New Roman"/>
          <w:b/>
          <w:bCs/>
          <w:lang w:eastAsia="ru-RU"/>
        </w:rPr>
        <w:t>у</w:t>
      </w:r>
      <w:r w:rsidRPr="003D0BB9">
        <w:rPr>
          <w:rFonts w:ascii="Times New Roman" w:hAnsi="Times New Roman" w:cs="Times New Roman"/>
          <w:b/>
          <w:bCs/>
          <w:lang w:eastAsia="ru-RU"/>
        </w:rPr>
        <w:t xml:space="preserve"> «Ведение бухгалтерского и налогового учёта</w:t>
      </w:r>
      <w:r w:rsidRPr="003D0BB9">
        <w:rPr>
          <w:rFonts w:ascii="Times New Roman" w:eastAsia="Times New Roman" w:hAnsi="Times New Roman" w:cs="Times New Roman"/>
          <w:b/>
          <w:lang w:eastAsia="ru-RU"/>
        </w:rPr>
        <w:t>»</w:t>
      </w:r>
    </w:p>
    <w:p w14:paraId="770A7022" w14:textId="77777777" w:rsidR="00961CE4" w:rsidRPr="003D0BB9" w:rsidRDefault="00961CE4" w:rsidP="00961CE4">
      <w:pPr>
        <w:spacing w:after="0"/>
        <w:jc w:val="both"/>
        <w:rPr>
          <w:rFonts w:ascii="Times New Roman" w:eastAsia="Calibri" w:hAnsi="Times New Roman" w:cs="Times New Roman"/>
        </w:rPr>
      </w:pPr>
    </w:p>
    <w:tbl>
      <w:tblPr>
        <w:tblStyle w:val="140"/>
        <w:tblW w:w="0" w:type="auto"/>
        <w:tblLayout w:type="fixed"/>
        <w:tblLook w:val="04A0" w:firstRow="1" w:lastRow="0" w:firstColumn="1" w:lastColumn="0" w:noHBand="0" w:noVBand="1"/>
      </w:tblPr>
      <w:tblGrid>
        <w:gridCol w:w="846"/>
        <w:gridCol w:w="6237"/>
        <w:gridCol w:w="1559"/>
        <w:gridCol w:w="1418"/>
      </w:tblGrid>
      <w:tr w:rsidR="00071541" w:rsidRPr="003D0BB9" w14:paraId="56C5958A" w14:textId="77777777" w:rsidTr="00071541">
        <w:tc>
          <w:tcPr>
            <w:tcW w:w="846" w:type="dxa"/>
          </w:tcPr>
          <w:p w14:paraId="6ECFD314"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t>№ п/п</w:t>
            </w:r>
          </w:p>
        </w:tc>
        <w:tc>
          <w:tcPr>
            <w:tcW w:w="6237" w:type="dxa"/>
          </w:tcPr>
          <w:p w14:paraId="35E188CC"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t>Функция</w:t>
            </w:r>
          </w:p>
        </w:tc>
        <w:tc>
          <w:tcPr>
            <w:tcW w:w="1559" w:type="dxa"/>
          </w:tcPr>
          <w:p w14:paraId="2849CE8E"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t>Исполнитель</w:t>
            </w:r>
          </w:p>
        </w:tc>
        <w:tc>
          <w:tcPr>
            <w:tcW w:w="1418" w:type="dxa"/>
          </w:tcPr>
          <w:p w14:paraId="3285EC43"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t>Заказчик</w:t>
            </w:r>
          </w:p>
        </w:tc>
      </w:tr>
      <w:tr w:rsidR="00071541" w:rsidRPr="003D0BB9" w14:paraId="46C2CFC8" w14:textId="77777777" w:rsidTr="00071541">
        <w:trPr>
          <w:gridAfter w:val="2"/>
          <w:wAfter w:w="2977" w:type="dxa"/>
          <w:trHeight w:val="500"/>
        </w:trPr>
        <w:tc>
          <w:tcPr>
            <w:tcW w:w="846" w:type="dxa"/>
          </w:tcPr>
          <w:p w14:paraId="7506A8BE"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w:t>
            </w:r>
          </w:p>
        </w:tc>
        <w:tc>
          <w:tcPr>
            <w:tcW w:w="6237" w:type="dxa"/>
          </w:tcPr>
          <w:p w14:paraId="1B848A85"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bCs/>
                <w:lang w:eastAsia="ru-RU"/>
              </w:rPr>
              <w:t>ВЕДЕНИЕ БУХГАЛТЕРСКОГО И НАЛОГОВОГО УЧЁТА</w:t>
            </w:r>
          </w:p>
        </w:tc>
      </w:tr>
      <w:tr w:rsidR="00071541" w:rsidRPr="003D0BB9" w14:paraId="46581CF8" w14:textId="77777777" w:rsidTr="00071541">
        <w:tc>
          <w:tcPr>
            <w:tcW w:w="846" w:type="dxa"/>
          </w:tcPr>
          <w:p w14:paraId="3AA9FFBA"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1.1.</w:t>
            </w:r>
          </w:p>
        </w:tc>
        <w:tc>
          <w:tcPr>
            <w:tcW w:w="6237" w:type="dxa"/>
          </w:tcPr>
          <w:p w14:paraId="26C454C5"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учёт денежных средств</w:t>
            </w:r>
          </w:p>
        </w:tc>
        <w:tc>
          <w:tcPr>
            <w:tcW w:w="1559" w:type="dxa"/>
          </w:tcPr>
          <w:p w14:paraId="54F4C702" w14:textId="77777777" w:rsidR="00071541" w:rsidRPr="003D0BB9" w:rsidRDefault="00071541" w:rsidP="003E0AF9">
            <w:pPr>
              <w:jc w:val="center"/>
              <w:rPr>
                <w:rFonts w:ascii="Times New Roman" w:eastAsia="Times New Roman" w:hAnsi="Times New Roman"/>
                <w:b/>
                <w:lang w:eastAsia="ru-RU"/>
              </w:rPr>
            </w:pPr>
          </w:p>
        </w:tc>
        <w:tc>
          <w:tcPr>
            <w:tcW w:w="1418" w:type="dxa"/>
          </w:tcPr>
          <w:p w14:paraId="4D836F78" w14:textId="77777777" w:rsidR="00071541" w:rsidRPr="003D0BB9" w:rsidRDefault="00071541" w:rsidP="003E0AF9">
            <w:pPr>
              <w:jc w:val="center"/>
              <w:rPr>
                <w:rFonts w:ascii="Times New Roman" w:eastAsia="Times New Roman" w:hAnsi="Times New Roman"/>
                <w:b/>
                <w:lang w:eastAsia="ru-RU"/>
              </w:rPr>
            </w:pPr>
          </w:p>
        </w:tc>
      </w:tr>
      <w:tr w:rsidR="00071541" w:rsidRPr="003D0BB9" w14:paraId="1FFEEB15" w14:textId="77777777" w:rsidTr="00071541">
        <w:tc>
          <w:tcPr>
            <w:tcW w:w="846" w:type="dxa"/>
          </w:tcPr>
          <w:p w14:paraId="3D5C2FC9"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1.1.1.</w:t>
            </w:r>
          </w:p>
        </w:tc>
        <w:tc>
          <w:tcPr>
            <w:tcW w:w="6237" w:type="dxa"/>
          </w:tcPr>
          <w:p w14:paraId="14A1F5C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 xml:space="preserve">платёжный календарь (ведение/ составление) </w:t>
            </w:r>
          </w:p>
        </w:tc>
        <w:tc>
          <w:tcPr>
            <w:tcW w:w="1559" w:type="dxa"/>
          </w:tcPr>
          <w:p w14:paraId="245DCEBF"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3DD142D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526ACB3D" w14:textId="77777777" w:rsidTr="00071541">
        <w:tc>
          <w:tcPr>
            <w:tcW w:w="846" w:type="dxa"/>
          </w:tcPr>
          <w:p w14:paraId="118D5375" w14:textId="79A7E23C" w:rsidR="00071541" w:rsidRPr="003D0BB9" w:rsidRDefault="00C538D7" w:rsidP="003E0AF9">
            <w:pPr>
              <w:jc w:val="both"/>
              <w:rPr>
                <w:rFonts w:ascii="Times New Roman" w:eastAsia="Times New Roman" w:hAnsi="Times New Roman"/>
                <w:lang w:eastAsia="ru-RU"/>
              </w:rPr>
            </w:pPr>
            <w:r w:rsidRPr="003D0BB9">
              <w:rPr>
                <w:rFonts w:ascii="Times New Roman" w:eastAsia="Times New Roman" w:hAnsi="Times New Roman"/>
                <w:lang w:eastAsia="ru-RU"/>
              </w:rPr>
              <w:t xml:space="preserve"> </w:t>
            </w:r>
            <w:r w:rsidR="00071541" w:rsidRPr="003D0BB9">
              <w:rPr>
                <w:rFonts w:ascii="Times New Roman" w:eastAsia="Times New Roman" w:hAnsi="Times New Roman"/>
                <w:lang w:eastAsia="ru-RU"/>
              </w:rPr>
              <w:t>1.1.2.</w:t>
            </w:r>
          </w:p>
        </w:tc>
        <w:tc>
          <w:tcPr>
            <w:tcW w:w="6237" w:type="dxa"/>
          </w:tcPr>
          <w:p w14:paraId="75C76646" w14:textId="7735AB7C"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подготовка платёжных поручений в 1С и их загрузка в банк-клиент, подготовка задачи «платежный день» в информационной системе Заказчика (Битрикс</w:t>
            </w:r>
            <w:r w:rsidR="00753140" w:rsidRPr="003D0BB9">
              <w:rPr>
                <w:rFonts w:ascii="Times New Roman" w:eastAsia="Times New Roman" w:hAnsi="Times New Roman"/>
                <w:lang w:eastAsia="ru-RU"/>
              </w:rPr>
              <w:t xml:space="preserve"> 24</w:t>
            </w:r>
            <w:r w:rsidRPr="003D0BB9">
              <w:rPr>
                <w:rFonts w:ascii="Times New Roman" w:eastAsia="Times New Roman" w:hAnsi="Times New Roman"/>
                <w:lang w:eastAsia="ru-RU"/>
              </w:rPr>
              <w:t>)</w:t>
            </w:r>
          </w:p>
        </w:tc>
        <w:tc>
          <w:tcPr>
            <w:tcW w:w="1559" w:type="dxa"/>
          </w:tcPr>
          <w:p w14:paraId="7DAB832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37D3C64A"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78BE0E99" w14:textId="77777777" w:rsidTr="00071541">
        <w:tc>
          <w:tcPr>
            <w:tcW w:w="846" w:type="dxa"/>
          </w:tcPr>
          <w:p w14:paraId="6603D280"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1.1.3.</w:t>
            </w:r>
          </w:p>
        </w:tc>
        <w:tc>
          <w:tcPr>
            <w:tcW w:w="6237" w:type="dxa"/>
          </w:tcPr>
          <w:p w14:paraId="3BAF758E"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подписание платёжных поручений</w:t>
            </w:r>
          </w:p>
        </w:tc>
        <w:tc>
          <w:tcPr>
            <w:tcW w:w="1559" w:type="dxa"/>
          </w:tcPr>
          <w:p w14:paraId="553DA87E" w14:textId="77777777" w:rsidR="00071541" w:rsidRPr="003D0BB9" w:rsidRDefault="00071541" w:rsidP="003E0AF9">
            <w:pPr>
              <w:jc w:val="center"/>
              <w:rPr>
                <w:rFonts w:ascii="Times New Roman" w:eastAsia="Times New Roman" w:hAnsi="Times New Roman"/>
                <w:lang w:eastAsia="ru-RU"/>
              </w:rPr>
            </w:pPr>
          </w:p>
        </w:tc>
        <w:tc>
          <w:tcPr>
            <w:tcW w:w="1418" w:type="dxa"/>
          </w:tcPr>
          <w:p w14:paraId="3975D6C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4BE02A52" w14:textId="77777777" w:rsidTr="00071541">
        <w:tc>
          <w:tcPr>
            <w:tcW w:w="846" w:type="dxa"/>
          </w:tcPr>
          <w:p w14:paraId="2E42F02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1.1.4.</w:t>
            </w:r>
          </w:p>
        </w:tc>
        <w:tc>
          <w:tcPr>
            <w:tcW w:w="6237" w:type="dxa"/>
          </w:tcPr>
          <w:p w14:paraId="5903E9A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отправка платёжных поручений</w:t>
            </w:r>
          </w:p>
        </w:tc>
        <w:tc>
          <w:tcPr>
            <w:tcW w:w="1559" w:type="dxa"/>
          </w:tcPr>
          <w:p w14:paraId="06276B3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3148AB4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35E32710" w14:textId="77777777" w:rsidTr="00071541">
        <w:tc>
          <w:tcPr>
            <w:tcW w:w="846" w:type="dxa"/>
          </w:tcPr>
          <w:p w14:paraId="71C46FF7"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1.1.5.</w:t>
            </w:r>
          </w:p>
        </w:tc>
        <w:tc>
          <w:tcPr>
            <w:tcW w:w="6237" w:type="dxa"/>
          </w:tcPr>
          <w:p w14:paraId="18085151"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выгрузка выписок из банк-клиента в 1С</w:t>
            </w:r>
          </w:p>
        </w:tc>
        <w:tc>
          <w:tcPr>
            <w:tcW w:w="1559" w:type="dxa"/>
          </w:tcPr>
          <w:p w14:paraId="12244A3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53F3BB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B82C5E6" w14:textId="77777777" w:rsidTr="00071541">
        <w:tc>
          <w:tcPr>
            <w:tcW w:w="846" w:type="dxa"/>
          </w:tcPr>
          <w:p w14:paraId="665E5824"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1.1.6.</w:t>
            </w:r>
          </w:p>
        </w:tc>
        <w:tc>
          <w:tcPr>
            <w:tcW w:w="6237" w:type="dxa"/>
          </w:tcPr>
          <w:p w14:paraId="4C685A4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валютный контроль</w:t>
            </w:r>
          </w:p>
        </w:tc>
        <w:tc>
          <w:tcPr>
            <w:tcW w:w="1559" w:type="dxa"/>
          </w:tcPr>
          <w:p w14:paraId="5A5C6A00"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265B66C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6558BF16" w14:textId="77777777" w:rsidTr="00071541">
        <w:tc>
          <w:tcPr>
            <w:tcW w:w="846" w:type="dxa"/>
          </w:tcPr>
          <w:p w14:paraId="02EEC7B9"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1.2.</w:t>
            </w:r>
          </w:p>
        </w:tc>
        <w:tc>
          <w:tcPr>
            <w:tcW w:w="6237" w:type="dxa"/>
          </w:tcPr>
          <w:p w14:paraId="1D70BC68"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транзакционный учёт</w:t>
            </w:r>
          </w:p>
        </w:tc>
        <w:tc>
          <w:tcPr>
            <w:tcW w:w="1559" w:type="dxa"/>
          </w:tcPr>
          <w:p w14:paraId="08F89E1B" w14:textId="77777777" w:rsidR="00071541" w:rsidRPr="003D0BB9" w:rsidRDefault="00071541" w:rsidP="003E0AF9">
            <w:pPr>
              <w:jc w:val="center"/>
              <w:rPr>
                <w:rFonts w:ascii="Times New Roman" w:eastAsia="Times New Roman" w:hAnsi="Times New Roman"/>
                <w:b/>
                <w:lang w:eastAsia="ru-RU"/>
              </w:rPr>
            </w:pPr>
          </w:p>
        </w:tc>
        <w:tc>
          <w:tcPr>
            <w:tcW w:w="1418" w:type="dxa"/>
          </w:tcPr>
          <w:p w14:paraId="44D61E64" w14:textId="77777777" w:rsidR="00071541" w:rsidRPr="003D0BB9" w:rsidRDefault="00071541" w:rsidP="003E0AF9">
            <w:pPr>
              <w:jc w:val="center"/>
              <w:rPr>
                <w:rFonts w:ascii="Times New Roman" w:eastAsia="Times New Roman" w:hAnsi="Times New Roman"/>
                <w:b/>
                <w:lang w:eastAsia="ru-RU"/>
              </w:rPr>
            </w:pPr>
          </w:p>
        </w:tc>
      </w:tr>
      <w:tr w:rsidR="00071541" w:rsidRPr="003D0BB9" w14:paraId="3282CE09" w14:textId="77777777" w:rsidTr="00071541">
        <w:tc>
          <w:tcPr>
            <w:tcW w:w="846" w:type="dxa"/>
          </w:tcPr>
          <w:p w14:paraId="18A7AA40"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1.2.1</w:t>
            </w:r>
          </w:p>
        </w:tc>
        <w:tc>
          <w:tcPr>
            <w:tcW w:w="6237" w:type="dxa"/>
          </w:tcPr>
          <w:p w14:paraId="733B2B5E" w14:textId="284F74EB"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Проверка и ввод первичных документов, полученных от контрагентов, ведение электронного архива в информационной системе Заказчика (Битрикс</w:t>
            </w:r>
            <w:r w:rsidR="00753140" w:rsidRPr="003D0BB9">
              <w:rPr>
                <w:rFonts w:ascii="Times New Roman" w:eastAsia="Times New Roman" w:hAnsi="Times New Roman"/>
                <w:lang w:eastAsia="ru-RU"/>
              </w:rPr>
              <w:t xml:space="preserve"> 24</w:t>
            </w:r>
            <w:r w:rsidRPr="003D0BB9">
              <w:rPr>
                <w:rFonts w:ascii="Times New Roman" w:eastAsia="Times New Roman" w:hAnsi="Times New Roman"/>
                <w:lang w:eastAsia="ru-RU"/>
              </w:rPr>
              <w:t>)</w:t>
            </w:r>
          </w:p>
        </w:tc>
        <w:tc>
          <w:tcPr>
            <w:tcW w:w="1559" w:type="dxa"/>
          </w:tcPr>
          <w:p w14:paraId="3FFBB85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36DC0A45"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31778BE" w14:textId="77777777" w:rsidTr="00071541">
        <w:tc>
          <w:tcPr>
            <w:tcW w:w="846" w:type="dxa"/>
          </w:tcPr>
          <w:p w14:paraId="5F27085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1.2.2.</w:t>
            </w:r>
          </w:p>
        </w:tc>
        <w:tc>
          <w:tcPr>
            <w:tcW w:w="6237" w:type="dxa"/>
          </w:tcPr>
          <w:p w14:paraId="77788A2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формирование первичных документов для передачи контрагентам</w:t>
            </w:r>
          </w:p>
        </w:tc>
        <w:tc>
          <w:tcPr>
            <w:tcW w:w="1559" w:type="dxa"/>
          </w:tcPr>
          <w:p w14:paraId="66583CF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6227273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5B4C0A9E" w14:textId="77777777" w:rsidTr="00071541">
        <w:tc>
          <w:tcPr>
            <w:tcW w:w="846" w:type="dxa"/>
          </w:tcPr>
          <w:p w14:paraId="067FC0C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1.2.3.</w:t>
            </w:r>
          </w:p>
        </w:tc>
        <w:tc>
          <w:tcPr>
            <w:tcW w:w="6237" w:type="dxa"/>
          </w:tcPr>
          <w:p w14:paraId="6E127AA3"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учет операций по ТМЦ, РБП, ГСМ, НА – ведение учета параллельно в двух информационных системах</w:t>
            </w:r>
          </w:p>
        </w:tc>
        <w:tc>
          <w:tcPr>
            <w:tcW w:w="1559" w:type="dxa"/>
          </w:tcPr>
          <w:p w14:paraId="55F7A6D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8C8680A"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02D417B7" w14:textId="77777777" w:rsidTr="00071541">
        <w:tc>
          <w:tcPr>
            <w:tcW w:w="846" w:type="dxa"/>
          </w:tcPr>
          <w:p w14:paraId="0F403814" w14:textId="2C8F8A03" w:rsidR="00071541" w:rsidRPr="003D0BB9" w:rsidRDefault="00B76764" w:rsidP="003E0AF9">
            <w:pPr>
              <w:jc w:val="both"/>
              <w:rPr>
                <w:rFonts w:ascii="Times New Roman" w:eastAsia="Times New Roman" w:hAnsi="Times New Roman"/>
                <w:lang w:eastAsia="ru-RU"/>
              </w:rPr>
            </w:pPr>
            <w:r w:rsidRPr="003D0BB9">
              <w:rPr>
                <w:rFonts w:ascii="Times New Roman" w:eastAsia="Times New Roman" w:hAnsi="Times New Roman"/>
                <w:lang w:eastAsia="ru-RU"/>
              </w:rPr>
              <w:t xml:space="preserve"> </w:t>
            </w:r>
            <w:r w:rsidR="009E7501" w:rsidRPr="003D0BB9">
              <w:rPr>
                <w:rFonts w:ascii="Times New Roman" w:eastAsia="Times New Roman" w:hAnsi="Times New Roman"/>
                <w:lang w:eastAsia="ru-RU"/>
              </w:rPr>
              <w:t xml:space="preserve"> </w:t>
            </w:r>
            <w:r w:rsidR="00966741" w:rsidRPr="003D0BB9">
              <w:rPr>
                <w:rFonts w:ascii="Times New Roman" w:eastAsia="Times New Roman" w:hAnsi="Times New Roman"/>
                <w:lang w:eastAsia="ru-RU"/>
              </w:rPr>
              <w:t xml:space="preserve"> </w:t>
            </w:r>
            <w:r w:rsidR="00071541" w:rsidRPr="003D0BB9">
              <w:rPr>
                <w:rFonts w:ascii="Times New Roman" w:eastAsia="Times New Roman" w:hAnsi="Times New Roman"/>
                <w:lang w:eastAsia="ru-RU"/>
              </w:rPr>
              <w:t>1.2.4.</w:t>
            </w:r>
          </w:p>
        </w:tc>
        <w:tc>
          <w:tcPr>
            <w:tcW w:w="6237" w:type="dxa"/>
          </w:tcPr>
          <w:p w14:paraId="2DB4013A"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сверка взаиморасчетов, взаимодействие с контрагентами:</w:t>
            </w:r>
          </w:p>
        </w:tc>
        <w:tc>
          <w:tcPr>
            <w:tcW w:w="1559" w:type="dxa"/>
          </w:tcPr>
          <w:p w14:paraId="6D9FDD1E" w14:textId="77777777" w:rsidR="00071541" w:rsidRPr="003D0BB9" w:rsidRDefault="00071541" w:rsidP="003E0AF9">
            <w:pPr>
              <w:jc w:val="center"/>
              <w:rPr>
                <w:rFonts w:ascii="Times New Roman" w:eastAsia="Times New Roman" w:hAnsi="Times New Roman"/>
                <w:lang w:eastAsia="ru-RU"/>
              </w:rPr>
            </w:pPr>
          </w:p>
        </w:tc>
        <w:tc>
          <w:tcPr>
            <w:tcW w:w="1418" w:type="dxa"/>
          </w:tcPr>
          <w:p w14:paraId="28F2B9F1" w14:textId="77777777" w:rsidR="00071541" w:rsidRPr="003D0BB9" w:rsidRDefault="00071541" w:rsidP="003E0AF9">
            <w:pPr>
              <w:jc w:val="center"/>
              <w:rPr>
                <w:rFonts w:ascii="Times New Roman" w:eastAsia="Times New Roman" w:hAnsi="Times New Roman"/>
                <w:lang w:eastAsia="ru-RU"/>
              </w:rPr>
            </w:pPr>
          </w:p>
        </w:tc>
      </w:tr>
      <w:tr w:rsidR="00071541" w:rsidRPr="003D0BB9" w14:paraId="0C8B57D8" w14:textId="77777777" w:rsidTr="00071541">
        <w:tc>
          <w:tcPr>
            <w:tcW w:w="846" w:type="dxa"/>
          </w:tcPr>
          <w:p w14:paraId="1D9E6DB2" w14:textId="77777777" w:rsidR="00071541" w:rsidRPr="003D0BB9" w:rsidRDefault="00071541" w:rsidP="003E0AF9">
            <w:pPr>
              <w:ind w:right="-107"/>
              <w:jc w:val="both"/>
              <w:rPr>
                <w:rFonts w:ascii="Times New Roman" w:eastAsia="Times New Roman" w:hAnsi="Times New Roman"/>
                <w:lang w:eastAsia="ru-RU"/>
              </w:rPr>
            </w:pPr>
            <w:r w:rsidRPr="003D0BB9">
              <w:rPr>
                <w:rFonts w:ascii="Times New Roman" w:eastAsia="Times New Roman" w:hAnsi="Times New Roman"/>
                <w:lang w:eastAsia="ru-RU"/>
              </w:rPr>
              <w:t>1.2.4.1.</w:t>
            </w:r>
          </w:p>
        </w:tc>
        <w:tc>
          <w:tcPr>
            <w:tcW w:w="6237" w:type="dxa"/>
          </w:tcPr>
          <w:p w14:paraId="61E31191"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подготовка актов сверки</w:t>
            </w:r>
          </w:p>
        </w:tc>
        <w:tc>
          <w:tcPr>
            <w:tcW w:w="1559" w:type="dxa"/>
          </w:tcPr>
          <w:p w14:paraId="5F25D89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49F30EC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039CD58E" w14:textId="77777777" w:rsidTr="00071541">
        <w:tc>
          <w:tcPr>
            <w:tcW w:w="846" w:type="dxa"/>
          </w:tcPr>
          <w:p w14:paraId="58B5A1A1" w14:textId="77777777" w:rsidR="00071541" w:rsidRPr="003D0BB9" w:rsidRDefault="00071541" w:rsidP="003E0AF9">
            <w:pPr>
              <w:ind w:right="-107"/>
              <w:jc w:val="both"/>
              <w:rPr>
                <w:rFonts w:ascii="Times New Roman" w:eastAsia="Times New Roman" w:hAnsi="Times New Roman"/>
                <w:lang w:eastAsia="ru-RU"/>
              </w:rPr>
            </w:pPr>
            <w:r w:rsidRPr="003D0BB9">
              <w:rPr>
                <w:rFonts w:ascii="Times New Roman" w:eastAsia="Times New Roman" w:hAnsi="Times New Roman"/>
                <w:lang w:eastAsia="ru-RU"/>
              </w:rPr>
              <w:t>1.2.4.2.</w:t>
            </w:r>
          </w:p>
        </w:tc>
        <w:tc>
          <w:tcPr>
            <w:tcW w:w="6237" w:type="dxa"/>
          </w:tcPr>
          <w:p w14:paraId="4B06851D"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взаимодействие с контрагентами (в случае отсутствия ЭДО)</w:t>
            </w:r>
          </w:p>
        </w:tc>
        <w:tc>
          <w:tcPr>
            <w:tcW w:w="1559" w:type="dxa"/>
          </w:tcPr>
          <w:p w14:paraId="542D8B64" w14:textId="1E7E32B4" w:rsidR="00071541" w:rsidRPr="003D0BB9" w:rsidRDefault="00FD2BB5"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72495DB5" w14:textId="38150813" w:rsidR="00071541" w:rsidRPr="003D0BB9" w:rsidRDefault="00FD2BB5"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3CC3DB0E" w14:textId="77777777" w:rsidTr="00071541">
        <w:tc>
          <w:tcPr>
            <w:tcW w:w="846" w:type="dxa"/>
          </w:tcPr>
          <w:p w14:paraId="32B9522C" w14:textId="77777777" w:rsidR="00071541" w:rsidRPr="003D0BB9" w:rsidRDefault="00071541" w:rsidP="003E0AF9">
            <w:pPr>
              <w:ind w:right="-107"/>
              <w:jc w:val="both"/>
              <w:rPr>
                <w:rFonts w:ascii="Times New Roman" w:eastAsia="Times New Roman" w:hAnsi="Times New Roman"/>
                <w:lang w:eastAsia="ru-RU"/>
              </w:rPr>
            </w:pPr>
            <w:r w:rsidRPr="003D0BB9">
              <w:rPr>
                <w:rFonts w:ascii="Times New Roman" w:eastAsia="Times New Roman" w:hAnsi="Times New Roman"/>
                <w:lang w:eastAsia="ru-RU"/>
              </w:rPr>
              <w:t>1.2.4.3.</w:t>
            </w:r>
          </w:p>
        </w:tc>
        <w:tc>
          <w:tcPr>
            <w:tcW w:w="6237" w:type="dxa"/>
          </w:tcPr>
          <w:p w14:paraId="0A92348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 xml:space="preserve"> взаимодействие с контрагентами (в случае наличия ЭДО) по вопросам бухгалтерского учёта и первичной документации</w:t>
            </w:r>
          </w:p>
        </w:tc>
        <w:tc>
          <w:tcPr>
            <w:tcW w:w="1559" w:type="dxa"/>
          </w:tcPr>
          <w:p w14:paraId="25F70BDF"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18F2D2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4A459BD" w14:textId="77777777" w:rsidTr="00071541">
        <w:tc>
          <w:tcPr>
            <w:tcW w:w="846" w:type="dxa"/>
          </w:tcPr>
          <w:p w14:paraId="40B7702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1.2.5.</w:t>
            </w:r>
          </w:p>
        </w:tc>
        <w:tc>
          <w:tcPr>
            <w:tcW w:w="6237" w:type="dxa"/>
          </w:tcPr>
          <w:p w14:paraId="5856F16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основные средства (постановка на учёт, подготовка документов по передаче работникам в пользование, начисление амортизации, выбытие) – ведение учета параллельно в двух информационных системах</w:t>
            </w:r>
          </w:p>
        </w:tc>
        <w:tc>
          <w:tcPr>
            <w:tcW w:w="1559" w:type="dxa"/>
          </w:tcPr>
          <w:p w14:paraId="1A7880DF"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BF4AD2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585C05AC" w14:textId="77777777" w:rsidTr="00071541">
        <w:tc>
          <w:tcPr>
            <w:tcW w:w="846" w:type="dxa"/>
          </w:tcPr>
          <w:p w14:paraId="0013589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1.2.6.</w:t>
            </w:r>
          </w:p>
        </w:tc>
        <w:tc>
          <w:tcPr>
            <w:tcW w:w="6237" w:type="dxa"/>
          </w:tcPr>
          <w:p w14:paraId="013A63CA" w14:textId="77777777" w:rsidR="00071541" w:rsidRPr="003D0BB9" w:rsidRDefault="00071541" w:rsidP="003E0AF9">
            <w:pPr>
              <w:jc w:val="both"/>
              <w:rPr>
                <w:rFonts w:ascii="Times New Roman" w:eastAsia="Times New Roman" w:hAnsi="Times New Roman"/>
                <w:lang w:val="en-US" w:eastAsia="ru-RU"/>
              </w:rPr>
            </w:pPr>
            <w:r w:rsidRPr="003D0BB9">
              <w:rPr>
                <w:rFonts w:ascii="Times New Roman" w:eastAsia="Times New Roman" w:hAnsi="Times New Roman"/>
                <w:lang w:eastAsia="ru-RU"/>
              </w:rPr>
              <w:t>инвентаризация активов и обязательств</w:t>
            </w:r>
          </w:p>
        </w:tc>
        <w:tc>
          <w:tcPr>
            <w:tcW w:w="1559" w:type="dxa"/>
          </w:tcPr>
          <w:p w14:paraId="3812E213" w14:textId="77777777" w:rsidR="00071541" w:rsidRPr="003D0BB9" w:rsidRDefault="00071541" w:rsidP="003E0AF9">
            <w:pPr>
              <w:jc w:val="center"/>
              <w:rPr>
                <w:rFonts w:ascii="Times New Roman" w:eastAsia="Times New Roman" w:hAnsi="Times New Roman"/>
                <w:lang w:eastAsia="ru-RU"/>
              </w:rPr>
            </w:pPr>
          </w:p>
        </w:tc>
        <w:tc>
          <w:tcPr>
            <w:tcW w:w="1418" w:type="dxa"/>
          </w:tcPr>
          <w:p w14:paraId="4777C20B" w14:textId="77777777" w:rsidR="00071541" w:rsidRPr="003D0BB9" w:rsidRDefault="00071541" w:rsidP="003E0AF9">
            <w:pPr>
              <w:jc w:val="center"/>
              <w:rPr>
                <w:rFonts w:ascii="Times New Roman" w:eastAsia="Times New Roman" w:hAnsi="Times New Roman"/>
                <w:lang w:eastAsia="ru-RU"/>
              </w:rPr>
            </w:pPr>
          </w:p>
        </w:tc>
      </w:tr>
      <w:tr w:rsidR="00071541" w:rsidRPr="003D0BB9" w14:paraId="0A8CB358" w14:textId="77777777" w:rsidTr="00071541">
        <w:tc>
          <w:tcPr>
            <w:tcW w:w="846" w:type="dxa"/>
          </w:tcPr>
          <w:p w14:paraId="5D5283F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1.2.6.1</w:t>
            </w:r>
          </w:p>
        </w:tc>
        <w:tc>
          <w:tcPr>
            <w:tcW w:w="6237" w:type="dxa"/>
          </w:tcPr>
          <w:p w14:paraId="419E0E9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подготовка данных, документальное сопровождение подведения итогов инвентаризации</w:t>
            </w:r>
          </w:p>
        </w:tc>
        <w:tc>
          <w:tcPr>
            <w:tcW w:w="1559" w:type="dxa"/>
          </w:tcPr>
          <w:p w14:paraId="67A3CCD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1F54CB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6B43E2F7" w14:textId="77777777" w:rsidTr="00071541">
        <w:tc>
          <w:tcPr>
            <w:tcW w:w="846" w:type="dxa"/>
          </w:tcPr>
          <w:p w14:paraId="52C8E68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1.2.6.2.</w:t>
            </w:r>
          </w:p>
        </w:tc>
        <w:tc>
          <w:tcPr>
            <w:tcW w:w="6237" w:type="dxa"/>
          </w:tcPr>
          <w:p w14:paraId="00416FD1"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формирование состава инвентаризационной комиссии, сопровождение инвентаризации в фактических местах нахождения товарно-материальных ценностей, основных средств</w:t>
            </w:r>
          </w:p>
        </w:tc>
        <w:tc>
          <w:tcPr>
            <w:tcW w:w="1559" w:type="dxa"/>
          </w:tcPr>
          <w:p w14:paraId="696B481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3B8954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3A77C410" w14:textId="77777777" w:rsidTr="00071541">
        <w:tc>
          <w:tcPr>
            <w:tcW w:w="846" w:type="dxa"/>
          </w:tcPr>
          <w:p w14:paraId="26670895"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1.3.</w:t>
            </w:r>
          </w:p>
        </w:tc>
        <w:tc>
          <w:tcPr>
            <w:tcW w:w="6237" w:type="dxa"/>
          </w:tcPr>
          <w:p w14:paraId="59C0F081"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учёт расчетов с персоналом</w:t>
            </w:r>
          </w:p>
        </w:tc>
        <w:tc>
          <w:tcPr>
            <w:tcW w:w="1559" w:type="dxa"/>
          </w:tcPr>
          <w:p w14:paraId="59D75D6D" w14:textId="77777777" w:rsidR="00071541" w:rsidRPr="003D0BB9" w:rsidRDefault="00071541" w:rsidP="003E0AF9">
            <w:pPr>
              <w:jc w:val="center"/>
              <w:rPr>
                <w:rFonts w:ascii="Times New Roman" w:eastAsia="Times New Roman" w:hAnsi="Times New Roman"/>
                <w:b/>
                <w:lang w:eastAsia="ru-RU"/>
              </w:rPr>
            </w:pPr>
          </w:p>
        </w:tc>
        <w:tc>
          <w:tcPr>
            <w:tcW w:w="1418" w:type="dxa"/>
          </w:tcPr>
          <w:p w14:paraId="36281343" w14:textId="77777777" w:rsidR="00071541" w:rsidRPr="003D0BB9" w:rsidRDefault="00071541" w:rsidP="003E0AF9">
            <w:pPr>
              <w:jc w:val="center"/>
              <w:rPr>
                <w:rFonts w:ascii="Times New Roman" w:eastAsia="Times New Roman" w:hAnsi="Times New Roman"/>
                <w:b/>
                <w:lang w:eastAsia="ru-RU"/>
              </w:rPr>
            </w:pPr>
          </w:p>
        </w:tc>
      </w:tr>
      <w:tr w:rsidR="00071541" w:rsidRPr="003D0BB9" w14:paraId="60CA027A" w14:textId="77777777" w:rsidTr="00071541">
        <w:tc>
          <w:tcPr>
            <w:tcW w:w="846" w:type="dxa"/>
          </w:tcPr>
          <w:p w14:paraId="1FA961A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1.3.1.</w:t>
            </w:r>
          </w:p>
        </w:tc>
        <w:tc>
          <w:tcPr>
            <w:tcW w:w="6237" w:type="dxa"/>
          </w:tcPr>
          <w:p w14:paraId="4014BE61" w14:textId="7CE33F3F"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расчёты с персоналом по авансовым отчётам (подготовка и проведение отчетных документов), взаимодействие с сотрудниками, сбор первичных документов, ведение электронного архива в информационной системе Заказчика (Битрикс</w:t>
            </w:r>
            <w:r w:rsidR="00753140" w:rsidRPr="003D0BB9">
              <w:rPr>
                <w:rFonts w:ascii="Times New Roman" w:eastAsia="Times New Roman" w:hAnsi="Times New Roman"/>
                <w:lang w:eastAsia="ru-RU"/>
              </w:rPr>
              <w:t xml:space="preserve"> 24</w:t>
            </w:r>
            <w:r w:rsidRPr="003D0BB9">
              <w:rPr>
                <w:rFonts w:ascii="Times New Roman" w:eastAsia="Times New Roman" w:hAnsi="Times New Roman"/>
                <w:lang w:eastAsia="ru-RU"/>
              </w:rPr>
              <w:t>)</w:t>
            </w:r>
          </w:p>
        </w:tc>
        <w:tc>
          <w:tcPr>
            <w:tcW w:w="1559" w:type="dxa"/>
          </w:tcPr>
          <w:p w14:paraId="76D8603C"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65F0C532"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06E44333" w14:textId="77777777" w:rsidTr="00071541">
        <w:tc>
          <w:tcPr>
            <w:tcW w:w="846" w:type="dxa"/>
          </w:tcPr>
          <w:p w14:paraId="40CDF111"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1.3.2.</w:t>
            </w:r>
          </w:p>
        </w:tc>
        <w:tc>
          <w:tcPr>
            <w:tcW w:w="6237" w:type="dxa"/>
          </w:tcPr>
          <w:p w14:paraId="37A5DE7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текущее отражение расходов по ДМС, НПФ, профсоюзным организациям в бухгалтерском и налоговом учете</w:t>
            </w:r>
          </w:p>
        </w:tc>
        <w:tc>
          <w:tcPr>
            <w:tcW w:w="1559" w:type="dxa"/>
          </w:tcPr>
          <w:p w14:paraId="7155158F"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6828F8F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0E16B223" w14:textId="77777777" w:rsidTr="00071541">
        <w:tc>
          <w:tcPr>
            <w:tcW w:w="846" w:type="dxa"/>
          </w:tcPr>
          <w:p w14:paraId="7DF2ADBA"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1.4.</w:t>
            </w:r>
          </w:p>
        </w:tc>
        <w:tc>
          <w:tcPr>
            <w:tcW w:w="6237" w:type="dxa"/>
          </w:tcPr>
          <w:p w14:paraId="61FFAD3B"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учёт финансовых вложений и уставного капитала</w:t>
            </w:r>
          </w:p>
        </w:tc>
        <w:tc>
          <w:tcPr>
            <w:tcW w:w="1559" w:type="dxa"/>
          </w:tcPr>
          <w:p w14:paraId="28A5A998" w14:textId="77777777" w:rsidR="00071541" w:rsidRPr="003D0BB9" w:rsidRDefault="00071541" w:rsidP="003E0AF9">
            <w:pPr>
              <w:jc w:val="center"/>
              <w:rPr>
                <w:rFonts w:ascii="Times New Roman" w:eastAsia="Times New Roman" w:hAnsi="Times New Roman"/>
                <w:b/>
                <w:lang w:eastAsia="ru-RU"/>
              </w:rPr>
            </w:pPr>
          </w:p>
        </w:tc>
        <w:tc>
          <w:tcPr>
            <w:tcW w:w="1418" w:type="dxa"/>
          </w:tcPr>
          <w:p w14:paraId="7667FB0A" w14:textId="77777777" w:rsidR="00071541" w:rsidRPr="003D0BB9" w:rsidRDefault="00071541" w:rsidP="003E0AF9">
            <w:pPr>
              <w:jc w:val="center"/>
              <w:rPr>
                <w:rFonts w:ascii="Times New Roman" w:eastAsia="Times New Roman" w:hAnsi="Times New Roman"/>
                <w:b/>
                <w:lang w:eastAsia="ru-RU"/>
              </w:rPr>
            </w:pPr>
          </w:p>
        </w:tc>
      </w:tr>
      <w:tr w:rsidR="00071541" w:rsidRPr="003D0BB9" w14:paraId="34695060" w14:textId="77777777" w:rsidTr="00071541">
        <w:tc>
          <w:tcPr>
            <w:tcW w:w="846" w:type="dxa"/>
          </w:tcPr>
          <w:p w14:paraId="17BC93CD"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1.4.1.</w:t>
            </w:r>
          </w:p>
        </w:tc>
        <w:tc>
          <w:tcPr>
            <w:tcW w:w="6237" w:type="dxa"/>
          </w:tcPr>
          <w:p w14:paraId="387EE3F5"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учёт расчетов с учредителями, учет операций с уставным капиталом</w:t>
            </w:r>
          </w:p>
        </w:tc>
        <w:tc>
          <w:tcPr>
            <w:tcW w:w="1559" w:type="dxa"/>
          </w:tcPr>
          <w:p w14:paraId="76FC089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3DE279D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55A53B5B" w14:textId="77777777" w:rsidTr="00071541">
        <w:tc>
          <w:tcPr>
            <w:tcW w:w="846" w:type="dxa"/>
          </w:tcPr>
          <w:p w14:paraId="473D44D9"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1.4.2.</w:t>
            </w:r>
          </w:p>
        </w:tc>
        <w:tc>
          <w:tcPr>
            <w:tcW w:w="6237" w:type="dxa"/>
          </w:tcPr>
          <w:p w14:paraId="148707B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начисление процентов по выданным займам, полученным кредитам, размещение депозитов и неснижаемых остатков на расчетных счетах в банках</w:t>
            </w:r>
          </w:p>
        </w:tc>
        <w:tc>
          <w:tcPr>
            <w:tcW w:w="1559" w:type="dxa"/>
          </w:tcPr>
          <w:p w14:paraId="1B40750A"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2D6CDE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3B8F9443" w14:textId="77777777" w:rsidTr="00071541">
        <w:tc>
          <w:tcPr>
            <w:tcW w:w="846" w:type="dxa"/>
          </w:tcPr>
          <w:p w14:paraId="3EE2ED3F"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1.5.</w:t>
            </w:r>
          </w:p>
        </w:tc>
        <w:tc>
          <w:tcPr>
            <w:tcW w:w="6237" w:type="dxa"/>
          </w:tcPr>
          <w:p w14:paraId="22B465E7"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общие процессы</w:t>
            </w:r>
          </w:p>
        </w:tc>
        <w:tc>
          <w:tcPr>
            <w:tcW w:w="1559" w:type="dxa"/>
          </w:tcPr>
          <w:p w14:paraId="7DB6047D" w14:textId="77777777" w:rsidR="00071541" w:rsidRPr="003D0BB9" w:rsidRDefault="00071541" w:rsidP="003E0AF9">
            <w:pPr>
              <w:jc w:val="center"/>
              <w:rPr>
                <w:rFonts w:ascii="Times New Roman" w:eastAsia="Times New Roman" w:hAnsi="Times New Roman"/>
                <w:lang w:eastAsia="ru-RU"/>
              </w:rPr>
            </w:pPr>
          </w:p>
        </w:tc>
        <w:tc>
          <w:tcPr>
            <w:tcW w:w="1418" w:type="dxa"/>
          </w:tcPr>
          <w:p w14:paraId="4AD72ABE" w14:textId="77777777" w:rsidR="00071541" w:rsidRPr="003D0BB9" w:rsidRDefault="00071541" w:rsidP="003E0AF9">
            <w:pPr>
              <w:jc w:val="center"/>
              <w:rPr>
                <w:rFonts w:ascii="Times New Roman" w:eastAsia="Times New Roman" w:hAnsi="Times New Roman"/>
                <w:lang w:eastAsia="ru-RU"/>
              </w:rPr>
            </w:pPr>
          </w:p>
        </w:tc>
      </w:tr>
      <w:tr w:rsidR="00071541" w:rsidRPr="003D0BB9" w14:paraId="7A9EFA59" w14:textId="77777777" w:rsidTr="00071541">
        <w:tc>
          <w:tcPr>
            <w:tcW w:w="846" w:type="dxa"/>
          </w:tcPr>
          <w:p w14:paraId="0E37B4F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1.5.1.</w:t>
            </w:r>
          </w:p>
        </w:tc>
        <w:tc>
          <w:tcPr>
            <w:tcW w:w="6237" w:type="dxa"/>
          </w:tcPr>
          <w:p w14:paraId="0A27484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архивация бумажных документов</w:t>
            </w:r>
          </w:p>
        </w:tc>
        <w:tc>
          <w:tcPr>
            <w:tcW w:w="1559" w:type="dxa"/>
          </w:tcPr>
          <w:p w14:paraId="200C4A4C"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28B072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3CBEA8A3" w14:textId="77777777" w:rsidTr="00071541">
        <w:tc>
          <w:tcPr>
            <w:tcW w:w="846" w:type="dxa"/>
          </w:tcPr>
          <w:p w14:paraId="3FF7209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1.5.2.</w:t>
            </w:r>
          </w:p>
        </w:tc>
        <w:tc>
          <w:tcPr>
            <w:tcW w:w="6237" w:type="dxa"/>
          </w:tcPr>
          <w:p w14:paraId="06AA2F3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ведение справочников</w:t>
            </w:r>
          </w:p>
        </w:tc>
        <w:tc>
          <w:tcPr>
            <w:tcW w:w="1559" w:type="dxa"/>
          </w:tcPr>
          <w:p w14:paraId="49E28CE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34442A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D7C80" w:rsidRPr="003D0BB9" w14:paraId="0DD29D5D" w14:textId="77777777" w:rsidTr="00946EB1">
        <w:tc>
          <w:tcPr>
            <w:tcW w:w="846" w:type="dxa"/>
          </w:tcPr>
          <w:p w14:paraId="33C2BC22" w14:textId="30F2A739" w:rsidR="000D7C80" w:rsidRPr="003D0BB9" w:rsidRDefault="000D7C80" w:rsidP="000D7C80">
            <w:pPr>
              <w:jc w:val="both"/>
              <w:rPr>
                <w:rFonts w:ascii="Times New Roman" w:eastAsia="Times New Roman" w:hAnsi="Times New Roman"/>
                <w:lang w:eastAsia="ru-RU"/>
              </w:rPr>
            </w:pPr>
            <w:r w:rsidRPr="003D0BB9">
              <w:rPr>
                <w:rFonts w:ascii="Times New Roman" w:eastAsia="Times New Roman" w:hAnsi="Times New Roman"/>
                <w:lang w:eastAsia="ru-RU"/>
              </w:rPr>
              <w:t>1.5.</w:t>
            </w:r>
            <w:r>
              <w:rPr>
                <w:rFonts w:ascii="Times New Roman" w:eastAsia="Times New Roman" w:hAnsi="Times New Roman"/>
                <w:lang w:eastAsia="ru-RU"/>
              </w:rPr>
              <w:t>3</w:t>
            </w:r>
            <w:r w:rsidRPr="003D0BB9">
              <w:rPr>
                <w:rFonts w:ascii="Times New Roman" w:eastAsia="Times New Roman" w:hAnsi="Times New Roman"/>
                <w:lang w:eastAsia="ru-RU"/>
              </w:rPr>
              <w:t>.</w:t>
            </w:r>
          </w:p>
        </w:tc>
        <w:tc>
          <w:tcPr>
            <w:tcW w:w="6237" w:type="dxa"/>
          </w:tcPr>
          <w:p w14:paraId="50B83366" w14:textId="3D4917CA" w:rsidR="000D7C80" w:rsidRPr="003D0BB9" w:rsidRDefault="000D7C80" w:rsidP="00946EB1">
            <w:pPr>
              <w:jc w:val="both"/>
              <w:rPr>
                <w:rFonts w:ascii="Times New Roman" w:eastAsia="Times New Roman" w:hAnsi="Times New Roman"/>
                <w:lang w:eastAsia="ru-RU"/>
              </w:rPr>
            </w:pPr>
            <w:r>
              <w:rPr>
                <w:rFonts w:ascii="Times New Roman" w:eastAsia="Times New Roman" w:hAnsi="Times New Roman"/>
                <w:lang w:eastAsia="ru-RU"/>
              </w:rPr>
              <w:t>Обновление релизов 1С</w:t>
            </w:r>
          </w:p>
        </w:tc>
        <w:tc>
          <w:tcPr>
            <w:tcW w:w="1559" w:type="dxa"/>
          </w:tcPr>
          <w:p w14:paraId="4598C218" w14:textId="77777777" w:rsidR="000D7C80" w:rsidRPr="003D0BB9" w:rsidRDefault="000D7C80" w:rsidP="00946EB1">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05AFE18" w14:textId="77777777" w:rsidR="000D7C80" w:rsidRPr="003D0BB9" w:rsidRDefault="000D7C80" w:rsidP="00946EB1">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D7C80" w:rsidRPr="003D0BB9" w14:paraId="4A1C4FBE" w14:textId="77777777" w:rsidTr="00071541">
        <w:tc>
          <w:tcPr>
            <w:tcW w:w="846" w:type="dxa"/>
          </w:tcPr>
          <w:p w14:paraId="614260A6" w14:textId="77777777" w:rsidR="000D7C80" w:rsidRPr="003D0BB9" w:rsidRDefault="000D7C80" w:rsidP="003E0AF9">
            <w:pPr>
              <w:jc w:val="both"/>
              <w:rPr>
                <w:rFonts w:ascii="Times New Roman" w:eastAsia="Times New Roman" w:hAnsi="Times New Roman"/>
                <w:lang w:eastAsia="ru-RU"/>
              </w:rPr>
            </w:pPr>
          </w:p>
        </w:tc>
        <w:tc>
          <w:tcPr>
            <w:tcW w:w="6237" w:type="dxa"/>
          </w:tcPr>
          <w:p w14:paraId="4A82BB30" w14:textId="77777777" w:rsidR="000D7C80" w:rsidRPr="003D0BB9" w:rsidRDefault="000D7C80" w:rsidP="003E0AF9">
            <w:pPr>
              <w:jc w:val="both"/>
              <w:rPr>
                <w:rFonts w:ascii="Times New Roman" w:eastAsia="Times New Roman" w:hAnsi="Times New Roman"/>
                <w:lang w:eastAsia="ru-RU"/>
              </w:rPr>
            </w:pPr>
          </w:p>
        </w:tc>
        <w:tc>
          <w:tcPr>
            <w:tcW w:w="1559" w:type="dxa"/>
          </w:tcPr>
          <w:p w14:paraId="1453F615" w14:textId="77777777" w:rsidR="000D7C80" w:rsidRPr="003D0BB9" w:rsidRDefault="000D7C80" w:rsidP="003E0AF9">
            <w:pPr>
              <w:jc w:val="center"/>
              <w:rPr>
                <w:rFonts w:ascii="Times New Roman" w:eastAsia="Times New Roman" w:hAnsi="Times New Roman"/>
                <w:lang w:eastAsia="ru-RU"/>
              </w:rPr>
            </w:pPr>
          </w:p>
        </w:tc>
        <w:tc>
          <w:tcPr>
            <w:tcW w:w="1418" w:type="dxa"/>
          </w:tcPr>
          <w:p w14:paraId="74144EB4" w14:textId="77777777" w:rsidR="000D7C80" w:rsidRPr="003D0BB9" w:rsidRDefault="000D7C80" w:rsidP="003E0AF9">
            <w:pPr>
              <w:jc w:val="center"/>
              <w:rPr>
                <w:rFonts w:ascii="Times New Roman" w:eastAsia="Times New Roman" w:hAnsi="Times New Roman"/>
                <w:lang w:eastAsia="ru-RU"/>
              </w:rPr>
            </w:pPr>
          </w:p>
        </w:tc>
      </w:tr>
      <w:tr w:rsidR="00071541" w:rsidRPr="003D0BB9" w14:paraId="7ACFEDF2" w14:textId="77777777" w:rsidTr="00071541">
        <w:trPr>
          <w:gridAfter w:val="2"/>
          <w:wAfter w:w="2977" w:type="dxa"/>
        </w:trPr>
        <w:tc>
          <w:tcPr>
            <w:tcW w:w="846" w:type="dxa"/>
          </w:tcPr>
          <w:p w14:paraId="79583B1F"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w:t>
            </w:r>
          </w:p>
        </w:tc>
        <w:tc>
          <w:tcPr>
            <w:tcW w:w="6237" w:type="dxa"/>
          </w:tcPr>
          <w:p w14:paraId="48E10029"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bCs/>
                <w:lang w:eastAsia="ru-RU"/>
              </w:rPr>
              <w:t>СОСТАВЛЕНИЕ РЕГЛАМЕНТИРОВАННОЙ И НЕРЕГЛАМЕНТИРОВАННОЙ ОТЧЁТНОСТИ</w:t>
            </w:r>
          </w:p>
        </w:tc>
      </w:tr>
      <w:tr w:rsidR="00071541" w:rsidRPr="003D0BB9" w14:paraId="5BE2EE6A" w14:textId="77777777" w:rsidTr="00071541">
        <w:tc>
          <w:tcPr>
            <w:tcW w:w="846" w:type="dxa"/>
          </w:tcPr>
          <w:p w14:paraId="15E860F1"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val="en-US" w:eastAsia="ru-RU"/>
              </w:rPr>
              <w:t>2</w:t>
            </w:r>
            <w:r w:rsidRPr="003D0BB9">
              <w:rPr>
                <w:rFonts w:ascii="Times New Roman" w:eastAsia="Times New Roman" w:hAnsi="Times New Roman"/>
                <w:b/>
                <w:lang w:eastAsia="ru-RU"/>
              </w:rPr>
              <w:t>.1.</w:t>
            </w:r>
          </w:p>
        </w:tc>
        <w:tc>
          <w:tcPr>
            <w:tcW w:w="6237" w:type="dxa"/>
          </w:tcPr>
          <w:p w14:paraId="0EDBB321"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выполнение операций закрытия отчётного периода (в т.ч. формирование резервов, предусмотренных учётной политикой)</w:t>
            </w:r>
          </w:p>
        </w:tc>
        <w:tc>
          <w:tcPr>
            <w:tcW w:w="1559" w:type="dxa"/>
          </w:tcPr>
          <w:p w14:paraId="1D73A799"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sym w:font="Webdings" w:char="F061"/>
            </w:r>
          </w:p>
        </w:tc>
        <w:tc>
          <w:tcPr>
            <w:tcW w:w="1418" w:type="dxa"/>
          </w:tcPr>
          <w:p w14:paraId="78F14B4E"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t>-</w:t>
            </w:r>
          </w:p>
        </w:tc>
      </w:tr>
      <w:tr w:rsidR="00071541" w:rsidRPr="003D0BB9" w14:paraId="322E040A" w14:textId="77777777" w:rsidTr="00071541">
        <w:tc>
          <w:tcPr>
            <w:tcW w:w="846" w:type="dxa"/>
          </w:tcPr>
          <w:p w14:paraId="2BE134BF"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2.2.</w:t>
            </w:r>
          </w:p>
        </w:tc>
        <w:tc>
          <w:tcPr>
            <w:tcW w:w="6237" w:type="dxa"/>
          </w:tcPr>
          <w:p w14:paraId="79B14DDD"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формирование отчётности, ее направление для предварительного согласования с Заказчиком:</w:t>
            </w:r>
          </w:p>
        </w:tc>
        <w:tc>
          <w:tcPr>
            <w:tcW w:w="1559" w:type="dxa"/>
          </w:tcPr>
          <w:p w14:paraId="22050642" w14:textId="77777777" w:rsidR="00071541" w:rsidRPr="003D0BB9" w:rsidRDefault="00071541" w:rsidP="003E0AF9">
            <w:pPr>
              <w:jc w:val="center"/>
              <w:rPr>
                <w:rFonts w:ascii="Times New Roman" w:eastAsia="Times New Roman" w:hAnsi="Times New Roman"/>
                <w:b/>
                <w:lang w:eastAsia="ru-RU"/>
              </w:rPr>
            </w:pPr>
          </w:p>
        </w:tc>
        <w:tc>
          <w:tcPr>
            <w:tcW w:w="1418" w:type="dxa"/>
          </w:tcPr>
          <w:p w14:paraId="35CDC5E7" w14:textId="77777777" w:rsidR="00071541" w:rsidRPr="003D0BB9" w:rsidRDefault="00071541" w:rsidP="003E0AF9">
            <w:pPr>
              <w:jc w:val="center"/>
              <w:rPr>
                <w:rFonts w:ascii="Times New Roman" w:eastAsia="Times New Roman" w:hAnsi="Times New Roman"/>
                <w:b/>
                <w:lang w:eastAsia="ru-RU"/>
              </w:rPr>
            </w:pPr>
          </w:p>
        </w:tc>
      </w:tr>
      <w:tr w:rsidR="00071541" w:rsidRPr="003D0BB9" w14:paraId="051A1181" w14:textId="77777777" w:rsidTr="00071541">
        <w:tc>
          <w:tcPr>
            <w:tcW w:w="846" w:type="dxa"/>
          </w:tcPr>
          <w:p w14:paraId="2A5DB44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2.2.1.</w:t>
            </w:r>
          </w:p>
        </w:tc>
        <w:tc>
          <w:tcPr>
            <w:tcW w:w="6237" w:type="dxa"/>
          </w:tcPr>
          <w:p w14:paraId="67DA9815"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бухгалтерская отчётность по РСБУ</w:t>
            </w:r>
          </w:p>
        </w:tc>
        <w:tc>
          <w:tcPr>
            <w:tcW w:w="1559" w:type="dxa"/>
          </w:tcPr>
          <w:p w14:paraId="48093A9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251A82D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5F622105" w14:textId="77777777" w:rsidTr="00071541">
        <w:tc>
          <w:tcPr>
            <w:tcW w:w="846" w:type="dxa"/>
          </w:tcPr>
          <w:p w14:paraId="541E397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2.2.2.</w:t>
            </w:r>
          </w:p>
        </w:tc>
        <w:tc>
          <w:tcPr>
            <w:tcW w:w="6237" w:type="dxa"/>
          </w:tcPr>
          <w:p w14:paraId="268F352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налоговая отчётность</w:t>
            </w:r>
          </w:p>
        </w:tc>
        <w:tc>
          <w:tcPr>
            <w:tcW w:w="1559" w:type="dxa"/>
          </w:tcPr>
          <w:p w14:paraId="5EF7692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548A797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0FBFF64F" w14:textId="77777777" w:rsidTr="00071541">
        <w:tc>
          <w:tcPr>
            <w:tcW w:w="846" w:type="dxa"/>
          </w:tcPr>
          <w:p w14:paraId="52999A67"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2.2.3.</w:t>
            </w:r>
          </w:p>
        </w:tc>
        <w:tc>
          <w:tcPr>
            <w:tcW w:w="6237" w:type="dxa"/>
          </w:tcPr>
          <w:p w14:paraId="69C5363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статистическая отчётность</w:t>
            </w:r>
          </w:p>
        </w:tc>
        <w:tc>
          <w:tcPr>
            <w:tcW w:w="1559" w:type="dxa"/>
          </w:tcPr>
          <w:p w14:paraId="4DBE8D50"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2240170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4B6948E" w14:textId="77777777" w:rsidTr="00071541">
        <w:tc>
          <w:tcPr>
            <w:tcW w:w="846" w:type="dxa"/>
          </w:tcPr>
          <w:p w14:paraId="5258DFD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2.2.4.</w:t>
            </w:r>
          </w:p>
        </w:tc>
        <w:tc>
          <w:tcPr>
            <w:tcW w:w="6237" w:type="dxa"/>
          </w:tcPr>
          <w:p w14:paraId="3690C660"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финансовая отчётность по МСФО</w:t>
            </w:r>
          </w:p>
        </w:tc>
        <w:tc>
          <w:tcPr>
            <w:tcW w:w="1559" w:type="dxa"/>
          </w:tcPr>
          <w:p w14:paraId="6B17275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724D25F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0CDBC07" w14:textId="77777777" w:rsidTr="00071541">
        <w:tc>
          <w:tcPr>
            <w:tcW w:w="846" w:type="dxa"/>
          </w:tcPr>
          <w:p w14:paraId="3B6DCFFF"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2.2.5</w:t>
            </w:r>
          </w:p>
        </w:tc>
        <w:tc>
          <w:tcPr>
            <w:tcW w:w="6237" w:type="dxa"/>
          </w:tcPr>
          <w:p w14:paraId="7ED13D41"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Подготовка информации по запросам АО ПР</w:t>
            </w:r>
          </w:p>
        </w:tc>
        <w:tc>
          <w:tcPr>
            <w:tcW w:w="1559" w:type="dxa"/>
          </w:tcPr>
          <w:p w14:paraId="3C27DBBA"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lang w:eastAsia="ru-RU"/>
              </w:rPr>
              <w:sym w:font="Webdings" w:char="F061"/>
            </w:r>
          </w:p>
        </w:tc>
        <w:tc>
          <w:tcPr>
            <w:tcW w:w="1418" w:type="dxa"/>
          </w:tcPr>
          <w:p w14:paraId="602544D0" w14:textId="2C7D079C" w:rsidR="00071541" w:rsidRPr="003D0BB9" w:rsidRDefault="00966741" w:rsidP="003E0AF9">
            <w:pPr>
              <w:jc w:val="center"/>
              <w:rPr>
                <w:rFonts w:ascii="Times New Roman" w:eastAsia="Times New Roman" w:hAnsi="Times New Roman"/>
                <w:b/>
                <w:lang w:eastAsia="ru-RU"/>
              </w:rPr>
            </w:pPr>
            <w:r w:rsidRPr="003D0BB9">
              <w:rPr>
                <w:rFonts w:ascii="Times New Roman" w:eastAsia="Times New Roman" w:hAnsi="Times New Roman"/>
                <w:lang w:eastAsia="ru-RU"/>
              </w:rPr>
              <w:t>-</w:t>
            </w:r>
          </w:p>
        </w:tc>
      </w:tr>
      <w:tr w:rsidR="00071541" w:rsidRPr="003D0BB9" w14:paraId="10F5633D" w14:textId="77777777" w:rsidTr="00071541">
        <w:tc>
          <w:tcPr>
            <w:tcW w:w="846" w:type="dxa"/>
          </w:tcPr>
          <w:p w14:paraId="3FB31190"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2.3.</w:t>
            </w:r>
          </w:p>
        </w:tc>
        <w:tc>
          <w:tcPr>
            <w:tcW w:w="6237" w:type="dxa"/>
          </w:tcPr>
          <w:p w14:paraId="53B5A3EB"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предварительное согласование с Заказчиком</w:t>
            </w:r>
          </w:p>
        </w:tc>
        <w:tc>
          <w:tcPr>
            <w:tcW w:w="1559" w:type="dxa"/>
          </w:tcPr>
          <w:p w14:paraId="7A5E49B5" w14:textId="740C6EAD" w:rsidR="00071541" w:rsidRPr="003D0BB9" w:rsidRDefault="009667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sym w:font="Webdings" w:char="F061"/>
            </w:r>
          </w:p>
        </w:tc>
        <w:tc>
          <w:tcPr>
            <w:tcW w:w="1418" w:type="dxa"/>
          </w:tcPr>
          <w:p w14:paraId="0E3E8EB5" w14:textId="078A2F6A" w:rsidR="00071541" w:rsidRPr="003D0BB9" w:rsidRDefault="00966741" w:rsidP="003E0AF9">
            <w:pPr>
              <w:jc w:val="center"/>
              <w:rPr>
                <w:rFonts w:ascii="Times New Roman" w:eastAsia="Times New Roman" w:hAnsi="Times New Roman"/>
                <w:b/>
                <w:lang w:eastAsia="ru-RU"/>
              </w:rPr>
            </w:pPr>
            <w:r w:rsidRPr="003D0BB9">
              <w:rPr>
                <w:rFonts w:ascii="Times New Roman" w:eastAsia="Times New Roman" w:hAnsi="Times New Roman"/>
                <w:lang w:eastAsia="ru-RU"/>
              </w:rPr>
              <w:t>-</w:t>
            </w:r>
          </w:p>
        </w:tc>
      </w:tr>
      <w:tr w:rsidR="00071541" w:rsidRPr="003D0BB9" w14:paraId="2AFACC1D" w14:textId="77777777" w:rsidTr="00071541">
        <w:tc>
          <w:tcPr>
            <w:tcW w:w="846" w:type="dxa"/>
          </w:tcPr>
          <w:p w14:paraId="30ECD874"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2.4.</w:t>
            </w:r>
          </w:p>
        </w:tc>
        <w:tc>
          <w:tcPr>
            <w:tcW w:w="6237" w:type="dxa"/>
          </w:tcPr>
          <w:p w14:paraId="0938A3F3"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подписание отчётности</w:t>
            </w:r>
          </w:p>
        </w:tc>
        <w:tc>
          <w:tcPr>
            <w:tcW w:w="1559" w:type="dxa"/>
          </w:tcPr>
          <w:p w14:paraId="5CF65188" w14:textId="77777777" w:rsidR="00071541" w:rsidRPr="003D0BB9" w:rsidRDefault="00071541" w:rsidP="003E0AF9">
            <w:pPr>
              <w:jc w:val="center"/>
              <w:rPr>
                <w:rFonts w:ascii="Times New Roman" w:eastAsia="Times New Roman" w:hAnsi="Times New Roman"/>
                <w:b/>
                <w:lang w:eastAsia="ru-RU"/>
              </w:rPr>
            </w:pPr>
          </w:p>
        </w:tc>
        <w:tc>
          <w:tcPr>
            <w:tcW w:w="1418" w:type="dxa"/>
          </w:tcPr>
          <w:p w14:paraId="70A2A758" w14:textId="77777777" w:rsidR="00071541" w:rsidRPr="003D0BB9" w:rsidRDefault="00071541" w:rsidP="003E0AF9">
            <w:pPr>
              <w:jc w:val="center"/>
              <w:rPr>
                <w:rFonts w:ascii="Times New Roman" w:eastAsia="Times New Roman" w:hAnsi="Times New Roman"/>
                <w:b/>
                <w:lang w:eastAsia="ru-RU"/>
              </w:rPr>
            </w:pPr>
          </w:p>
        </w:tc>
      </w:tr>
      <w:tr w:rsidR="00071541" w:rsidRPr="003D0BB9" w14:paraId="15F92711" w14:textId="77777777" w:rsidTr="00071541">
        <w:tc>
          <w:tcPr>
            <w:tcW w:w="846" w:type="dxa"/>
          </w:tcPr>
          <w:p w14:paraId="727532C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2.4.1.</w:t>
            </w:r>
          </w:p>
        </w:tc>
        <w:tc>
          <w:tcPr>
            <w:tcW w:w="6237" w:type="dxa"/>
          </w:tcPr>
          <w:p w14:paraId="152ABA24"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бухгалтерская отчётность по РСБУ</w:t>
            </w:r>
          </w:p>
        </w:tc>
        <w:tc>
          <w:tcPr>
            <w:tcW w:w="1559" w:type="dxa"/>
          </w:tcPr>
          <w:p w14:paraId="2333BEA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1325389A"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483812D5" w14:textId="77777777" w:rsidTr="00071541">
        <w:tc>
          <w:tcPr>
            <w:tcW w:w="846" w:type="dxa"/>
          </w:tcPr>
          <w:p w14:paraId="125C76B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2.4.2.</w:t>
            </w:r>
          </w:p>
        </w:tc>
        <w:tc>
          <w:tcPr>
            <w:tcW w:w="6237" w:type="dxa"/>
          </w:tcPr>
          <w:p w14:paraId="0043258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налоговая отчётность</w:t>
            </w:r>
          </w:p>
        </w:tc>
        <w:tc>
          <w:tcPr>
            <w:tcW w:w="1559" w:type="dxa"/>
          </w:tcPr>
          <w:p w14:paraId="2B032D65"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33F1398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1FEC56CC" w14:textId="77777777" w:rsidTr="00071541">
        <w:tc>
          <w:tcPr>
            <w:tcW w:w="846" w:type="dxa"/>
          </w:tcPr>
          <w:p w14:paraId="2A3750B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2.4.3.</w:t>
            </w:r>
          </w:p>
        </w:tc>
        <w:tc>
          <w:tcPr>
            <w:tcW w:w="6237" w:type="dxa"/>
          </w:tcPr>
          <w:p w14:paraId="2720666E"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статистическая отчётность</w:t>
            </w:r>
          </w:p>
        </w:tc>
        <w:tc>
          <w:tcPr>
            <w:tcW w:w="1559" w:type="dxa"/>
          </w:tcPr>
          <w:p w14:paraId="21065DA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0C43CBC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38BD3C87" w14:textId="77777777" w:rsidTr="00071541">
        <w:tc>
          <w:tcPr>
            <w:tcW w:w="846" w:type="dxa"/>
          </w:tcPr>
          <w:p w14:paraId="48CAA5FA"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2.4.4.</w:t>
            </w:r>
          </w:p>
        </w:tc>
        <w:tc>
          <w:tcPr>
            <w:tcW w:w="6237" w:type="dxa"/>
          </w:tcPr>
          <w:p w14:paraId="214E47CE"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финансовая отчётность по МСФО</w:t>
            </w:r>
          </w:p>
        </w:tc>
        <w:tc>
          <w:tcPr>
            <w:tcW w:w="1559" w:type="dxa"/>
          </w:tcPr>
          <w:p w14:paraId="5325777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F64CA9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002B4323" w14:textId="77777777" w:rsidTr="00071541">
        <w:tc>
          <w:tcPr>
            <w:tcW w:w="846" w:type="dxa"/>
          </w:tcPr>
          <w:p w14:paraId="4EC7E4ED"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2.5.</w:t>
            </w:r>
          </w:p>
        </w:tc>
        <w:tc>
          <w:tcPr>
            <w:tcW w:w="6237" w:type="dxa"/>
          </w:tcPr>
          <w:p w14:paraId="65A648CA"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отправка отчётности</w:t>
            </w:r>
          </w:p>
        </w:tc>
        <w:tc>
          <w:tcPr>
            <w:tcW w:w="1559" w:type="dxa"/>
          </w:tcPr>
          <w:p w14:paraId="37434E6A" w14:textId="77777777" w:rsidR="00071541" w:rsidRPr="003D0BB9" w:rsidRDefault="00071541" w:rsidP="003E0AF9">
            <w:pPr>
              <w:jc w:val="center"/>
              <w:rPr>
                <w:rFonts w:ascii="Times New Roman" w:eastAsia="Times New Roman" w:hAnsi="Times New Roman"/>
                <w:b/>
                <w:lang w:eastAsia="ru-RU"/>
              </w:rPr>
            </w:pPr>
          </w:p>
        </w:tc>
        <w:tc>
          <w:tcPr>
            <w:tcW w:w="1418" w:type="dxa"/>
          </w:tcPr>
          <w:p w14:paraId="2C241AF7" w14:textId="77777777" w:rsidR="00071541" w:rsidRPr="003D0BB9" w:rsidRDefault="00071541" w:rsidP="003E0AF9">
            <w:pPr>
              <w:jc w:val="center"/>
              <w:rPr>
                <w:rFonts w:ascii="Times New Roman" w:eastAsia="Times New Roman" w:hAnsi="Times New Roman"/>
                <w:b/>
                <w:lang w:eastAsia="ru-RU"/>
              </w:rPr>
            </w:pPr>
          </w:p>
        </w:tc>
      </w:tr>
      <w:tr w:rsidR="00071541" w:rsidRPr="003D0BB9" w14:paraId="220EFD5B" w14:textId="77777777" w:rsidTr="00071541">
        <w:tc>
          <w:tcPr>
            <w:tcW w:w="846" w:type="dxa"/>
          </w:tcPr>
          <w:p w14:paraId="16BB3B2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2.5.1.</w:t>
            </w:r>
          </w:p>
        </w:tc>
        <w:tc>
          <w:tcPr>
            <w:tcW w:w="6237" w:type="dxa"/>
          </w:tcPr>
          <w:p w14:paraId="27DA26A9"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бухгалтерская отчётность по РСБУ</w:t>
            </w:r>
          </w:p>
        </w:tc>
        <w:tc>
          <w:tcPr>
            <w:tcW w:w="1559" w:type="dxa"/>
          </w:tcPr>
          <w:p w14:paraId="7709E62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1CF8ADC"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44E2488E" w14:textId="77777777" w:rsidTr="00071541">
        <w:tc>
          <w:tcPr>
            <w:tcW w:w="846" w:type="dxa"/>
          </w:tcPr>
          <w:p w14:paraId="341A40F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2.5.2.</w:t>
            </w:r>
          </w:p>
        </w:tc>
        <w:tc>
          <w:tcPr>
            <w:tcW w:w="6237" w:type="dxa"/>
          </w:tcPr>
          <w:p w14:paraId="6E3AD9F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налоговая отчётность</w:t>
            </w:r>
          </w:p>
        </w:tc>
        <w:tc>
          <w:tcPr>
            <w:tcW w:w="1559" w:type="dxa"/>
          </w:tcPr>
          <w:p w14:paraId="62C9705C"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64E87520"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409BDF9B" w14:textId="77777777" w:rsidTr="00071541">
        <w:tc>
          <w:tcPr>
            <w:tcW w:w="846" w:type="dxa"/>
          </w:tcPr>
          <w:p w14:paraId="38065A0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2.5.3.</w:t>
            </w:r>
          </w:p>
        </w:tc>
        <w:tc>
          <w:tcPr>
            <w:tcW w:w="6237" w:type="dxa"/>
          </w:tcPr>
          <w:p w14:paraId="66B9CF8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статистическая отчётность</w:t>
            </w:r>
          </w:p>
        </w:tc>
        <w:tc>
          <w:tcPr>
            <w:tcW w:w="1559" w:type="dxa"/>
          </w:tcPr>
          <w:p w14:paraId="015C8030"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4AE5FBE"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51F6CFC4" w14:textId="77777777" w:rsidTr="00071541">
        <w:tc>
          <w:tcPr>
            <w:tcW w:w="846" w:type="dxa"/>
          </w:tcPr>
          <w:p w14:paraId="36DE0B9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2.5.4.</w:t>
            </w:r>
          </w:p>
        </w:tc>
        <w:tc>
          <w:tcPr>
            <w:tcW w:w="6237" w:type="dxa"/>
          </w:tcPr>
          <w:p w14:paraId="7F703264"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финансовая отчётность по МСФО</w:t>
            </w:r>
          </w:p>
        </w:tc>
        <w:tc>
          <w:tcPr>
            <w:tcW w:w="1559" w:type="dxa"/>
          </w:tcPr>
          <w:p w14:paraId="0E4A148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4B03203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6B7F9EBB" w14:textId="77777777" w:rsidTr="00071541">
        <w:trPr>
          <w:gridAfter w:val="2"/>
          <w:wAfter w:w="2977" w:type="dxa"/>
          <w:trHeight w:val="719"/>
        </w:trPr>
        <w:tc>
          <w:tcPr>
            <w:tcW w:w="846" w:type="dxa"/>
          </w:tcPr>
          <w:p w14:paraId="048D757D"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3</w:t>
            </w:r>
          </w:p>
        </w:tc>
        <w:tc>
          <w:tcPr>
            <w:tcW w:w="6237" w:type="dxa"/>
          </w:tcPr>
          <w:p w14:paraId="41E0E360"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bCs/>
                <w:lang w:eastAsia="ru-RU"/>
              </w:rPr>
              <w:t>МЕТОДОЛОГИЧЕСКОЕ СОПРОВОЖДЕНИЕ БУХГАЛТЕРСКОГО И НАЛОГОВОГО УЧЁТА</w:t>
            </w:r>
          </w:p>
        </w:tc>
      </w:tr>
      <w:tr w:rsidR="00071541" w:rsidRPr="003D0BB9" w14:paraId="1EB12C07" w14:textId="77777777" w:rsidTr="00071541">
        <w:tc>
          <w:tcPr>
            <w:tcW w:w="846" w:type="dxa"/>
          </w:tcPr>
          <w:p w14:paraId="19F9695E"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3.1.</w:t>
            </w:r>
          </w:p>
        </w:tc>
        <w:tc>
          <w:tcPr>
            <w:tcW w:w="6237" w:type="dxa"/>
          </w:tcPr>
          <w:p w14:paraId="104BF153"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согласование договоров на предмет соответствия законодательству по бухгалтерскому учету и налогообложению</w:t>
            </w:r>
          </w:p>
        </w:tc>
        <w:tc>
          <w:tcPr>
            <w:tcW w:w="1559" w:type="dxa"/>
          </w:tcPr>
          <w:p w14:paraId="4C75BD24" w14:textId="77777777" w:rsidR="00071541" w:rsidRPr="003D0BB9" w:rsidRDefault="00071541" w:rsidP="003E0AF9">
            <w:pPr>
              <w:jc w:val="center"/>
              <w:rPr>
                <w:rFonts w:ascii="Times New Roman" w:eastAsia="Times New Roman" w:hAnsi="Times New Roman"/>
                <w:b/>
                <w:lang w:eastAsia="ru-RU"/>
              </w:rPr>
            </w:pPr>
          </w:p>
        </w:tc>
        <w:tc>
          <w:tcPr>
            <w:tcW w:w="1418" w:type="dxa"/>
          </w:tcPr>
          <w:p w14:paraId="5BE5EC90" w14:textId="77777777" w:rsidR="00071541" w:rsidRPr="003D0BB9" w:rsidRDefault="00071541" w:rsidP="003E0AF9">
            <w:pPr>
              <w:jc w:val="center"/>
              <w:rPr>
                <w:rFonts w:ascii="Times New Roman" w:eastAsia="Times New Roman" w:hAnsi="Times New Roman"/>
                <w:b/>
                <w:lang w:eastAsia="ru-RU"/>
              </w:rPr>
            </w:pPr>
          </w:p>
        </w:tc>
      </w:tr>
      <w:tr w:rsidR="00071541" w:rsidRPr="003D0BB9" w14:paraId="01D327C6" w14:textId="77777777" w:rsidTr="00071541">
        <w:tc>
          <w:tcPr>
            <w:tcW w:w="846" w:type="dxa"/>
          </w:tcPr>
          <w:p w14:paraId="0DF2C89C"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3.1.1.</w:t>
            </w:r>
          </w:p>
        </w:tc>
        <w:tc>
          <w:tcPr>
            <w:tcW w:w="6237" w:type="dxa"/>
          </w:tcPr>
          <w:p w14:paraId="3606C7C3" w14:textId="4626D99A"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согласование договоров на предмет соответствия законодательству по бухгалтерскому учету и налогообложению (общая цена договора до 20 млн. руб.)</w:t>
            </w:r>
          </w:p>
        </w:tc>
        <w:tc>
          <w:tcPr>
            <w:tcW w:w="1559" w:type="dxa"/>
          </w:tcPr>
          <w:p w14:paraId="3D2A5B6E" w14:textId="7B18A94A" w:rsidR="00071541" w:rsidRPr="003D0BB9" w:rsidRDefault="00755AE2" w:rsidP="00755AE2">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D0271C4" w14:textId="7C23744A" w:rsidR="00071541" w:rsidRPr="003D0BB9" w:rsidRDefault="00755AE2"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18ED4793" w14:textId="77777777" w:rsidTr="00071541">
        <w:tc>
          <w:tcPr>
            <w:tcW w:w="846" w:type="dxa"/>
          </w:tcPr>
          <w:p w14:paraId="1CA999E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3.1.2.</w:t>
            </w:r>
          </w:p>
        </w:tc>
        <w:tc>
          <w:tcPr>
            <w:tcW w:w="6237" w:type="dxa"/>
          </w:tcPr>
          <w:p w14:paraId="31828EB0" w14:textId="361F13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согласование договоров на</w:t>
            </w:r>
            <w:r w:rsidR="00A655CC">
              <w:rPr>
                <w:rFonts w:ascii="Times New Roman" w:eastAsia="Times New Roman" w:hAnsi="Times New Roman"/>
                <w:lang w:eastAsia="ru-RU"/>
              </w:rPr>
              <w:t xml:space="preserve"> </w:t>
            </w:r>
            <w:r w:rsidRPr="003D0BB9">
              <w:rPr>
                <w:rFonts w:ascii="Times New Roman" w:eastAsia="Times New Roman" w:hAnsi="Times New Roman"/>
                <w:lang w:eastAsia="ru-RU"/>
              </w:rPr>
              <w:t>предмет соответствия законодательству по бухгалтерскому учету и налогообложению (общая цена договора свыше 20 млн. руб.)</w:t>
            </w:r>
          </w:p>
        </w:tc>
        <w:tc>
          <w:tcPr>
            <w:tcW w:w="1559" w:type="dxa"/>
          </w:tcPr>
          <w:p w14:paraId="78A8B6E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7B7D81E6"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5980BC71" w14:textId="77777777" w:rsidTr="00071541">
        <w:tc>
          <w:tcPr>
            <w:tcW w:w="846" w:type="dxa"/>
          </w:tcPr>
          <w:p w14:paraId="61DF7EFC"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3.2.</w:t>
            </w:r>
          </w:p>
        </w:tc>
        <w:tc>
          <w:tcPr>
            <w:tcW w:w="6237" w:type="dxa"/>
          </w:tcPr>
          <w:p w14:paraId="5617664F"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методологические решения, учётные политики, регламенты:</w:t>
            </w:r>
          </w:p>
        </w:tc>
        <w:tc>
          <w:tcPr>
            <w:tcW w:w="1559" w:type="dxa"/>
          </w:tcPr>
          <w:p w14:paraId="5ABCB997" w14:textId="77777777" w:rsidR="00071541" w:rsidRPr="003D0BB9" w:rsidRDefault="00071541" w:rsidP="003E0AF9">
            <w:pPr>
              <w:jc w:val="center"/>
              <w:rPr>
                <w:rFonts w:ascii="Times New Roman" w:eastAsia="Times New Roman" w:hAnsi="Times New Roman"/>
                <w:b/>
                <w:lang w:eastAsia="ru-RU"/>
              </w:rPr>
            </w:pPr>
          </w:p>
        </w:tc>
        <w:tc>
          <w:tcPr>
            <w:tcW w:w="1418" w:type="dxa"/>
          </w:tcPr>
          <w:p w14:paraId="1528CE58" w14:textId="77777777" w:rsidR="00071541" w:rsidRPr="003D0BB9" w:rsidRDefault="00071541" w:rsidP="003E0AF9">
            <w:pPr>
              <w:jc w:val="center"/>
              <w:rPr>
                <w:rFonts w:ascii="Times New Roman" w:eastAsia="Times New Roman" w:hAnsi="Times New Roman"/>
                <w:b/>
                <w:lang w:eastAsia="ru-RU"/>
              </w:rPr>
            </w:pPr>
          </w:p>
        </w:tc>
      </w:tr>
      <w:tr w:rsidR="00071541" w:rsidRPr="003D0BB9" w14:paraId="0F2DCFCE" w14:textId="77777777" w:rsidTr="00071541">
        <w:tc>
          <w:tcPr>
            <w:tcW w:w="846" w:type="dxa"/>
          </w:tcPr>
          <w:p w14:paraId="3ACA16EA"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3.2.1.</w:t>
            </w:r>
          </w:p>
        </w:tc>
        <w:tc>
          <w:tcPr>
            <w:tcW w:w="6237" w:type="dxa"/>
          </w:tcPr>
          <w:p w14:paraId="75DDDD01"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разработка, внедрение, актуализация</w:t>
            </w:r>
          </w:p>
        </w:tc>
        <w:tc>
          <w:tcPr>
            <w:tcW w:w="1559" w:type="dxa"/>
          </w:tcPr>
          <w:p w14:paraId="5B7472F0"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D6A398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7C2C78D6" w14:textId="77777777" w:rsidTr="00071541">
        <w:tc>
          <w:tcPr>
            <w:tcW w:w="846" w:type="dxa"/>
          </w:tcPr>
          <w:p w14:paraId="6B89CA8E"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3.2.2</w:t>
            </w:r>
          </w:p>
        </w:tc>
        <w:tc>
          <w:tcPr>
            <w:tcW w:w="6237" w:type="dxa"/>
          </w:tcPr>
          <w:p w14:paraId="202C96AF"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согласование</w:t>
            </w:r>
          </w:p>
        </w:tc>
        <w:tc>
          <w:tcPr>
            <w:tcW w:w="1559" w:type="dxa"/>
          </w:tcPr>
          <w:p w14:paraId="699D7D0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9D2845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2E6A5596" w14:textId="77777777" w:rsidTr="00071541">
        <w:trPr>
          <w:gridAfter w:val="2"/>
          <w:wAfter w:w="2977" w:type="dxa"/>
          <w:trHeight w:val="734"/>
        </w:trPr>
        <w:tc>
          <w:tcPr>
            <w:tcW w:w="846" w:type="dxa"/>
          </w:tcPr>
          <w:p w14:paraId="5124AB84"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4</w:t>
            </w:r>
          </w:p>
        </w:tc>
        <w:tc>
          <w:tcPr>
            <w:tcW w:w="6237" w:type="dxa"/>
          </w:tcPr>
          <w:p w14:paraId="06D4D7E0" w14:textId="77777777" w:rsidR="00071541" w:rsidRPr="003D0BB9" w:rsidRDefault="00071541" w:rsidP="003E0AF9">
            <w:pPr>
              <w:rPr>
                <w:rFonts w:ascii="Times New Roman" w:eastAsia="Times New Roman" w:hAnsi="Times New Roman"/>
                <w:b/>
                <w:lang w:eastAsia="ru-RU"/>
              </w:rPr>
            </w:pPr>
            <w:r w:rsidRPr="003D0BB9">
              <w:rPr>
                <w:rFonts w:ascii="Times New Roman" w:eastAsia="Times New Roman" w:hAnsi="Times New Roman"/>
                <w:b/>
                <w:bCs/>
                <w:lang w:eastAsia="ru-RU"/>
              </w:rPr>
              <w:t>СОПРОВОЖДЕНИЕ МЕРОПРИЯТИЙ КОНТРОЛЯ В ОТНОШЕНИИ ЗАКАЗЧИКА</w:t>
            </w:r>
          </w:p>
        </w:tc>
      </w:tr>
      <w:tr w:rsidR="00071541" w:rsidRPr="003D0BB9" w14:paraId="35ACFBA5" w14:textId="77777777" w:rsidTr="00071541">
        <w:tc>
          <w:tcPr>
            <w:tcW w:w="846" w:type="dxa"/>
          </w:tcPr>
          <w:p w14:paraId="40623196"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4.1.</w:t>
            </w:r>
          </w:p>
        </w:tc>
        <w:tc>
          <w:tcPr>
            <w:tcW w:w="6237" w:type="dxa"/>
          </w:tcPr>
          <w:p w14:paraId="12151605"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 xml:space="preserve">сопровождение аудита </w:t>
            </w:r>
          </w:p>
        </w:tc>
        <w:tc>
          <w:tcPr>
            <w:tcW w:w="1559" w:type="dxa"/>
          </w:tcPr>
          <w:p w14:paraId="4DFA7F14" w14:textId="77777777" w:rsidR="00071541" w:rsidRPr="003D0BB9" w:rsidRDefault="00071541" w:rsidP="003E0AF9">
            <w:pPr>
              <w:jc w:val="center"/>
              <w:rPr>
                <w:rFonts w:ascii="Times New Roman" w:eastAsia="Times New Roman" w:hAnsi="Times New Roman"/>
                <w:b/>
                <w:lang w:eastAsia="ru-RU"/>
              </w:rPr>
            </w:pPr>
          </w:p>
        </w:tc>
        <w:tc>
          <w:tcPr>
            <w:tcW w:w="1418" w:type="dxa"/>
          </w:tcPr>
          <w:p w14:paraId="1DEA0420" w14:textId="77777777" w:rsidR="00071541" w:rsidRPr="003D0BB9" w:rsidRDefault="00071541" w:rsidP="003E0AF9">
            <w:pPr>
              <w:jc w:val="center"/>
              <w:rPr>
                <w:rFonts w:ascii="Times New Roman" w:eastAsia="Times New Roman" w:hAnsi="Times New Roman"/>
                <w:b/>
                <w:lang w:eastAsia="ru-RU"/>
              </w:rPr>
            </w:pPr>
          </w:p>
        </w:tc>
      </w:tr>
      <w:tr w:rsidR="00071541" w:rsidRPr="003D0BB9" w14:paraId="2435E769" w14:textId="77777777" w:rsidTr="00071541">
        <w:tc>
          <w:tcPr>
            <w:tcW w:w="846" w:type="dxa"/>
          </w:tcPr>
          <w:p w14:paraId="483EAF60"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4.1.1.</w:t>
            </w:r>
          </w:p>
        </w:tc>
        <w:tc>
          <w:tcPr>
            <w:tcW w:w="6237" w:type="dxa"/>
          </w:tcPr>
          <w:p w14:paraId="27DAC5D3"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участие в аудите отчётности РСБУ (присутствие, необходимые комментарии, пояснения)</w:t>
            </w:r>
          </w:p>
        </w:tc>
        <w:tc>
          <w:tcPr>
            <w:tcW w:w="1559" w:type="dxa"/>
          </w:tcPr>
          <w:p w14:paraId="0EE4023A"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C3624FD"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6DA25133" w14:textId="77777777" w:rsidTr="00071541">
        <w:tc>
          <w:tcPr>
            <w:tcW w:w="846" w:type="dxa"/>
          </w:tcPr>
          <w:p w14:paraId="42FB7765"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4.1.2.</w:t>
            </w:r>
          </w:p>
        </w:tc>
        <w:tc>
          <w:tcPr>
            <w:tcW w:w="6237" w:type="dxa"/>
          </w:tcPr>
          <w:p w14:paraId="442025C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сопровождение аудита и корректировка отчётности РСБУ</w:t>
            </w:r>
          </w:p>
        </w:tc>
        <w:tc>
          <w:tcPr>
            <w:tcW w:w="1559" w:type="dxa"/>
          </w:tcPr>
          <w:p w14:paraId="2055ECB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1B678692"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34085347" w14:textId="77777777" w:rsidTr="00071541">
        <w:tc>
          <w:tcPr>
            <w:tcW w:w="846" w:type="dxa"/>
          </w:tcPr>
          <w:p w14:paraId="0711FA48"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4.2.</w:t>
            </w:r>
          </w:p>
        </w:tc>
        <w:tc>
          <w:tcPr>
            <w:tcW w:w="6237" w:type="dxa"/>
          </w:tcPr>
          <w:p w14:paraId="57BB4D3C"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сопровождение мероприятий налогового контроля</w:t>
            </w:r>
          </w:p>
        </w:tc>
        <w:tc>
          <w:tcPr>
            <w:tcW w:w="1559" w:type="dxa"/>
          </w:tcPr>
          <w:p w14:paraId="478ECFA9" w14:textId="77777777" w:rsidR="00071541" w:rsidRPr="003D0BB9" w:rsidRDefault="00071541" w:rsidP="003E0AF9">
            <w:pPr>
              <w:jc w:val="center"/>
              <w:rPr>
                <w:rFonts w:ascii="Times New Roman" w:eastAsia="Times New Roman" w:hAnsi="Times New Roman"/>
                <w:b/>
                <w:lang w:eastAsia="ru-RU"/>
              </w:rPr>
            </w:pPr>
          </w:p>
        </w:tc>
        <w:tc>
          <w:tcPr>
            <w:tcW w:w="1418" w:type="dxa"/>
          </w:tcPr>
          <w:p w14:paraId="4CC17091" w14:textId="77777777" w:rsidR="00071541" w:rsidRPr="003D0BB9" w:rsidRDefault="00071541" w:rsidP="003E0AF9">
            <w:pPr>
              <w:jc w:val="center"/>
              <w:rPr>
                <w:rFonts w:ascii="Times New Roman" w:eastAsia="Times New Roman" w:hAnsi="Times New Roman"/>
                <w:b/>
                <w:lang w:eastAsia="ru-RU"/>
              </w:rPr>
            </w:pPr>
          </w:p>
        </w:tc>
      </w:tr>
      <w:tr w:rsidR="00071541" w:rsidRPr="003D0BB9" w14:paraId="67BDCFC7" w14:textId="77777777" w:rsidTr="00071541">
        <w:tc>
          <w:tcPr>
            <w:tcW w:w="846" w:type="dxa"/>
          </w:tcPr>
          <w:p w14:paraId="3E6F9426"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4.2.1.</w:t>
            </w:r>
          </w:p>
        </w:tc>
        <w:tc>
          <w:tcPr>
            <w:tcW w:w="6237" w:type="dxa"/>
          </w:tcPr>
          <w:p w14:paraId="599348F9"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прием входящих сообщений от контролирующих органов</w:t>
            </w:r>
          </w:p>
        </w:tc>
        <w:tc>
          <w:tcPr>
            <w:tcW w:w="1559" w:type="dxa"/>
          </w:tcPr>
          <w:p w14:paraId="02636A21"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3AEB1628"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34D6759F" w14:textId="77777777" w:rsidTr="00071541">
        <w:tc>
          <w:tcPr>
            <w:tcW w:w="846" w:type="dxa"/>
          </w:tcPr>
          <w:p w14:paraId="77D8EE90"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4.2.2.</w:t>
            </w:r>
          </w:p>
        </w:tc>
        <w:tc>
          <w:tcPr>
            <w:tcW w:w="6237" w:type="dxa"/>
          </w:tcPr>
          <w:p w14:paraId="5845126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отправка квитанции о приеме требований налоговой</w:t>
            </w:r>
          </w:p>
        </w:tc>
        <w:tc>
          <w:tcPr>
            <w:tcW w:w="1559" w:type="dxa"/>
          </w:tcPr>
          <w:p w14:paraId="6CDF0E0B"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442AB109"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65209386" w14:textId="77777777" w:rsidTr="00071541">
        <w:tc>
          <w:tcPr>
            <w:tcW w:w="846" w:type="dxa"/>
          </w:tcPr>
          <w:p w14:paraId="226B15F4"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 xml:space="preserve">4.2.3.  </w:t>
            </w:r>
          </w:p>
        </w:tc>
        <w:tc>
          <w:tcPr>
            <w:tcW w:w="6237" w:type="dxa"/>
          </w:tcPr>
          <w:p w14:paraId="0135E62B"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работа с требованиями (подготовка ответов, пояснений, взаимодействия с контролирующими органами</w:t>
            </w:r>
          </w:p>
        </w:tc>
        <w:tc>
          <w:tcPr>
            <w:tcW w:w="1559" w:type="dxa"/>
          </w:tcPr>
          <w:p w14:paraId="0BCBBFC3"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228861E7"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73BDE3A5" w14:textId="77777777" w:rsidTr="00071541">
        <w:tc>
          <w:tcPr>
            <w:tcW w:w="846" w:type="dxa"/>
          </w:tcPr>
          <w:p w14:paraId="2DC8718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4.2.4.</w:t>
            </w:r>
          </w:p>
        </w:tc>
        <w:tc>
          <w:tcPr>
            <w:tcW w:w="6237" w:type="dxa"/>
          </w:tcPr>
          <w:p w14:paraId="7DB740B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сопровождение камеральных и выездных налоговых проверок за период</w:t>
            </w:r>
          </w:p>
        </w:tc>
        <w:tc>
          <w:tcPr>
            <w:tcW w:w="1559" w:type="dxa"/>
          </w:tcPr>
          <w:p w14:paraId="7A3AD165"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c>
          <w:tcPr>
            <w:tcW w:w="1418" w:type="dxa"/>
          </w:tcPr>
          <w:p w14:paraId="3D8007F4"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r>
      <w:tr w:rsidR="00071541" w:rsidRPr="003D0BB9" w14:paraId="4A0C17E2" w14:textId="77777777" w:rsidTr="00071541">
        <w:tc>
          <w:tcPr>
            <w:tcW w:w="846" w:type="dxa"/>
          </w:tcPr>
          <w:p w14:paraId="56D32022"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4.2.5.</w:t>
            </w:r>
          </w:p>
        </w:tc>
        <w:tc>
          <w:tcPr>
            <w:tcW w:w="6237" w:type="dxa"/>
          </w:tcPr>
          <w:p w14:paraId="7C84A778" w14:textId="77777777" w:rsidR="00071541" w:rsidRPr="003D0BB9" w:rsidRDefault="00071541" w:rsidP="003E0AF9">
            <w:pPr>
              <w:jc w:val="both"/>
              <w:rPr>
                <w:rFonts w:ascii="Times New Roman" w:eastAsia="Times New Roman" w:hAnsi="Times New Roman"/>
                <w:lang w:eastAsia="ru-RU"/>
              </w:rPr>
            </w:pPr>
            <w:r w:rsidRPr="003D0BB9">
              <w:rPr>
                <w:rFonts w:ascii="Times New Roman" w:eastAsia="Times New Roman" w:hAnsi="Times New Roman"/>
                <w:lang w:eastAsia="ru-RU"/>
              </w:rPr>
              <w:t>участие в камеральных и выездных налоговых проверках (присутствие, необходимые комментарии, пояснения)</w:t>
            </w:r>
          </w:p>
        </w:tc>
        <w:tc>
          <w:tcPr>
            <w:tcW w:w="1559" w:type="dxa"/>
          </w:tcPr>
          <w:p w14:paraId="08198EBF"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t>-</w:t>
            </w:r>
          </w:p>
        </w:tc>
        <w:tc>
          <w:tcPr>
            <w:tcW w:w="1418" w:type="dxa"/>
          </w:tcPr>
          <w:p w14:paraId="5785FB72" w14:textId="77777777" w:rsidR="00071541" w:rsidRPr="003D0BB9" w:rsidRDefault="00071541" w:rsidP="003E0AF9">
            <w:pPr>
              <w:jc w:val="center"/>
              <w:rPr>
                <w:rFonts w:ascii="Times New Roman" w:eastAsia="Times New Roman" w:hAnsi="Times New Roman"/>
                <w:lang w:eastAsia="ru-RU"/>
              </w:rPr>
            </w:pPr>
            <w:r w:rsidRPr="003D0BB9">
              <w:rPr>
                <w:rFonts w:ascii="Times New Roman" w:eastAsia="Times New Roman" w:hAnsi="Times New Roman"/>
                <w:lang w:eastAsia="ru-RU"/>
              </w:rPr>
              <w:sym w:font="Webdings" w:char="F061"/>
            </w:r>
          </w:p>
        </w:tc>
      </w:tr>
      <w:tr w:rsidR="00071541" w:rsidRPr="003D0BB9" w14:paraId="58057C22" w14:textId="77777777" w:rsidTr="00071541">
        <w:tc>
          <w:tcPr>
            <w:tcW w:w="846" w:type="dxa"/>
          </w:tcPr>
          <w:p w14:paraId="4CFD2047"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4.3.</w:t>
            </w:r>
          </w:p>
        </w:tc>
        <w:tc>
          <w:tcPr>
            <w:tcW w:w="6237" w:type="dxa"/>
          </w:tcPr>
          <w:p w14:paraId="25CC2234" w14:textId="77777777" w:rsidR="00071541" w:rsidRPr="003D0BB9" w:rsidRDefault="00071541" w:rsidP="003E0AF9">
            <w:pPr>
              <w:jc w:val="both"/>
              <w:rPr>
                <w:rFonts w:ascii="Times New Roman" w:eastAsia="Times New Roman" w:hAnsi="Times New Roman"/>
                <w:b/>
                <w:lang w:eastAsia="ru-RU"/>
              </w:rPr>
            </w:pPr>
            <w:r w:rsidRPr="003D0BB9">
              <w:rPr>
                <w:rFonts w:ascii="Times New Roman" w:eastAsia="Times New Roman" w:hAnsi="Times New Roman"/>
                <w:b/>
                <w:lang w:eastAsia="ru-RU"/>
              </w:rPr>
              <w:t>подготовка информации по запросам внутренних и внешних пользователей</w:t>
            </w:r>
          </w:p>
        </w:tc>
        <w:tc>
          <w:tcPr>
            <w:tcW w:w="1559" w:type="dxa"/>
          </w:tcPr>
          <w:p w14:paraId="2348F9A3" w14:textId="77777777" w:rsidR="00071541" w:rsidRPr="003D0BB9" w:rsidRDefault="00071541" w:rsidP="003E0AF9">
            <w:pPr>
              <w:jc w:val="center"/>
              <w:rPr>
                <w:rFonts w:ascii="Times New Roman" w:eastAsia="Times New Roman" w:hAnsi="Times New Roman"/>
                <w:b/>
                <w:lang w:eastAsia="ru-RU"/>
              </w:rPr>
            </w:pPr>
            <w:r w:rsidRPr="003D0BB9">
              <w:rPr>
                <w:rFonts w:ascii="Times New Roman" w:eastAsia="Times New Roman" w:hAnsi="Times New Roman"/>
                <w:b/>
                <w:lang w:eastAsia="ru-RU"/>
              </w:rPr>
              <w:sym w:font="Webdings" w:char="F061"/>
            </w:r>
          </w:p>
        </w:tc>
        <w:tc>
          <w:tcPr>
            <w:tcW w:w="1418" w:type="dxa"/>
          </w:tcPr>
          <w:p w14:paraId="419DA666" w14:textId="77777777" w:rsidR="00071541" w:rsidRPr="003D0BB9" w:rsidRDefault="00071541" w:rsidP="003E0AF9">
            <w:pPr>
              <w:jc w:val="center"/>
              <w:rPr>
                <w:rFonts w:ascii="Times New Roman" w:eastAsia="Times New Roman" w:hAnsi="Times New Roman"/>
                <w:b/>
                <w:lang w:eastAsia="ru-RU"/>
              </w:rPr>
            </w:pPr>
          </w:p>
        </w:tc>
      </w:tr>
    </w:tbl>
    <w:p w14:paraId="25862A09" w14:textId="6FD74723" w:rsidR="00961CE4" w:rsidRDefault="00961CE4" w:rsidP="00961CE4">
      <w:pPr>
        <w:spacing w:after="0"/>
        <w:jc w:val="both"/>
        <w:rPr>
          <w:rFonts w:ascii="Times New Roman" w:eastAsia="Calibri" w:hAnsi="Times New Roman" w:cs="Times New Roman"/>
        </w:rPr>
      </w:pPr>
    </w:p>
    <w:p w14:paraId="43BE81FA" w14:textId="01C11C67" w:rsidR="00EF60A6" w:rsidRPr="003D0BB9" w:rsidRDefault="00EF60A6" w:rsidP="00EF60A6">
      <w:pPr>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Приложение № </w:t>
      </w:r>
      <w:r>
        <w:rPr>
          <w:rFonts w:ascii="Times New Roman" w:eastAsia="Times New Roman" w:hAnsi="Times New Roman" w:cs="Times New Roman"/>
          <w:lang w:eastAsia="ru-RU"/>
        </w:rPr>
        <w:t>2</w:t>
      </w:r>
      <w:r w:rsidRPr="003D0BB9">
        <w:rPr>
          <w:rFonts w:ascii="Times New Roman" w:eastAsia="Times New Roman" w:hAnsi="Times New Roman" w:cs="Times New Roman"/>
          <w:lang w:eastAsia="ru-RU"/>
        </w:rPr>
        <w:t xml:space="preserve"> </w:t>
      </w:r>
    </w:p>
    <w:p w14:paraId="7E8D3500" w14:textId="77777777" w:rsidR="00EF60A6" w:rsidRPr="003D0BB9" w:rsidRDefault="00EF60A6" w:rsidP="00EF60A6">
      <w:pPr>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 техническим требованиям</w:t>
      </w:r>
    </w:p>
    <w:p w14:paraId="0A373165" w14:textId="77777777" w:rsidR="00EF60A6" w:rsidRPr="003D0BB9" w:rsidRDefault="00EF60A6" w:rsidP="00EF60A6">
      <w:pPr>
        <w:spacing w:after="0" w:line="240" w:lineRule="auto"/>
        <w:ind w:left="4678"/>
        <w:jc w:val="right"/>
        <w:rPr>
          <w:rFonts w:ascii="Times New Roman" w:eastAsia="Times New Roman" w:hAnsi="Times New Roman" w:cs="Times New Roman"/>
          <w:lang w:eastAsia="ru-RU"/>
        </w:rPr>
      </w:pPr>
    </w:p>
    <w:p w14:paraId="026EB4DB" w14:textId="77777777" w:rsidR="00EF60A6" w:rsidRDefault="00EF60A6" w:rsidP="00EF60A6">
      <w:pPr>
        <w:spacing w:after="0" w:line="240" w:lineRule="auto"/>
        <w:ind w:left="4678"/>
        <w:jc w:val="right"/>
        <w:rPr>
          <w:rFonts w:ascii="Times New Roman" w:eastAsia="Times New Roman" w:hAnsi="Times New Roman" w:cs="Times New Roman"/>
          <w:lang w:eastAsia="ru-RU"/>
        </w:rPr>
      </w:pPr>
    </w:p>
    <w:p w14:paraId="2C8D422B" w14:textId="77777777" w:rsidR="00EF60A6" w:rsidRPr="003D0BB9" w:rsidRDefault="00EF60A6" w:rsidP="00EF60A6">
      <w:pPr>
        <w:spacing w:after="0" w:line="240" w:lineRule="auto"/>
        <w:ind w:left="4678"/>
        <w:jc w:val="right"/>
        <w:rPr>
          <w:rFonts w:ascii="Times New Roman" w:eastAsia="Times New Roman" w:hAnsi="Times New Roman" w:cs="Times New Roman"/>
          <w:lang w:eastAsia="ru-RU"/>
        </w:rPr>
      </w:pPr>
    </w:p>
    <w:p w14:paraId="42303A25" w14:textId="77777777" w:rsidR="00EF60A6" w:rsidRPr="005F2409" w:rsidRDefault="00EF60A6" w:rsidP="00EF60A6">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eastAsia="ru-RU"/>
        </w:rPr>
      </w:pPr>
      <w:r w:rsidRPr="001A61FB">
        <w:rPr>
          <w:rFonts w:ascii="Times New Roman" w:eastAsia="Times New Roman" w:hAnsi="Times New Roman" w:cs="Times New Roman"/>
          <w:b/>
          <w:bCs/>
          <w:sz w:val="28"/>
          <w:szCs w:val="28"/>
          <w:lang w:eastAsia="ru-RU"/>
        </w:rPr>
        <w:t>Спецификация Услуг</w:t>
      </w:r>
      <w:r w:rsidRPr="005F2409">
        <w:rPr>
          <w:rFonts w:ascii="Times New Roman" w:eastAsia="Times New Roman" w:hAnsi="Times New Roman" w:cs="Times New Roman"/>
          <w:b/>
          <w:bCs/>
          <w:sz w:val="28"/>
          <w:szCs w:val="28"/>
          <w:lang w:eastAsia="ru-RU"/>
        </w:rPr>
        <w:t>.</w:t>
      </w:r>
    </w:p>
    <w:p w14:paraId="4F338511" w14:textId="77777777" w:rsidR="00EF60A6" w:rsidRPr="005F2409" w:rsidRDefault="00EF60A6" w:rsidP="00EF60A6">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eastAsia="ru-RU"/>
        </w:rPr>
      </w:pPr>
    </w:p>
    <w:p w14:paraId="0684BF09" w14:textId="77777777" w:rsidR="00EF60A6" w:rsidRPr="001A61FB" w:rsidRDefault="00EF60A6" w:rsidP="00EF60A6">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597"/>
        <w:gridCol w:w="3233"/>
        <w:gridCol w:w="4149"/>
      </w:tblGrid>
      <w:tr w:rsidR="00EF60A6" w:rsidRPr="003D0BB9" w14:paraId="08164AB3" w14:textId="77777777" w:rsidTr="001A61FB">
        <w:tc>
          <w:tcPr>
            <w:tcW w:w="228" w:type="pct"/>
            <w:shd w:val="clear" w:color="auto" w:fill="auto"/>
            <w:vAlign w:val="center"/>
          </w:tcPr>
          <w:p w14:paraId="2DA1784A" w14:textId="77777777" w:rsidR="00EF60A6" w:rsidRPr="003D0BB9" w:rsidRDefault="00EF60A6" w:rsidP="001A61FB">
            <w:pPr>
              <w:jc w:val="center"/>
              <w:rPr>
                <w:rFonts w:ascii="Times New Roman" w:hAnsi="Times New Roman" w:cs="Times New Roman"/>
                <w:b/>
              </w:rPr>
            </w:pPr>
            <w:r w:rsidRPr="003D0BB9">
              <w:rPr>
                <w:rFonts w:ascii="Times New Roman" w:hAnsi="Times New Roman" w:cs="Times New Roman"/>
                <w:b/>
              </w:rPr>
              <w:t>№</w:t>
            </w:r>
          </w:p>
        </w:tc>
        <w:tc>
          <w:tcPr>
            <w:tcW w:w="1242" w:type="pct"/>
            <w:shd w:val="clear" w:color="auto" w:fill="auto"/>
            <w:vAlign w:val="center"/>
          </w:tcPr>
          <w:p w14:paraId="26907551" w14:textId="77777777" w:rsidR="00EF60A6" w:rsidRPr="003D0BB9" w:rsidRDefault="00EF60A6" w:rsidP="001A61FB">
            <w:pPr>
              <w:jc w:val="center"/>
              <w:rPr>
                <w:rFonts w:ascii="Times New Roman" w:hAnsi="Times New Roman" w:cs="Times New Roman"/>
                <w:b/>
              </w:rPr>
            </w:pPr>
            <w:r w:rsidRPr="003D0BB9">
              <w:rPr>
                <w:rFonts w:ascii="Times New Roman" w:hAnsi="Times New Roman" w:cs="Times New Roman"/>
                <w:b/>
              </w:rPr>
              <w:t>Направление</w:t>
            </w:r>
          </w:p>
        </w:tc>
        <w:tc>
          <w:tcPr>
            <w:tcW w:w="1546" w:type="pct"/>
            <w:shd w:val="clear" w:color="auto" w:fill="auto"/>
            <w:vAlign w:val="center"/>
          </w:tcPr>
          <w:p w14:paraId="0EF17461" w14:textId="77777777" w:rsidR="00EF60A6" w:rsidRPr="003D0BB9" w:rsidRDefault="00EF60A6" w:rsidP="001A61FB">
            <w:pPr>
              <w:jc w:val="center"/>
              <w:rPr>
                <w:rFonts w:ascii="Times New Roman" w:hAnsi="Times New Roman" w:cs="Times New Roman"/>
                <w:b/>
              </w:rPr>
            </w:pPr>
            <w:r w:rsidRPr="003D0BB9">
              <w:rPr>
                <w:rFonts w:ascii="Times New Roman" w:hAnsi="Times New Roman" w:cs="Times New Roman"/>
                <w:b/>
              </w:rPr>
              <w:t>Наименование услуги</w:t>
            </w:r>
          </w:p>
        </w:tc>
        <w:tc>
          <w:tcPr>
            <w:tcW w:w="1984" w:type="pct"/>
          </w:tcPr>
          <w:p w14:paraId="600A5972" w14:textId="613A8CC7" w:rsidR="00EF60A6" w:rsidRPr="003D0BB9" w:rsidRDefault="006C0D56" w:rsidP="001A61FB">
            <w:pPr>
              <w:jc w:val="center"/>
              <w:rPr>
                <w:rFonts w:ascii="Times New Roman" w:hAnsi="Times New Roman" w:cs="Times New Roman"/>
                <w:b/>
              </w:rPr>
            </w:pPr>
            <w:r>
              <w:rPr>
                <w:rFonts w:ascii="Times New Roman" w:hAnsi="Times New Roman" w:cs="Times New Roman"/>
                <w:b/>
              </w:rPr>
              <w:t>Предполагаемый</w:t>
            </w:r>
            <w:r w:rsidR="00EF60A6" w:rsidRPr="003D0BB9">
              <w:rPr>
                <w:rFonts w:ascii="Times New Roman" w:hAnsi="Times New Roman" w:cs="Times New Roman"/>
                <w:b/>
              </w:rPr>
              <w:t xml:space="preserve"> объем услуг в месяц</w:t>
            </w:r>
          </w:p>
        </w:tc>
      </w:tr>
      <w:tr w:rsidR="00D34B33" w:rsidRPr="003D0BB9" w14:paraId="28320FE1" w14:textId="77777777" w:rsidTr="005F2409">
        <w:trPr>
          <w:trHeight w:val="466"/>
        </w:trPr>
        <w:tc>
          <w:tcPr>
            <w:tcW w:w="228" w:type="pct"/>
            <w:shd w:val="clear" w:color="auto" w:fill="auto"/>
            <w:vAlign w:val="center"/>
          </w:tcPr>
          <w:p w14:paraId="5A3C7829" w14:textId="77777777" w:rsidR="00D34B33" w:rsidRPr="003D0BB9" w:rsidRDefault="00D34B33" w:rsidP="00D34B33">
            <w:pPr>
              <w:rPr>
                <w:rFonts w:ascii="Times New Roman" w:hAnsi="Times New Roman" w:cs="Times New Roman"/>
              </w:rPr>
            </w:pPr>
            <w:r>
              <w:rPr>
                <w:rFonts w:ascii="Times New Roman" w:hAnsi="Times New Roman" w:cs="Times New Roman"/>
              </w:rPr>
              <w:t>1</w:t>
            </w:r>
          </w:p>
        </w:tc>
        <w:tc>
          <w:tcPr>
            <w:tcW w:w="1242" w:type="pct"/>
            <w:shd w:val="clear" w:color="auto" w:fill="auto"/>
          </w:tcPr>
          <w:p w14:paraId="5CDAB381" w14:textId="00CE07F8" w:rsidR="00D34B33" w:rsidRPr="003D0BB9" w:rsidRDefault="00D34B33" w:rsidP="00D34B33">
            <w:pPr>
              <w:jc w:val="center"/>
              <w:rPr>
                <w:rFonts w:ascii="Times New Roman" w:hAnsi="Times New Roman" w:cs="Times New Roman"/>
              </w:rPr>
            </w:pPr>
            <w:r w:rsidRPr="000C7837">
              <w:t>Ведение бухгалтерского и налогового учета</w:t>
            </w:r>
          </w:p>
        </w:tc>
        <w:tc>
          <w:tcPr>
            <w:tcW w:w="1546" w:type="pct"/>
            <w:shd w:val="clear" w:color="auto" w:fill="auto"/>
          </w:tcPr>
          <w:p w14:paraId="4D254A4F" w14:textId="575BAD77" w:rsidR="00D34B33" w:rsidRPr="003D0BB9" w:rsidRDefault="00D34B33" w:rsidP="00D34B33">
            <w:pPr>
              <w:jc w:val="center"/>
              <w:rPr>
                <w:rFonts w:ascii="Times New Roman" w:hAnsi="Times New Roman" w:cs="Times New Roman"/>
              </w:rPr>
            </w:pPr>
            <w:r w:rsidRPr="000C7837">
              <w:t>Услуги согласно перечню, установленному в Приложении № 1</w:t>
            </w:r>
          </w:p>
        </w:tc>
        <w:tc>
          <w:tcPr>
            <w:tcW w:w="1984" w:type="pct"/>
          </w:tcPr>
          <w:p w14:paraId="5D14761C" w14:textId="389E68AA" w:rsidR="00D34B33" w:rsidRDefault="00D34B33" w:rsidP="00D34B33">
            <w:pPr>
              <w:jc w:val="center"/>
            </w:pPr>
            <w:r w:rsidRPr="00D34B33">
              <w:t>Без ограничения Заданий</w:t>
            </w:r>
          </w:p>
          <w:p w14:paraId="6BA15B22" w14:textId="2405D6BC" w:rsidR="00D34B33" w:rsidRPr="003D0BB9" w:rsidRDefault="00D34B33" w:rsidP="00D34B33">
            <w:pPr>
              <w:jc w:val="center"/>
              <w:rPr>
                <w:rFonts w:ascii="Times New Roman" w:hAnsi="Times New Roman" w:cs="Times New Roman"/>
              </w:rPr>
            </w:pPr>
            <w:r w:rsidRPr="000C7837">
              <w:t>5 500 операций осуществляемых в рамках Заданий</w:t>
            </w:r>
            <w:r>
              <w:t>*</w:t>
            </w:r>
          </w:p>
        </w:tc>
      </w:tr>
    </w:tbl>
    <w:p w14:paraId="2397ED34" w14:textId="77777777" w:rsidR="00EF60A6" w:rsidRPr="001A61FB" w:rsidRDefault="00EF60A6" w:rsidP="00EF60A6">
      <w:pPr>
        <w:rPr>
          <w:rFonts w:ascii="Times New Roman" w:hAnsi="Times New Roman" w:cs="Times New Roman"/>
          <w:i/>
        </w:rPr>
      </w:pPr>
      <w:bookmarkStart w:id="0" w:name="_Hlk236392531"/>
      <w:r w:rsidRPr="001A61FB">
        <w:rPr>
          <w:rFonts w:ascii="Times New Roman" w:hAnsi="Times New Roman" w:cs="Times New Roman"/>
          <w:i/>
        </w:rPr>
        <w:t>* показатель указан статистически</w:t>
      </w:r>
    </w:p>
    <w:bookmarkEnd w:id="0"/>
    <w:p w14:paraId="30D0F3D1" w14:textId="4DD284E8" w:rsidR="00EF60A6" w:rsidRPr="005F2409" w:rsidRDefault="001C226B" w:rsidP="00961CE4">
      <w:pPr>
        <w:spacing w:after="0"/>
        <w:jc w:val="both"/>
        <w:rPr>
          <w:rFonts w:ascii="Times New Roman" w:hAnsi="Times New Roman" w:cs="Times New Roman"/>
        </w:rPr>
      </w:pPr>
      <w:r w:rsidRPr="005F2409">
        <w:rPr>
          <w:rFonts w:ascii="Times New Roman" w:hAnsi="Times New Roman" w:cs="Times New Roman"/>
        </w:rPr>
        <w:t>Объем оказываемых услуг имеет безлимитный характер. Фиксированная стоимость включает в себя обработку любого количества первичных документов, проводок, транзакций, а также подготовку/сдачу всей необходимой отчетности</w:t>
      </w:r>
      <w:r w:rsidR="00377B45">
        <w:rPr>
          <w:rFonts w:ascii="Times New Roman" w:hAnsi="Times New Roman" w:cs="Times New Roman"/>
        </w:rPr>
        <w:t xml:space="preserve"> </w:t>
      </w:r>
      <w:r w:rsidR="00377B45" w:rsidRPr="003935FA">
        <w:rPr>
          <w:rFonts w:ascii="Times New Roman" w:hAnsi="Times New Roman" w:cs="Times New Roman"/>
        </w:rPr>
        <w:t xml:space="preserve">и иных операций в соответствии с настоящим техническим </w:t>
      </w:r>
      <w:r w:rsidR="00A9695A">
        <w:rPr>
          <w:rFonts w:ascii="Times New Roman" w:hAnsi="Times New Roman" w:cs="Times New Roman"/>
        </w:rPr>
        <w:t>требованием</w:t>
      </w:r>
      <w:r w:rsidRPr="005F2409">
        <w:rPr>
          <w:rFonts w:ascii="Times New Roman" w:hAnsi="Times New Roman" w:cs="Times New Roman"/>
        </w:rPr>
        <w:t>.</w:t>
      </w:r>
    </w:p>
    <w:p w14:paraId="6878CFA3" w14:textId="7DC2995F" w:rsidR="00EF60A6" w:rsidRDefault="00EF60A6" w:rsidP="00961CE4">
      <w:pPr>
        <w:spacing w:after="0"/>
        <w:jc w:val="both"/>
        <w:rPr>
          <w:rFonts w:ascii="Times New Roman" w:eastAsia="Calibri" w:hAnsi="Times New Roman" w:cs="Times New Roman"/>
        </w:rPr>
      </w:pPr>
    </w:p>
    <w:p w14:paraId="2D82C6B3" w14:textId="51AA0597" w:rsidR="00EF60A6" w:rsidRDefault="00D34B33" w:rsidP="00961CE4">
      <w:pPr>
        <w:spacing w:after="0"/>
        <w:jc w:val="both"/>
        <w:rPr>
          <w:rFonts w:ascii="Times New Roman" w:eastAsia="Calibri" w:hAnsi="Times New Roman" w:cs="Times New Roman"/>
        </w:rPr>
      </w:pPr>
      <w:r w:rsidRPr="00D34B33">
        <w:rPr>
          <w:rFonts w:ascii="Times New Roman" w:eastAsia="Calibri" w:hAnsi="Times New Roman" w:cs="Times New Roman"/>
        </w:rPr>
        <w:t>Состав Услуг, напрямую не отражаемый в задачах:</w:t>
      </w:r>
    </w:p>
    <w:p w14:paraId="02A56194" w14:textId="77777777" w:rsidR="00D34B33" w:rsidRDefault="00D34B33" w:rsidP="00961CE4">
      <w:pPr>
        <w:spacing w:after="0"/>
        <w:jc w:val="both"/>
        <w:rPr>
          <w:rFonts w:ascii="Times New Roman" w:eastAsia="Calibri" w:hAnsi="Times New Roman" w:cs="Times New Roman"/>
        </w:rPr>
      </w:pPr>
    </w:p>
    <w:tbl>
      <w:tblPr>
        <w:tblStyle w:val="af7"/>
        <w:tblW w:w="9209" w:type="dxa"/>
        <w:tblLook w:val="04A0" w:firstRow="1" w:lastRow="0" w:firstColumn="1" w:lastColumn="0" w:noHBand="0" w:noVBand="1"/>
      </w:tblPr>
      <w:tblGrid>
        <w:gridCol w:w="704"/>
        <w:gridCol w:w="6122"/>
        <w:gridCol w:w="2383"/>
      </w:tblGrid>
      <w:tr w:rsidR="00D34B33" w:rsidRPr="003D0BB9" w14:paraId="09144CE6" w14:textId="77777777" w:rsidTr="001A61FB">
        <w:tc>
          <w:tcPr>
            <w:tcW w:w="6826" w:type="dxa"/>
            <w:gridSpan w:val="2"/>
          </w:tcPr>
          <w:p w14:paraId="578B255E" w14:textId="77777777" w:rsidR="00D34B33" w:rsidRPr="003D0BB9" w:rsidRDefault="00D34B33" w:rsidP="001A61FB">
            <w:pPr>
              <w:tabs>
                <w:tab w:val="left" w:pos="2376"/>
              </w:tabs>
              <w:rPr>
                <w:rFonts w:ascii="Times New Roman" w:hAnsi="Times New Roman" w:cs="Times New Roman"/>
                <w:highlight w:val="yellow"/>
              </w:rPr>
            </w:pPr>
            <w:r w:rsidRPr="003D0BB9">
              <w:rPr>
                <w:rFonts w:ascii="Times New Roman" w:hAnsi="Times New Roman" w:cs="Times New Roman"/>
                <w:bCs/>
              </w:rPr>
              <w:t>Ведение бухгалтерского и налогового учета</w:t>
            </w:r>
          </w:p>
        </w:tc>
        <w:tc>
          <w:tcPr>
            <w:tcW w:w="2383" w:type="dxa"/>
          </w:tcPr>
          <w:p w14:paraId="10257C0A" w14:textId="218E314D" w:rsidR="00D34B33" w:rsidRPr="003D0BB9" w:rsidRDefault="00D34B33" w:rsidP="001A61FB">
            <w:pPr>
              <w:jc w:val="center"/>
              <w:rPr>
                <w:rFonts w:ascii="Times New Roman" w:hAnsi="Times New Roman" w:cs="Times New Roman"/>
                <w:highlight w:val="yellow"/>
              </w:rPr>
            </w:pPr>
            <w:r w:rsidRPr="00D34B33">
              <w:rPr>
                <w:rFonts w:ascii="Times New Roman" w:hAnsi="Times New Roman" w:cs="Times New Roman"/>
              </w:rPr>
              <w:t>Количество в квартал</w:t>
            </w:r>
            <w:r>
              <w:rPr>
                <w:rFonts w:ascii="Times New Roman" w:hAnsi="Times New Roman" w:cs="Times New Roman"/>
              </w:rPr>
              <w:t>*</w:t>
            </w:r>
          </w:p>
        </w:tc>
      </w:tr>
      <w:tr w:rsidR="00D34B33" w:rsidRPr="003D0BB9" w14:paraId="045DC454" w14:textId="77777777" w:rsidTr="001A61FB">
        <w:tc>
          <w:tcPr>
            <w:tcW w:w="704" w:type="dxa"/>
          </w:tcPr>
          <w:p w14:paraId="6AD6CF0C"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1</w:t>
            </w:r>
          </w:p>
        </w:tc>
        <w:tc>
          <w:tcPr>
            <w:tcW w:w="6122" w:type="dxa"/>
          </w:tcPr>
          <w:p w14:paraId="4DD1E1BD"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 xml:space="preserve">Количество налоговых и статистических отчетов </w:t>
            </w:r>
          </w:p>
        </w:tc>
        <w:tc>
          <w:tcPr>
            <w:tcW w:w="2383" w:type="dxa"/>
          </w:tcPr>
          <w:p w14:paraId="07CDFC89"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33</w:t>
            </w:r>
          </w:p>
        </w:tc>
      </w:tr>
      <w:tr w:rsidR="00D34B33" w:rsidRPr="003D0BB9" w14:paraId="58ED82BD" w14:textId="77777777" w:rsidTr="001A61FB">
        <w:tc>
          <w:tcPr>
            <w:tcW w:w="704" w:type="dxa"/>
          </w:tcPr>
          <w:p w14:paraId="1C41729B"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2</w:t>
            </w:r>
          </w:p>
        </w:tc>
        <w:tc>
          <w:tcPr>
            <w:tcW w:w="6122" w:type="dxa"/>
          </w:tcPr>
          <w:p w14:paraId="15D65E9B"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Ведение складского учета – параллельно в двух информационных системах</w:t>
            </w:r>
          </w:p>
        </w:tc>
        <w:tc>
          <w:tcPr>
            <w:tcW w:w="2383" w:type="dxa"/>
          </w:tcPr>
          <w:p w14:paraId="5BF81FEC"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2000</w:t>
            </w:r>
          </w:p>
        </w:tc>
      </w:tr>
      <w:tr w:rsidR="00D34B33" w:rsidRPr="003D0BB9" w14:paraId="7CE238ED" w14:textId="77777777" w:rsidTr="001A61FB">
        <w:tc>
          <w:tcPr>
            <w:tcW w:w="704" w:type="dxa"/>
          </w:tcPr>
          <w:p w14:paraId="2ABD7CFB"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3</w:t>
            </w:r>
          </w:p>
        </w:tc>
        <w:tc>
          <w:tcPr>
            <w:tcW w:w="6122" w:type="dxa"/>
          </w:tcPr>
          <w:p w14:paraId="42706760"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 xml:space="preserve">Ведение складского учета – параллельно в двух информационных системах. Количество позиций – около 2000 </w:t>
            </w:r>
            <w:proofErr w:type="spellStart"/>
            <w:r w:rsidRPr="003D0BB9">
              <w:rPr>
                <w:rFonts w:ascii="Times New Roman" w:hAnsi="Times New Roman" w:cs="Times New Roman"/>
              </w:rPr>
              <w:t>шт</w:t>
            </w:r>
            <w:proofErr w:type="spellEnd"/>
          </w:p>
        </w:tc>
        <w:tc>
          <w:tcPr>
            <w:tcW w:w="2383" w:type="dxa"/>
          </w:tcPr>
          <w:p w14:paraId="6D3A9E92" w14:textId="77777777" w:rsidR="00D34B33" w:rsidRPr="003D0BB9" w:rsidRDefault="00D34B33" w:rsidP="001A61FB">
            <w:pPr>
              <w:jc w:val="center"/>
              <w:rPr>
                <w:rFonts w:ascii="Times New Roman" w:hAnsi="Times New Roman" w:cs="Times New Roman"/>
              </w:rPr>
            </w:pPr>
          </w:p>
        </w:tc>
      </w:tr>
      <w:tr w:rsidR="00D34B33" w:rsidRPr="003D0BB9" w14:paraId="72C024BA" w14:textId="77777777" w:rsidTr="001A61FB">
        <w:tc>
          <w:tcPr>
            <w:tcW w:w="704" w:type="dxa"/>
          </w:tcPr>
          <w:p w14:paraId="0DAEDFE6"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4</w:t>
            </w:r>
          </w:p>
        </w:tc>
        <w:tc>
          <w:tcPr>
            <w:tcW w:w="6122" w:type="dxa"/>
          </w:tcPr>
          <w:p w14:paraId="08D04184"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 xml:space="preserve">Сбор первичных документов от поставщиков и работников по РФ. Отправка и получение документов в бумажной форме. Количество писем </w:t>
            </w:r>
          </w:p>
        </w:tc>
        <w:tc>
          <w:tcPr>
            <w:tcW w:w="2383" w:type="dxa"/>
          </w:tcPr>
          <w:p w14:paraId="386E18F4"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200</w:t>
            </w:r>
          </w:p>
        </w:tc>
      </w:tr>
      <w:tr w:rsidR="00D34B33" w:rsidRPr="003D0BB9" w14:paraId="78C92F2F" w14:textId="77777777" w:rsidTr="001A61FB">
        <w:tc>
          <w:tcPr>
            <w:tcW w:w="704" w:type="dxa"/>
          </w:tcPr>
          <w:p w14:paraId="504DD67A"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5</w:t>
            </w:r>
          </w:p>
        </w:tc>
        <w:tc>
          <w:tcPr>
            <w:tcW w:w="6122" w:type="dxa"/>
          </w:tcPr>
          <w:p w14:paraId="5529D72B"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Ведение бумажного архива – среднее количество папок-корон</w:t>
            </w:r>
          </w:p>
        </w:tc>
        <w:tc>
          <w:tcPr>
            <w:tcW w:w="2383" w:type="dxa"/>
          </w:tcPr>
          <w:p w14:paraId="41306616"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20</w:t>
            </w:r>
          </w:p>
        </w:tc>
      </w:tr>
      <w:tr w:rsidR="00D34B33" w:rsidRPr="003D0BB9" w14:paraId="729E29B6" w14:textId="77777777" w:rsidTr="001A61FB">
        <w:tc>
          <w:tcPr>
            <w:tcW w:w="704" w:type="dxa"/>
          </w:tcPr>
          <w:p w14:paraId="59240C11"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6</w:t>
            </w:r>
          </w:p>
        </w:tc>
        <w:tc>
          <w:tcPr>
            <w:tcW w:w="6122" w:type="dxa"/>
          </w:tcPr>
          <w:p w14:paraId="56EFDAE4"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Дублирование бумажных документов в виде скан-образов в Битрикс 24</w:t>
            </w:r>
          </w:p>
        </w:tc>
        <w:tc>
          <w:tcPr>
            <w:tcW w:w="2383" w:type="dxa"/>
          </w:tcPr>
          <w:p w14:paraId="4AAD3A30"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Учет не ведется</w:t>
            </w:r>
          </w:p>
        </w:tc>
      </w:tr>
      <w:tr w:rsidR="00D34B33" w:rsidRPr="003D0BB9" w14:paraId="11DD6DEB" w14:textId="77777777" w:rsidTr="001A61FB">
        <w:tc>
          <w:tcPr>
            <w:tcW w:w="704" w:type="dxa"/>
          </w:tcPr>
          <w:p w14:paraId="38B328FF"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7</w:t>
            </w:r>
          </w:p>
        </w:tc>
        <w:tc>
          <w:tcPr>
            <w:tcW w:w="6122" w:type="dxa"/>
          </w:tcPr>
          <w:p w14:paraId="4C389E78"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Подготовка отчетов в АО «Почта России»</w:t>
            </w:r>
          </w:p>
        </w:tc>
        <w:tc>
          <w:tcPr>
            <w:tcW w:w="2383" w:type="dxa"/>
          </w:tcPr>
          <w:p w14:paraId="332447A6"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10</w:t>
            </w:r>
          </w:p>
        </w:tc>
      </w:tr>
      <w:tr w:rsidR="00D34B33" w:rsidRPr="003D0BB9" w14:paraId="7F1DF875" w14:textId="77777777" w:rsidTr="001A61FB">
        <w:tc>
          <w:tcPr>
            <w:tcW w:w="704" w:type="dxa"/>
          </w:tcPr>
          <w:p w14:paraId="76CE9634"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8</w:t>
            </w:r>
          </w:p>
        </w:tc>
        <w:tc>
          <w:tcPr>
            <w:tcW w:w="6122" w:type="dxa"/>
          </w:tcPr>
          <w:p w14:paraId="6E652DD1" w14:textId="77777777" w:rsidR="00D34B33" w:rsidRPr="003D0BB9" w:rsidRDefault="00D34B33" w:rsidP="001A61FB">
            <w:pPr>
              <w:rPr>
                <w:rFonts w:ascii="Times New Roman" w:hAnsi="Times New Roman" w:cs="Times New Roman"/>
              </w:rPr>
            </w:pPr>
            <w:r w:rsidRPr="003D0BB9">
              <w:rPr>
                <w:rFonts w:ascii="Times New Roman" w:hAnsi="Times New Roman" w:cs="Times New Roman"/>
              </w:rPr>
              <w:t>Участие во внутренних бизнес-процессах в системе Битрикс 24</w:t>
            </w:r>
          </w:p>
        </w:tc>
        <w:tc>
          <w:tcPr>
            <w:tcW w:w="2383" w:type="dxa"/>
          </w:tcPr>
          <w:p w14:paraId="3A9B9E8A" w14:textId="77777777" w:rsidR="00D34B33" w:rsidRPr="003D0BB9" w:rsidRDefault="00D34B33" w:rsidP="001A61FB">
            <w:pPr>
              <w:jc w:val="center"/>
              <w:rPr>
                <w:rFonts w:ascii="Times New Roman" w:hAnsi="Times New Roman" w:cs="Times New Roman"/>
              </w:rPr>
            </w:pPr>
            <w:r w:rsidRPr="003D0BB9">
              <w:rPr>
                <w:rFonts w:ascii="Times New Roman" w:hAnsi="Times New Roman" w:cs="Times New Roman"/>
              </w:rPr>
              <w:t>Учет не ведется</w:t>
            </w:r>
          </w:p>
        </w:tc>
      </w:tr>
    </w:tbl>
    <w:p w14:paraId="21B929F3" w14:textId="77777777" w:rsidR="00D34B33" w:rsidRDefault="00D34B33" w:rsidP="00961CE4">
      <w:pPr>
        <w:spacing w:after="0"/>
        <w:jc w:val="both"/>
        <w:rPr>
          <w:rFonts w:ascii="Times New Roman" w:eastAsia="Calibri" w:hAnsi="Times New Roman" w:cs="Times New Roman"/>
        </w:rPr>
      </w:pPr>
    </w:p>
    <w:p w14:paraId="3BE1E37E" w14:textId="77777777" w:rsidR="00D34B33" w:rsidRPr="001A61FB" w:rsidRDefault="00D34B33" w:rsidP="00D34B33">
      <w:pPr>
        <w:rPr>
          <w:rFonts w:ascii="Times New Roman" w:hAnsi="Times New Roman" w:cs="Times New Roman"/>
          <w:i/>
        </w:rPr>
      </w:pPr>
      <w:r w:rsidRPr="001A61FB">
        <w:rPr>
          <w:rFonts w:ascii="Times New Roman" w:hAnsi="Times New Roman" w:cs="Times New Roman"/>
          <w:i/>
        </w:rPr>
        <w:t>* показатель указан статистически</w:t>
      </w:r>
    </w:p>
    <w:p w14:paraId="0326DC6A" w14:textId="549FB2A1" w:rsidR="00EF60A6" w:rsidRPr="005F2409" w:rsidRDefault="001C226B" w:rsidP="00961CE4">
      <w:pPr>
        <w:spacing w:after="0"/>
        <w:jc w:val="both"/>
        <w:rPr>
          <w:rFonts w:ascii="Times New Roman" w:hAnsi="Times New Roman" w:cs="Times New Roman"/>
        </w:rPr>
      </w:pPr>
      <w:r w:rsidRPr="005F2409">
        <w:rPr>
          <w:rFonts w:ascii="Times New Roman" w:hAnsi="Times New Roman" w:cs="Times New Roman"/>
        </w:rPr>
        <w:t>Объем оказываемых услуг имеет безлимитный характер. Фиксированная стоимость включает в себя обработку любого количества первичных документов, проводок, транзакций, а также подготовку/сдачу всей необходимой отчетности</w:t>
      </w:r>
      <w:r w:rsidR="00377B45">
        <w:rPr>
          <w:rFonts w:ascii="Times New Roman" w:hAnsi="Times New Roman" w:cs="Times New Roman"/>
        </w:rPr>
        <w:t xml:space="preserve"> </w:t>
      </w:r>
      <w:r w:rsidR="00377B45" w:rsidRPr="005F2409">
        <w:rPr>
          <w:rFonts w:ascii="Times New Roman" w:hAnsi="Times New Roman" w:cs="Times New Roman"/>
        </w:rPr>
        <w:t xml:space="preserve">и иных операций в соответствии с настоящим техническим </w:t>
      </w:r>
      <w:r w:rsidR="00A9695A">
        <w:rPr>
          <w:rFonts w:ascii="Times New Roman" w:hAnsi="Times New Roman" w:cs="Times New Roman"/>
        </w:rPr>
        <w:t>требованием</w:t>
      </w:r>
      <w:r w:rsidR="00377B45" w:rsidRPr="005F2409">
        <w:rPr>
          <w:rFonts w:ascii="Times New Roman" w:hAnsi="Times New Roman" w:cs="Times New Roman"/>
        </w:rPr>
        <w:t>.</w:t>
      </w:r>
    </w:p>
    <w:p w14:paraId="028A2A9D" w14:textId="09916D57" w:rsidR="00EF60A6" w:rsidRPr="005F2409" w:rsidRDefault="00EF60A6" w:rsidP="00961CE4">
      <w:pPr>
        <w:spacing w:after="0"/>
        <w:jc w:val="both"/>
        <w:rPr>
          <w:rFonts w:ascii="Times New Roman" w:hAnsi="Times New Roman" w:cs="Times New Roman"/>
        </w:rPr>
      </w:pPr>
    </w:p>
    <w:p w14:paraId="2B1C6974" w14:textId="7C065ADC" w:rsidR="00EF60A6" w:rsidRDefault="00EF60A6" w:rsidP="00961CE4">
      <w:pPr>
        <w:spacing w:after="0"/>
        <w:jc w:val="both"/>
        <w:rPr>
          <w:rFonts w:ascii="Times New Roman" w:eastAsia="Calibri" w:hAnsi="Times New Roman" w:cs="Times New Roman"/>
        </w:rPr>
      </w:pPr>
    </w:p>
    <w:p w14:paraId="1AD8AD6C" w14:textId="0581D9AF" w:rsidR="00EF60A6" w:rsidRDefault="00EF60A6" w:rsidP="00961CE4">
      <w:pPr>
        <w:spacing w:after="0"/>
        <w:jc w:val="both"/>
        <w:rPr>
          <w:rFonts w:ascii="Times New Roman" w:eastAsia="Calibri" w:hAnsi="Times New Roman" w:cs="Times New Roman"/>
        </w:rPr>
      </w:pPr>
    </w:p>
    <w:p w14:paraId="6188D30F" w14:textId="5915C109" w:rsidR="00EF60A6" w:rsidRDefault="00EF60A6" w:rsidP="00961CE4">
      <w:pPr>
        <w:spacing w:after="0"/>
        <w:jc w:val="both"/>
        <w:rPr>
          <w:rFonts w:ascii="Times New Roman" w:eastAsia="Calibri" w:hAnsi="Times New Roman" w:cs="Times New Roman"/>
        </w:rPr>
      </w:pPr>
    </w:p>
    <w:p w14:paraId="329B6743" w14:textId="0ED54BE3" w:rsidR="00EF60A6" w:rsidRDefault="00EF60A6" w:rsidP="00961CE4">
      <w:pPr>
        <w:spacing w:after="0"/>
        <w:jc w:val="both"/>
        <w:rPr>
          <w:rFonts w:ascii="Times New Roman" w:eastAsia="Calibri" w:hAnsi="Times New Roman" w:cs="Times New Roman"/>
        </w:rPr>
      </w:pPr>
    </w:p>
    <w:p w14:paraId="27CCEF13" w14:textId="7BFC7ACC" w:rsidR="00EF60A6" w:rsidRDefault="00EF60A6" w:rsidP="00961CE4">
      <w:pPr>
        <w:spacing w:after="0"/>
        <w:jc w:val="both"/>
        <w:rPr>
          <w:rFonts w:ascii="Times New Roman" w:eastAsia="Calibri" w:hAnsi="Times New Roman" w:cs="Times New Roman"/>
        </w:rPr>
      </w:pPr>
    </w:p>
    <w:p w14:paraId="1FFFEE94" w14:textId="4BD0C6A3" w:rsidR="00EF60A6" w:rsidRDefault="00EF60A6" w:rsidP="00961CE4">
      <w:pPr>
        <w:spacing w:after="0"/>
        <w:jc w:val="both"/>
        <w:rPr>
          <w:rFonts w:ascii="Times New Roman" w:eastAsia="Calibri" w:hAnsi="Times New Roman" w:cs="Times New Roman"/>
        </w:rPr>
      </w:pPr>
    </w:p>
    <w:p w14:paraId="236139DA" w14:textId="77777777" w:rsidR="006C0D56" w:rsidRDefault="006C0D56" w:rsidP="00961CE4">
      <w:pPr>
        <w:spacing w:after="0"/>
        <w:jc w:val="both"/>
        <w:rPr>
          <w:rFonts w:ascii="Times New Roman" w:eastAsia="Calibri" w:hAnsi="Times New Roman" w:cs="Times New Roman"/>
        </w:rPr>
      </w:pPr>
    </w:p>
    <w:p w14:paraId="4CAC8AB5" w14:textId="12521CF2" w:rsidR="00EF60A6" w:rsidRDefault="00EF60A6" w:rsidP="00961CE4">
      <w:pPr>
        <w:spacing w:after="0"/>
        <w:jc w:val="both"/>
        <w:rPr>
          <w:rFonts w:ascii="Times New Roman" w:eastAsia="Calibri" w:hAnsi="Times New Roman" w:cs="Times New Roman"/>
        </w:rPr>
      </w:pPr>
    </w:p>
    <w:p w14:paraId="616B1C99" w14:textId="653509E6" w:rsidR="00EF60A6" w:rsidRDefault="00EF60A6" w:rsidP="00961CE4">
      <w:pPr>
        <w:spacing w:after="0"/>
        <w:jc w:val="both"/>
        <w:rPr>
          <w:rFonts w:ascii="Times New Roman" w:eastAsia="Calibri" w:hAnsi="Times New Roman" w:cs="Times New Roman"/>
        </w:rPr>
      </w:pPr>
    </w:p>
    <w:p w14:paraId="3EC9A11C" w14:textId="77777777" w:rsidR="00EF60A6" w:rsidRPr="003D0BB9" w:rsidRDefault="00EF60A6" w:rsidP="00961CE4">
      <w:pPr>
        <w:spacing w:after="0"/>
        <w:jc w:val="both"/>
        <w:rPr>
          <w:rFonts w:ascii="Times New Roman" w:eastAsia="Calibri" w:hAnsi="Times New Roman" w:cs="Times New Roman"/>
        </w:rPr>
      </w:pPr>
    </w:p>
    <w:p w14:paraId="551CF472" w14:textId="54F26090" w:rsidR="00673E40" w:rsidRPr="00BD6759" w:rsidRDefault="00673E40" w:rsidP="00673E40">
      <w:pPr>
        <w:spacing w:after="0" w:line="240" w:lineRule="auto"/>
        <w:ind w:left="4678"/>
        <w:jc w:val="righ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Приложение № </w:t>
      </w:r>
      <w:r w:rsidR="00EF60A6">
        <w:rPr>
          <w:rFonts w:ascii="Times New Roman" w:eastAsia="Times New Roman" w:hAnsi="Times New Roman" w:cs="Times New Roman"/>
          <w:lang w:eastAsia="ru-RU"/>
        </w:rPr>
        <w:t>3</w:t>
      </w:r>
    </w:p>
    <w:p w14:paraId="52DAA90E" w14:textId="77777777" w:rsidR="00673E40" w:rsidRPr="00BD6759" w:rsidRDefault="00673E40" w:rsidP="00673E40">
      <w:pPr>
        <w:spacing w:after="0" w:line="240" w:lineRule="auto"/>
        <w:ind w:left="4678"/>
        <w:jc w:val="right"/>
        <w:rPr>
          <w:rFonts w:ascii="Times New Roman" w:eastAsia="Times New Roman" w:hAnsi="Times New Roman" w:cs="Times New Roman"/>
          <w:lang w:eastAsia="ru-RU"/>
        </w:rPr>
      </w:pPr>
      <w:r w:rsidRPr="00BD6759">
        <w:rPr>
          <w:rFonts w:ascii="Times New Roman" w:eastAsia="Times New Roman" w:hAnsi="Times New Roman" w:cs="Times New Roman"/>
          <w:lang w:eastAsia="ru-RU"/>
        </w:rPr>
        <w:t>к техническим требованиям</w:t>
      </w:r>
    </w:p>
    <w:p w14:paraId="457BFAB1" w14:textId="6F24CD14" w:rsidR="00961CE4" w:rsidRDefault="00961CE4" w:rsidP="00961CE4">
      <w:pPr>
        <w:spacing w:after="200" w:line="276" w:lineRule="auto"/>
        <w:rPr>
          <w:rFonts w:ascii="Times New Roman" w:eastAsia="Times New Roman" w:hAnsi="Times New Roman" w:cs="Times New Roman"/>
          <w:lang w:eastAsia="ru-RU"/>
        </w:rPr>
      </w:pPr>
    </w:p>
    <w:p w14:paraId="71DC7D8F" w14:textId="131B63C1" w:rsidR="00673E40" w:rsidRDefault="00673E40" w:rsidP="00961CE4">
      <w:pPr>
        <w:spacing w:after="200" w:line="276" w:lineRule="auto"/>
        <w:rPr>
          <w:rFonts w:ascii="Times New Roman" w:eastAsia="Times New Roman" w:hAnsi="Times New Roman" w:cs="Times New Roman"/>
          <w:lang w:eastAsia="ru-RU"/>
        </w:rPr>
      </w:pPr>
    </w:p>
    <w:p w14:paraId="1CCE98D7" w14:textId="5CB03B0F" w:rsidR="00673E40" w:rsidRDefault="00673E40" w:rsidP="00961CE4">
      <w:pPr>
        <w:spacing w:after="200" w:line="276" w:lineRule="auto"/>
        <w:rPr>
          <w:rFonts w:ascii="Times New Roman" w:eastAsia="Times New Roman" w:hAnsi="Times New Roman" w:cs="Times New Roman"/>
          <w:lang w:eastAsia="ru-RU"/>
        </w:rPr>
      </w:pPr>
    </w:p>
    <w:p w14:paraId="6FD6A92E" w14:textId="505962CD" w:rsidR="00673E40" w:rsidRDefault="00673E40" w:rsidP="00961CE4">
      <w:pPr>
        <w:spacing w:after="200" w:line="276" w:lineRule="auto"/>
        <w:rPr>
          <w:rFonts w:ascii="Times New Roman" w:eastAsia="Times New Roman" w:hAnsi="Times New Roman" w:cs="Times New Roman"/>
          <w:lang w:eastAsia="ru-RU"/>
        </w:rPr>
      </w:pPr>
    </w:p>
    <w:p w14:paraId="600CF95E" w14:textId="77777777" w:rsidR="00673E40" w:rsidRPr="00541472" w:rsidRDefault="00673E40" w:rsidP="00673E40">
      <w:pPr>
        <w:tabs>
          <w:tab w:val="left" w:pos="709"/>
          <w:tab w:val="left" w:pos="851"/>
        </w:tabs>
        <w:autoSpaceDN w:val="0"/>
        <w:spacing w:after="0" w:line="240" w:lineRule="auto"/>
        <w:jc w:val="center"/>
        <w:rPr>
          <w:rFonts w:ascii="Times New Roman" w:eastAsia="Calibri" w:hAnsi="Times New Roman"/>
          <w:b/>
        </w:rPr>
      </w:pPr>
      <w:r w:rsidRPr="00541472">
        <w:rPr>
          <w:rFonts w:ascii="Times New Roman" w:eastAsia="Calibri" w:hAnsi="Times New Roman"/>
          <w:b/>
        </w:rPr>
        <w:t>РЕГЛАМЕНТ (ИНСТРУКЦИЯ)</w:t>
      </w:r>
    </w:p>
    <w:p w14:paraId="591F6E10" w14:textId="77777777" w:rsidR="00673E40" w:rsidRDefault="00673E40" w:rsidP="00673E40">
      <w:pPr>
        <w:tabs>
          <w:tab w:val="left" w:pos="709"/>
          <w:tab w:val="left" w:pos="851"/>
        </w:tabs>
        <w:autoSpaceDN w:val="0"/>
        <w:spacing w:after="0" w:line="240" w:lineRule="auto"/>
        <w:jc w:val="center"/>
        <w:rPr>
          <w:rFonts w:ascii="Times New Roman" w:eastAsia="Calibri" w:hAnsi="Times New Roman"/>
          <w:b/>
        </w:rPr>
      </w:pPr>
      <w:r w:rsidRPr="00541472">
        <w:rPr>
          <w:rFonts w:ascii="Times New Roman" w:eastAsia="Calibri" w:hAnsi="Times New Roman"/>
          <w:b/>
        </w:rPr>
        <w:t xml:space="preserve">по взаимодействию в рамках оказываемых услуг по сервисному договору </w:t>
      </w:r>
    </w:p>
    <w:p w14:paraId="6CC77B3D" w14:textId="5F9458CC" w:rsidR="00673E40" w:rsidRPr="00541472" w:rsidRDefault="00673E40" w:rsidP="00673E40">
      <w:pPr>
        <w:tabs>
          <w:tab w:val="left" w:pos="709"/>
          <w:tab w:val="left" w:pos="851"/>
        </w:tabs>
        <w:autoSpaceDN w:val="0"/>
        <w:spacing w:after="0" w:line="240" w:lineRule="auto"/>
        <w:jc w:val="center"/>
        <w:rPr>
          <w:rFonts w:ascii="Times New Roman" w:eastAsia="Calibri" w:hAnsi="Times New Roman"/>
          <w:b/>
        </w:rPr>
      </w:pPr>
      <w:r w:rsidRPr="00541472">
        <w:rPr>
          <w:rFonts w:ascii="Times New Roman" w:eastAsia="Calibri" w:hAnsi="Times New Roman"/>
          <w:b/>
        </w:rPr>
        <w:t>по разделу «Ведение бухгалтерского и налогового учёта»</w:t>
      </w:r>
    </w:p>
    <w:p w14:paraId="103045E7" w14:textId="492D7461" w:rsidR="00673E40" w:rsidRDefault="00673E40" w:rsidP="00961CE4">
      <w:pPr>
        <w:spacing w:after="200" w:line="276" w:lineRule="auto"/>
        <w:rPr>
          <w:rFonts w:ascii="Times New Roman" w:eastAsia="Times New Roman" w:hAnsi="Times New Roman" w:cs="Times New Roman"/>
          <w:lang w:eastAsia="ru-RU"/>
        </w:rPr>
      </w:pPr>
    </w:p>
    <w:p w14:paraId="6FD67D42" w14:textId="2F740528" w:rsidR="00673E40" w:rsidRDefault="00673E40" w:rsidP="00961CE4">
      <w:pPr>
        <w:spacing w:after="200" w:line="276" w:lineRule="auto"/>
        <w:rPr>
          <w:rFonts w:ascii="Times New Roman" w:eastAsia="Times New Roman" w:hAnsi="Times New Roman" w:cs="Times New Roman"/>
          <w:lang w:eastAsia="ru-RU"/>
        </w:rPr>
      </w:pPr>
    </w:p>
    <w:p w14:paraId="10F698BD" w14:textId="6D0766A5" w:rsidR="00673E40" w:rsidRDefault="00673E40" w:rsidP="00961CE4">
      <w:pPr>
        <w:spacing w:after="200" w:line="276" w:lineRule="auto"/>
        <w:rPr>
          <w:rFonts w:ascii="Times New Roman" w:eastAsia="Times New Roman" w:hAnsi="Times New Roman" w:cs="Times New Roman"/>
          <w:lang w:eastAsia="ru-RU"/>
        </w:rPr>
      </w:pPr>
    </w:p>
    <w:p w14:paraId="4FF9BFC0" w14:textId="69EAF52B" w:rsidR="00673E40" w:rsidRDefault="00673E40" w:rsidP="00961CE4">
      <w:pPr>
        <w:spacing w:after="200" w:line="276" w:lineRule="auto"/>
        <w:rPr>
          <w:rFonts w:ascii="Times New Roman" w:eastAsia="Times New Roman" w:hAnsi="Times New Roman" w:cs="Times New Roman"/>
          <w:lang w:eastAsia="ru-RU"/>
        </w:rPr>
      </w:pPr>
    </w:p>
    <w:p w14:paraId="75CC6482" w14:textId="29B705E1" w:rsidR="00673E40" w:rsidRDefault="00673E40" w:rsidP="00961CE4">
      <w:pPr>
        <w:spacing w:after="200" w:line="276" w:lineRule="auto"/>
        <w:rPr>
          <w:rFonts w:ascii="Times New Roman" w:eastAsia="Times New Roman" w:hAnsi="Times New Roman" w:cs="Times New Roman"/>
          <w:lang w:eastAsia="ru-RU"/>
        </w:rPr>
      </w:pPr>
    </w:p>
    <w:p w14:paraId="6D695D68" w14:textId="269A1EC2" w:rsidR="00673E40" w:rsidRDefault="00673E40">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4A9D720C" w14:textId="77777777" w:rsidR="00673E40" w:rsidRPr="001B7F81" w:rsidRDefault="00673E40" w:rsidP="00673E40">
      <w:pPr>
        <w:keepNext/>
        <w:tabs>
          <w:tab w:val="left" w:pos="431"/>
          <w:tab w:val="left" w:pos="709"/>
          <w:tab w:val="left" w:pos="851"/>
        </w:tabs>
        <w:spacing w:after="0" w:line="240" w:lineRule="auto"/>
        <w:jc w:val="both"/>
        <w:outlineLvl w:val="0"/>
        <w:rPr>
          <w:rFonts w:ascii="Times New Roman" w:hAnsi="Times New Roman"/>
          <w:b/>
        </w:rPr>
      </w:pPr>
      <w:bookmarkStart w:id="1" w:name="_Toc162367421"/>
      <w:r w:rsidRPr="001B7F81">
        <w:rPr>
          <w:rFonts w:ascii="Times New Roman" w:hAnsi="Times New Roman"/>
          <w:b/>
        </w:rPr>
        <w:t>Оглавление</w:t>
      </w:r>
      <w:bookmarkEnd w:id="1"/>
    </w:p>
    <w:p w14:paraId="152D002B" w14:textId="77777777" w:rsidR="00673E40" w:rsidRPr="001B7F81" w:rsidRDefault="00673E40" w:rsidP="00673E40">
      <w:pPr>
        <w:tabs>
          <w:tab w:val="left" w:pos="709"/>
          <w:tab w:val="right" w:leader="dot" w:pos="9627"/>
        </w:tabs>
        <w:spacing w:after="0" w:line="240" w:lineRule="auto"/>
        <w:rPr>
          <w:rFonts w:ascii="Times New Roman" w:hAnsi="Times New Roman"/>
          <w:noProof/>
          <w:color w:val="000000" w:themeColor="text1"/>
          <w:highlight w:val="yellow"/>
        </w:rPr>
      </w:pPr>
      <w:r w:rsidRPr="001B7F81">
        <w:rPr>
          <w:rFonts w:ascii="Times New Roman" w:eastAsia="Calibri" w:hAnsi="Times New Roman"/>
          <w:b/>
          <w:bCs/>
          <w:noProof/>
          <w:color w:val="000000" w:themeColor="text1"/>
          <w:highlight w:val="yellow"/>
        </w:rPr>
        <w:fldChar w:fldCharType="begin"/>
      </w:r>
      <w:r w:rsidRPr="001B7F81">
        <w:rPr>
          <w:rFonts w:ascii="Times New Roman" w:eastAsia="Calibri" w:hAnsi="Times New Roman"/>
          <w:b/>
          <w:bCs/>
          <w:noProof/>
          <w:color w:val="000000" w:themeColor="text1"/>
          <w:highlight w:val="yellow"/>
        </w:rPr>
        <w:instrText xml:space="preserve"> TOC \o "1-3" \h \z \u </w:instrText>
      </w:r>
      <w:r w:rsidRPr="001B7F81">
        <w:rPr>
          <w:rFonts w:ascii="Times New Roman" w:eastAsia="Calibri" w:hAnsi="Times New Roman"/>
          <w:b/>
          <w:bCs/>
          <w:noProof/>
          <w:color w:val="000000" w:themeColor="text1"/>
          <w:highlight w:val="yellow"/>
        </w:rPr>
        <w:fldChar w:fldCharType="separate"/>
      </w:r>
    </w:p>
    <w:p w14:paraId="7A6C21DF" w14:textId="0F273750"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2" w:history="1">
        <w:r w:rsidR="00673E40" w:rsidRPr="001B7F81">
          <w:rPr>
            <w:rFonts w:ascii="Times New Roman" w:eastAsia="Calibri" w:hAnsi="Times New Roman"/>
            <w:bCs/>
            <w:noProof/>
            <w:color w:val="000000" w:themeColor="text1"/>
            <w:u w:val="single"/>
          </w:rPr>
          <w:t>1.</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Общие положения</w:t>
        </w:r>
        <w:r w:rsidR="00673E40" w:rsidRPr="001B7F81">
          <w:rPr>
            <w:rFonts w:ascii="Times New Roman" w:eastAsia="Calibri" w:hAnsi="Times New Roman"/>
            <w:bCs/>
            <w:noProof/>
            <w:webHidden/>
            <w:color w:val="000000" w:themeColor="text1"/>
          </w:rPr>
          <w:tab/>
        </w:r>
      </w:hyperlink>
    </w:p>
    <w:p w14:paraId="215C6751" w14:textId="7FE9D0B7"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3" w:history="1">
        <w:r w:rsidR="00673E40" w:rsidRPr="001B7F81">
          <w:rPr>
            <w:rFonts w:ascii="Times New Roman" w:eastAsia="Calibri" w:hAnsi="Times New Roman"/>
            <w:bCs/>
            <w:noProof/>
            <w:color w:val="000000" w:themeColor="text1"/>
            <w:u w:val="single"/>
          </w:rPr>
          <w:t>2.</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Термины и определения</w:t>
        </w:r>
        <w:r w:rsidR="00673E40" w:rsidRPr="001B7F81">
          <w:rPr>
            <w:rFonts w:ascii="Times New Roman" w:eastAsia="Calibri" w:hAnsi="Times New Roman"/>
            <w:bCs/>
            <w:noProof/>
            <w:webHidden/>
            <w:color w:val="000000" w:themeColor="text1"/>
          </w:rPr>
          <w:tab/>
        </w:r>
      </w:hyperlink>
    </w:p>
    <w:p w14:paraId="70F45947" w14:textId="116D0E8C"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4" w:history="1">
        <w:r w:rsidR="00673E40" w:rsidRPr="001B7F81">
          <w:rPr>
            <w:rFonts w:ascii="Times New Roman" w:eastAsia="Calibri" w:hAnsi="Times New Roman"/>
            <w:bCs/>
            <w:noProof/>
            <w:color w:val="000000" w:themeColor="text1"/>
            <w:u w:val="single"/>
          </w:rPr>
          <w:t>3.</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Основные допущения</w:t>
        </w:r>
        <w:r w:rsidR="00673E40" w:rsidRPr="001B7F81">
          <w:rPr>
            <w:rFonts w:ascii="Times New Roman" w:eastAsia="Calibri" w:hAnsi="Times New Roman"/>
            <w:bCs/>
            <w:noProof/>
            <w:webHidden/>
            <w:color w:val="000000" w:themeColor="text1"/>
          </w:rPr>
          <w:tab/>
        </w:r>
      </w:hyperlink>
    </w:p>
    <w:p w14:paraId="6911E43D" w14:textId="5482ACCB"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5" w:history="1">
        <w:r w:rsidR="00673E40" w:rsidRPr="001B7F81">
          <w:rPr>
            <w:rFonts w:ascii="Times New Roman" w:eastAsia="Calibri" w:hAnsi="Times New Roman"/>
            <w:bCs/>
            <w:noProof/>
            <w:color w:val="000000" w:themeColor="text1"/>
            <w:u w:val="single"/>
          </w:rPr>
          <w:t>4.</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Способы обмена информацией</w:t>
        </w:r>
        <w:r w:rsidR="00673E40" w:rsidRPr="001B7F81">
          <w:rPr>
            <w:rFonts w:ascii="Times New Roman" w:eastAsia="Calibri" w:hAnsi="Times New Roman"/>
            <w:bCs/>
            <w:noProof/>
            <w:webHidden/>
            <w:color w:val="000000" w:themeColor="text1"/>
          </w:rPr>
          <w:tab/>
        </w:r>
      </w:hyperlink>
    </w:p>
    <w:p w14:paraId="6E6DE447" w14:textId="08121A17"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6" w:history="1">
        <w:r w:rsidR="00673E40" w:rsidRPr="001B7F81">
          <w:rPr>
            <w:rFonts w:ascii="Times New Roman" w:eastAsia="Calibri" w:hAnsi="Times New Roman"/>
            <w:bCs/>
            <w:noProof/>
            <w:color w:val="000000" w:themeColor="text1"/>
            <w:u w:val="single"/>
          </w:rPr>
          <w:t>5.</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Контакты Сторон при взаимодействии</w:t>
        </w:r>
        <w:r w:rsidR="00673E40" w:rsidRPr="001B7F81">
          <w:rPr>
            <w:rFonts w:ascii="Times New Roman" w:eastAsia="Calibri" w:hAnsi="Times New Roman"/>
            <w:bCs/>
            <w:noProof/>
            <w:webHidden/>
            <w:color w:val="000000" w:themeColor="text1"/>
          </w:rPr>
          <w:tab/>
        </w:r>
      </w:hyperlink>
    </w:p>
    <w:p w14:paraId="08DB7C1F" w14:textId="3B18398E"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27" w:history="1">
        <w:r w:rsidR="00673E40" w:rsidRPr="001B7F81">
          <w:rPr>
            <w:rFonts w:ascii="Times New Roman" w:eastAsia="Calibri" w:hAnsi="Times New Roman"/>
            <w:bCs/>
            <w:noProof/>
            <w:color w:val="000000" w:themeColor="text1"/>
            <w:u w:val="single"/>
          </w:rPr>
          <w:t>6.</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Процедуры взаимодействия в рамках исполнения договора</w:t>
        </w:r>
        <w:r w:rsidR="00673E40" w:rsidRPr="001B7F81">
          <w:rPr>
            <w:rFonts w:ascii="Times New Roman" w:eastAsia="Calibri" w:hAnsi="Times New Roman"/>
            <w:bCs/>
            <w:noProof/>
            <w:webHidden/>
            <w:color w:val="000000" w:themeColor="text1"/>
          </w:rPr>
          <w:tab/>
        </w:r>
      </w:hyperlink>
    </w:p>
    <w:p w14:paraId="67355C58" w14:textId="7D4E0E8B" w:rsidR="00673E40" w:rsidRPr="001B7F81" w:rsidRDefault="006E7B82" w:rsidP="00673E40">
      <w:pPr>
        <w:tabs>
          <w:tab w:val="left" w:pos="660"/>
          <w:tab w:val="right" w:leader="dot" w:pos="9627"/>
        </w:tabs>
        <w:spacing w:before="120" w:after="120"/>
        <w:rPr>
          <w:rFonts w:ascii="Times New Roman" w:hAnsi="Times New Roman"/>
          <w:noProof/>
          <w:color w:val="000000" w:themeColor="text1"/>
        </w:rPr>
      </w:pPr>
      <w:hyperlink w:anchor="_Toc162367428" w:history="1">
        <w:r w:rsidR="00673E40" w:rsidRPr="001B7F81">
          <w:rPr>
            <w:rFonts w:ascii="Times New Roman" w:eastAsia="Calibri" w:hAnsi="Times New Roman"/>
            <w:bCs/>
            <w:noProof/>
            <w:color w:val="000000" w:themeColor="text1"/>
            <w:u w:val="single"/>
          </w:rPr>
          <w:t>6.1.</w:t>
        </w:r>
        <w:r w:rsidR="00673E40" w:rsidRPr="001B7F81">
          <w:rPr>
            <w:rFonts w:ascii="Times New Roman" w:hAnsi="Times New Roman"/>
            <w:noProof/>
            <w:color w:val="000000" w:themeColor="text1"/>
          </w:rPr>
          <w:tab/>
          <w:t xml:space="preserve"> </w:t>
        </w:r>
        <w:r w:rsidR="00673E40" w:rsidRPr="001B7F81">
          <w:rPr>
            <w:rFonts w:ascii="Times New Roman" w:eastAsia="Calibri" w:hAnsi="Times New Roman"/>
            <w:bCs/>
            <w:noProof/>
            <w:color w:val="000000" w:themeColor="text1"/>
            <w:u w:val="single"/>
          </w:rPr>
          <w:t>Ведение бухгалтерского и налогового учёта</w:t>
        </w:r>
        <w:r w:rsidR="00673E40" w:rsidRPr="001B7F81">
          <w:rPr>
            <w:rFonts w:ascii="Times New Roman" w:eastAsia="Calibri" w:hAnsi="Times New Roman"/>
            <w:bCs/>
            <w:noProof/>
            <w:webHidden/>
            <w:color w:val="000000" w:themeColor="text1"/>
          </w:rPr>
          <w:tab/>
        </w:r>
      </w:hyperlink>
    </w:p>
    <w:p w14:paraId="052486D2" w14:textId="13F89080" w:rsidR="00673E40" w:rsidRPr="001B7F81" w:rsidRDefault="006E7B82" w:rsidP="00673E40">
      <w:pPr>
        <w:tabs>
          <w:tab w:val="left" w:pos="660"/>
          <w:tab w:val="right" w:leader="dot" w:pos="9627"/>
        </w:tabs>
        <w:spacing w:before="120" w:after="120"/>
        <w:rPr>
          <w:rFonts w:ascii="Times New Roman" w:hAnsi="Times New Roman"/>
          <w:noProof/>
          <w:color w:val="000000" w:themeColor="text1"/>
        </w:rPr>
      </w:pPr>
      <w:hyperlink w:anchor="_Toc162367429" w:history="1">
        <w:r w:rsidR="00673E40" w:rsidRPr="001B7F81">
          <w:rPr>
            <w:rFonts w:ascii="Times New Roman" w:eastAsia="Calibri" w:hAnsi="Times New Roman"/>
            <w:bCs/>
            <w:noProof/>
            <w:color w:val="000000" w:themeColor="text1"/>
            <w:u w:val="single"/>
          </w:rPr>
          <w:t>6.2.</w:t>
        </w:r>
        <w:r w:rsidR="00673E40" w:rsidRPr="001B7F81">
          <w:rPr>
            <w:rFonts w:ascii="Times New Roman" w:hAnsi="Times New Roman"/>
            <w:noProof/>
            <w:color w:val="000000" w:themeColor="text1"/>
          </w:rPr>
          <w:tab/>
          <w:t xml:space="preserve"> </w:t>
        </w:r>
        <w:r w:rsidR="00673E40" w:rsidRPr="001B7F81">
          <w:rPr>
            <w:rFonts w:ascii="Times New Roman" w:eastAsia="Calibri" w:hAnsi="Times New Roman"/>
            <w:bCs/>
            <w:noProof/>
            <w:color w:val="000000" w:themeColor="text1"/>
            <w:u w:val="single"/>
          </w:rPr>
          <w:t>Составление регламентированной и нерегламентированной отчётности</w:t>
        </w:r>
        <w:r w:rsidR="00673E40" w:rsidRPr="001B7F81">
          <w:rPr>
            <w:rFonts w:ascii="Times New Roman" w:eastAsia="Calibri" w:hAnsi="Times New Roman"/>
            <w:bCs/>
            <w:noProof/>
            <w:webHidden/>
            <w:color w:val="000000" w:themeColor="text1"/>
          </w:rPr>
          <w:tab/>
        </w:r>
      </w:hyperlink>
    </w:p>
    <w:p w14:paraId="6554DA83" w14:textId="59FD801F" w:rsidR="00673E40" w:rsidRPr="001B7F81" w:rsidRDefault="006E7B82" w:rsidP="00673E40">
      <w:pPr>
        <w:tabs>
          <w:tab w:val="left" w:pos="660"/>
          <w:tab w:val="right" w:leader="dot" w:pos="9627"/>
        </w:tabs>
        <w:spacing w:before="120" w:after="120"/>
        <w:rPr>
          <w:rFonts w:ascii="Times New Roman" w:hAnsi="Times New Roman"/>
          <w:noProof/>
          <w:color w:val="000000" w:themeColor="text1"/>
        </w:rPr>
      </w:pPr>
      <w:hyperlink w:anchor="_Toc162367430" w:history="1">
        <w:r w:rsidR="00673E40" w:rsidRPr="001B7F81">
          <w:rPr>
            <w:rFonts w:ascii="Times New Roman" w:eastAsia="Calibri" w:hAnsi="Times New Roman"/>
            <w:bCs/>
            <w:noProof/>
            <w:color w:val="000000" w:themeColor="text1"/>
            <w:u w:val="single"/>
          </w:rPr>
          <w:t>6.3.</w:t>
        </w:r>
        <w:r w:rsidR="00673E40" w:rsidRPr="001B7F81">
          <w:rPr>
            <w:rFonts w:ascii="Times New Roman" w:hAnsi="Times New Roman"/>
            <w:noProof/>
            <w:color w:val="000000" w:themeColor="text1"/>
          </w:rPr>
          <w:tab/>
          <w:t xml:space="preserve"> </w:t>
        </w:r>
        <w:r w:rsidR="00673E40" w:rsidRPr="001B7F81">
          <w:rPr>
            <w:rFonts w:ascii="Times New Roman" w:eastAsia="Calibri" w:hAnsi="Times New Roman"/>
            <w:bCs/>
            <w:noProof/>
            <w:color w:val="000000" w:themeColor="text1"/>
            <w:u w:val="single"/>
          </w:rPr>
          <w:t>Методологическое сопровождение бухгалтерского и налогового учёта</w:t>
        </w:r>
        <w:r w:rsidR="00673E40" w:rsidRPr="001B7F81">
          <w:rPr>
            <w:rFonts w:ascii="Times New Roman" w:eastAsia="Calibri" w:hAnsi="Times New Roman"/>
            <w:bCs/>
            <w:noProof/>
            <w:webHidden/>
            <w:color w:val="000000" w:themeColor="text1"/>
          </w:rPr>
          <w:tab/>
        </w:r>
      </w:hyperlink>
    </w:p>
    <w:p w14:paraId="034FC496" w14:textId="571FFE31" w:rsidR="00673E40" w:rsidRPr="001B7F81" w:rsidRDefault="006E7B82" w:rsidP="00673E40">
      <w:pPr>
        <w:tabs>
          <w:tab w:val="left" w:pos="660"/>
          <w:tab w:val="right" w:leader="dot" w:pos="9627"/>
        </w:tabs>
        <w:spacing w:before="120" w:after="120"/>
        <w:rPr>
          <w:rFonts w:ascii="Times New Roman" w:hAnsi="Times New Roman"/>
          <w:noProof/>
          <w:color w:val="000000" w:themeColor="text1"/>
        </w:rPr>
      </w:pPr>
      <w:hyperlink w:anchor="_Toc162367431" w:history="1">
        <w:r w:rsidR="00673E40" w:rsidRPr="001B7F81">
          <w:rPr>
            <w:rFonts w:ascii="Times New Roman" w:eastAsia="Calibri" w:hAnsi="Times New Roman"/>
            <w:bCs/>
            <w:noProof/>
            <w:color w:val="000000" w:themeColor="text1"/>
            <w:u w:val="single"/>
          </w:rPr>
          <w:t>6.4.</w:t>
        </w:r>
        <w:r w:rsidR="00673E40" w:rsidRPr="001B7F81">
          <w:rPr>
            <w:rFonts w:ascii="Times New Roman" w:hAnsi="Times New Roman"/>
            <w:noProof/>
            <w:color w:val="000000" w:themeColor="text1"/>
          </w:rPr>
          <w:tab/>
          <w:t xml:space="preserve"> </w:t>
        </w:r>
        <w:r w:rsidR="00673E40" w:rsidRPr="001B7F81">
          <w:rPr>
            <w:rFonts w:ascii="Times New Roman" w:eastAsia="Calibri" w:hAnsi="Times New Roman"/>
            <w:bCs/>
            <w:noProof/>
            <w:color w:val="000000" w:themeColor="text1"/>
            <w:u w:val="single"/>
          </w:rPr>
          <w:t>Сопровождение мероприятий контроля в отношении Заказчика</w:t>
        </w:r>
        <w:r w:rsidR="00673E40" w:rsidRPr="001B7F81">
          <w:rPr>
            <w:rFonts w:ascii="Times New Roman" w:eastAsia="Calibri" w:hAnsi="Times New Roman"/>
            <w:bCs/>
            <w:noProof/>
            <w:webHidden/>
            <w:color w:val="000000" w:themeColor="text1"/>
          </w:rPr>
          <w:tab/>
        </w:r>
      </w:hyperlink>
    </w:p>
    <w:p w14:paraId="26355EAC" w14:textId="3ED0D59E" w:rsidR="00673E40" w:rsidRPr="001B7F81" w:rsidRDefault="006E7B82" w:rsidP="00673E40">
      <w:pPr>
        <w:tabs>
          <w:tab w:val="left" w:pos="709"/>
          <w:tab w:val="right" w:leader="dot" w:pos="9627"/>
        </w:tabs>
        <w:spacing w:before="120" w:after="120" w:line="240" w:lineRule="auto"/>
        <w:rPr>
          <w:rFonts w:ascii="Times New Roman" w:hAnsi="Times New Roman"/>
          <w:noProof/>
          <w:color w:val="000000" w:themeColor="text1"/>
        </w:rPr>
      </w:pPr>
      <w:hyperlink w:anchor="_Toc162367432" w:history="1">
        <w:r w:rsidR="00673E40" w:rsidRPr="001B7F81">
          <w:rPr>
            <w:rFonts w:ascii="Times New Roman" w:eastAsia="Calibri" w:hAnsi="Times New Roman"/>
            <w:bCs/>
            <w:noProof/>
            <w:color w:val="000000" w:themeColor="text1"/>
            <w:u w:val="single"/>
          </w:rPr>
          <w:t>7.</w:t>
        </w:r>
        <w:r w:rsidR="00673E40" w:rsidRPr="001B7F81">
          <w:rPr>
            <w:rFonts w:ascii="Times New Roman" w:hAnsi="Times New Roman"/>
            <w:noProof/>
            <w:color w:val="000000" w:themeColor="text1"/>
          </w:rPr>
          <w:tab/>
        </w:r>
        <w:r w:rsidR="00673E40" w:rsidRPr="001B7F81">
          <w:rPr>
            <w:rFonts w:ascii="Times New Roman" w:eastAsia="Calibri" w:hAnsi="Times New Roman"/>
            <w:bCs/>
            <w:noProof/>
            <w:color w:val="000000" w:themeColor="text1"/>
            <w:u w:val="single"/>
          </w:rPr>
          <w:t>Заключительные положения</w:t>
        </w:r>
        <w:r w:rsidR="00673E40" w:rsidRPr="001B7F81">
          <w:rPr>
            <w:rFonts w:ascii="Times New Roman" w:eastAsia="Calibri" w:hAnsi="Times New Roman"/>
            <w:bCs/>
            <w:noProof/>
            <w:webHidden/>
            <w:color w:val="000000" w:themeColor="text1"/>
          </w:rPr>
          <w:tab/>
        </w:r>
      </w:hyperlink>
    </w:p>
    <w:p w14:paraId="687DBE75" w14:textId="77777777" w:rsidR="00673E40" w:rsidRPr="001B7F81" w:rsidRDefault="00673E40" w:rsidP="00673E40">
      <w:pPr>
        <w:tabs>
          <w:tab w:val="left" w:pos="567"/>
        </w:tabs>
        <w:spacing w:after="0" w:line="240" w:lineRule="auto"/>
        <w:rPr>
          <w:rFonts w:ascii="Times New Roman" w:eastAsia="Calibri" w:hAnsi="Times New Roman"/>
          <w:color w:val="000000" w:themeColor="text1"/>
          <w:lang w:val="en-US"/>
        </w:rPr>
      </w:pPr>
      <w:r w:rsidRPr="001B7F81">
        <w:rPr>
          <w:rFonts w:ascii="Times New Roman" w:eastAsia="Calibri" w:hAnsi="Times New Roman"/>
          <w:b/>
          <w:bCs/>
          <w:noProof/>
          <w:color w:val="000000" w:themeColor="text1"/>
          <w:highlight w:val="yellow"/>
        </w:rPr>
        <w:fldChar w:fldCharType="end"/>
      </w:r>
      <w:r w:rsidRPr="001B7F81">
        <w:rPr>
          <w:rFonts w:ascii="Times New Roman" w:eastAsia="Calibri" w:hAnsi="Times New Roman"/>
          <w:color w:val="000000" w:themeColor="text1"/>
        </w:rPr>
        <w:br w:type="page"/>
      </w:r>
    </w:p>
    <w:p w14:paraId="3B007468" w14:textId="77777777" w:rsidR="00673E40" w:rsidRPr="001B7F81" w:rsidRDefault="00673E40" w:rsidP="00673E40">
      <w:pPr>
        <w:keepNext/>
        <w:numPr>
          <w:ilvl w:val="0"/>
          <w:numId w:val="87"/>
        </w:numPr>
        <w:tabs>
          <w:tab w:val="left" w:pos="431"/>
          <w:tab w:val="left" w:pos="851"/>
          <w:tab w:val="left" w:pos="993"/>
        </w:tabs>
        <w:spacing w:after="0" w:line="240" w:lineRule="auto"/>
        <w:ind w:left="0" w:firstLine="709"/>
        <w:jc w:val="both"/>
        <w:outlineLvl w:val="0"/>
        <w:rPr>
          <w:rFonts w:ascii="Times New Roman" w:hAnsi="Times New Roman"/>
          <w:b/>
        </w:rPr>
      </w:pPr>
      <w:bookmarkStart w:id="2" w:name="_Toc162367422"/>
      <w:bookmarkStart w:id="3" w:name="_Toc88148988"/>
      <w:bookmarkStart w:id="4" w:name="_Toc88149178"/>
      <w:bookmarkStart w:id="5" w:name="_Toc121733627"/>
      <w:bookmarkStart w:id="6" w:name="_Toc156727013"/>
      <w:bookmarkStart w:id="7" w:name="_Toc164238412"/>
      <w:bookmarkStart w:id="8" w:name="_Toc326132305"/>
      <w:bookmarkStart w:id="9" w:name="_Ref330798517"/>
      <w:bookmarkStart w:id="10" w:name="_Ref330798829"/>
      <w:r w:rsidRPr="001B7F81">
        <w:rPr>
          <w:rFonts w:ascii="Times New Roman" w:hAnsi="Times New Roman"/>
          <w:b/>
        </w:rPr>
        <w:t>Общие положения</w:t>
      </w:r>
      <w:bookmarkEnd w:id="2"/>
    </w:p>
    <w:p w14:paraId="1B7E94D2" w14:textId="77777777" w:rsidR="00673E40" w:rsidRPr="001B7F81" w:rsidRDefault="00673E40" w:rsidP="00673E40">
      <w:pPr>
        <w:rPr>
          <w:rFonts w:ascii="Times New Roman" w:eastAsia="Calibri" w:hAnsi="Times New Roman"/>
        </w:rPr>
      </w:pPr>
    </w:p>
    <w:p w14:paraId="62200A5D" w14:textId="5345F74D" w:rsidR="00673E40" w:rsidRPr="001B7F81" w:rsidRDefault="00673E40" w:rsidP="00673E40">
      <w:pPr>
        <w:numPr>
          <w:ilvl w:val="1"/>
          <w:numId w:val="87"/>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Настоящий Регламент (инструкция) по взаимодействию в рамках оказываемых услуг по сервисному договору по разделу «Ведение бухгалтерского и налогового учёта» (далее – Регламент) </w:t>
      </w:r>
      <w:r>
        <w:rPr>
          <w:rFonts w:ascii="Times New Roman" w:eastAsia="Calibri" w:hAnsi="Times New Roman"/>
        </w:rPr>
        <w:t>является неотъемлемой частью</w:t>
      </w:r>
      <w:r w:rsidRPr="001B7F81">
        <w:rPr>
          <w:rFonts w:ascii="Times New Roman" w:eastAsia="Calibri" w:hAnsi="Times New Roman"/>
        </w:rPr>
        <w:t xml:space="preserve"> Договора № </w:t>
      </w:r>
      <w:r>
        <w:rPr>
          <w:rFonts w:ascii="Times New Roman" w:eastAsia="Calibri" w:hAnsi="Times New Roman"/>
        </w:rPr>
        <w:t>__________</w:t>
      </w:r>
      <w:r w:rsidRPr="001B7F81">
        <w:rPr>
          <w:rFonts w:ascii="Times New Roman" w:eastAsia="Calibri" w:hAnsi="Times New Roman"/>
        </w:rPr>
        <w:t xml:space="preserve"> от </w:t>
      </w:r>
      <w:r>
        <w:rPr>
          <w:rFonts w:ascii="Times New Roman" w:eastAsia="Calibri" w:hAnsi="Times New Roman"/>
        </w:rPr>
        <w:t>__ ______ ____</w:t>
      </w:r>
      <w:r w:rsidRPr="001B7F81">
        <w:rPr>
          <w:rFonts w:ascii="Times New Roman" w:eastAsia="Calibri" w:hAnsi="Times New Roman"/>
        </w:rPr>
        <w:t xml:space="preserve"> г., заключённого между </w:t>
      </w:r>
      <w:r>
        <w:rPr>
          <w:rFonts w:ascii="Times New Roman" w:eastAsia="Calibri" w:hAnsi="Times New Roman"/>
        </w:rPr>
        <w:t>_________</w:t>
      </w:r>
      <w:r w:rsidRPr="001B7F81">
        <w:rPr>
          <w:rFonts w:ascii="Times New Roman" w:eastAsia="Calibri" w:hAnsi="Times New Roman"/>
        </w:rPr>
        <w:t xml:space="preserve"> и ООО «Почта Сервис».</w:t>
      </w:r>
    </w:p>
    <w:p w14:paraId="023A75F8" w14:textId="463196D2" w:rsidR="00673E40" w:rsidRPr="001B7F81" w:rsidRDefault="00673E40" w:rsidP="00673E40">
      <w:pPr>
        <w:numPr>
          <w:ilvl w:val="1"/>
          <w:numId w:val="87"/>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Настоящий Регламент устанавливает принципы взаимодействия Исполнителя и Заказчика по сервисному договору в части раздела «Ведение бухгалтерского и налогового учёта» и определяет:</w:t>
      </w:r>
    </w:p>
    <w:p w14:paraId="17CC58F4" w14:textId="77777777" w:rsidR="00673E40" w:rsidRPr="001B7F81" w:rsidRDefault="00673E40" w:rsidP="00673E40">
      <w:pPr>
        <w:numPr>
          <w:ilvl w:val="0"/>
          <w:numId w:val="82"/>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  входящую информацию и данные от Заказчика для оказания услуг и требования к ним;</w:t>
      </w:r>
    </w:p>
    <w:p w14:paraId="157D426A" w14:textId="77777777" w:rsidR="00673E40" w:rsidRPr="001B7F81" w:rsidRDefault="00673E40" w:rsidP="00673E40">
      <w:pPr>
        <w:numPr>
          <w:ilvl w:val="0"/>
          <w:numId w:val="82"/>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 исходящую информацию и данные от Исполнителя в результате оказания услуг и требования к ним;</w:t>
      </w:r>
    </w:p>
    <w:p w14:paraId="0169A8B7" w14:textId="77777777" w:rsidR="00673E40" w:rsidRPr="001B7F81" w:rsidRDefault="00673E40" w:rsidP="00673E40">
      <w:pPr>
        <w:numPr>
          <w:ilvl w:val="0"/>
          <w:numId w:val="82"/>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 порядок обмена информацией и данными между Исполнителем и Заказчиком;</w:t>
      </w:r>
    </w:p>
    <w:p w14:paraId="4D7A1D8A" w14:textId="77777777" w:rsidR="00673E40" w:rsidRPr="001B7F81" w:rsidRDefault="00673E40" w:rsidP="00673E40">
      <w:pPr>
        <w:numPr>
          <w:ilvl w:val="0"/>
          <w:numId w:val="82"/>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 распределение зон ответственности между Исполнителем и Заказчиком при оказании услуг;</w:t>
      </w:r>
    </w:p>
    <w:p w14:paraId="60CC25A7" w14:textId="77777777" w:rsidR="00673E40" w:rsidRPr="001B7F81" w:rsidRDefault="00673E40" w:rsidP="00673E40">
      <w:pPr>
        <w:numPr>
          <w:ilvl w:val="0"/>
          <w:numId w:val="82"/>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 состав и сроки оказания услуг.</w:t>
      </w:r>
    </w:p>
    <w:p w14:paraId="12CD59E7" w14:textId="77777777" w:rsidR="00673E40" w:rsidRPr="001B7F81" w:rsidRDefault="00673E40" w:rsidP="00673E40">
      <w:pPr>
        <w:numPr>
          <w:ilvl w:val="1"/>
          <w:numId w:val="87"/>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Целью настоящего Регламента является установление единого порядка осуществления взаимодействия между Исполнителем и Заказчиком в рамках исполнения сервисного договора, обеспечение эффективного сотрудничества сторон, направленного на достижение качественного результата </w:t>
      </w:r>
      <w:r>
        <w:rPr>
          <w:rFonts w:ascii="Times New Roman" w:eastAsia="Calibri" w:hAnsi="Times New Roman"/>
        </w:rPr>
        <w:t>при</w:t>
      </w:r>
      <w:r w:rsidRPr="001B7F81">
        <w:rPr>
          <w:rFonts w:ascii="Times New Roman" w:eastAsia="Calibri" w:hAnsi="Times New Roman"/>
        </w:rPr>
        <w:t xml:space="preserve"> оказани</w:t>
      </w:r>
      <w:r>
        <w:rPr>
          <w:rFonts w:ascii="Times New Roman" w:eastAsia="Calibri" w:hAnsi="Times New Roman"/>
        </w:rPr>
        <w:t>и</w:t>
      </w:r>
      <w:r w:rsidRPr="001B7F81">
        <w:rPr>
          <w:rFonts w:ascii="Times New Roman" w:eastAsia="Calibri" w:hAnsi="Times New Roman"/>
        </w:rPr>
        <w:t xml:space="preserve"> услуг.</w:t>
      </w:r>
    </w:p>
    <w:p w14:paraId="6AFEAB69" w14:textId="77777777" w:rsidR="00673E40" w:rsidRPr="001B7F81" w:rsidRDefault="00673E40" w:rsidP="00673E40">
      <w:pPr>
        <w:numPr>
          <w:ilvl w:val="1"/>
          <w:numId w:val="87"/>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Регламент распространяется на все действия и операции в рамках оказания услуг </w:t>
      </w:r>
      <w:r w:rsidRPr="001B7F81">
        <w:rPr>
          <w:rFonts w:ascii="Times New Roman" w:eastAsia="Calibri" w:hAnsi="Times New Roman"/>
        </w:rPr>
        <w:br/>
        <w:t>по ведению бухгалтерского и налогового учёта.</w:t>
      </w:r>
    </w:p>
    <w:p w14:paraId="4702D9B3" w14:textId="36C67EB3" w:rsidR="00673E40" w:rsidRPr="001B7F81" w:rsidRDefault="00673E40" w:rsidP="00673E40">
      <w:pPr>
        <w:numPr>
          <w:ilvl w:val="1"/>
          <w:numId w:val="87"/>
        </w:numPr>
        <w:tabs>
          <w:tab w:val="left" w:pos="709"/>
          <w:tab w:val="left" w:pos="851"/>
          <w:tab w:val="left" w:pos="1276"/>
        </w:tabs>
        <w:autoSpaceDN w:val="0"/>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Настоящий Регламент обязателен к исполнению работниками Исполнителя и Заказчика.</w:t>
      </w:r>
    </w:p>
    <w:p w14:paraId="536679EC" w14:textId="77777777" w:rsidR="00673E40" w:rsidRPr="001B7F81" w:rsidRDefault="00673E40" w:rsidP="00673E40">
      <w:pPr>
        <w:tabs>
          <w:tab w:val="left" w:pos="709"/>
          <w:tab w:val="left" w:pos="851"/>
        </w:tabs>
        <w:autoSpaceDN w:val="0"/>
        <w:spacing w:after="0" w:line="240" w:lineRule="auto"/>
        <w:jc w:val="both"/>
        <w:rPr>
          <w:rFonts w:ascii="Times New Roman" w:eastAsia="Calibri" w:hAnsi="Times New Roman"/>
        </w:rPr>
      </w:pPr>
    </w:p>
    <w:p w14:paraId="1D604108" w14:textId="77777777" w:rsidR="00673E40" w:rsidRPr="001B7F81" w:rsidRDefault="00673E40" w:rsidP="00673E40">
      <w:pPr>
        <w:keepNext/>
        <w:numPr>
          <w:ilvl w:val="0"/>
          <w:numId w:val="87"/>
        </w:numPr>
        <w:tabs>
          <w:tab w:val="left" w:pos="360"/>
          <w:tab w:val="left" w:pos="431"/>
          <w:tab w:val="left" w:pos="1134"/>
        </w:tabs>
        <w:spacing w:after="0" w:line="240" w:lineRule="auto"/>
        <w:ind w:left="0" w:firstLine="709"/>
        <w:jc w:val="both"/>
        <w:outlineLvl w:val="0"/>
        <w:rPr>
          <w:rFonts w:ascii="Times New Roman" w:hAnsi="Times New Roman"/>
          <w:b/>
        </w:rPr>
      </w:pPr>
      <w:bookmarkStart w:id="11" w:name="_Toc162367423"/>
      <w:r w:rsidRPr="001B7F81">
        <w:rPr>
          <w:rFonts w:ascii="Times New Roman" w:hAnsi="Times New Roman"/>
          <w:b/>
        </w:rPr>
        <w:t>Термины и определения</w:t>
      </w:r>
      <w:bookmarkEnd w:id="11"/>
    </w:p>
    <w:p w14:paraId="10AB91C5" w14:textId="77777777" w:rsidR="00673E40" w:rsidRPr="001B7F81" w:rsidRDefault="00673E40" w:rsidP="00673E40">
      <w:pPr>
        <w:spacing w:after="0"/>
        <w:rPr>
          <w:rFonts w:ascii="Times New Roman" w:eastAsia="Calibri" w:hAnsi="Times New Roman"/>
        </w:rPr>
      </w:pPr>
    </w:p>
    <w:p w14:paraId="2103FF72" w14:textId="77777777" w:rsidR="00673E40" w:rsidRDefault="00673E40" w:rsidP="00673E40">
      <w:pPr>
        <w:tabs>
          <w:tab w:val="left" w:pos="709"/>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Ведение бухгалтерского и налогового учёта</w:t>
      </w:r>
      <w:r w:rsidRPr="001B7F81">
        <w:rPr>
          <w:rFonts w:ascii="Times New Roman" w:eastAsia="Calibri" w:hAnsi="Times New Roman"/>
        </w:rPr>
        <w:t xml:space="preserve"> – деятельность Исполнителя по формированию документированной систематизированной информации об активах, обязательствах, доходах, расходах и капитале Заказчика в соответствии с требованиями, установленными законодательством РФ в сфере бухгалтерского и налогового учёта.</w:t>
      </w:r>
    </w:p>
    <w:p w14:paraId="316B79D4"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Заказчик</w:t>
      </w:r>
      <w:r w:rsidRPr="001B7F81">
        <w:rPr>
          <w:rFonts w:ascii="Times New Roman" w:eastAsia="Calibri" w:hAnsi="Times New Roman"/>
        </w:rPr>
        <w:t xml:space="preserve"> – ООО «Почта Сервис».</w:t>
      </w:r>
    </w:p>
    <w:p w14:paraId="032D8373" w14:textId="50AA2D96"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Законодательство РФ в сфере бухгалтерского учёта</w:t>
      </w:r>
      <w:r w:rsidRPr="001B7F81">
        <w:rPr>
          <w:rFonts w:ascii="Times New Roman" w:eastAsia="Calibri" w:hAnsi="Times New Roman"/>
        </w:rPr>
        <w:t xml:space="preserve"> – Федеральный закон от 06.12.2011 № 402-ФЗ «О бухгалтерском учете», другие федеральные законы и принятые в соответствии с ними нормативные правовые акты.</w:t>
      </w:r>
    </w:p>
    <w:p w14:paraId="0418868F"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Законодательство РФ в сфере налогового учёта</w:t>
      </w:r>
      <w:r w:rsidRPr="001B7F81">
        <w:rPr>
          <w:rFonts w:ascii="Times New Roman" w:eastAsia="Calibri" w:hAnsi="Times New Roman"/>
        </w:rPr>
        <w:t xml:space="preserve"> – Налоговый кодекс Российской Федерации и принятые в соответствии с ним федеральные законы о налогах, сборах, страховых взносах.</w:t>
      </w:r>
    </w:p>
    <w:p w14:paraId="3BEEBCC5"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Задание</w:t>
      </w:r>
      <w:r w:rsidRPr="001B7F81">
        <w:rPr>
          <w:rFonts w:ascii="Times New Roman" w:eastAsia="Calibri" w:hAnsi="Times New Roman"/>
        </w:rPr>
        <w:t xml:space="preserve"> – письменное поручение Исполнителю, направленное уполномоченными лицами Заказчика Исполнителю.</w:t>
      </w:r>
    </w:p>
    <w:p w14:paraId="50CCB177" w14:textId="0E0C1B09"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proofErr w:type="gramStart"/>
      <w:r w:rsidRPr="001B7F81">
        <w:rPr>
          <w:rFonts w:ascii="Times New Roman" w:eastAsia="Calibri" w:hAnsi="Times New Roman"/>
          <w:b/>
        </w:rPr>
        <w:t>Исполнитель</w:t>
      </w:r>
      <w:r w:rsidRPr="001B7F81">
        <w:rPr>
          <w:rFonts w:ascii="Times New Roman" w:eastAsia="Calibri" w:hAnsi="Times New Roman"/>
        </w:rPr>
        <w:t xml:space="preserve"> </w:t>
      </w:r>
      <w:r w:rsidR="00460367">
        <w:rPr>
          <w:rFonts w:ascii="Times New Roman" w:eastAsia="Calibri" w:hAnsi="Times New Roman"/>
        </w:rPr>
        <w:t xml:space="preserve"> </w:t>
      </w:r>
      <w:r w:rsidRPr="001B7F81">
        <w:rPr>
          <w:rFonts w:ascii="Times New Roman" w:eastAsia="Calibri" w:hAnsi="Times New Roman"/>
        </w:rPr>
        <w:t>–</w:t>
      </w:r>
      <w:proofErr w:type="gramEnd"/>
      <w:r w:rsidR="00460367">
        <w:rPr>
          <w:rFonts w:ascii="Times New Roman" w:eastAsia="Calibri" w:hAnsi="Times New Roman"/>
        </w:rPr>
        <w:t xml:space="preserve"> ___________________</w:t>
      </w:r>
      <w:r w:rsidRPr="001B7F81">
        <w:rPr>
          <w:rFonts w:ascii="Times New Roman" w:eastAsia="Calibri" w:hAnsi="Times New Roman"/>
        </w:rPr>
        <w:t>.</w:t>
      </w:r>
    </w:p>
    <w:p w14:paraId="57C0FFF7" w14:textId="5874B4D1"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Первичный учётный документ</w:t>
      </w:r>
      <w:r w:rsidRPr="001B7F81">
        <w:rPr>
          <w:rFonts w:ascii="Times New Roman" w:eastAsia="Calibri" w:hAnsi="Times New Roman"/>
        </w:rPr>
        <w:t xml:space="preserve"> – документ, составленный на бумажном носителе и (или) в виде электронного документа, подписанного электронной подписью, которым оформляются факты хозяйственной жизни.</w:t>
      </w:r>
    </w:p>
    <w:p w14:paraId="2228897D" w14:textId="77777777" w:rsidR="00673E40" w:rsidRPr="001B7F81" w:rsidRDefault="00673E40" w:rsidP="00673E40">
      <w:pPr>
        <w:spacing w:after="0" w:line="240" w:lineRule="auto"/>
        <w:ind w:firstLine="709"/>
        <w:jc w:val="both"/>
        <w:rPr>
          <w:rFonts w:ascii="Times New Roman" w:eastAsia="Calibri" w:hAnsi="Times New Roman"/>
        </w:rPr>
      </w:pPr>
      <w:r w:rsidRPr="001B7F81">
        <w:rPr>
          <w:rFonts w:ascii="Times New Roman" w:eastAsia="Calibri" w:hAnsi="Times New Roman"/>
          <w:b/>
        </w:rPr>
        <w:t>Рабочий день</w:t>
      </w:r>
      <w:r w:rsidRPr="001B7F81">
        <w:rPr>
          <w:rFonts w:ascii="Times New Roman" w:eastAsia="Calibri" w:hAnsi="Times New Roman"/>
        </w:rPr>
        <w:t xml:space="preserve"> – 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p w14:paraId="082F4353"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РФ</w:t>
      </w:r>
      <w:r w:rsidRPr="001B7F81">
        <w:rPr>
          <w:rFonts w:ascii="Times New Roman" w:eastAsia="Calibri" w:hAnsi="Times New Roman"/>
        </w:rPr>
        <w:t xml:space="preserve"> – Российская Федерация.</w:t>
      </w:r>
    </w:p>
    <w:p w14:paraId="18368280" w14:textId="02903EDA"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Сервисный договор</w:t>
      </w:r>
      <w:r w:rsidRPr="001B7F81">
        <w:rPr>
          <w:rFonts w:ascii="Times New Roman" w:eastAsia="Calibri" w:hAnsi="Times New Roman"/>
        </w:rPr>
        <w:t xml:space="preserve"> </w:t>
      </w:r>
      <w:r>
        <w:rPr>
          <w:rFonts w:ascii="Times New Roman" w:eastAsia="Calibri" w:hAnsi="Times New Roman"/>
        </w:rPr>
        <w:t>–</w:t>
      </w:r>
      <w:r w:rsidRPr="001B7F81">
        <w:rPr>
          <w:rFonts w:ascii="Times New Roman" w:eastAsia="Calibri" w:hAnsi="Times New Roman"/>
        </w:rPr>
        <w:t xml:space="preserve"> договор № </w:t>
      </w:r>
      <w:r w:rsidR="00460367">
        <w:rPr>
          <w:rFonts w:ascii="Times New Roman" w:eastAsia="Calibri" w:hAnsi="Times New Roman"/>
        </w:rPr>
        <w:t xml:space="preserve">… </w:t>
      </w:r>
      <w:r w:rsidRPr="001B7F81">
        <w:rPr>
          <w:rFonts w:ascii="Times New Roman" w:eastAsia="Calibri" w:hAnsi="Times New Roman"/>
        </w:rPr>
        <w:t xml:space="preserve">от </w:t>
      </w:r>
      <w:r w:rsidR="00460367">
        <w:rPr>
          <w:rFonts w:ascii="Times New Roman" w:eastAsia="Calibri" w:hAnsi="Times New Roman"/>
        </w:rPr>
        <w:t xml:space="preserve">… </w:t>
      </w:r>
      <w:r w:rsidRPr="001B7F81">
        <w:rPr>
          <w:rFonts w:ascii="Times New Roman" w:eastAsia="Calibri" w:hAnsi="Times New Roman"/>
        </w:rPr>
        <w:t xml:space="preserve">г., заключённый между </w:t>
      </w:r>
      <w:r w:rsidR="00460367">
        <w:rPr>
          <w:rFonts w:ascii="Times New Roman" w:eastAsia="Calibri" w:hAnsi="Times New Roman"/>
        </w:rPr>
        <w:t>Исполнителем</w:t>
      </w:r>
      <w:r w:rsidRPr="001B7F81">
        <w:rPr>
          <w:rFonts w:ascii="Times New Roman" w:eastAsia="Calibri" w:hAnsi="Times New Roman"/>
        </w:rPr>
        <w:t xml:space="preserve"> и ООО «Почта Сервис».</w:t>
      </w:r>
    </w:p>
    <w:p w14:paraId="7E391694"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Стороны</w:t>
      </w:r>
      <w:r w:rsidRPr="001B7F81">
        <w:rPr>
          <w:rFonts w:ascii="Times New Roman" w:eastAsia="Calibri" w:hAnsi="Times New Roman"/>
        </w:rPr>
        <w:t xml:space="preserve"> – Исполнитель и Заказчик.</w:t>
      </w:r>
    </w:p>
    <w:p w14:paraId="6F2420CD"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Учётная политика</w:t>
      </w:r>
      <w:r w:rsidRPr="001B7F81">
        <w:rPr>
          <w:rFonts w:ascii="Times New Roman" w:eastAsia="Calibri" w:hAnsi="Times New Roman"/>
        </w:rPr>
        <w:t xml:space="preserve"> – совокупность способов ведения бухгалтерского и налогового учета путем выбора способов, допускаемых законодательством РФ в сфере бухгалтерского и налогового учёта.</w:t>
      </w:r>
    </w:p>
    <w:p w14:paraId="580B4E2F" w14:textId="77777777" w:rsidR="00673E40" w:rsidRPr="001B7F81" w:rsidRDefault="00673E40" w:rsidP="00673E40">
      <w:pPr>
        <w:tabs>
          <w:tab w:val="left" w:pos="709"/>
          <w:tab w:val="left" w:pos="851"/>
        </w:tabs>
        <w:autoSpaceDN w:val="0"/>
        <w:spacing w:after="0" w:line="240" w:lineRule="auto"/>
        <w:ind w:firstLine="709"/>
        <w:jc w:val="both"/>
        <w:rPr>
          <w:rFonts w:ascii="Times New Roman" w:eastAsia="Calibri" w:hAnsi="Times New Roman"/>
        </w:rPr>
      </w:pPr>
      <w:r w:rsidRPr="001B7F81">
        <w:rPr>
          <w:rFonts w:ascii="Times New Roman" w:eastAsia="Calibri" w:hAnsi="Times New Roman"/>
          <w:b/>
        </w:rPr>
        <w:t>Учётная система (также информационная система 1С</w:t>
      </w:r>
      <w:r w:rsidRPr="001B7F81">
        <w:rPr>
          <w:rFonts w:ascii="Times New Roman" w:eastAsia="Calibri" w:hAnsi="Times New Roman"/>
        </w:rPr>
        <w:t>) – информационная система на базе программных продуктов фирмы 1С, в которой осуществляется ведение бухгалтерского и налогового учёта.</w:t>
      </w:r>
    </w:p>
    <w:p w14:paraId="44C348B3" w14:textId="77777777" w:rsidR="00673E40" w:rsidRPr="001B7F81" w:rsidRDefault="00673E40" w:rsidP="00673E40">
      <w:pPr>
        <w:spacing w:after="0" w:line="240" w:lineRule="auto"/>
        <w:ind w:firstLine="567"/>
        <w:rPr>
          <w:rFonts w:ascii="Times New Roman" w:eastAsia="Calibri" w:hAnsi="Times New Roman"/>
        </w:rPr>
      </w:pPr>
    </w:p>
    <w:p w14:paraId="12C8DCE3" w14:textId="77777777" w:rsidR="00673E40" w:rsidRPr="001B7F81" w:rsidRDefault="00673E40" w:rsidP="00673E40">
      <w:pPr>
        <w:keepNext/>
        <w:numPr>
          <w:ilvl w:val="0"/>
          <w:numId w:val="87"/>
        </w:numPr>
        <w:tabs>
          <w:tab w:val="left" w:pos="431"/>
          <w:tab w:val="left" w:pos="851"/>
          <w:tab w:val="left" w:pos="1134"/>
        </w:tabs>
        <w:spacing w:after="0" w:line="240" w:lineRule="auto"/>
        <w:ind w:left="0" w:firstLine="709"/>
        <w:jc w:val="both"/>
        <w:outlineLvl w:val="0"/>
        <w:rPr>
          <w:rFonts w:ascii="Times New Roman" w:hAnsi="Times New Roman"/>
          <w:b/>
        </w:rPr>
      </w:pPr>
      <w:bookmarkStart w:id="12" w:name="_Toc162367424"/>
      <w:r w:rsidRPr="001B7F81">
        <w:rPr>
          <w:rFonts w:ascii="Times New Roman" w:hAnsi="Times New Roman"/>
          <w:b/>
        </w:rPr>
        <w:t>Основные допущения</w:t>
      </w:r>
      <w:bookmarkEnd w:id="12"/>
    </w:p>
    <w:p w14:paraId="3ECEAC7C" w14:textId="77777777" w:rsidR="00673E40" w:rsidRPr="001B7F81" w:rsidRDefault="00673E40" w:rsidP="00673E40">
      <w:pPr>
        <w:spacing w:after="0"/>
        <w:ind w:firstLine="567"/>
        <w:rPr>
          <w:rFonts w:ascii="Times New Roman" w:eastAsia="Calibri" w:hAnsi="Times New Roman"/>
        </w:rPr>
      </w:pPr>
    </w:p>
    <w:p w14:paraId="19BBD77B" w14:textId="77777777" w:rsidR="00673E40" w:rsidRPr="001B7F81" w:rsidRDefault="00673E40" w:rsidP="00673E40">
      <w:pPr>
        <w:tabs>
          <w:tab w:val="left" w:pos="1134"/>
        </w:tabs>
        <w:spacing w:after="0" w:line="240" w:lineRule="auto"/>
        <w:ind w:firstLine="709"/>
        <w:jc w:val="both"/>
        <w:rPr>
          <w:rFonts w:ascii="Times New Roman" w:eastAsia="Calibri" w:hAnsi="Times New Roman"/>
        </w:rPr>
      </w:pPr>
      <w:r w:rsidRPr="001B7F81">
        <w:rPr>
          <w:rFonts w:ascii="Times New Roman" w:eastAsia="Calibri" w:hAnsi="Times New Roman"/>
        </w:rPr>
        <w:t>При взаимодействии в рамках услуги по ведению бухгалтерского и налогового учёта Стороны исходят из следующего:</w:t>
      </w:r>
    </w:p>
    <w:p w14:paraId="564659A2" w14:textId="02797306"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Ведение бухгалтерского и налогового учёта осуществляется на основании первичных учётных документов и сводных учётных документов, в том числе суждений (расчетов) для отражения имевших место фактов хозяйственной жизни, первичные документы по которым будут предоставлены после завершения формирования отчётности; в отсутствие надлежаще оформленных первичных учётных документов и сводных учётных документов никакие записи в учётной системе не осуществляются.</w:t>
      </w:r>
    </w:p>
    <w:p w14:paraId="63E96E6C" w14:textId="32FF5407"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Ведение бухгалтерского и налогового учёта осуществляется в соответствии с законодательством РФ в сфере бухгалтерского и налогового учёта.</w:t>
      </w:r>
    </w:p>
    <w:p w14:paraId="0D3E0585" w14:textId="77777777"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Ответственность за своевременность предоставления, а также содержание первичных учётных документов (их полноту, достоверность и соответствие реальности имевшим фактам хозяйственной жизни), полученных от контрагентов, и информации, на основании которой Исполнителем выставляются первичные учётные документы, несёт Заказчик.</w:t>
      </w:r>
    </w:p>
    <w:p w14:paraId="1F668274" w14:textId="77777777" w:rsidR="00673E40" w:rsidRPr="00E23BCE"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Ответственность за полноту отражения первичных учётных документов, предоставленных Заказчиком, в регистрах бухгалтерского учёта в соответствии с требованиями законодательства РФ в </w:t>
      </w:r>
      <w:r w:rsidRPr="00E23BCE">
        <w:rPr>
          <w:rFonts w:ascii="Times New Roman" w:eastAsia="Calibri" w:hAnsi="Times New Roman"/>
        </w:rPr>
        <w:t>сфере бухгалтерского учёта, несёт Исполнитель.</w:t>
      </w:r>
    </w:p>
    <w:p w14:paraId="3AA76C64" w14:textId="77777777" w:rsidR="00673E40" w:rsidRPr="00E23BCE"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E23BCE">
        <w:rPr>
          <w:rFonts w:ascii="Times New Roman" w:eastAsia="Calibri" w:hAnsi="Times New Roman"/>
        </w:rPr>
        <w:t xml:space="preserve">Заказчик передает первичные учётные документы, полученные от контрагентов, отвечающие требованиям законодательства РФ в сфере бухгалтерского учёта (содержащие реквизиты, предусмотренные п.2 ст.9 Федерального закона от 06.12.2011 № 402-ФЗ «О бухгалтерском учете», в момент совершения факта хозяйственной жизни, либо непосредственно после его совершения). В случае, если первичный учётный документ не соответствует </w:t>
      </w:r>
      <w:proofErr w:type="spellStart"/>
      <w:r w:rsidRPr="00E23BCE">
        <w:rPr>
          <w:rFonts w:ascii="Times New Roman" w:eastAsia="Calibri" w:hAnsi="Times New Roman"/>
        </w:rPr>
        <w:t>вышеобозначенным</w:t>
      </w:r>
      <w:proofErr w:type="spellEnd"/>
      <w:r w:rsidRPr="00E23BCE">
        <w:rPr>
          <w:rFonts w:ascii="Times New Roman" w:eastAsia="Calibri" w:hAnsi="Times New Roman"/>
        </w:rPr>
        <w:t xml:space="preserve"> требованиям, Исполнитель по результатам проверки возвращает его Заказчику с указанием и обоснованием недостатков.</w:t>
      </w:r>
    </w:p>
    <w:p w14:paraId="43F60069" w14:textId="77777777" w:rsidR="00673E40" w:rsidRPr="00E23BCE"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E23BCE">
        <w:rPr>
          <w:rFonts w:ascii="Times New Roman" w:eastAsia="Calibri" w:hAnsi="Times New Roman"/>
        </w:rPr>
        <w:t>Как минимум один работник Исполнителя удовлетворяет требованиям к главному бухгалтеру, установленным законодательством РФ в сфере бухгалтерского учета.</w:t>
      </w:r>
    </w:p>
    <w:p w14:paraId="4F7A8BF1" w14:textId="77777777"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Положения Учётной политики Заказчика определяются Заказчиком.</w:t>
      </w:r>
    </w:p>
    <w:p w14:paraId="2B57878D" w14:textId="77777777"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Задания, предусматривающие очные встречи, оказываются исключительно в рабочие дни.</w:t>
      </w:r>
    </w:p>
    <w:p w14:paraId="57F7EE62" w14:textId="77777777" w:rsidR="00673E40" w:rsidRPr="001B7F81" w:rsidRDefault="00673E40" w:rsidP="00673E40">
      <w:pPr>
        <w:numPr>
          <w:ilvl w:val="0"/>
          <w:numId w:val="85"/>
        </w:numPr>
        <w:tabs>
          <w:tab w:val="left" w:pos="1134"/>
        </w:tabs>
        <w:spacing w:after="0" w:line="240" w:lineRule="auto"/>
        <w:ind w:left="0" w:firstLine="709"/>
        <w:contextualSpacing/>
        <w:jc w:val="both"/>
        <w:rPr>
          <w:rFonts w:ascii="Times New Roman" w:eastAsia="Calibri" w:hAnsi="Times New Roman"/>
        </w:rPr>
      </w:pPr>
      <w:r w:rsidRPr="001B7F81">
        <w:rPr>
          <w:rFonts w:ascii="Times New Roman" w:eastAsia="Calibri" w:hAnsi="Times New Roman"/>
        </w:rPr>
        <w:t xml:space="preserve">Сроки, установленные в настоящем Регламенте, действуют для Заданий, переданных </w:t>
      </w:r>
      <w:r w:rsidRPr="001B7F81">
        <w:rPr>
          <w:rFonts w:ascii="Times New Roman" w:eastAsia="Calibri" w:hAnsi="Times New Roman"/>
        </w:rPr>
        <w:br/>
        <w:t xml:space="preserve">до 13-00 (время Московское) в рабочий день. Для Заданий, переданных позднее 13-00 (время Московское) </w:t>
      </w:r>
      <w:r>
        <w:rPr>
          <w:rFonts w:ascii="Times New Roman" w:eastAsia="Calibri" w:hAnsi="Times New Roman"/>
        </w:rPr>
        <w:t xml:space="preserve">– </w:t>
      </w:r>
      <w:r w:rsidRPr="001B7F81">
        <w:rPr>
          <w:rFonts w:ascii="Times New Roman" w:eastAsia="Calibri" w:hAnsi="Times New Roman"/>
        </w:rPr>
        <w:t>в рабочий день, срок которого исчисляется со следующего дня.</w:t>
      </w:r>
    </w:p>
    <w:p w14:paraId="5D810E5A" w14:textId="77777777" w:rsidR="00673E40" w:rsidRPr="001B7F81" w:rsidRDefault="00673E40" w:rsidP="00673E40">
      <w:pPr>
        <w:spacing w:after="0" w:line="240" w:lineRule="auto"/>
        <w:ind w:left="709"/>
        <w:contextualSpacing/>
        <w:jc w:val="both"/>
        <w:rPr>
          <w:rFonts w:ascii="Times New Roman" w:eastAsia="Calibri" w:hAnsi="Times New Roman"/>
        </w:rPr>
      </w:pPr>
    </w:p>
    <w:p w14:paraId="3B1069FD" w14:textId="77777777" w:rsidR="00673E40" w:rsidRPr="001B7F81" w:rsidRDefault="00673E40" w:rsidP="00673E40">
      <w:pPr>
        <w:keepNext/>
        <w:numPr>
          <w:ilvl w:val="0"/>
          <w:numId w:val="87"/>
        </w:numPr>
        <w:tabs>
          <w:tab w:val="left" w:pos="431"/>
          <w:tab w:val="left" w:pos="851"/>
          <w:tab w:val="left" w:pos="1134"/>
        </w:tabs>
        <w:spacing w:after="0" w:line="240" w:lineRule="auto"/>
        <w:ind w:left="0" w:firstLine="698"/>
        <w:jc w:val="both"/>
        <w:outlineLvl w:val="0"/>
        <w:rPr>
          <w:rFonts w:ascii="Times New Roman" w:hAnsi="Times New Roman"/>
          <w:b/>
        </w:rPr>
      </w:pPr>
      <w:bookmarkStart w:id="13" w:name="_Toc162367425"/>
      <w:r w:rsidRPr="001B7F81">
        <w:rPr>
          <w:rFonts w:ascii="Times New Roman" w:hAnsi="Times New Roman"/>
          <w:b/>
        </w:rPr>
        <w:t>Способы обмена информацией</w:t>
      </w:r>
      <w:bookmarkEnd w:id="13"/>
    </w:p>
    <w:p w14:paraId="7FBED9D6" w14:textId="77777777" w:rsidR="00673E40" w:rsidRPr="001B7F81" w:rsidRDefault="00673E40" w:rsidP="00673E40">
      <w:pPr>
        <w:spacing w:after="0"/>
        <w:ind w:firstLine="708"/>
        <w:jc w:val="both"/>
        <w:rPr>
          <w:rFonts w:ascii="Times New Roman" w:eastAsia="Calibri" w:hAnsi="Times New Roman"/>
        </w:rPr>
      </w:pPr>
    </w:p>
    <w:p w14:paraId="57B7D928" w14:textId="77777777" w:rsidR="00673E40" w:rsidRPr="001B7F81" w:rsidRDefault="00673E40" w:rsidP="00673E40">
      <w:pPr>
        <w:spacing w:after="0"/>
        <w:ind w:firstLine="709"/>
        <w:jc w:val="both"/>
        <w:rPr>
          <w:rFonts w:ascii="Times New Roman" w:eastAsia="Calibri" w:hAnsi="Times New Roman"/>
        </w:rPr>
      </w:pPr>
      <w:r w:rsidRPr="001B7F81">
        <w:rPr>
          <w:rFonts w:ascii="Times New Roman" w:eastAsia="Calibri" w:hAnsi="Times New Roman"/>
        </w:rPr>
        <w:t xml:space="preserve">При определении способа обмена информацией Стороны исходят из намерения осуществлять взаимодействие через информационную систему Исполнителя, обеспечивающую хранение </w:t>
      </w:r>
      <w:r w:rsidRPr="001B7F81">
        <w:rPr>
          <w:rFonts w:ascii="Times New Roman" w:eastAsia="Calibri" w:hAnsi="Times New Roman"/>
        </w:rPr>
        <w:br/>
        <w:t>и систематизацию Заданий в рамках сервисного договора.</w:t>
      </w:r>
    </w:p>
    <w:p w14:paraId="4312BB75" w14:textId="77777777" w:rsidR="00673E40" w:rsidRPr="001B7F81" w:rsidRDefault="00673E40" w:rsidP="00673E40">
      <w:pPr>
        <w:spacing w:after="0"/>
        <w:ind w:firstLine="709"/>
        <w:jc w:val="both"/>
        <w:rPr>
          <w:rFonts w:ascii="Times New Roman" w:eastAsia="Calibri" w:hAnsi="Times New Roman"/>
        </w:rPr>
      </w:pPr>
      <w:r w:rsidRPr="001B7F81">
        <w:rPr>
          <w:rFonts w:ascii="Times New Roman" w:eastAsia="Calibri" w:hAnsi="Times New Roman"/>
        </w:rPr>
        <w:t xml:space="preserve">До момента внедрения информационной системы Исполнителя для направления Заданий </w:t>
      </w:r>
      <w:r w:rsidRPr="001B7F81">
        <w:rPr>
          <w:rFonts w:ascii="Times New Roman" w:eastAsia="Calibri" w:hAnsi="Times New Roman"/>
        </w:rPr>
        <w:br/>
        <w:t>и взаимодействия в рамках исполнения сервисного договора Стороны используют установленный настоящим Регламентом авторизованный адрес электронной почты Исполнителя.</w:t>
      </w:r>
      <w:r>
        <w:rPr>
          <w:rFonts w:ascii="Times New Roman" w:eastAsia="Calibri" w:hAnsi="Times New Roman"/>
        </w:rPr>
        <w:t xml:space="preserve"> </w:t>
      </w:r>
      <w:r w:rsidRPr="001B7F81">
        <w:rPr>
          <w:rFonts w:ascii="Times New Roman" w:eastAsia="Calibri" w:hAnsi="Times New Roman"/>
        </w:rPr>
        <w:t xml:space="preserve">В случае, если первичные учётные документы или информация, находятся в информационных системах Заказчика, </w:t>
      </w:r>
      <w:r w:rsidRPr="001B7F81">
        <w:rPr>
          <w:rFonts w:ascii="Times New Roman" w:eastAsia="Calibri" w:hAnsi="Times New Roman"/>
        </w:rPr>
        <w:br/>
        <w:t>то Заказчик вправе предоставить доступ работникам Исполнителя в указанные информационные системы с единовременным информированием о поступающем Задании на авторизованный адрес электронной почты Исполнителя.</w:t>
      </w:r>
    </w:p>
    <w:p w14:paraId="40AE4EDF" w14:textId="77777777" w:rsidR="00673E40" w:rsidRPr="001B7F81" w:rsidRDefault="00673E40" w:rsidP="00673E40">
      <w:pPr>
        <w:spacing w:after="0"/>
        <w:ind w:firstLine="709"/>
        <w:jc w:val="both"/>
        <w:rPr>
          <w:rFonts w:ascii="Times New Roman" w:eastAsia="Calibri" w:hAnsi="Times New Roman"/>
        </w:rPr>
      </w:pPr>
      <w:r w:rsidRPr="001B7F81">
        <w:rPr>
          <w:rFonts w:ascii="Times New Roman" w:eastAsia="Calibri" w:hAnsi="Times New Roman"/>
        </w:rPr>
        <w:t>При размещении документов и информации в информационных системах Заказчика по запросу Исполнителя Заказчик обязан обучить сотрудников Исполнителя работе в данных информационных системах.</w:t>
      </w:r>
    </w:p>
    <w:p w14:paraId="7A1492E8" w14:textId="77777777" w:rsidR="00673E40" w:rsidRPr="001B7F81" w:rsidRDefault="00673E40" w:rsidP="00673E40">
      <w:pPr>
        <w:spacing w:after="0"/>
        <w:ind w:firstLine="709"/>
        <w:jc w:val="both"/>
        <w:rPr>
          <w:rFonts w:ascii="Times New Roman" w:eastAsia="Calibri" w:hAnsi="Times New Roman"/>
        </w:rPr>
      </w:pPr>
    </w:p>
    <w:p w14:paraId="0254BC94" w14:textId="77777777" w:rsidR="00673E40" w:rsidRPr="001B7F81" w:rsidRDefault="00673E40" w:rsidP="00673E40">
      <w:pPr>
        <w:keepNext/>
        <w:numPr>
          <w:ilvl w:val="0"/>
          <w:numId w:val="87"/>
        </w:numPr>
        <w:tabs>
          <w:tab w:val="left" w:pos="431"/>
          <w:tab w:val="left" w:pos="851"/>
          <w:tab w:val="left" w:pos="1134"/>
        </w:tabs>
        <w:spacing w:after="0" w:line="240" w:lineRule="auto"/>
        <w:ind w:left="0" w:firstLine="709"/>
        <w:jc w:val="both"/>
        <w:outlineLvl w:val="0"/>
        <w:rPr>
          <w:rFonts w:ascii="Times New Roman" w:hAnsi="Times New Roman"/>
          <w:b/>
        </w:rPr>
      </w:pPr>
      <w:bookmarkStart w:id="14" w:name="_Toc162367426"/>
      <w:r w:rsidRPr="001B7F81">
        <w:rPr>
          <w:rFonts w:ascii="Times New Roman" w:hAnsi="Times New Roman"/>
          <w:b/>
        </w:rPr>
        <w:t>Контакты Сторон при взаимодействии</w:t>
      </w:r>
      <w:bookmarkEnd w:id="14"/>
    </w:p>
    <w:p w14:paraId="07D33BA2" w14:textId="77777777" w:rsidR="00673E40" w:rsidRPr="001B7F81" w:rsidRDefault="00673E40" w:rsidP="00673E40">
      <w:pPr>
        <w:spacing w:after="0" w:line="240" w:lineRule="auto"/>
        <w:rPr>
          <w:rFonts w:ascii="Times New Roman" w:eastAsia="Calibri" w:hAnsi="Times New Roman"/>
        </w:rPr>
      </w:pPr>
    </w:p>
    <w:p w14:paraId="4DA35C5E" w14:textId="77777777" w:rsidR="00673E40" w:rsidRPr="00E23BCE" w:rsidRDefault="00673E40" w:rsidP="00673E40">
      <w:pPr>
        <w:spacing w:after="0" w:line="240" w:lineRule="auto"/>
        <w:ind w:firstLine="709"/>
        <w:rPr>
          <w:rFonts w:ascii="Times New Roman" w:eastAsia="Calibri" w:hAnsi="Times New Roman"/>
        </w:rPr>
      </w:pPr>
      <w:r w:rsidRPr="00E23BCE">
        <w:rPr>
          <w:rFonts w:ascii="Times New Roman" w:eastAsia="Calibri" w:hAnsi="Times New Roman"/>
        </w:rPr>
        <w:t>5.1. Стороны осуществляют взаимодействие, используя следующие электронные адреса:</w:t>
      </w:r>
    </w:p>
    <w:p w14:paraId="0F1B5A8F" w14:textId="7D37AB7D" w:rsidR="00673E40" w:rsidRPr="00E23BCE" w:rsidRDefault="00673E40" w:rsidP="00673E40">
      <w:pPr>
        <w:spacing w:after="0" w:line="240" w:lineRule="auto"/>
        <w:ind w:firstLine="709"/>
        <w:rPr>
          <w:rFonts w:ascii="Times New Roman" w:eastAsia="Calibri" w:hAnsi="Times New Roman"/>
        </w:rPr>
      </w:pPr>
      <w:r w:rsidRPr="00E23BCE">
        <w:rPr>
          <w:rFonts w:ascii="Times New Roman" w:eastAsia="Calibri" w:hAnsi="Times New Roman"/>
        </w:rPr>
        <w:t xml:space="preserve">- Авторизованный адрес электронной почты Исполнителя: </w:t>
      </w:r>
      <w:hyperlink r:id="rId9" w:history="1">
        <w:r w:rsidR="00460367">
          <w:rPr>
            <w:rFonts w:ascii="Times New Roman" w:eastAsia="Calibri" w:hAnsi="Times New Roman"/>
            <w:color w:val="0000FF"/>
            <w:u w:val="single"/>
          </w:rPr>
          <w:t>___________</w:t>
        </w:r>
      </w:hyperlink>
      <w:r w:rsidRPr="00E23BCE">
        <w:rPr>
          <w:rFonts w:ascii="Times New Roman" w:eastAsia="Calibri" w:hAnsi="Times New Roman"/>
        </w:rPr>
        <w:t xml:space="preserve"> </w:t>
      </w:r>
    </w:p>
    <w:bookmarkEnd w:id="3"/>
    <w:bookmarkEnd w:id="4"/>
    <w:bookmarkEnd w:id="5"/>
    <w:bookmarkEnd w:id="6"/>
    <w:bookmarkEnd w:id="7"/>
    <w:bookmarkEnd w:id="8"/>
    <w:bookmarkEnd w:id="9"/>
    <w:bookmarkEnd w:id="10"/>
    <w:p w14:paraId="276DD107" w14:textId="01DC477A" w:rsidR="00673E40" w:rsidRPr="003022C5" w:rsidRDefault="00673E40" w:rsidP="00673E40">
      <w:pPr>
        <w:spacing w:after="0" w:line="240" w:lineRule="auto"/>
        <w:ind w:firstLine="709"/>
        <w:jc w:val="both"/>
        <w:rPr>
          <w:rFonts w:ascii="Times New Roman" w:eastAsia="Calibri" w:hAnsi="Times New Roman"/>
        </w:rPr>
      </w:pPr>
      <w:r w:rsidRPr="00E23BCE">
        <w:rPr>
          <w:rFonts w:ascii="Times New Roman" w:eastAsia="Calibri" w:hAnsi="Times New Roman"/>
        </w:rPr>
        <w:t xml:space="preserve">- Авторизованный адрес электронной почты </w:t>
      </w:r>
      <w:r w:rsidRPr="000E1F54">
        <w:rPr>
          <w:rFonts w:ascii="Times New Roman" w:eastAsia="Calibri" w:hAnsi="Times New Roman"/>
        </w:rPr>
        <w:t>Заказчика</w:t>
      </w:r>
      <w:r w:rsidRPr="00E23BCE">
        <w:rPr>
          <w:rFonts w:ascii="Times New Roman" w:eastAsia="Calibri" w:hAnsi="Times New Roman"/>
        </w:rPr>
        <w:t>:</w:t>
      </w:r>
      <w:r w:rsidRPr="003022C5">
        <w:rPr>
          <w:rFonts w:ascii="Times New Roman" w:eastAsia="Calibri" w:hAnsi="Times New Roman"/>
        </w:rPr>
        <w:t xml:space="preserve"> </w:t>
      </w:r>
      <w:hyperlink r:id="rId10" w:history="1">
        <w:r w:rsidR="00460367">
          <w:rPr>
            <w:rStyle w:val="affff0"/>
            <w:rFonts w:ascii="Times New Roman" w:eastAsia="Calibri" w:hAnsi="Times New Roman"/>
          </w:rPr>
          <w:t>__________</w:t>
        </w:r>
      </w:hyperlink>
      <w:r>
        <w:rPr>
          <w:rFonts w:ascii="Times New Roman" w:eastAsia="Calibri" w:hAnsi="Times New Roman"/>
        </w:rPr>
        <w:t>.</w:t>
      </w:r>
    </w:p>
    <w:p w14:paraId="3AF8D269" w14:textId="77777777" w:rsidR="00673E40" w:rsidRPr="003022C5" w:rsidRDefault="00673E40" w:rsidP="00673E40">
      <w:pPr>
        <w:spacing w:after="0" w:line="240" w:lineRule="auto"/>
        <w:ind w:firstLine="709"/>
        <w:jc w:val="both"/>
        <w:rPr>
          <w:rFonts w:ascii="Times New Roman" w:eastAsia="Calibri" w:hAnsi="Times New Roman"/>
        </w:rPr>
      </w:pPr>
    </w:p>
    <w:p w14:paraId="76ACC9F4" w14:textId="77777777" w:rsidR="00673E40" w:rsidRPr="001B7F81" w:rsidRDefault="00673E40" w:rsidP="00673E40">
      <w:pPr>
        <w:spacing w:after="0" w:line="240" w:lineRule="auto"/>
        <w:ind w:firstLine="709"/>
        <w:jc w:val="both"/>
        <w:rPr>
          <w:rFonts w:ascii="Times New Roman" w:eastAsia="Calibri" w:hAnsi="Times New Roman"/>
        </w:rPr>
      </w:pPr>
      <w:r w:rsidRPr="003022C5">
        <w:rPr>
          <w:rFonts w:ascii="Times New Roman" w:eastAsia="Calibri" w:hAnsi="Times New Roman"/>
        </w:rPr>
        <w:t>5.2. Перечень ответственных лиц направляется Сторонами по авторизованным адресам, в течение 3 (Трех) рабочих дней с даты подписания Регламента</w:t>
      </w:r>
      <w:r>
        <w:rPr>
          <w:rFonts w:ascii="Times New Roman" w:eastAsia="Calibri" w:hAnsi="Times New Roman"/>
        </w:rPr>
        <w:t>.</w:t>
      </w:r>
    </w:p>
    <w:p w14:paraId="5DCC7E3D" w14:textId="77777777" w:rsidR="00673E40" w:rsidRPr="001B7F81" w:rsidRDefault="00673E40" w:rsidP="00673E40">
      <w:pPr>
        <w:spacing w:after="0" w:line="240" w:lineRule="auto"/>
        <w:ind w:firstLine="709"/>
        <w:jc w:val="both"/>
        <w:rPr>
          <w:rFonts w:ascii="Times New Roman" w:eastAsia="Calibri" w:hAnsi="Times New Roman"/>
        </w:rPr>
      </w:pPr>
      <w:r>
        <w:rPr>
          <w:rFonts w:ascii="Times New Roman" w:eastAsia="Calibri" w:hAnsi="Times New Roman"/>
        </w:rPr>
        <w:t xml:space="preserve">5.3. </w:t>
      </w:r>
      <w:r w:rsidRPr="001B7F81">
        <w:rPr>
          <w:rFonts w:ascii="Times New Roman" w:eastAsia="Calibri" w:hAnsi="Times New Roman"/>
        </w:rPr>
        <w:t xml:space="preserve">В случае изменения перечня ответственных лиц, Стороны уведомляют друг друга </w:t>
      </w:r>
      <w:r w:rsidRPr="001B7F81">
        <w:rPr>
          <w:rFonts w:ascii="Times New Roman" w:eastAsia="Calibri" w:hAnsi="Times New Roman"/>
        </w:rPr>
        <w:br/>
        <w:t>по электронной почте, указанной в Сервисном договоре, в течение 1 (одного) рабочего дня с даты соответствующего изменения.</w:t>
      </w:r>
    </w:p>
    <w:p w14:paraId="019AD012" w14:textId="77777777" w:rsidR="00673E40" w:rsidRDefault="00673E40" w:rsidP="00961CE4">
      <w:pPr>
        <w:spacing w:after="200" w:line="276" w:lineRule="auto"/>
        <w:rPr>
          <w:rFonts w:ascii="Times New Roman" w:eastAsia="Times New Roman" w:hAnsi="Times New Roman" w:cs="Times New Roman"/>
          <w:lang w:eastAsia="ru-RU"/>
        </w:rPr>
      </w:pPr>
    </w:p>
    <w:p w14:paraId="764ED8E9" w14:textId="3344B43C" w:rsidR="00673E40" w:rsidRPr="00EF60A6" w:rsidRDefault="00460367" w:rsidP="005F2409">
      <w:pPr>
        <w:pStyle w:val="af5"/>
        <w:numPr>
          <w:ilvl w:val="0"/>
          <w:numId w:val="87"/>
        </w:numPr>
        <w:spacing w:after="200" w:line="276" w:lineRule="auto"/>
      </w:pPr>
      <w:bookmarkStart w:id="15" w:name="_Toc162367427"/>
      <w:r w:rsidRPr="005F2409">
        <w:rPr>
          <w:b/>
        </w:rPr>
        <w:t>Процедуры взаимодействия в рамках исполнения договора</w:t>
      </w:r>
      <w:bookmarkEnd w:id="15"/>
    </w:p>
    <w:p w14:paraId="485207FD" w14:textId="5E9D0EF9" w:rsidR="00961CE4" w:rsidRPr="003D0BB9" w:rsidRDefault="00961CE4" w:rsidP="00961CE4">
      <w:pPr>
        <w:tabs>
          <w:tab w:val="left" w:pos="709"/>
          <w:tab w:val="left" w:pos="851"/>
        </w:tabs>
        <w:spacing w:after="0" w:line="240" w:lineRule="auto"/>
        <w:jc w:val="center"/>
        <w:rPr>
          <w:rFonts w:ascii="Times New Roman" w:eastAsia="Calibri" w:hAnsi="Times New Roman" w:cs="Times New Roman"/>
          <w:b/>
        </w:rPr>
      </w:pPr>
    </w:p>
    <w:p w14:paraId="0E094D2E" w14:textId="77777777" w:rsidR="00961CE4" w:rsidRPr="003D0BB9" w:rsidRDefault="00961CE4" w:rsidP="00961CE4">
      <w:pPr>
        <w:tabs>
          <w:tab w:val="left" w:pos="709"/>
          <w:tab w:val="left" w:pos="851"/>
        </w:tabs>
        <w:spacing w:after="0" w:line="240" w:lineRule="auto"/>
        <w:ind w:firstLine="567"/>
        <w:jc w:val="both"/>
        <w:rPr>
          <w:rFonts w:ascii="Times New Roman" w:eastAsia="Calibri" w:hAnsi="Times New Roman" w:cs="Times New Roman"/>
        </w:rPr>
      </w:pPr>
    </w:p>
    <w:p w14:paraId="4E7CD529" w14:textId="77777777" w:rsidR="001F495C" w:rsidRPr="003D0BB9" w:rsidRDefault="001F495C" w:rsidP="00961CE4">
      <w:pPr>
        <w:spacing w:after="0" w:line="240" w:lineRule="auto"/>
        <w:rPr>
          <w:rFonts w:ascii="Times New Roman" w:eastAsia="Calibri" w:hAnsi="Times New Roman" w:cs="Times New Roman"/>
        </w:rPr>
        <w:sectPr w:rsidR="001F495C" w:rsidRPr="003D0BB9" w:rsidSect="00A314C0">
          <w:footerReference w:type="default" r:id="rId11"/>
          <w:pgSz w:w="11906" w:h="16838"/>
          <w:pgMar w:top="720" w:right="720" w:bottom="720" w:left="720" w:header="709" w:footer="709" w:gutter="0"/>
          <w:cols w:space="720"/>
          <w:docGrid w:linePitch="299"/>
        </w:sectPr>
      </w:pPr>
    </w:p>
    <w:p w14:paraId="15E29024" w14:textId="6533259B" w:rsidR="00961CE4" w:rsidRPr="003D0BB9" w:rsidRDefault="00961CE4" w:rsidP="00961CE4">
      <w:pPr>
        <w:spacing w:after="0" w:line="240" w:lineRule="auto"/>
        <w:rPr>
          <w:rFonts w:ascii="Times New Roman" w:eastAsia="Calibri" w:hAnsi="Times New Roman" w:cs="Times New Roman"/>
        </w:rPr>
      </w:pPr>
    </w:p>
    <w:p w14:paraId="1B11500B" w14:textId="77777777" w:rsidR="001F495C" w:rsidRPr="003D0BB9" w:rsidRDefault="001F495C" w:rsidP="00961CE4">
      <w:pPr>
        <w:spacing w:after="0" w:line="240" w:lineRule="auto"/>
        <w:rPr>
          <w:rFonts w:ascii="Times New Roman" w:eastAsia="Calibri" w:hAnsi="Times New Roman" w:cs="Times New Roman"/>
          <w:b/>
          <w:bCs/>
          <w:caps/>
        </w:rPr>
      </w:pPr>
    </w:p>
    <w:p w14:paraId="55571C81" w14:textId="4DF9C0EB" w:rsidR="00961CE4" w:rsidRPr="005F2409" w:rsidRDefault="00961CE4" w:rsidP="00961CE4">
      <w:pPr>
        <w:tabs>
          <w:tab w:val="left" w:pos="567"/>
        </w:tabs>
        <w:spacing w:after="0" w:line="240" w:lineRule="auto"/>
        <w:rPr>
          <w:rFonts w:ascii="Times New Roman" w:eastAsia="Calibri" w:hAnsi="Times New Roman" w:cs="Times New Roman"/>
        </w:rPr>
      </w:pPr>
    </w:p>
    <w:p w14:paraId="0BCF847D" w14:textId="77777777" w:rsidR="00961CE4" w:rsidRPr="003D0BB9" w:rsidRDefault="00961CE4" w:rsidP="00961CE4">
      <w:pPr>
        <w:keepNext/>
        <w:numPr>
          <w:ilvl w:val="1"/>
          <w:numId w:val="87"/>
        </w:numPr>
        <w:tabs>
          <w:tab w:val="left" w:pos="567"/>
        </w:tabs>
        <w:suppressAutoHyphens/>
        <w:spacing w:after="0" w:line="240" w:lineRule="auto"/>
        <w:jc w:val="both"/>
        <w:outlineLvl w:val="1"/>
        <w:rPr>
          <w:rFonts w:ascii="Times New Roman" w:eastAsia="Calibri" w:hAnsi="Times New Roman" w:cs="Times New Roman"/>
          <w:b/>
          <w:bCs/>
          <w:caps/>
          <w:lang w:val="x-none" w:eastAsia="x-none"/>
        </w:rPr>
      </w:pPr>
      <w:bookmarkStart w:id="16" w:name="_Toc162367428"/>
      <w:r w:rsidRPr="003D0BB9">
        <w:rPr>
          <w:rFonts w:ascii="Times New Roman" w:eastAsia="Calibri" w:hAnsi="Times New Roman" w:cs="Times New Roman"/>
          <w:b/>
          <w:bCs/>
          <w:lang w:val="x-none" w:eastAsia="x-none"/>
        </w:rPr>
        <w:t>Ведение бухгалтерского и налогового учёта</w:t>
      </w:r>
      <w:bookmarkEnd w:id="16"/>
    </w:p>
    <w:tbl>
      <w:tblPr>
        <w:tblW w:w="0" w:type="auto"/>
        <w:tblLayout w:type="fixed"/>
        <w:tblLook w:val="04A0" w:firstRow="1" w:lastRow="0" w:firstColumn="1" w:lastColumn="0" w:noHBand="0" w:noVBand="1"/>
      </w:tblPr>
      <w:tblGrid>
        <w:gridCol w:w="1169"/>
        <w:gridCol w:w="1661"/>
        <w:gridCol w:w="1843"/>
        <w:gridCol w:w="992"/>
        <w:gridCol w:w="1134"/>
        <w:gridCol w:w="993"/>
        <w:gridCol w:w="1275"/>
        <w:gridCol w:w="993"/>
        <w:gridCol w:w="1417"/>
        <w:gridCol w:w="1843"/>
        <w:gridCol w:w="850"/>
        <w:gridCol w:w="1218"/>
      </w:tblGrid>
      <w:tr w:rsidR="00071541" w:rsidRPr="003D0BB9" w14:paraId="7738B9E1" w14:textId="77777777" w:rsidTr="003E0AF9">
        <w:trPr>
          <w:trHeight w:val="225"/>
          <w:tblHeader/>
        </w:trPr>
        <w:tc>
          <w:tcPr>
            <w:tcW w:w="1169" w:type="dxa"/>
            <w:vMerge w:val="restart"/>
            <w:tcBorders>
              <w:top w:val="single" w:sz="4" w:space="0" w:color="auto"/>
              <w:left w:val="single" w:sz="4" w:space="0" w:color="auto"/>
              <w:right w:val="single" w:sz="4" w:space="0" w:color="auto"/>
            </w:tcBorders>
            <w:shd w:val="clear" w:color="000000" w:fill="DBDBDB"/>
            <w:noWrap/>
            <w:vAlign w:val="center"/>
            <w:hideMark/>
          </w:tcPr>
          <w:p w14:paraId="19D26517"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Услуга</w:t>
            </w:r>
          </w:p>
        </w:tc>
        <w:tc>
          <w:tcPr>
            <w:tcW w:w="1661" w:type="dxa"/>
            <w:vMerge w:val="restart"/>
            <w:tcBorders>
              <w:top w:val="single" w:sz="4" w:space="0" w:color="auto"/>
              <w:left w:val="nil"/>
              <w:right w:val="single" w:sz="4" w:space="0" w:color="auto"/>
            </w:tcBorders>
            <w:shd w:val="clear" w:color="000000" w:fill="DBDBDB"/>
            <w:noWrap/>
            <w:vAlign w:val="center"/>
            <w:hideMark/>
          </w:tcPr>
          <w:p w14:paraId="377CE97D"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Область взаимодействия </w:t>
            </w:r>
          </w:p>
        </w:tc>
        <w:tc>
          <w:tcPr>
            <w:tcW w:w="1843" w:type="dxa"/>
            <w:vMerge w:val="restart"/>
            <w:tcBorders>
              <w:top w:val="single" w:sz="4" w:space="0" w:color="auto"/>
              <w:left w:val="nil"/>
              <w:right w:val="single" w:sz="4" w:space="0" w:color="auto"/>
            </w:tcBorders>
            <w:shd w:val="clear" w:color="000000" w:fill="DBDBDB"/>
            <w:noWrap/>
            <w:vAlign w:val="center"/>
            <w:hideMark/>
          </w:tcPr>
          <w:p w14:paraId="4E163AD9"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Наименование документа</w:t>
            </w:r>
          </w:p>
          <w:p w14:paraId="45DC79E3"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 </w:t>
            </w:r>
          </w:p>
        </w:tc>
        <w:tc>
          <w:tcPr>
            <w:tcW w:w="2126"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363CD840"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Составление регистра/ документа</w:t>
            </w:r>
          </w:p>
        </w:tc>
        <w:tc>
          <w:tcPr>
            <w:tcW w:w="2268"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5740E079"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Предоставление регистра / документа</w:t>
            </w:r>
          </w:p>
        </w:tc>
        <w:tc>
          <w:tcPr>
            <w:tcW w:w="4253" w:type="dxa"/>
            <w:gridSpan w:val="3"/>
            <w:tcBorders>
              <w:top w:val="single" w:sz="4" w:space="0" w:color="auto"/>
              <w:left w:val="nil"/>
              <w:bottom w:val="single" w:sz="4" w:space="0" w:color="auto"/>
              <w:right w:val="single" w:sz="4" w:space="0" w:color="auto"/>
            </w:tcBorders>
            <w:shd w:val="clear" w:color="000000" w:fill="DBDBDB"/>
            <w:noWrap/>
            <w:vAlign w:val="center"/>
            <w:hideMark/>
          </w:tcPr>
          <w:p w14:paraId="6EF057E6"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Обработка</w:t>
            </w:r>
          </w:p>
        </w:tc>
        <w:tc>
          <w:tcPr>
            <w:tcW w:w="2068" w:type="dxa"/>
            <w:gridSpan w:val="2"/>
            <w:tcBorders>
              <w:top w:val="single" w:sz="4" w:space="0" w:color="auto"/>
              <w:left w:val="nil"/>
              <w:bottom w:val="single" w:sz="4" w:space="0" w:color="auto"/>
              <w:right w:val="single" w:sz="4" w:space="0" w:color="auto"/>
            </w:tcBorders>
            <w:shd w:val="clear" w:color="000000" w:fill="DBDBDB"/>
            <w:noWrap/>
            <w:vAlign w:val="center"/>
            <w:hideMark/>
          </w:tcPr>
          <w:p w14:paraId="1568F982"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Хранение</w:t>
            </w:r>
          </w:p>
        </w:tc>
      </w:tr>
      <w:tr w:rsidR="00071541" w:rsidRPr="003D0BB9" w14:paraId="189FDDF9" w14:textId="77777777" w:rsidTr="003E0AF9">
        <w:trPr>
          <w:trHeight w:val="225"/>
          <w:tblHeader/>
        </w:trPr>
        <w:tc>
          <w:tcPr>
            <w:tcW w:w="1169" w:type="dxa"/>
            <w:vMerge/>
            <w:tcBorders>
              <w:left w:val="single" w:sz="4" w:space="0" w:color="auto"/>
              <w:bottom w:val="single" w:sz="4" w:space="0" w:color="auto"/>
              <w:right w:val="single" w:sz="4" w:space="0" w:color="auto"/>
            </w:tcBorders>
            <w:shd w:val="clear" w:color="000000" w:fill="DBDBDB"/>
            <w:noWrap/>
            <w:vAlign w:val="center"/>
            <w:hideMark/>
          </w:tcPr>
          <w:p w14:paraId="563FDBC8"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p>
        </w:tc>
        <w:tc>
          <w:tcPr>
            <w:tcW w:w="1661" w:type="dxa"/>
            <w:vMerge/>
            <w:tcBorders>
              <w:left w:val="nil"/>
              <w:bottom w:val="single" w:sz="4" w:space="0" w:color="auto"/>
              <w:right w:val="single" w:sz="4" w:space="0" w:color="auto"/>
            </w:tcBorders>
            <w:shd w:val="clear" w:color="000000" w:fill="DBDBDB"/>
            <w:noWrap/>
            <w:vAlign w:val="center"/>
            <w:hideMark/>
          </w:tcPr>
          <w:p w14:paraId="6ADF68FC"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p>
        </w:tc>
        <w:tc>
          <w:tcPr>
            <w:tcW w:w="1843" w:type="dxa"/>
            <w:vMerge/>
            <w:tcBorders>
              <w:left w:val="nil"/>
              <w:bottom w:val="single" w:sz="4" w:space="0" w:color="auto"/>
              <w:right w:val="single" w:sz="4" w:space="0" w:color="auto"/>
            </w:tcBorders>
            <w:shd w:val="clear" w:color="000000" w:fill="DBDBDB"/>
            <w:noWrap/>
            <w:vAlign w:val="center"/>
            <w:hideMark/>
          </w:tcPr>
          <w:p w14:paraId="17CB89E1"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p>
        </w:tc>
        <w:tc>
          <w:tcPr>
            <w:tcW w:w="992" w:type="dxa"/>
            <w:tcBorders>
              <w:top w:val="nil"/>
              <w:left w:val="nil"/>
              <w:bottom w:val="single" w:sz="4" w:space="0" w:color="auto"/>
              <w:right w:val="single" w:sz="4" w:space="0" w:color="auto"/>
            </w:tcBorders>
            <w:shd w:val="clear" w:color="000000" w:fill="DBDBDB"/>
            <w:noWrap/>
            <w:vAlign w:val="center"/>
            <w:hideMark/>
          </w:tcPr>
          <w:p w14:paraId="767539CD"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134" w:type="dxa"/>
            <w:tcBorders>
              <w:top w:val="nil"/>
              <w:left w:val="nil"/>
              <w:bottom w:val="single" w:sz="4" w:space="0" w:color="auto"/>
              <w:right w:val="single" w:sz="4" w:space="0" w:color="auto"/>
            </w:tcBorders>
            <w:shd w:val="clear" w:color="000000" w:fill="DBDBDB"/>
            <w:noWrap/>
            <w:vAlign w:val="center"/>
            <w:hideMark/>
          </w:tcPr>
          <w:p w14:paraId="0A376F1A"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993" w:type="dxa"/>
            <w:tcBorders>
              <w:top w:val="nil"/>
              <w:left w:val="nil"/>
              <w:bottom w:val="single" w:sz="4" w:space="0" w:color="auto"/>
              <w:right w:val="single" w:sz="4" w:space="0" w:color="auto"/>
            </w:tcBorders>
            <w:shd w:val="clear" w:color="000000" w:fill="DBDBDB"/>
            <w:noWrap/>
            <w:vAlign w:val="center"/>
            <w:hideMark/>
          </w:tcPr>
          <w:p w14:paraId="0BADF537"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275" w:type="dxa"/>
            <w:tcBorders>
              <w:top w:val="nil"/>
              <w:left w:val="nil"/>
              <w:bottom w:val="single" w:sz="4" w:space="0" w:color="auto"/>
              <w:right w:val="single" w:sz="4" w:space="0" w:color="auto"/>
            </w:tcBorders>
            <w:shd w:val="clear" w:color="000000" w:fill="DBDBDB"/>
            <w:noWrap/>
            <w:vAlign w:val="center"/>
            <w:hideMark/>
          </w:tcPr>
          <w:p w14:paraId="2BA4FE5F"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993" w:type="dxa"/>
            <w:tcBorders>
              <w:top w:val="nil"/>
              <w:left w:val="nil"/>
              <w:bottom w:val="single" w:sz="4" w:space="0" w:color="auto"/>
              <w:right w:val="single" w:sz="4" w:space="0" w:color="auto"/>
            </w:tcBorders>
            <w:shd w:val="clear" w:color="000000" w:fill="DBDBDB"/>
            <w:noWrap/>
            <w:vAlign w:val="center"/>
            <w:hideMark/>
          </w:tcPr>
          <w:p w14:paraId="73BF4F9C" w14:textId="77777777" w:rsidR="00071541" w:rsidRPr="003D0BB9" w:rsidRDefault="00071541" w:rsidP="00460367">
            <w:pPr>
              <w:spacing w:after="0" w:line="240" w:lineRule="auto"/>
              <w:ind w:left="-112" w:right="-105"/>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417" w:type="dxa"/>
            <w:tcBorders>
              <w:top w:val="nil"/>
              <w:left w:val="nil"/>
              <w:bottom w:val="single" w:sz="4" w:space="0" w:color="auto"/>
              <w:right w:val="single" w:sz="4" w:space="0" w:color="auto"/>
            </w:tcBorders>
            <w:shd w:val="clear" w:color="000000" w:fill="DBDBDB"/>
            <w:noWrap/>
            <w:vAlign w:val="center"/>
            <w:hideMark/>
          </w:tcPr>
          <w:p w14:paraId="0D5E105B"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1843" w:type="dxa"/>
            <w:tcBorders>
              <w:top w:val="nil"/>
              <w:left w:val="nil"/>
              <w:bottom w:val="single" w:sz="4" w:space="0" w:color="auto"/>
              <w:right w:val="single" w:sz="4" w:space="0" w:color="auto"/>
            </w:tcBorders>
            <w:shd w:val="clear" w:color="000000" w:fill="DBDBDB"/>
            <w:noWrap/>
            <w:vAlign w:val="center"/>
            <w:hideMark/>
          </w:tcPr>
          <w:p w14:paraId="6CA6301F"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Результат</w:t>
            </w:r>
          </w:p>
        </w:tc>
        <w:tc>
          <w:tcPr>
            <w:tcW w:w="850" w:type="dxa"/>
            <w:tcBorders>
              <w:top w:val="nil"/>
              <w:left w:val="nil"/>
              <w:bottom w:val="single" w:sz="4" w:space="0" w:color="auto"/>
              <w:right w:val="single" w:sz="4" w:space="0" w:color="auto"/>
            </w:tcBorders>
            <w:shd w:val="clear" w:color="000000" w:fill="DBDBDB"/>
            <w:noWrap/>
            <w:vAlign w:val="center"/>
            <w:hideMark/>
          </w:tcPr>
          <w:p w14:paraId="3E9116E3"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 xml:space="preserve">Ответственный </w:t>
            </w:r>
          </w:p>
        </w:tc>
        <w:tc>
          <w:tcPr>
            <w:tcW w:w="1218" w:type="dxa"/>
            <w:tcBorders>
              <w:top w:val="nil"/>
              <w:left w:val="nil"/>
              <w:bottom w:val="single" w:sz="4" w:space="0" w:color="auto"/>
              <w:right w:val="single" w:sz="4" w:space="0" w:color="auto"/>
            </w:tcBorders>
            <w:shd w:val="clear" w:color="000000" w:fill="DBDBDB"/>
            <w:noWrap/>
            <w:vAlign w:val="center"/>
            <w:hideMark/>
          </w:tcPr>
          <w:p w14:paraId="5F27E598" w14:textId="77777777" w:rsidR="00071541" w:rsidRPr="003D0BB9" w:rsidRDefault="000715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r>
      <w:tr w:rsidR="00071541" w:rsidRPr="003D0BB9" w14:paraId="178F2C8B" w14:textId="77777777" w:rsidTr="00DF6D21">
        <w:trPr>
          <w:trHeight w:val="2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813668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hideMark/>
          </w:tcPr>
          <w:p w14:paraId="2B52524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составление платёжного календаря</w:t>
            </w:r>
          </w:p>
        </w:tc>
        <w:tc>
          <w:tcPr>
            <w:tcW w:w="1843" w:type="dxa"/>
            <w:tcBorders>
              <w:top w:val="nil"/>
              <w:left w:val="nil"/>
              <w:bottom w:val="single" w:sz="4" w:space="0" w:color="auto"/>
              <w:right w:val="single" w:sz="4" w:space="0" w:color="auto"/>
            </w:tcBorders>
            <w:shd w:val="clear" w:color="auto" w:fill="auto"/>
            <w:vAlign w:val="center"/>
            <w:hideMark/>
          </w:tcPr>
          <w:p w14:paraId="102ADE2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платёжный календарь</w:t>
            </w:r>
          </w:p>
        </w:tc>
        <w:tc>
          <w:tcPr>
            <w:tcW w:w="992" w:type="dxa"/>
            <w:tcBorders>
              <w:top w:val="nil"/>
              <w:left w:val="nil"/>
              <w:bottom w:val="single" w:sz="4" w:space="0" w:color="auto"/>
              <w:right w:val="single" w:sz="4" w:space="0" w:color="auto"/>
            </w:tcBorders>
            <w:shd w:val="clear" w:color="auto" w:fill="auto"/>
            <w:vAlign w:val="center"/>
            <w:hideMark/>
          </w:tcPr>
          <w:p w14:paraId="579899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1449FF05"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75C91444"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3E1B7069"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3DB441CA"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417" w:type="dxa"/>
            <w:tcBorders>
              <w:top w:val="nil"/>
              <w:left w:val="nil"/>
              <w:bottom w:val="single" w:sz="4" w:space="0" w:color="auto"/>
              <w:right w:val="single" w:sz="4" w:space="0" w:color="auto"/>
            </w:tcBorders>
            <w:shd w:val="clear" w:color="auto" w:fill="auto"/>
            <w:vAlign w:val="center"/>
            <w:hideMark/>
          </w:tcPr>
          <w:p w14:paraId="474CAD76"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843" w:type="dxa"/>
            <w:tcBorders>
              <w:top w:val="nil"/>
              <w:left w:val="nil"/>
              <w:bottom w:val="single" w:sz="4" w:space="0" w:color="auto"/>
              <w:right w:val="single" w:sz="4" w:space="0" w:color="auto"/>
            </w:tcBorders>
            <w:shd w:val="clear" w:color="auto" w:fill="auto"/>
            <w:vAlign w:val="center"/>
            <w:hideMark/>
          </w:tcPr>
          <w:p w14:paraId="63A761DB"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14:paraId="2761EE2B"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72FAB8C4"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714D50C7" w14:textId="77777777" w:rsidTr="00DF6D21">
        <w:trPr>
          <w:trHeight w:val="20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6AAC955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hideMark/>
          </w:tcPr>
          <w:p w14:paraId="79EA9B1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подготовка платёжных поручений в 1С и их загрузка в банк-клиент</w:t>
            </w:r>
          </w:p>
        </w:tc>
        <w:tc>
          <w:tcPr>
            <w:tcW w:w="1843" w:type="dxa"/>
            <w:tcBorders>
              <w:top w:val="nil"/>
              <w:left w:val="nil"/>
              <w:bottom w:val="single" w:sz="4" w:space="0" w:color="auto"/>
              <w:right w:val="single" w:sz="4" w:space="0" w:color="auto"/>
            </w:tcBorders>
            <w:shd w:val="clear" w:color="auto" w:fill="auto"/>
            <w:vAlign w:val="center"/>
            <w:hideMark/>
          </w:tcPr>
          <w:p w14:paraId="384DF70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задание на оплату;</w:t>
            </w:r>
            <w:r w:rsidRPr="003D0BB9">
              <w:rPr>
                <w:rFonts w:ascii="Times New Roman" w:eastAsia="Times New Roman" w:hAnsi="Times New Roman" w:cs="Times New Roman"/>
                <w:lang w:eastAsia="ru-RU"/>
              </w:rPr>
              <w:br/>
              <w:t>б) информация для оплаты, в том числе договор, первичный документ, счёт, сумма и т.д.</w:t>
            </w:r>
          </w:p>
        </w:tc>
        <w:tc>
          <w:tcPr>
            <w:tcW w:w="992" w:type="dxa"/>
            <w:tcBorders>
              <w:top w:val="nil"/>
              <w:left w:val="nil"/>
              <w:bottom w:val="single" w:sz="4" w:space="0" w:color="auto"/>
              <w:right w:val="single" w:sz="4" w:space="0" w:color="auto"/>
            </w:tcBorders>
            <w:shd w:val="clear" w:color="auto" w:fill="auto"/>
            <w:vAlign w:val="center"/>
            <w:hideMark/>
          </w:tcPr>
          <w:p w14:paraId="220A069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75AB497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472E0AB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до ожидаемой даты оплаты</w:t>
            </w:r>
          </w:p>
        </w:tc>
        <w:tc>
          <w:tcPr>
            <w:tcW w:w="993" w:type="dxa"/>
            <w:tcBorders>
              <w:top w:val="nil"/>
              <w:left w:val="nil"/>
              <w:bottom w:val="single" w:sz="4" w:space="0" w:color="auto"/>
              <w:right w:val="single" w:sz="4" w:space="0" w:color="auto"/>
            </w:tcBorders>
            <w:shd w:val="clear" w:color="auto" w:fill="auto"/>
            <w:vAlign w:val="center"/>
            <w:hideMark/>
          </w:tcPr>
          <w:p w14:paraId="4C5DAFA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4129453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6751C9E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до ожидаемой даты оплаты</w:t>
            </w:r>
          </w:p>
        </w:tc>
        <w:tc>
          <w:tcPr>
            <w:tcW w:w="993" w:type="dxa"/>
            <w:tcBorders>
              <w:top w:val="nil"/>
              <w:left w:val="nil"/>
              <w:bottom w:val="single" w:sz="4" w:space="0" w:color="auto"/>
              <w:right w:val="single" w:sz="4" w:space="0" w:color="auto"/>
            </w:tcBorders>
            <w:shd w:val="clear" w:color="auto" w:fill="auto"/>
            <w:vAlign w:val="center"/>
            <w:hideMark/>
          </w:tcPr>
          <w:p w14:paraId="47BBFBE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11BBF4B0" w14:textId="77777777" w:rsidR="00071541" w:rsidRPr="003D0BB9" w:rsidRDefault="00071541" w:rsidP="003E0AF9">
            <w:pPr>
              <w:spacing w:after="0" w:line="240" w:lineRule="auto"/>
              <w:ind w:right="-106"/>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дня, установленного для оплаты Заказчиком</w:t>
            </w:r>
          </w:p>
        </w:tc>
        <w:tc>
          <w:tcPr>
            <w:tcW w:w="1843" w:type="dxa"/>
            <w:tcBorders>
              <w:top w:val="nil"/>
              <w:left w:val="nil"/>
              <w:bottom w:val="single" w:sz="4" w:space="0" w:color="auto"/>
              <w:right w:val="single" w:sz="4" w:space="0" w:color="auto"/>
            </w:tcBorders>
            <w:shd w:val="clear" w:color="auto" w:fill="auto"/>
            <w:vAlign w:val="center"/>
            <w:hideMark/>
          </w:tcPr>
          <w:p w14:paraId="72A6ABA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подготовленные платёжные поручения в 1С и загруженные в банк-клиент;</w:t>
            </w:r>
            <w:r w:rsidRPr="003D0BB9">
              <w:rPr>
                <w:rFonts w:ascii="Times New Roman" w:eastAsia="Times New Roman" w:hAnsi="Times New Roman" w:cs="Times New Roman"/>
                <w:lang w:eastAsia="ru-RU"/>
              </w:rPr>
              <w:br/>
              <w:t xml:space="preserve">б) реестр платежей </w:t>
            </w:r>
          </w:p>
        </w:tc>
        <w:tc>
          <w:tcPr>
            <w:tcW w:w="850" w:type="dxa"/>
            <w:tcBorders>
              <w:top w:val="nil"/>
              <w:left w:val="nil"/>
              <w:bottom w:val="single" w:sz="4" w:space="0" w:color="auto"/>
              <w:right w:val="single" w:sz="4" w:space="0" w:color="auto"/>
            </w:tcBorders>
            <w:shd w:val="clear" w:color="auto" w:fill="auto"/>
            <w:vAlign w:val="center"/>
            <w:hideMark/>
          </w:tcPr>
          <w:p w14:paraId="7F13E37B"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390AE058"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7054812A" w14:textId="77777777" w:rsidTr="00DF6D21">
        <w:trPr>
          <w:trHeight w:val="675"/>
        </w:trPr>
        <w:tc>
          <w:tcPr>
            <w:tcW w:w="1169" w:type="dxa"/>
            <w:tcBorders>
              <w:top w:val="nil"/>
              <w:left w:val="single" w:sz="4" w:space="0" w:color="auto"/>
              <w:bottom w:val="single" w:sz="4" w:space="0" w:color="auto"/>
              <w:right w:val="single" w:sz="4" w:space="0" w:color="auto"/>
            </w:tcBorders>
            <w:shd w:val="clear" w:color="auto" w:fill="auto"/>
            <w:vAlign w:val="center"/>
          </w:tcPr>
          <w:p w14:paraId="3E20E71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tcPr>
          <w:p w14:paraId="0F4D4BE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подготовка платёжных поручений в 1С и их загрузка в банк-клиент</w:t>
            </w:r>
          </w:p>
        </w:tc>
        <w:tc>
          <w:tcPr>
            <w:tcW w:w="1843" w:type="dxa"/>
            <w:tcBorders>
              <w:top w:val="nil"/>
              <w:left w:val="nil"/>
              <w:bottom w:val="single" w:sz="4" w:space="0" w:color="auto"/>
              <w:right w:val="single" w:sz="4" w:space="0" w:color="auto"/>
            </w:tcBorders>
            <w:shd w:val="clear" w:color="auto" w:fill="auto"/>
            <w:vAlign w:val="center"/>
          </w:tcPr>
          <w:p w14:paraId="236660EC" w14:textId="64AED03A"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размещение информации во внутренней системе Заказчика (Битрикс</w:t>
            </w:r>
            <w:r w:rsidR="008B4F39"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tcPr>
          <w:p w14:paraId="29A0FC73"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134" w:type="dxa"/>
            <w:tcBorders>
              <w:top w:val="nil"/>
              <w:left w:val="nil"/>
              <w:bottom w:val="single" w:sz="4" w:space="0" w:color="auto"/>
              <w:right w:val="single" w:sz="4" w:space="0" w:color="auto"/>
            </w:tcBorders>
            <w:shd w:val="clear" w:color="auto" w:fill="auto"/>
            <w:vAlign w:val="center"/>
          </w:tcPr>
          <w:p w14:paraId="2001A2E4"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Ежедневно до 12.00</w:t>
            </w:r>
          </w:p>
        </w:tc>
        <w:tc>
          <w:tcPr>
            <w:tcW w:w="993" w:type="dxa"/>
            <w:tcBorders>
              <w:top w:val="nil"/>
              <w:left w:val="nil"/>
              <w:bottom w:val="single" w:sz="4" w:space="0" w:color="auto"/>
              <w:right w:val="single" w:sz="4" w:space="0" w:color="auto"/>
            </w:tcBorders>
            <w:shd w:val="clear" w:color="auto" w:fill="auto"/>
            <w:vAlign w:val="center"/>
          </w:tcPr>
          <w:p w14:paraId="79D2D9DE"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75" w:type="dxa"/>
            <w:tcBorders>
              <w:top w:val="nil"/>
              <w:left w:val="nil"/>
              <w:bottom w:val="single" w:sz="4" w:space="0" w:color="auto"/>
              <w:right w:val="single" w:sz="4" w:space="0" w:color="auto"/>
            </w:tcBorders>
            <w:shd w:val="clear" w:color="auto" w:fill="auto"/>
            <w:vAlign w:val="center"/>
          </w:tcPr>
          <w:p w14:paraId="28FD2012"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Ежедневно до 12.00</w:t>
            </w:r>
          </w:p>
        </w:tc>
        <w:tc>
          <w:tcPr>
            <w:tcW w:w="993" w:type="dxa"/>
            <w:tcBorders>
              <w:top w:val="nil"/>
              <w:left w:val="nil"/>
              <w:bottom w:val="single" w:sz="4" w:space="0" w:color="auto"/>
              <w:right w:val="single" w:sz="4" w:space="0" w:color="auto"/>
            </w:tcBorders>
            <w:shd w:val="clear" w:color="auto" w:fill="auto"/>
            <w:vAlign w:val="center"/>
          </w:tcPr>
          <w:p w14:paraId="11C42749" w14:textId="77777777" w:rsidR="00071541" w:rsidRPr="003D0BB9" w:rsidRDefault="00071541" w:rsidP="005F2409">
            <w:pPr>
              <w:spacing w:after="0" w:line="240" w:lineRule="auto"/>
              <w:ind w:left="-112" w:right="-105"/>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417" w:type="dxa"/>
            <w:tcBorders>
              <w:top w:val="nil"/>
              <w:left w:val="nil"/>
              <w:bottom w:val="single" w:sz="4" w:space="0" w:color="auto"/>
              <w:right w:val="single" w:sz="4" w:space="0" w:color="auto"/>
            </w:tcBorders>
            <w:shd w:val="clear" w:color="auto" w:fill="auto"/>
            <w:vAlign w:val="center"/>
          </w:tcPr>
          <w:p w14:paraId="2D23DFB5"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p>
        </w:tc>
        <w:tc>
          <w:tcPr>
            <w:tcW w:w="1843" w:type="dxa"/>
            <w:tcBorders>
              <w:top w:val="nil"/>
              <w:left w:val="nil"/>
              <w:bottom w:val="single" w:sz="4" w:space="0" w:color="auto"/>
              <w:right w:val="single" w:sz="4" w:space="0" w:color="auto"/>
            </w:tcBorders>
            <w:shd w:val="clear" w:color="auto" w:fill="auto"/>
            <w:vAlign w:val="center"/>
          </w:tcPr>
          <w:p w14:paraId="5449E17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Задача «платежный день» согласовано всеми службами Заказчика</w:t>
            </w:r>
          </w:p>
        </w:tc>
        <w:tc>
          <w:tcPr>
            <w:tcW w:w="850" w:type="dxa"/>
            <w:tcBorders>
              <w:top w:val="nil"/>
              <w:left w:val="nil"/>
              <w:bottom w:val="single" w:sz="4" w:space="0" w:color="auto"/>
              <w:right w:val="single" w:sz="4" w:space="0" w:color="auto"/>
            </w:tcBorders>
            <w:shd w:val="clear" w:color="auto" w:fill="auto"/>
            <w:vAlign w:val="center"/>
          </w:tcPr>
          <w:p w14:paraId="315B93B5"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tcPr>
          <w:p w14:paraId="213E5BCD"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054DF8A4" w14:textId="77777777" w:rsidTr="00DF6D21">
        <w:trPr>
          <w:trHeight w:val="67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74EC233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hideMark/>
          </w:tcPr>
          <w:p w14:paraId="220FD1A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платёжных поручений</w:t>
            </w:r>
          </w:p>
        </w:tc>
        <w:tc>
          <w:tcPr>
            <w:tcW w:w="1843" w:type="dxa"/>
            <w:tcBorders>
              <w:top w:val="nil"/>
              <w:left w:val="nil"/>
              <w:bottom w:val="single" w:sz="4" w:space="0" w:color="auto"/>
              <w:right w:val="single" w:sz="4" w:space="0" w:color="auto"/>
            </w:tcBorders>
            <w:shd w:val="clear" w:color="auto" w:fill="auto"/>
            <w:vAlign w:val="center"/>
            <w:hideMark/>
          </w:tcPr>
          <w:p w14:paraId="53EB5B1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подписанные платёжные поручения</w:t>
            </w:r>
          </w:p>
        </w:tc>
        <w:tc>
          <w:tcPr>
            <w:tcW w:w="992" w:type="dxa"/>
            <w:tcBorders>
              <w:top w:val="nil"/>
              <w:left w:val="nil"/>
              <w:bottom w:val="single" w:sz="4" w:space="0" w:color="auto"/>
              <w:right w:val="single" w:sz="4" w:space="0" w:color="auto"/>
            </w:tcBorders>
            <w:shd w:val="clear" w:color="auto" w:fill="auto"/>
            <w:vAlign w:val="center"/>
            <w:hideMark/>
          </w:tcPr>
          <w:p w14:paraId="0713917A"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4C0A74D"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3DDEEE5E"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2C6B6B3C"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2FFDA388" w14:textId="77777777" w:rsidR="00071541" w:rsidRPr="003D0BB9" w:rsidRDefault="00071541" w:rsidP="005F2409">
            <w:pPr>
              <w:spacing w:after="0" w:line="240" w:lineRule="auto"/>
              <w:ind w:left="-112" w:right="-105"/>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417" w:type="dxa"/>
            <w:tcBorders>
              <w:top w:val="nil"/>
              <w:left w:val="nil"/>
              <w:bottom w:val="single" w:sz="4" w:space="0" w:color="auto"/>
              <w:right w:val="single" w:sz="4" w:space="0" w:color="auto"/>
            </w:tcBorders>
            <w:shd w:val="clear" w:color="auto" w:fill="auto"/>
            <w:vAlign w:val="center"/>
            <w:hideMark/>
          </w:tcPr>
          <w:p w14:paraId="30775DDE"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843" w:type="dxa"/>
            <w:tcBorders>
              <w:top w:val="nil"/>
              <w:left w:val="nil"/>
              <w:bottom w:val="single" w:sz="4" w:space="0" w:color="auto"/>
              <w:right w:val="single" w:sz="4" w:space="0" w:color="auto"/>
            </w:tcBorders>
            <w:shd w:val="clear" w:color="auto" w:fill="auto"/>
            <w:vAlign w:val="center"/>
            <w:hideMark/>
          </w:tcPr>
          <w:p w14:paraId="6E58CFB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подписанные платёжные поручения в клиент-банк</w:t>
            </w:r>
          </w:p>
        </w:tc>
        <w:tc>
          <w:tcPr>
            <w:tcW w:w="850" w:type="dxa"/>
            <w:tcBorders>
              <w:top w:val="nil"/>
              <w:left w:val="nil"/>
              <w:bottom w:val="single" w:sz="4" w:space="0" w:color="auto"/>
              <w:right w:val="single" w:sz="4" w:space="0" w:color="auto"/>
            </w:tcBorders>
            <w:shd w:val="clear" w:color="auto" w:fill="auto"/>
            <w:vAlign w:val="center"/>
            <w:hideMark/>
          </w:tcPr>
          <w:p w14:paraId="60264114"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369B77C1"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162CC78E" w14:textId="77777777" w:rsidTr="00DF6D21">
        <w:trPr>
          <w:trHeight w:val="67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1B4850A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hideMark/>
          </w:tcPr>
          <w:p w14:paraId="404B869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платёжных поручений</w:t>
            </w:r>
          </w:p>
        </w:tc>
        <w:tc>
          <w:tcPr>
            <w:tcW w:w="1843" w:type="dxa"/>
            <w:tcBorders>
              <w:top w:val="nil"/>
              <w:left w:val="nil"/>
              <w:bottom w:val="single" w:sz="4" w:space="0" w:color="auto"/>
              <w:right w:val="single" w:sz="4" w:space="0" w:color="auto"/>
            </w:tcBorders>
            <w:shd w:val="clear" w:color="auto" w:fill="auto"/>
            <w:vAlign w:val="center"/>
            <w:hideMark/>
          </w:tcPr>
          <w:p w14:paraId="2C7719D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отправленные платёжные поручения в банк</w:t>
            </w:r>
          </w:p>
        </w:tc>
        <w:tc>
          <w:tcPr>
            <w:tcW w:w="992" w:type="dxa"/>
            <w:tcBorders>
              <w:top w:val="nil"/>
              <w:left w:val="nil"/>
              <w:bottom w:val="single" w:sz="4" w:space="0" w:color="auto"/>
              <w:right w:val="single" w:sz="4" w:space="0" w:color="auto"/>
            </w:tcBorders>
            <w:shd w:val="clear" w:color="auto" w:fill="auto"/>
            <w:vAlign w:val="center"/>
            <w:hideMark/>
          </w:tcPr>
          <w:p w14:paraId="7027DFF1"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4C70448"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21FC0F02"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5DD872D3"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53BA0435" w14:textId="77777777" w:rsidR="00071541" w:rsidRPr="003D0BB9" w:rsidRDefault="00071541" w:rsidP="005F2409">
            <w:pPr>
              <w:spacing w:after="0" w:line="240" w:lineRule="auto"/>
              <w:ind w:left="-112" w:right="-105"/>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417" w:type="dxa"/>
            <w:tcBorders>
              <w:top w:val="nil"/>
              <w:left w:val="nil"/>
              <w:bottom w:val="single" w:sz="4" w:space="0" w:color="auto"/>
              <w:right w:val="single" w:sz="4" w:space="0" w:color="auto"/>
            </w:tcBorders>
            <w:shd w:val="clear" w:color="auto" w:fill="auto"/>
            <w:vAlign w:val="center"/>
            <w:hideMark/>
          </w:tcPr>
          <w:p w14:paraId="22405340"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843" w:type="dxa"/>
            <w:tcBorders>
              <w:top w:val="nil"/>
              <w:left w:val="nil"/>
              <w:bottom w:val="single" w:sz="4" w:space="0" w:color="auto"/>
              <w:right w:val="single" w:sz="4" w:space="0" w:color="auto"/>
            </w:tcBorders>
            <w:shd w:val="clear" w:color="auto" w:fill="auto"/>
            <w:vAlign w:val="center"/>
            <w:hideMark/>
          </w:tcPr>
          <w:p w14:paraId="18C68A9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отправленные платёжные поручения в клиент-банк</w:t>
            </w:r>
          </w:p>
        </w:tc>
        <w:tc>
          <w:tcPr>
            <w:tcW w:w="850" w:type="dxa"/>
            <w:tcBorders>
              <w:top w:val="nil"/>
              <w:left w:val="nil"/>
              <w:bottom w:val="single" w:sz="4" w:space="0" w:color="auto"/>
              <w:right w:val="single" w:sz="4" w:space="0" w:color="auto"/>
            </w:tcBorders>
            <w:shd w:val="clear" w:color="auto" w:fill="auto"/>
            <w:vAlign w:val="center"/>
            <w:hideMark/>
          </w:tcPr>
          <w:p w14:paraId="13C0134F"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4AB17D9D"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1FA5FFB0" w14:textId="77777777" w:rsidTr="00DF6D21">
        <w:trPr>
          <w:trHeight w:val="225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EF04C0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nil"/>
              <w:left w:val="nil"/>
              <w:bottom w:val="single" w:sz="4" w:space="0" w:color="auto"/>
              <w:right w:val="single" w:sz="4" w:space="0" w:color="auto"/>
            </w:tcBorders>
            <w:shd w:val="clear" w:color="auto" w:fill="auto"/>
            <w:vAlign w:val="center"/>
            <w:hideMark/>
          </w:tcPr>
          <w:p w14:paraId="73A29B2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выгрузка выписок из банк-клиента в 1С</w:t>
            </w:r>
          </w:p>
        </w:tc>
        <w:tc>
          <w:tcPr>
            <w:tcW w:w="1843" w:type="dxa"/>
            <w:tcBorders>
              <w:top w:val="nil"/>
              <w:left w:val="nil"/>
              <w:bottom w:val="single" w:sz="4" w:space="0" w:color="auto"/>
              <w:right w:val="single" w:sz="4" w:space="0" w:color="auto"/>
            </w:tcBorders>
            <w:shd w:val="clear" w:color="auto" w:fill="auto"/>
            <w:vAlign w:val="center"/>
            <w:hideMark/>
          </w:tcPr>
          <w:p w14:paraId="402676B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выписка из банк-клиента</w:t>
            </w:r>
          </w:p>
        </w:tc>
        <w:tc>
          <w:tcPr>
            <w:tcW w:w="992" w:type="dxa"/>
            <w:tcBorders>
              <w:top w:val="nil"/>
              <w:left w:val="nil"/>
              <w:bottom w:val="single" w:sz="4" w:space="0" w:color="auto"/>
              <w:right w:val="single" w:sz="4" w:space="0" w:color="auto"/>
            </w:tcBorders>
            <w:shd w:val="clear" w:color="auto" w:fill="auto"/>
            <w:vAlign w:val="center"/>
            <w:hideMark/>
          </w:tcPr>
          <w:p w14:paraId="1EA42A36"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AF41F27"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225BE43A"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3A4F3C5E"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0CCBBDF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7F42673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ежедневно до 12:00 рабочего дня, следующего за операционным банковским днём</w:t>
            </w:r>
          </w:p>
        </w:tc>
        <w:tc>
          <w:tcPr>
            <w:tcW w:w="1843" w:type="dxa"/>
            <w:tcBorders>
              <w:top w:val="nil"/>
              <w:left w:val="nil"/>
              <w:bottom w:val="single" w:sz="4" w:space="0" w:color="auto"/>
              <w:right w:val="single" w:sz="4" w:space="0" w:color="auto"/>
            </w:tcBorders>
            <w:shd w:val="clear" w:color="auto" w:fill="auto"/>
            <w:vAlign w:val="center"/>
            <w:hideMark/>
          </w:tcPr>
          <w:p w14:paraId="317EB0A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отражение операций по платежам (поступление, оплата) по соответствующим аналитикам в учётной системе согласно требованиям законодательства РФ в сфере бухгалтерского учёта</w:t>
            </w:r>
          </w:p>
        </w:tc>
        <w:tc>
          <w:tcPr>
            <w:tcW w:w="850" w:type="dxa"/>
            <w:tcBorders>
              <w:top w:val="nil"/>
              <w:left w:val="nil"/>
              <w:bottom w:val="single" w:sz="4" w:space="0" w:color="auto"/>
              <w:right w:val="single" w:sz="4" w:space="0" w:color="auto"/>
            </w:tcBorders>
            <w:shd w:val="clear" w:color="auto" w:fill="auto"/>
            <w:vAlign w:val="center"/>
            <w:hideMark/>
          </w:tcPr>
          <w:p w14:paraId="644CB4E3"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6DC452B6"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37CFDE39" w14:textId="77777777" w:rsidTr="00DF6D21">
        <w:trPr>
          <w:trHeight w:val="2025"/>
        </w:trPr>
        <w:tc>
          <w:tcPr>
            <w:tcW w:w="1169" w:type="dxa"/>
            <w:tcBorders>
              <w:top w:val="single" w:sz="4" w:space="0" w:color="auto"/>
              <w:left w:val="single" w:sz="4" w:space="0" w:color="auto"/>
              <w:bottom w:val="single" w:sz="4" w:space="0" w:color="auto"/>
              <w:right w:val="single" w:sz="4" w:space="0" w:color="auto"/>
            </w:tcBorders>
            <w:shd w:val="clear" w:color="auto" w:fill="auto"/>
            <w:vAlign w:val="center"/>
          </w:tcPr>
          <w:p w14:paraId="3E4EC83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single" w:sz="4" w:space="0" w:color="auto"/>
              <w:left w:val="nil"/>
              <w:bottom w:val="single" w:sz="4" w:space="0" w:color="auto"/>
              <w:right w:val="single" w:sz="4" w:space="0" w:color="auto"/>
            </w:tcBorders>
            <w:shd w:val="clear" w:color="auto" w:fill="auto"/>
            <w:vAlign w:val="center"/>
          </w:tcPr>
          <w:p w14:paraId="6F64F36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выгрузка выписок из банк-клиента в 1С</w:t>
            </w:r>
          </w:p>
        </w:tc>
        <w:tc>
          <w:tcPr>
            <w:tcW w:w="1843" w:type="dxa"/>
            <w:tcBorders>
              <w:top w:val="single" w:sz="4" w:space="0" w:color="auto"/>
              <w:left w:val="nil"/>
              <w:bottom w:val="single" w:sz="4" w:space="0" w:color="auto"/>
              <w:right w:val="single" w:sz="4" w:space="0" w:color="auto"/>
            </w:tcBorders>
            <w:shd w:val="clear" w:color="auto" w:fill="auto"/>
            <w:vAlign w:val="center"/>
          </w:tcPr>
          <w:p w14:paraId="0EDA7A15" w14:textId="7DF56D94"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Загрузка платежных поручений во внутреннюю информационную систему Заказчика (Битрикс</w:t>
            </w:r>
            <w:r w:rsidR="00753140"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6E8A2C0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C6FAE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Ежедневно до 12.00</w:t>
            </w:r>
          </w:p>
        </w:tc>
        <w:tc>
          <w:tcPr>
            <w:tcW w:w="993" w:type="dxa"/>
            <w:tcBorders>
              <w:top w:val="single" w:sz="4" w:space="0" w:color="auto"/>
              <w:left w:val="nil"/>
              <w:bottom w:val="single" w:sz="4" w:space="0" w:color="auto"/>
              <w:right w:val="single" w:sz="4" w:space="0" w:color="auto"/>
            </w:tcBorders>
            <w:shd w:val="clear" w:color="auto" w:fill="auto"/>
            <w:vAlign w:val="center"/>
          </w:tcPr>
          <w:p w14:paraId="7D954AE8"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6367AD4D"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B70491A"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B13406"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5B241" w14:textId="001B1AA8"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Все платежные поручения размещены во внутренней информационной системе Заказчика (Битрикс</w:t>
            </w:r>
            <w:r w:rsidR="00753140"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 xml:space="preserve">) </w:t>
            </w:r>
          </w:p>
        </w:tc>
        <w:tc>
          <w:tcPr>
            <w:tcW w:w="850" w:type="dxa"/>
            <w:tcBorders>
              <w:top w:val="single" w:sz="4" w:space="0" w:color="auto"/>
              <w:left w:val="nil"/>
              <w:bottom w:val="single" w:sz="4" w:space="0" w:color="auto"/>
              <w:right w:val="single" w:sz="4" w:space="0" w:color="auto"/>
            </w:tcBorders>
            <w:shd w:val="clear" w:color="auto" w:fill="auto"/>
            <w:vAlign w:val="center"/>
          </w:tcPr>
          <w:p w14:paraId="0B344CEB"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p>
        </w:tc>
        <w:tc>
          <w:tcPr>
            <w:tcW w:w="1218" w:type="dxa"/>
            <w:tcBorders>
              <w:top w:val="single" w:sz="4" w:space="0" w:color="auto"/>
              <w:left w:val="nil"/>
              <w:bottom w:val="single" w:sz="4" w:space="0" w:color="auto"/>
              <w:right w:val="single" w:sz="4" w:space="0" w:color="auto"/>
            </w:tcBorders>
            <w:shd w:val="clear" w:color="auto" w:fill="auto"/>
            <w:vAlign w:val="center"/>
          </w:tcPr>
          <w:p w14:paraId="70779D06"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p>
        </w:tc>
      </w:tr>
      <w:tr w:rsidR="00071541" w:rsidRPr="003D0BB9" w14:paraId="102ECE53" w14:textId="77777777" w:rsidTr="00DF6D21">
        <w:trPr>
          <w:trHeight w:val="2025"/>
        </w:trPr>
        <w:tc>
          <w:tcPr>
            <w:tcW w:w="11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D120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денежных средств</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0AF9E19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осуществление мероприятий валютного контроля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F508DD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документы для валютного контроля </w:t>
            </w:r>
          </w:p>
          <w:p w14:paraId="405F24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случае их непредоставления в рамках иных процессов), в том числе по дополнительным запросам органов валютного контроля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D0C5FE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EC7AB4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4D01DF5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до даты сообщения информации органам валютного контроля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BE2CB4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69D2A2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до даты сообщения информации органам валютного контроля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65E47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DFA971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дня, установленного для предоставления документов в органы валютного контроля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18298D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подготовка документов для предоставления в органы валютного контроля (паспорт сделки и т.д.); </w:t>
            </w:r>
            <w:r w:rsidRPr="003D0BB9">
              <w:rPr>
                <w:rFonts w:ascii="Times New Roman" w:eastAsia="Times New Roman" w:hAnsi="Times New Roman" w:cs="Times New Roman"/>
                <w:lang w:eastAsia="ru-RU"/>
              </w:rPr>
              <w:br/>
              <w:t>б) предоставленные документы в органы валютного контроля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A2DF08F"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single" w:sz="4" w:space="0" w:color="auto"/>
              <w:left w:val="nil"/>
              <w:bottom w:val="single" w:sz="4" w:space="0" w:color="auto"/>
              <w:right w:val="single" w:sz="4" w:space="0" w:color="auto"/>
            </w:tcBorders>
            <w:shd w:val="clear" w:color="auto" w:fill="auto"/>
            <w:vAlign w:val="center"/>
            <w:hideMark/>
          </w:tcPr>
          <w:p w14:paraId="6F7254DE"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5FEDCEB8" w14:textId="77777777" w:rsidTr="00DF6D21">
        <w:trPr>
          <w:trHeight w:val="2549"/>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6EADFB6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2393640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ввод первичных документов полученных от контрагентов</w:t>
            </w:r>
          </w:p>
        </w:tc>
        <w:tc>
          <w:tcPr>
            <w:tcW w:w="1843" w:type="dxa"/>
            <w:tcBorders>
              <w:top w:val="nil"/>
              <w:left w:val="nil"/>
              <w:bottom w:val="single" w:sz="4" w:space="0" w:color="auto"/>
              <w:right w:val="single" w:sz="4" w:space="0" w:color="auto"/>
            </w:tcBorders>
            <w:shd w:val="clear" w:color="auto" w:fill="auto"/>
            <w:vAlign w:val="center"/>
            <w:hideMark/>
          </w:tcPr>
          <w:p w14:paraId="687256C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договоры, учётная политика, локально-нормативные акты</w:t>
            </w:r>
            <w:r w:rsidRPr="003D0BB9">
              <w:rPr>
                <w:rFonts w:ascii="Times New Roman" w:eastAsia="Times New Roman" w:hAnsi="Times New Roman" w:cs="Times New Roman"/>
                <w:lang w:eastAsia="ru-RU"/>
              </w:rPr>
              <w:br/>
              <w:t>б) первичные учётные документы, подтверждающие факт хозяйственной жизни , в том числе первичные документы в соответствии с условиями договоров;</w:t>
            </w:r>
            <w:r w:rsidRPr="003D0BB9">
              <w:rPr>
                <w:rFonts w:ascii="Times New Roman" w:eastAsia="Times New Roman" w:hAnsi="Times New Roman" w:cs="Times New Roman"/>
                <w:lang w:eastAsia="ru-RU"/>
              </w:rPr>
              <w:br/>
              <w:t>в) суждения и оценки менеджмента для отражения операций, связанных с оценочными обязательствами и оценочными значениями;</w:t>
            </w:r>
            <w:r w:rsidRPr="003D0BB9">
              <w:rPr>
                <w:rFonts w:ascii="Times New Roman" w:eastAsia="Times New Roman" w:hAnsi="Times New Roman" w:cs="Times New Roman"/>
                <w:lang w:eastAsia="ru-RU"/>
              </w:rPr>
              <w:br/>
              <w:t>г) суждения менеджмента в отношении данных для расчетов в отношении оценки активов, предусмотренных законодательством РФ в сфере бухгалтерского учёта (например, ставка привлечения денежных средств и срок фактической аренды для учёта договоров аренды*)</w:t>
            </w:r>
          </w:p>
          <w:p w14:paraId="0579285B" w14:textId="77777777" w:rsidR="00071541" w:rsidRPr="003D0BB9" w:rsidRDefault="00071541" w:rsidP="003E0AF9">
            <w:pPr>
              <w:spacing w:after="0" w:line="240" w:lineRule="auto"/>
              <w:rPr>
                <w:rFonts w:ascii="Times New Roman" w:eastAsia="Times New Roman" w:hAnsi="Times New Roman" w:cs="Times New Roman"/>
                <w:lang w:eastAsia="ru-RU"/>
              </w:rPr>
            </w:pPr>
          </w:p>
          <w:p w14:paraId="140DE6C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 для определения ставки дисконтирования Заказчиком используются данные </w:t>
            </w:r>
            <w:r w:rsidRPr="003D0BB9">
              <w:rPr>
                <w:rFonts w:ascii="Times New Roman" w:eastAsia="Calibri" w:hAnsi="Times New Roman" w:cs="Times New Roman"/>
              </w:rPr>
              <w:t>https://www.cbr.ru/statistics/bbs/ (пункт со ставками по кредитам)</w:t>
            </w:r>
          </w:p>
        </w:tc>
        <w:tc>
          <w:tcPr>
            <w:tcW w:w="992" w:type="dxa"/>
            <w:tcBorders>
              <w:top w:val="nil"/>
              <w:left w:val="nil"/>
              <w:bottom w:val="single" w:sz="4" w:space="0" w:color="auto"/>
              <w:right w:val="single" w:sz="4" w:space="0" w:color="auto"/>
            </w:tcBorders>
            <w:shd w:val="clear" w:color="auto" w:fill="auto"/>
            <w:vAlign w:val="center"/>
            <w:hideMark/>
          </w:tcPr>
          <w:p w14:paraId="745B313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697BEB69"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520312A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5AEF860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течение 2-х рабочих дней с момента получения от Контрагента, утверждения </w:t>
            </w:r>
          </w:p>
        </w:tc>
        <w:tc>
          <w:tcPr>
            <w:tcW w:w="993" w:type="dxa"/>
            <w:tcBorders>
              <w:top w:val="nil"/>
              <w:left w:val="nil"/>
              <w:bottom w:val="single" w:sz="4" w:space="0" w:color="auto"/>
              <w:right w:val="single" w:sz="4" w:space="0" w:color="auto"/>
            </w:tcBorders>
            <w:shd w:val="clear" w:color="auto" w:fill="auto"/>
            <w:vAlign w:val="center"/>
            <w:hideMark/>
          </w:tcPr>
          <w:p w14:paraId="31F4BF7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1560F4D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4-х рабочих дней с момента поступления документов</w:t>
            </w:r>
          </w:p>
        </w:tc>
        <w:tc>
          <w:tcPr>
            <w:tcW w:w="1843" w:type="dxa"/>
            <w:tcBorders>
              <w:top w:val="nil"/>
              <w:left w:val="nil"/>
              <w:bottom w:val="single" w:sz="4" w:space="0" w:color="auto"/>
              <w:right w:val="single" w:sz="4" w:space="0" w:color="auto"/>
            </w:tcBorders>
            <w:shd w:val="clear" w:color="auto" w:fill="auto"/>
            <w:vAlign w:val="center"/>
            <w:hideMark/>
          </w:tcPr>
          <w:p w14:paraId="439CDA8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проверка соответствия первичных учётных документов законодательству РФ в сфере бухгалтерского и налогового учёта;</w:t>
            </w:r>
          </w:p>
          <w:p w14:paraId="7379514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 мотивированное отклонение первичного учетного документа в случае его несоответствия законодательству РФ в сфере бухгалтерского и налогового учета;</w:t>
            </w:r>
            <w:r w:rsidRPr="003D0BB9">
              <w:rPr>
                <w:rFonts w:ascii="Times New Roman" w:eastAsia="Times New Roman" w:hAnsi="Times New Roman" w:cs="Times New Roman"/>
                <w:lang w:eastAsia="ru-RU"/>
              </w:rPr>
              <w:br/>
              <w:t>в) либо отражение операций по соответствующим аналитическим счетам в учётной системе на основании первичных учётных документов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102EF20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740787B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6608A3AB" w14:textId="77777777" w:rsidTr="00DF6D21">
        <w:trPr>
          <w:trHeight w:val="180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12049E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0EBEF8D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первичных документов для передачи контрагентам</w:t>
            </w:r>
          </w:p>
        </w:tc>
        <w:tc>
          <w:tcPr>
            <w:tcW w:w="1843" w:type="dxa"/>
            <w:tcBorders>
              <w:top w:val="nil"/>
              <w:left w:val="nil"/>
              <w:bottom w:val="single" w:sz="4" w:space="0" w:color="auto"/>
              <w:right w:val="single" w:sz="4" w:space="0" w:color="auto"/>
            </w:tcBorders>
            <w:shd w:val="clear" w:color="auto" w:fill="auto"/>
            <w:vAlign w:val="center"/>
            <w:hideMark/>
          </w:tcPr>
          <w:p w14:paraId="4F5CD0C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информация для выставления первичного учётного документа в соответствии с п.2 ст.9 федерального закона "О бухгалтерском учёте"</w:t>
            </w:r>
          </w:p>
        </w:tc>
        <w:tc>
          <w:tcPr>
            <w:tcW w:w="992" w:type="dxa"/>
            <w:tcBorders>
              <w:top w:val="nil"/>
              <w:left w:val="nil"/>
              <w:bottom w:val="single" w:sz="4" w:space="0" w:color="auto"/>
              <w:right w:val="single" w:sz="4" w:space="0" w:color="auto"/>
            </w:tcBorders>
            <w:shd w:val="clear" w:color="auto" w:fill="auto"/>
            <w:vAlign w:val="center"/>
            <w:hideMark/>
          </w:tcPr>
          <w:p w14:paraId="36C2547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582FEBF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5-ти рабочих дней с момента совершения факта хозяйственной жизни</w:t>
            </w:r>
          </w:p>
        </w:tc>
        <w:tc>
          <w:tcPr>
            <w:tcW w:w="993" w:type="dxa"/>
            <w:tcBorders>
              <w:top w:val="nil"/>
              <w:left w:val="nil"/>
              <w:bottom w:val="single" w:sz="4" w:space="0" w:color="auto"/>
              <w:right w:val="single" w:sz="4" w:space="0" w:color="auto"/>
            </w:tcBorders>
            <w:shd w:val="clear" w:color="auto" w:fill="auto"/>
            <w:vAlign w:val="center"/>
            <w:hideMark/>
          </w:tcPr>
          <w:p w14:paraId="417D4C0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7EDACA2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2A8A7F6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w:t>
            </w:r>
          </w:p>
        </w:tc>
        <w:tc>
          <w:tcPr>
            <w:tcW w:w="993" w:type="dxa"/>
            <w:tcBorders>
              <w:top w:val="nil"/>
              <w:left w:val="nil"/>
              <w:bottom w:val="single" w:sz="4" w:space="0" w:color="auto"/>
              <w:right w:val="single" w:sz="4" w:space="0" w:color="auto"/>
            </w:tcBorders>
            <w:shd w:val="clear" w:color="auto" w:fill="auto"/>
            <w:vAlign w:val="center"/>
            <w:hideMark/>
          </w:tcPr>
          <w:p w14:paraId="1E45891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6CA879C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1654223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выставленные первичные учётные документы на основании полученной информации, в том числе Акт, ТОРГ-12, УПД, УКД, счет-фактура, счет на оплату</w:t>
            </w:r>
          </w:p>
        </w:tc>
        <w:tc>
          <w:tcPr>
            <w:tcW w:w="850" w:type="dxa"/>
            <w:tcBorders>
              <w:top w:val="nil"/>
              <w:left w:val="nil"/>
              <w:bottom w:val="single" w:sz="4" w:space="0" w:color="auto"/>
              <w:right w:val="single" w:sz="4" w:space="0" w:color="auto"/>
            </w:tcBorders>
            <w:shd w:val="clear" w:color="auto" w:fill="auto"/>
            <w:vAlign w:val="center"/>
            <w:hideMark/>
          </w:tcPr>
          <w:p w14:paraId="34B1022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05AD57A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экземпляры передаются Заказчику для подписания у Контрагента</w:t>
            </w:r>
          </w:p>
        </w:tc>
      </w:tr>
      <w:tr w:rsidR="00071541" w:rsidRPr="003D0BB9" w14:paraId="518318BB" w14:textId="77777777" w:rsidTr="00DF6D21">
        <w:trPr>
          <w:trHeight w:val="706"/>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747BB69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4918355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учет операций по ТМЦ, РБП, ГСМ, НА</w:t>
            </w:r>
          </w:p>
        </w:tc>
        <w:tc>
          <w:tcPr>
            <w:tcW w:w="1843" w:type="dxa"/>
            <w:tcBorders>
              <w:top w:val="nil"/>
              <w:left w:val="nil"/>
              <w:bottom w:val="single" w:sz="4" w:space="0" w:color="auto"/>
              <w:right w:val="single" w:sz="4" w:space="0" w:color="auto"/>
            </w:tcBorders>
            <w:shd w:val="clear" w:color="auto" w:fill="auto"/>
            <w:vAlign w:val="center"/>
            <w:hideMark/>
          </w:tcPr>
          <w:p w14:paraId="40C321E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первичные учётные документы, подтверждающие факт хозяйственной жизни , в том числе первичные документы в соответствии с условиями договоров</w:t>
            </w:r>
            <w:r w:rsidRPr="003D0BB9">
              <w:rPr>
                <w:rFonts w:ascii="Times New Roman" w:eastAsia="Times New Roman" w:hAnsi="Times New Roman" w:cs="Times New Roman"/>
                <w:lang w:eastAsia="ru-RU"/>
              </w:rPr>
              <w:br/>
              <w:t>б) суждения менеджмента в отношении элементов амортизации (если применимо к активу)</w:t>
            </w:r>
            <w:r w:rsidRPr="003D0BB9">
              <w:rPr>
                <w:rFonts w:ascii="Times New Roman" w:eastAsia="Times New Roman" w:hAnsi="Times New Roman" w:cs="Times New Roman"/>
                <w:lang w:eastAsia="ru-RU"/>
              </w:rPr>
              <w:br/>
              <w:t>в) оценка менеджментом справедливой стоимости (в случаях, предусмотренных законодательством РФ в сфере бухгалтерского учёта)</w:t>
            </w:r>
          </w:p>
        </w:tc>
        <w:tc>
          <w:tcPr>
            <w:tcW w:w="992" w:type="dxa"/>
            <w:tcBorders>
              <w:top w:val="nil"/>
              <w:left w:val="nil"/>
              <w:bottom w:val="single" w:sz="4" w:space="0" w:color="auto"/>
              <w:right w:val="single" w:sz="4" w:space="0" w:color="auto"/>
            </w:tcBorders>
            <w:shd w:val="clear" w:color="auto" w:fill="auto"/>
            <w:vAlign w:val="center"/>
            <w:hideMark/>
          </w:tcPr>
          <w:p w14:paraId="18F83F7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06A8441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5-ти рабочих дней с момента совершения факта хозяйственной жизни, формирования суждения и оценки</w:t>
            </w:r>
          </w:p>
        </w:tc>
        <w:tc>
          <w:tcPr>
            <w:tcW w:w="993" w:type="dxa"/>
            <w:tcBorders>
              <w:top w:val="nil"/>
              <w:left w:val="nil"/>
              <w:bottom w:val="single" w:sz="4" w:space="0" w:color="auto"/>
              <w:right w:val="single" w:sz="4" w:space="0" w:color="auto"/>
            </w:tcBorders>
            <w:shd w:val="clear" w:color="auto" w:fill="auto"/>
            <w:vAlign w:val="center"/>
            <w:hideMark/>
          </w:tcPr>
          <w:p w14:paraId="00495AF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1932533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3AAF87B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 формирования суждения и оценки</w:t>
            </w:r>
          </w:p>
        </w:tc>
        <w:tc>
          <w:tcPr>
            <w:tcW w:w="993" w:type="dxa"/>
            <w:tcBorders>
              <w:top w:val="nil"/>
              <w:left w:val="nil"/>
              <w:bottom w:val="single" w:sz="4" w:space="0" w:color="auto"/>
              <w:right w:val="single" w:sz="4" w:space="0" w:color="auto"/>
            </w:tcBorders>
            <w:shd w:val="clear" w:color="auto" w:fill="auto"/>
            <w:vAlign w:val="center"/>
            <w:hideMark/>
          </w:tcPr>
          <w:p w14:paraId="7AF6C07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6743909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в течение </w:t>
            </w:r>
          </w:p>
          <w:p w14:paraId="260EE39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следующих за днём предоставления информации;</w:t>
            </w:r>
            <w:r w:rsidRPr="003D0BB9">
              <w:rPr>
                <w:rFonts w:ascii="Times New Roman" w:eastAsia="Times New Roman" w:hAnsi="Times New Roman" w:cs="Times New Roman"/>
                <w:lang w:eastAsia="ru-RU"/>
              </w:rPr>
              <w:br/>
              <w:t>б) для регламентных операций в сроки закрытия периода</w:t>
            </w:r>
          </w:p>
        </w:tc>
        <w:tc>
          <w:tcPr>
            <w:tcW w:w="1843" w:type="dxa"/>
            <w:tcBorders>
              <w:top w:val="nil"/>
              <w:left w:val="nil"/>
              <w:bottom w:val="single" w:sz="4" w:space="0" w:color="auto"/>
              <w:right w:val="single" w:sz="4" w:space="0" w:color="auto"/>
            </w:tcBorders>
            <w:shd w:val="clear" w:color="auto" w:fill="auto"/>
            <w:vAlign w:val="center"/>
            <w:hideMark/>
          </w:tcPr>
          <w:p w14:paraId="243D356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подготовка первичных документов, предусмотренных для ведения операций с соответствующими видами активов, направление их Заказчику на подписание;</w:t>
            </w:r>
            <w:r w:rsidRPr="003D0BB9">
              <w:rPr>
                <w:rFonts w:ascii="Times New Roman" w:eastAsia="Times New Roman" w:hAnsi="Times New Roman" w:cs="Times New Roman"/>
                <w:lang w:eastAsia="ru-RU"/>
              </w:rPr>
              <w:br/>
              <w:t>б) отражение операций в учётной системе в соответствии с требованиями законодательства РФ в сфере бухгалтерского и налогового учёта</w:t>
            </w:r>
          </w:p>
          <w:p w14:paraId="5B367055" w14:textId="5E26AA56"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размещение первичных документов во внутренней </w:t>
            </w:r>
            <w:r w:rsidR="00DF6D21"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r w:rsidR="008B4F39"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14:paraId="5280446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1DCCB68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232A1256" w14:textId="77777777" w:rsidTr="00DF6D21">
        <w:trPr>
          <w:trHeight w:val="2475"/>
        </w:trPr>
        <w:tc>
          <w:tcPr>
            <w:tcW w:w="1169" w:type="dxa"/>
            <w:tcBorders>
              <w:top w:val="nil"/>
              <w:left w:val="single" w:sz="4" w:space="0" w:color="auto"/>
              <w:bottom w:val="single" w:sz="4" w:space="0" w:color="auto"/>
              <w:right w:val="single" w:sz="4" w:space="0" w:color="auto"/>
            </w:tcBorders>
            <w:shd w:val="clear" w:color="auto" w:fill="auto"/>
            <w:vAlign w:val="center"/>
          </w:tcPr>
          <w:p w14:paraId="2D58A6E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tcPr>
          <w:p w14:paraId="3D07FE7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учет операций по ТМЦ, РБП, ГСМ, НА</w:t>
            </w:r>
          </w:p>
        </w:tc>
        <w:tc>
          <w:tcPr>
            <w:tcW w:w="1843" w:type="dxa"/>
            <w:tcBorders>
              <w:top w:val="nil"/>
              <w:left w:val="nil"/>
              <w:bottom w:val="single" w:sz="4" w:space="0" w:color="auto"/>
              <w:right w:val="single" w:sz="4" w:space="0" w:color="auto"/>
            </w:tcBorders>
            <w:shd w:val="clear" w:color="auto" w:fill="auto"/>
            <w:vAlign w:val="center"/>
          </w:tcPr>
          <w:p w14:paraId="76BA733F" w14:textId="7793F9BF"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ввод данных в 1с с указанием ОКПД2 и ссылки на </w:t>
            </w:r>
            <w:r w:rsidR="00F37272" w:rsidRPr="003D0BB9">
              <w:rPr>
                <w:rFonts w:ascii="Times New Roman" w:eastAsia="Times New Roman" w:hAnsi="Times New Roman" w:cs="Times New Roman"/>
                <w:lang w:eastAsia="ru-RU"/>
              </w:rPr>
              <w:t>внутреннюю</w:t>
            </w:r>
            <w:r w:rsidRPr="003D0BB9">
              <w:rPr>
                <w:rFonts w:ascii="Times New Roman" w:eastAsia="Times New Roman" w:hAnsi="Times New Roman" w:cs="Times New Roman"/>
                <w:lang w:eastAsia="ru-RU"/>
              </w:rPr>
              <w:t xml:space="preserve"> </w:t>
            </w:r>
            <w:r w:rsidR="00F37272"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r w:rsidR="00753140"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p w14:paraId="69E42B6D" w14:textId="5A645E3C"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Б) размещение первичных документов во внутренней </w:t>
            </w:r>
            <w:r w:rsidR="00F37272"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r w:rsidR="008B4F39"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tcPr>
          <w:p w14:paraId="7162D20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134" w:type="dxa"/>
            <w:tcBorders>
              <w:top w:val="nil"/>
              <w:left w:val="nil"/>
              <w:bottom w:val="single" w:sz="4" w:space="0" w:color="auto"/>
              <w:right w:val="single" w:sz="4" w:space="0" w:color="auto"/>
            </w:tcBorders>
            <w:shd w:val="clear" w:color="auto" w:fill="auto"/>
            <w:vAlign w:val="center"/>
          </w:tcPr>
          <w:p w14:paraId="77206A2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 рабочих дней</w:t>
            </w:r>
          </w:p>
        </w:tc>
        <w:tc>
          <w:tcPr>
            <w:tcW w:w="993" w:type="dxa"/>
            <w:tcBorders>
              <w:top w:val="nil"/>
              <w:left w:val="nil"/>
              <w:bottom w:val="single" w:sz="4" w:space="0" w:color="auto"/>
              <w:right w:val="single" w:sz="4" w:space="0" w:color="auto"/>
            </w:tcBorders>
            <w:shd w:val="clear" w:color="auto" w:fill="auto"/>
            <w:vAlign w:val="center"/>
          </w:tcPr>
          <w:p w14:paraId="31952DB7"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275" w:type="dxa"/>
            <w:tcBorders>
              <w:top w:val="nil"/>
              <w:left w:val="nil"/>
              <w:bottom w:val="single" w:sz="4" w:space="0" w:color="auto"/>
              <w:right w:val="single" w:sz="4" w:space="0" w:color="auto"/>
            </w:tcBorders>
            <w:shd w:val="clear" w:color="auto" w:fill="auto"/>
            <w:vAlign w:val="center"/>
          </w:tcPr>
          <w:p w14:paraId="43078D56"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vAlign w:val="center"/>
          </w:tcPr>
          <w:p w14:paraId="13C5FD81"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417" w:type="dxa"/>
            <w:tcBorders>
              <w:top w:val="nil"/>
              <w:left w:val="nil"/>
              <w:bottom w:val="single" w:sz="4" w:space="0" w:color="auto"/>
              <w:right w:val="single" w:sz="4" w:space="0" w:color="auto"/>
            </w:tcBorders>
            <w:shd w:val="clear" w:color="auto" w:fill="auto"/>
            <w:vAlign w:val="center"/>
          </w:tcPr>
          <w:p w14:paraId="2D9AE880"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843" w:type="dxa"/>
            <w:tcBorders>
              <w:top w:val="nil"/>
              <w:left w:val="nil"/>
              <w:bottom w:val="single" w:sz="4" w:space="0" w:color="auto"/>
              <w:right w:val="single" w:sz="4" w:space="0" w:color="auto"/>
            </w:tcBorders>
            <w:shd w:val="clear" w:color="auto" w:fill="auto"/>
            <w:vAlign w:val="center"/>
          </w:tcPr>
          <w:p w14:paraId="2AD6378A" w14:textId="6E0BB6F6"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размещение первичных документов во внутренней </w:t>
            </w:r>
            <w:r w:rsidR="00DF6D21"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r w:rsidR="008B4F39"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tcPr>
          <w:p w14:paraId="771D7615"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218" w:type="dxa"/>
            <w:tcBorders>
              <w:top w:val="nil"/>
              <w:left w:val="nil"/>
              <w:bottom w:val="single" w:sz="4" w:space="0" w:color="auto"/>
              <w:right w:val="single" w:sz="4" w:space="0" w:color="auto"/>
            </w:tcBorders>
            <w:shd w:val="clear" w:color="auto" w:fill="auto"/>
            <w:vAlign w:val="center"/>
          </w:tcPr>
          <w:p w14:paraId="4047F260" w14:textId="77777777" w:rsidR="00071541" w:rsidRPr="003D0BB9" w:rsidRDefault="00071541" w:rsidP="003E0AF9">
            <w:pPr>
              <w:spacing w:after="0" w:line="240" w:lineRule="auto"/>
              <w:rPr>
                <w:rFonts w:ascii="Times New Roman" w:eastAsia="Times New Roman" w:hAnsi="Times New Roman" w:cs="Times New Roman"/>
                <w:lang w:eastAsia="ru-RU"/>
              </w:rPr>
            </w:pPr>
          </w:p>
        </w:tc>
      </w:tr>
      <w:tr w:rsidR="00071541" w:rsidRPr="003D0BB9" w14:paraId="01DAF1EF" w14:textId="77777777" w:rsidTr="00DF6D21">
        <w:trPr>
          <w:trHeight w:val="247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200E2F5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5B3A8B4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сверка взаиморасчетов. Подготовка актов сверки</w:t>
            </w:r>
          </w:p>
        </w:tc>
        <w:tc>
          <w:tcPr>
            <w:tcW w:w="1843" w:type="dxa"/>
            <w:tcBorders>
              <w:top w:val="nil"/>
              <w:left w:val="nil"/>
              <w:bottom w:val="single" w:sz="4" w:space="0" w:color="auto"/>
              <w:right w:val="single" w:sz="4" w:space="0" w:color="auto"/>
            </w:tcBorders>
            <w:shd w:val="clear" w:color="auto" w:fill="auto"/>
            <w:vAlign w:val="center"/>
            <w:hideMark/>
          </w:tcPr>
          <w:p w14:paraId="6FFEBE0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акт сверки с контрагентом</w:t>
            </w:r>
          </w:p>
        </w:tc>
        <w:tc>
          <w:tcPr>
            <w:tcW w:w="992" w:type="dxa"/>
            <w:tcBorders>
              <w:top w:val="nil"/>
              <w:left w:val="nil"/>
              <w:bottom w:val="single" w:sz="4" w:space="0" w:color="auto"/>
              <w:right w:val="single" w:sz="4" w:space="0" w:color="auto"/>
            </w:tcBorders>
            <w:shd w:val="clear" w:color="auto" w:fill="auto"/>
            <w:vAlign w:val="center"/>
            <w:hideMark/>
          </w:tcPr>
          <w:p w14:paraId="1ACCB6B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134" w:type="dxa"/>
            <w:tcBorders>
              <w:top w:val="nil"/>
              <w:left w:val="nil"/>
              <w:bottom w:val="single" w:sz="4" w:space="0" w:color="auto"/>
              <w:right w:val="single" w:sz="4" w:space="0" w:color="auto"/>
            </w:tcBorders>
            <w:shd w:val="clear" w:color="auto" w:fill="auto"/>
            <w:vAlign w:val="center"/>
            <w:hideMark/>
          </w:tcPr>
          <w:p w14:paraId="3A8B19F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до 18:00 рабочего дня, следующего за днём направления запроса</w:t>
            </w:r>
          </w:p>
        </w:tc>
        <w:tc>
          <w:tcPr>
            <w:tcW w:w="993" w:type="dxa"/>
            <w:tcBorders>
              <w:top w:val="nil"/>
              <w:left w:val="nil"/>
              <w:bottom w:val="single" w:sz="4" w:space="0" w:color="auto"/>
              <w:right w:val="single" w:sz="4" w:space="0" w:color="auto"/>
            </w:tcBorders>
            <w:shd w:val="clear" w:color="auto" w:fill="auto"/>
            <w:vAlign w:val="center"/>
            <w:hideMark/>
          </w:tcPr>
          <w:p w14:paraId="056F35F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75" w:type="dxa"/>
            <w:tcBorders>
              <w:top w:val="nil"/>
              <w:left w:val="nil"/>
              <w:bottom w:val="single" w:sz="4" w:space="0" w:color="auto"/>
              <w:right w:val="single" w:sz="4" w:space="0" w:color="auto"/>
            </w:tcBorders>
            <w:shd w:val="clear" w:color="auto" w:fill="auto"/>
            <w:vAlign w:val="center"/>
            <w:hideMark/>
          </w:tcPr>
          <w:p w14:paraId="1676823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до 18:00 рабочего дня, следующего за днем направления запроса</w:t>
            </w:r>
          </w:p>
        </w:tc>
        <w:tc>
          <w:tcPr>
            <w:tcW w:w="993" w:type="dxa"/>
            <w:tcBorders>
              <w:top w:val="nil"/>
              <w:left w:val="nil"/>
              <w:bottom w:val="single" w:sz="4" w:space="0" w:color="auto"/>
              <w:right w:val="single" w:sz="4" w:space="0" w:color="auto"/>
            </w:tcBorders>
            <w:shd w:val="clear" w:color="auto" w:fill="auto"/>
            <w:vAlign w:val="center"/>
            <w:hideMark/>
          </w:tcPr>
          <w:p w14:paraId="5B6EACB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417" w:type="dxa"/>
            <w:tcBorders>
              <w:top w:val="nil"/>
              <w:left w:val="nil"/>
              <w:bottom w:val="single" w:sz="4" w:space="0" w:color="auto"/>
              <w:right w:val="single" w:sz="4" w:space="0" w:color="auto"/>
            </w:tcBorders>
            <w:shd w:val="clear" w:color="auto" w:fill="auto"/>
            <w:vAlign w:val="center"/>
            <w:hideMark/>
          </w:tcPr>
          <w:p w14:paraId="3FE47A1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 момента направления от Исполнителя</w:t>
            </w:r>
          </w:p>
        </w:tc>
        <w:tc>
          <w:tcPr>
            <w:tcW w:w="1843" w:type="dxa"/>
            <w:tcBorders>
              <w:top w:val="nil"/>
              <w:left w:val="nil"/>
              <w:bottom w:val="single" w:sz="4" w:space="0" w:color="auto"/>
              <w:right w:val="single" w:sz="4" w:space="0" w:color="auto"/>
            </w:tcBorders>
            <w:shd w:val="clear" w:color="auto" w:fill="auto"/>
            <w:vAlign w:val="center"/>
            <w:hideMark/>
          </w:tcPr>
          <w:p w14:paraId="3B2C922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со стороны Контрагента и предоставление Исполнителю для отражения в учётной системе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37EEEAA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63AD13B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253155BE" w14:textId="77777777" w:rsidTr="00DF6D21">
        <w:trPr>
          <w:trHeight w:val="157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780211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19830D5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сверка взаиморасчетов. взаимодействие с контрагентами (в случае отсутствия ЭДО)</w:t>
            </w:r>
          </w:p>
        </w:tc>
        <w:tc>
          <w:tcPr>
            <w:tcW w:w="1843" w:type="dxa"/>
            <w:tcBorders>
              <w:top w:val="nil"/>
              <w:left w:val="nil"/>
              <w:bottom w:val="single" w:sz="4" w:space="0" w:color="auto"/>
              <w:right w:val="single" w:sz="4" w:space="0" w:color="auto"/>
            </w:tcBorders>
            <w:shd w:val="clear" w:color="auto" w:fill="auto"/>
            <w:vAlign w:val="center"/>
            <w:hideMark/>
          </w:tcPr>
          <w:p w14:paraId="53A4594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14:paraId="63014D2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3FAE8D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0BC3D8C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7360EFA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68D61EC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417" w:type="dxa"/>
            <w:tcBorders>
              <w:top w:val="nil"/>
              <w:left w:val="nil"/>
              <w:bottom w:val="single" w:sz="4" w:space="0" w:color="auto"/>
              <w:right w:val="single" w:sz="4" w:space="0" w:color="auto"/>
            </w:tcBorders>
            <w:shd w:val="clear" w:color="auto" w:fill="auto"/>
            <w:vAlign w:val="center"/>
            <w:hideMark/>
          </w:tcPr>
          <w:p w14:paraId="796774C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843" w:type="dxa"/>
            <w:tcBorders>
              <w:top w:val="nil"/>
              <w:left w:val="nil"/>
              <w:bottom w:val="single" w:sz="4" w:space="0" w:color="auto"/>
              <w:right w:val="single" w:sz="4" w:space="0" w:color="auto"/>
            </w:tcBorders>
            <w:shd w:val="clear" w:color="auto" w:fill="auto"/>
            <w:vAlign w:val="center"/>
            <w:hideMark/>
          </w:tcPr>
          <w:p w14:paraId="10F726B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взаимодействие с Контрагентом по вопросам бухгалтерского и налогового учёта (встречи, совещания, переписки)</w:t>
            </w:r>
          </w:p>
        </w:tc>
        <w:tc>
          <w:tcPr>
            <w:tcW w:w="850" w:type="dxa"/>
            <w:tcBorders>
              <w:top w:val="nil"/>
              <w:left w:val="nil"/>
              <w:bottom w:val="single" w:sz="4" w:space="0" w:color="auto"/>
              <w:right w:val="single" w:sz="4" w:space="0" w:color="auto"/>
            </w:tcBorders>
            <w:shd w:val="clear" w:color="auto" w:fill="auto"/>
            <w:vAlign w:val="center"/>
            <w:hideMark/>
          </w:tcPr>
          <w:p w14:paraId="74953E9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1C8E968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17D5CF1F" w14:textId="77777777" w:rsidTr="00DF6D21">
        <w:trPr>
          <w:trHeight w:val="157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70B3234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235E338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сверка взаиморасчетов. взаимодействие с контрагентами (в случае наличия ЭДО) по вопросам бухгалтерского учета и первичной документации</w:t>
            </w:r>
          </w:p>
        </w:tc>
        <w:tc>
          <w:tcPr>
            <w:tcW w:w="1843" w:type="dxa"/>
            <w:tcBorders>
              <w:top w:val="nil"/>
              <w:left w:val="nil"/>
              <w:bottom w:val="single" w:sz="4" w:space="0" w:color="auto"/>
              <w:right w:val="single" w:sz="4" w:space="0" w:color="auto"/>
            </w:tcBorders>
            <w:shd w:val="clear" w:color="auto" w:fill="auto"/>
            <w:vAlign w:val="center"/>
            <w:hideMark/>
          </w:tcPr>
          <w:p w14:paraId="6FEC04A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14:paraId="4C7A89F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40C0E7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2D93D27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75" w:type="dxa"/>
            <w:tcBorders>
              <w:top w:val="nil"/>
              <w:left w:val="nil"/>
              <w:bottom w:val="single" w:sz="4" w:space="0" w:color="auto"/>
              <w:right w:val="single" w:sz="4" w:space="0" w:color="auto"/>
            </w:tcBorders>
            <w:shd w:val="clear" w:color="auto" w:fill="auto"/>
            <w:vAlign w:val="center"/>
            <w:hideMark/>
          </w:tcPr>
          <w:p w14:paraId="1AFE9E1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14:paraId="35029C7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4038393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843" w:type="dxa"/>
            <w:tcBorders>
              <w:top w:val="nil"/>
              <w:left w:val="nil"/>
              <w:bottom w:val="single" w:sz="4" w:space="0" w:color="auto"/>
              <w:right w:val="single" w:sz="4" w:space="0" w:color="auto"/>
            </w:tcBorders>
            <w:shd w:val="clear" w:color="auto" w:fill="auto"/>
            <w:vAlign w:val="center"/>
            <w:hideMark/>
          </w:tcPr>
          <w:p w14:paraId="47F9077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взаимодействие с Контрагентом по вопросам бухгалтерского и налогового учёта (встречи, совещания, переписки)</w:t>
            </w:r>
          </w:p>
        </w:tc>
        <w:tc>
          <w:tcPr>
            <w:tcW w:w="850" w:type="dxa"/>
            <w:tcBorders>
              <w:top w:val="nil"/>
              <w:left w:val="nil"/>
              <w:bottom w:val="single" w:sz="4" w:space="0" w:color="auto"/>
              <w:right w:val="single" w:sz="4" w:space="0" w:color="auto"/>
            </w:tcBorders>
            <w:shd w:val="clear" w:color="auto" w:fill="auto"/>
            <w:vAlign w:val="center"/>
            <w:hideMark/>
          </w:tcPr>
          <w:p w14:paraId="379F66E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793C42A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79B06449" w14:textId="77777777" w:rsidTr="00DF6D21">
        <w:trPr>
          <w:trHeight w:val="184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007792A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0641177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основные средства (постановка на учёт, подготовка документов по передаче работникам в пользование, начисление амортизации, выбытие, перемещение)</w:t>
            </w:r>
          </w:p>
        </w:tc>
        <w:tc>
          <w:tcPr>
            <w:tcW w:w="1843" w:type="dxa"/>
            <w:tcBorders>
              <w:top w:val="nil"/>
              <w:left w:val="nil"/>
              <w:bottom w:val="single" w:sz="4" w:space="0" w:color="auto"/>
              <w:right w:val="single" w:sz="4" w:space="0" w:color="auto"/>
            </w:tcBorders>
            <w:shd w:val="clear" w:color="auto" w:fill="auto"/>
            <w:vAlign w:val="center"/>
            <w:hideMark/>
          </w:tcPr>
          <w:p w14:paraId="0A2CDB3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первичные учётные документы, подтверждающие факт хозяйственной жизни , в том числе первичные документы в соответствии с условиями договоров</w:t>
            </w:r>
            <w:r w:rsidRPr="003D0BB9">
              <w:rPr>
                <w:rFonts w:ascii="Times New Roman" w:eastAsia="Times New Roman" w:hAnsi="Times New Roman" w:cs="Times New Roman"/>
                <w:lang w:eastAsia="ru-RU"/>
              </w:rPr>
              <w:br/>
              <w:t>б) организационно-распорядительные и иные документы, подтверждающие события с основными средствами (поступление, выбытие, перемещение, модернизация, укрупнение/ разукрупнение, обесценение и т.д.)</w:t>
            </w:r>
            <w:r w:rsidRPr="003D0BB9">
              <w:rPr>
                <w:rFonts w:ascii="Times New Roman" w:eastAsia="Times New Roman" w:hAnsi="Times New Roman" w:cs="Times New Roman"/>
                <w:lang w:eastAsia="ru-RU"/>
              </w:rPr>
              <w:br/>
              <w:t>в) суждения менеджмента в отношении элементов амортизации (если применимо к активу)</w:t>
            </w:r>
            <w:r w:rsidRPr="003D0BB9">
              <w:rPr>
                <w:rFonts w:ascii="Times New Roman" w:eastAsia="Times New Roman" w:hAnsi="Times New Roman" w:cs="Times New Roman"/>
                <w:lang w:eastAsia="ru-RU"/>
              </w:rPr>
              <w:br/>
              <w:t>г) оценка менеджментом справедливой стоимости (в случаях, предусмотренных законодательством РФ в сфере бухгалтерского учёта)</w:t>
            </w:r>
            <w:r w:rsidRPr="003D0BB9">
              <w:rPr>
                <w:rFonts w:ascii="Times New Roman" w:eastAsia="Times New Roman" w:hAnsi="Times New Roman" w:cs="Times New Roman"/>
                <w:lang w:eastAsia="ru-RU"/>
              </w:rPr>
              <w:br/>
              <w:t>д) суждение менеджмента о наличии признаков обесценения активов, результаты тестирования на предмет обесценения при наличии признаков обесценения</w:t>
            </w:r>
          </w:p>
        </w:tc>
        <w:tc>
          <w:tcPr>
            <w:tcW w:w="992" w:type="dxa"/>
            <w:tcBorders>
              <w:top w:val="nil"/>
              <w:left w:val="nil"/>
              <w:bottom w:val="single" w:sz="4" w:space="0" w:color="auto"/>
              <w:right w:val="single" w:sz="4" w:space="0" w:color="auto"/>
            </w:tcBorders>
            <w:shd w:val="clear" w:color="auto" w:fill="auto"/>
            <w:vAlign w:val="center"/>
            <w:hideMark/>
          </w:tcPr>
          <w:p w14:paraId="75E27C7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0CCCE31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5-ти рабочих дней с момента совершения факта хозяйственной жизни, формирования суждения и оценки</w:t>
            </w:r>
          </w:p>
        </w:tc>
        <w:tc>
          <w:tcPr>
            <w:tcW w:w="993" w:type="dxa"/>
            <w:tcBorders>
              <w:top w:val="nil"/>
              <w:left w:val="nil"/>
              <w:bottom w:val="single" w:sz="4" w:space="0" w:color="auto"/>
              <w:right w:val="single" w:sz="4" w:space="0" w:color="auto"/>
            </w:tcBorders>
            <w:shd w:val="clear" w:color="auto" w:fill="auto"/>
            <w:vAlign w:val="center"/>
            <w:hideMark/>
          </w:tcPr>
          <w:p w14:paraId="2B316FF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22A1BC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31CD910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 формирования суждения и оценки</w:t>
            </w:r>
          </w:p>
        </w:tc>
        <w:tc>
          <w:tcPr>
            <w:tcW w:w="993" w:type="dxa"/>
            <w:tcBorders>
              <w:top w:val="nil"/>
              <w:left w:val="nil"/>
              <w:bottom w:val="single" w:sz="4" w:space="0" w:color="auto"/>
              <w:right w:val="single" w:sz="4" w:space="0" w:color="auto"/>
            </w:tcBorders>
            <w:shd w:val="clear" w:color="auto" w:fill="auto"/>
            <w:vAlign w:val="center"/>
            <w:hideMark/>
          </w:tcPr>
          <w:p w14:paraId="36408F2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65C0C96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в течение </w:t>
            </w:r>
          </w:p>
          <w:p w14:paraId="2FFC108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следующих за днём предоставления информации;</w:t>
            </w:r>
            <w:r w:rsidRPr="003D0BB9">
              <w:rPr>
                <w:rFonts w:ascii="Times New Roman" w:eastAsia="Times New Roman" w:hAnsi="Times New Roman" w:cs="Times New Roman"/>
                <w:lang w:eastAsia="ru-RU"/>
              </w:rPr>
              <w:br/>
              <w:t>б) для регламентных операций в сроки закрытия периода</w:t>
            </w:r>
          </w:p>
        </w:tc>
        <w:tc>
          <w:tcPr>
            <w:tcW w:w="1843" w:type="dxa"/>
            <w:tcBorders>
              <w:top w:val="nil"/>
              <w:left w:val="nil"/>
              <w:bottom w:val="single" w:sz="4" w:space="0" w:color="auto"/>
              <w:right w:val="single" w:sz="4" w:space="0" w:color="auto"/>
            </w:tcBorders>
            <w:shd w:val="clear" w:color="auto" w:fill="auto"/>
            <w:vAlign w:val="center"/>
            <w:hideMark/>
          </w:tcPr>
          <w:p w14:paraId="74139C4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подготовка первичных документов, предусмотренных для ведения операций с соответствующими видами активов, направление их Заказчику на подписание;</w:t>
            </w:r>
            <w:r w:rsidRPr="003D0BB9">
              <w:rPr>
                <w:rFonts w:ascii="Times New Roman" w:eastAsia="Times New Roman" w:hAnsi="Times New Roman" w:cs="Times New Roman"/>
                <w:lang w:eastAsia="ru-RU"/>
              </w:rPr>
              <w:br/>
              <w:t>б) отражение операций в учётной системе в соответствии с требованиями законодательства РФ в сфере бухгалтерского и налогового учёта</w:t>
            </w:r>
          </w:p>
          <w:p w14:paraId="2F60472F" w14:textId="762DC39E"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размещение первичных документов во внутренней </w:t>
            </w:r>
            <w:r w:rsidR="00DF6D21"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p>
        </w:tc>
        <w:tc>
          <w:tcPr>
            <w:tcW w:w="850" w:type="dxa"/>
            <w:tcBorders>
              <w:top w:val="nil"/>
              <w:left w:val="nil"/>
              <w:bottom w:val="single" w:sz="4" w:space="0" w:color="auto"/>
              <w:right w:val="single" w:sz="4" w:space="0" w:color="auto"/>
            </w:tcBorders>
            <w:shd w:val="clear" w:color="auto" w:fill="auto"/>
            <w:vAlign w:val="center"/>
            <w:hideMark/>
          </w:tcPr>
          <w:p w14:paraId="1B97B0D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2566F42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52A6B71B" w14:textId="77777777" w:rsidTr="00DF6D21">
        <w:trPr>
          <w:trHeight w:val="180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7F043D9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60BC2B2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инвентаризация активов и обязательств. Подготовка данных, документальное сопровождение подведения итогов инвентаризации</w:t>
            </w:r>
          </w:p>
        </w:tc>
        <w:tc>
          <w:tcPr>
            <w:tcW w:w="1843" w:type="dxa"/>
            <w:tcBorders>
              <w:top w:val="nil"/>
              <w:left w:val="nil"/>
              <w:bottom w:val="single" w:sz="4" w:space="0" w:color="auto"/>
              <w:right w:val="single" w:sz="4" w:space="0" w:color="auto"/>
            </w:tcBorders>
            <w:shd w:val="clear" w:color="auto" w:fill="auto"/>
            <w:vAlign w:val="center"/>
            <w:hideMark/>
          </w:tcPr>
          <w:p w14:paraId="2DD0CB9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организационно-распорядительные документ по инвентаризации, в том числе приказ о проведении инвентаризации и приказы о формировании постоянной инвентаризационной комиссии и рабочих инвентаризационных комиссий </w:t>
            </w:r>
          </w:p>
        </w:tc>
        <w:tc>
          <w:tcPr>
            <w:tcW w:w="992" w:type="dxa"/>
            <w:tcBorders>
              <w:top w:val="nil"/>
              <w:left w:val="nil"/>
              <w:bottom w:val="single" w:sz="4" w:space="0" w:color="auto"/>
              <w:right w:val="single" w:sz="4" w:space="0" w:color="auto"/>
            </w:tcBorders>
            <w:shd w:val="clear" w:color="auto" w:fill="auto"/>
            <w:vAlign w:val="center"/>
            <w:hideMark/>
          </w:tcPr>
          <w:p w14:paraId="3E1F37D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4EAD569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с момента издания организационно-распорядительного документа</w:t>
            </w:r>
          </w:p>
        </w:tc>
        <w:tc>
          <w:tcPr>
            <w:tcW w:w="993" w:type="dxa"/>
            <w:tcBorders>
              <w:top w:val="nil"/>
              <w:left w:val="nil"/>
              <w:bottom w:val="single" w:sz="4" w:space="0" w:color="auto"/>
              <w:right w:val="single" w:sz="4" w:space="0" w:color="auto"/>
            </w:tcBorders>
            <w:shd w:val="clear" w:color="auto" w:fill="auto"/>
            <w:vAlign w:val="center"/>
            <w:hideMark/>
          </w:tcPr>
          <w:p w14:paraId="6ADEEC5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051E970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0193FED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с момента издания организационно-распорядительного документа</w:t>
            </w:r>
          </w:p>
        </w:tc>
        <w:tc>
          <w:tcPr>
            <w:tcW w:w="993" w:type="dxa"/>
            <w:tcBorders>
              <w:top w:val="nil"/>
              <w:left w:val="nil"/>
              <w:bottom w:val="single" w:sz="4" w:space="0" w:color="auto"/>
              <w:right w:val="single" w:sz="4" w:space="0" w:color="auto"/>
            </w:tcBorders>
            <w:shd w:val="clear" w:color="auto" w:fill="auto"/>
            <w:vAlign w:val="center"/>
            <w:hideMark/>
          </w:tcPr>
          <w:p w14:paraId="25A56E0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5679F0A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1F124FA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10-ти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1C85DFE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инвентаризационные ведомости и описи</w:t>
            </w:r>
          </w:p>
        </w:tc>
        <w:tc>
          <w:tcPr>
            <w:tcW w:w="850" w:type="dxa"/>
            <w:tcBorders>
              <w:top w:val="nil"/>
              <w:left w:val="nil"/>
              <w:bottom w:val="single" w:sz="4" w:space="0" w:color="auto"/>
              <w:right w:val="single" w:sz="4" w:space="0" w:color="auto"/>
            </w:tcBorders>
            <w:shd w:val="clear" w:color="auto" w:fill="auto"/>
            <w:vAlign w:val="center"/>
            <w:hideMark/>
          </w:tcPr>
          <w:p w14:paraId="56EB89E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2515DC0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33A006ED" w14:textId="77777777" w:rsidTr="00DF6D21">
        <w:trPr>
          <w:trHeight w:val="360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60CB7A5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транзакционный учёт</w:t>
            </w:r>
          </w:p>
        </w:tc>
        <w:tc>
          <w:tcPr>
            <w:tcW w:w="1661" w:type="dxa"/>
            <w:tcBorders>
              <w:top w:val="nil"/>
              <w:left w:val="nil"/>
              <w:bottom w:val="single" w:sz="4" w:space="0" w:color="auto"/>
              <w:right w:val="single" w:sz="4" w:space="0" w:color="auto"/>
            </w:tcBorders>
            <w:shd w:val="clear" w:color="auto" w:fill="auto"/>
            <w:vAlign w:val="center"/>
            <w:hideMark/>
          </w:tcPr>
          <w:p w14:paraId="792185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инвентаризация активов и обязательств. Формирование состава инвентаризационной комиссии, сопровождение инвентаризации в фактических местах нахождения товарно-материальных ценностей, основных средств</w:t>
            </w:r>
          </w:p>
        </w:tc>
        <w:tc>
          <w:tcPr>
            <w:tcW w:w="1843" w:type="dxa"/>
            <w:tcBorders>
              <w:top w:val="nil"/>
              <w:left w:val="nil"/>
              <w:bottom w:val="single" w:sz="4" w:space="0" w:color="auto"/>
              <w:right w:val="single" w:sz="4" w:space="0" w:color="auto"/>
            </w:tcBorders>
            <w:shd w:val="clear" w:color="auto" w:fill="auto"/>
            <w:vAlign w:val="center"/>
            <w:hideMark/>
          </w:tcPr>
          <w:p w14:paraId="160FDDB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организационно-распорядительные документы по итогам инвентаризации;</w:t>
            </w:r>
            <w:r w:rsidRPr="003D0BB9">
              <w:rPr>
                <w:rFonts w:ascii="Times New Roman" w:eastAsia="Times New Roman" w:hAnsi="Times New Roman" w:cs="Times New Roman"/>
                <w:lang w:eastAsia="ru-RU"/>
              </w:rPr>
              <w:br/>
              <w:t>б) заполненные инвентаризационные ведомости и описи;</w:t>
            </w:r>
            <w:r w:rsidRPr="003D0BB9">
              <w:rPr>
                <w:rFonts w:ascii="Times New Roman" w:eastAsia="Times New Roman" w:hAnsi="Times New Roman" w:cs="Times New Roman"/>
                <w:lang w:eastAsia="ru-RU"/>
              </w:rPr>
              <w:br/>
              <w:t>в) заполненные сличительные ведомости</w:t>
            </w:r>
          </w:p>
        </w:tc>
        <w:tc>
          <w:tcPr>
            <w:tcW w:w="992" w:type="dxa"/>
            <w:tcBorders>
              <w:top w:val="nil"/>
              <w:left w:val="nil"/>
              <w:bottom w:val="single" w:sz="4" w:space="0" w:color="auto"/>
              <w:right w:val="single" w:sz="4" w:space="0" w:color="auto"/>
            </w:tcBorders>
            <w:shd w:val="clear" w:color="auto" w:fill="auto"/>
            <w:vAlign w:val="center"/>
            <w:hideMark/>
          </w:tcPr>
          <w:p w14:paraId="79B9446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53818FC9"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с момента завершения инвентаризации</w:t>
            </w:r>
          </w:p>
        </w:tc>
        <w:tc>
          <w:tcPr>
            <w:tcW w:w="993" w:type="dxa"/>
            <w:tcBorders>
              <w:top w:val="nil"/>
              <w:left w:val="nil"/>
              <w:bottom w:val="single" w:sz="4" w:space="0" w:color="auto"/>
              <w:right w:val="single" w:sz="4" w:space="0" w:color="auto"/>
            </w:tcBorders>
            <w:shd w:val="clear" w:color="auto" w:fill="auto"/>
            <w:vAlign w:val="center"/>
            <w:hideMark/>
          </w:tcPr>
          <w:p w14:paraId="2C75FBBF"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45478D2D"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64FFD96D"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с момента завершения инвентаризации</w:t>
            </w:r>
          </w:p>
        </w:tc>
        <w:tc>
          <w:tcPr>
            <w:tcW w:w="993" w:type="dxa"/>
            <w:tcBorders>
              <w:top w:val="nil"/>
              <w:left w:val="nil"/>
              <w:bottom w:val="single" w:sz="4" w:space="0" w:color="auto"/>
              <w:right w:val="single" w:sz="4" w:space="0" w:color="auto"/>
            </w:tcBorders>
            <w:shd w:val="clear" w:color="auto" w:fill="auto"/>
            <w:vAlign w:val="center"/>
            <w:hideMark/>
          </w:tcPr>
          <w:p w14:paraId="464521E2"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6531BB88"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днем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3FF447D8"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отражение в учётной системе результатов инвентаризации в соответствии с требованиями законодательства РФ в сфере бухгалтерского учёта</w:t>
            </w:r>
          </w:p>
        </w:tc>
        <w:tc>
          <w:tcPr>
            <w:tcW w:w="850" w:type="dxa"/>
            <w:tcBorders>
              <w:top w:val="nil"/>
              <w:left w:val="nil"/>
              <w:bottom w:val="single" w:sz="4" w:space="0" w:color="auto"/>
              <w:right w:val="single" w:sz="4" w:space="0" w:color="auto"/>
            </w:tcBorders>
            <w:shd w:val="clear" w:color="auto" w:fill="auto"/>
            <w:vAlign w:val="center"/>
            <w:hideMark/>
          </w:tcPr>
          <w:p w14:paraId="1974F17A"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36609E27" w14:textId="77777777" w:rsidR="00071541" w:rsidRPr="003D0BB9" w:rsidRDefault="000715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4D18ABCF" w14:textId="77777777" w:rsidTr="00DF6D21">
        <w:trPr>
          <w:trHeight w:val="38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1D3673E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расчетов с персоналом</w:t>
            </w:r>
          </w:p>
        </w:tc>
        <w:tc>
          <w:tcPr>
            <w:tcW w:w="1661" w:type="dxa"/>
            <w:tcBorders>
              <w:top w:val="nil"/>
              <w:left w:val="nil"/>
              <w:bottom w:val="single" w:sz="4" w:space="0" w:color="auto"/>
              <w:right w:val="single" w:sz="4" w:space="0" w:color="auto"/>
            </w:tcBorders>
            <w:shd w:val="clear" w:color="auto" w:fill="auto"/>
            <w:vAlign w:val="center"/>
            <w:hideMark/>
          </w:tcPr>
          <w:p w14:paraId="4D08915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расчёты с персоналом по авансовым отчётам (подготовка и проведение отчетных документов)</w:t>
            </w:r>
          </w:p>
        </w:tc>
        <w:tc>
          <w:tcPr>
            <w:tcW w:w="1843" w:type="dxa"/>
            <w:tcBorders>
              <w:top w:val="nil"/>
              <w:left w:val="nil"/>
              <w:bottom w:val="single" w:sz="4" w:space="0" w:color="auto"/>
              <w:right w:val="single" w:sz="4" w:space="0" w:color="auto"/>
            </w:tcBorders>
            <w:shd w:val="clear" w:color="auto" w:fill="auto"/>
            <w:vAlign w:val="center"/>
            <w:hideMark/>
          </w:tcPr>
          <w:p w14:paraId="5CBDD568" w14:textId="66D95CAB"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авансовый отчёт;</w:t>
            </w:r>
            <w:r w:rsidRPr="003D0BB9">
              <w:rPr>
                <w:rFonts w:ascii="Times New Roman" w:eastAsia="Times New Roman" w:hAnsi="Times New Roman" w:cs="Times New Roman"/>
                <w:lang w:eastAsia="ru-RU"/>
              </w:rPr>
              <w:br/>
              <w:t>б) организационно-распорядительные документы или иные, согласующие расход</w:t>
            </w:r>
            <w:r w:rsidR="00DF6D21" w:rsidRPr="003D0BB9">
              <w:rPr>
                <w:rFonts w:ascii="Times New Roman" w:eastAsia="Times New Roman" w:hAnsi="Times New Roman" w:cs="Times New Roman"/>
                <w:lang w:eastAsia="ru-RU"/>
              </w:rPr>
              <w:t>ы</w:t>
            </w:r>
            <w:r w:rsidRPr="003D0BB9">
              <w:rPr>
                <w:rFonts w:ascii="Times New Roman" w:eastAsia="Times New Roman" w:hAnsi="Times New Roman" w:cs="Times New Roman"/>
                <w:lang w:eastAsia="ru-RU"/>
              </w:rPr>
              <w:t xml:space="preserve"> по авансовому отчёту;</w:t>
            </w:r>
            <w:r w:rsidRPr="003D0BB9">
              <w:rPr>
                <w:rFonts w:ascii="Times New Roman" w:eastAsia="Times New Roman" w:hAnsi="Times New Roman" w:cs="Times New Roman"/>
                <w:lang w:eastAsia="ru-RU"/>
              </w:rPr>
              <w:br/>
              <w:t>в) заявление на компенсацию расходов с приложением подтверждающих документов с согласующей визой Заказчика</w:t>
            </w:r>
          </w:p>
        </w:tc>
        <w:tc>
          <w:tcPr>
            <w:tcW w:w="992" w:type="dxa"/>
            <w:tcBorders>
              <w:top w:val="nil"/>
              <w:left w:val="nil"/>
              <w:bottom w:val="single" w:sz="4" w:space="0" w:color="auto"/>
              <w:right w:val="single" w:sz="4" w:space="0" w:color="auto"/>
            </w:tcBorders>
            <w:shd w:val="clear" w:color="auto" w:fill="auto"/>
            <w:vAlign w:val="center"/>
            <w:hideMark/>
          </w:tcPr>
          <w:p w14:paraId="79B0E63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127C103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3-х рабочих дней с даты появления оснований для возмещения/ отражения расходов</w:t>
            </w:r>
          </w:p>
        </w:tc>
        <w:tc>
          <w:tcPr>
            <w:tcW w:w="993" w:type="dxa"/>
            <w:tcBorders>
              <w:top w:val="nil"/>
              <w:left w:val="nil"/>
              <w:bottom w:val="single" w:sz="4" w:space="0" w:color="auto"/>
              <w:right w:val="single" w:sz="4" w:space="0" w:color="auto"/>
            </w:tcBorders>
            <w:shd w:val="clear" w:color="auto" w:fill="auto"/>
            <w:vAlign w:val="center"/>
            <w:hideMark/>
          </w:tcPr>
          <w:p w14:paraId="3C85DD6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768A80D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течение </w:t>
            </w:r>
          </w:p>
          <w:p w14:paraId="3A7DB78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1-го рабочего дня с момента составления</w:t>
            </w:r>
          </w:p>
        </w:tc>
        <w:tc>
          <w:tcPr>
            <w:tcW w:w="993" w:type="dxa"/>
            <w:tcBorders>
              <w:top w:val="nil"/>
              <w:left w:val="nil"/>
              <w:bottom w:val="single" w:sz="4" w:space="0" w:color="auto"/>
              <w:right w:val="single" w:sz="4" w:space="0" w:color="auto"/>
            </w:tcBorders>
            <w:shd w:val="clear" w:color="auto" w:fill="auto"/>
            <w:vAlign w:val="center"/>
            <w:hideMark/>
          </w:tcPr>
          <w:p w14:paraId="03F7C1B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52D052D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1D07D50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отражение расходов и задолженности по подотчётным суммам в учётной системе в соответствии с требованиями законодательства РФ в сфере бухгалтерского и налогового учёта;</w:t>
            </w:r>
            <w:r w:rsidRPr="003D0BB9">
              <w:rPr>
                <w:rFonts w:ascii="Times New Roman" w:eastAsia="Times New Roman" w:hAnsi="Times New Roman" w:cs="Times New Roman"/>
                <w:lang w:eastAsia="ru-RU"/>
              </w:rPr>
              <w:br/>
              <w:t>б) подготовка платёжных поручений на выплату работникам Заказчика компенсации понесённых расходов</w:t>
            </w:r>
          </w:p>
          <w:p w14:paraId="508376B5" w14:textId="06822FEC"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размещение первичных документов во внутренней </w:t>
            </w:r>
            <w:r w:rsidR="00D552BE" w:rsidRPr="003D0BB9">
              <w:rPr>
                <w:rFonts w:ascii="Times New Roman" w:eastAsia="Times New Roman" w:hAnsi="Times New Roman" w:cs="Times New Roman"/>
                <w:lang w:eastAsia="ru-RU"/>
              </w:rPr>
              <w:t>ИС</w:t>
            </w:r>
            <w:r w:rsidRPr="003D0BB9">
              <w:rPr>
                <w:rFonts w:ascii="Times New Roman" w:eastAsia="Times New Roman" w:hAnsi="Times New Roman" w:cs="Times New Roman"/>
                <w:lang w:eastAsia="ru-RU"/>
              </w:rPr>
              <w:t xml:space="preserve"> Заказчика (Битрикс</w:t>
            </w:r>
            <w:r w:rsidR="008B4F39" w:rsidRPr="003D0BB9">
              <w:rPr>
                <w:rFonts w:ascii="Times New Roman" w:eastAsia="Times New Roman" w:hAnsi="Times New Roman" w:cs="Times New Roman"/>
                <w:lang w:eastAsia="ru-RU"/>
              </w:rPr>
              <w:t xml:space="preserve"> 24</w:t>
            </w:r>
            <w:r w:rsidRPr="003D0BB9">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14:paraId="5E6DD47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367BF95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60CBE77B" w14:textId="77777777" w:rsidTr="00DF6D21">
        <w:trPr>
          <w:trHeight w:val="56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684090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расчетов с персоналом</w:t>
            </w:r>
          </w:p>
        </w:tc>
        <w:tc>
          <w:tcPr>
            <w:tcW w:w="1661" w:type="dxa"/>
            <w:tcBorders>
              <w:top w:val="nil"/>
              <w:left w:val="nil"/>
              <w:bottom w:val="single" w:sz="4" w:space="0" w:color="auto"/>
              <w:right w:val="single" w:sz="4" w:space="0" w:color="auto"/>
            </w:tcBorders>
            <w:shd w:val="clear" w:color="auto" w:fill="auto"/>
            <w:vAlign w:val="center"/>
            <w:hideMark/>
          </w:tcPr>
          <w:p w14:paraId="525C244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текущее отражение расходов по ДМС, НПФ, профсоюзным организациям в бухгалтерском и налоговом учете, начисление/корректировка обязательств НПО в соответствии с актуарным расчетом</w:t>
            </w:r>
          </w:p>
        </w:tc>
        <w:tc>
          <w:tcPr>
            <w:tcW w:w="1843" w:type="dxa"/>
            <w:tcBorders>
              <w:top w:val="nil"/>
              <w:left w:val="nil"/>
              <w:bottom w:val="single" w:sz="4" w:space="0" w:color="auto"/>
              <w:right w:val="single" w:sz="4" w:space="0" w:color="auto"/>
            </w:tcBorders>
            <w:shd w:val="clear" w:color="auto" w:fill="auto"/>
            <w:vAlign w:val="center"/>
            <w:hideMark/>
          </w:tcPr>
          <w:p w14:paraId="33E932A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документы (расчеты) для отражения расходов по ДМС, НПФ, профсоюзным организациям;</w:t>
            </w:r>
            <w:r w:rsidRPr="003D0BB9">
              <w:rPr>
                <w:rFonts w:ascii="Times New Roman" w:eastAsia="Times New Roman" w:hAnsi="Times New Roman" w:cs="Times New Roman"/>
                <w:lang w:eastAsia="ru-RU"/>
              </w:rPr>
              <w:br/>
              <w:t>б) расчёт актуария</w:t>
            </w:r>
          </w:p>
        </w:tc>
        <w:tc>
          <w:tcPr>
            <w:tcW w:w="992" w:type="dxa"/>
            <w:tcBorders>
              <w:top w:val="nil"/>
              <w:left w:val="nil"/>
              <w:bottom w:val="single" w:sz="4" w:space="0" w:color="auto"/>
              <w:right w:val="single" w:sz="4" w:space="0" w:color="auto"/>
            </w:tcBorders>
            <w:shd w:val="clear" w:color="auto" w:fill="auto"/>
            <w:vAlign w:val="center"/>
            <w:hideMark/>
          </w:tcPr>
          <w:p w14:paraId="14490F9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51E8661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5-ти рабочих дней с момента совершения факта хозяйственной жизни</w:t>
            </w:r>
          </w:p>
        </w:tc>
        <w:tc>
          <w:tcPr>
            <w:tcW w:w="993" w:type="dxa"/>
            <w:tcBorders>
              <w:top w:val="nil"/>
              <w:left w:val="nil"/>
              <w:bottom w:val="single" w:sz="4" w:space="0" w:color="auto"/>
              <w:right w:val="single" w:sz="4" w:space="0" w:color="auto"/>
            </w:tcBorders>
            <w:shd w:val="clear" w:color="auto" w:fill="auto"/>
            <w:vAlign w:val="center"/>
            <w:hideMark/>
          </w:tcPr>
          <w:p w14:paraId="5BA1E78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6D3B4DE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172965E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w:t>
            </w:r>
          </w:p>
        </w:tc>
        <w:tc>
          <w:tcPr>
            <w:tcW w:w="993" w:type="dxa"/>
            <w:tcBorders>
              <w:top w:val="nil"/>
              <w:left w:val="nil"/>
              <w:bottom w:val="single" w:sz="4" w:space="0" w:color="auto"/>
              <w:right w:val="single" w:sz="4" w:space="0" w:color="auto"/>
            </w:tcBorders>
            <w:shd w:val="clear" w:color="auto" w:fill="auto"/>
            <w:vAlign w:val="center"/>
            <w:hideMark/>
          </w:tcPr>
          <w:p w14:paraId="2A37ED1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3E8E995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7F9C80B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отражения операций в отношении расходов по ДМС, НПФ, профсоюзным организациям в учетной системе в соответствии с требованиями законодательства РФ в сфере бухгалтерского и налогового учёта;</w:t>
            </w:r>
            <w:r w:rsidRPr="003D0BB9">
              <w:rPr>
                <w:rFonts w:ascii="Times New Roman" w:eastAsia="Times New Roman" w:hAnsi="Times New Roman" w:cs="Times New Roman"/>
                <w:lang w:eastAsia="ru-RU"/>
              </w:rPr>
              <w:br/>
              <w:t>б) отражение операций в отношении начисления/ корректировки оценочного обязательства по НПО  в учётной системе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32036AA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481ECDD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5399B639" w14:textId="77777777" w:rsidTr="00DF6D21">
        <w:trPr>
          <w:trHeight w:val="47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097C37D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финансовых вложений и уставного капитала</w:t>
            </w:r>
          </w:p>
        </w:tc>
        <w:tc>
          <w:tcPr>
            <w:tcW w:w="1661" w:type="dxa"/>
            <w:tcBorders>
              <w:top w:val="nil"/>
              <w:left w:val="nil"/>
              <w:bottom w:val="single" w:sz="4" w:space="0" w:color="auto"/>
              <w:right w:val="single" w:sz="4" w:space="0" w:color="auto"/>
            </w:tcBorders>
            <w:shd w:val="clear" w:color="auto" w:fill="auto"/>
            <w:vAlign w:val="center"/>
            <w:hideMark/>
          </w:tcPr>
          <w:p w14:paraId="7D7825D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расчетов с учредителями, учет операций с уставным капиталом</w:t>
            </w:r>
          </w:p>
        </w:tc>
        <w:tc>
          <w:tcPr>
            <w:tcW w:w="1843" w:type="dxa"/>
            <w:tcBorders>
              <w:top w:val="nil"/>
              <w:left w:val="nil"/>
              <w:bottom w:val="single" w:sz="4" w:space="0" w:color="auto"/>
              <w:right w:val="single" w:sz="4" w:space="0" w:color="auto"/>
            </w:tcBorders>
            <w:shd w:val="clear" w:color="auto" w:fill="auto"/>
            <w:vAlign w:val="center"/>
            <w:hideMark/>
          </w:tcPr>
          <w:p w14:paraId="0550ECB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решения участников (протоколы, соглашения и иные);</w:t>
            </w:r>
            <w:r w:rsidRPr="003D0BB9">
              <w:rPr>
                <w:rFonts w:ascii="Times New Roman" w:eastAsia="Times New Roman" w:hAnsi="Times New Roman" w:cs="Times New Roman"/>
                <w:lang w:eastAsia="ru-RU"/>
              </w:rPr>
              <w:br/>
              <w:t>б) договоры об участии и прочие документы в отношении финансовых вложений;</w:t>
            </w:r>
            <w:r w:rsidRPr="003D0BB9">
              <w:rPr>
                <w:rFonts w:ascii="Times New Roman" w:eastAsia="Times New Roman" w:hAnsi="Times New Roman" w:cs="Times New Roman"/>
                <w:lang w:eastAsia="ru-RU"/>
              </w:rPr>
              <w:br/>
              <w:t>в) результаты ежегодного тестирования финансовых вложений на наличие признаков обесценения. При наличии обесценения - расчет суммы, подлежащей отнесению на резерв обесценения финансовых вложений</w:t>
            </w:r>
          </w:p>
        </w:tc>
        <w:tc>
          <w:tcPr>
            <w:tcW w:w="992" w:type="dxa"/>
            <w:tcBorders>
              <w:top w:val="nil"/>
              <w:left w:val="nil"/>
              <w:bottom w:val="single" w:sz="4" w:space="0" w:color="auto"/>
              <w:right w:val="single" w:sz="4" w:space="0" w:color="auto"/>
            </w:tcBorders>
            <w:shd w:val="clear" w:color="auto" w:fill="auto"/>
            <w:vAlign w:val="center"/>
            <w:hideMark/>
          </w:tcPr>
          <w:p w14:paraId="0C97190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1BA8F45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5-ти рабочих дней с момента совершения факта хозяйственной жизни, принятия решения</w:t>
            </w:r>
          </w:p>
        </w:tc>
        <w:tc>
          <w:tcPr>
            <w:tcW w:w="993" w:type="dxa"/>
            <w:tcBorders>
              <w:top w:val="nil"/>
              <w:left w:val="nil"/>
              <w:bottom w:val="single" w:sz="4" w:space="0" w:color="auto"/>
              <w:right w:val="single" w:sz="4" w:space="0" w:color="auto"/>
            </w:tcBorders>
            <w:shd w:val="clear" w:color="auto" w:fill="auto"/>
            <w:vAlign w:val="center"/>
            <w:hideMark/>
          </w:tcPr>
          <w:p w14:paraId="3BB3A28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756EC97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3634C64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 принятия решения</w:t>
            </w:r>
          </w:p>
        </w:tc>
        <w:tc>
          <w:tcPr>
            <w:tcW w:w="993" w:type="dxa"/>
            <w:tcBorders>
              <w:top w:val="nil"/>
              <w:left w:val="nil"/>
              <w:bottom w:val="single" w:sz="4" w:space="0" w:color="auto"/>
              <w:right w:val="single" w:sz="4" w:space="0" w:color="auto"/>
            </w:tcBorders>
            <w:shd w:val="clear" w:color="auto" w:fill="auto"/>
            <w:vAlign w:val="center"/>
            <w:hideMark/>
          </w:tcPr>
          <w:p w14:paraId="21A88EF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5A8100B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2204DFF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отражения операций в отношении собственного капитала в учетной системе в соответствии с требованиями законодательства РФ в сфере бухгалтерского и налогового учёта;</w:t>
            </w:r>
            <w:r w:rsidRPr="003D0BB9">
              <w:rPr>
                <w:rFonts w:ascii="Times New Roman" w:eastAsia="Times New Roman" w:hAnsi="Times New Roman" w:cs="Times New Roman"/>
                <w:lang w:eastAsia="ru-RU"/>
              </w:rPr>
              <w:br/>
              <w:t>б) отражение операций в отношении финансовых вложений в учётной системе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3010FA1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165846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68366053" w14:textId="77777777" w:rsidTr="00DF6D21">
        <w:trPr>
          <w:trHeight w:val="3969"/>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4AF0839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учёт финансовых вложений и уставного капитала</w:t>
            </w:r>
          </w:p>
        </w:tc>
        <w:tc>
          <w:tcPr>
            <w:tcW w:w="1661" w:type="dxa"/>
            <w:tcBorders>
              <w:top w:val="nil"/>
              <w:left w:val="nil"/>
              <w:bottom w:val="single" w:sz="4" w:space="0" w:color="auto"/>
              <w:right w:val="single" w:sz="4" w:space="0" w:color="auto"/>
            </w:tcBorders>
            <w:shd w:val="clear" w:color="auto" w:fill="auto"/>
            <w:vAlign w:val="center"/>
            <w:hideMark/>
          </w:tcPr>
          <w:p w14:paraId="07F544B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начисление процентов по выданным займам, полученным кредитам, размещение депозитов и неснижаемых остатков на расчетных счетах в банках</w:t>
            </w:r>
          </w:p>
        </w:tc>
        <w:tc>
          <w:tcPr>
            <w:tcW w:w="1843" w:type="dxa"/>
            <w:tcBorders>
              <w:top w:val="nil"/>
              <w:left w:val="nil"/>
              <w:bottom w:val="single" w:sz="4" w:space="0" w:color="auto"/>
              <w:right w:val="single" w:sz="4" w:space="0" w:color="auto"/>
            </w:tcBorders>
            <w:shd w:val="clear" w:color="auto" w:fill="auto"/>
            <w:vAlign w:val="center"/>
            <w:hideMark/>
          </w:tcPr>
          <w:p w14:paraId="675A334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договоры по выданным займам;</w:t>
            </w:r>
            <w:r w:rsidRPr="003D0BB9">
              <w:rPr>
                <w:rFonts w:ascii="Times New Roman" w:eastAsia="Times New Roman" w:hAnsi="Times New Roman" w:cs="Times New Roman"/>
                <w:lang w:eastAsia="ru-RU"/>
              </w:rPr>
              <w:br/>
              <w:t>б) договоры по привлеченным кредитам;</w:t>
            </w:r>
            <w:r w:rsidRPr="003D0BB9">
              <w:rPr>
                <w:rFonts w:ascii="Times New Roman" w:eastAsia="Times New Roman" w:hAnsi="Times New Roman" w:cs="Times New Roman"/>
                <w:lang w:eastAsia="ru-RU"/>
              </w:rPr>
              <w:br/>
              <w:t>в) задания (договоры) на размещение депозитов и неснижаемых остатков на расчетных счетах в банках</w:t>
            </w:r>
          </w:p>
        </w:tc>
        <w:tc>
          <w:tcPr>
            <w:tcW w:w="992" w:type="dxa"/>
            <w:tcBorders>
              <w:top w:val="nil"/>
              <w:left w:val="nil"/>
              <w:bottom w:val="single" w:sz="4" w:space="0" w:color="auto"/>
              <w:right w:val="single" w:sz="4" w:space="0" w:color="auto"/>
            </w:tcBorders>
            <w:shd w:val="clear" w:color="auto" w:fill="auto"/>
            <w:vAlign w:val="center"/>
            <w:hideMark/>
          </w:tcPr>
          <w:p w14:paraId="0A6D8B2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2780FE2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не позднее </w:t>
            </w:r>
          </w:p>
          <w:p w14:paraId="1AA3494F"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5-ти рабочих дней с момента совершения факта хозяйственной жизни, заключения договора;</w:t>
            </w:r>
            <w:r w:rsidRPr="003D0BB9">
              <w:rPr>
                <w:rFonts w:ascii="Times New Roman" w:eastAsia="Times New Roman" w:hAnsi="Times New Roman" w:cs="Times New Roman"/>
                <w:lang w:eastAsia="ru-RU"/>
              </w:rPr>
              <w:br/>
              <w:t>б) не позднее 2-х рабочих дней до планируемой даты размещения депозита</w:t>
            </w:r>
          </w:p>
        </w:tc>
        <w:tc>
          <w:tcPr>
            <w:tcW w:w="993" w:type="dxa"/>
            <w:tcBorders>
              <w:top w:val="nil"/>
              <w:left w:val="nil"/>
              <w:bottom w:val="single" w:sz="4" w:space="0" w:color="auto"/>
              <w:right w:val="single" w:sz="4" w:space="0" w:color="auto"/>
            </w:tcBorders>
            <w:shd w:val="clear" w:color="auto" w:fill="auto"/>
            <w:vAlign w:val="center"/>
            <w:hideMark/>
          </w:tcPr>
          <w:p w14:paraId="05400A1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04CF8BD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не позднее 5-ти рабочих дней с момента совершения факта хозяйственной жизни, заключения договора;</w:t>
            </w:r>
            <w:r w:rsidRPr="003D0BB9">
              <w:rPr>
                <w:rFonts w:ascii="Times New Roman" w:eastAsia="Times New Roman" w:hAnsi="Times New Roman" w:cs="Times New Roman"/>
                <w:lang w:eastAsia="ru-RU"/>
              </w:rPr>
              <w:br/>
              <w:t>б) не позднее 2-х рабочих дней до планируемой даты размещения депозита</w:t>
            </w:r>
          </w:p>
        </w:tc>
        <w:tc>
          <w:tcPr>
            <w:tcW w:w="993" w:type="dxa"/>
            <w:tcBorders>
              <w:top w:val="nil"/>
              <w:left w:val="nil"/>
              <w:bottom w:val="single" w:sz="4" w:space="0" w:color="auto"/>
              <w:right w:val="single" w:sz="4" w:space="0" w:color="auto"/>
            </w:tcBorders>
            <w:shd w:val="clear" w:color="auto" w:fill="auto"/>
            <w:vAlign w:val="center"/>
            <w:hideMark/>
          </w:tcPr>
          <w:p w14:paraId="29338FA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3A1A61B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в сроки, установленные договорами (привлечение кредитов, выдачу займов);</w:t>
            </w:r>
            <w:r w:rsidRPr="003D0BB9">
              <w:rPr>
                <w:rFonts w:ascii="Times New Roman" w:eastAsia="Times New Roman" w:hAnsi="Times New Roman" w:cs="Times New Roman"/>
                <w:lang w:eastAsia="ru-RU"/>
              </w:rPr>
              <w:br/>
              <w:t>б) в сроки задания на размещение депозитов</w:t>
            </w:r>
          </w:p>
        </w:tc>
        <w:tc>
          <w:tcPr>
            <w:tcW w:w="1843" w:type="dxa"/>
            <w:tcBorders>
              <w:top w:val="nil"/>
              <w:left w:val="nil"/>
              <w:bottom w:val="single" w:sz="4" w:space="0" w:color="auto"/>
              <w:right w:val="single" w:sz="4" w:space="0" w:color="auto"/>
            </w:tcBorders>
            <w:shd w:val="clear" w:color="auto" w:fill="auto"/>
            <w:vAlign w:val="center"/>
            <w:hideMark/>
          </w:tcPr>
          <w:p w14:paraId="2122985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расчет процентов по договорам (привлечение кредитов, выдача займов);</w:t>
            </w:r>
            <w:r w:rsidRPr="003D0BB9">
              <w:rPr>
                <w:rFonts w:ascii="Times New Roman" w:eastAsia="Times New Roman" w:hAnsi="Times New Roman" w:cs="Times New Roman"/>
                <w:lang w:eastAsia="ru-RU"/>
              </w:rPr>
              <w:br/>
              <w:t>б) подготовка платёжных поручений на размещение на депозите;</w:t>
            </w:r>
            <w:r w:rsidRPr="003D0BB9">
              <w:rPr>
                <w:rFonts w:ascii="Times New Roman" w:eastAsia="Times New Roman" w:hAnsi="Times New Roman" w:cs="Times New Roman"/>
                <w:lang w:eastAsia="ru-RU"/>
              </w:rPr>
              <w:br/>
              <w:t>в) отражение операций по начислению процентов в учётной системе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473B4807"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4847092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670161ED" w14:textId="77777777" w:rsidTr="00DF6D21">
        <w:trPr>
          <w:trHeight w:val="1800"/>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091A3D7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общие процессы</w:t>
            </w:r>
          </w:p>
        </w:tc>
        <w:tc>
          <w:tcPr>
            <w:tcW w:w="1661" w:type="dxa"/>
            <w:tcBorders>
              <w:top w:val="nil"/>
              <w:left w:val="nil"/>
              <w:bottom w:val="single" w:sz="4" w:space="0" w:color="auto"/>
              <w:right w:val="single" w:sz="4" w:space="0" w:color="auto"/>
            </w:tcBorders>
            <w:shd w:val="clear" w:color="auto" w:fill="auto"/>
            <w:vAlign w:val="center"/>
            <w:hideMark/>
          </w:tcPr>
          <w:p w14:paraId="4EB5255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архивация бумажных документов</w:t>
            </w:r>
          </w:p>
        </w:tc>
        <w:tc>
          <w:tcPr>
            <w:tcW w:w="1843" w:type="dxa"/>
            <w:tcBorders>
              <w:top w:val="nil"/>
              <w:left w:val="nil"/>
              <w:bottom w:val="single" w:sz="4" w:space="0" w:color="auto"/>
              <w:right w:val="single" w:sz="4" w:space="0" w:color="auto"/>
            </w:tcBorders>
            <w:shd w:val="clear" w:color="auto" w:fill="auto"/>
            <w:vAlign w:val="center"/>
            <w:hideMark/>
          </w:tcPr>
          <w:p w14:paraId="166596E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первичные учётные документы</w:t>
            </w:r>
          </w:p>
        </w:tc>
        <w:tc>
          <w:tcPr>
            <w:tcW w:w="992" w:type="dxa"/>
            <w:tcBorders>
              <w:top w:val="nil"/>
              <w:left w:val="nil"/>
              <w:bottom w:val="single" w:sz="4" w:space="0" w:color="auto"/>
              <w:right w:val="single" w:sz="4" w:space="0" w:color="auto"/>
            </w:tcBorders>
            <w:shd w:val="clear" w:color="auto" w:fill="auto"/>
            <w:vAlign w:val="center"/>
            <w:hideMark/>
          </w:tcPr>
          <w:p w14:paraId="5259F24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5FB0850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 в соответствии с настоящим регламентом</w:t>
            </w:r>
          </w:p>
        </w:tc>
        <w:tc>
          <w:tcPr>
            <w:tcW w:w="993" w:type="dxa"/>
            <w:tcBorders>
              <w:top w:val="nil"/>
              <w:left w:val="nil"/>
              <w:bottom w:val="single" w:sz="4" w:space="0" w:color="auto"/>
              <w:right w:val="single" w:sz="4" w:space="0" w:color="auto"/>
            </w:tcBorders>
            <w:shd w:val="clear" w:color="auto" w:fill="auto"/>
            <w:vAlign w:val="center"/>
            <w:hideMark/>
          </w:tcPr>
          <w:p w14:paraId="11EB50D5"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0B88AA36"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 в соответствии с настоящим регламентом</w:t>
            </w:r>
          </w:p>
        </w:tc>
        <w:tc>
          <w:tcPr>
            <w:tcW w:w="993" w:type="dxa"/>
            <w:tcBorders>
              <w:top w:val="nil"/>
              <w:left w:val="nil"/>
              <w:bottom w:val="single" w:sz="4" w:space="0" w:color="auto"/>
              <w:right w:val="single" w:sz="4" w:space="0" w:color="auto"/>
            </w:tcBorders>
            <w:shd w:val="clear" w:color="auto" w:fill="auto"/>
            <w:vAlign w:val="center"/>
            <w:hideMark/>
          </w:tcPr>
          <w:p w14:paraId="14F6A14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5494E09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 в соответствии с настоящим регламентом</w:t>
            </w:r>
          </w:p>
        </w:tc>
        <w:tc>
          <w:tcPr>
            <w:tcW w:w="1843" w:type="dxa"/>
            <w:tcBorders>
              <w:top w:val="nil"/>
              <w:left w:val="nil"/>
              <w:bottom w:val="single" w:sz="4" w:space="0" w:color="auto"/>
              <w:right w:val="single" w:sz="4" w:space="0" w:color="auto"/>
            </w:tcBorders>
            <w:shd w:val="clear" w:color="auto" w:fill="auto"/>
            <w:vAlign w:val="center"/>
            <w:hideMark/>
          </w:tcPr>
          <w:p w14:paraId="6E79514E"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архив бумажных документов в соответствии с требованиями законодательства РФ в сфере бухгалтерского и налогового учёта</w:t>
            </w:r>
          </w:p>
        </w:tc>
        <w:tc>
          <w:tcPr>
            <w:tcW w:w="850" w:type="dxa"/>
            <w:tcBorders>
              <w:top w:val="nil"/>
              <w:left w:val="nil"/>
              <w:bottom w:val="single" w:sz="4" w:space="0" w:color="auto"/>
              <w:right w:val="single" w:sz="4" w:space="0" w:color="auto"/>
            </w:tcBorders>
            <w:shd w:val="clear" w:color="auto" w:fill="auto"/>
            <w:vAlign w:val="center"/>
            <w:hideMark/>
          </w:tcPr>
          <w:p w14:paraId="3F31039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218" w:type="dxa"/>
            <w:tcBorders>
              <w:top w:val="nil"/>
              <w:left w:val="nil"/>
              <w:bottom w:val="single" w:sz="4" w:space="0" w:color="auto"/>
              <w:right w:val="single" w:sz="4" w:space="0" w:color="auto"/>
            </w:tcBorders>
            <w:shd w:val="clear" w:color="auto" w:fill="auto"/>
            <w:vAlign w:val="center"/>
            <w:hideMark/>
          </w:tcPr>
          <w:p w14:paraId="566475A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срока действия сервисного договора</w:t>
            </w:r>
          </w:p>
        </w:tc>
      </w:tr>
      <w:tr w:rsidR="00071541" w:rsidRPr="003D0BB9" w14:paraId="6786EDDF" w14:textId="77777777" w:rsidTr="00DF6D21">
        <w:trPr>
          <w:trHeight w:val="2025"/>
        </w:trPr>
        <w:tc>
          <w:tcPr>
            <w:tcW w:w="1169" w:type="dxa"/>
            <w:tcBorders>
              <w:top w:val="nil"/>
              <w:left w:val="single" w:sz="4" w:space="0" w:color="auto"/>
              <w:bottom w:val="single" w:sz="4" w:space="0" w:color="auto"/>
              <w:right w:val="single" w:sz="4" w:space="0" w:color="auto"/>
            </w:tcBorders>
            <w:shd w:val="clear" w:color="auto" w:fill="auto"/>
            <w:vAlign w:val="center"/>
            <w:hideMark/>
          </w:tcPr>
          <w:p w14:paraId="3B16A30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общие процессы</w:t>
            </w:r>
          </w:p>
        </w:tc>
        <w:tc>
          <w:tcPr>
            <w:tcW w:w="1661" w:type="dxa"/>
            <w:tcBorders>
              <w:top w:val="nil"/>
              <w:left w:val="nil"/>
              <w:bottom w:val="single" w:sz="4" w:space="0" w:color="auto"/>
              <w:right w:val="single" w:sz="4" w:space="0" w:color="auto"/>
            </w:tcBorders>
            <w:shd w:val="clear" w:color="auto" w:fill="auto"/>
            <w:vAlign w:val="center"/>
            <w:hideMark/>
          </w:tcPr>
          <w:p w14:paraId="6E792CE4"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ведение справочников</w:t>
            </w:r>
          </w:p>
        </w:tc>
        <w:tc>
          <w:tcPr>
            <w:tcW w:w="1843" w:type="dxa"/>
            <w:tcBorders>
              <w:top w:val="nil"/>
              <w:left w:val="nil"/>
              <w:bottom w:val="single" w:sz="4" w:space="0" w:color="auto"/>
              <w:right w:val="single" w:sz="4" w:space="0" w:color="auto"/>
            </w:tcBorders>
            <w:shd w:val="clear" w:color="auto" w:fill="auto"/>
            <w:vAlign w:val="center"/>
            <w:hideMark/>
          </w:tcPr>
          <w:p w14:paraId="39BC0F81"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справочники учётной системы</w:t>
            </w:r>
          </w:p>
        </w:tc>
        <w:tc>
          <w:tcPr>
            <w:tcW w:w="992" w:type="dxa"/>
            <w:tcBorders>
              <w:top w:val="nil"/>
              <w:left w:val="nil"/>
              <w:bottom w:val="single" w:sz="4" w:space="0" w:color="auto"/>
              <w:right w:val="single" w:sz="4" w:space="0" w:color="auto"/>
            </w:tcBorders>
            <w:shd w:val="clear" w:color="auto" w:fill="auto"/>
            <w:vAlign w:val="center"/>
            <w:hideMark/>
          </w:tcPr>
          <w:p w14:paraId="7EAB9842"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134" w:type="dxa"/>
            <w:tcBorders>
              <w:top w:val="nil"/>
              <w:left w:val="nil"/>
              <w:bottom w:val="single" w:sz="4" w:space="0" w:color="auto"/>
              <w:right w:val="single" w:sz="4" w:space="0" w:color="auto"/>
            </w:tcBorders>
            <w:shd w:val="clear" w:color="auto" w:fill="auto"/>
            <w:vAlign w:val="center"/>
            <w:hideMark/>
          </w:tcPr>
          <w:p w14:paraId="17FD185C"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до планируемой даты корректировки (дополнения/ удаления/ изменения) справочника</w:t>
            </w:r>
          </w:p>
        </w:tc>
        <w:tc>
          <w:tcPr>
            <w:tcW w:w="993" w:type="dxa"/>
            <w:tcBorders>
              <w:top w:val="nil"/>
              <w:left w:val="nil"/>
              <w:bottom w:val="single" w:sz="4" w:space="0" w:color="auto"/>
              <w:right w:val="single" w:sz="4" w:space="0" w:color="auto"/>
            </w:tcBorders>
            <w:shd w:val="clear" w:color="auto" w:fill="auto"/>
            <w:vAlign w:val="center"/>
            <w:hideMark/>
          </w:tcPr>
          <w:p w14:paraId="639C48FA"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275" w:type="dxa"/>
            <w:tcBorders>
              <w:top w:val="nil"/>
              <w:left w:val="nil"/>
              <w:bottom w:val="single" w:sz="4" w:space="0" w:color="auto"/>
              <w:right w:val="single" w:sz="4" w:space="0" w:color="auto"/>
            </w:tcBorders>
            <w:shd w:val="clear" w:color="auto" w:fill="auto"/>
            <w:vAlign w:val="center"/>
            <w:hideMark/>
          </w:tcPr>
          <w:p w14:paraId="7DA88A9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не позднее </w:t>
            </w:r>
          </w:p>
          <w:p w14:paraId="45D8BE28"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2-х рабочих дней до планируемой даты корректировки (дополнения/ удаления/ изменения) справочника</w:t>
            </w:r>
          </w:p>
        </w:tc>
        <w:tc>
          <w:tcPr>
            <w:tcW w:w="993" w:type="dxa"/>
            <w:tcBorders>
              <w:top w:val="nil"/>
              <w:left w:val="nil"/>
              <w:bottom w:val="single" w:sz="4" w:space="0" w:color="auto"/>
              <w:right w:val="single" w:sz="4" w:space="0" w:color="auto"/>
            </w:tcBorders>
            <w:shd w:val="clear" w:color="auto" w:fill="auto"/>
            <w:vAlign w:val="center"/>
            <w:hideMark/>
          </w:tcPr>
          <w:p w14:paraId="2703EA83"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417" w:type="dxa"/>
            <w:tcBorders>
              <w:top w:val="nil"/>
              <w:left w:val="nil"/>
              <w:bottom w:val="single" w:sz="4" w:space="0" w:color="auto"/>
              <w:right w:val="single" w:sz="4" w:space="0" w:color="auto"/>
            </w:tcBorders>
            <w:shd w:val="clear" w:color="auto" w:fill="auto"/>
            <w:vAlign w:val="center"/>
            <w:hideMark/>
          </w:tcPr>
          <w:p w14:paraId="5C485F3B"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2-х рабочих дней, следующих за днём предоставления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5F7A4AC0"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изменённый справочник в учётной системе</w:t>
            </w:r>
          </w:p>
        </w:tc>
        <w:tc>
          <w:tcPr>
            <w:tcW w:w="850" w:type="dxa"/>
            <w:tcBorders>
              <w:top w:val="nil"/>
              <w:left w:val="nil"/>
              <w:bottom w:val="single" w:sz="4" w:space="0" w:color="auto"/>
              <w:right w:val="single" w:sz="4" w:space="0" w:color="auto"/>
            </w:tcBorders>
            <w:shd w:val="clear" w:color="auto" w:fill="auto"/>
            <w:vAlign w:val="center"/>
            <w:hideMark/>
          </w:tcPr>
          <w:p w14:paraId="71928C4D"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218" w:type="dxa"/>
            <w:tcBorders>
              <w:top w:val="nil"/>
              <w:left w:val="nil"/>
              <w:bottom w:val="single" w:sz="4" w:space="0" w:color="auto"/>
              <w:right w:val="single" w:sz="4" w:space="0" w:color="auto"/>
            </w:tcBorders>
            <w:shd w:val="clear" w:color="auto" w:fill="auto"/>
            <w:vAlign w:val="center"/>
            <w:hideMark/>
          </w:tcPr>
          <w:p w14:paraId="1E1D5D09" w14:textId="77777777" w:rsidR="00071541" w:rsidRPr="003D0BB9" w:rsidRDefault="000715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071541" w:rsidRPr="003D0BB9" w14:paraId="2003B1BD" w14:textId="77777777" w:rsidTr="00DF6D21">
        <w:trPr>
          <w:trHeight w:val="1125"/>
        </w:trPr>
        <w:tc>
          <w:tcPr>
            <w:tcW w:w="1169" w:type="dxa"/>
            <w:tcBorders>
              <w:top w:val="nil"/>
              <w:left w:val="single" w:sz="4" w:space="0" w:color="auto"/>
              <w:bottom w:val="single" w:sz="4" w:space="0" w:color="auto"/>
              <w:right w:val="single" w:sz="4" w:space="0" w:color="auto"/>
            </w:tcBorders>
            <w:shd w:val="clear" w:color="auto" w:fill="auto"/>
            <w:vAlign w:val="center"/>
          </w:tcPr>
          <w:p w14:paraId="3E60686B"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661" w:type="dxa"/>
            <w:tcBorders>
              <w:top w:val="nil"/>
              <w:left w:val="nil"/>
              <w:bottom w:val="single" w:sz="4" w:space="0" w:color="auto"/>
              <w:right w:val="single" w:sz="4" w:space="0" w:color="auto"/>
            </w:tcBorders>
            <w:shd w:val="clear" w:color="auto" w:fill="auto"/>
            <w:vAlign w:val="center"/>
          </w:tcPr>
          <w:p w14:paraId="139293A3"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843" w:type="dxa"/>
            <w:tcBorders>
              <w:top w:val="nil"/>
              <w:left w:val="nil"/>
              <w:bottom w:val="single" w:sz="4" w:space="0" w:color="auto"/>
              <w:right w:val="single" w:sz="4" w:space="0" w:color="auto"/>
            </w:tcBorders>
            <w:shd w:val="clear" w:color="auto" w:fill="auto"/>
            <w:vAlign w:val="center"/>
          </w:tcPr>
          <w:p w14:paraId="7936819E"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992" w:type="dxa"/>
            <w:tcBorders>
              <w:top w:val="nil"/>
              <w:left w:val="nil"/>
              <w:bottom w:val="single" w:sz="4" w:space="0" w:color="auto"/>
              <w:right w:val="single" w:sz="4" w:space="0" w:color="auto"/>
            </w:tcBorders>
            <w:shd w:val="clear" w:color="auto" w:fill="auto"/>
            <w:vAlign w:val="center"/>
          </w:tcPr>
          <w:p w14:paraId="3B178D73"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134" w:type="dxa"/>
            <w:tcBorders>
              <w:top w:val="nil"/>
              <w:left w:val="nil"/>
              <w:bottom w:val="single" w:sz="4" w:space="0" w:color="auto"/>
              <w:right w:val="single" w:sz="4" w:space="0" w:color="auto"/>
            </w:tcBorders>
            <w:shd w:val="clear" w:color="auto" w:fill="auto"/>
            <w:vAlign w:val="center"/>
          </w:tcPr>
          <w:p w14:paraId="119A42C8"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vAlign w:val="center"/>
          </w:tcPr>
          <w:p w14:paraId="6600A980"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275" w:type="dxa"/>
            <w:tcBorders>
              <w:top w:val="nil"/>
              <w:left w:val="nil"/>
              <w:bottom w:val="single" w:sz="4" w:space="0" w:color="auto"/>
              <w:right w:val="single" w:sz="4" w:space="0" w:color="auto"/>
            </w:tcBorders>
            <w:shd w:val="clear" w:color="auto" w:fill="auto"/>
            <w:vAlign w:val="center"/>
          </w:tcPr>
          <w:p w14:paraId="42739234"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993" w:type="dxa"/>
            <w:tcBorders>
              <w:top w:val="nil"/>
              <w:left w:val="nil"/>
              <w:bottom w:val="single" w:sz="4" w:space="0" w:color="auto"/>
              <w:right w:val="single" w:sz="4" w:space="0" w:color="auto"/>
            </w:tcBorders>
            <w:shd w:val="clear" w:color="auto" w:fill="auto"/>
            <w:vAlign w:val="center"/>
          </w:tcPr>
          <w:p w14:paraId="66BCB4A6"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417" w:type="dxa"/>
            <w:tcBorders>
              <w:top w:val="nil"/>
              <w:left w:val="nil"/>
              <w:bottom w:val="single" w:sz="4" w:space="0" w:color="auto"/>
              <w:right w:val="single" w:sz="4" w:space="0" w:color="auto"/>
            </w:tcBorders>
            <w:shd w:val="clear" w:color="auto" w:fill="auto"/>
            <w:vAlign w:val="center"/>
          </w:tcPr>
          <w:p w14:paraId="706B2363"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843" w:type="dxa"/>
            <w:tcBorders>
              <w:top w:val="nil"/>
              <w:left w:val="nil"/>
              <w:bottom w:val="single" w:sz="4" w:space="0" w:color="auto"/>
              <w:right w:val="single" w:sz="4" w:space="0" w:color="auto"/>
            </w:tcBorders>
            <w:shd w:val="clear" w:color="auto" w:fill="auto"/>
            <w:vAlign w:val="center"/>
          </w:tcPr>
          <w:p w14:paraId="59397A0F"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850" w:type="dxa"/>
            <w:tcBorders>
              <w:top w:val="nil"/>
              <w:left w:val="nil"/>
              <w:bottom w:val="single" w:sz="4" w:space="0" w:color="auto"/>
              <w:right w:val="single" w:sz="4" w:space="0" w:color="auto"/>
            </w:tcBorders>
            <w:shd w:val="clear" w:color="auto" w:fill="auto"/>
            <w:vAlign w:val="center"/>
          </w:tcPr>
          <w:p w14:paraId="0D0C7D46" w14:textId="77777777" w:rsidR="00071541" w:rsidRPr="003D0BB9" w:rsidRDefault="00071541" w:rsidP="003E0AF9">
            <w:pPr>
              <w:spacing w:after="0" w:line="240" w:lineRule="auto"/>
              <w:rPr>
                <w:rFonts w:ascii="Times New Roman" w:eastAsia="Times New Roman" w:hAnsi="Times New Roman" w:cs="Times New Roman"/>
                <w:lang w:eastAsia="ru-RU"/>
              </w:rPr>
            </w:pPr>
          </w:p>
        </w:tc>
        <w:tc>
          <w:tcPr>
            <w:tcW w:w="1218" w:type="dxa"/>
            <w:tcBorders>
              <w:top w:val="nil"/>
              <w:left w:val="nil"/>
              <w:bottom w:val="single" w:sz="4" w:space="0" w:color="auto"/>
              <w:right w:val="single" w:sz="4" w:space="0" w:color="auto"/>
            </w:tcBorders>
            <w:shd w:val="clear" w:color="auto" w:fill="auto"/>
            <w:vAlign w:val="center"/>
          </w:tcPr>
          <w:p w14:paraId="332EA884" w14:textId="77777777" w:rsidR="00071541" w:rsidRPr="003D0BB9" w:rsidRDefault="00071541" w:rsidP="003E0AF9">
            <w:pPr>
              <w:spacing w:after="0" w:line="240" w:lineRule="auto"/>
              <w:rPr>
                <w:rFonts w:ascii="Times New Roman" w:eastAsia="Times New Roman" w:hAnsi="Times New Roman" w:cs="Times New Roman"/>
                <w:lang w:eastAsia="ru-RU"/>
              </w:rPr>
            </w:pPr>
          </w:p>
        </w:tc>
      </w:tr>
    </w:tbl>
    <w:p w14:paraId="331A7984" w14:textId="77777777" w:rsidR="00961CE4" w:rsidRPr="003D0BB9" w:rsidRDefault="00961CE4" w:rsidP="00961CE4">
      <w:pPr>
        <w:spacing w:after="0" w:line="240" w:lineRule="auto"/>
        <w:rPr>
          <w:rFonts w:ascii="Times New Roman" w:eastAsia="Calibri" w:hAnsi="Times New Roman" w:cs="Times New Roman"/>
          <w:b/>
        </w:rPr>
      </w:pPr>
    </w:p>
    <w:p w14:paraId="220755B7" w14:textId="77777777" w:rsidR="00961CE4" w:rsidRPr="003D0BB9" w:rsidRDefault="00961CE4" w:rsidP="00961CE4">
      <w:pPr>
        <w:spacing w:after="0" w:line="240" w:lineRule="auto"/>
        <w:ind w:left="360"/>
        <w:rPr>
          <w:rFonts w:ascii="Times New Roman" w:eastAsia="Calibri" w:hAnsi="Times New Roman" w:cs="Times New Roman"/>
          <w:b/>
        </w:rPr>
        <w:sectPr w:rsidR="00961CE4" w:rsidRPr="003D0BB9" w:rsidSect="003E0AF9">
          <w:pgSz w:w="16838" w:h="11906" w:orient="landscape"/>
          <w:pgMar w:top="720" w:right="720" w:bottom="720" w:left="720" w:header="709" w:footer="709" w:gutter="0"/>
          <w:cols w:space="720"/>
          <w:docGrid w:linePitch="299"/>
        </w:sectPr>
      </w:pPr>
      <w:r w:rsidRPr="003D0BB9">
        <w:rPr>
          <w:rFonts w:ascii="Times New Roman" w:eastAsia="Calibri" w:hAnsi="Times New Roman" w:cs="Times New Roman"/>
          <w:i/>
        </w:rPr>
        <w:t xml:space="preserve">* </w:t>
      </w:r>
      <w:r w:rsidRPr="003D0BB9">
        <w:rPr>
          <w:rFonts w:ascii="Times New Roman" w:eastAsia="Times New Roman" w:hAnsi="Times New Roman" w:cs="Times New Roman"/>
          <w:i/>
          <w:lang w:eastAsia="ru-RU"/>
        </w:rPr>
        <w:t>При наличии объективной необходимости Стороны в рабочем порядке могут увеличить или сократить срок обновления</w:t>
      </w:r>
      <w:r w:rsidRPr="003D0BB9" w:rsidDel="00D7712D">
        <w:rPr>
          <w:rFonts w:ascii="Times New Roman" w:eastAsia="Calibri" w:hAnsi="Times New Roman" w:cs="Times New Roman"/>
          <w:i/>
        </w:rPr>
        <w:t xml:space="preserve"> </w:t>
      </w:r>
      <w:r w:rsidRPr="003D0BB9">
        <w:rPr>
          <w:rFonts w:ascii="Times New Roman" w:eastAsia="Calibri" w:hAnsi="Times New Roman" w:cs="Times New Roman"/>
          <w:i/>
        </w:rPr>
        <w:t>.</w:t>
      </w:r>
    </w:p>
    <w:p w14:paraId="0E70108B" w14:textId="77777777" w:rsidR="00961CE4" w:rsidRPr="003D0BB9" w:rsidRDefault="00961CE4" w:rsidP="00961CE4">
      <w:pPr>
        <w:keepNext/>
        <w:numPr>
          <w:ilvl w:val="1"/>
          <w:numId w:val="87"/>
        </w:numPr>
        <w:tabs>
          <w:tab w:val="left" w:pos="567"/>
        </w:tabs>
        <w:suppressAutoHyphens/>
        <w:spacing w:after="0" w:line="240" w:lineRule="auto"/>
        <w:jc w:val="both"/>
        <w:outlineLvl w:val="1"/>
        <w:rPr>
          <w:rFonts w:ascii="Times New Roman" w:eastAsia="Calibri" w:hAnsi="Times New Roman" w:cs="Times New Roman"/>
          <w:b/>
          <w:bCs/>
          <w:lang w:val="x-none" w:eastAsia="x-none"/>
        </w:rPr>
      </w:pPr>
      <w:bookmarkStart w:id="17" w:name="_Toc162367429"/>
      <w:r w:rsidRPr="003D0BB9">
        <w:rPr>
          <w:rFonts w:ascii="Times New Roman" w:eastAsia="Calibri" w:hAnsi="Times New Roman" w:cs="Times New Roman"/>
          <w:b/>
          <w:bCs/>
          <w:lang w:val="x-none" w:eastAsia="x-none"/>
        </w:rPr>
        <w:t>Составление регламентированной и нерегламентированной отчётности</w:t>
      </w:r>
      <w:bookmarkEnd w:id="17"/>
    </w:p>
    <w:tbl>
      <w:tblPr>
        <w:tblW w:w="0" w:type="auto"/>
        <w:tblInd w:w="-572" w:type="dxa"/>
        <w:tblLook w:val="04A0" w:firstRow="1" w:lastRow="0" w:firstColumn="1" w:lastColumn="0" w:noHBand="0" w:noVBand="1"/>
      </w:tblPr>
      <w:tblGrid>
        <w:gridCol w:w="1729"/>
        <w:gridCol w:w="1861"/>
        <w:gridCol w:w="1969"/>
        <w:gridCol w:w="1628"/>
        <w:gridCol w:w="1678"/>
        <w:gridCol w:w="1628"/>
        <w:gridCol w:w="1985"/>
        <w:gridCol w:w="2654"/>
      </w:tblGrid>
      <w:tr w:rsidR="009A5E41" w:rsidRPr="003D0BB9" w14:paraId="189BB8A0" w14:textId="77777777" w:rsidTr="003E0AF9">
        <w:trPr>
          <w:trHeight w:val="225"/>
          <w:tblHeader/>
        </w:trPr>
        <w:tc>
          <w:tcPr>
            <w:tcW w:w="1596" w:type="dxa"/>
            <w:vMerge w:val="restart"/>
            <w:tcBorders>
              <w:top w:val="single" w:sz="4" w:space="0" w:color="auto"/>
              <w:left w:val="single" w:sz="4" w:space="0" w:color="auto"/>
              <w:right w:val="single" w:sz="4" w:space="0" w:color="auto"/>
            </w:tcBorders>
            <w:shd w:val="clear" w:color="000000" w:fill="D9D9D9"/>
            <w:noWrap/>
            <w:vAlign w:val="center"/>
            <w:hideMark/>
          </w:tcPr>
          <w:p w14:paraId="26A64B3B"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bookmarkStart w:id="18" w:name="_Hlk216791127"/>
            <w:r w:rsidRPr="003D0BB9">
              <w:rPr>
                <w:rFonts w:ascii="Times New Roman" w:eastAsia="Times New Roman" w:hAnsi="Times New Roman" w:cs="Times New Roman"/>
                <w:b/>
                <w:bCs/>
                <w:lang w:eastAsia="ru-RU"/>
              </w:rPr>
              <w:t>Услуга</w:t>
            </w:r>
          </w:p>
        </w:tc>
        <w:tc>
          <w:tcPr>
            <w:tcW w:w="1716" w:type="dxa"/>
            <w:vMerge w:val="restart"/>
            <w:tcBorders>
              <w:top w:val="single" w:sz="4" w:space="0" w:color="auto"/>
              <w:left w:val="nil"/>
              <w:right w:val="single" w:sz="4" w:space="0" w:color="auto"/>
            </w:tcBorders>
            <w:shd w:val="clear" w:color="000000" w:fill="D9D9D9"/>
            <w:noWrap/>
            <w:vAlign w:val="center"/>
            <w:hideMark/>
          </w:tcPr>
          <w:p w14:paraId="54A0D021"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Область взаимодействия</w:t>
            </w:r>
          </w:p>
        </w:tc>
        <w:tc>
          <w:tcPr>
            <w:tcW w:w="2034" w:type="dxa"/>
            <w:vMerge w:val="restart"/>
            <w:tcBorders>
              <w:top w:val="single" w:sz="4" w:space="0" w:color="auto"/>
              <w:left w:val="nil"/>
              <w:right w:val="single" w:sz="4" w:space="0" w:color="auto"/>
            </w:tcBorders>
            <w:shd w:val="clear" w:color="000000" w:fill="D9D9D9"/>
            <w:noWrap/>
            <w:vAlign w:val="center"/>
            <w:hideMark/>
          </w:tcPr>
          <w:p w14:paraId="385D5695"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Наименование документа</w:t>
            </w:r>
          </w:p>
        </w:tc>
        <w:tc>
          <w:tcPr>
            <w:tcW w:w="3335"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FCF6EBD"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Составление/ представление</w:t>
            </w:r>
          </w:p>
        </w:tc>
        <w:tc>
          <w:tcPr>
            <w:tcW w:w="6451"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3D835FC"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Обработка</w:t>
            </w:r>
          </w:p>
        </w:tc>
      </w:tr>
      <w:tr w:rsidR="009A5E41" w:rsidRPr="003D0BB9" w14:paraId="090B236A" w14:textId="77777777" w:rsidTr="003E0AF9">
        <w:trPr>
          <w:trHeight w:val="225"/>
          <w:tblHeader/>
        </w:trPr>
        <w:tc>
          <w:tcPr>
            <w:tcW w:w="1596" w:type="dxa"/>
            <w:vMerge/>
            <w:tcBorders>
              <w:left w:val="single" w:sz="4" w:space="0" w:color="auto"/>
              <w:bottom w:val="single" w:sz="4" w:space="0" w:color="auto"/>
              <w:right w:val="single" w:sz="4" w:space="0" w:color="auto"/>
            </w:tcBorders>
            <w:shd w:val="clear" w:color="000000" w:fill="D9D9D9"/>
            <w:noWrap/>
            <w:vAlign w:val="center"/>
            <w:hideMark/>
          </w:tcPr>
          <w:p w14:paraId="29068ED2"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p>
        </w:tc>
        <w:tc>
          <w:tcPr>
            <w:tcW w:w="1716" w:type="dxa"/>
            <w:vMerge/>
            <w:tcBorders>
              <w:left w:val="nil"/>
              <w:bottom w:val="single" w:sz="4" w:space="0" w:color="auto"/>
              <w:right w:val="single" w:sz="4" w:space="0" w:color="auto"/>
            </w:tcBorders>
            <w:shd w:val="clear" w:color="000000" w:fill="D9D9D9"/>
            <w:noWrap/>
            <w:vAlign w:val="center"/>
            <w:hideMark/>
          </w:tcPr>
          <w:p w14:paraId="7BA1C6B5"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p>
        </w:tc>
        <w:tc>
          <w:tcPr>
            <w:tcW w:w="2034" w:type="dxa"/>
            <w:vMerge/>
            <w:tcBorders>
              <w:left w:val="nil"/>
              <w:bottom w:val="single" w:sz="4" w:space="0" w:color="auto"/>
              <w:right w:val="single" w:sz="4" w:space="0" w:color="auto"/>
            </w:tcBorders>
            <w:shd w:val="clear" w:color="000000" w:fill="D9D9D9"/>
            <w:noWrap/>
            <w:vAlign w:val="center"/>
            <w:hideMark/>
          </w:tcPr>
          <w:p w14:paraId="08510558"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p>
        </w:tc>
        <w:tc>
          <w:tcPr>
            <w:tcW w:w="1505" w:type="dxa"/>
            <w:tcBorders>
              <w:top w:val="nil"/>
              <w:left w:val="nil"/>
              <w:bottom w:val="single" w:sz="4" w:space="0" w:color="auto"/>
              <w:right w:val="single" w:sz="4" w:space="0" w:color="auto"/>
            </w:tcBorders>
            <w:shd w:val="clear" w:color="000000" w:fill="D9D9D9"/>
            <w:noWrap/>
            <w:vAlign w:val="center"/>
            <w:hideMark/>
          </w:tcPr>
          <w:p w14:paraId="2746B08D"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830" w:type="dxa"/>
            <w:tcBorders>
              <w:top w:val="nil"/>
              <w:left w:val="nil"/>
              <w:bottom w:val="single" w:sz="4" w:space="0" w:color="auto"/>
              <w:right w:val="single" w:sz="4" w:space="0" w:color="auto"/>
            </w:tcBorders>
            <w:shd w:val="clear" w:color="000000" w:fill="D9D9D9"/>
            <w:noWrap/>
            <w:vAlign w:val="center"/>
            <w:hideMark/>
          </w:tcPr>
          <w:p w14:paraId="5DEFD1CF"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1537" w:type="dxa"/>
            <w:tcBorders>
              <w:top w:val="nil"/>
              <w:left w:val="nil"/>
              <w:bottom w:val="single" w:sz="4" w:space="0" w:color="auto"/>
              <w:right w:val="single" w:sz="4" w:space="0" w:color="auto"/>
            </w:tcBorders>
            <w:shd w:val="clear" w:color="000000" w:fill="D9D9D9"/>
            <w:noWrap/>
            <w:vAlign w:val="center"/>
            <w:hideMark/>
          </w:tcPr>
          <w:p w14:paraId="5450E211"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973" w:type="dxa"/>
            <w:tcBorders>
              <w:top w:val="nil"/>
              <w:left w:val="nil"/>
              <w:bottom w:val="single" w:sz="4" w:space="0" w:color="auto"/>
              <w:right w:val="single" w:sz="4" w:space="0" w:color="auto"/>
            </w:tcBorders>
            <w:shd w:val="clear" w:color="000000" w:fill="D9D9D9"/>
            <w:noWrap/>
            <w:vAlign w:val="center"/>
            <w:hideMark/>
          </w:tcPr>
          <w:p w14:paraId="3DFD8749"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2941" w:type="dxa"/>
            <w:tcBorders>
              <w:top w:val="nil"/>
              <w:left w:val="nil"/>
              <w:bottom w:val="single" w:sz="4" w:space="0" w:color="auto"/>
              <w:right w:val="single" w:sz="4" w:space="0" w:color="auto"/>
            </w:tcBorders>
            <w:shd w:val="clear" w:color="000000" w:fill="D9D9D9"/>
            <w:noWrap/>
            <w:vAlign w:val="center"/>
            <w:hideMark/>
          </w:tcPr>
          <w:p w14:paraId="423BBE95" w14:textId="77777777" w:rsidR="009A5E41" w:rsidRPr="003D0BB9" w:rsidRDefault="009A5E41"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Результат</w:t>
            </w:r>
          </w:p>
        </w:tc>
      </w:tr>
      <w:tr w:rsidR="009A5E41" w:rsidRPr="003D0BB9" w14:paraId="0081ECF2" w14:textId="77777777" w:rsidTr="008A6264">
        <w:trPr>
          <w:trHeight w:val="3124"/>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0B5A3F5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выполнение операций закрытия отчётного периода (в т.ч. формирование резервов, предусмотренных учётной политикой)</w:t>
            </w:r>
          </w:p>
        </w:tc>
        <w:tc>
          <w:tcPr>
            <w:tcW w:w="1716" w:type="dxa"/>
            <w:tcBorders>
              <w:top w:val="nil"/>
              <w:left w:val="nil"/>
              <w:bottom w:val="single" w:sz="4" w:space="0" w:color="auto"/>
              <w:right w:val="single" w:sz="4" w:space="0" w:color="auto"/>
            </w:tcBorders>
            <w:shd w:val="clear" w:color="auto" w:fill="auto"/>
            <w:vAlign w:val="center"/>
            <w:hideMark/>
          </w:tcPr>
          <w:p w14:paraId="203D08C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закрытие отчётного периода</w:t>
            </w:r>
          </w:p>
        </w:tc>
        <w:tc>
          <w:tcPr>
            <w:tcW w:w="2034" w:type="dxa"/>
            <w:tcBorders>
              <w:top w:val="nil"/>
              <w:left w:val="nil"/>
              <w:bottom w:val="single" w:sz="4" w:space="0" w:color="auto"/>
              <w:right w:val="single" w:sz="4" w:space="0" w:color="auto"/>
            </w:tcBorders>
            <w:shd w:val="clear" w:color="auto" w:fill="auto"/>
            <w:vAlign w:val="center"/>
            <w:hideMark/>
          </w:tcPr>
          <w:p w14:paraId="6085C2A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первичные учётные документы;</w:t>
            </w:r>
            <w:r w:rsidRPr="003D0BB9">
              <w:rPr>
                <w:rFonts w:ascii="Times New Roman" w:eastAsia="Times New Roman" w:hAnsi="Times New Roman" w:cs="Times New Roman"/>
                <w:lang w:eastAsia="ru-RU"/>
              </w:rPr>
              <w:br/>
              <w:t>б) суждения менеджмента в части оценочных обязательств и оценочных значений;</w:t>
            </w:r>
            <w:r w:rsidRPr="003D0BB9">
              <w:rPr>
                <w:rFonts w:ascii="Times New Roman" w:eastAsia="Times New Roman" w:hAnsi="Times New Roman" w:cs="Times New Roman"/>
                <w:lang w:eastAsia="ru-RU"/>
              </w:rPr>
              <w:br/>
              <w:t>в) суждения менеджмента в части элементов амортизации, показателей для дисконтирования/ приращения и обесценения</w:t>
            </w:r>
          </w:p>
        </w:tc>
        <w:tc>
          <w:tcPr>
            <w:tcW w:w="1505" w:type="dxa"/>
            <w:tcBorders>
              <w:top w:val="nil"/>
              <w:left w:val="nil"/>
              <w:bottom w:val="single" w:sz="4" w:space="0" w:color="auto"/>
              <w:right w:val="single" w:sz="4" w:space="0" w:color="auto"/>
            </w:tcBorders>
            <w:shd w:val="clear" w:color="auto" w:fill="auto"/>
            <w:vAlign w:val="center"/>
            <w:hideMark/>
          </w:tcPr>
          <w:p w14:paraId="0688979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 (в части контроля полноты переданной информации за отчётный период)</w:t>
            </w:r>
          </w:p>
        </w:tc>
        <w:tc>
          <w:tcPr>
            <w:tcW w:w="1830" w:type="dxa"/>
            <w:tcBorders>
              <w:top w:val="nil"/>
              <w:left w:val="nil"/>
              <w:bottom w:val="single" w:sz="4" w:space="0" w:color="auto"/>
              <w:right w:val="single" w:sz="4" w:space="0" w:color="auto"/>
            </w:tcBorders>
            <w:shd w:val="clear" w:color="auto" w:fill="auto"/>
            <w:vAlign w:val="center"/>
            <w:hideMark/>
          </w:tcPr>
          <w:p w14:paraId="412D6F46"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до даты формирования отчётности</w:t>
            </w:r>
          </w:p>
        </w:tc>
        <w:tc>
          <w:tcPr>
            <w:tcW w:w="1537" w:type="dxa"/>
            <w:tcBorders>
              <w:top w:val="nil"/>
              <w:left w:val="nil"/>
              <w:bottom w:val="single" w:sz="4" w:space="0" w:color="auto"/>
              <w:right w:val="single" w:sz="4" w:space="0" w:color="auto"/>
            </w:tcBorders>
            <w:shd w:val="clear" w:color="auto" w:fill="auto"/>
            <w:vAlign w:val="center"/>
            <w:hideMark/>
          </w:tcPr>
          <w:p w14:paraId="0712B95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973" w:type="dxa"/>
            <w:tcBorders>
              <w:top w:val="nil"/>
              <w:left w:val="nil"/>
              <w:bottom w:val="single" w:sz="4" w:space="0" w:color="auto"/>
              <w:right w:val="single" w:sz="4" w:space="0" w:color="auto"/>
            </w:tcBorders>
            <w:shd w:val="clear" w:color="auto" w:fill="auto"/>
            <w:vAlign w:val="center"/>
            <w:hideMark/>
          </w:tcPr>
          <w:p w14:paraId="745CB0BE"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с момента предоставлении Заказчиком полной информации о фактах хозяйственной жизни отчетного периода</w:t>
            </w:r>
            <w:r w:rsidRPr="003D0BB9">
              <w:rPr>
                <w:rFonts w:ascii="Times New Roman" w:eastAsia="Times New Roman" w:hAnsi="Times New Roman" w:cs="Times New Roman"/>
                <w:i/>
                <w:lang w:eastAsia="ru-RU"/>
              </w:rPr>
              <w:t xml:space="preserve"> </w:t>
            </w:r>
          </w:p>
        </w:tc>
        <w:tc>
          <w:tcPr>
            <w:tcW w:w="2941" w:type="dxa"/>
            <w:tcBorders>
              <w:top w:val="nil"/>
              <w:left w:val="nil"/>
              <w:bottom w:val="single" w:sz="4" w:space="0" w:color="auto"/>
              <w:right w:val="single" w:sz="4" w:space="0" w:color="auto"/>
            </w:tcBorders>
            <w:shd w:val="clear" w:color="auto" w:fill="auto"/>
            <w:vAlign w:val="center"/>
            <w:hideMark/>
          </w:tcPr>
          <w:p w14:paraId="22F5521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а) направление </w:t>
            </w:r>
            <w:proofErr w:type="spellStart"/>
            <w:r w:rsidRPr="003D0BB9">
              <w:rPr>
                <w:rFonts w:ascii="Times New Roman" w:eastAsia="Times New Roman" w:hAnsi="Times New Roman" w:cs="Times New Roman"/>
                <w:lang w:eastAsia="ru-RU"/>
              </w:rPr>
              <w:t>оборотно</w:t>
            </w:r>
            <w:proofErr w:type="spellEnd"/>
            <w:r w:rsidRPr="003D0BB9">
              <w:rPr>
                <w:rFonts w:ascii="Times New Roman" w:eastAsia="Times New Roman" w:hAnsi="Times New Roman" w:cs="Times New Roman"/>
                <w:lang w:eastAsia="ru-RU"/>
              </w:rPr>
              <w:t>-сальдовых ведомостей по счетам 60.02 и 62.02 Заказчику;</w:t>
            </w:r>
          </w:p>
          <w:p w14:paraId="385A6FD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 проверка полноты отражения операций в учётной системе в соответствии с предоставленными документами Заказчика и требованиями законодательства РФ в сфере бухгалтерского и налогового учёта;</w:t>
            </w:r>
            <w:r w:rsidRPr="003D0BB9">
              <w:rPr>
                <w:rFonts w:ascii="Times New Roman" w:eastAsia="Times New Roman" w:hAnsi="Times New Roman" w:cs="Times New Roman"/>
                <w:lang w:eastAsia="ru-RU"/>
              </w:rPr>
              <w:br/>
              <w:t>в) проведение в учётной системе регламентных операций по закрытию отчётного периода, в том числе выстраивание последовательностей, начисление амортизации, расходов будущих периодов, закрытия авансов, расчета налога на прибыль и т.д.</w:t>
            </w:r>
          </w:p>
        </w:tc>
      </w:tr>
      <w:tr w:rsidR="009A5E41" w:rsidRPr="003D0BB9" w14:paraId="3419CDCF" w14:textId="77777777" w:rsidTr="008A6264">
        <w:trPr>
          <w:trHeight w:val="1411"/>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136B9ED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22BA387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1. БУ. Формирование бухгалтерской отчётности по РСБУ</w:t>
            </w:r>
          </w:p>
        </w:tc>
        <w:tc>
          <w:tcPr>
            <w:tcW w:w="2034" w:type="dxa"/>
            <w:tcBorders>
              <w:top w:val="nil"/>
              <w:left w:val="nil"/>
              <w:bottom w:val="single" w:sz="4" w:space="0" w:color="auto"/>
              <w:right w:val="single" w:sz="4" w:space="0" w:color="auto"/>
            </w:tcBorders>
            <w:shd w:val="clear" w:color="auto" w:fill="auto"/>
            <w:vAlign w:val="center"/>
            <w:hideMark/>
          </w:tcPr>
          <w:p w14:paraId="5D13EFD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проект бухгалтерской отчётности по РСБУ</w:t>
            </w:r>
          </w:p>
        </w:tc>
        <w:tc>
          <w:tcPr>
            <w:tcW w:w="1505" w:type="dxa"/>
            <w:tcBorders>
              <w:top w:val="nil"/>
              <w:left w:val="nil"/>
              <w:bottom w:val="single" w:sz="4" w:space="0" w:color="auto"/>
              <w:right w:val="single" w:sz="4" w:space="0" w:color="auto"/>
            </w:tcBorders>
            <w:shd w:val="clear" w:color="auto" w:fill="auto"/>
            <w:vAlign w:val="center"/>
            <w:hideMark/>
          </w:tcPr>
          <w:p w14:paraId="60E5412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5600FA6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 рабочего дня до даты сдачи (предоставления) бухгалтерской отчётности по РСБУ</w:t>
            </w:r>
          </w:p>
        </w:tc>
        <w:tc>
          <w:tcPr>
            <w:tcW w:w="1537" w:type="dxa"/>
            <w:tcBorders>
              <w:top w:val="nil"/>
              <w:left w:val="nil"/>
              <w:bottom w:val="single" w:sz="4" w:space="0" w:color="auto"/>
              <w:right w:val="single" w:sz="4" w:space="0" w:color="auto"/>
            </w:tcBorders>
            <w:shd w:val="clear" w:color="auto" w:fill="auto"/>
            <w:vAlign w:val="center"/>
            <w:hideMark/>
          </w:tcPr>
          <w:p w14:paraId="7E93836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7C2510E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с момента получения проекта бухгалтерской отчётности по РСБУ</w:t>
            </w:r>
          </w:p>
        </w:tc>
        <w:tc>
          <w:tcPr>
            <w:tcW w:w="2941" w:type="dxa"/>
            <w:tcBorders>
              <w:top w:val="nil"/>
              <w:left w:val="nil"/>
              <w:bottom w:val="single" w:sz="4" w:space="0" w:color="auto"/>
              <w:right w:val="single" w:sz="4" w:space="0" w:color="auto"/>
            </w:tcBorders>
            <w:shd w:val="clear" w:color="auto" w:fill="auto"/>
            <w:vAlign w:val="center"/>
            <w:hideMark/>
          </w:tcPr>
          <w:p w14:paraId="3505A1B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бухгалтерской отчётности</w:t>
            </w:r>
            <w:r w:rsidRPr="003D0BB9">
              <w:rPr>
                <w:rFonts w:ascii="Times New Roman" w:eastAsia="Times New Roman" w:hAnsi="Times New Roman" w:cs="Times New Roman"/>
                <w:lang w:eastAsia="ru-RU"/>
              </w:rPr>
              <w:br/>
              <w:t>б) несогласование проекта бухгалтерской отчётности (направление комментариев/замечаний) (Этап 2. БУ)</w:t>
            </w:r>
          </w:p>
        </w:tc>
      </w:tr>
      <w:tr w:rsidR="009A5E41" w:rsidRPr="003D0BB9" w14:paraId="2AE53659" w14:textId="77777777" w:rsidTr="008A6264">
        <w:trPr>
          <w:trHeight w:val="2111"/>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5CF9605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65F25AF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2. БУ. Формирование бухгалтерской отчётности по РСБУ</w:t>
            </w:r>
          </w:p>
        </w:tc>
        <w:tc>
          <w:tcPr>
            <w:tcW w:w="2034" w:type="dxa"/>
            <w:tcBorders>
              <w:top w:val="nil"/>
              <w:left w:val="nil"/>
              <w:bottom w:val="single" w:sz="4" w:space="0" w:color="auto"/>
              <w:right w:val="single" w:sz="4" w:space="0" w:color="auto"/>
            </w:tcBorders>
            <w:shd w:val="clear" w:color="auto" w:fill="auto"/>
            <w:vAlign w:val="center"/>
            <w:hideMark/>
          </w:tcPr>
          <w:p w14:paraId="1D97F89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скорректированный проект (исправленный) проект бухгалтерской отчётности по РСБУ в случае наличия несогласования ранее предоставленного проекта бухгалтерской отчётности по РСБУ</w:t>
            </w:r>
          </w:p>
        </w:tc>
        <w:tc>
          <w:tcPr>
            <w:tcW w:w="1505" w:type="dxa"/>
            <w:tcBorders>
              <w:top w:val="nil"/>
              <w:left w:val="nil"/>
              <w:bottom w:val="single" w:sz="4" w:space="0" w:color="auto"/>
              <w:right w:val="single" w:sz="4" w:space="0" w:color="auto"/>
            </w:tcBorders>
            <w:shd w:val="clear" w:color="auto" w:fill="auto"/>
            <w:vAlign w:val="center"/>
            <w:hideMark/>
          </w:tcPr>
          <w:p w14:paraId="6A288A4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304E96D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получения от Заказчика несогласования ранее направленного проекта бухгалтерской отчётности по РСБУ, если иное не согласовано Сторонами в рабочем порядке</w:t>
            </w:r>
          </w:p>
        </w:tc>
        <w:tc>
          <w:tcPr>
            <w:tcW w:w="1537" w:type="dxa"/>
            <w:tcBorders>
              <w:top w:val="nil"/>
              <w:left w:val="nil"/>
              <w:bottom w:val="single" w:sz="4" w:space="0" w:color="auto"/>
              <w:right w:val="single" w:sz="4" w:space="0" w:color="auto"/>
            </w:tcBorders>
            <w:shd w:val="clear" w:color="auto" w:fill="auto"/>
            <w:vAlign w:val="center"/>
            <w:hideMark/>
          </w:tcPr>
          <w:p w14:paraId="51FCD0E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6AE6125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получения от Исполнителя скорректированного проекта бухгалтерской отчётности по РСБУ</w:t>
            </w:r>
          </w:p>
        </w:tc>
        <w:tc>
          <w:tcPr>
            <w:tcW w:w="2941" w:type="dxa"/>
            <w:tcBorders>
              <w:top w:val="nil"/>
              <w:left w:val="nil"/>
              <w:bottom w:val="single" w:sz="4" w:space="0" w:color="auto"/>
              <w:right w:val="single" w:sz="4" w:space="0" w:color="auto"/>
            </w:tcBorders>
            <w:shd w:val="clear" w:color="auto" w:fill="auto"/>
            <w:vAlign w:val="center"/>
            <w:hideMark/>
          </w:tcPr>
          <w:p w14:paraId="175B76B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бухгалтерской отчётности по РСБУ</w:t>
            </w:r>
            <w:r w:rsidRPr="003D0BB9">
              <w:rPr>
                <w:rFonts w:ascii="Times New Roman" w:eastAsia="Times New Roman" w:hAnsi="Times New Roman" w:cs="Times New Roman"/>
                <w:lang w:eastAsia="ru-RU"/>
              </w:rPr>
              <w:br/>
              <w:t>б) несогласование проекта бухгалтерской отчётности по РСБУ (направление комментариев/замечаний) (Этап 2. БУ)</w:t>
            </w:r>
          </w:p>
        </w:tc>
      </w:tr>
      <w:tr w:rsidR="009A5E41" w:rsidRPr="003D0BB9" w14:paraId="7633FAE2" w14:textId="77777777" w:rsidTr="008A6264">
        <w:trPr>
          <w:trHeight w:val="3103"/>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3662CA3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06F3E68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1. НУ. Формирование налоговой, в том числе уточненной отчётности. Проверка ее предусмотренными средствами информационной системы, в которой формируется отчётность</w:t>
            </w:r>
          </w:p>
        </w:tc>
        <w:tc>
          <w:tcPr>
            <w:tcW w:w="2034" w:type="dxa"/>
            <w:tcBorders>
              <w:top w:val="nil"/>
              <w:left w:val="nil"/>
              <w:bottom w:val="single" w:sz="4" w:space="0" w:color="auto"/>
              <w:right w:val="single" w:sz="4" w:space="0" w:color="auto"/>
            </w:tcBorders>
            <w:shd w:val="clear" w:color="auto" w:fill="auto"/>
            <w:vAlign w:val="center"/>
            <w:hideMark/>
          </w:tcPr>
          <w:p w14:paraId="55DEFD3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проект налоговой, в том числе уточненной отчётности</w:t>
            </w:r>
          </w:p>
        </w:tc>
        <w:tc>
          <w:tcPr>
            <w:tcW w:w="1505" w:type="dxa"/>
            <w:tcBorders>
              <w:top w:val="nil"/>
              <w:left w:val="nil"/>
              <w:bottom w:val="single" w:sz="4" w:space="0" w:color="auto"/>
              <w:right w:val="single" w:sz="4" w:space="0" w:color="auto"/>
            </w:tcBorders>
            <w:shd w:val="clear" w:color="auto" w:fill="auto"/>
            <w:vAlign w:val="center"/>
            <w:hideMark/>
          </w:tcPr>
          <w:p w14:paraId="66A507B6"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6425BE1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до даты сдачи налоговой, в том числе уточненной (при наличии всех документов от Заказчика)</w:t>
            </w:r>
          </w:p>
        </w:tc>
        <w:tc>
          <w:tcPr>
            <w:tcW w:w="1537" w:type="dxa"/>
            <w:tcBorders>
              <w:top w:val="nil"/>
              <w:left w:val="nil"/>
              <w:bottom w:val="single" w:sz="4" w:space="0" w:color="auto"/>
              <w:right w:val="single" w:sz="4" w:space="0" w:color="auto"/>
            </w:tcBorders>
            <w:shd w:val="clear" w:color="auto" w:fill="auto"/>
            <w:vAlign w:val="center"/>
            <w:hideMark/>
          </w:tcPr>
          <w:p w14:paraId="16F949B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748D225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с момента направления проекта налоговой, в том числе уточнённой отчётности. В случае, если указанный выше срок не позволяет предоставить налоговую отчётность в регламентированные сроки, срок подлежит сокращению таким образом, чтобы налоговая отчётность была своевременно предоставлена в налоговые органы</w:t>
            </w:r>
          </w:p>
        </w:tc>
        <w:tc>
          <w:tcPr>
            <w:tcW w:w="2941" w:type="dxa"/>
            <w:tcBorders>
              <w:top w:val="nil"/>
              <w:left w:val="nil"/>
              <w:bottom w:val="single" w:sz="4" w:space="0" w:color="auto"/>
              <w:right w:val="single" w:sz="4" w:space="0" w:color="auto"/>
            </w:tcBorders>
            <w:shd w:val="clear" w:color="auto" w:fill="auto"/>
            <w:vAlign w:val="center"/>
            <w:hideMark/>
          </w:tcPr>
          <w:p w14:paraId="656BDE1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налоговой, в том числе уточненной отчётности с приложением протокола проверки ТКС (результатов иных контролей);</w:t>
            </w:r>
            <w:r w:rsidRPr="003D0BB9">
              <w:rPr>
                <w:rFonts w:ascii="Times New Roman" w:eastAsia="Times New Roman" w:hAnsi="Times New Roman" w:cs="Times New Roman"/>
                <w:lang w:eastAsia="ru-RU"/>
              </w:rPr>
              <w:br/>
              <w:t>б) несогласование проекта налоговой, в том числе уточненной отчётности с приложением протокола проверки ТКС и замечаний (начало этапа 2. НУ)</w:t>
            </w:r>
          </w:p>
        </w:tc>
      </w:tr>
      <w:tr w:rsidR="009A5E41" w:rsidRPr="003D0BB9" w14:paraId="42A74815" w14:textId="77777777" w:rsidTr="008A6264">
        <w:trPr>
          <w:trHeight w:val="2267"/>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432CAAD6"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23A29B9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2. НУ. Корректировка (исправление) проекта налоговой, в том числе уточненной отчётности в случае получения от Заказчика протокола проверки ТКС с ошибками, иных замечаний</w:t>
            </w:r>
          </w:p>
        </w:tc>
        <w:tc>
          <w:tcPr>
            <w:tcW w:w="2034" w:type="dxa"/>
            <w:tcBorders>
              <w:top w:val="nil"/>
              <w:left w:val="nil"/>
              <w:bottom w:val="single" w:sz="4" w:space="0" w:color="auto"/>
              <w:right w:val="single" w:sz="4" w:space="0" w:color="auto"/>
            </w:tcBorders>
            <w:shd w:val="clear" w:color="auto" w:fill="auto"/>
            <w:vAlign w:val="center"/>
            <w:hideMark/>
          </w:tcPr>
          <w:p w14:paraId="30381DD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скорректированный (исправленный) проект налоговой, в том числе уточнённой отчётности</w:t>
            </w:r>
          </w:p>
        </w:tc>
        <w:tc>
          <w:tcPr>
            <w:tcW w:w="1505" w:type="dxa"/>
            <w:tcBorders>
              <w:top w:val="nil"/>
              <w:left w:val="nil"/>
              <w:bottom w:val="single" w:sz="4" w:space="0" w:color="auto"/>
              <w:right w:val="single" w:sz="4" w:space="0" w:color="auto"/>
            </w:tcBorders>
            <w:shd w:val="clear" w:color="auto" w:fill="auto"/>
            <w:vAlign w:val="center"/>
            <w:hideMark/>
          </w:tcPr>
          <w:p w14:paraId="73DD921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163AD6D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получение от Заказчика протокола проверки ТКС с ошибками, иные замечания. В случае объективной необходимости продления срока, срок продлевается по согласованию сторон в рабочем порядке.</w:t>
            </w:r>
          </w:p>
        </w:tc>
        <w:tc>
          <w:tcPr>
            <w:tcW w:w="1537" w:type="dxa"/>
            <w:tcBorders>
              <w:top w:val="nil"/>
              <w:left w:val="nil"/>
              <w:bottom w:val="single" w:sz="4" w:space="0" w:color="auto"/>
              <w:right w:val="single" w:sz="4" w:space="0" w:color="auto"/>
            </w:tcBorders>
            <w:shd w:val="clear" w:color="auto" w:fill="auto"/>
            <w:vAlign w:val="center"/>
            <w:hideMark/>
          </w:tcPr>
          <w:p w14:paraId="6A510FC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42D75A6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получение от Заказчика скорректированного (исправленного) проекта налоговой, в том числе уточненной отчётности</w:t>
            </w:r>
          </w:p>
        </w:tc>
        <w:tc>
          <w:tcPr>
            <w:tcW w:w="2941" w:type="dxa"/>
            <w:tcBorders>
              <w:top w:val="nil"/>
              <w:left w:val="nil"/>
              <w:bottom w:val="single" w:sz="4" w:space="0" w:color="auto"/>
              <w:right w:val="single" w:sz="4" w:space="0" w:color="auto"/>
            </w:tcBorders>
            <w:shd w:val="clear" w:color="auto" w:fill="auto"/>
            <w:vAlign w:val="center"/>
            <w:hideMark/>
          </w:tcPr>
          <w:p w14:paraId="5AB3E6B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налоговой, в том числе уточненной отчётности с приложением протокола проверки ТКС (результатов иных контролей);</w:t>
            </w:r>
            <w:r w:rsidRPr="003D0BB9">
              <w:rPr>
                <w:rFonts w:ascii="Times New Roman" w:eastAsia="Times New Roman" w:hAnsi="Times New Roman" w:cs="Times New Roman"/>
                <w:lang w:eastAsia="ru-RU"/>
              </w:rPr>
              <w:br/>
              <w:t>б) несогласование проекта налоговой, в том числе уточненной отчётности с приложением протокола проверки ТКС и замечаний (начало этапа 2. НУ)</w:t>
            </w:r>
          </w:p>
        </w:tc>
      </w:tr>
      <w:tr w:rsidR="009A5E41" w:rsidRPr="003D0BB9" w14:paraId="502FBB39" w14:textId="77777777" w:rsidTr="008A6264">
        <w:trPr>
          <w:trHeight w:val="180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268537A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5FB4DC5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1. Стат. Формирование статистической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38757A7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проект статистической отчётности</w:t>
            </w:r>
          </w:p>
        </w:tc>
        <w:tc>
          <w:tcPr>
            <w:tcW w:w="1505" w:type="dxa"/>
            <w:tcBorders>
              <w:top w:val="nil"/>
              <w:left w:val="nil"/>
              <w:bottom w:val="single" w:sz="4" w:space="0" w:color="auto"/>
              <w:right w:val="single" w:sz="4" w:space="0" w:color="auto"/>
            </w:tcBorders>
            <w:shd w:val="clear" w:color="auto" w:fill="auto"/>
            <w:vAlign w:val="center"/>
            <w:hideMark/>
          </w:tcPr>
          <w:p w14:paraId="0DE86CB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28A0875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3-х рабочих дней до даты сдачи (предоставления) статистической отчётности</w:t>
            </w:r>
          </w:p>
        </w:tc>
        <w:tc>
          <w:tcPr>
            <w:tcW w:w="1537" w:type="dxa"/>
            <w:tcBorders>
              <w:top w:val="nil"/>
              <w:left w:val="nil"/>
              <w:bottom w:val="single" w:sz="4" w:space="0" w:color="auto"/>
              <w:right w:val="single" w:sz="4" w:space="0" w:color="auto"/>
            </w:tcBorders>
            <w:shd w:val="clear" w:color="auto" w:fill="auto"/>
            <w:vAlign w:val="center"/>
            <w:hideMark/>
          </w:tcPr>
          <w:p w14:paraId="317612E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19BF845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с момента получения проекта статистической отчётности</w:t>
            </w:r>
          </w:p>
        </w:tc>
        <w:tc>
          <w:tcPr>
            <w:tcW w:w="2941" w:type="dxa"/>
            <w:tcBorders>
              <w:top w:val="nil"/>
              <w:left w:val="nil"/>
              <w:bottom w:val="single" w:sz="4" w:space="0" w:color="auto"/>
              <w:right w:val="single" w:sz="4" w:space="0" w:color="auto"/>
            </w:tcBorders>
            <w:shd w:val="clear" w:color="auto" w:fill="auto"/>
            <w:vAlign w:val="center"/>
            <w:hideMark/>
          </w:tcPr>
          <w:p w14:paraId="634459A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статистической отчётности</w:t>
            </w:r>
            <w:r w:rsidRPr="003D0BB9">
              <w:rPr>
                <w:rFonts w:ascii="Times New Roman" w:eastAsia="Times New Roman" w:hAnsi="Times New Roman" w:cs="Times New Roman"/>
                <w:lang w:eastAsia="ru-RU"/>
              </w:rPr>
              <w:br/>
              <w:t xml:space="preserve">б) несогласование проекта статистической отчётности (направление комментариев/замечаний) (Этап 2. </w:t>
            </w:r>
            <w:proofErr w:type="spellStart"/>
            <w:r w:rsidRPr="003D0BB9">
              <w:rPr>
                <w:rFonts w:ascii="Times New Roman" w:eastAsia="Times New Roman" w:hAnsi="Times New Roman" w:cs="Times New Roman"/>
                <w:lang w:eastAsia="ru-RU"/>
              </w:rPr>
              <w:t>Стат</w:t>
            </w:r>
            <w:proofErr w:type="spellEnd"/>
            <w:r w:rsidRPr="003D0BB9">
              <w:rPr>
                <w:rFonts w:ascii="Times New Roman" w:eastAsia="Times New Roman" w:hAnsi="Times New Roman" w:cs="Times New Roman"/>
                <w:lang w:eastAsia="ru-RU"/>
              </w:rPr>
              <w:t>)</w:t>
            </w:r>
          </w:p>
        </w:tc>
      </w:tr>
      <w:tr w:rsidR="009A5E41" w:rsidRPr="003D0BB9" w14:paraId="3C4C1D48" w14:textId="77777777" w:rsidTr="008A6264">
        <w:trPr>
          <w:trHeight w:val="1827"/>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522E60F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584A7C6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2. Стат. Формирование статистической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3C928C3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скорректированный проект (исправленный) проект статистической в случае наличия несогласования ранее предоставленного проекта статистической отчётности</w:t>
            </w:r>
          </w:p>
        </w:tc>
        <w:tc>
          <w:tcPr>
            <w:tcW w:w="1505" w:type="dxa"/>
            <w:tcBorders>
              <w:top w:val="nil"/>
              <w:left w:val="nil"/>
              <w:bottom w:val="single" w:sz="4" w:space="0" w:color="auto"/>
              <w:right w:val="single" w:sz="4" w:space="0" w:color="auto"/>
            </w:tcBorders>
            <w:shd w:val="clear" w:color="auto" w:fill="auto"/>
            <w:vAlign w:val="center"/>
            <w:hideMark/>
          </w:tcPr>
          <w:p w14:paraId="5D1A51A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55BA6F0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получения от Заказчика несогласования ранее направленного проекта статистической отчётности, если иное не согласовано Сторонами в рабочем порядке</w:t>
            </w:r>
          </w:p>
        </w:tc>
        <w:tc>
          <w:tcPr>
            <w:tcW w:w="1537" w:type="dxa"/>
            <w:tcBorders>
              <w:top w:val="nil"/>
              <w:left w:val="nil"/>
              <w:bottom w:val="single" w:sz="4" w:space="0" w:color="auto"/>
              <w:right w:val="single" w:sz="4" w:space="0" w:color="auto"/>
            </w:tcBorders>
            <w:shd w:val="clear" w:color="auto" w:fill="auto"/>
            <w:vAlign w:val="center"/>
            <w:hideMark/>
          </w:tcPr>
          <w:p w14:paraId="6C42E5D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5D794C9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4-х рабочих часов с момента получения от Исполнителя скорректированного проекта статистической отчётности</w:t>
            </w:r>
          </w:p>
        </w:tc>
        <w:tc>
          <w:tcPr>
            <w:tcW w:w="2941" w:type="dxa"/>
            <w:tcBorders>
              <w:top w:val="nil"/>
              <w:left w:val="nil"/>
              <w:bottom w:val="single" w:sz="4" w:space="0" w:color="auto"/>
              <w:right w:val="single" w:sz="4" w:space="0" w:color="auto"/>
            </w:tcBorders>
            <w:shd w:val="clear" w:color="auto" w:fill="auto"/>
            <w:vAlign w:val="center"/>
            <w:hideMark/>
          </w:tcPr>
          <w:p w14:paraId="117B252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статистической отчётности</w:t>
            </w:r>
            <w:r w:rsidRPr="003D0BB9">
              <w:rPr>
                <w:rFonts w:ascii="Times New Roman" w:eastAsia="Times New Roman" w:hAnsi="Times New Roman" w:cs="Times New Roman"/>
                <w:lang w:eastAsia="ru-RU"/>
              </w:rPr>
              <w:br/>
              <w:t xml:space="preserve">б) несогласование проекта статистической отчётности (направление комментариев/замечаний) (Этап 2. </w:t>
            </w:r>
            <w:proofErr w:type="spellStart"/>
            <w:r w:rsidRPr="003D0BB9">
              <w:rPr>
                <w:rFonts w:ascii="Times New Roman" w:eastAsia="Times New Roman" w:hAnsi="Times New Roman" w:cs="Times New Roman"/>
                <w:lang w:eastAsia="ru-RU"/>
              </w:rPr>
              <w:t>Стат</w:t>
            </w:r>
            <w:proofErr w:type="spellEnd"/>
            <w:r w:rsidRPr="003D0BB9">
              <w:rPr>
                <w:rFonts w:ascii="Times New Roman" w:eastAsia="Times New Roman" w:hAnsi="Times New Roman" w:cs="Times New Roman"/>
                <w:lang w:eastAsia="ru-RU"/>
              </w:rPr>
              <w:t>)</w:t>
            </w:r>
          </w:p>
        </w:tc>
      </w:tr>
      <w:tr w:rsidR="009A5E41" w:rsidRPr="003D0BB9" w14:paraId="5B1AA40B" w14:textId="77777777" w:rsidTr="008A6264">
        <w:trPr>
          <w:trHeight w:val="2025"/>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4F0C392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22F8AF5C"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1. МСФО. Формирование бухгалтерской отчётности по МСФО</w:t>
            </w:r>
          </w:p>
        </w:tc>
        <w:tc>
          <w:tcPr>
            <w:tcW w:w="2034" w:type="dxa"/>
            <w:tcBorders>
              <w:top w:val="nil"/>
              <w:left w:val="nil"/>
              <w:bottom w:val="single" w:sz="4" w:space="0" w:color="auto"/>
              <w:right w:val="single" w:sz="4" w:space="0" w:color="auto"/>
            </w:tcBorders>
            <w:shd w:val="clear" w:color="auto" w:fill="auto"/>
            <w:vAlign w:val="center"/>
            <w:hideMark/>
          </w:tcPr>
          <w:p w14:paraId="396C266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проект бухгалтерской отчётности по МСФО</w:t>
            </w:r>
          </w:p>
        </w:tc>
        <w:tc>
          <w:tcPr>
            <w:tcW w:w="1505" w:type="dxa"/>
            <w:tcBorders>
              <w:top w:val="nil"/>
              <w:left w:val="nil"/>
              <w:bottom w:val="single" w:sz="4" w:space="0" w:color="auto"/>
              <w:right w:val="single" w:sz="4" w:space="0" w:color="auto"/>
            </w:tcBorders>
            <w:shd w:val="clear" w:color="auto" w:fill="auto"/>
            <w:vAlign w:val="center"/>
            <w:hideMark/>
          </w:tcPr>
          <w:p w14:paraId="0509156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4887EDA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до даты сдачи бухгалтерской отчётности по МСФО (при наличии всех документов от Заказчика)</w:t>
            </w:r>
          </w:p>
        </w:tc>
        <w:tc>
          <w:tcPr>
            <w:tcW w:w="1537" w:type="dxa"/>
            <w:tcBorders>
              <w:top w:val="nil"/>
              <w:left w:val="nil"/>
              <w:bottom w:val="single" w:sz="4" w:space="0" w:color="auto"/>
              <w:right w:val="single" w:sz="4" w:space="0" w:color="auto"/>
            </w:tcBorders>
            <w:shd w:val="clear" w:color="auto" w:fill="auto"/>
            <w:vAlign w:val="center"/>
            <w:hideMark/>
          </w:tcPr>
          <w:p w14:paraId="21B537E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402F362C"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срока, установленного АО Почта России бухгалтерской отчётности по МСФО</w:t>
            </w:r>
          </w:p>
        </w:tc>
        <w:tc>
          <w:tcPr>
            <w:tcW w:w="2941" w:type="dxa"/>
            <w:tcBorders>
              <w:top w:val="nil"/>
              <w:left w:val="nil"/>
              <w:bottom w:val="single" w:sz="4" w:space="0" w:color="auto"/>
              <w:right w:val="single" w:sz="4" w:space="0" w:color="auto"/>
            </w:tcBorders>
            <w:shd w:val="clear" w:color="auto" w:fill="auto"/>
            <w:vAlign w:val="center"/>
            <w:hideMark/>
          </w:tcPr>
          <w:p w14:paraId="6E3DFCD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бухгалтерской отчётности по МСФО</w:t>
            </w:r>
            <w:r w:rsidRPr="003D0BB9">
              <w:rPr>
                <w:rFonts w:ascii="Times New Roman" w:eastAsia="Times New Roman" w:hAnsi="Times New Roman" w:cs="Times New Roman"/>
                <w:lang w:eastAsia="ru-RU"/>
              </w:rPr>
              <w:br/>
              <w:t>б) несогласование проекта бухгалтерской отчётности по МСФО (направление комментариев/замечаний) (Этап 2. МСФО)</w:t>
            </w:r>
          </w:p>
        </w:tc>
      </w:tr>
      <w:tr w:rsidR="009A5E41" w:rsidRPr="003D0BB9" w14:paraId="120300A0" w14:textId="77777777" w:rsidTr="008A6264">
        <w:trPr>
          <w:trHeight w:val="1501"/>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28141A4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формирование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2640FF4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Этап 2. МСФО. Формирование бухгалтерской отчётности по МСФО</w:t>
            </w:r>
          </w:p>
        </w:tc>
        <w:tc>
          <w:tcPr>
            <w:tcW w:w="2034" w:type="dxa"/>
            <w:tcBorders>
              <w:top w:val="nil"/>
              <w:left w:val="nil"/>
              <w:bottom w:val="single" w:sz="4" w:space="0" w:color="auto"/>
              <w:right w:val="single" w:sz="4" w:space="0" w:color="auto"/>
            </w:tcBorders>
            <w:shd w:val="clear" w:color="auto" w:fill="auto"/>
            <w:vAlign w:val="center"/>
            <w:hideMark/>
          </w:tcPr>
          <w:p w14:paraId="268EB07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скорректированный (исправленный) проект бухгалтерской отчётности по МСФО в случае наличия несогласования ранее предоставленного проекта бухгалтерской отчётности по МСФО</w:t>
            </w:r>
          </w:p>
        </w:tc>
        <w:tc>
          <w:tcPr>
            <w:tcW w:w="1505" w:type="dxa"/>
            <w:tcBorders>
              <w:top w:val="nil"/>
              <w:left w:val="nil"/>
              <w:bottom w:val="single" w:sz="4" w:space="0" w:color="auto"/>
              <w:right w:val="single" w:sz="4" w:space="0" w:color="auto"/>
            </w:tcBorders>
            <w:shd w:val="clear" w:color="auto" w:fill="auto"/>
            <w:vAlign w:val="center"/>
            <w:hideMark/>
          </w:tcPr>
          <w:p w14:paraId="4B15C03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830" w:type="dxa"/>
            <w:tcBorders>
              <w:top w:val="nil"/>
              <w:left w:val="nil"/>
              <w:bottom w:val="single" w:sz="4" w:space="0" w:color="auto"/>
              <w:right w:val="single" w:sz="4" w:space="0" w:color="auto"/>
            </w:tcBorders>
            <w:shd w:val="clear" w:color="auto" w:fill="auto"/>
            <w:vAlign w:val="center"/>
            <w:hideMark/>
          </w:tcPr>
          <w:p w14:paraId="1C7BF42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с момента получения от Заказчика замечаний к проекту бухгалтерской отчётности по МСФО</w:t>
            </w:r>
          </w:p>
        </w:tc>
        <w:tc>
          <w:tcPr>
            <w:tcW w:w="1537" w:type="dxa"/>
            <w:tcBorders>
              <w:top w:val="nil"/>
              <w:left w:val="nil"/>
              <w:bottom w:val="single" w:sz="4" w:space="0" w:color="auto"/>
              <w:right w:val="single" w:sz="4" w:space="0" w:color="auto"/>
            </w:tcBorders>
            <w:shd w:val="clear" w:color="auto" w:fill="auto"/>
            <w:vAlign w:val="center"/>
            <w:hideMark/>
          </w:tcPr>
          <w:p w14:paraId="5A51F41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973" w:type="dxa"/>
            <w:tcBorders>
              <w:top w:val="nil"/>
              <w:left w:val="nil"/>
              <w:bottom w:val="single" w:sz="4" w:space="0" w:color="auto"/>
              <w:right w:val="single" w:sz="4" w:space="0" w:color="auto"/>
            </w:tcBorders>
            <w:shd w:val="clear" w:color="auto" w:fill="auto"/>
            <w:vAlign w:val="center"/>
            <w:hideMark/>
          </w:tcPr>
          <w:p w14:paraId="150D656E"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1-го рабочего дня с момента получения скорректированного (исправленного) проекта бухгалтерской отчётности по МСФО</w:t>
            </w:r>
          </w:p>
        </w:tc>
        <w:tc>
          <w:tcPr>
            <w:tcW w:w="2941" w:type="dxa"/>
            <w:tcBorders>
              <w:top w:val="nil"/>
              <w:left w:val="nil"/>
              <w:bottom w:val="single" w:sz="4" w:space="0" w:color="auto"/>
              <w:right w:val="single" w:sz="4" w:space="0" w:color="auto"/>
            </w:tcBorders>
            <w:shd w:val="clear" w:color="auto" w:fill="auto"/>
            <w:vAlign w:val="center"/>
            <w:hideMark/>
          </w:tcPr>
          <w:p w14:paraId="3DF8EF5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а) согласование проекта бухгалтерской отчётности по МСФО</w:t>
            </w:r>
            <w:r w:rsidRPr="003D0BB9">
              <w:rPr>
                <w:rFonts w:ascii="Times New Roman" w:eastAsia="Times New Roman" w:hAnsi="Times New Roman" w:cs="Times New Roman"/>
                <w:lang w:eastAsia="ru-RU"/>
              </w:rPr>
              <w:br/>
              <w:t>б) несогласование проекта бухгалтерской отчётности по МСФО (направление комментариев/замечаний) (Этап 2. МСФО)</w:t>
            </w:r>
          </w:p>
        </w:tc>
      </w:tr>
      <w:tr w:rsidR="009A5E41" w:rsidRPr="003D0BB9" w14:paraId="3E72430A" w14:textId="77777777" w:rsidTr="008A6264">
        <w:trPr>
          <w:trHeight w:val="1471"/>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183BC50E"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предварительное согласование с Генеральным директором</w:t>
            </w:r>
          </w:p>
        </w:tc>
        <w:tc>
          <w:tcPr>
            <w:tcW w:w="1716" w:type="dxa"/>
            <w:tcBorders>
              <w:top w:val="nil"/>
              <w:left w:val="nil"/>
              <w:bottom w:val="single" w:sz="4" w:space="0" w:color="auto"/>
              <w:right w:val="single" w:sz="4" w:space="0" w:color="auto"/>
            </w:tcBorders>
            <w:shd w:val="clear" w:color="auto" w:fill="auto"/>
            <w:vAlign w:val="center"/>
            <w:hideMark/>
          </w:tcPr>
          <w:p w14:paraId="4803762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 с генеральным директором Заказчика</w:t>
            </w:r>
          </w:p>
        </w:tc>
        <w:tc>
          <w:tcPr>
            <w:tcW w:w="2034" w:type="dxa"/>
            <w:tcBorders>
              <w:top w:val="nil"/>
              <w:left w:val="nil"/>
              <w:bottom w:val="single" w:sz="4" w:space="0" w:color="auto"/>
              <w:right w:val="single" w:sz="4" w:space="0" w:color="auto"/>
            </w:tcBorders>
            <w:shd w:val="clear" w:color="auto" w:fill="auto"/>
            <w:vAlign w:val="center"/>
            <w:hideMark/>
          </w:tcPr>
          <w:p w14:paraId="47D8049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проекты регламентированной отчётности (бухгалтерская отчётность по РСБУ, налоговая, в том числе уточненная отчётность, статистическая отчётность, бухгалтерская отчётность по МСФО)</w:t>
            </w:r>
          </w:p>
        </w:tc>
        <w:tc>
          <w:tcPr>
            <w:tcW w:w="1505" w:type="dxa"/>
            <w:tcBorders>
              <w:top w:val="nil"/>
              <w:left w:val="nil"/>
              <w:bottom w:val="single" w:sz="4" w:space="0" w:color="auto"/>
              <w:right w:val="single" w:sz="4" w:space="0" w:color="auto"/>
            </w:tcBorders>
            <w:shd w:val="clear" w:color="auto" w:fill="auto"/>
            <w:vAlign w:val="center"/>
            <w:hideMark/>
          </w:tcPr>
          <w:p w14:paraId="4533FF1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76CD51EB"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3DCC924B"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6C150CB4"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7E953DD6"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204838E4"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408299B2"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6D4F0AF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0C63B21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бухгалтерская отчётность по РСБУ</w:t>
            </w:r>
          </w:p>
        </w:tc>
        <w:tc>
          <w:tcPr>
            <w:tcW w:w="1505" w:type="dxa"/>
            <w:tcBorders>
              <w:top w:val="nil"/>
              <w:left w:val="nil"/>
              <w:bottom w:val="single" w:sz="4" w:space="0" w:color="auto"/>
              <w:right w:val="single" w:sz="4" w:space="0" w:color="auto"/>
            </w:tcBorders>
            <w:shd w:val="clear" w:color="auto" w:fill="auto"/>
            <w:vAlign w:val="center"/>
            <w:hideMark/>
          </w:tcPr>
          <w:p w14:paraId="67B4F86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24AA302E"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3007275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1D7DB550"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7AA17D13"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0C746563"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0DBB476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64AE828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15D21531"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налоговая, в т.ч. уточненная отчётность</w:t>
            </w:r>
          </w:p>
        </w:tc>
        <w:tc>
          <w:tcPr>
            <w:tcW w:w="1505" w:type="dxa"/>
            <w:tcBorders>
              <w:top w:val="nil"/>
              <w:left w:val="nil"/>
              <w:bottom w:val="single" w:sz="4" w:space="0" w:color="auto"/>
              <w:right w:val="single" w:sz="4" w:space="0" w:color="auto"/>
            </w:tcBorders>
            <w:shd w:val="clear" w:color="auto" w:fill="auto"/>
            <w:vAlign w:val="center"/>
            <w:hideMark/>
          </w:tcPr>
          <w:p w14:paraId="3783A95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5104D682"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41A619E2"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1C3BD915"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3F03B646"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17EC9ABB"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6862452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1D03E03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38BE02F6"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статистическая отчётность</w:t>
            </w:r>
          </w:p>
        </w:tc>
        <w:tc>
          <w:tcPr>
            <w:tcW w:w="1505" w:type="dxa"/>
            <w:tcBorders>
              <w:top w:val="nil"/>
              <w:left w:val="nil"/>
              <w:bottom w:val="single" w:sz="4" w:space="0" w:color="auto"/>
              <w:right w:val="single" w:sz="4" w:space="0" w:color="auto"/>
            </w:tcBorders>
            <w:shd w:val="clear" w:color="auto" w:fill="auto"/>
            <w:vAlign w:val="center"/>
            <w:hideMark/>
          </w:tcPr>
          <w:p w14:paraId="6C8474C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3081C9B8"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7E246B63"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5638A31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55D6439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1B83681E"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6AF8B05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6192644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подписание отчётности (при необходимости)</w:t>
            </w:r>
          </w:p>
        </w:tc>
        <w:tc>
          <w:tcPr>
            <w:tcW w:w="2034" w:type="dxa"/>
            <w:tcBorders>
              <w:top w:val="nil"/>
              <w:left w:val="nil"/>
              <w:bottom w:val="single" w:sz="4" w:space="0" w:color="auto"/>
              <w:right w:val="single" w:sz="4" w:space="0" w:color="auto"/>
            </w:tcBorders>
            <w:shd w:val="clear" w:color="auto" w:fill="auto"/>
            <w:vAlign w:val="center"/>
            <w:hideMark/>
          </w:tcPr>
          <w:p w14:paraId="481DF41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бухгалтерская отчётность по МСФО</w:t>
            </w:r>
          </w:p>
        </w:tc>
        <w:tc>
          <w:tcPr>
            <w:tcW w:w="1505" w:type="dxa"/>
            <w:tcBorders>
              <w:top w:val="nil"/>
              <w:left w:val="nil"/>
              <w:bottom w:val="single" w:sz="4" w:space="0" w:color="auto"/>
              <w:right w:val="single" w:sz="4" w:space="0" w:color="auto"/>
            </w:tcBorders>
            <w:shd w:val="clear" w:color="auto" w:fill="auto"/>
            <w:vAlign w:val="center"/>
            <w:hideMark/>
          </w:tcPr>
          <w:p w14:paraId="402A4A0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316704C7"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582F0109"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1E479FB2"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3CC638F2"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74477747"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1B3E165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37EB364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отчётности бухгалтерской отчётности по РСБУ</w:t>
            </w:r>
          </w:p>
        </w:tc>
        <w:tc>
          <w:tcPr>
            <w:tcW w:w="2034" w:type="dxa"/>
            <w:tcBorders>
              <w:top w:val="nil"/>
              <w:left w:val="nil"/>
              <w:bottom w:val="single" w:sz="4" w:space="0" w:color="auto"/>
              <w:right w:val="single" w:sz="4" w:space="0" w:color="auto"/>
            </w:tcBorders>
            <w:shd w:val="clear" w:color="auto" w:fill="auto"/>
            <w:vAlign w:val="center"/>
            <w:hideMark/>
          </w:tcPr>
          <w:p w14:paraId="558F4B7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бухгалтерская отчётность по РСБУ</w:t>
            </w:r>
          </w:p>
        </w:tc>
        <w:tc>
          <w:tcPr>
            <w:tcW w:w="1505" w:type="dxa"/>
            <w:tcBorders>
              <w:top w:val="nil"/>
              <w:left w:val="nil"/>
              <w:bottom w:val="single" w:sz="4" w:space="0" w:color="auto"/>
              <w:right w:val="single" w:sz="4" w:space="0" w:color="auto"/>
            </w:tcBorders>
            <w:shd w:val="clear" w:color="auto" w:fill="auto"/>
            <w:vAlign w:val="center"/>
            <w:hideMark/>
          </w:tcPr>
          <w:p w14:paraId="754EFB1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720423B5"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23DABBF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196A7550"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24232B79"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tr w:rsidR="009A5E41" w:rsidRPr="003D0BB9" w14:paraId="2C70EB31" w14:textId="77777777" w:rsidTr="008A6264">
        <w:trPr>
          <w:trHeight w:val="1602"/>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74B7D314"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4B29A2DF"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Контроль расчетов с налоговым органом в части сданной налоговой, в том числе уточненной отчётности</w:t>
            </w:r>
          </w:p>
        </w:tc>
        <w:tc>
          <w:tcPr>
            <w:tcW w:w="2034" w:type="dxa"/>
            <w:tcBorders>
              <w:top w:val="nil"/>
              <w:left w:val="nil"/>
              <w:bottom w:val="single" w:sz="4" w:space="0" w:color="auto"/>
              <w:right w:val="single" w:sz="4" w:space="0" w:color="auto"/>
            </w:tcBorders>
            <w:shd w:val="clear" w:color="auto" w:fill="auto"/>
            <w:vAlign w:val="center"/>
            <w:hideMark/>
          </w:tcPr>
          <w:p w14:paraId="175A218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Информация о состоянии расчетов по налогам и сборам с налоговым органом после сдачи отчётности (выгрузка операций по ЕНС)</w:t>
            </w:r>
          </w:p>
        </w:tc>
        <w:tc>
          <w:tcPr>
            <w:tcW w:w="1505" w:type="dxa"/>
            <w:tcBorders>
              <w:top w:val="nil"/>
              <w:left w:val="nil"/>
              <w:bottom w:val="single" w:sz="4" w:space="0" w:color="auto"/>
              <w:right w:val="single" w:sz="4" w:space="0" w:color="auto"/>
            </w:tcBorders>
            <w:shd w:val="clear" w:color="auto" w:fill="auto"/>
            <w:vAlign w:val="center"/>
            <w:hideMark/>
          </w:tcPr>
          <w:p w14:paraId="77C5DE3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830" w:type="dxa"/>
            <w:tcBorders>
              <w:top w:val="nil"/>
              <w:left w:val="nil"/>
              <w:bottom w:val="single" w:sz="4" w:space="0" w:color="auto"/>
              <w:right w:val="single" w:sz="4" w:space="0" w:color="auto"/>
            </w:tcBorders>
            <w:shd w:val="clear" w:color="auto" w:fill="auto"/>
            <w:vAlign w:val="center"/>
            <w:hideMark/>
          </w:tcPr>
          <w:p w14:paraId="7CEA9C1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после получения квитанции о приеме отчётности налоговым органом</w:t>
            </w:r>
          </w:p>
        </w:tc>
        <w:tc>
          <w:tcPr>
            <w:tcW w:w="1537" w:type="dxa"/>
            <w:tcBorders>
              <w:top w:val="nil"/>
              <w:left w:val="nil"/>
              <w:bottom w:val="single" w:sz="4" w:space="0" w:color="auto"/>
              <w:right w:val="single" w:sz="4" w:space="0" w:color="auto"/>
            </w:tcBorders>
            <w:shd w:val="clear" w:color="auto" w:fill="auto"/>
            <w:vAlign w:val="center"/>
            <w:hideMark/>
          </w:tcPr>
          <w:p w14:paraId="4F736D3B"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973" w:type="dxa"/>
            <w:tcBorders>
              <w:top w:val="nil"/>
              <w:left w:val="nil"/>
              <w:bottom w:val="single" w:sz="4" w:space="0" w:color="auto"/>
              <w:right w:val="single" w:sz="4" w:space="0" w:color="auto"/>
            </w:tcBorders>
            <w:shd w:val="clear" w:color="auto" w:fill="auto"/>
            <w:vAlign w:val="center"/>
            <w:hideMark/>
          </w:tcPr>
          <w:p w14:paraId="1A325DE8"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после получения информации от Заказчика</w:t>
            </w:r>
          </w:p>
        </w:tc>
        <w:tc>
          <w:tcPr>
            <w:tcW w:w="2941" w:type="dxa"/>
            <w:tcBorders>
              <w:top w:val="nil"/>
              <w:left w:val="nil"/>
              <w:bottom w:val="single" w:sz="4" w:space="0" w:color="auto"/>
              <w:right w:val="single" w:sz="4" w:space="0" w:color="auto"/>
            </w:tcBorders>
            <w:shd w:val="clear" w:color="auto" w:fill="auto"/>
            <w:vAlign w:val="center"/>
            <w:hideMark/>
          </w:tcPr>
          <w:p w14:paraId="19494F3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подтверждение корректности сданной налоговой отчётности, в том числе уточненной</w:t>
            </w:r>
          </w:p>
        </w:tc>
      </w:tr>
      <w:tr w:rsidR="009A5E41" w:rsidRPr="003D0BB9" w14:paraId="7D728E04" w14:textId="77777777" w:rsidTr="008A6264">
        <w:trPr>
          <w:trHeight w:val="1642"/>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02FB7419"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03A18687"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Контроль корректности сданного статистического отчёта</w:t>
            </w:r>
          </w:p>
        </w:tc>
        <w:tc>
          <w:tcPr>
            <w:tcW w:w="2034" w:type="dxa"/>
            <w:tcBorders>
              <w:top w:val="nil"/>
              <w:left w:val="nil"/>
              <w:bottom w:val="single" w:sz="4" w:space="0" w:color="auto"/>
              <w:right w:val="single" w:sz="4" w:space="0" w:color="auto"/>
            </w:tcBorders>
            <w:shd w:val="clear" w:color="auto" w:fill="auto"/>
            <w:vAlign w:val="center"/>
            <w:hideMark/>
          </w:tcPr>
          <w:p w14:paraId="66B2994C"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статистическая отчётность</w:t>
            </w:r>
          </w:p>
        </w:tc>
        <w:tc>
          <w:tcPr>
            <w:tcW w:w="1505" w:type="dxa"/>
            <w:tcBorders>
              <w:top w:val="nil"/>
              <w:left w:val="nil"/>
              <w:bottom w:val="single" w:sz="4" w:space="0" w:color="auto"/>
              <w:right w:val="single" w:sz="4" w:space="0" w:color="auto"/>
            </w:tcBorders>
            <w:shd w:val="clear" w:color="auto" w:fill="auto"/>
            <w:vAlign w:val="center"/>
            <w:hideMark/>
          </w:tcPr>
          <w:p w14:paraId="6CAFE88A"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830" w:type="dxa"/>
            <w:tcBorders>
              <w:top w:val="nil"/>
              <w:left w:val="nil"/>
              <w:bottom w:val="single" w:sz="4" w:space="0" w:color="auto"/>
              <w:right w:val="single" w:sz="4" w:space="0" w:color="auto"/>
            </w:tcBorders>
            <w:shd w:val="clear" w:color="auto" w:fill="auto"/>
            <w:vAlign w:val="center"/>
            <w:hideMark/>
          </w:tcPr>
          <w:p w14:paraId="3378F54A" w14:textId="77777777" w:rsidR="009A5E41" w:rsidRPr="003D0BB9" w:rsidRDefault="009A5E41" w:rsidP="003E0AF9">
            <w:pPr>
              <w:spacing w:after="0" w:line="240" w:lineRule="auto"/>
              <w:ind w:left="4"/>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после получения уведомления о приеме отчета в обработку органами статистики</w:t>
            </w:r>
          </w:p>
        </w:tc>
        <w:tc>
          <w:tcPr>
            <w:tcW w:w="1537" w:type="dxa"/>
            <w:tcBorders>
              <w:top w:val="nil"/>
              <w:left w:val="nil"/>
              <w:bottom w:val="single" w:sz="4" w:space="0" w:color="auto"/>
              <w:right w:val="single" w:sz="4" w:space="0" w:color="auto"/>
            </w:tcBorders>
            <w:shd w:val="clear" w:color="auto" w:fill="auto"/>
            <w:vAlign w:val="center"/>
            <w:hideMark/>
          </w:tcPr>
          <w:p w14:paraId="4266D4C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973" w:type="dxa"/>
            <w:tcBorders>
              <w:top w:val="nil"/>
              <w:left w:val="nil"/>
              <w:bottom w:val="single" w:sz="4" w:space="0" w:color="auto"/>
              <w:right w:val="single" w:sz="4" w:space="0" w:color="auto"/>
            </w:tcBorders>
            <w:shd w:val="clear" w:color="auto" w:fill="auto"/>
            <w:vAlign w:val="center"/>
            <w:hideMark/>
          </w:tcPr>
          <w:p w14:paraId="7DFE89CC"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позднее 2-х рабочих дней после получения информации от Заказчика</w:t>
            </w:r>
          </w:p>
        </w:tc>
        <w:tc>
          <w:tcPr>
            <w:tcW w:w="2941" w:type="dxa"/>
            <w:tcBorders>
              <w:top w:val="nil"/>
              <w:left w:val="nil"/>
              <w:bottom w:val="single" w:sz="4" w:space="0" w:color="auto"/>
              <w:right w:val="single" w:sz="4" w:space="0" w:color="auto"/>
            </w:tcBorders>
            <w:shd w:val="clear" w:color="auto" w:fill="auto"/>
            <w:vAlign w:val="center"/>
            <w:hideMark/>
          </w:tcPr>
          <w:p w14:paraId="28F94255"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подтверждение корректности сданной статистической отчётности</w:t>
            </w:r>
          </w:p>
        </w:tc>
      </w:tr>
      <w:tr w:rsidR="009A5E41" w:rsidRPr="003D0BB9" w14:paraId="4AE75D10" w14:textId="77777777" w:rsidTr="008A6264">
        <w:trPr>
          <w:trHeight w:val="450"/>
        </w:trPr>
        <w:tc>
          <w:tcPr>
            <w:tcW w:w="1596" w:type="dxa"/>
            <w:tcBorders>
              <w:top w:val="nil"/>
              <w:left w:val="single" w:sz="4" w:space="0" w:color="auto"/>
              <w:bottom w:val="single" w:sz="4" w:space="0" w:color="auto"/>
              <w:right w:val="single" w:sz="4" w:space="0" w:color="auto"/>
            </w:tcBorders>
            <w:shd w:val="clear" w:color="auto" w:fill="auto"/>
            <w:vAlign w:val="center"/>
            <w:hideMark/>
          </w:tcPr>
          <w:p w14:paraId="2EBF392C"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отчётности</w:t>
            </w:r>
          </w:p>
        </w:tc>
        <w:tc>
          <w:tcPr>
            <w:tcW w:w="1716" w:type="dxa"/>
            <w:tcBorders>
              <w:top w:val="nil"/>
              <w:left w:val="nil"/>
              <w:bottom w:val="single" w:sz="4" w:space="0" w:color="auto"/>
              <w:right w:val="single" w:sz="4" w:space="0" w:color="auto"/>
            </w:tcBorders>
            <w:shd w:val="clear" w:color="auto" w:fill="auto"/>
            <w:vAlign w:val="center"/>
            <w:hideMark/>
          </w:tcPr>
          <w:p w14:paraId="7901216D"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бухгалтерской отчётности по МСФО</w:t>
            </w:r>
          </w:p>
        </w:tc>
        <w:tc>
          <w:tcPr>
            <w:tcW w:w="2034" w:type="dxa"/>
            <w:tcBorders>
              <w:top w:val="nil"/>
              <w:left w:val="nil"/>
              <w:bottom w:val="single" w:sz="4" w:space="0" w:color="auto"/>
              <w:right w:val="single" w:sz="4" w:space="0" w:color="auto"/>
            </w:tcBorders>
            <w:shd w:val="clear" w:color="auto" w:fill="auto"/>
            <w:vAlign w:val="center"/>
            <w:hideMark/>
          </w:tcPr>
          <w:p w14:paraId="3B6C47A3"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бухгалтерская отчётность по МСФО</w:t>
            </w:r>
          </w:p>
        </w:tc>
        <w:tc>
          <w:tcPr>
            <w:tcW w:w="1505" w:type="dxa"/>
            <w:tcBorders>
              <w:top w:val="nil"/>
              <w:left w:val="nil"/>
              <w:bottom w:val="single" w:sz="4" w:space="0" w:color="auto"/>
              <w:right w:val="single" w:sz="4" w:space="0" w:color="auto"/>
            </w:tcBorders>
            <w:shd w:val="clear" w:color="auto" w:fill="auto"/>
            <w:vAlign w:val="center"/>
            <w:hideMark/>
          </w:tcPr>
          <w:p w14:paraId="44050790" w14:textId="77777777" w:rsidR="009A5E41" w:rsidRPr="003D0BB9" w:rsidRDefault="009A5E41"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Заказчик </w:t>
            </w:r>
          </w:p>
        </w:tc>
        <w:tc>
          <w:tcPr>
            <w:tcW w:w="1830" w:type="dxa"/>
            <w:tcBorders>
              <w:top w:val="nil"/>
              <w:left w:val="nil"/>
              <w:bottom w:val="single" w:sz="4" w:space="0" w:color="auto"/>
              <w:right w:val="single" w:sz="4" w:space="0" w:color="auto"/>
            </w:tcBorders>
            <w:shd w:val="clear" w:color="auto" w:fill="auto"/>
            <w:vAlign w:val="center"/>
            <w:hideMark/>
          </w:tcPr>
          <w:p w14:paraId="100006DE"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537" w:type="dxa"/>
            <w:tcBorders>
              <w:top w:val="nil"/>
              <w:left w:val="nil"/>
              <w:bottom w:val="single" w:sz="4" w:space="0" w:color="auto"/>
              <w:right w:val="single" w:sz="4" w:space="0" w:color="auto"/>
            </w:tcBorders>
            <w:shd w:val="clear" w:color="auto" w:fill="auto"/>
            <w:vAlign w:val="center"/>
            <w:hideMark/>
          </w:tcPr>
          <w:p w14:paraId="6C14272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1973" w:type="dxa"/>
            <w:tcBorders>
              <w:top w:val="nil"/>
              <w:left w:val="nil"/>
              <w:bottom w:val="single" w:sz="4" w:space="0" w:color="auto"/>
              <w:right w:val="single" w:sz="4" w:space="0" w:color="auto"/>
            </w:tcBorders>
            <w:shd w:val="clear" w:color="auto" w:fill="auto"/>
            <w:vAlign w:val="center"/>
            <w:hideMark/>
          </w:tcPr>
          <w:p w14:paraId="5C2FA97C"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c>
          <w:tcPr>
            <w:tcW w:w="2941" w:type="dxa"/>
            <w:tcBorders>
              <w:top w:val="nil"/>
              <w:left w:val="nil"/>
              <w:bottom w:val="single" w:sz="4" w:space="0" w:color="auto"/>
              <w:right w:val="single" w:sz="4" w:space="0" w:color="auto"/>
            </w:tcBorders>
            <w:shd w:val="clear" w:color="auto" w:fill="auto"/>
            <w:vAlign w:val="center"/>
            <w:hideMark/>
          </w:tcPr>
          <w:p w14:paraId="2B85E678" w14:textId="77777777" w:rsidR="009A5E41" w:rsidRPr="003D0BB9" w:rsidRDefault="009A5E41" w:rsidP="003E0AF9">
            <w:pPr>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p>
        </w:tc>
      </w:tr>
      <w:bookmarkEnd w:id="18"/>
    </w:tbl>
    <w:p w14:paraId="7C376DC6" w14:textId="77777777" w:rsidR="00961CE4" w:rsidRPr="008A6264" w:rsidRDefault="00961CE4" w:rsidP="008D0EFB">
      <w:pPr>
        <w:rPr>
          <w:rFonts w:ascii="Times New Roman" w:hAnsi="Times New Roman" w:cs="Times New Roman"/>
        </w:rPr>
      </w:pPr>
    </w:p>
    <w:p w14:paraId="66A03C98" w14:textId="746969DE" w:rsidR="00961CE4" w:rsidRPr="003D0BB9" w:rsidRDefault="00961CE4" w:rsidP="00961CE4">
      <w:pPr>
        <w:keepNext/>
        <w:numPr>
          <w:ilvl w:val="1"/>
          <w:numId w:val="87"/>
        </w:numPr>
        <w:tabs>
          <w:tab w:val="left" w:pos="567"/>
        </w:tabs>
        <w:suppressAutoHyphens/>
        <w:spacing w:after="0" w:line="240" w:lineRule="auto"/>
        <w:jc w:val="both"/>
        <w:outlineLvl w:val="1"/>
        <w:rPr>
          <w:rFonts w:ascii="Times New Roman" w:eastAsia="Calibri" w:hAnsi="Times New Roman" w:cs="Times New Roman"/>
          <w:b/>
          <w:bCs/>
          <w:lang w:val="x-none" w:eastAsia="x-none"/>
        </w:rPr>
      </w:pPr>
      <w:bookmarkStart w:id="19" w:name="_Toc162367430"/>
      <w:r w:rsidRPr="003D0BB9">
        <w:rPr>
          <w:rFonts w:ascii="Times New Roman" w:eastAsia="Calibri" w:hAnsi="Times New Roman" w:cs="Times New Roman"/>
          <w:b/>
          <w:bCs/>
          <w:lang w:val="x-none" w:eastAsia="x-none"/>
        </w:rPr>
        <w:t>Методологическое сопровождение бухгалтерского и налогового учёта</w:t>
      </w:r>
      <w:bookmarkEnd w:id="19"/>
    </w:p>
    <w:p w14:paraId="2C419286" w14:textId="77777777" w:rsidR="00961CE4" w:rsidRPr="008A6264" w:rsidRDefault="00961CE4" w:rsidP="008D0EFB">
      <w:pPr>
        <w:rPr>
          <w:rFonts w:ascii="Times New Roman" w:hAnsi="Times New Roman" w:cs="Times New Roman"/>
        </w:rPr>
      </w:pPr>
    </w:p>
    <w:tbl>
      <w:tblPr>
        <w:tblW w:w="0" w:type="auto"/>
        <w:tblInd w:w="-572" w:type="dxa"/>
        <w:tblLayout w:type="fixed"/>
        <w:tblLook w:val="04A0" w:firstRow="1" w:lastRow="0" w:firstColumn="1" w:lastColumn="0" w:noHBand="0" w:noVBand="1"/>
      </w:tblPr>
      <w:tblGrid>
        <w:gridCol w:w="1985"/>
        <w:gridCol w:w="2126"/>
        <w:gridCol w:w="2410"/>
        <w:gridCol w:w="1559"/>
        <w:gridCol w:w="1701"/>
        <w:gridCol w:w="1559"/>
        <w:gridCol w:w="1560"/>
        <w:gridCol w:w="2232"/>
      </w:tblGrid>
      <w:tr w:rsidR="00BD51C8" w:rsidRPr="003D0BB9" w14:paraId="4C1745BF" w14:textId="77777777" w:rsidTr="003E0AF9">
        <w:trPr>
          <w:trHeight w:val="225"/>
          <w:tblHeader/>
        </w:trPr>
        <w:tc>
          <w:tcPr>
            <w:tcW w:w="1985" w:type="dxa"/>
            <w:vMerge w:val="restart"/>
            <w:tcBorders>
              <w:top w:val="single" w:sz="4" w:space="0" w:color="auto"/>
              <w:left w:val="single" w:sz="4" w:space="0" w:color="auto"/>
              <w:right w:val="single" w:sz="4" w:space="0" w:color="auto"/>
            </w:tcBorders>
            <w:shd w:val="clear" w:color="000000" w:fill="D9D9D9"/>
            <w:noWrap/>
            <w:vAlign w:val="center"/>
            <w:hideMark/>
          </w:tcPr>
          <w:p w14:paraId="0F079CA5"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Услуга</w:t>
            </w:r>
          </w:p>
        </w:tc>
        <w:tc>
          <w:tcPr>
            <w:tcW w:w="2126" w:type="dxa"/>
            <w:vMerge w:val="restart"/>
            <w:tcBorders>
              <w:top w:val="single" w:sz="4" w:space="0" w:color="auto"/>
              <w:left w:val="nil"/>
              <w:right w:val="single" w:sz="4" w:space="0" w:color="auto"/>
            </w:tcBorders>
            <w:shd w:val="clear" w:color="000000" w:fill="D9D9D9"/>
            <w:noWrap/>
            <w:vAlign w:val="center"/>
            <w:hideMark/>
          </w:tcPr>
          <w:p w14:paraId="32112C3A"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Область взаимодействия</w:t>
            </w:r>
          </w:p>
        </w:tc>
        <w:tc>
          <w:tcPr>
            <w:tcW w:w="2410" w:type="dxa"/>
            <w:vMerge w:val="restart"/>
            <w:tcBorders>
              <w:top w:val="single" w:sz="4" w:space="0" w:color="auto"/>
              <w:left w:val="nil"/>
              <w:right w:val="single" w:sz="4" w:space="0" w:color="auto"/>
            </w:tcBorders>
            <w:shd w:val="clear" w:color="000000" w:fill="D9D9D9"/>
            <w:noWrap/>
            <w:vAlign w:val="center"/>
            <w:hideMark/>
          </w:tcPr>
          <w:p w14:paraId="57DA6F15"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Наименование документа</w:t>
            </w:r>
          </w:p>
        </w:tc>
        <w:tc>
          <w:tcPr>
            <w:tcW w:w="3260"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1E45370"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Составление / предоставление</w:t>
            </w:r>
          </w:p>
        </w:tc>
        <w:tc>
          <w:tcPr>
            <w:tcW w:w="5351"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5F61F595"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Обработка</w:t>
            </w:r>
          </w:p>
        </w:tc>
      </w:tr>
      <w:tr w:rsidR="00BD51C8" w:rsidRPr="003D0BB9" w14:paraId="24FE544C" w14:textId="77777777" w:rsidTr="003E0AF9">
        <w:trPr>
          <w:trHeight w:val="225"/>
          <w:tblHeader/>
        </w:trPr>
        <w:tc>
          <w:tcPr>
            <w:tcW w:w="1985" w:type="dxa"/>
            <w:vMerge/>
            <w:tcBorders>
              <w:left w:val="single" w:sz="4" w:space="0" w:color="auto"/>
              <w:bottom w:val="single" w:sz="4" w:space="0" w:color="auto"/>
              <w:right w:val="single" w:sz="4" w:space="0" w:color="auto"/>
            </w:tcBorders>
            <w:shd w:val="clear" w:color="000000" w:fill="D9D9D9"/>
            <w:noWrap/>
            <w:vAlign w:val="center"/>
            <w:hideMark/>
          </w:tcPr>
          <w:p w14:paraId="33DB8A74"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p>
        </w:tc>
        <w:tc>
          <w:tcPr>
            <w:tcW w:w="2126" w:type="dxa"/>
            <w:vMerge/>
            <w:tcBorders>
              <w:left w:val="nil"/>
              <w:bottom w:val="single" w:sz="4" w:space="0" w:color="auto"/>
              <w:right w:val="single" w:sz="4" w:space="0" w:color="auto"/>
            </w:tcBorders>
            <w:shd w:val="clear" w:color="000000" w:fill="D9D9D9"/>
            <w:noWrap/>
            <w:vAlign w:val="center"/>
            <w:hideMark/>
          </w:tcPr>
          <w:p w14:paraId="085B445C"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p>
        </w:tc>
        <w:tc>
          <w:tcPr>
            <w:tcW w:w="2410" w:type="dxa"/>
            <w:vMerge/>
            <w:tcBorders>
              <w:left w:val="nil"/>
              <w:bottom w:val="single" w:sz="4" w:space="0" w:color="auto"/>
              <w:right w:val="single" w:sz="4" w:space="0" w:color="auto"/>
            </w:tcBorders>
            <w:shd w:val="clear" w:color="000000" w:fill="D9D9D9"/>
            <w:noWrap/>
            <w:vAlign w:val="center"/>
            <w:hideMark/>
          </w:tcPr>
          <w:p w14:paraId="305A2416"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p>
        </w:tc>
        <w:tc>
          <w:tcPr>
            <w:tcW w:w="1559" w:type="dxa"/>
            <w:tcBorders>
              <w:top w:val="nil"/>
              <w:left w:val="nil"/>
              <w:bottom w:val="single" w:sz="4" w:space="0" w:color="auto"/>
              <w:right w:val="single" w:sz="4" w:space="0" w:color="auto"/>
            </w:tcBorders>
            <w:shd w:val="clear" w:color="000000" w:fill="D9D9D9"/>
            <w:noWrap/>
            <w:vAlign w:val="center"/>
            <w:hideMark/>
          </w:tcPr>
          <w:p w14:paraId="0D272F58"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701" w:type="dxa"/>
            <w:tcBorders>
              <w:top w:val="nil"/>
              <w:left w:val="nil"/>
              <w:bottom w:val="single" w:sz="4" w:space="0" w:color="auto"/>
              <w:right w:val="single" w:sz="4" w:space="0" w:color="auto"/>
            </w:tcBorders>
            <w:shd w:val="clear" w:color="000000" w:fill="D9D9D9"/>
            <w:noWrap/>
            <w:vAlign w:val="center"/>
            <w:hideMark/>
          </w:tcPr>
          <w:p w14:paraId="33500428"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1559" w:type="dxa"/>
            <w:tcBorders>
              <w:top w:val="nil"/>
              <w:left w:val="nil"/>
              <w:bottom w:val="single" w:sz="4" w:space="0" w:color="auto"/>
              <w:right w:val="single" w:sz="4" w:space="0" w:color="auto"/>
            </w:tcBorders>
            <w:shd w:val="clear" w:color="000000" w:fill="D9D9D9"/>
            <w:noWrap/>
            <w:vAlign w:val="center"/>
            <w:hideMark/>
          </w:tcPr>
          <w:p w14:paraId="1FBC4D6C"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1560" w:type="dxa"/>
            <w:tcBorders>
              <w:top w:val="nil"/>
              <w:left w:val="nil"/>
              <w:bottom w:val="single" w:sz="4" w:space="0" w:color="auto"/>
              <w:right w:val="single" w:sz="4" w:space="0" w:color="auto"/>
            </w:tcBorders>
            <w:shd w:val="clear" w:color="000000" w:fill="D9D9D9"/>
            <w:noWrap/>
            <w:vAlign w:val="center"/>
            <w:hideMark/>
          </w:tcPr>
          <w:p w14:paraId="15F2E860"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2232" w:type="dxa"/>
            <w:tcBorders>
              <w:top w:val="nil"/>
              <w:left w:val="nil"/>
              <w:bottom w:val="single" w:sz="4" w:space="0" w:color="auto"/>
              <w:right w:val="single" w:sz="4" w:space="0" w:color="auto"/>
            </w:tcBorders>
            <w:shd w:val="clear" w:color="000000" w:fill="D9D9D9"/>
            <w:noWrap/>
            <w:vAlign w:val="center"/>
            <w:hideMark/>
          </w:tcPr>
          <w:p w14:paraId="22C970EF" w14:textId="77777777" w:rsidR="00BD51C8" w:rsidRPr="003D0BB9" w:rsidRDefault="00BD51C8" w:rsidP="003E0AF9">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Результат</w:t>
            </w:r>
          </w:p>
        </w:tc>
      </w:tr>
      <w:tr w:rsidR="00BD51C8" w:rsidRPr="003D0BB9" w14:paraId="1AF8A547" w14:textId="77777777" w:rsidTr="004322CD">
        <w:trPr>
          <w:trHeight w:val="180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BF4A86C"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 договоров на предмет соответствия законодательству по бухгалтерскому учету и налогообложению</w:t>
            </w:r>
          </w:p>
        </w:tc>
        <w:tc>
          <w:tcPr>
            <w:tcW w:w="2126" w:type="dxa"/>
            <w:tcBorders>
              <w:top w:val="nil"/>
              <w:left w:val="nil"/>
              <w:bottom w:val="single" w:sz="4" w:space="0" w:color="auto"/>
              <w:right w:val="single" w:sz="4" w:space="0" w:color="auto"/>
            </w:tcBorders>
            <w:shd w:val="clear" w:color="auto" w:fill="auto"/>
            <w:vAlign w:val="center"/>
            <w:hideMark/>
          </w:tcPr>
          <w:p w14:paraId="03EE15A6"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 договоров на предмет соответствия законодательству по бухгалтерскому учету и налогообложению (общая цена договора до 20 млн. руб.)</w:t>
            </w:r>
          </w:p>
        </w:tc>
        <w:tc>
          <w:tcPr>
            <w:tcW w:w="2410" w:type="dxa"/>
            <w:tcBorders>
              <w:top w:val="nil"/>
              <w:left w:val="nil"/>
              <w:bottom w:val="single" w:sz="4" w:space="0" w:color="auto"/>
              <w:right w:val="single" w:sz="4" w:space="0" w:color="auto"/>
            </w:tcBorders>
            <w:shd w:val="clear" w:color="auto" w:fill="auto"/>
            <w:vAlign w:val="center"/>
            <w:hideMark/>
          </w:tcPr>
          <w:p w14:paraId="5FC12FAF"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заключение по итогам рассмотрения договоров на предмет соответствия законодательству по бухгалтерскому учёту и налогообложению</w:t>
            </w:r>
          </w:p>
        </w:tc>
        <w:tc>
          <w:tcPr>
            <w:tcW w:w="1559" w:type="dxa"/>
            <w:tcBorders>
              <w:top w:val="nil"/>
              <w:left w:val="nil"/>
              <w:bottom w:val="single" w:sz="4" w:space="0" w:color="auto"/>
              <w:right w:val="single" w:sz="4" w:space="0" w:color="auto"/>
            </w:tcBorders>
            <w:shd w:val="clear" w:color="auto" w:fill="auto"/>
            <w:vAlign w:val="center"/>
            <w:hideMark/>
          </w:tcPr>
          <w:p w14:paraId="114F3720"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701" w:type="dxa"/>
            <w:tcBorders>
              <w:top w:val="nil"/>
              <w:left w:val="nil"/>
              <w:bottom w:val="single" w:sz="4" w:space="0" w:color="auto"/>
              <w:right w:val="single" w:sz="4" w:space="0" w:color="auto"/>
            </w:tcBorders>
            <w:shd w:val="clear" w:color="auto" w:fill="auto"/>
            <w:vAlign w:val="center"/>
            <w:hideMark/>
          </w:tcPr>
          <w:p w14:paraId="27028558"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согласованные Заказчиком, но не позднее 5-ти рабочих дней с момента получения задания на согласование</w:t>
            </w:r>
          </w:p>
        </w:tc>
        <w:tc>
          <w:tcPr>
            <w:tcW w:w="1559" w:type="dxa"/>
            <w:tcBorders>
              <w:top w:val="nil"/>
              <w:left w:val="nil"/>
              <w:bottom w:val="single" w:sz="4" w:space="0" w:color="auto"/>
              <w:right w:val="single" w:sz="4" w:space="0" w:color="auto"/>
            </w:tcBorders>
            <w:shd w:val="clear" w:color="auto" w:fill="auto"/>
            <w:vAlign w:val="center"/>
            <w:hideMark/>
          </w:tcPr>
          <w:p w14:paraId="26C235B8"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560" w:type="dxa"/>
            <w:tcBorders>
              <w:top w:val="nil"/>
              <w:left w:val="nil"/>
              <w:bottom w:val="single" w:sz="4" w:space="0" w:color="auto"/>
              <w:right w:val="single" w:sz="4" w:space="0" w:color="auto"/>
            </w:tcBorders>
            <w:shd w:val="clear" w:color="auto" w:fill="auto"/>
            <w:vAlign w:val="center"/>
            <w:hideMark/>
          </w:tcPr>
          <w:p w14:paraId="0393A8E4"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3-х рабочих дней с момента получения заключения по итогам согласования договоров</w:t>
            </w:r>
          </w:p>
        </w:tc>
        <w:tc>
          <w:tcPr>
            <w:tcW w:w="2232" w:type="dxa"/>
            <w:tcBorders>
              <w:top w:val="nil"/>
              <w:left w:val="nil"/>
              <w:bottom w:val="single" w:sz="4" w:space="0" w:color="auto"/>
              <w:right w:val="single" w:sz="4" w:space="0" w:color="auto"/>
            </w:tcBorders>
            <w:shd w:val="clear" w:color="auto" w:fill="auto"/>
            <w:vAlign w:val="center"/>
            <w:hideMark/>
          </w:tcPr>
          <w:p w14:paraId="52C2EC86"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Подтверждение получения заключения и закрытия задания</w:t>
            </w:r>
          </w:p>
        </w:tc>
      </w:tr>
      <w:tr w:rsidR="00BD51C8" w:rsidRPr="003D0BB9" w14:paraId="7CF624CA" w14:textId="77777777" w:rsidTr="004322CD">
        <w:trPr>
          <w:trHeight w:val="135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FE94B0A"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 договоров на предмет соответствия законодательству по бухгалтерскому учету и налогообложению</w:t>
            </w:r>
          </w:p>
        </w:tc>
        <w:tc>
          <w:tcPr>
            <w:tcW w:w="2126" w:type="dxa"/>
            <w:tcBorders>
              <w:top w:val="nil"/>
              <w:left w:val="nil"/>
              <w:bottom w:val="single" w:sz="4" w:space="0" w:color="auto"/>
              <w:right w:val="single" w:sz="4" w:space="0" w:color="auto"/>
            </w:tcBorders>
            <w:shd w:val="clear" w:color="auto" w:fill="auto"/>
            <w:vAlign w:val="center"/>
            <w:hideMark/>
          </w:tcPr>
          <w:p w14:paraId="43F0ABF4"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 договоров на предмет соответствия законодательству по бухгалтерскому учету и налогообложению (общая цена договора свыше 20 млн. руб.)</w:t>
            </w:r>
          </w:p>
        </w:tc>
        <w:tc>
          <w:tcPr>
            <w:tcW w:w="2410" w:type="dxa"/>
            <w:tcBorders>
              <w:top w:val="nil"/>
              <w:left w:val="nil"/>
              <w:bottom w:val="single" w:sz="4" w:space="0" w:color="auto"/>
              <w:right w:val="single" w:sz="4" w:space="0" w:color="auto"/>
            </w:tcBorders>
            <w:shd w:val="clear" w:color="auto" w:fill="auto"/>
            <w:vAlign w:val="center"/>
            <w:hideMark/>
          </w:tcPr>
          <w:p w14:paraId="03018A02"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559" w:type="dxa"/>
            <w:tcBorders>
              <w:top w:val="nil"/>
              <w:left w:val="nil"/>
              <w:bottom w:val="single" w:sz="4" w:space="0" w:color="auto"/>
              <w:right w:val="single" w:sz="4" w:space="0" w:color="auto"/>
            </w:tcBorders>
            <w:shd w:val="clear" w:color="auto" w:fill="auto"/>
            <w:vAlign w:val="center"/>
            <w:hideMark/>
          </w:tcPr>
          <w:p w14:paraId="6D182473"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701" w:type="dxa"/>
            <w:tcBorders>
              <w:top w:val="nil"/>
              <w:left w:val="nil"/>
              <w:bottom w:val="single" w:sz="4" w:space="0" w:color="auto"/>
              <w:right w:val="single" w:sz="4" w:space="0" w:color="auto"/>
            </w:tcBorders>
            <w:shd w:val="clear" w:color="auto" w:fill="auto"/>
            <w:vAlign w:val="center"/>
            <w:hideMark/>
          </w:tcPr>
          <w:p w14:paraId="523B32AF"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559" w:type="dxa"/>
            <w:tcBorders>
              <w:top w:val="nil"/>
              <w:left w:val="nil"/>
              <w:bottom w:val="single" w:sz="4" w:space="0" w:color="auto"/>
              <w:right w:val="single" w:sz="4" w:space="0" w:color="auto"/>
            </w:tcBorders>
            <w:shd w:val="clear" w:color="auto" w:fill="auto"/>
            <w:vAlign w:val="center"/>
            <w:hideMark/>
          </w:tcPr>
          <w:p w14:paraId="44144B80"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560" w:type="dxa"/>
            <w:tcBorders>
              <w:top w:val="nil"/>
              <w:left w:val="nil"/>
              <w:bottom w:val="single" w:sz="4" w:space="0" w:color="auto"/>
              <w:right w:val="single" w:sz="4" w:space="0" w:color="auto"/>
            </w:tcBorders>
            <w:shd w:val="clear" w:color="auto" w:fill="auto"/>
            <w:vAlign w:val="center"/>
            <w:hideMark/>
          </w:tcPr>
          <w:p w14:paraId="59A144DD"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2232" w:type="dxa"/>
            <w:tcBorders>
              <w:top w:val="nil"/>
              <w:left w:val="nil"/>
              <w:bottom w:val="single" w:sz="4" w:space="0" w:color="auto"/>
              <w:right w:val="single" w:sz="4" w:space="0" w:color="auto"/>
            </w:tcBorders>
            <w:shd w:val="clear" w:color="auto" w:fill="auto"/>
            <w:vAlign w:val="center"/>
            <w:hideMark/>
          </w:tcPr>
          <w:p w14:paraId="1ADBCA8C"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r>
      <w:tr w:rsidR="00BD51C8" w:rsidRPr="003D0BB9" w14:paraId="6E9E1960" w14:textId="77777777" w:rsidTr="004322CD">
        <w:trPr>
          <w:trHeight w:val="144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9EE419D"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методологические решения, учётные политики, регламенты:</w:t>
            </w:r>
          </w:p>
        </w:tc>
        <w:tc>
          <w:tcPr>
            <w:tcW w:w="2126" w:type="dxa"/>
            <w:tcBorders>
              <w:top w:val="nil"/>
              <w:left w:val="nil"/>
              <w:bottom w:val="single" w:sz="4" w:space="0" w:color="auto"/>
              <w:right w:val="single" w:sz="4" w:space="0" w:color="auto"/>
            </w:tcBorders>
            <w:shd w:val="clear" w:color="auto" w:fill="auto"/>
            <w:vAlign w:val="center"/>
            <w:hideMark/>
          </w:tcPr>
          <w:p w14:paraId="1457CAA0"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разработка, внедрение, актуализация</w:t>
            </w:r>
          </w:p>
        </w:tc>
        <w:tc>
          <w:tcPr>
            <w:tcW w:w="2410" w:type="dxa"/>
            <w:tcBorders>
              <w:top w:val="nil"/>
              <w:left w:val="nil"/>
              <w:bottom w:val="single" w:sz="4" w:space="0" w:color="auto"/>
              <w:right w:val="single" w:sz="4" w:space="0" w:color="auto"/>
            </w:tcBorders>
            <w:shd w:val="clear" w:color="auto" w:fill="auto"/>
            <w:vAlign w:val="center"/>
            <w:hideMark/>
          </w:tcPr>
          <w:p w14:paraId="07052482"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разработанные методологические решения, учётные политики, регламенты</w:t>
            </w:r>
          </w:p>
        </w:tc>
        <w:tc>
          <w:tcPr>
            <w:tcW w:w="1559" w:type="dxa"/>
            <w:tcBorders>
              <w:top w:val="nil"/>
              <w:left w:val="nil"/>
              <w:bottom w:val="single" w:sz="4" w:space="0" w:color="auto"/>
              <w:right w:val="single" w:sz="4" w:space="0" w:color="auto"/>
            </w:tcBorders>
            <w:shd w:val="clear" w:color="auto" w:fill="auto"/>
            <w:vAlign w:val="center"/>
            <w:hideMark/>
          </w:tcPr>
          <w:p w14:paraId="6B565488"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1701" w:type="dxa"/>
            <w:tcBorders>
              <w:top w:val="nil"/>
              <w:left w:val="nil"/>
              <w:bottom w:val="single" w:sz="4" w:space="0" w:color="auto"/>
              <w:right w:val="single" w:sz="4" w:space="0" w:color="auto"/>
            </w:tcBorders>
            <w:shd w:val="clear" w:color="auto" w:fill="auto"/>
            <w:vAlign w:val="center"/>
            <w:hideMark/>
          </w:tcPr>
          <w:p w14:paraId="69F5E648"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согласованные Заказчиком, но не позднее 20-ти рабочих дней с момента получения запроса, либо по согласованию в рабочем порядке</w:t>
            </w:r>
          </w:p>
        </w:tc>
        <w:tc>
          <w:tcPr>
            <w:tcW w:w="1559" w:type="dxa"/>
            <w:tcBorders>
              <w:top w:val="nil"/>
              <w:left w:val="nil"/>
              <w:bottom w:val="single" w:sz="4" w:space="0" w:color="auto"/>
              <w:right w:val="single" w:sz="4" w:space="0" w:color="auto"/>
            </w:tcBorders>
            <w:shd w:val="clear" w:color="auto" w:fill="auto"/>
            <w:vAlign w:val="center"/>
            <w:hideMark/>
          </w:tcPr>
          <w:p w14:paraId="1990422F"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560" w:type="dxa"/>
            <w:tcBorders>
              <w:top w:val="nil"/>
              <w:left w:val="nil"/>
              <w:bottom w:val="single" w:sz="4" w:space="0" w:color="auto"/>
              <w:right w:val="single" w:sz="4" w:space="0" w:color="auto"/>
            </w:tcBorders>
            <w:shd w:val="clear" w:color="auto" w:fill="auto"/>
            <w:vAlign w:val="center"/>
            <w:hideMark/>
          </w:tcPr>
          <w:p w14:paraId="4E47B960"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5-ти рабочих дней с момента предоставления разработанного методологического решения, учётной политики и регламента</w:t>
            </w:r>
          </w:p>
        </w:tc>
        <w:tc>
          <w:tcPr>
            <w:tcW w:w="2232" w:type="dxa"/>
            <w:tcBorders>
              <w:top w:val="nil"/>
              <w:left w:val="nil"/>
              <w:bottom w:val="single" w:sz="4" w:space="0" w:color="auto"/>
              <w:right w:val="single" w:sz="4" w:space="0" w:color="auto"/>
            </w:tcBorders>
            <w:shd w:val="clear" w:color="auto" w:fill="auto"/>
            <w:vAlign w:val="center"/>
            <w:hideMark/>
          </w:tcPr>
          <w:p w14:paraId="309F6979"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подтверждение получения разработанного методологического решения, учётной политики и регламента и закрытия задания</w:t>
            </w:r>
          </w:p>
        </w:tc>
      </w:tr>
      <w:tr w:rsidR="00BD51C8" w:rsidRPr="003D0BB9" w14:paraId="71C8F94F" w14:textId="77777777" w:rsidTr="004322CD">
        <w:trPr>
          <w:trHeight w:val="2025"/>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2407096"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методологические решения, учётные политики, регламенты:</w:t>
            </w:r>
          </w:p>
        </w:tc>
        <w:tc>
          <w:tcPr>
            <w:tcW w:w="2126" w:type="dxa"/>
            <w:tcBorders>
              <w:top w:val="nil"/>
              <w:left w:val="nil"/>
              <w:bottom w:val="single" w:sz="4" w:space="0" w:color="auto"/>
              <w:right w:val="single" w:sz="4" w:space="0" w:color="auto"/>
            </w:tcBorders>
            <w:shd w:val="clear" w:color="auto" w:fill="auto"/>
            <w:vAlign w:val="center"/>
            <w:hideMark/>
          </w:tcPr>
          <w:p w14:paraId="3D2BF5F2"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согласование</w:t>
            </w:r>
          </w:p>
        </w:tc>
        <w:tc>
          <w:tcPr>
            <w:tcW w:w="2410" w:type="dxa"/>
            <w:tcBorders>
              <w:top w:val="nil"/>
              <w:left w:val="nil"/>
              <w:bottom w:val="single" w:sz="4" w:space="0" w:color="auto"/>
              <w:right w:val="single" w:sz="4" w:space="0" w:color="auto"/>
            </w:tcBorders>
            <w:shd w:val="clear" w:color="auto" w:fill="auto"/>
            <w:vAlign w:val="center"/>
            <w:hideMark/>
          </w:tcPr>
          <w:p w14:paraId="5A871B61"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разработанные методологические решения, учётные политики, регламенты</w:t>
            </w:r>
          </w:p>
        </w:tc>
        <w:tc>
          <w:tcPr>
            <w:tcW w:w="1559" w:type="dxa"/>
            <w:tcBorders>
              <w:top w:val="nil"/>
              <w:left w:val="nil"/>
              <w:bottom w:val="single" w:sz="4" w:space="0" w:color="auto"/>
              <w:right w:val="single" w:sz="4" w:space="0" w:color="auto"/>
            </w:tcBorders>
            <w:shd w:val="clear" w:color="auto" w:fill="auto"/>
            <w:vAlign w:val="center"/>
            <w:hideMark/>
          </w:tcPr>
          <w:p w14:paraId="0C32499C"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701" w:type="dxa"/>
            <w:tcBorders>
              <w:top w:val="nil"/>
              <w:left w:val="nil"/>
              <w:bottom w:val="single" w:sz="4" w:space="0" w:color="auto"/>
              <w:right w:val="single" w:sz="4" w:space="0" w:color="auto"/>
            </w:tcBorders>
            <w:shd w:val="clear" w:color="auto" w:fill="auto"/>
            <w:vAlign w:val="center"/>
            <w:hideMark/>
          </w:tcPr>
          <w:p w14:paraId="003E9255"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559" w:type="dxa"/>
            <w:tcBorders>
              <w:top w:val="nil"/>
              <w:left w:val="nil"/>
              <w:bottom w:val="single" w:sz="4" w:space="0" w:color="auto"/>
              <w:right w:val="single" w:sz="4" w:space="0" w:color="auto"/>
            </w:tcBorders>
            <w:shd w:val="clear" w:color="auto" w:fill="auto"/>
            <w:vAlign w:val="center"/>
            <w:hideMark/>
          </w:tcPr>
          <w:p w14:paraId="7B80843E"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1560" w:type="dxa"/>
            <w:tcBorders>
              <w:top w:val="nil"/>
              <w:left w:val="nil"/>
              <w:bottom w:val="single" w:sz="4" w:space="0" w:color="auto"/>
              <w:right w:val="single" w:sz="4" w:space="0" w:color="auto"/>
            </w:tcBorders>
            <w:shd w:val="clear" w:color="auto" w:fill="auto"/>
            <w:vAlign w:val="center"/>
            <w:hideMark/>
          </w:tcPr>
          <w:p w14:paraId="0C5E35AA"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течение 5-ти рабочих дней с момента предоставления разработанного методологического решения, учётной политики и регламента</w:t>
            </w:r>
          </w:p>
        </w:tc>
        <w:tc>
          <w:tcPr>
            <w:tcW w:w="2232" w:type="dxa"/>
            <w:tcBorders>
              <w:top w:val="nil"/>
              <w:left w:val="nil"/>
              <w:bottom w:val="single" w:sz="4" w:space="0" w:color="auto"/>
              <w:right w:val="single" w:sz="4" w:space="0" w:color="auto"/>
            </w:tcBorders>
            <w:shd w:val="clear" w:color="auto" w:fill="auto"/>
            <w:vAlign w:val="center"/>
            <w:hideMark/>
          </w:tcPr>
          <w:p w14:paraId="153D7548" w14:textId="77777777" w:rsidR="00BD51C8" w:rsidRPr="003D0BB9" w:rsidRDefault="00BD51C8" w:rsidP="003E0AF9">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подтверждение получения разработанного методологического решения, учётной политики и регламента и закрытия задания, либо возврата на доработку</w:t>
            </w:r>
          </w:p>
        </w:tc>
      </w:tr>
    </w:tbl>
    <w:p w14:paraId="537F9E1D" w14:textId="77777777" w:rsidR="00961CE4" w:rsidRPr="003D0BB9" w:rsidRDefault="00961CE4" w:rsidP="00961CE4">
      <w:pPr>
        <w:spacing w:after="0" w:line="240" w:lineRule="auto"/>
        <w:rPr>
          <w:rFonts w:ascii="Times New Roman" w:eastAsia="Calibri" w:hAnsi="Times New Roman" w:cs="Times New Roman"/>
          <w:b/>
          <w:bCs/>
          <w:lang w:val="x-none" w:eastAsia="x-none"/>
        </w:rPr>
      </w:pPr>
    </w:p>
    <w:p w14:paraId="61E1A2A3" w14:textId="77777777" w:rsidR="00961CE4" w:rsidRPr="003D0BB9" w:rsidRDefault="00961CE4" w:rsidP="00961CE4">
      <w:pPr>
        <w:spacing w:after="0" w:line="240" w:lineRule="auto"/>
        <w:rPr>
          <w:rFonts w:ascii="Times New Roman" w:eastAsia="Calibri" w:hAnsi="Times New Roman" w:cs="Times New Roman"/>
          <w:b/>
        </w:rPr>
      </w:pPr>
    </w:p>
    <w:p w14:paraId="59972141" w14:textId="77777777" w:rsidR="00961CE4" w:rsidRPr="003D0BB9" w:rsidRDefault="00961CE4" w:rsidP="00961CE4">
      <w:pPr>
        <w:numPr>
          <w:ilvl w:val="1"/>
          <w:numId w:val="87"/>
        </w:numPr>
        <w:spacing w:after="0" w:line="240" w:lineRule="auto"/>
        <w:contextualSpacing/>
        <w:rPr>
          <w:rFonts w:ascii="Times New Roman" w:eastAsia="Calibri" w:hAnsi="Times New Roman" w:cs="Times New Roman"/>
          <w:b/>
        </w:rPr>
      </w:pPr>
      <w:r w:rsidRPr="003D0BB9">
        <w:rPr>
          <w:rFonts w:ascii="Times New Roman" w:eastAsia="Calibri" w:hAnsi="Times New Roman" w:cs="Times New Roman"/>
          <w:b/>
        </w:rPr>
        <w:t>Сопровождение мероприятий контроля в отношении Заказчика</w:t>
      </w:r>
    </w:p>
    <w:p w14:paraId="15E396A1" w14:textId="77777777" w:rsidR="00961CE4" w:rsidRPr="003D0BB9" w:rsidRDefault="00961CE4" w:rsidP="00961CE4">
      <w:pPr>
        <w:spacing w:after="0" w:line="240" w:lineRule="auto"/>
        <w:ind w:left="1430"/>
        <w:contextualSpacing/>
        <w:rPr>
          <w:rFonts w:ascii="Times New Roman" w:eastAsia="Calibri" w:hAnsi="Times New Roman" w:cs="Times New Roman"/>
          <w:b/>
        </w:rPr>
      </w:pPr>
    </w:p>
    <w:tbl>
      <w:tblPr>
        <w:tblW w:w="15728" w:type="dxa"/>
        <w:tblInd w:w="-289" w:type="dxa"/>
        <w:tblLook w:val="04A0" w:firstRow="1" w:lastRow="0" w:firstColumn="1" w:lastColumn="0" w:noHBand="0" w:noVBand="1"/>
      </w:tblPr>
      <w:tblGrid>
        <w:gridCol w:w="1670"/>
        <w:gridCol w:w="2158"/>
        <w:gridCol w:w="1876"/>
        <w:gridCol w:w="1794"/>
        <w:gridCol w:w="2006"/>
        <w:gridCol w:w="1794"/>
        <w:gridCol w:w="2098"/>
        <w:gridCol w:w="2332"/>
      </w:tblGrid>
      <w:tr w:rsidR="00C44AE0" w:rsidRPr="003D0BB9" w14:paraId="39488C21" w14:textId="77777777" w:rsidTr="00C34EF0">
        <w:trPr>
          <w:trHeight w:val="225"/>
          <w:tblHeader/>
        </w:trPr>
        <w:tc>
          <w:tcPr>
            <w:tcW w:w="1670" w:type="dxa"/>
            <w:vMerge w:val="restart"/>
            <w:tcBorders>
              <w:top w:val="single" w:sz="4" w:space="0" w:color="auto"/>
              <w:left w:val="single" w:sz="4" w:space="0" w:color="auto"/>
              <w:right w:val="single" w:sz="4" w:space="0" w:color="auto"/>
            </w:tcBorders>
            <w:shd w:val="clear" w:color="000000" w:fill="D9D9D9"/>
            <w:noWrap/>
            <w:vAlign w:val="center"/>
            <w:hideMark/>
          </w:tcPr>
          <w:p w14:paraId="57165410"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Услуга</w:t>
            </w:r>
          </w:p>
        </w:tc>
        <w:tc>
          <w:tcPr>
            <w:tcW w:w="2158" w:type="dxa"/>
            <w:vMerge w:val="restart"/>
            <w:tcBorders>
              <w:top w:val="single" w:sz="4" w:space="0" w:color="auto"/>
              <w:left w:val="nil"/>
              <w:right w:val="single" w:sz="4" w:space="0" w:color="auto"/>
            </w:tcBorders>
            <w:shd w:val="clear" w:color="000000" w:fill="D9D9D9"/>
            <w:noWrap/>
            <w:vAlign w:val="center"/>
            <w:hideMark/>
          </w:tcPr>
          <w:p w14:paraId="0EA3BEC9"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Область взаимодействия</w:t>
            </w:r>
          </w:p>
        </w:tc>
        <w:tc>
          <w:tcPr>
            <w:tcW w:w="1876" w:type="dxa"/>
            <w:vMerge w:val="restart"/>
            <w:tcBorders>
              <w:top w:val="single" w:sz="4" w:space="0" w:color="auto"/>
              <w:left w:val="nil"/>
              <w:right w:val="single" w:sz="4" w:space="0" w:color="auto"/>
            </w:tcBorders>
            <w:shd w:val="clear" w:color="000000" w:fill="D9D9D9"/>
            <w:noWrap/>
            <w:vAlign w:val="center"/>
            <w:hideMark/>
          </w:tcPr>
          <w:p w14:paraId="3ADAD7BF"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Наименование документа</w:t>
            </w:r>
          </w:p>
        </w:tc>
        <w:tc>
          <w:tcPr>
            <w:tcW w:w="3800"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8939319"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Составление регистра/ документа</w:t>
            </w:r>
          </w:p>
        </w:tc>
        <w:tc>
          <w:tcPr>
            <w:tcW w:w="6224"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507F28AE"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Обработка</w:t>
            </w:r>
          </w:p>
        </w:tc>
      </w:tr>
      <w:tr w:rsidR="00C34EF0" w:rsidRPr="003D0BB9" w14:paraId="06C03674" w14:textId="77777777" w:rsidTr="00C34EF0">
        <w:trPr>
          <w:trHeight w:val="225"/>
          <w:tblHeader/>
        </w:trPr>
        <w:tc>
          <w:tcPr>
            <w:tcW w:w="1670" w:type="dxa"/>
            <w:vMerge/>
            <w:tcBorders>
              <w:left w:val="single" w:sz="4" w:space="0" w:color="auto"/>
              <w:bottom w:val="single" w:sz="4" w:space="0" w:color="auto"/>
              <w:right w:val="single" w:sz="4" w:space="0" w:color="auto"/>
            </w:tcBorders>
            <w:shd w:val="clear" w:color="000000" w:fill="D9D9D9"/>
            <w:noWrap/>
            <w:vAlign w:val="center"/>
            <w:hideMark/>
          </w:tcPr>
          <w:p w14:paraId="2F349D90"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p>
        </w:tc>
        <w:tc>
          <w:tcPr>
            <w:tcW w:w="2158" w:type="dxa"/>
            <w:vMerge/>
            <w:tcBorders>
              <w:left w:val="nil"/>
              <w:bottom w:val="single" w:sz="4" w:space="0" w:color="auto"/>
              <w:right w:val="single" w:sz="4" w:space="0" w:color="auto"/>
            </w:tcBorders>
            <w:shd w:val="clear" w:color="000000" w:fill="D9D9D9"/>
            <w:noWrap/>
            <w:vAlign w:val="center"/>
            <w:hideMark/>
          </w:tcPr>
          <w:p w14:paraId="108D7369"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p>
        </w:tc>
        <w:tc>
          <w:tcPr>
            <w:tcW w:w="1876" w:type="dxa"/>
            <w:vMerge/>
            <w:tcBorders>
              <w:left w:val="nil"/>
              <w:bottom w:val="single" w:sz="4" w:space="0" w:color="auto"/>
              <w:right w:val="single" w:sz="4" w:space="0" w:color="auto"/>
            </w:tcBorders>
            <w:shd w:val="clear" w:color="000000" w:fill="D9D9D9"/>
            <w:noWrap/>
            <w:vAlign w:val="center"/>
            <w:hideMark/>
          </w:tcPr>
          <w:p w14:paraId="1D912B4F"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p>
        </w:tc>
        <w:tc>
          <w:tcPr>
            <w:tcW w:w="1794" w:type="dxa"/>
            <w:tcBorders>
              <w:top w:val="nil"/>
              <w:left w:val="nil"/>
              <w:bottom w:val="single" w:sz="4" w:space="0" w:color="auto"/>
              <w:right w:val="single" w:sz="4" w:space="0" w:color="auto"/>
            </w:tcBorders>
            <w:shd w:val="clear" w:color="000000" w:fill="D9D9D9"/>
            <w:noWrap/>
            <w:vAlign w:val="center"/>
            <w:hideMark/>
          </w:tcPr>
          <w:p w14:paraId="653736F6"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2006" w:type="dxa"/>
            <w:tcBorders>
              <w:top w:val="nil"/>
              <w:left w:val="nil"/>
              <w:bottom w:val="single" w:sz="4" w:space="0" w:color="auto"/>
              <w:right w:val="single" w:sz="4" w:space="0" w:color="auto"/>
            </w:tcBorders>
            <w:shd w:val="clear" w:color="000000" w:fill="D9D9D9"/>
            <w:noWrap/>
            <w:vAlign w:val="center"/>
            <w:hideMark/>
          </w:tcPr>
          <w:p w14:paraId="12445D3A"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1794" w:type="dxa"/>
            <w:tcBorders>
              <w:top w:val="nil"/>
              <w:left w:val="nil"/>
              <w:bottom w:val="single" w:sz="4" w:space="0" w:color="auto"/>
              <w:right w:val="single" w:sz="4" w:space="0" w:color="auto"/>
            </w:tcBorders>
            <w:shd w:val="clear" w:color="000000" w:fill="D9D9D9"/>
            <w:noWrap/>
            <w:vAlign w:val="center"/>
            <w:hideMark/>
          </w:tcPr>
          <w:p w14:paraId="63B93616"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Ответственный</w:t>
            </w:r>
          </w:p>
        </w:tc>
        <w:tc>
          <w:tcPr>
            <w:tcW w:w="2098" w:type="dxa"/>
            <w:tcBorders>
              <w:top w:val="nil"/>
              <w:left w:val="nil"/>
              <w:bottom w:val="single" w:sz="4" w:space="0" w:color="auto"/>
              <w:right w:val="single" w:sz="4" w:space="0" w:color="auto"/>
            </w:tcBorders>
            <w:shd w:val="clear" w:color="000000" w:fill="D9D9D9"/>
            <w:noWrap/>
            <w:vAlign w:val="center"/>
            <w:hideMark/>
          </w:tcPr>
          <w:p w14:paraId="535CD6CA"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Срок</w:t>
            </w:r>
          </w:p>
        </w:tc>
        <w:tc>
          <w:tcPr>
            <w:tcW w:w="2332" w:type="dxa"/>
            <w:tcBorders>
              <w:top w:val="nil"/>
              <w:left w:val="nil"/>
              <w:bottom w:val="single" w:sz="4" w:space="0" w:color="auto"/>
              <w:right w:val="single" w:sz="4" w:space="0" w:color="auto"/>
            </w:tcBorders>
            <w:shd w:val="clear" w:color="000000" w:fill="D9D9D9"/>
            <w:noWrap/>
            <w:vAlign w:val="center"/>
            <w:hideMark/>
          </w:tcPr>
          <w:p w14:paraId="2BA8D355" w14:textId="77777777" w:rsidR="00961CE4" w:rsidRPr="003D0BB9" w:rsidRDefault="00961CE4" w:rsidP="00961CE4">
            <w:pPr>
              <w:spacing w:after="0" w:line="240" w:lineRule="auto"/>
              <w:jc w:val="center"/>
              <w:rPr>
                <w:rFonts w:ascii="Times New Roman" w:eastAsia="Times New Roman" w:hAnsi="Times New Roman" w:cs="Times New Roman"/>
                <w:b/>
                <w:bCs/>
                <w:lang w:eastAsia="ru-RU"/>
              </w:rPr>
            </w:pPr>
            <w:r w:rsidRPr="003D0BB9">
              <w:rPr>
                <w:rFonts w:ascii="Times New Roman" w:eastAsia="Times New Roman" w:hAnsi="Times New Roman" w:cs="Times New Roman"/>
                <w:b/>
                <w:bCs/>
                <w:lang w:eastAsia="ru-RU"/>
              </w:rPr>
              <w:t>Результат</w:t>
            </w:r>
          </w:p>
        </w:tc>
      </w:tr>
      <w:tr w:rsidR="00C44AE0" w:rsidRPr="003D0BB9" w14:paraId="39A79751" w14:textId="77777777" w:rsidTr="004322CD">
        <w:trPr>
          <w:trHeight w:val="900"/>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16F5BA1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аудита и корректировка отчётности РСБУ по результатам аудиторской проверки</w:t>
            </w:r>
          </w:p>
        </w:tc>
        <w:tc>
          <w:tcPr>
            <w:tcW w:w="2158" w:type="dxa"/>
            <w:tcBorders>
              <w:top w:val="nil"/>
              <w:left w:val="nil"/>
              <w:bottom w:val="single" w:sz="4" w:space="0" w:color="auto"/>
              <w:right w:val="single" w:sz="4" w:space="0" w:color="auto"/>
            </w:tcBorders>
            <w:shd w:val="clear" w:color="auto" w:fill="auto"/>
            <w:vAlign w:val="center"/>
            <w:hideMark/>
          </w:tcPr>
          <w:p w14:paraId="6BEFBAF2"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участие в аудите отчётности РСБУ (присутствие, необходимые комментарии, пояснения)</w:t>
            </w:r>
          </w:p>
        </w:tc>
        <w:tc>
          <w:tcPr>
            <w:tcW w:w="1876" w:type="dxa"/>
            <w:tcBorders>
              <w:top w:val="nil"/>
              <w:left w:val="nil"/>
              <w:bottom w:val="single" w:sz="4" w:space="0" w:color="auto"/>
              <w:right w:val="single" w:sz="4" w:space="0" w:color="auto"/>
            </w:tcBorders>
            <w:shd w:val="clear" w:color="auto" w:fill="auto"/>
            <w:vAlign w:val="center"/>
            <w:hideMark/>
          </w:tcPr>
          <w:p w14:paraId="66E3CC86"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1794" w:type="dxa"/>
            <w:tcBorders>
              <w:top w:val="nil"/>
              <w:left w:val="nil"/>
              <w:bottom w:val="single" w:sz="4" w:space="0" w:color="auto"/>
              <w:right w:val="single" w:sz="4" w:space="0" w:color="auto"/>
            </w:tcBorders>
            <w:shd w:val="clear" w:color="auto" w:fill="auto"/>
            <w:vAlign w:val="center"/>
            <w:hideMark/>
          </w:tcPr>
          <w:p w14:paraId="4C2A1F33"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2006" w:type="dxa"/>
            <w:tcBorders>
              <w:top w:val="nil"/>
              <w:left w:val="nil"/>
              <w:bottom w:val="single" w:sz="4" w:space="0" w:color="auto"/>
              <w:right w:val="single" w:sz="4" w:space="0" w:color="auto"/>
            </w:tcBorders>
            <w:shd w:val="clear" w:color="auto" w:fill="auto"/>
            <w:vAlign w:val="center"/>
            <w:hideMark/>
          </w:tcPr>
          <w:p w14:paraId="06FBBE4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аудиторской проверки</w:t>
            </w:r>
          </w:p>
        </w:tc>
        <w:tc>
          <w:tcPr>
            <w:tcW w:w="1794" w:type="dxa"/>
            <w:tcBorders>
              <w:top w:val="nil"/>
              <w:left w:val="nil"/>
              <w:bottom w:val="single" w:sz="4" w:space="0" w:color="auto"/>
              <w:right w:val="single" w:sz="4" w:space="0" w:color="auto"/>
            </w:tcBorders>
            <w:shd w:val="clear" w:color="auto" w:fill="auto"/>
            <w:vAlign w:val="center"/>
            <w:hideMark/>
          </w:tcPr>
          <w:p w14:paraId="02C02A2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98" w:type="dxa"/>
            <w:tcBorders>
              <w:top w:val="nil"/>
              <w:left w:val="nil"/>
              <w:bottom w:val="single" w:sz="4" w:space="0" w:color="auto"/>
              <w:right w:val="single" w:sz="4" w:space="0" w:color="auto"/>
            </w:tcBorders>
            <w:shd w:val="clear" w:color="auto" w:fill="auto"/>
            <w:vAlign w:val="center"/>
            <w:hideMark/>
          </w:tcPr>
          <w:p w14:paraId="211CD02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 аудиторской проверки</w:t>
            </w:r>
          </w:p>
        </w:tc>
        <w:tc>
          <w:tcPr>
            <w:tcW w:w="2332" w:type="dxa"/>
            <w:tcBorders>
              <w:top w:val="nil"/>
              <w:left w:val="nil"/>
              <w:bottom w:val="single" w:sz="4" w:space="0" w:color="auto"/>
              <w:right w:val="single" w:sz="4" w:space="0" w:color="auto"/>
            </w:tcBorders>
            <w:shd w:val="clear" w:color="auto" w:fill="auto"/>
            <w:vAlign w:val="center"/>
            <w:hideMark/>
          </w:tcPr>
          <w:p w14:paraId="696A9A1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предоставленные комментария и пояснения, участие в встречах</w:t>
            </w:r>
          </w:p>
        </w:tc>
      </w:tr>
      <w:tr w:rsidR="00C44AE0" w:rsidRPr="003D0BB9" w14:paraId="249C18FD" w14:textId="77777777" w:rsidTr="004322CD">
        <w:trPr>
          <w:trHeight w:val="600"/>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6D64C229"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аудита и корректировка отчётности РСБУ по результатам аудиторской проверки</w:t>
            </w:r>
          </w:p>
        </w:tc>
        <w:tc>
          <w:tcPr>
            <w:tcW w:w="2158" w:type="dxa"/>
            <w:tcBorders>
              <w:top w:val="nil"/>
              <w:left w:val="nil"/>
              <w:bottom w:val="single" w:sz="4" w:space="0" w:color="auto"/>
              <w:right w:val="single" w:sz="4" w:space="0" w:color="auto"/>
            </w:tcBorders>
            <w:shd w:val="clear" w:color="auto" w:fill="auto"/>
            <w:vAlign w:val="center"/>
            <w:hideMark/>
          </w:tcPr>
          <w:p w14:paraId="4D798087"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аудита и корректировка отчётности РСБУ</w:t>
            </w:r>
          </w:p>
        </w:tc>
        <w:tc>
          <w:tcPr>
            <w:tcW w:w="1876" w:type="dxa"/>
            <w:tcBorders>
              <w:top w:val="nil"/>
              <w:left w:val="nil"/>
              <w:bottom w:val="single" w:sz="4" w:space="0" w:color="auto"/>
              <w:right w:val="single" w:sz="4" w:space="0" w:color="auto"/>
            </w:tcBorders>
            <w:shd w:val="clear" w:color="auto" w:fill="auto"/>
            <w:vAlign w:val="center"/>
            <w:hideMark/>
          </w:tcPr>
          <w:p w14:paraId="49448898"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документы и информация по запросу аудитора</w:t>
            </w:r>
          </w:p>
        </w:tc>
        <w:tc>
          <w:tcPr>
            <w:tcW w:w="1794" w:type="dxa"/>
            <w:tcBorders>
              <w:top w:val="nil"/>
              <w:left w:val="nil"/>
              <w:bottom w:val="single" w:sz="4" w:space="0" w:color="auto"/>
              <w:right w:val="single" w:sz="4" w:space="0" w:color="auto"/>
            </w:tcBorders>
            <w:shd w:val="clear" w:color="auto" w:fill="auto"/>
            <w:vAlign w:val="center"/>
            <w:hideMark/>
          </w:tcPr>
          <w:p w14:paraId="653908FB"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06" w:type="dxa"/>
            <w:tcBorders>
              <w:top w:val="nil"/>
              <w:left w:val="nil"/>
              <w:bottom w:val="single" w:sz="4" w:space="0" w:color="auto"/>
              <w:right w:val="single" w:sz="4" w:space="0" w:color="auto"/>
            </w:tcBorders>
            <w:shd w:val="clear" w:color="auto" w:fill="auto"/>
            <w:vAlign w:val="center"/>
            <w:hideMark/>
          </w:tcPr>
          <w:p w14:paraId="581A764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аудиторской проверки</w:t>
            </w:r>
          </w:p>
        </w:tc>
        <w:tc>
          <w:tcPr>
            <w:tcW w:w="1794" w:type="dxa"/>
            <w:tcBorders>
              <w:top w:val="nil"/>
              <w:left w:val="nil"/>
              <w:bottom w:val="single" w:sz="4" w:space="0" w:color="auto"/>
              <w:right w:val="single" w:sz="4" w:space="0" w:color="auto"/>
            </w:tcBorders>
            <w:shd w:val="clear" w:color="auto" w:fill="auto"/>
            <w:vAlign w:val="center"/>
            <w:hideMark/>
          </w:tcPr>
          <w:p w14:paraId="0A3752C4"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2098" w:type="dxa"/>
            <w:tcBorders>
              <w:top w:val="nil"/>
              <w:left w:val="nil"/>
              <w:bottom w:val="single" w:sz="4" w:space="0" w:color="auto"/>
              <w:right w:val="single" w:sz="4" w:space="0" w:color="auto"/>
            </w:tcBorders>
            <w:shd w:val="clear" w:color="auto" w:fill="auto"/>
            <w:vAlign w:val="center"/>
            <w:hideMark/>
          </w:tcPr>
          <w:p w14:paraId="076ED0B2"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 аудиторской проверки</w:t>
            </w:r>
          </w:p>
        </w:tc>
        <w:tc>
          <w:tcPr>
            <w:tcW w:w="2332" w:type="dxa"/>
            <w:tcBorders>
              <w:top w:val="nil"/>
              <w:left w:val="nil"/>
              <w:bottom w:val="single" w:sz="4" w:space="0" w:color="auto"/>
              <w:right w:val="single" w:sz="4" w:space="0" w:color="auto"/>
            </w:tcBorders>
            <w:shd w:val="clear" w:color="auto" w:fill="auto"/>
            <w:vAlign w:val="center"/>
            <w:hideMark/>
          </w:tcPr>
          <w:p w14:paraId="4148E593"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предоставленные документы и информация по запросу аудитора</w:t>
            </w:r>
          </w:p>
        </w:tc>
      </w:tr>
      <w:tr w:rsidR="00C44AE0" w:rsidRPr="003D0BB9" w14:paraId="07DE59C8" w14:textId="77777777" w:rsidTr="004322CD">
        <w:trPr>
          <w:trHeight w:val="686"/>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13775A8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мероприятий налогового контроля</w:t>
            </w:r>
          </w:p>
        </w:tc>
        <w:tc>
          <w:tcPr>
            <w:tcW w:w="2158" w:type="dxa"/>
            <w:tcBorders>
              <w:top w:val="nil"/>
              <w:left w:val="nil"/>
              <w:bottom w:val="single" w:sz="4" w:space="0" w:color="auto"/>
              <w:right w:val="single" w:sz="4" w:space="0" w:color="auto"/>
            </w:tcBorders>
            <w:shd w:val="clear" w:color="auto" w:fill="auto"/>
            <w:vAlign w:val="center"/>
            <w:hideMark/>
          </w:tcPr>
          <w:p w14:paraId="64D9DFB6"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прием входящих сообщений от контролирующих органов</w:t>
            </w:r>
          </w:p>
        </w:tc>
        <w:tc>
          <w:tcPr>
            <w:tcW w:w="1876" w:type="dxa"/>
            <w:tcBorders>
              <w:top w:val="nil"/>
              <w:left w:val="nil"/>
              <w:bottom w:val="single" w:sz="4" w:space="0" w:color="auto"/>
              <w:right w:val="single" w:sz="4" w:space="0" w:color="auto"/>
            </w:tcBorders>
            <w:shd w:val="clear" w:color="auto" w:fill="auto"/>
            <w:vAlign w:val="center"/>
            <w:hideMark/>
          </w:tcPr>
          <w:p w14:paraId="1568391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сообщения от контролирующих органов</w:t>
            </w:r>
          </w:p>
        </w:tc>
        <w:tc>
          <w:tcPr>
            <w:tcW w:w="1794" w:type="dxa"/>
            <w:tcBorders>
              <w:top w:val="nil"/>
              <w:left w:val="nil"/>
              <w:bottom w:val="single" w:sz="4" w:space="0" w:color="auto"/>
              <w:right w:val="single" w:sz="4" w:space="0" w:color="auto"/>
            </w:tcBorders>
            <w:shd w:val="clear" w:color="auto" w:fill="auto"/>
            <w:vAlign w:val="center"/>
            <w:hideMark/>
          </w:tcPr>
          <w:p w14:paraId="5A61DC86"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2006" w:type="dxa"/>
            <w:tcBorders>
              <w:top w:val="nil"/>
              <w:left w:val="nil"/>
              <w:bottom w:val="single" w:sz="4" w:space="0" w:color="auto"/>
              <w:right w:val="single" w:sz="4" w:space="0" w:color="auto"/>
            </w:tcBorders>
            <w:shd w:val="clear" w:color="auto" w:fill="auto"/>
            <w:vAlign w:val="center"/>
            <w:hideMark/>
          </w:tcPr>
          <w:p w14:paraId="7755E5FB"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установленные законодательством РФ в сфере налогового учёта</w:t>
            </w:r>
          </w:p>
        </w:tc>
        <w:tc>
          <w:tcPr>
            <w:tcW w:w="1794" w:type="dxa"/>
            <w:tcBorders>
              <w:top w:val="nil"/>
              <w:left w:val="nil"/>
              <w:bottom w:val="single" w:sz="4" w:space="0" w:color="auto"/>
              <w:right w:val="single" w:sz="4" w:space="0" w:color="auto"/>
            </w:tcBorders>
            <w:shd w:val="clear" w:color="auto" w:fill="auto"/>
            <w:vAlign w:val="center"/>
            <w:hideMark/>
          </w:tcPr>
          <w:p w14:paraId="3564BE34"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98" w:type="dxa"/>
            <w:tcBorders>
              <w:top w:val="nil"/>
              <w:left w:val="nil"/>
              <w:bottom w:val="single" w:sz="4" w:space="0" w:color="auto"/>
              <w:right w:val="single" w:sz="4" w:space="0" w:color="auto"/>
            </w:tcBorders>
            <w:shd w:val="clear" w:color="auto" w:fill="auto"/>
            <w:vAlign w:val="center"/>
            <w:hideMark/>
          </w:tcPr>
          <w:p w14:paraId="74E199A5"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установленные законодательством РФ в сфере налогового учёта</w:t>
            </w:r>
          </w:p>
        </w:tc>
        <w:tc>
          <w:tcPr>
            <w:tcW w:w="2332" w:type="dxa"/>
            <w:tcBorders>
              <w:top w:val="nil"/>
              <w:left w:val="nil"/>
              <w:bottom w:val="single" w:sz="4" w:space="0" w:color="auto"/>
              <w:right w:val="single" w:sz="4" w:space="0" w:color="auto"/>
            </w:tcBorders>
            <w:shd w:val="clear" w:color="auto" w:fill="auto"/>
            <w:vAlign w:val="center"/>
            <w:hideMark/>
          </w:tcPr>
          <w:p w14:paraId="0DD03718"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принятое сообщение от налогового органа</w:t>
            </w:r>
          </w:p>
        </w:tc>
      </w:tr>
      <w:tr w:rsidR="00C44AE0" w:rsidRPr="003D0BB9" w14:paraId="4E959E25" w14:textId="77777777" w:rsidTr="004322CD">
        <w:trPr>
          <w:trHeight w:val="684"/>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7826FAC3"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мероприятий налогового контроля</w:t>
            </w:r>
          </w:p>
        </w:tc>
        <w:tc>
          <w:tcPr>
            <w:tcW w:w="2158" w:type="dxa"/>
            <w:tcBorders>
              <w:top w:val="nil"/>
              <w:left w:val="nil"/>
              <w:bottom w:val="single" w:sz="4" w:space="0" w:color="auto"/>
              <w:right w:val="single" w:sz="4" w:space="0" w:color="auto"/>
            </w:tcBorders>
            <w:shd w:val="clear" w:color="auto" w:fill="auto"/>
            <w:vAlign w:val="center"/>
            <w:hideMark/>
          </w:tcPr>
          <w:p w14:paraId="0A6EF205"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отправка квитанции о приеме требований налоговой</w:t>
            </w:r>
          </w:p>
        </w:tc>
        <w:tc>
          <w:tcPr>
            <w:tcW w:w="1876" w:type="dxa"/>
            <w:tcBorders>
              <w:top w:val="nil"/>
              <w:left w:val="nil"/>
              <w:bottom w:val="single" w:sz="4" w:space="0" w:color="auto"/>
              <w:right w:val="single" w:sz="4" w:space="0" w:color="auto"/>
            </w:tcBorders>
            <w:shd w:val="clear" w:color="auto" w:fill="auto"/>
            <w:vAlign w:val="center"/>
            <w:hideMark/>
          </w:tcPr>
          <w:p w14:paraId="5D4761F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квитанция о приеме требования налогового органа</w:t>
            </w:r>
          </w:p>
        </w:tc>
        <w:tc>
          <w:tcPr>
            <w:tcW w:w="1794" w:type="dxa"/>
            <w:tcBorders>
              <w:top w:val="nil"/>
              <w:left w:val="nil"/>
              <w:bottom w:val="single" w:sz="4" w:space="0" w:color="auto"/>
              <w:right w:val="single" w:sz="4" w:space="0" w:color="auto"/>
            </w:tcBorders>
            <w:shd w:val="clear" w:color="auto" w:fill="auto"/>
            <w:vAlign w:val="center"/>
            <w:hideMark/>
          </w:tcPr>
          <w:p w14:paraId="16850FE7"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не применимо</w:t>
            </w:r>
          </w:p>
        </w:tc>
        <w:tc>
          <w:tcPr>
            <w:tcW w:w="2006" w:type="dxa"/>
            <w:tcBorders>
              <w:top w:val="nil"/>
              <w:left w:val="nil"/>
              <w:bottom w:val="single" w:sz="4" w:space="0" w:color="auto"/>
              <w:right w:val="single" w:sz="4" w:space="0" w:color="auto"/>
            </w:tcBorders>
            <w:shd w:val="clear" w:color="auto" w:fill="auto"/>
            <w:vAlign w:val="center"/>
            <w:hideMark/>
          </w:tcPr>
          <w:p w14:paraId="09BFD0F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установленные законодательством РФ в сфере налогового учёта</w:t>
            </w:r>
          </w:p>
        </w:tc>
        <w:tc>
          <w:tcPr>
            <w:tcW w:w="1794" w:type="dxa"/>
            <w:tcBorders>
              <w:top w:val="nil"/>
              <w:left w:val="nil"/>
              <w:bottom w:val="single" w:sz="4" w:space="0" w:color="auto"/>
              <w:right w:val="single" w:sz="4" w:space="0" w:color="auto"/>
            </w:tcBorders>
            <w:shd w:val="clear" w:color="auto" w:fill="auto"/>
            <w:vAlign w:val="center"/>
            <w:hideMark/>
          </w:tcPr>
          <w:p w14:paraId="1EC112A4"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98" w:type="dxa"/>
            <w:tcBorders>
              <w:top w:val="nil"/>
              <w:left w:val="nil"/>
              <w:bottom w:val="single" w:sz="4" w:space="0" w:color="auto"/>
              <w:right w:val="single" w:sz="4" w:space="0" w:color="auto"/>
            </w:tcBorders>
            <w:shd w:val="clear" w:color="auto" w:fill="auto"/>
            <w:vAlign w:val="center"/>
            <w:hideMark/>
          </w:tcPr>
          <w:p w14:paraId="6FF4CECE"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установленные законодательством РФ в сфере налогового учёта</w:t>
            </w:r>
          </w:p>
        </w:tc>
        <w:tc>
          <w:tcPr>
            <w:tcW w:w="2332" w:type="dxa"/>
            <w:tcBorders>
              <w:top w:val="nil"/>
              <w:left w:val="nil"/>
              <w:bottom w:val="single" w:sz="4" w:space="0" w:color="auto"/>
              <w:right w:val="single" w:sz="4" w:space="0" w:color="auto"/>
            </w:tcBorders>
            <w:shd w:val="clear" w:color="auto" w:fill="auto"/>
            <w:vAlign w:val="center"/>
            <w:hideMark/>
          </w:tcPr>
          <w:p w14:paraId="1DAE9BA4"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отправленная квитанция о приеме требования налогового органа</w:t>
            </w:r>
          </w:p>
        </w:tc>
      </w:tr>
      <w:tr w:rsidR="00C44AE0" w:rsidRPr="003D0BB9" w14:paraId="70135A09" w14:textId="77777777" w:rsidTr="004322CD">
        <w:trPr>
          <w:trHeight w:val="568"/>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5CE0DAC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мероприятий налогового контроля</w:t>
            </w:r>
          </w:p>
        </w:tc>
        <w:tc>
          <w:tcPr>
            <w:tcW w:w="2158" w:type="dxa"/>
            <w:tcBorders>
              <w:top w:val="nil"/>
              <w:left w:val="nil"/>
              <w:bottom w:val="single" w:sz="4" w:space="0" w:color="auto"/>
              <w:right w:val="single" w:sz="4" w:space="0" w:color="auto"/>
            </w:tcBorders>
            <w:shd w:val="clear" w:color="auto" w:fill="auto"/>
            <w:vAlign w:val="center"/>
            <w:hideMark/>
          </w:tcPr>
          <w:p w14:paraId="3936600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работа с требованиями (подготовка ответов, пояснений, взаимодействия с контролирующими органами</w:t>
            </w:r>
          </w:p>
        </w:tc>
        <w:tc>
          <w:tcPr>
            <w:tcW w:w="1876" w:type="dxa"/>
            <w:tcBorders>
              <w:top w:val="nil"/>
              <w:left w:val="nil"/>
              <w:bottom w:val="single" w:sz="4" w:space="0" w:color="auto"/>
              <w:right w:val="single" w:sz="4" w:space="0" w:color="auto"/>
            </w:tcBorders>
            <w:shd w:val="clear" w:color="auto" w:fill="auto"/>
            <w:vAlign w:val="center"/>
            <w:hideMark/>
          </w:tcPr>
          <w:p w14:paraId="760FEFC5"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требования контролирующих органов</w:t>
            </w:r>
          </w:p>
        </w:tc>
        <w:tc>
          <w:tcPr>
            <w:tcW w:w="1794" w:type="dxa"/>
            <w:tcBorders>
              <w:top w:val="nil"/>
              <w:left w:val="nil"/>
              <w:bottom w:val="single" w:sz="4" w:space="0" w:color="auto"/>
              <w:right w:val="single" w:sz="4" w:space="0" w:color="auto"/>
            </w:tcBorders>
            <w:shd w:val="clear" w:color="auto" w:fill="auto"/>
            <w:vAlign w:val="center"/>
            <w:hideMark/>
          </w:tcPr>
          <w:p w14:paraId="5C6E4DF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06" w:type="dxa"/>
            <w:tcBorders>
              <w:top w:val="nil"/>
              <w:left w:val="nil"/>
              <w:bottom w:val="single" w:sz="4" w:space="0" w:color="auto"/>
              <w:right w:val="single" w:sz="4" w:space="0" w:color="auto"/>
            </w:tcBorders>
            <w:shd w:val="clear" w:color="auto" w:fill="auto"/>
            <w:vAlign w:val="center"/>
            <w:hideMark/>
          </w:tcPr>
          <w:p w14:paraId="0EB261F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день получения требования контролирующего органа</w:t>
            </w:r>
          </w:p>
        </w:tc>
        <w:tc>
          <w:tcPr>
            <w:tcW w:w="1794" w:type="dxa"/>
            <w:tcBorders>
              <w:top w:val="nil"/>
              <w:left w:val="nil"/>
              <w:bottom w:val="single" w:sz="4" w:space="0" w:color="auto"/>
              <w:right w:val="single" w:sz="4" w:space="0" w:color="auto"/>
            </w:tcBorders>
            <w:shd w:val="clear" w:color="auto" w:fill="auto"/>
            <w:vAlign w:val="center"/>
            <w:hideMark/>
          </w:tcPr>
          <w:p w14:paraId="6C64002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2098" w:type="dxa"/>
            <w:tcBorders>
              <w:top w:val="nil"/>
              <w:left w:val="nil"/>
              <w:bottom w:val="single" w:sz="4" w:space="0" w:color="auto"/>
              <w:right w:val="single" w:sz="4" w:space="0" w:color="auto"/>
            </w:tcBorders>
            <w:shd w:val="clear" w:color="auto" w:fill="auto"/>
            <w:vAlign w:val="center"/>
            <w:hideMark/>
          </w:tcPr>
          <w:p w14:paraId="53672C24"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сроки, согласованные с Заказчиком, но не позднее </w:t>
            </w:r>
          </w:p>
          <w:p w14:paraId="381535A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1-го рабочего дня до срока, установленного законодательством РФ в сфере налогового учёта</w:t>
            </w:r>
          </w:p>
        </w:tc>
        <w:tc>
          <w:tcPr>
            <w:tcW w:w="2332" w:type="dxa"/>
            <w:tcBorders>
              <w:top w:val="nil"/>
              <w:left w:val="nil"/>
              <w:bottom w:val="single" w:sz="4" w:space="0" w:color="auto"/>
              <w:right w:val="single" w:sz="4" w:space="0" w:color="auto"/>
            </w:tcBorders>
            <w:shd w:val="clear" w:color="auto" w:fill="auto"/>
            <w:vAlign w:val="center"/>
            <w:hideMark/>
          </w:tcPr>
          <w:p w14:paraId="20B8E419"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подготовленные ответы на требования, пояснения, включая запрашиваемые документы, при необходимости звонки/ встречи с налоговыми органами</w:t>
            </w:r>
          </w:p>
        </w:tc>
      </w:tr>
      <w:tr w:rsidR="00C44AE0" w:rsidRPr="003D0BB9" w14:paraId="42B8671D" w14:textId="77777777" w:rsidTr="004322CD">
        <w:trPr>
          <w:trHeight w:val="988"/>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31720BF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мероприятий налогового контроля</w:t>
            </w:r>
          </w:p>
        </w:tc>
        <w:tc>
          <w:tcPr>
            <w:tcW w:w="2158" w:type="dxa"/>
            <w:tcBorders>
              <w:top w:val="nil"/>
              <w:left w:val="nil"/>
              <w:bottom w:val="single" w:sz="4" w:space="0" w:color="auto"/>
              <w:right w:val="single" w:sz="4" w:space="0" w:color="auto"/>
            </w:tcBorders>
            <w:shd w:val="clear" w:color="auto" w:fill="auto"/>
            <w:vAlign w:val="center"/>
            <w:hideMark/>
          </w:tcPr>
          <w:p w14:paraId="7F4311D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камеральных и выездных налоговых проверок за период</w:t>
            </w:r>
          </w:p>
        </w:tc>
        <w:tc>
          <w:tcPr>
            <w:tcW w:w="1876" w:type="dxa"/>
            <w:tcBorders>
              <w:top w:val="nil"/>
              <w:left w:val="nil"/>
              <w:bottom w:val="single" w:sz="4" w:space="0" w:color="auto"/>
              <w:right w:val="single" w:sz="4" w:space="0" w:color="auto"/>
            </w:tcBorders>
            <w:shd w:val="clear" w:color="auto" w:fill="auto"/>
            <w:vAlign w:val="center"/>
            <w:hideMark/>
          </w:tcPr>
          <w:p w14:paraId="4B1188D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требования контролирующих органов</w:t>
            </w:r>
          </w:p>
        </w:tc>
        <w:tc>
          <w:tcPr>
            <w:tcW w:w="1794" w:type="dxa"/>
            <w:tcBorders>
              <w:top w:val="nil"/>
              <w:left w:val="nil"/>
              <w:bottom w:val="single" w:sz="4" w:space="0" w:color="auto"/>
              <w:right w:val="single" w:sz="4" w:space="0" w:color="auto"/>
            </w:tcBorders>
            <w:shd w:val="clear" w:color="auto" w:fill="auto"/>
            <w:vAlign w:val="center"/>
            <w:hideMark/>
          </w:tcPr>
          <w:p w14:paraId="7ABC025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06" w:type="dxa"/>
            <w:tcBorders>
              <w:top w:val="nil"/>
              <w:left w:val="nil"/>
              <w:bottom w:val="single" w:sz="4" w:space="0" w:color="auto"/>
              <w:right w:val="single" w:sz="4" w:space="0" w:color="auto"/>
            </w:tcBorders>
            <w:shd w:val="clear" w:color="auto" w:fill="auto"/>
            <w:vAlign w:val="center"/>
            <w:hideMark/>
          </w:tcPr>
          <w:p w14:paraId="19B19F37"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день получения требования контролирующего органа</w:t>
            </w:r>
          </w:p>
        </w:tc>
        <w:tc>
          <w:tcPr>
            <w:tcW w:w="1794" w:type="dxa"/>
            <w:tcBorders>
              <w:top w:val="nil"/>
              <w:left w:val="nil"/>
              <w:bottom w:val="single" w:sz="4" w:space="0" w:color="auto"/>
              <w:right w:val="single" w:sz="4" w:space="0" w:color="auto"/>
            </w:tcBorders>
            <w:shd w:val="clear" w:color="auto" w:fill="auto"/>
            <w:vAlign w:val="center"/>
            <w:hideMark/>
          </w:tcPr>
          <w:p w14:paraId="4E35C70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2098" w:type="dxa"/>
            <w:tcBorders>
              <w:top w:val="nil"/>
              <w:left w:val="nil"/>
              <w:bottom w:val="single" w:sz="4" w:space="0" w:color="auto"/>
              <w:right w:val="single" w:sz="4" w:space="0" w:color="auto"/>
            </w:tcBorders>
            <w:shd w:val="clear" w:color="auto" w:fill="auto"/>
            <w:vAlign w:val="center"/>
            <w:hideMark/>
          </w:tcPr>
          <w:p w14:paraId="00219E1B"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сроки, согласованные с Заказчиком, но не позднее </w:t>
            </w:r>
          </w:p>
          <w:p w14:paraId="24BB32A0"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1-го рабочего дня до срока, установленного законодательством РФ в сфере налогового учёта</w:t>
            </w:r>
          </w:p>
        </w:tc>
        <w:tc>
          <w:tcPr>
            <w:tcW w:w="2332" w:type="dxa"/>
            <w:tcBorders>
              <w:top w:val="nil"/>
              <w:left w:val="nil"/>
              <w:bottom w:val="single" w:sz="4" w:space="0" w:color="auto"/>
              <w:right w:val="single" w:sz="4" w:space="0" w:color="auto"/>
            </w:tcBorders>
            <w:shd w:val="clear" w:color="auto" w:fill="auto"/>
            <w:vAlign w:val="center"/>
            <w:hideMark/>
          </w:tcPr>
          <w:p w14:paraId="3C91DC2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подготовленные ответы на требования, пояснения, включая запрашиваемые документы при необходимости звонки/ встречи с налоговыми органами</w:t>
            </w:r>
          </w:p>
        </w:tc>
      </w:tr>
      <w:tr w:rsidR="00C44AE0" w:rsidRPr="003D0BB9" w14:paraId="5CD202AC" w14:textId="77777777" w:rsidTr="004322CD">
        <w:trPr>
          <w:trHeight w:val="988"/>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3758A94A"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сопровождение мероприятий налогового контроля</w:t>
            </w:r>
          </w:p>
        </w:tc>
        <w:tc>
          <w:tcPr>
            <w:tcW w:w="2158" w:type="dxa"/>
            <w:tcBorders>
              <w:top w:val="nil"/>
              <w:left w:val="nil"/>
              <w:bottom w:val="single" w:sz="4" w:space="0" w:color="auto"/>
              <w:right w:val="single" w:sz="4" w:space="0" w:color="auto"/>
            </w:tcBorders>
            <w:shd w:val="clear" w:color="auto" w:fill="auto"/>
            <w:vAlign w:val="center"/>
            <w:hideMark/>
          </w:tcPr>
          <w:p w14:paraId="5F6348F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участие в камеральных и выездных налоговых проверках (присутствие, необходимые комментарии, пояснения)</w:t>
            </w:r>
          </w:p>
        </w:tc>
        <w:tc>
          <w:tcPr>
            <w:tcW w:w="1876" w:type="dxa"/>
            <w:tcBorders>
              <w:top w:val="nil"/>
              <w:left w:val="nil"/>
              <w:bottom w:val="single" w:sz="4" w:space="0" w:color="auto"/>
              <w:right w:val="single" w:sz="4" w:space="0" w:color="auto"/>
            </w:tcBorders>
            <w:shd w:val="clear" w:color="auto" w:fill="auto"/>
            <w:vAlign w:val="center"/>
            <w:hideMark/>
          </w:tcPr>
          <w:p w14:paraId="7EF3C1DC"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требования контролирующих органов</w:t>
            </w:r>
          </w:p>
        </w:tc>
        <w:tc>
          <w:tcPr>
            <w:tcW w:w="1794" w:type="dxa"/>
            <w:tcBorders>
              <w:top w:val="nil"/>
              <w:left w:val="nil"/>
              <w:bottom w:val="single" w:sz="4" w:space="0" w:color="auto"/>
              <w:right w:val="single" w:sz="4" w:space="0" w:color="auto"/>
            </w:tcBorders>
            <w:shd w:val="clear" w:color="auto" w:fill="auto"/>
            <w:vAlign w:val="center"/>
            <w:hideMark/>
          </w:tcPr>
          <w:p w14:paraId="68611EB6"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Налоговые органы</w:t>
            </w:r>
          </w:p>
        </w:tc>
        <w:tc>
          <w:tcPr>
            <w:tcW w:w="2006" w:type="dxa"/>
            <w:tcBorders>
              <w:top w:val="nil"/>
              <w:left w:val="nil"/>
              <w:bottom w:val="single" w:sz="4" w:space="0" w:color="auto"/>
              <w:right w:val="single" w:sz="4" w:space="0" w:color="auto"/>
            </w:tcBorders>
            <w:shd w:val="clear" w:color="auto" w:fill="auto"/>
            <w:vAlign w:val="center"/>
            <w:hideMark/>
          </w:tcPr>
          <w:p w14:paraId="70E42DD1"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проведения камеральных и выездных проверок</w:t>
            </w:r>
          </w:p>
        </w:tc>
        <w:tc>
          <w:tcPr>
            <w:tcW w:w="1794" w:type="dxa"/>
            <w:tcBorders>
              <w:top w:val="nil"/>
              <w:left w:val="nil"/>
              <w:bottom w:val="single" w:sz="4" w:space="0" w:color="auto"/>
              <w:right w:val="single" w:sz="4" w:space="0" w:color="auto"/>
            </w:tcBorders>
            <w:shd w:val="clear" w:color="auto" w:fill="auto"/>
            <w:vAlign w:val="center"/>
            <w:hideMark/>
          </w:tcPr>
          <w:p w14:paraId="7CBE94D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98" w:type="dxa"/>
            <w:tcBorders>
              <w:top w:val="nil"/>
              <w:left w:val="nil"/>
              <w:bottom w:val="single" w:sz="4" w:space="0" w:color="auto"/>
              <w:right w:val="single" w:sz="4" w:space="0" w:color="auto"/>
            </w:tcBorders>
            <w:shd w:val="clear" w:color="auto" w:fill="auto"/>
            <w:vAlign w:val="center"/>
            <w:hideMark/>
          </w:tcPr>
          <w:p w14:paraId="36622938"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проведения камеральных и выездных проверок, установленные законодательством РФ в сфере налогового учёта</w:t>
            </w:r>
          </w:p>
        </w:tc>
        <w:tc>
          <w:tcPr>
            <w:tcW w:w="2332" w:type="dxa"/>
            <w:tcBorders>
              <w:top w:val="nil"/>
              <w:left w:val="nil"/>
              <w:bottom w:val="single" w:sz="4" w:space="0" w:color="auto"/>
              <w:right w:val="single" w:sz="4" w:space="0" w:color="auto"/>
            </w:tcBorders>
            <w:shd w:val="clear" w:color="auto" w:fill="auto"/>
            <w:vAlign w:val="center"/>
            <w:hideMark/>
          </w:tcPr>
          <w:p w14:paraId="6ED42D12"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предоставленные комментария и пояснения, участие в встречах</w:t>
            </w:r>
          </w:p>
        </w:tc>
      </w:tr>
      <w:tr w:rsidR="00C44AE0" w:rsidRPr="003D0BB9" w14:paraId="7AE340EB" w14:textId="77777777" w:rsidTr="004322CD">
        <w:trPr>
          <w:trHeight w:val="1020"/>
        </w:trPr>
        <w:tc>
          <w:tcPr>
            <w:tcW w:w="1670" w:type="dxa"/>
            <w:tcBorders>
              <w:top w:val="nil"/>
              <w:left w:val="single" w:sz="4" w:space="0" w:color="auto"/>
              <w:bottom w:val="single" w:sz="4" w:space="0" w:color="auto"/>
              <w:right w:val="single" w:sz="4" w:space="0" w:color="auto"/>
            </w:tcBorders>
            <w:shd w:val="clear" w:color="auto" w:fill="auto"/>
            <w:vAlign w:val="center"/>
            <w:hideMark/>
          </w:tcPr>
          <w:p w14:paraId="7FBD797D"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подготовка информации по запросам внутренних и внешних пользователей</w:t>
            </w:r>
          </w:p>
        </w:tc>
        <w:tc>
          <w:tcPr>
            <w:tcW w:w="2158" w:type="dxa"/>
            <w:tcBorders>
              <w:top w:val="nil"/>
              <w:left w:val="nil"/>
              <w:bottom w:val="single" w:sz="4" w:space="0" w:color="auto"/>
              <w:right w:val="single" w:sz="4" w:space="0" w:color="auto"/>
            </w:tcBorders>
            <w:shd w:val="clear" w:color="auto" w:fill="auto"/>
            <w:vAlign w:val="center"/>
            <w:hideMark/>
          </w:tcPr>
          <w:p w14:paraId="22EABE07"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подготовка информации по запросам внутренних и внешних пользователей</w:t>
            </w:r>
          </w:p>
        </w:tc>
        <w:tc>
          <w:tcPr>
            <w:tcW w:w="1876" w:type="dxa"/>
            <w:tcBorders>
              <w:top w:val="nil"/>
              <w:left w:val="nil"/>
              <w:bottom w:val="single" w:sz="4" w:space="0" w:color="auto"/>
              <w:right w:val="single" w:sz="4" w:space="0" w:color="auto"/>
            </w:tcBorders>
            <w:shd w:val="clear" w:color="auto" w:fill="auto"/>
            <w:vAlign w:val="center"/>
            <w:hideMark/>
          </w:tcPr>
          <w:p w14:paraId="2288D1B6"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запросы внутренних и внешних пользователей</w:t>
            </w:r>
          </w:p>
        </w:tc>
        <w:tc>
          <w:tcPr>
            <w:tcW w:w="1794" w:type="dxa"/>
            <w:tcBorders>
              <w:top w:val="nil"/>
              <w:left w:val="nil"/>
              <w:bottom w:val="single" w:sz="4" w:space="0" w:color="auto"/>
              <w:right w:val="single" w:sz="4" w:space="0" w:color="auto"/>
            </w:tcBorders>
            <w:shd w:val="clear" w:color="auto" w:fill="auto"/>
            <w:vAlign w:val="center"/>
            <w:hideMark/>
          </w:tcPr>
          <w:p w14:paraId="75E1EB4F"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Заказчик</w:t>
            </w:r>
          </w:p>
        </w:tc>
        <w:tc>
          <w:tcPr>
            <w:tcW w:w="2006" w:type="dxa"/>
            <w:tcBorders>
              <w:top w:val="nil"/>
              <w:left w:val="nil"/>
              <w:bottom w:val="single" w:sz="4" w:space="0" w:color="auto"/>
              <w:right w:val="single" w:sz="4" w:space="0" w:color="auto"/>
            </w:tcBorders>
            <w:shd w:val="clear" w:color="auto" w:fill="auto"/>
            <w:vAlign w:val="center"/>
            <w:hideMark/>
          </w:tcPr>
          <w:p w14:paraId="770D3EBD"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день получения запроса внутреннего или внешнего пользователя</w:t>
            </w:r>
          </w:p>
        </w:tc>
        <w:tc>
          <w:tcPr>
            <w:tcW w:w="1794" w:type="dxa"/>
            <w:tcBorders>
              <w:top w:val="nil"/>
              <w:left w:val="nil"/>
              <w:bottom w:val="single" w:sz="4" w:space="0" w:color="auto"/>
              <w:right w:val="single" w:sz="4" w:space="0" w:color="auto"/>
            </w:tcBorders>
            <w:shd w:val="clear" w:color="auto" w:fill="auto"/>
            <w:vAlign w:val="center"/>
            <w:hideMark/>
          </w:tcPr>
          <w:p w14:paraId="522CE167"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w:t>
            </w:r>
          </w:p>
        </w:tc>
        <w:tc>
          <w:tcPr>
            <w:tcW w:w="2098" w:type="dxa"/>
            <w:tcBorders>
              <w:top w:val="nil"/>
              <w:left w:val="nil"/>
              <w:bottom w:val="single" w:sz="4" w:space="0" w:color="auto"/>
              <w:right w:val="single" w:sz="4" w:space="0" w:color="auto"/>
            </w:tcBorders>
            <w:shd w:val="clear" w:color="auto" w:fill="auto"/>
            <w:vAlign w:val="center"/>
            <w:hideMark/>
          </w:tcPr>
          <w:p w14:paraId="1ED0194B"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в сроки, согласованные Заказчиком, с учетом объема и установленных сроков на предоставления в запросе внутренних и внешних пользователей</w:t>
            </w:r>
          </w:p>
        </w:tc>
        <w:tc>
          <w:tcPr>
            <w:tcW w:w="2332" w:type="dxa"/>
            <w:tcBorders>
              <w:top w:val="nil"/>
              <w:left w:val="nil"/>
              <w:bottom w:val="single" w:sz="4" w:space="0" w:color="auto"/>
              <w:right w:val="single" w:sz="4" w:space="0" w:color="auto"/>
            </w:tcBorders>
            <w:shd w:val="clear" w:color="auto" w:fill="auto"/>
            <w:vAlign w:val="center"/>
            <w:hideMark/>
          </w:tcPr>
          <w:p w14:paraId="306702CD" w14:textId="77777777" w:rsidR="00961CE4" w:rsidRPr="003D0BB9" w:rsidRDefault="00961CE4" w:rsidP="00961CE4">
            <w:pPr>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предоставленная информация по запросам внутренних и внешних пользователей</w:t>
            </w:r>
          </w:p>
        </w:tc>
      </w:tr>
    </w:tbl>
    <w:p w14:paraId="2783A875" w14:textId="77777777" w:rsidR="00961CE4" w:rsidRPr="008A6264" w:rsidRDefault="00961CE4" w:rsidP="008D0EFB">
      <w:pPr>
        <w:rPr>
          <w:rFonts w:ascii="Times New Roman" w:hAnsi="Times New Roman" w:cs="Times New Roman"/>
          <w:lang w:eastAsia="ru-RU"/>
        </w:rPr>
      </w:pPr>
      <w:bookmarkStart w:id="20" w:name="_Toc162367432"/>
    </w:p>
    <w:bookmarkEnd w:id="20"/>
    <w:p w14:paraId="72EE565E" w14:textId="77B90235" w:rsidR="00961CE4" w:rsidRPr="003D0BB9" w:rsidRDefault="00961CE4" w:rsidP="00961CE4">
      <w:pPr>
        <w:rPr>
          <w:rFonts w:ascii="Times New Roman" w:eastAsia="Times New Roman" w:hAnsi="Times New Roman" w:cs="Times New Roman"/>
          <w:lang w:eastAsia="ru-RU"/>
        </w:rPr>
      </w:pPr>
    </w:p>
    <w:p w14:paraId="42E4D9D8" w14:textId="77777777" w:rsidR="006B2B13" w:rsidRPr="003D0BB9" w:rsidRDefault="006B2B13" w:rsidP="00961CE4">
      <w:pPr>
        <w:rPr>
          <w:rFonts w:ascii="Times New Roman" w:eastAsia="Calibri" w:hAnsi="Times New Roman" w:cs="Times New Roman"/>
        </w:rPr>
        <w:sectPr w:rsidR="006B2B13" w:rsidRPr="003D0BB9" w:rsidSect="006B2B13">
          <w:footerReference w:type="default" r:id="rId12"/>
          <w:pgSz w:w="16838" w:h="11906" w:orient="landscape"/>
          <w:pgMar w:top="1418" w:right="1134" w:bottom="851" w:left="1134" w:header="709" w:footer="709" w:gutter="0"/>
          <w:cols w:space="720"/>
          <w:titlePg/>
          <w:docGrid w:linePitch="299"/>
        </w:sectPr>
      </w:pPr>
    </w:p>
    <w:p w14:paraId="7504A566" w14:textId="77777777" w:rsidR="007625DC" w:rsidRPr="0012798C" w:rsidRDefault="007625DC" w:rsidP="007625DC">
      <w:pPr>
        <w:rPr>
          <w:rFonts w:ascii="Times New Roman" w:hAnsi="Times New Roman" w:cs="Times New Roman"/>
          <w:lang w:eastAsia="ru-RU"/>
        </w:rPr>
      </w:pPr>
      <w:bookmarkStart w:id="21" w:name="_Toc180657735"/>
    </w:p>
    <w:p w14:paraId="2F7273C6" w14:textId="5748F454" w:rsidR="00460367" w:rsidRPr="00BD6759" w:rsidRDefault="00773059" w:rsidP="00460367">
      <w:pPr>
        <w:spacing w:after="0" w:line="240" w:lineRule="auto"/>
        <w:ind w:left="4678"/>
        <w:jc w:val="right"/>
        <w:rPr>
          <w:rFonts w:ascii="Times New Roman" w:eastAsia="Times New Roman" w:hAnsi="Times New Roman" w:cs="Times New Roman"/>
          <w:lang w:eastAsia="ru-RU"/>
        </w:rPr>
      </w:pPr>
      <w:r>
        <w:rPr>
          <w:rFonts w:ascii="Times New Roman" w:eastAsia="Times New Roman" w:hAnsi="Times New Roman" w:cs="Times New Roman"/>
          <w:lang w:eastAsia="ru-RU"/>
        </w:rPr>
        <w:t>Приложение № 4</w:t>
      </w:r>
      <w:r w:rsidR="00460367" w:rsidRPr="00BD6759">
        <w:rPr>
          <w:rFonts w:ascii="Times New Roman" w:eastAsia="Times New Roman" w:hAnsi="Times New Roman" w:cs="Times New Roman"/>
          <w:lang w:eastAsia="ru-RU"/>
        </w:rPr>
        <w:t xml:space="preserve"> </w:t>
      </w:r>
    </w:p>
    <w:p w14:paraId="54D04F9D" w14:textId="77777777" w:rsidR="00460367" w:rsidRPr="00BD6759" w:rsidRDefault="00460367" w:rsidP="00460367">
      <w:pPr>
        <w:spacing w:after="0" w:line="240" w:lineRule="auto"/>
        <w:ind w:left="4678"/>
        <w:jc w:val="right"/>
        <w:rPr>
          <w:rFonts w:ascii="Times New Roman" w:eastAsia="Times New Roman" w:hAnsi="Times New Roman" w:cs="Times New Roman"/>
          <w:lang w:eastAsia="ru-RU"/>
        </w:rPr>
      </w:pPr>
      <w:r w:rsidRPr="00BD6759">
        <w:rPr>
          <w:rFonts w:ascii="Times New Roman" w:eastAsia="Times New Roman" w:hAnsi="Times New Roman" w:cs="Times New Roman"/>
          <w:lang w:eastAsia="ru-RU"/>
        </w:rPr>
        <w:t>к техническим требованиям</w:t>
      </w:r>
    </w:p>
    <w:p w14:paraId="4E7136B6" w14:textId="77777777" w:rsidR="007625DC" w:rsidRPr="0012798C" w:rsidRDefault="007625DC" w:rsidP="0012798C">
      <w:pPr>
        <w:jc w:val="center"/>
        <w:rPr>
          <w:rFonts w:ascii="Times New Roman" w:hAnsi="Times New Roman" w:cs="Times New Roman"/>
          <w:lang w:eastAsia="ru-RU"/>
        </w:rPr>
      </w:pPr>
    </w:p>
    <w:p w14:paraId="684CCDB0" w14:textId="77777777" w:rsidR="007625DC" w:rsidRPr="0012798C" w:rsidRDefault="007625DC" w:rsidP="0012798C">
      <w:pPr>
        <w:jc w:val="center"/>
        <w:rPr>
          <w:rFonts w:ascii="Times New Roman" w:hAnsi="Times New Roman" w:cs="Times New Roman"/>
          <w:lang w:eastAsia="ru-RU"/>
        </w:rPr>
      </w:pPr>
    </w:p>
    <w:p w14:paraId="657BD684" w14:textId="77777777" w:rsidR="007625DC" w:rsidRPr="0012798C" w:rsidRDefault="007625DC" w:rsidP="0012798C">
      <w:pPr>
        <w:jc w:val="center"/>
        <w:rPr>
          <w:rFonts w:ascii="Times New Roman" w:hAnsi="Times New Roman" w:cs="Times New Roman"/>
          <w:lang w:eastAsia="ru-RU"/>
        </w:rPr>
      </w:pPr>
    </w:p>
    <w:p w14:paraId="5AE17046" w14:textId="77777777" w:rsidR="007625DC" w:rsidRPr="0012798C" w:rsidRDefault="007625DC" w:rsidP="0012798C">
      <w:pPr>
        <w:jc w:val="center"/>
        <w:rPr>
          <w:rFonts w:ascii="Times New Roman" w:hAnsi="Times New Roman" w:cs="Times New Roman"/>
          <w:lang w:eastAsia="ru-RU"/>
        </w:rPr>
      </w:pPr>
    </w:p>
    <w:p w14:paraId="159D23F8" w14:textId="77777777" w:rsidR="007625DC" w:rsidRPr="0012798C" w:rsidRDefault="007625DC" w:rsidP="0012798C">
      <w:pPr>
        <w:jc w:val="center"/>
        <w:rPr>
          <w:rFonts w:ascii="Times New Roman" w:hAnsi="Times New Roman" w:cs="Times New Roman"/>
          <w:lang w:eastAsia="ru-RU"/>
        </w:rPr>
      </w:pPr>
    </w:p>
    <w:p w14:paraId="4879A235" w14:textId="77777777" w:rsidR="007625DC" w:rsidRPr="0012798C" w:rsidRDefault="007625DC" w:rsidP="0012798C">
      <w:pPr>
        <w:jc w:val="center"/>
        <w:rPr>
          <w:rFonts w:ascii="Times New Roman" w:hAnsi="Times New Roman" w:cs="Times New Roman"/>
          <w:lang w:eastAsia="ru-RU"/>
        </w:rPr>
      </w:pPr>
    </w:p>
    <w:p w14:paraId="7D509F2C" w14:textId="77777777" w:rsidR="007625DC" w:rsidRPr="0012798C" w:rsidRDefault="007625DC" w:rsidP="0012798C">
      <w:pPr>
        <w:jc w:val="center"/>
        <w:rPr>
          <w:rFonts w:ascii="Times New Roman" w:hAnsi="Times New Roman" w:cs="Times New Roman"/>
          <w:lang w:eastAsia="ru-RU"/>
        </w:rPr>
      </w:pPr>
    </w:p>
    <w:p w14:paraId="18F7459C" w14:textId="77777777" w:rsidR="007625DC" w:rsidRPr="0012798C" w:rsidRDefault="007625DC" w:rsidP="0012798C">
      <w:pPr>
        <w:jc w:val="center"/>
        <w:rPr>
          <w:rFonts w:ascii="Times New Roman" w:hAnsi="Times New Roman" w:cs="Times New Roman"/>
          <w:lang w:eastAsia="ru-RU"/>
        </w:rPr>
      </w:pPr>
    </w:p>
    <w:p w14:paraId="6136376E" w14:textId="77777777" w:rsidR="007625DC" w:rsidRPr="0012798C" w:rsidRDefault="007625DC" w:rsidP="0012798C">
      <w:pPr>
        <w:jc w:val="center"/>
        <w:rPr>
          <w:rFonts w:ascii="Times New Roman" w:hAnsi="Times New Roman" w:cs="Times New Roman"/>
          <w:lang w:eastAsia="ru-RU"/>
        </w:rPr>
      </w:pPr>
      <w:r w:rsidRPr="0012798C">
        <w:rPr>
          <w:rFonts w:ascii="Times New Roman" w:hAnsi="Times New Roman" w:cs="Times New Roman"/>
          <w:lang w:eastAsia="ru-RU"/>
        </w:rPr>
        <w:t>СОГЛАШЕНИЕ ОБ УРОВНЕ СЕРВИСА</w:t>
      </w:r>
    </w:p>
    <w:p w14:paraId="77F954EB" w14:textId="77777777" w:rsidR="007625DC" w:rsidRPr="0012798C" w:rsidRDefault="007625DC" w:rsidP="007625DC">
      <w:pPr>
        <w:rPr>
          <w:rFonts w:ascii="Times New Roman" w:hAnsi="Times New Roman" w:cs="Times New Roman"/>
          <w:lang w:eastAsia="ru-RU"/>
        </w:rPr>
      </w:pPr>
    </w:p>
    <w:p w14:paraId="333BB308" w14:textId="77777777" w:rsidR="007625DC" w:rsidRPr="0012798C" w:rsidRDefault="007625DC" w:rsidP="007625DC">
      <w:pPr>
        <w:rPr>
          <w:rFonts w:ascii="Times New Roman" w:hAnsi="Times New Roman" w:cs="Times New Roman"/>
          <w:lang w:eastAsia="ru-RU"/>
        </w:rPr>
      </w:pPr>
    </w:p>
    <w:p w14:paraId="145016E5" w14:textId="77777777" w:rsidR="007625DC" w:rsidRPr="0012798C" w:rsidRDefault="007625DC" w:rsidP="007625DC">
      <w:pPr>
        <w:rPr>
          <w:rFonts w:ascii="Times New Roman" w:hAnsi="Times New Roman" w:cs="Times New Roman"/>
          <w:lang w:eastAsia="ru-RU"/>
        </w:rPr>
      </w:pPr>
    </w:p>
    <w:p w14:paraId="5F8B12A0" w14:textId="77777777" w:rsidR="007625DC" w:rsidRPr="0012798C" w:rsidRDefault="007625DC" w:rsidP="007625DC">
      <w:pPr>
        <w:rPr>
          <w:rFonts w:ascii="Times New Roman" w:hAnsi="Times New Roman" w:cs="Times New Roman"/>
          <w:lang w:eastAsia="ru-RU"/>
        </w:rPr>
      </w:pPr>
    </w:p>
    <w:p w14:paraId="7556703E" w14:textId="77777777" w:rsidR="007625DC" w:rsidRPr="0012798C" w:rsidRDefault="007625DC" w:rsidP="007625DC">
      <w:pPr>
        <w:rPr>
          <w:rFonts w:ascii="Times New Roman" w:hAnsi="Times New Roman" w:cs="Times New Roman"/>
          <w:lang w:eastAsia="ru-RU"/>
        </w:rPr>
      </w:pPr>
    </w:p>
    <w:p w14:paraId="101CFEDA" w14:textId="77777777" w:rsidR="007625DC" w:rsidRPr="0012798C" w:rsidRDefault="007625DC" w:rsidP="007625DC">
      <w:pPr>
        <w:rPr>
          <w:rFonts w:ascii="Times New Roman" w:hAnsi="Times New Roman" w:cs="Times New Roman"/>
          <w:lang w:eastAsia="ru-RU"/>
        </w:rPr>
      </w:pPr>
    </w:p>
    <w:p w14:paraId="43699C47" w14:textId="77777777" w:rsidR="007625DC" w:rsidRPr="0012798C" w:rsidRDefault="007625DC" w:rsidP="007625DC">
      <w:pPr>
        <w:rPr>
          <w:rFonts w:ascii="Times New Roman" w:hAnsi="Times New Roman" w:cs="Times New Roman"/>
          <w:lang w:eastAsia="ru-RU"/>
        </w:rPr>
      </w:pPr>
    </w:p>
    <w:p w14:paraId="459D3AA4" w14:textId="77777777" w:rsidR="007625DC" w:rsidRPr="0012798C" w:rsidRDefault="007625DC" w:rsidP="007625DC">
      <w:pPr>
        <w:rPr>
          <w:rFonts w:ascii="Times New Roman" w:hAnsi="Times New Roman" w:cs="Times New Roman"/>
          <w:lang w:eastAsia="ru-RU"/>
        </w:rPr>
      </w:pPr>
    </w:p>
    <w:p w14:paraId="3BDF802B" w14:textId="77777777" w:rsidR="007625DC" w:rsidRPr="0012798C" w:rsidRDefault="007625DC" w:rsidP="007625DC">
      <w:pPr>
        <w:rPr>
          <w:rFonts w:ascii="Times New Roman" w:hAnsi="Times New Roman" w:cs="Times New Roman"/>
          <w:lang w:eastAsia="ru-RU"/>
        </w:rPr>
      </w:pPr>
    </w:p>
    <w:p w14:paraId="0844BC41" w14:textId="77777777" w:rsidR="007625DC" w:rsidRPr="0012798C" w:rsidRDefault="007625DC" w:rsidP="007625DC">
      <w:pPr>
        <w:rPr>
          <w:rFonts w:ascii="Times New Roman" w:hAnsi="Times New Roman" w:cs="Times New Roman"/>
          <w:lang w:eastAsia="ru-RU"/>
        </w:rPr>
      </w:pPr>
    </w:p>
    <w:p w14:paraId="4FF6B9CB" w14:textId="77777777" w:rsidR="007625DC" w:rsidRPr="0012798C" w:rsidRDefault="007625DC" w:rsidP="007625DC">
      <w:pPr>
        <w:rPr>
          <w:rFonts w:ascii="Times New Roman" w:hAnsi="Times New Roman" w:cs="Times New Roman"/>
          <w:lang w:eastAsia="ru-RU"/>
        </w:rPr>
      </w:pPr>
    </w:p>
    <w:p w14:paraId="474272B8" w14:textId="77777777" w:rsidR="007625DC" w:rsidRPr="0012798C" w:rsidRDefault="007625DC" w:rsidP="007625DC">
      <w:pPr>
        <w:rPr>
          <w:rFonts w:ascii="Times New Roman" w:hAnsi="Times New Roman" w:cs="Times New Roman"/>
          <w:lang w:eastAsia="ru-RU"/>
        </w:rPr>
      </w:pPr>
    </w:p>
    <w:p w14:paraId="5B37CBBE" w14:textId="77777777" w:rsidR="007625DC" w:rsidRPr="0012798C" w:rsidRDefault="007625DC" w:rsidP="007625DC">
      <w:pPr>
        <w:rPr>
          <w:rFonts w:ascii="Times New Roman" w:hAnsi="Times New Roman" w:cs="Times New Roman"/>
          <w:lang w:eastAsia="ru-RU"/>
        </w:rPr>
      </w:pPr>
    </w:p>
    <w:p w14:paraId="06901C22" w14:textId="77777777" w:rsidR="007625DC" w:rsidRPr="0012798C" w:rsidRDefault="007625DC" w:rsidP="007625DC">
      <w:pPr>
        <w:rPr>
          <w:rFonts w:ascii="Times New Roman" w:hAnsi="Times New Roman" w:cs="Times New Roman"/>
          <w:lang w:eastAsia="ru-RU"/>
        </w:rPr>
      </w:pPr>
    </w:p>
    <w:p w14:paraId="6193EB3D" w14:textId="77777777" w:rsidR="007625DC" w:rsidRPr="0012798C" w:rsidRDefault="007625DC" w:rsidP="007625DC">
      <w:pPr>
        <w:rPr>
          <w:rFonts w:ascii="Times New Roman" w:hAnsi="Times New Roman" w:cs="Times New Roman"/>
          <w:lang w:eastAsia="ru-RU"/>
        </w:rPr>
      </w:pPr>
    </w:p>
    <w:p w14:paraId="02B4676B" w14:textId="77777777" w:rsidR="007625DC" w:rsidRPr="0012798C" w:rsidRDefault="007625DC" w:rsidP="007625DC">
      <w:pPr>
        <w:rPr>
          <w:rFonts w:ascii="Times New Roman" w:hAnsi="Times New Roman" w:cs="Times New Roman"/>
          <w:lang w:eastAsia="ru-RU"/>
        </w:rPr>
      </w:pPr>
    </w:p>
    <w:p w14:paraId="5DF028B2" w14:textId="77777777" w:rsidR="007625DC" w:rsidRPr="0012798C" w:rsidRDefault="007625DC" w:rsidP="0012798C">
      <w:pPr>
        <w:jc w:val="center"/>
        <w:rPr>
          <w:rFonts w:ascii="Times New Roman" w:hAnsi="Times New Roman" w:cs="Times New Roman"/>
          <w:lang w:eastAsia="ru-RU"/>
        </w:rPr>
      </w:pPr>
      <w:bookmarkStart w:id="22" w:name="_Toc181115042"/>
      <w:r w:rsidRPr="0012798C">
        <w:rPr>
          <w:rFonts w:ascii="Times New Roman" w:hAnsi="Times New Roman" w:cs="Times New Roman"/>
          <w:lang w:eastAsia="ru-RU"/>
        </w:rPr>
        <w:t>г. Москва</w:t>
      </w:r>
    </w:p>
    <w:p w14:paraId="615610AD" w14:textId="060C78A0" w:rsidR="007625DC" w:rsidRPr="0012798C" w:rsidRDefault="007625DC" w:rsidP="0012798C">
      <w:pPr>
        <w:jc w:val="center"/>
        <w:rPr>
          <w:rFonts w:ascii="Times New Roman" w:hAnsi="Times New Roman" w:cs="Times New Roman"/>
          <w:lang w:eastAsia="ru-RU"/>
        </w:rPr>
      </w:pPr>
      <w:r w:rsidRPr="0012798C">
        <w:rPr>
          <w:rFonts w:ascii="Times New Roman" w:hAnsi="Times New Roman" w:cs="Times New Roman"/>
          <w:lang w:eastAsia="ru-RU"/>
        </w:rPr>
        <w:t>202</w:t>
      </w:r>
      <w:r w:rsidR="00460367">
        <w:rPr>
          <w:rFonts w:ascii="Times New Roman" w:hAnsi="Times New Roman" w:cs="Times New Roman"/>
          <w:lang w:eastAsia="ru-RU"/>
        </w:rPr>
        <w:t>6</w:t>
      </w:r>
      <w:r w:rsidRPr="0012798C">
        <w:rPr>
          <w:rFonts w:ascii="Times New Roman" w:hAnsi="Times New Roman" w:cs="Times New Roman"/>
          <w:lang w:eastAsia="ru-RU"/>
        </w:rPr>
        <w:t xml:space="preserve"> г.</w:t>
      </w:r>
    </w:p>
    <w:p w14:paraId="3DCAAFCA" w14:textId="77777777" w:rsidR="007625DC" w:rsidRPr="0012798C" w:rsidRDefault="007625DC" w:rsidP="007625DC">
      <w:pPr>
        <w:rPr>
          <w:rFonts w:ascii="Times New Roman" w:hAnsi="Times New Roman" w:cs="Times New Roman"/>
          <w:lang w:eastAsia="ru-RU"/>
        </w:rPr>
      </w:pPr>
      <w:r w:rsidRPr="0012798C">
        <w:rPr>
          <w:rFonts w:ascii="Times New Roman" w:hAnsi="Times New Roman" w:cs="Times New Roman"/>
          <w:lang w:eastAsia="ru-RU"/>
        </w:rPr>
        <w:br w:type="column"/>
      </w:r>
    </w:p>
    <w:p w14:paraId="23C6A44A" w14:textId="77777777" w:rsidR="007625DC" w:rsidRPr="0012798C" w:rsidRDefault="007625DC" w:rsidP="007625DC">
      <w:pPr>
        <w:rPr>
          <w:rFonts w:ascii="Times New Roman" w:hAnsi="Times New Roman" w:cs="Times New Roman"/>
          <w:lang w:eastAsia="ru-RU"/>
        </w:rPr>
      </w:pPr>
    </w:p>
    <w:p w14:paraId="16995E70" w14:textId="4B1E1DC2" w:rsidR="007625DC" w:rsidRPr="00EF60A6" w:rsidRDefault="007625DC" w:rsidP="005F2409">
      <w:pPr>
        <w:pStyle w:val="af5"/>
        <w:numPr>
          <w:ilvl w:val="0"/>
          <w:numId w:val="133"/>
        </w:numPr>
        <w:jc w:val="both"/>
      </w:pPr>
      <w:bookmarkStart w:id="23" w:name="_Toc172118470"/>
      <w:r w:rsidRPr="00EF60A6">
        <w:t>Вводные положения.</w:t>
      </w:r>
      <w:bookmarkEnd w:id="23"/>
    </w:p>
    <w:p w14:paraId="14C8A0F8" w14:textId="7BAB3AD3" w:rsidR="007625DC" w:rsidRPr="0012798C" w:rsidRDefault="00015A79" w:rsidP="0012798C">
      <w:pPr>
        <w:ind w:firstLine="567"/>
        <w:jc w:val="both"/>
        <w:rPr>
          <w:rFonts w:ascii="Times New Roman" w:hAnsi="Times New Roman" w:cs="Times New Roman"/>
        </w:rPr>
      </w:pPr>
      <w:r>
        <w:rPr>
          <w:rFonts w:ascii="Times New Roman" w:hAnsi="Times New Roman" w:cs="Times New Roman"/>
        </w:rPr>
        <w:t xml:space="preserve">1.1. </w:t>
      </w:r>
      <w:r w:rsidR="007625DC" w:rsidRPr="0012798C">
        <w:rPr>
          <w:rFonts w:ascii="Times New Roman" w:hAnsi="Times New Roman" w:cs="Times New Roman"/>
        </w:rPr>
        <w:t xml:space="preserve">Цель соглашения об уровне сервиса (далее – Соглашение) - оказание Заказчику услуг в соответствии с его требованиями (пожеланиями), стандартами и лучшими практиками. </w:t>
      </w:r>
    </w:p>
    <w:p w14:paraId="6FD3F8FF" w14:textId="77777777" w:rsidR="007625DC" w:rsidRPr="0012798C" w:rsidRDefault="007625DC" w:rsidP="0012798C">
      <w:pPr>
        <w:ind w:firstLine="567"/>
        <w:jc w:val="both"/>
        <w:rPr>
          <w:rFonts w:ascii="Times New Roman" w:hAnsi="Times New Roman" w:cs="Times New Roman"/>
        </w:rPr>
      </w:pPr>
      <w:r w:rsidRPr="0012798C">
        <w:rPr>
          <w:rFonts w:ascii="Times New Roman" w:hAnsi="Times New Roman" w:cs="Times New Roman"/>
        </w:rPr>
        <w:t xml:space="preserve">1.2. Средства достижения цели: </w:t>
      </w:r>
    </w:p>
    <w:p w14:paraId="3204439A" w14:textId="77777777" w:rsidR="007625DC" w:rsidRPr="0007560B" w:rsidRDefault="007625DC" w:rsidP="0012798C">
      <w:pPr>
        <w:ind w:firstLine="567"/>
        <w:jc w:val="both"/>
        <w:rPr>
          <w:rFonts w:ascii="Times New Roman" w:hAnsi="Times New Roman" w:cs="Times New Roman"/>
        </w:rPr>
      </w:pPr>
      <w:r w:rsidRPr="0012798C">
        <w:rPr>
          <w:rFonts w:ascii="Times New Roman" w:hAnsi="Times New Roman" w:cs="Times New Roman"/>
        </w:rPr>
        <w:t>1.2.1.</w:t>
      </w:r>
      <w:r w:rsidRPr="0012798C">
        <w:rPr>
          <w:rFonts w:ascii="Times New Roman" w:hAnsi="Times New Roman" w:cs="Times New Roman"/>
        </w:rPr>
        <w:tab/>
        <w:t>Своевременность услуг - оказание услуг в сроки, предусмотренные настоящим Соглашением;</w:t>
      </w:r>
    </w:p>
    <w:p w14:paraId="68A23340" w14:textId="5F8A6B94" w:rsidR="007625DC" w:rsidRPr="0007560B" w:rsidRDefault="007625DC" w:rsidP="0012798C">
      <w:pPr>
        <w:ind w:firstLine="567"/>
        <w:jc w:val="both"/>
        <w:rPr>
          <w:rFonts w:ascii="Times New Roman" w:hAnsi="Times New Roman" w:cs="Times New Roman"/>
        </w:rPr>
      </w:pPr>
      <w:r w:rsidRPr="0007560B">
        <w:rPr>
          <w:rFonts w:ascii="Times New Roman" w:hAnsi="Times New Roman" w:cs="Times New Roman"/>
        </w:rPr>
        <w:t>1.2.2.</w:t>
      </w:r>
      <w:r w:rsidRPr="0007560B">
        <w:rPr>
          <w:rFonts w:ascii="Times New Roman" w:hAnsi="Times New Roman" w:cs="Times New Roman"/>
        </w:rPr>
        <w:tab/>
        <w:t>Контроль качества услуг - результат услуг соответствует метрикам</w:t>
      </w:r>
      <w:r w:rsidR="00773059">
        <w:rPr>
          <w:rFonts w:ascii="Times New Roman" w:hAnsi="Times New Roman" w:cs="Times New Roman"/>
        </w:rPr>
        <w:t>,</w:t>
      </w:r>
      <w:r w:rsidRPr="0007560B">
        <w:rPr>
          <w:rFonts w:ascii="Times New Roman" w:hAnsi="Times New Roman" w:cs="Times New Roman"/>
        </w:rPr>
        <w:t xml:space="preserve"> по которым Заказчик оценивает выполнение обязательств Исполнителя.  </w:t>
      </w:r>
    </w:p>
    <w:p w14:paraId="319502F4" w14:textId="77777777" w:rsidR="007625DC" w:rsidRPr="0007560B" w:rsidRDefault="007625DC" w:rsidP="0012798C">
      <w:pPr>
        <w:ind w:firstLine="567"/>
        <w:jc w:val="both"/>
        <w:rPr>
          <w:rFonts w:ascii="Times New Roman" w:hAnsi="Times New Roman" w:cs="Times New Roman"/>
        </w:rPr>
      </w:pPr>
      <w:r w:rsidRPr="0007560B">
        <w:rPr>
          <w:rFonts w:ascii="Times New Roman" w:hAnsi="Times New Roman" w:cs="Times New Roman"/>
        </w:rPr>
        <w:t>1.2.3.</w:t>
      </w:r>
      <w:r w:rsidRPr="0007560B">
        <w:rPr>
          <w:rFonts w:ascii="Times New Roman" w:hAnsi="Times New Roman" w:cs="Times New Roman"/>
        </w:rPr>
        <w:tab/>
        <w:t>Прозрачность взаимодействия - регламентация сроков оказания услуг, требований к предотвращению и устранению нарушений и штрафов за несоблюдение условий настоящего Соглашения.</w:t>
      </w:r>
    </w:p>
    <w:p w14:paraId="3C9F2947" w14:textId="77777777" w:rsidR="007625DC" w:rsidRPr="0007560B" w:rsidRDefault="007625DC" w:rsidP="001E4B27">
      <w:pPr>
        <w:ind w:firstLine="567"/>
        <w:rPr>
          <w:rFonts w:ascii="Times New Roman" w:hAnsi="Times New Roman" w:cs="Times New Roman"/>
        </w:rPr>
      </w:pPr>
    </w:p>
    <w:p w14:paraId="40FF4C14" w14:textId="638C5037" w:rsidR="007625DC" w:rsidRPr="00EF60A6" w:rsidRDefault="007625DC" w:rsidP="005F2409">
      <w:pPr>
        <w:pStyle w:val="af5"/>
        <w:numPr>
          <w:ilvl w:val="1"/>
          <w:numId w:val="133"/>
        </w:numPr>
      </w:pPr>
      <w:r w:rsidRPr="00EF60A6">
        <w:t>Роли и функционал.</w:t>
      </w:r>
    </w:p>
    <w:p w14:paraId="1D167974" w14:textId="77777777" w:rsidR="007625DC" w:rsidRPr="0007560B" w:rsidRDefault="007625DC" w:rsidP="0007560B">
      <w:pPr>
        <w:ind w:firstLine="567"/>
        <w:rPr>
          <w:rFonts w:ascii="Times New Roman" w:hAnsi="Times New Roman" w:cs="Times New Roman"/>
        </w:rPr>
      </w:pPr>
      <w:r w:rsidRPr="0007560B">
        <w:rPr>
          <w:rFonts w:ascii="Times New Roman" w:hAnsi="Times New Roman" w:cs="Times New Roman"/>
        </w:rPr>
        <w:t>Роли.</w:t>
      </w:r>
    </w:p>
    <w:tbl>
      <w:tblPr>
        <w:tblW w:w="8771" w:type="dxa"/>
        <w:tblInd w:w="567" w:type="dxa"/>
        <w:tblLook w:val="04A0" w:firstRow="1" w:lastRow="0" w:firstColumn="1" w:lastColumn="0" w:noHBand="0" w:noVBand="1"/>
      </w:tblPr>
      <w:tblGrid>
        <w:gridCol w:w="2226"/>
        <w:gridCol w:w="6545"/>
      </w:tblGrid>
      <w:tr w:rsidR="007625DC" w:rsidRPr="003D0BB9" w14:paraId="7BA5C8E3" w14:textId="77777777" w:rsidTr="0019749E">
        <w:trPr>
          <w:trHeight w:val="147"/>
        </w:trPr>
        <w:tc>
          <w:tcPr>
            <w:tcW w:w="2226" w:type="dxa"/>
            <w:tcBorders>
              <w:top w:val="single" w:sz="4" w:space="0" w:color="auto"/>
              <w:left w:val="single" w:sz="4" w:space="0" w:color="auto"/>
              <w:bottom w:val="single" w:sz="4" w:space="0" w:color="auto"/>
              <w:right w:val="single" w:sz="4" w:space="0" w:color="auto"/>
            </w:tcBorders>
            <w:hideMark/>
          </w:tcPr>
          <w:p w14:paraId="023E16FC" w14:textId="77777777" w:rsidR="007625DC" w:rsidRPr="0007560B" w:rsidRDefault="007625DC" w:rsidP="007625DC">
            <w:pPr>
              <w:rPr>
                <w:rFonts w:ascii="Times New Roman" w:hAnsi="Times New Roman"/>
              </w:rPr>
            </w:pPr>
            <w:r w:rsidRPr="0007560B">
              <w:rPr>
                <w:rFonts w:ascii="Times New Roman" w:hAnsi="Times New Roman"/>
              </w:rPr>
              <w:t>Заказчик</w:t>
            </w:r>
          </w:p>
        </w:tc>
        <w:tc>
          <w:tcPr>
            <w:tcW w:w="6545" w:type="dxa"/>
            <w:tcBorders>
              <w:top w:val="single" w:sz="4" w:space="0" w:color="auto"/>
              <w:left w:val="single" w:sz="4" w:space="0" w:color="auto"/>
              <w:bottom w:val="single" w:sz="4" w:space="0" w:color="auto"/>
              <w:right w:val="single" w:sz="4" w:space="0" w:color="auto"/>
            </w:tcBorders>
            <w:hideMark/>
          </w:tcPr>
          <w:p w14:paraId="23046BBC" w14:textId="77777777" w:rsidR="007625DC" w:rsidRPr="0007560B" w:rsidRDefault="007625DC" w:rsidP="007625DC">
            <w:pPr>
              <w:rPr>
                <w:rFonts w:ascii="Times New Roman" w:hAnsi="Times New Roman"/>
              </w:rPr>
            </w:pPr>
            <w:r w:rsidRPr="0007560B">
              <w:rPr>
                <w:rFonts w:ascii="Times New Roman" w:hAnsi="Times New Roman"/>
              </w:rPr>
              <w:t>Общество с ограниченной ответственностью «Почта Сервис»</w:t>
            </w:r>
          </w:p>
        </w:tc>
      </w:tr>
      <w:tr w:rsidR="007625DC" w:rsidRPr="003D0BB9" w14:paraId="3E55ED46" w14:textId="77777777" w:rsidTr="0019749E">
        <w:trPr>
          <w:trHeight w:val="216"/>
        </w:trPr>
        <w:tc>
          <w:tcPr>
            <w:tcW w:w="2226" w:type="dxa"/>
            <w:tcBorders>
              <w:top w:val="single" w:sz="4" w:space="0" w:color="auto"/>
              <w:left w:val="single" w:sz="4" w:space="0" w:color="auto"/>
              <w:bottom w:val="single" w:sz="4" w:space="0" w:color="auto"/>
              <w:right w:val="single" w:sz="4" w:space="0" w:color="auto"/>
            </w:tcBorders>
          </w:tcPr>
          <w:p w14:paraId="2218A926" w14:textId="77777777" w:rsidR="007625DC" w:rsidRPr="0007560B" w:rsidRDefault="007625DC" w:rsidP="007625DC">
            <w:pPr>
              <w:rPr>
                <w:rFonts w:ascii="Times New Roman" w:hAnsi="Times New Roman"/>
              </w:rPr>
            </w:pPr>
            <w:r w:rsidRPr="0007560B">
              <w:rPr>
                <w:rFonts w:ascii="Times New Roman" w:hAnsi="Times New Roman"/>
              </w:rPr>
              <w:t>Исполнитель</w:t>
            </w:r>
          </w:p>
        </w:tc>
        <w:tc>
          <w:tcPr>
            <w:tcW w:w="6545" w:type="dxa"/>
            <w:tcBorders>
              <w:top w:val="single" w:sz="4" w:space="0" w:color="auto"/>
              <w:left w:val="single" w:sz="4" w:space="0" w:color="auto"/>
              <w:bottom w:val="single" w:sz="4" w:space="0" w:color="auto"/>
              <w:right w:val="single" w:sz="4" w:space="0" w:color="auto"/>
            </w:tcBorders>
          </w:tcPr>
          <w:p w14:paraId="271DD3E0" w14:textId="77777777" w:rsidR="007625DC" w:rsidRPr="0007560B" w:rsidRDefault="007625DC" w:rsidP="007625DC">
            <w:pPr>
              <w:rPr>
                <w:rFonts w:ascii="Times New Roman" w:hAnsi="Times New Roman"/>
              </w:rPr>
            </w:pPr>
            <w:r w:rsidRPr="0007560B">
              <w:rPr>
                <w:rFonts w:ascii="Times New Roman" w:hAnsi="Times New Roman"/>
              </w:rPr>
              <w:t>_______________</w:t>
            </w:r>
          </w:p>
        </w:tc>
      </w:tr>
      <w:tr w:rsidR="007625DC" w:rsidRPr="003D0BB9" w14:paraId="09751AB7" w14:textId="77777777" w:rsidTr="0019749E">
        <w:trPr>
          <w:trHeight w:val="800"/>
        </w:trPr>
        <w:tc>
          <w:tcPr>
            <w:tcW w:w="2226" w:type="dxa"/>
            <w:tcBorders>
              <w:top w:val="single" w:sz="4" w:space="0" w:color="auto"/>
              <w:left w:val="single" w:sz="4" w:space="0" w:color="auto"/>
              <w:bottom w:val="single" w:sz="4" w:space="0" w:color="auto"/>
              <w:right w:val="single" w:sz="4" w:space="0" w:color="auto"/>
            </w:tcBorders>
          </w:tcPr>
          <w:p w14:paraId="017C796A" w14:textId="77777777" w:rsidR="007625DC" w:rsidRPr="0007560B" w:rsidRDefault="007625DC" w:rsidP="007625DC">
            <w:pPr>
              <w:rPr>
                <w:rFonts w:ascii="Times New Roman" w:hAnsi="Times New Roman"/>
              </w:rPr>
            </w:pPr>
            <w:r w:rsidRPr="0007560B">
              <w:rPr>
                <w:rFonts w:ascii="Times New Roman" w:hAnsi="Times New Roman"/>
              </w:rPr>
              <w:t>Инициатор Задания</w:t>
            </w:r>
          </w:p>
        </w:tc>
        <w:tc>
          <w:tcPr>
            <w:tcW w:w="6545" w:type="dxa"/>
            <w:tcBorders>
              <w:top w:val="single" w:sz="4" w:space="0" w:color="auto"/>
              <w:left w:val="single" w:sz="4" w:space="0" w:color="auto"/>
              <w:bottom w:val="single" w:sz="4" w:space="0" w:color="auto"/>
              <w:right w:val="single" w:sz="4" w:space="0" w:color="auto"/>
            </w:tcBorders>
          </w:tcPr>
          <w:p w14:paraId="1F4A88F6" w14:textId="77777777" w:rsidR="007625DC" w:rsidRPr="0007560B" w:rsidRDefault="007625DC" w:rsidP="007625DC">
            <w:pPr>
              <w:rPr>
                <w:rFonts w:ascii="Times New Roman" w:hAnsi="Times New Roman"/>
              </w:rPr>
            </w:pPr>
            <w:r w:rsidRPr="0007560B">
              <w:rPr>
                <w:rFonts w:ascii="Times New Roman" w:hAnsi="Times New Roman"/>
              </w:rPr>
              <w:t>работник Заказчика, непосредственный получатель результата услуг по Заданию.</w:t>
            </w:r>
          </w:p>
        </w:tc>
      </w:tr>
      <w:tr w:rsidR="007625DC" w:rsidRPr="003D0BB9" w14:paraId="13DCF1CD" w14:textId="77777777" w:rsidTr="0019749E">
        <w:trPr>
          <w:trHeight w:val="639"/>
        </w:trPr>
        <w:tc>
          <w:tcPr>
            <w:tcW w:w="2226" w:type="dxa"/>
            <w:tcBorders>
              <w:top w:val="single" w:sz="4" w:space="0" w:color="auto"/>
              <w:left w:val="single" w:sz="4" w:space="0" w:color="auto"/>
              <w:bottom w:val="single" w:sz="4" w:space="0" w:color="auto"/>
              <w:right w:val="single" w:sz="4" w:space="0" w:color="auto"/>
            </w:tcBorders>
            <w:hideMark/>
          </w:tcPr>
          <w:p w14:paraId="6C8E992F" w14:textId="77777777" w:rsidR="007625DC" w:rsidRPr="0007560B" w:rsidRDefault="007625DC" w:rsidP="007625DC">
            <w:pPr>
              <w:rPr>
                <w:rFonts w:ascii="Times New Roman" w:hAnsi="Times New Roman"/>
              </w:rPr>
            </w:pPr>
            <w:r w:rsidRPr="0007560B">
              <w:rPr>
                <w:rFonts w:ascii="Times New Roman" w:hAnsi="Times New Roman"/>
              </w:rPr>
              <w:t>Исполнитель Задания</w:t>
            </w:r>
          </w:p>
        </w:tc>
        <w:tc>
          <w:tcPr>
            <w:tcW w:w="6545" w:type="dxa"/>
            <w:tcBorders>
              <w:top w:val="single" w:sz="4" w:space="0" w:color="auto"/>
              <w:left w:val="single" w:sz="4" w:space="0" w:color="auto"/>
              <w:bottom w:val="single" w:sz="4" w:space="0" w:color="auto"/>
              <w:right w:val="single" w:sz="4" w:space="0" w:color="auto"/>
            </w:tcBorders>
            <w:hideMark/>
          </w:tcPr>
          <w:p w14:paraId="35979932" w14:textId="77777777" w:rsidR="007625DC" w:rsidRPr="0007560B" w:rsidRDefault="007625DC" w:rsidP="007625DC">
            <w:pPr>
              <w:rPr>
                <w:rFonts w:ascii="Times New Roman" w:hAnsi="Times New Roman"/>
              </w:rPr>
            </w:pPr>
            <w:r w:rsidRPr="0007560B">
              <w:rPr>
                <w:rFonts w:ascii="Times New Roman" w:hAnsi="Times New Roman"/>
              </w:rPr>
              <w:t>работник Исполнителя, непосредственный исполнитель Задания.</w:t>
            </w:r>
          </w:p>
        </w:tc>
      </w:tr>
      <w:tr w:rsidR="007625DC" w:rsidRPr="003D0BB9" w14:paraId="098DB19A" w14:textId="77777777" w:rsidTr="0019749E">
        <w:trPr>
          <w:trHeight w:val="903"/>
        </w:trPr>
        <w:tc>
          <w:tcPr>
            <w:tcW w:w="2226" w:type="dxa"/>
            <w:tcBorders>
              <w:top w:val="single" w:sz="4" w:space="0" w:color="auto"/>
              <w:left w:val="single" w:sz="4" w:space="0" w:color="auto"/>
              <w:bottom w:val="single" w:sz="4" w:space="0" w:color="auto"/>
              <w:right w:val="single" w:sz="4" w:space="0" w:color="auto"/>
            </w:tcBorders>
            <w:hideMark/>
          </w:tcPr>
          <w:p w14:paraId="1E3508C3" w14:textId="77777777" w:rsidR="007625DC" w:rsidRPr="0007560B" w:rsidRDefault="007625DC" w:rsidP="007625DC">
            <w:pPr>
              <w:rPr>
                <w:rFonts w:ascii="Times New Roman" w:hAnsi="Times New Roman"/>
              </w:rPr>
            </w:pPr>
            <w:r w:rsidRPr="0007560B">
              <w:rPr>
                <w:rFonts w:ascii="Times New Roman" w:hAnsi="Times New Roman"/>
              </w:rPr>
              <w:t>Представитель Заказчика</w:t>
            </w:r>
          </w:p>
        </w:tc>
        <w:tc>
          <w:tcPr>
            <w:tcW w:w="6545" w:type="dxa"/>
            <w:tcBorders>
              <w:top w:val="single" w:sz="4" w:space="0" w:color="auto"/>
              <w:left w:val="single" w:sz="4" w:space="0" w:color="auto"/>
              <w:bottom w:val="single" w:sz="4" w:space="0" w:color="auto"/>
              <w:right w:val="single" w:sz="4" w:space="0" w:color="auto"/>
            </w:tcBorders>
            <w:hideMark/>
          </w:tcPr>
          <w:p w14:paraId="739DD8A9" w14:textId="77777777" w:rsidR="007625DC" w:rsidRPr="0007560B" w:rsidRDefault="007625DC" w:rsidP="007625DC">
            <w:pPr>
              <w:rPr>
                <w:rFonts w:ascii="Times New Roman" w:hAnsi="Times New Roman"/>
              </w:rPr>
            </w:pPr>
            <w:r w:rsidRPr="0007560B">
              <w:rPr>
                <w:rFonts w:ascii="Times New Roman" w:hAnsi="Times New Roman"/>
              </w:rPr>
              <w:t>полномочный представитель Заказчика с правами по настоящему Соглашению _______________________</w:t>
            </w:r>
          </w:p>
        </w:tc>
      </w:tr>
      <w:tr w:rsidR="007625DC" w:rsidRPr="003D0BB9" w14:paraId="4FAC073A" w14:textId="77777777" w:rsidTr="0019749E">
        <w:trPr>
          <w:trHeight w:val="639"/>
        </w:trPr>
        <w:tc>
          <w:tcPr>
            <w:tcW w:w="2226" w:type="dxa"/>
            <w:tcBorders>
              <w:top w:val="single" w:sz="4" w:space="0" w:color="auto"/>
              <w:left w:val="single" w:sz="4" w:space="0" w:color="auto"/>
              <w:bottom w:val="single" w:sz="4" w:space="0" w:color="auto"/>
              <w:right w:val="single" w:sz="4" w:space="0" w:color="auto"/>
            </w:tcBorders>
            <w:hideMark/>
          </w:tcPr>
          <w:p w14:paraId="1BE30B22" w14:textId="77777777" w:rsidR="007625DC" w:rsidRPr="0007560B" w:rsidRDefault="007625DC" w:rsidP="007625DC">
            <w:pPr>
              <w:rPr>
                <w:rFonts w:ascii="Times New Roman" w:hAnsi="Times New Roman"/>
              </w:rPr>
            </w:pPr>
            <w:r w:rsidRPr="0007560B">
              <w:rPr>
                <w:rFonts w:ascii="Times New Roman" w:hAnsi="Times New Roman"/>
              </w:rPr>
              <w:t>Представитель Исполнителя</w:t>
            </w:r>
          </w:p>
        </w:tc>
        <w:tc>
          <w:tcPr>
            <w:tcW w:w="6545" w:type="dxa"/>
            <w:tcBorders>
              <w:top w:val="single" w:sz="4" w:space="0" w:color="auto"/>
              <w:left w:val="single" w:sz="4" w:space="0" w:color="auto"/>
              <w:bottom w:val="single" w:sz="4" w:space="0" w:color="auto"/>
              <w:right w:val="single" w:sz="4" w:space="0" w:color="auto"/>
            </w:tcBorders>
            <w:hideMark/>
          </w:tcPr>
          <w:p w14:paraId="702ED4F1" w14:textId="77777777" w:rsidR="007625DC" w:rsidRPr="0007560B" w:rsidRDefault="007625DC" w:rsidP="007625DC">
            <w:pPr>
              <w:rPr>
                <w:rFonts w:ascii="Times New Roman" w:hAnsi="Times New Roman"/>
              </w:rPr>
            </w:pPr>
            <w:r w:rsidRPr="0007560B">
              <w:rPr>
                <w:rFonts w:ascii="Times New Roman" w:hAnsi="Times New Roman"/>
              </w:rPr>
              <w:t>полномочный представитель Исполнителя с правами по настоящему Соглашению и как стороны Сервисного договора.</w:t>
            </w:r>
          </w:p>
        </w:tc>
      </w:tr>
    </w:tbl>
    <w:tbl>
      <w:tblPr>
        <w:tblStyle w:val="af7"/>
        <w:tblW w:w="8771" w:type="dxa"/>
        <w:tblInd w:w="567" w:type="dxa"/>
        <w:tblLook w:val="04A0" w:firstRow="1" w:lastRow="0" w:firstColumn="1" w:lastColumn="0" w:noHBand="0" w:noVBand="1"/>
      </w:tblPr>
      <w:tblGrid>
        <w:gridCol w:w="2226"/>
        <w:gridCol w:w="6545"/>
      </w:tblGrid>
      <w:tr w:rsidR="00015A79" w:rsidRPr="009D191E" w14:paraId="715A1D18" w14:textId="77777777" w:rsidTr="00946EB1">
        <w:trPr>
          <w:trHeight w:val="1333"/>
        </w:trPr>
        <w:tc>
          <w:tcPr>
            <w:tcW w:w="2226" w:type="dxa"/>
            <w:tcBorders>
              <w:top w:val="single" w:sz="4" w:space="0" w:color="auto"/>
              <w:left w:val="single" w:sz="4" w:space="0" w:color="auto"/>
              <w:bottom w:val="single" w:sz="4" w:space="0" w:color="auto"/>
              <w:right w:val="single" w:sz="4" w:space="0" w:color="auto"/>
            </w:tcBorders>
          </w:tcPr>
          <w:p w14:paraId="446D3ADD" w14:textId="77777777" w:rsidR="00015A79" w:rsidRPr="009D191E" w:rsidRDefault="00015A79" w:rsidP="00946EB1">
            <w:pPr>
              <w:spacing w:after="120"/>
              <w:ind w:left="33"/>
              <w:jc w:val="both"/>
              <w:rPr>
                <w:rFonts w:ascii="Times New Roman" w:eastAsia="Calibri" w:hAnsi="Times New Roman" w:cs="Times New Roman"/>
              </w:rPr>
            </w:pPr>
            <w:r>
              <w:rPr>
                <w:rFonts w:ascii="Times New Roman" w:eastAsia="Calibri" w:hAnsi="Times New Roman" w:cs="Times New Roman"/>
              </w:rPr>
              <w:t>Представитель по эскалации</w:t>
            </w:r>
          </w:p>
        </w:tc>
        <w:tc>
          <w:tcPr>
            <w:tcW w:w="6545" w:type="dxa"/>
            <w:tcBorders>
              <w:top w:val="single" w:sz="4" w:space="0" w:color="auto"/>
              <w:left w:val="single" w:sz="4" w:space="0" w:color="auto"/>
              <w:bottom w:val="single" w:sz="4" w:space="0" w:color="auto"/>
              <w:right w:val="single" w:sz="4" w:space="0" w:color="auto"/>
            </w:tcBorders>
          </w:tcPr>
          <w:p w14:paraId="2D780B66" w14:textId="77777777" w:rsidR="00015A79" w:rsidRPr="009D191E" w:rsidRDefault="00015A79" w:rsidP="00946EB1">
            <w:pPr>
              <w:spacing w:after="120"/>
              <w:ind w:left="31"/>
              <w:jc w:val="both"/>
              <w:rPr>
                <w:rFonts w:ascii="Times New Roman" w:eastAsia="Calibri" w:hAnsi="Times New Roman" w:cs="Times New Roman"/>
              </w:rPr>
            </w:pPr>
            <w:r w:rsidRPr="00430397">
              <w:rPr>
                <w:rFonts w:ascii="Times New Roman" w:eastAsia="Calibri" w:hAnsi="Times New Roman" w:cs="Times New Roman"/>
              </w:rPr>
              <w:t>Уполномоченный представитель Исполнителя, рассматривающий сообщения об эскалации и принимающий решение об отказе/удовлетворении эскалации. Представитель по эскалации не может одновременно являться Исполнителем Задания или Представителем Исполнителя по вопросам, связанным с исполнением Сервисного договора</w:t>
            </w:r>
            <w:r>
              <w:rPr>
                <w:rFonts w:ascii="Times New Roman" w:eastAsia="Calibri" w:hAnsi="Times New Roman" w:cs="Times New Roman"/>
              </w:rPr>
              <w:t>.</w:t>
            </w:r>
          </w:p>
        </w:tc>
      </w:tr>
    </w:tbl>
    <w:tbl>
      <w:tblPr>
        <w:tblW w:w="8771" w:type="dxa"/>
        <w:tblInd w:w="567" w:type="dxa"/>
        <w:tblLook w:val="04A0" w:firstRow="1" w:lastRow="0" w:firstColumn="1" w:lastColumn="0" w:noHBand="0" w:noVBand="1"/>
      </w:tblPr>
      <w:tblGrid>
        <w:gridCol w:w="2226"/>
        <w:gridCol w:w="6545"/>
      </w:tblGrid>
      <w:tr w:rsidR="007625DC" w:rsidRPr="003D0BB9" w14:paraId="1BBB2E7C" w14:textId="77777777" w:rsidTr="0019749E">
        <w:trPr>
          <w:trHeight w:val="1166"/>
        </w:trPr>
        <w:tc>
          <w:tcPr>
            <w:tcW w:w="2226" w:type="dxa"/>
            <w:tcBorders>
              <w:top w:val="single" w:sz="4" w:space="0" w:color="auto"/>
              <w:left w:val="single" w:sz="4" w:space="0" w:color="auto"/>
              <w:bottom w:val="single" w:sz="4" w:space="0" w:color="auto"/>
              <w:right w:val="single" w:sz="4" w:space="0" w:color="auto"/>
            </w:tcBorders>
            <w:hideMark/>
          </w:tcPr>
          <w:p w14:paraId="159E28A5" w14:textId="77777777" w:rsidR="007625DC" w:rsidRPr="0007560B" w:rsidRDefault="007625DC" w:rsidP="007625DC">
            <w:pPr>
              <w:rPr>
                <w:rFonts w:ascii="Times New Roman" w:hAnsi="Times New Roman"/>
              </w:rPr>
            </w:pPr>
            <w:r w:rsidRPr="0007560B">
              <w:rPr>
                <w:rFonts w:ascii="Times New Roman" w:hAnsi="Times New Roman"/>
              </w:rPr>
              <w:t>Заинтересованные участники</w:t>
            </w:r>
          </w:p>
        </w:tc>
        <w:tc>
          <w:tcPr>
            <w:tcW w:w="6545" w:type="dxa"/>
            <w:tcBorders>
              <w:top w:val="single" w:sz="4" w:space="0" w:color="auto"/>
              <w:left w:val="single" w:sz="4" w:space="0" w:color="auto"/>
              <w:bottom w:val="single" w:sz="4" w:space="0" w:color="auto"/>
              <w:right w:val="single" w:sz="4" w:space="0" w:color="auto"/>
            </w:tcBorders>
            <w:hideMark/>
          </w:tcPr>
          <w:p w14:paraId="6F89FCFB" w14:textId="77777777" w:rsidR="007625DC" w:rsidRPr="0007560B" w:rsidRDefault="007625DC" w:rsidP="007625DC">
            <w:pPr>
              <w:rPr>
                <w:rFonts w:ascii="Times New Roman" w:hAnsi="Times New Roman"/>
              </w:rPr>
            </w:pPr>
            <w:r w:rsidRPr="0007560B">
              <w:rPr>
                <w:rFonts w:ascii="Times New Roman" w:hAnsi="Times New Roman"/>
              </w:rPr>
              <w:t>все указанные ранее участники Соглашения, а также привлекаемые при реализации Задания владельцы информации, пользователи результата услуг по Заданию, технические и обеспечивающие специалисты и т.п.</w:t>
            </w:r>
          </w:p>
        </w:tc>
      </w:tr>
    </w:tbl>
    <w:p w14:paraId="76F303EA" w14:textId="77777777" w:rsidR="007625DC" w:rsidRPr="0007560B" w:rsidRDefault="007625DC" w:rsidP="007625DC">
      <w:pPr>
        <w:rPr>
          <w:rFonts w:ascii="Times New Roman" w:hAnsi="Times New Roman" w:cs="Times New Roman"/>
        </w:rPr>
      </w:pPr>
    </w:p>
    <w:p w14:paraId="63EA230A" w14:textId="77777777" w:rsidR="007625DC" w:rsidRPr="0007560B" w:rsidRDefault="007625DC" w:rsidP="0007560B">
      <w:pPr>
        <w:ind w:firstLine="567"/>
        <w:rPr>
          <w:rFonts w:ascii="Times New Roman" w:hAnsi="Times New Roman" w:cs="Times New Roman"/>
        </w:rPr>
      </w:pPr>
      <w:r w:rsidRPr="0007560B">
        <w:rPr>
          <w:rFonts w:ascii="Times New Roman" w:hAnsi="Times New Roman" w:cs="Times New Roman"/>
        </w:rPr>
        <w:t>Функционал.</w:t>
      </w:r>
    </w:p>
    <w:tbl>
      <w:tblPr>
        <w:tblW w:w="4700" w:type="pct"/>
        <w:tblInd w:w="567" w:type="dxa"/>
        <w:tblLook w:val="04A0" w:firstRow="1" w:lastRow="0" w:firstColumn="1" w:lastColumn="0" w:noHBand="0" w:noVBand="1"/>
      </w:tblPr>
      <w:tblGrid>
        <w:gridCol w:w="1756"/>
        <w:gridCol w:w="1748"/>
        <w:gridCol w:w="1748"/>
        <w:gridCol w:w="1791"/>
        <w:gridCol w:w="2006"/>
      </w:tblGrid>
      <w:tr w:rsidR="007625DC" w:rsidRPr="003D0BB9" w14:paraId="6CE5FA90" w14:textId="77777777" w:rsidTr="0019749E">
        <w:trPr>
          <w:cantSplit/>
          <w:trHeight w:val="387"/>
        </w:trPr>
        <w:tc>
          <w:tcPr>
            <w:tcW w:w="967" w:type="pct"/>
            <w:tcBorders>
              <w:top w:val="single" w:sz="4" w:space="0" w:color="auto"/>
              <w:left w:val="single" w:sz="4" w:space="0" w:color="auto"/>
              <w:bottom w:val="single" w:sz="4" w:space="0" w:color="auto"/>
              <w:right w:val="single" w:sz="4" w:space="0" w:color="auto"/>
            </w:tcBorders>
            <w:vAlign w:val="center"/>
          </w:tcPr>
          <w:p w14:paraId="284F1A5D" w14:textId="77777777" w:rsidR="007625DC" w:rsidRPr="0007560B" w:rsidRDefault="007625DC"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hideMark/>
          </w:tcPr>
          <w:p w14:paraId="7DB3328E" w14:textId="77777777" w:rsidR="007625DC" w:rsidRPr="0007560B" w:rsidRDefault="007625DC" w:rsidP="007625DC">
            <w:pPr>
              <w:rPr>
                <w:rFonts w:ascii="Times New Roman" w:hAnsi="Times New Roman"/>
              </w:rPr>
            </w:pPr>
            <w:r w:rsidRPr="0007560B">
              <w:rPr>
                <w:rFonts w:ascii="Times New Roman" w:hAnsi="Times New Roman"/>
              </w:rPr>
              <w:t>Инициатор Задания</w:t>
            </w:r>
          </w:p>
        </w:tc>
        <w:tc>
          <w:tcPr>
            <w:tcW w:w="967" w:type="pct"/>
            <w:tcBorders>
              <w:top w:val="single" w:sz="4" w:space="0" w:color="auto"/>
              <w:left w:val="single" w:sz="4" w:space="0" w:color="auto"/>
              <w:bottom w:val="single" w:sz="4" w:space="0" w:color="auto"/>
              <w:right w:val="single" w:sz="4" w:space="0" w:color="auto"/>
            </w:tcBorders>
            <w:vAlign w:val="bottom"/>
            <w:hideMark/>
          </w:tcPr>
          <w:p w14:paraId="5EA76A72" w14:textId="77777777" w:rsidR="007625DC" w:rsidRPr="0007560B" w:rsidRDefault="007625DC" w:rsidP="007625DC">
            <w:pPr>
              <w:rPr>
                <w:rFonts w:ascii="Times New Roman" w:hAnsi="Times New Roman"/>
              </w:rPr>
            </w:pPr>
            <w:r w:rsidRPr="0007560B">
              <w:rPr>
                <w:rFonts w:ascii="Times New Roman" w:hAnsi="Times New Roman"/>
              </w:rPr>
              <w:t>Исполнитель Задания</w:t>
            </w:r>
          </w:p>
        </w:tc>
        <w:tc>
          <w:tcPr>
            <w:tcW w:w="990" w:type="pct"/>
            <w:tcBorders>
              <w:top w:val="single" w:sz="4" w:space="0" w:color="auto"/>
              <w:left w:val="single" w:sz="4" w:space="0" w:color="auto"/>
              <w:bottom w:val="single" w:sz="4" w:space="0" w:color="auto"/>
              <w:right w:val="single" w:sz="4" w:space="0" w:color="auto"/>
            </w:tcBorders>
            <w:vAlign w:val="center"/>
            <w:hideMark/>
          </w:tcPr>
          <w:p w14:paraId="57AB70CD" w14:textId="77777777" w:rsidR="007625DC" w:rsidRPr="0007560B" w:rsidRDefault="007625DC" w:rsidP="007625DC">
            <w:pPr>
              <w:rPr>
                <w:rFonts w:ascii="Times New Roman" w:hAnsi="Times New Roman"/>
              </w:rPr>
            </w:pPr>
            <w:r w:rsidRPr="0007560B">
              <w:rPr>
                <w:rFonts w:ascii="Times New Roman" w:hAnsi="Times New Roman"/>
              </w:rPr>
              <w:t>Представитель Заказчика</w:t>
            </w:r>
          </w:p>
        </w:tc>
        <w:tc>
          <w:tcPr>
            <w:tcW w:w="1109" w:type="pct"/>
            <w:tcBorders>
              <w:top w:val="single" w:sz="4" w:space="0" w:color="auto"/>
              <w:left w:val="single" w:sz="4" w:space="0" w:color="auto"/>
              <w:bottom w:val="single" w:sz="4" w:space="0" w:color="auto"/>
              <w:right w:val="single" w:sz="4" w:space="0" w:color="auto"/>
            </w:tcBorders>
            <w:vAlign w:val="center"/>
            <w:hideMark/>
          </w:tcPr>
          <w:p w14:paraId="67135D0F" w14:textId="77777777" w:rsidR="007625DC" w:rsidRPr="0007560B" w:rsidRDefault="007625DC" w:rsidP="007625DC">
            <w:pPr>
              <w:rPr>
                <w:rFonts w:ascii="Times New Roman" w:hAnsi="Times New Roman"/>
              </w:rPr>
            </w:pPr>
            <w:r w:rsidRPr="0007560B">
              <w:rPr>
                <w:rFonts w:ascii="Times New Roman" w:hAnsi="Times New Roman"/>
              </w:rPr>
              <w:t>Представитель Исполнителя</w:t>
            </w:r>
          </w:p>
        </w:tc>
      </w:tr>
      <w:tr w:rsidR="007625DC" w:rsidRPr="003D0BB9" w14:paraId="72192240" w14:textId="77777777" w:rsidTr="0019749E">
        <w:trPr>
          <w:trHeight w:val="300"/>
        </w:trPr>
        <w:tc>
          <w:tcPr>
            <w:tcW w:w="967" w:type="pct"/>
            <w:tcBorders>
              <w:top w:val="single" w:sz="4" w:space="0" w:color="auto"/>
              <w:left w:val="single" w:sz="4" w:space="0" w:color="auto"/>
              <w:bottom w:val="single" w:sz="4" w:space="0" w:color="auto"/>
              <w:right w:val="single" w:sz="4" w:space="0" w:color="auto"/>
            </w:tcBorders>
            <w:hideMark/>
          </w:tcPr>
          <w:p w14:paraId="4DCA58A7" w14:textId="77777777" w:rsidR="007625DC" w:rsidRPr="0007560B" w:rsidRDefault="007625DC" w:rsidP="007625DC">
            <w:pPr>
              <w:rPr>
                <w:rFonts w:ascii="Times New Roman" w:hAnsi="Times New Roman"/>
              </w:rPr>
            </w:pPr>
            <w:r w:rsidRPr="0007560B">
              <w:rPr>
                <w:rFonts w:ascii="Times New Roman" w:hAnsi="Times New Roman"/>
              </w:rPr>
              <w:t>Направление Задания</w:t>
            </w:r>
          </w:p>
        </w:tc>
        <w:tc>
          <w:tcPr>
            <w:tcW w:w="967" w:type="pct"/>
            <w:tcBorders>
              <w:top w:val="single" w:sz="4" w:space="0" w:color="auto"/>
              <w:left w:val="single" w:sz="4" w:space="0" w:color="auto"/>
              <w:bottom w:val="single" w:sz="4" w:space="0" w:color="auto"/>
              <w:right w:val="single" w:sz="4" w:space="0" w:color="auto"/>
            </w:tcBorders>
            <w:vAlign w:val="center"/>
            <w:hideMark/>
          </w:tcPr>
          <w:p w14:paraId="66B7DFB3" w14:textId="77777777" w:rsidR="007625DC" w:rsidRPr="0007560B" w:rsidRDefault="007625DC" w:rsidP="007625DC">
            <w:pPr>
              <w:rPr>
                <w:rFonts w:ascii="Times New Roman" w:hAnsi="Times New Roman"/>
              </w:rPr>
            </w:pPr>
            <w:r w:rsidRPr="0007560B">
              <w:rPr>
                <w:rFonts w:ascii="Times New Roman" w:hAnsi="Times New Roman"/>
              </w:rPr>
              <w:t>Х</w:t>
            </w:r>
          </w:p>
        </w:tc>
        <w:tc>
          <w:tcPr>
            <w:tcW w:w="967" w:type="pct"/>
            <w:tcBorders>
              <w:top w:val="single" w:sz="4" w:space="0" w:color="auto"/>
              <w:left w:val="single" w:sz="4" w:space="0" w:color="auto"/>
              <w:bottom w:val="single" w:sz="4" w:space="0" w:color="auto"/>
              <w:right w:val="single" w:sz="4" w:space="0" w:color="auto"/>
            </w:tcBorders>
            <w:vAlign w:val="center"/>
          </w:tcPr>
          <w:p w14:paraId="370DB87C"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hideMark/>
          </w:tcPr>
          <w:p w14:paraId="246B3A73" w14:textId="77777777" w:rsidR="007625DC" w:rsidRPr="0007560B" w:rsidRDefault="007625DC" w:rsidP="007625DC">
            <w:pPr>
              <w:rPr>
                <w:rFonts w:ascii="Times New Roman" w:hAnsi="Times New Roman"/>
              </w:rPr>
            </w:pPr>
            <w:r w:rsidRPr="0007560B">
              <w:rPr>
                <w:rFonts w:ascii="Times New Roman" w:hAnsi="Times New Roman"/>
              </w:rPr>
              <w:t>Х</w:t>
            </w:r>
          </w:p>
        </w:tc>
        <w:tc>
          <w:tcPr>
            <w:tcW w:w="1109" w:type="pct"/>
            <w:tcBorders>
              <w:top w:val="single" w:sz="4" w:space="0" w:color="auto"/>
              <w:left w:val="single" w:sz="4" w:space="0" w:color="auto"/>
              <w:bottom w:val="single" w:sz="4" w:space="0" w:color="auto"/>
              <w:right w:val="single" w:sz="4" w:space="0" w:color="auto"/>
            </w:tcBorders>
            <w:vAlign w:val="center"/>
          </w:tcPr>
          <w:p w14:paraId="40AE199B" w14:textId="77777777" w:rsidR="007625DC" w:rsidRPr="0007560B" w:rsidRDefault="007625DC" w:rsidP="007625DC">
            <w:pPr>
              <w:rPr>
                <w:rFonts w:ascii="Times New Roman" w:hAnsi="Times New Roman"/>
              </w:rPr>
            </w:pPr>
          </w:p>
        </w:tc>
      </w:tr>
      <w:tr w:rsidR="007625DC" w:rsidRPr="003D0BB9" w14:paraId="0792A03C" w14:textId="77777777" w:rsidTr="0019749E">
        <w:trPr>
          <w:trHeight w:val="966"/>
        </w:trPr>
        <w:tc>
          <w:tcPr>
            <w:tcW w:w="967" w:type="pct"/>
            <w:tcBorders>
              <w:top w:val="single" w:sz="4" w:space="0" w:color="auto"/>
              <w:left w:val="single" w:sz="4" w:space="0" w:color="auto"/>
              <w:bottom w:val="single" w:sz="4" w:space="0" w:color="auto"/>
              <w:right w:val="single" w:sz="4" w:space="0" w:color="auto"/>
            </w:tcBorders>
            <w:hideMark/>
          </w:tcPr>
          <w:p w14:paraId="4943F460" w14:textId="77777777" w:rsidR="007625DC" w:rsidRPr="0007560B" w:rsidRDefault="007625DC" w:rsidP="007625DC">
            <w:pPr>
              <w:rPr>
                <w:rFonts w:ascii="Times New Roman" w:hAnsi="Times New Roman"/>
              </w:rPr>
            </w:pPr>
            <w:r w:rsidRPr="0007560B">
              <w:rPr>
                <w:rFonts w:ascii="Times New Roman" w:hAnsi="Times New Roman"/>
              </w:rPr>
              <w:t>Направление результата услуг по Заданию</w:t>
            </w:r>
          </w:p>
        </w:tc>
        <w:tc>
          <w:tcPr>
            <w:tcW w:w="967" w:type="pct"/>
            <w:tcBorders>
              <w:top w:val="single" w:sz="4" w:space="0" w:color="auto"/>
              <w:left w:val="single" w:sz="4" w:space="0" w:color="auto"/>
              <w:bottom w:val="single" w:sz="4" w:space="0" w:color="auto"/>
              <w:right w:val="single" w:sz="4" w:space="0" w:color="auto"/>
            </w:tcBorders>
            <w:vAlign w:val="center"/>
          </w:tcPr>
          <w:p w14:paraId="4F02DBEB" w14:textId="77777777" w:rsidR="007625DC" w:rsidRPr="0007560B" w:rsidRDefault="007625DC"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hideMark/>
          </w:tcPr>
          <w:p w14:paraId="3BBBA66E" w14:textId="77777777" w:rsidR="007625DC" w:rsidRPr="0007560B" w:rsidRDefault="007625DC" w:rsidP="007625DC">
            <w:pPr>
              <w:rPr>
                <w:rFonts w:ascii="Times New Roman" w:hAnsi="Times New Roman"/>
              </w:rPr>
            </w:pPr>
          </w:p>
          <w:p w14:paraId="28EC9E8F" w14:textId="77777777" w:rsidR="007625DC" w:rsidRPr="0007560B" w:rsidRDefault="007625DC" w:rsidP="007625DC">
            <w:pPr>
              <w:rPr>
                <w:rFonts w:ascii="Times New Roman" w:hAnsi="Times New Roman"/>
              </w:rPr>
            </w:pPr>
            <w:r w:rsidRPr="0007560B">
              <w:rPr>
                <w:rFonts w:ascii="Times New Roman" w:hAnsi="Times New Roman"/>
              </w:rPr>
              <w:t>Х</w:t>
            </w:r>
          </w:p>
        </w:tc>
        <w:tc>
          <w:tcPr>
            <w:tcW w:w="990" w:type="pct"/>
            <w:tcBorders>
              <w:top w:val="single" w:sz="4" w:space="0" w:color="auto"/>
              <w:left w:val="single" w:sz="4" w:space="0" w:color="auto"/>
              <w:bottom w:val="single" w:sz="4" w:space="0" w:color="auto"/>
              <w:right w:val="single" w:sz="4" w:space="0" w:color="auto"/>
            </w:tcBorders>
            <w:vAlign w:val="center"/>
          </w:tcPr>
          <w:p w14:paraId="188B8A33" w14:textId="77777777" w:rsidR="007625DC" w:rsidRPr="0007560B" w:rsidRDefault="007625DC" w:rsidP="007625DC">
            <w:pPr>
              <w:rPr>
                <w:rFonts w:ascii="Times New Roman" w:hAnsi="Times New Roman"/>
              </w:rPr>
            </w:pPr>
          </w:p>
        </w:tc>
        <w:tc>
          <w:tcPr>
            <w:tcW w:w="1109" w:type="pct"/>
            <w:tcBorders>
              <w:top w:val="single" w:sz="4" w:space="0" w:color="auto"/>
              <w:left w:val="single" w:sz="4" w:space="0" w:color="auto"/>
              <w:bottom w:val="single" w:sz="4" w:space="0" w:color="auto"/>
              <w:right w:val="single" w:sz="4" w:space="0" w:color="auto"/>
            </w:tcBorders>
            <w:vAlign w:val="center"/>
            <w:hideMark/>
          </w:tcPr>
          <w:p w14:paraId="3C418D7C" w14:textId="77777777" w:rsidR="007625DC" w:rsidRPr="0007560B" w:rsidRDefault="007625DC" w:rsidP="007625DC">
            <w:pPr>
              <w:rPr>
                <w:rFonts w:ascii="Times New Roman" w:hAnsi="Times New Roman"/>
              </w:rPr>
            </w:pPr>
          </w:p>
          <w:p w14:paraId="39DDA869" w14:textId="77777777" w:rsidR="007625DC" w:rsidRPr="0007560B" w:rsidRDefault="007625DC" w:rsidP="007625DC">
            <w:pPr>
              <w:rPr>
                <w:rFonts w:ascii="Times New Roman" w:hAnsi="Times New Roman"/>
              </w:rPr>
            </w:pPr>
            <w:r w:rsidRPr="0007560B">
              <w:rPr>
                <w:rFonts w:ascii="Times New Roman" w:hAnsi="Times New Roman"/>
              </w:rPr>
              <w:t>Х</w:t>
            </w:r>
          </w:p>
        </w:tc>
      </w:tr>
      <w:tr w:rsidR="007625DC" w:rsidRPr="003D0BB9" w14:paraId="59DE9A6F" w14:textId="77777777" w:rsidTr="0019749E">
        <w:trPr>
          <w:trHeight w:val="287"/>
        </w:trPr>
        <w:tc>
          <w:tcPr>
            <w:tcW w:w="967" w:type="pct"/>
            <w:tcBorders>
              <w:top w:val="single" w:sz="4" w:space="0" w:color="auto"/>
              <w:left w:val="single" w:sz="4" w:space="0" w:color="auto"/>
              <w:bottom w:val="single" w:sz="4" w:space="0" w:color="auto"/>
              <w:right w:val="single" w:sz="4" w:space="0" w:color="auto"/>
            </w:tcBorders>
            <w:hideMark/>
          </w:tcPr>
          <w:p w14:paraId="1F19DA57" w14:textId="77777777" w:rsidR="007625DC" w:rsidRPr="0007560B" w:rsidRDefault="007625DC" w:rsidP="007625DC">
            <w:pPr>
              <w:rPr>
                <w:rFonts w:ascii="Times New Roman" w:hAnsi="Times New Roman"/>
                <w:highlight w:val="yellow"/>
              </w:rPr>
            </w:pPr>
            <w:r w:rsidRPr="0007560B">
              <w:rPr>
                <w:rFonts w:ascii="Times New Roman" w:hAnsi="Times New Roman"/>
              </w:rPr>
              <w:t>Направление сообщения о доработке</w:t>
            </w:r>
          </w:p>
        </w:tc>
        <w:tc>
          <w:tcPr>
            <w:tcW w:w="967" w:type="pct"/>
            <w:tcBorders>
              <w:top w:val="single" w:sz="4" w:space="0" w:color="auto"/>
              <w:left w:val="single" w:sz="4" w:space="0" w:color="auto"/>
              <w:bottom w:val="single" w:sz="4" w:space="0" w:color="auto"/>
              <w:right w:val="single" w:sz="4" w:space="0" w:color="auto"/>
            </w:tcBorders>
            <w:vAlign w:val="center"/>
            <w:hideMark/>
          </w:tcPr>
          <w:p w14:paraId="3DDA0C74" w14:textId="77777777" w:rsidR="007625DC" w:rsidRPr="0007560B" w:rsidRDefault="007625DC" w:rsidP="007625DC">
            <w:pPr>
              <w:rPr>
                <w:rFonts w:ascii="Times New Roman" w:hAnsi="Times New Roman"/>
              </w:rPr>
            </w:pPr>
            <w:r w:rsidRPr="0007560B">
              <w:rPr>
                <w:rFonts w:ascii="Times New Roman" w:hAnsi="Times New Roman"/>
              </w:rPr>
              <w:t>Х</w:t>
            </w:r>
          </w:p>
        </w:tc>
        <w:tc>
          <w:tcPr>
            <w:tcW w:w="967" w:type="pct"/>
            <w:tcBorders>
              <w:top w:val="single" w:sz="4" w:space="0" w:color="auto"/>
              <w:left w:val="single" w:sz="4" w:space="0" w:color="auto"/>
              <w:bottom w:val="single" w:sz="4" w:space="0" w:color="auto"/>
              <w:right w:val="single" w:sz="4" w:space="0" w:color="auto"/>
            </w:tcBorders>
            <w:vAlign w:val="center"/>
          </w:tcPr>
          <w:p w14:paraId="711C979A"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hideMark/>
          </w:tcPr>
          <w:p w14:paraId="70F0EA80" w14:textId="77777777" w:rsidR="007625DC" w:rsidRPr="0007560B" w:rsidRDefault="007625DC" w:rsidP="007625DC">
            <w:pPr>
              <w:rPr>
                <w:rFonts w:ascii="Times New Roman" w:hAnsi="Times New Roman"/>
              </w:rPr>
            </w:pPr>
            <w:r w:rsidRPr="0007560B">
              <w:rPr>
                <w:rFonts w:ascii="Times New Roman" w:hAnsi="Times New Roman"/>
              </w:rPr>
              <w:t>Х</w:t>
            </w:r>
          </w:p>
        </w:tc>
        <w:tc>
          <w:tcPr>
            <w:tcW w:w="1109" w:type="pct"/>
            <w:tcBorders>
              <w:top w:val="single" w:sz="4" w:space="0" w:color="auto"/>
              <w:left w:val="single" w:sz="4" w:space="0" w:color="auto"/>
              <w:bottom w:val="single" w:sz="4" w:space="0" w:color="auto"/>
              <w:right w:val="single" w:sz="4" w:space="0" w:color="auto"/>
            </w:tcBorders>
            <w:vAlign w:val="center"/>
          </w:tcPr>
          <w:p w14:paraId="65611E91" w14:textId="77777777" w:rsidR="007625DC" w:rsidRPr="0007560B" w:rsidRDefault="007625DC" w:rsidP="007625DC">
            <w:pPr>
              <w:rPr>
                <w:rFonts w:ascii="Times New Roman" w:hAnsi="Times New Roman"/>
              </w:rPr>
            </w:pPr>
          </w:p>
        </w:tc>
      </w:tr>
      <w:tr w:rsidR="007625DC" w:rsidRPr="003D0BB9" w14:paraId="48CF9751" w14:textId="77777777" w:rsidTr="0019749E">
        <w:trPr>
          <w:trHeight w:val="287"/>
        </w:trPr>
        <w:tc>
          <w:tcPr>
            <w:tcW w:w="967" w:type="pct"/>
            <w:tcBorders>
              <w:top w:val="single" w:sz="4" w:space="0" w:color="auto"/>
              <w:left w:val="single" w:sz="4" w:space="0" w:color="auto"/>
              <w:bottom w:val="single" w:sz="4" w:space="0" w:color="auto"/>
              <w:right w:val="single" w:sz="4" w:space="0" w:color="auto"/>
            </w:tcBorders>
            <w:hideMark/>
          </w:tcPr>
          <w:p w14:paraId="4BD77488" w14:textId="77777777" w:rsidR="007625DC" w:rsidRPr="0007560B" w:rsidRDefault="007625DC" w:rsidP="007625DC">
            <w:pPr>
              <w:rPr>
                <w:rFonts w:ascii="Times New Roman" w:hAnsi="Times New Roman"/>
              </w:rPr>
            </w:pPr>
            <w:r w:rsidRPr="0007560B">
              <w:rPr>
                <w:rFonts w:ascii="Times New Roman" w:hAnsi="Times New Roman"/>
              </w:rPr>
              <w:t>Эскалация Задания</w:t>
            </w:r>
          </w:p>
        </w:tc>
        <w:tc>
          <w:tcPr>
            <w:tcW w:w="967" w:type="pct"/>
            <w:tcBorders>
              <w:top w:val="single" w:sz="4" w:space="0" w:color="auto"/>
              <w:left w:val="single" w:sz="4" w:space="0" w:color="auto"/>
              <w:bottom w:val="single" w:sz="4" w:space="0" w:color="auto"/>
              <w:right w:val="single" w:sz="4" w:space="0" w:color="auto"/>
            </w:tcBorders>
            <w:vAlign w:val="center"/>
            <w:hideMark/>
          </w:tcPr>
          <w:p w14:paraId="239E67F0" w14:textId="77777777" w:rsidR="007625DC" w:rsidRPr="0007560B" w:rsidRDefault="007625DC" w:rsidP="007625DC">
            <w:pPr>
              <w:rPr>
                <w:rFonts w:ascii="Times New Roman" w:hAnsi="Times New Roman"/>
              </w:rPr>
            </w:pPr>
          </w:p>
          <w:p w14:paraId="0F06368F" w14:textId="77777777" w:rsidR="007625DC" w:rsidRPr="0007560B" w:rsidRDefault="007625DC" w:rsidP="007625DC">
            <w:pPr>
              <w:rPr>
                <w:rFonts w:ascii="Times New Roman" w:hAnsi="Times New Roman"/>
              </w:rPr>
            </w:pPr>
            <w:r w:rsidRPr="0007560B">
              <w:rPr>
                <w:rFonts w:ascii="Times New Roman" w:hAnsi="Times New Roman"/>
              </w:rPr>
              <w:t>Х</w:t>
            </w:r>
          </w:p>
        </w:tc>
        <w:tc>
          <w:tcPr>
            <w:tcW w:w="967" w:type="pct"/>
            <w:tcBorders>
              <w:top w:val="single" w:sz="4" w:space="0" w:color="auto"/>
              <w:left w:val="single" w:sz="4" w:space="0" w:color="auto"/>
              <w:bottom w:val="single" w:sz="4" w:space="0" w:color="auto"/>
              <w:right w:val="single" w:sz="4" w:space="0" w:color="auto"/>
            </w:tcBorders>
            <w:vAlign w:val="center"/>
          </w:tcPr>
          <w:p w14:paraId="7C67D3A7"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hideMark/>
          </w:tcPr>
          <w:p w14:paraId="362FA75A" w14:textId="77777777" w:rsidR="007625DC" w:rsidRPr="0007560B" w:rsidRDefault="007625DC" w:rsidP="007625DC">
            <w:pPr>
              <w:rPr>
                <w:rFonts w:ascii="Times New Roman" w:hAnsi="Times New Roman"/>
              </w:rPr>
            </w:pPr>
          </w:p>
          <w:p w14:paraId="5D3400EF" w14:textId="77777777" w:rsidR="007625DC" w:rsidRPr="0007560B" w:rsidRDefault="007625DC" w:rsidP="007625DC">
            <w:pPr>
              <w:rPr>
                <w:rFonts w:ascii="Times New Roman" w:hAnsi="Times New Roman"/>
              </w:rPr>
            </w:pPr>
            <w:r w:rsidRPr="0007560B">
              <w:rPr>
                <w:rFonts w:ascii="Times New Roman" w:hAnsi="Times New Roman"/>
              </w:rPr>
              <w:t>Х</w:t>
            </w:r>
          </w:p>
        </w:tc>
        <w:tc>
          <w:tcPr>
            <w:tcW w:w="1109" w:type="pct"/>
            <w:tcBorders>
              <w:top w:val="single" w:sz="4" w:space="0" w:color="auto"/>
              <w:left w:val="single" w:sz="4" w:space="0" w:color="auto"/>
              <w:bottom w:val="single" w:sz="4" w:space="0" w:color="auto"/>
              <w:right w:val="single" w:sz="4" w:space="0" w:color="auto"/>
            </w:tcBorders>
            <w:vAlign w:val="center"/>
          </w:tcPr>
          <w:p w14:paraId="2F14B77A" w14:textId="77777777" w:rsidR="007625DC" w:rsidRPr="0007560B" w:rsidRDefault="007625DC" w:rsidP="007625DC">
            <w:pPr>
              <w:rPr>
                <w:rFonts w:ascii="Times New Roman" w:hAnsi="Times New Roman"/>
              </w:rPr>
            </w:pPr>
          </w:p>
        </w:tc>
      </w:tr>
      <w:tr w:rsidR="00E224B8" w:rsidRPr="003D0BB9" w14:paraId="6F581093" w14:textId="77777777" w:rsidTr="0019749E">
        <w:trPr>
          <w:trHeight w:val="287"/>
        </w:trPr>
        <w:tc>
          <w:tcPr>
            <w:tcW w:w="967" w:type="pct"/>
            <w:tcBorders>
              <w:top w:val="single" w:sz="4" w:space="0" w:color="auto"/>
              <w:left w:val="single" w:sz="4" w:space="0" w:color="auto"/>
              <w:bottom w:val="single" w:sz="4" w:space="0" w:color="auto"/>
              <w:right w:val="single" w:sz="4" w:space="0" w:color="auto"/>
            </w:tcBorders>
          </w:tcPr>
          <w:p w14:paraId="602230CC" w14:textId="108BE6E0" w:rsidR="00E224B8" w:rsidRPr="0007560B" w:rsidRDefault="00E224B8" w:rsidP="007625DC">
            <w:pPr>
              <w:rPr>
                <w:rFonts w:ascii="Times New Roman" w:hAnsi="Times New Roman"/>
              </w:rPr>
            </w:pPr>
            <w:r>
              <w:rPr>
                <w:rFonts w:ascii="Times New Roman" w:hAnsi="Times New Roman"/>
              </w:rPr>
              <w:t>Удовлетворение эскалации</w:t>
            </w:r>
          </w:p>
        </w:tc>
        <w:tc>
          <w:tcPr>
            <w:tcW w:w="967" w:type="pct"/>
            <w:tcBorders>
              <w:top w:val="single" w:sz="4" w:space="0" w:color="auto"/>
              <w:left w:val="single" w:sz="4" w:space="0" w:color="auto"/>
              <w:bottom w:val="single" w:sz="4" w:space="0" w:color="auto"/>
              <w:right w:val="single" w:sz="4" w:space="0" w:color="auto"/>
            </w:tcBorders>
            <w:vAlign w:val="center"/>
          </w:tcPr>
          <w:p w14:paraId="1AB6FDBE" w14:textId="77777777" w:rsidR="00E224B8" w:rsidRPr="0007560B" w:rsidRDefault="00E224B8"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tcPr>
          <w:p w14:paraId="174B5934" w14:textId="77777777" w:rsidR="00015A79" w:rsidRPr="0007560B" w:rsidRDefault="00015A79" w:rsidP="00015A79">
            <w:pPr>
              <w:rPr>
                <w:rFonts w:ascii="Times New Roman" w:hAnsi="Times New Roman"/>
              </w:rPr>
            </w:pPr>
            <w:r w:rsidRPr="0007560B">
              <w:rPr>
                <w:rFonts w:ascii="Times New Roman" w:hAnsi="Times New Roman"/>
              </w:rPr>
              <w:t>Х</w:t>
            </w:r>
          </w:p>
          <w:p w14:paraId="7931309F" w14:textId="77777777" w:rsidR="00E224B8" w:rsidRPr="0007560B" w:rsidRDefault="00E224B8"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tcPr>
          <w:p w14:paraId="6F23325A" w14:textId="77777777" w:rsidR="00E224B8" w:rsidRPr="0007560B" w:rsidRDefault="00E224B8" w:rsidP="007625DC">
            <w:pPr>
              <w:rPr>
                <w:rFonts w:ascii="Times New Roman" w:hAnsi="Times New Roman"/>
              </w:rPr>
            </w:pPr>
          </w:p>
        </w:tc>
        <w:tc>
          <w:tcPr>
            <w:tcW w:w="1109" w:type="pct"/>
            <w:tcBorders>
              <w:top w:val="single" w:sz="4" w:space="0" w:color="auto"/>
              <w:left w:val="single" w:sz="4" w:space="0" w:color="auto"/>
              <w:bottom w:val="single" w:sz="4" w:space="0" w:color="auto"/>
              <w:right w:val="single" w:sz="4" w:space="0" w:color="auto"/>
            </w:tcBorders>
            <w:vAlign w:val="center"/>
          </w:tcPr>
          <w:p w14:paraId="68F0E77F" w14:textId="77777777" w:rsidR="00E224B8" w:rsidRPr="0007560B" w:rsidRDefault="00E224B8" w:rsidP="00E224B8">
            <w:pPr>
              <w:rPr>
                <w:rFonts w:ascii="Times New Roman" w:hAnsi="Times New Roman"/>
              </w:rPr>
            </w:pPr>
            <w:r w:rsidRPr="0007560B">
              <w:rPr>
                <w:rFonts w:ascii="Times New Roman" w:hAnsi="Times New Roman"/>
              </w:rPr>
              <w:t>Х</w:t>
            </w:r>
          </w:p>
          <w:p w14:paraId="344FAACC" w14:textId="77777777" w:rsidR="00E224B8" w:rsidRPr="0007560B" w:rsidRDefault="00E224B8" w:rsidP="007625DC">
            <w:pPr>
              <w:rPr>
                <w:rFonts w:ascii="Times New Roman" w:hAnsi="Times New Roman"/>
              </w:rPr>
            </w:pPr>
          </w:p>
        </w:tc>
      </w:tr>
      <w:tr w:rsidR="007625DC" w:rsidRPr="003D0BB9" w14:paraId="132A2EFB" w14:textId="77777777" w:rsidTr="0019749E">
        <w:trPr>
          <w:trHeight w:val="287"/>
        </w:trPr>
        <w:tc>
          <w:tcPr>
            <w:tcW w:w="967" w:type="pct"/>
            <w:tcBorders>
              <w:top w:val="single" w:sz="4" w:space="0" w:color="auto"/>
              <w:left w:val="single" w:sz="4" w:space="0" w:color="auto"/>
              <w:bottom w:val="single" w:sz="4" w:space="0" w:color="auto"/>
              <w:right w:val="single" w:sz="4" w:space="0" w:color="auto"/>
            </w:tcBorders>
            <w:hideMark/>
          </w:tcPr>
          <w:p w14:paraId="5EECC9A7" w14:textId="77777777" w:rsidR="007625DC" w:rsidRPr="0007560B" w:rsidRDefault="007625DC" w:rsidP="007625DC">
            <w:pPr>
              <w:rPr>
                <w:rFonts w:ascii="Times New Roman" w:hAnsi="Times New Roman"/>
              </w:rPr>
            </w:pPr>
            <w:r w:rsidRPr="0007560B">
              <w:rPr>
                <w:rFonts w:ascii="Times New Roman" w:hAnsi="Times New Roman"/>
              </w:rPr>
              <w:t>Отказ в эскалации</w:t>
            </w:r>
          </w:p>
        </w:tc>
        <w:tc>
          <w:tcPr>
            <w:tcW w:w="967" w:type="pct"/>
            <w:tcBorders>
              <w:top w:val="single" w:sz="4" w:space="0" w:color="auto"/>
              <w:left w:val="single" w:sz="4" w:space="0" w:color="auto"/>
              <w:bottom w:val="single" w:sz="4" w:space="0" w:color="auto"/>
              <w:right w:val="single" w:sz="4" w:space="0" w:color="auto"/>
            </w:tcBorders>
            <w:vAlign w:val="center"/>
          </w:tcPr>
          <w:p w14:paraId="3D00F398" w14:textId="77777777" w:rsidR="007625DC" w:rsidRPr="0007560B" w:rsidRDefault="007625DC"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tcPr>
          <w:p w14:paraId="688DE595"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tcPr>
          <w:p w14:paraId="26AD7D64" w14:textId="77777777" w:rsidR="007625DC" w:rsidRPr="0007560B" w:rsidRDefault="007625DC" w:rsidP="007625DC">
            <w:pPr>
              <w:rPr>
                <w:rFonts w:ascii="Times New Roman" w:hAnsi="Times New Roman"/>
              </w:rPr>
            </w:pPr>
          </w:p>
        </w:tc>
        <w:tc>
          <w:tcPr>
            <w:tcW w:w="1109" w:type="pct"/>
            <w:tcBorders>
              <w:top w:val="single" w:sz="4" w:space="0" w:color="auto"/>
              <w:left w:val="single" w:sz="4" w:space="0" w:color="auto"/>
              <w:bottom w:val="single" w:sz="4" w:space="0" w:color="auto"/>
              <w:right w:val="single" w:sz="4" w:space="0" w:color="auto"/>
            </w:tcBorders>
            <w:vAlign w:val="center"/>
            <w:hideMark/>
          </w:tcPr>
          <w:p w14:paraId="68B02D42" w14:textId="77777777" w:rsidR="007625DC" w:rsidRPr="0007560B" w:rsidRDefault="007625DC" w:rsidP="007625DC">
            <w:pPr>
              <w:rPr>
                <w:rFonts w:ascii="Times New Roman" w:hAnsi="Times New Roman"/>
              </w:rPr>
            </w:pPr>
          </w:p>
          <w:p w14:paraId="49C52534" w14:textId="77777777" w:rsidR="007625DC" w:rsidRPr="0007560B" w:rsidRDefault="007625DC" w:rsidP="007625DC">
            <w:pPr>
              <w:rPr>
                <w:rFonts w:ascii="Times New Roman" w:hAnsi="Times New Roman"/>
              </w:rPr>
            </w:pPr>
            <w:r w:rsidRPr="0007560B">
              <w:rPr>
                <w:rFonts w:ascii="Times New Roman" w:hAnsi="Times New Roman"/>
              </w:rPr>
              <w:t>Х</w:t>
            </w:r>
          </w:p>
          <w:p w14:paraId="2B3108C5" w14:textId="77777777" w:rsidR="007625DC" w:rsidRPr="0007560B" w:rsidRDefault="007625DC" w:rsidP="007625DC">
            <w:pPr>
              <w:rPr>
                <w:rFonts w:ascii="Times New Roman" w:hAnsi="Times New Roman"/>
              </w:rPr>
            </w:pPr>
          </w:p>
        </w:tc>
      </w:tr>
      <w:tr w:rsidR="007625DC" w:rsidRPr="003D0BB9" w14:paraId="19FE797B" w14:textId="77777777" w:rsidTr="0019749E">
        <w:trPr>
          <w:trHeight w:val="287"/>
        </w:trPr>
        <w:tc>
          <w:tcPr>
            <w:tcW w:w="967" w:type="pct"/>
            <w:tcBorders>
              <w:top w:val="single" w:sz="4" w:space="0" w:color="auto"/>
              <w:left w:val="single" w:sz="4" w:space="0" w:color="auto"/>
              <w:bottom w:val="single" w:sz="4" w:space="0" w:color="auto"/>
              <w:right w:val="single" w:sz="4" w:space="0" w:color="auto"/>
            </w:tcBorders>
            <w:hideMark/>
          </w:tcPr>
          <w:p w14:paraId="54591C9D" w14:textId="77777777" w:rsidR="007625DC" w:rsidRPr="0007560B" w:rsidRDefault="007625DC" w:rsidP="007625DC">
            <w:pPr>
              <w:rPr>
                <w:rFonts w:ascii="Times New Roman" w:hAnsi="Times New Roman"/>
              </w:rPr>
            </w:pPr>
          </w:p>
          <w:p w14:paraId="79AB8D2C" w14:textId="77777777" w:rsidR="007625DC" w:rsidRPr="0007560B" w:rsidRDefault="007625DC" w:rsidP="007625DC">
            <w:pPr>
              <w:rPr>
                <w:rFonts w:ascii="Times New Roman" w:hAnsi="Times New Roman"/>
              </w:rPr>
            </w:pPr>
            <w:r w:rsidRPr="0007560B">
              <w:rPr>
                <w:rFonts w:ascii="Times New Roman" w:hAnsi="Times New Roman"/>
              </w:rPr>
              <w:t>Направление рекламации</w:t>
            </w:r>
          </w:p>
        </w:tc>
        <w:tc>
          <w:tcPr>
            <w:tcW w:w="967" w:type="pct"/>
            <w:tcBorders>
              <w:top w:val="single" w:sz="4" w:space="0" w:color="auto"/>
              <w:left w:val="single" w:sz="4" w:space="0" w:color="auto"/>
              <w:bottom w:val="single" w:sz="4" w:space="0" w:color="auto"/>
              <w:right w:val="single" w:sz="4" w:space="0" w:color="auto"/>
            </w:tcBorders>
            <w:vAlign w:val="center"/>
          </w:tcPr>
          <w:p w14:paraId="4553BE88" w14:textId="77777777" w:rsidR="007625DC" w:rsidRPr="0007560B" w:rsidRDefault="007625DC"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tcPr>
          <w:p w14:paraId="38C13076"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hideMark/>
          </w:tcPr>
          <w:p w14:paraId="666CFC87" w14:textId="77777777" w:rsidR="007625DC" w:rsidRPr="0007560B" w:rsidRDefault="007625DC" w:rsidP="007625DC">
            <w:pPr>
              <w:rPr>
                <w:rFonts w:ascii="Times New Roman" w:hAnsi="Times New Roman"/>
              </w:rPr>
            </w:pPr>
          </w:p>
          <w:p w14:paraId="7E20A2D4" w14:textId="77777777" w:rsidR="007625DC" w:rsidRPr="0007560B" w:rsidRDefault="007625DC" w:rsidP="007625DC">
            <w:pPr>
              <w:rPr>
                <w:rFonts w:ascii="Times New Roman" w:hAnsi="Times New Roman"/>
              </w:rPr>
            </w:pPr>
            <w:r w:rsidRPr="0007560B">
              <w:rPr>
                <w:rFonts w:ascii="Times New Roman" w:hAnsi="Times New Roman"/>
              </w:rPr>
              <w:t>Х</w:t>
            </w:r>
          </w:p>
        </w:tc>
        <w:tc>
          <w:tcPr>
            <w:tcW w:w="1109" w:type="pct"/>
            <w:tcBorders>
              <w:top w:val="single" w:sz="4" w:space="0" w:color="auto"/>
              <w:left w:val="single" w:sz="4" w:space="0" w:color="auto"/>
              <w:bottom w:val="single" w:sz="4" w:space="0" w:color="auto"/>
              <w:right w:val="single" w:sz="4" w:space="0" w:color="auto"/>
            </w:tcBorders>
            <w:vAlign w:val="center"/>
          </w:tcPr>
          <w:p w14:paraId="45138C69" w14:textId="77777777" w:rsidR="007625DC" w:rsidRPr="0007560B" w:rsidRDefault="007625DC" w:rsidP="007625DC">
            <w:pPr>
              <w:rPr>
                <w:rFonts w:ascii="Times New Roman" w:hAnsi="Times New Roman"/>
              </w:rPr>
            </w:pPr>
          </w:p>
        </w:tc>
      </w:tr>
      <w:tr w:rsidR="007625DC" w:rsidRPr="003D0BB9" w14:paraId="0E4FF94E" w14:textId="77777777" w:rsidTr="0019749E">
        <w:trPr>
          <w:trHeight w:val="572"/>
        </w:trPr>
        <w:tc>
          <w:tcPr>
            <w:tcW w:w="967" w:type="pct"/>
            <w:tcBorders>
              <w:top w:val="single" w:sz="4" w:space="0" w:color="auto"/>
              <w:left w:val="single" w:sz="4" w:space="0" w:color="auto"/>
              <w:bottom w:val="single" w:sz="4" w:space="0" w:color="auto"/>
              <w:right w:val="single" w:sz="4" w:space="0" w:color="auto"/>
            </w:tcBorders>
            <w:hideMark/>
          </w:tcPr>
          <w:p w14:paraId="52871549" w14:textId="77777777" w:rsidR="007625DC" w:rsidRPr="0007560B" w:rsidRDefault="007625DC" w:rsidP="007625DC">
            <w:pPr>
              <w:rPr>
                <w:rFonts w:ascii="Times New Roman" w:hAnsi="Times New Roman"/>
                <w:lang w:val="en-US"/>
              </w:rPr>
            </w:pPr>
            <w:r w:rsidRPr="0007560B">
              <w:rPr>
                <w:rFonts w:ascii="Times New Roman" w:hAnsi="Times New Roman"/>
              </w:rPr>
              <w:t>Ответ на рекламацию</w:t>
            </w:r>
          </w:p>
        </w:tc>
        <w:tc>
          <w:tcPr>
            <w:tcW w:w="967" w:type="pct"/>
            <w:tcBorders>
              <w:top w:val="single" w:sz="4" w:space="0" w:color="auto"/>
              <w:left w:val="single" w:sz="4" w:space="0" w:color="auto"/>
              <w:bottom w:val="single" w:sz="4" w:space="0" w:color="auto"/>
              <w:right w:val="single" w:sz="4" w:space="0" w:color="auto"/>
            </w:tcBorders>
            <w:vAlign w:val="center"/>
          </w:tcPr>
          <w:p w14:paraId="234874CD" w14:textId="77777777" w:rsidR="007625DC" w:rsidRPr="0007560B" w:rsidRDefault="007625DC" w:rsidP="007625DC">
            <w:pP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vAlign w:val="center"/>
          </w:tcPr>
          <w:p w14:paraId="2DB5A9CD" w14:textId="77777777" w:rsidR="007625DC" w:rsidRPr="0007560B" w:rsidRDefault="007625DC" w:rsidP="007625DC">
            <w:pPr>
              <w:rPr>
                <w:rFonts w:ascii="Times New Roman" w:hAnsi="Times New Roman"/>
              </w:rPr>
            </w:pPr>
          </w:p>
        </w:tc>
        <w:tc>
          <w:tcPr>
            <w:tcW w:w="990" w:type="pct"/>
            <w:tcBorders>
              <w:top w:val="single" w:sz="4" w:space="0" w:color="auto"/>
              <w:left w:val="single" w:sz="4" w:space="0" w:color="auto"/>
              <w:bottom w:val="single" w:sz="4" w:space="0" w:color="auto"/>
              <w:right w:val="single" w:sz="4" w:space="0" w:color="auto"/>
            </w:tcBorders>
            <w:vAlign w:val="center"/>
          </w:tcPr>
          <w:p w14:paraId="2D3FE255" w14:textId="77777777" w:rsidR="007625DC" w:rsidRPr="0007560B" w:rsidRDefault="007625DC" w:rsidP="007625DC">
            <w:pPr>
              <w:rPr>
                <w:rFonts w:ascii="Times New Roman" w:hAnsi="Times New Roman"/>
              </w:rPr>
            </w:pPr>
          </w:p>
        </w:tc>
        <w:tc>
          <w:tcPr>
            <w:tcW w:w="1109" w:type="pct"/>
            <w:tcBorders>
              <w:top w:val="single" w:sz="4" w:space="0" w:color="auto"/>
              <w:left w:val="single" w:sz="4" w:space="0" w:color="auto"/>
              <w:bottom w:val="single" w:sz="4" w:space="0" w:color="auto"/>
              <w:right w:val="single" w:sz="4" w:space="0" w:color="auto"/>
            </w:tcBorders>
            <w:vAlign w:val="center"/>
            <w:hideMark/>
          </w:tcPr>
          <w:p w14:paraId="06DAADF3" w14:textId="77777777" w:rsidR="007625DC" w:rsidRPr="0007560B" w:rsidRDefault="007625DC" w:rsidP="007625DC">
            <w:pPr>
              <w:rPr>
                <w:rFonts w:ascii="Times New Roman" w:hAnsi="Times New Roman"/>
              </w:rPr>
            </w:pPr>
            <w:r w:rsidRPr="0007560B">
              <w:rPr>
                <w:rFonts w:ascii="Times New Roman" w:hAnsi="Times New Roman"/>
              </w:rPr>
              <w:t>Х</w:t>
            </w:r>
          </w:p>
        </w:tc>
      </w:tr>
    </w:tbl>
    <w:p w14:paraId="2D1BD764" w14:textId="77777777" w:rsidR="007625DC" w:rsidRPr="0007560B" w:rsidRDefault="007625DC" w:rsidP="007625DC">
      <w:pPr>
        <w:rPr>
          <w:rFonts w:ascii="Times New Roman" w:hAnsi="Times New Roman" w:cs="Times New Roman"/>
        </w:rPr>
      </w:pPr>
    </w:p>
    <w:p w14:paraId="2022D7B2" w14:textId="5DE23866" w:rsidR="007625DC" w:rsidRPr="0007560B" w:rsidRDefault="00015A79" w:rsidP="0007560B">
      <w:pPr>
        <w:ind w:firstLine="567"/>
        <w:jc w:val="both"/>
        <w:rPr>
          <w:rFonts w:ascii="Times New Roman" w:hAnsi="Times New Roman" w:cs="Times New Roman"/>
        </w:rPr>
      </w:pPr>
      <w:r>
        <w:rPr>
          <w:rFonts w:ascii="Times New Roman" w:hAnsi="Times New Roman" w:cs="Times New Roman"/>
        </w:rPr>
        <w:t>1.</w:t>
      </w:r>
      <w:proofErr w:type="gramStart"/>
      <w:r>
        <w:rPr>
          <w:rFonts w:ascii="Times New Roman" w:hAnsi="Times New Roman" w:cs="Times New Roman"/>
        </w:rPr>
        <w:t>4.</w:t>
      </w:r>
      <w:r w:rsidR="007625DC" w:rsidRPr="0007560B">
        <w:rPr>
          <w:rFonts w:ascii="Times New Roman" w:hAnsi="Times New Roman" w:cs="Times New Roman"/>
        </w:rPr>
        <w:t>Применимое</w:t>
      </w:r>
      <w:proofErr w:type="gramEnd"/>
      <w:r w:rsidR="007625DC" w:rsidRPr="0007560B">
        <w:rPr>
          <w:rFonts w:ascii="Times New Roman" w:hAnsi="Times New Roman" w:cs="Times New Roman"/>
        </w:rPr>
        <w:t xml:space="preserve"> законодательство и правила:</w:t>
      </w:r>
    </w:p>
    <w:p w14:paraId="73B97C43"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Действующее законодательство Российской Федерации, внутренние локальные акты Заказчика, стандарты оказания услуг Исполнителя, современные практики.</w:t>
      </w:r>
    </w:p>
    <w:p w14:paraId="2DD8739C" w14:textId="28DAA0AB" w:rsidR="00015A79" w:rsidRDefault="00015A79" w:rsidP="0007560B">
      <w:pPr>
        <w:ind w:firstLine="567"/>
        <w:jc w:val="both"/>
        <w:rPr>
          <w:rFonts w:ascii="Times New Roman" w:hAnsi="Times New Roman" w:cs="Times New Roman"/>
        </w:rPr>
      </w:pPr>
      <w:r>
        <w:rPr>
          <w:rFonts w:ascii="Times New Roman" w:hAnsi="Times New Roman" w:cs="Times New Roman"/>
        </w:rPr>
        <w:t xml:space="preserve">1.5. </w:t>
      </w:r>
      <w:r w:rsidRPr="00496D57">
        <w:rPr>
          <w:rFonts w:ascii="Times New Roman" w:eastAsia="Calibri" w:hAnsi="Times New Roman"/>
        </w:rPr>
        <w:t xml:space="preserve">При необходимости получения содействия или сведений (информации) работники Исполнителя самостоятельно взаимодействуют с подразделениями (внешними организациями), обеспечивающими деятельность Заказчика по различным направлениям функционирования (в том числе правовое сопровождение, сопровождение </w:t>
      </w:r>
      <w:r>
        <w:rPr>
          <w:rFonts w:ascii="Times New Roman" w:eastAsia="Calibri" w:hAnsi="Times New Roman"/>
        </w:rPr>
        <w:t xml:space="preserve">закупочной деятельности, кадровое администрирование, </w:t>
      </w:r>
      <w:r w:rsidRPr="00CD4F5E">
        <w:rPr>
          <w:rFonts w:ascii="Times New Roman" w:eastAsia="Calibri" w:hAnsi="Times New Roman"/>
        </w:rPr>
        <w:t>подбор персонала и расчет заработной платы</w:t>
      </w:r>
      <w:r w:rsidRPr="00496D57">
        <w:rPr>
          <w:rFonts w:ascii="Times New Roman" w:eastAsia="Calibri" w:hAnsi="Times New Roman"/>
        </w:rPr>
        <w:t>), информацию о которых предоставляет Заказчик после заключения Договора.</w:t>
      </w:r>
      <w:r>
        <w:rPr>
          <w:rFonts w:ascii="Times New Roman" w:hAnsi="Times New Roman" w:cs="Times New Roman"/>
        </w:rPr>
        <w:t xml:space="preserve"> </w:t>
      </w:r>
    </w:p>
    <w:p w14:paraId="61285637" w14:textId="77777777" w:rsidR="007625DC" w:rsidRPr="0007560B" w:rsidRDefault="007625DC" w:rsidP="0007560B">
      <w:pPr>
        <w:ind w:firstLine="567"/>
        <w:jc w:val="both"/>
        <w:rPr>
          <w:rFonts w:ascii="Times New Roman" w:hAnsi="Times New Roman" w:cs="Times New Roman"/>
        </w:rPr>
      </w:pPr>
    </w:p>
    <w:p w14:paraId="63805B83" w14:textId="0F4A64E0" w:rsidR="007625DC" w:rsidRPr="00EF60A6" w:rsidRDefault="007625DC" w:rsidP="005F2409">
      <w:pPr>
        <w:pStyle w:val="af5"/>
        <w:numPr>
          <w:ilvl w:val="0"/>
          <w:numId w:val="133"/>
        </w:numPr>
        <w:jc w:val="both"/>
      </w:pPr>
      <w:bookmarkStart w:id="24" w:name="_Toc172118471"/>
      <w:r w:rsidRPr="005F2409">
        <w:rPr>
          <w:sz w:val="22"/>
          <w:szCs w:val="22"/>
        </w:rPr>
        <w:t>Эскалация Задания.</w:t>
      </w:r>
      <w:bookmarkEnd w:id="24"/>
    </w:p>
    <w:p w14:paraId="4E43A122" w14:textId="2812B0FC"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2.1. </w:t>
      </w:r>
      <w:r w:rsidR="007625DC" w:rsidRPr="0007560B">
        <w:rPr>
          <w:rFonts w:ascii="Times New Roman" w:hAnsi="Times New Roman" w:cs="Times New Roman"/>
        </w:rPr>
        <w:t>Процедура эскалации Задания направлена на предотвращение нарушений положений настоящего Соглашения и Регламента</w:t>
      </w:r>
      <w:r w:rsidR="00015A79">
        <w:rPr>
          <w:rFonts w:ascii="Times New Roman" w:hAnsi="Times New Roman" w:cs="Times New Roman"/>
        </w:rPr>
        <w:t xml:space="preserve"> взаимодействия</w:t>
      </w:r>
      <w:r w:rsidR="007625DC" w:rsidRPr="0007560B">
        <w:rPr>
          <w:rFonts w:ascii="Times New Roman" w:hAnsi="Times New Roman" w:cs="Times New Roman"/>
        </w:rPr>
        <w:t xml:space="preserve"> (Приложени</w:t>
      </w:r>
      <w:r w:rsidR="00015A79">
        <w:rPr>
          <w:rFonts w:ascii="Times New Roman" w:hAnsi="Times New Roman" w:cs="Times New Roman"/>
        </w:rPr>
        <w:t>е</w:t>
      </w:r>
      <w:r w:rsidR="007625DC" w:rsidRPr="0007560B">
        <w:rPr>
          <w:rFonts w:ascii="Times New Roman" w:hAnsi="Times New Roman" w:cs="Times New Roman"/>
        </w:rPr>
        <w:t xml:space="preserve"> №</w:t>
      </w:r>
      <w:r w:rsidR="00015A79">
        <w:rPr>
          <w:rFonts w:ascii="Times New Roman" w:hAnsi="Times New Roman" w:cs="Times New Roman"/>
        </w:rPr>
        <w:t xml:space="preserve"> 2 к ТТ</w:t>
      </w:r>
      <w:r w:rsidR="007625DC" w:rsidRPr="0007560B">
        <w:rPr>
          <w:rFonts w:ascii="Times New Roman" w:hAnsi="Times New Roman" w:cs="Times New Roman"/>
        </w:rPr>
        <w:t>), оперативного реагирования на потребности Заказчика. Достигается с помощью следующих мер:</w:t>
      </w:r>
    </w:p>
    <w:p w14:paraId="5B19CBF0" w14:textId="77777777" w:rsidR="00AA134C" w:rsidRPr="00AA134C" w:rsidRDefault="00AA134C" w:rsidP="00AA134C">
      <w:pPr>
        <w:numPr>
          <w:ilvl w:val="0"/>
          <w:numId w:val="134"/>
        </w:numPr>
        <w:tabs>
          <w:tab w:val="left" w:pos="851"/>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сокращения сроков выполнения Задания;</w:t>
      </w:r>
    </w:p>
    <w:p w14:paraId="07B1A456" w14:textId="77777777" w:rsidR="00AA134C" w:rsidRPr="00AA134C" w:rsidRDefault="00AA134C" w:rsidP="00AA134C">
      <w:pPr>
        <w:numPr>
          <w:ilvl w:val="0"/>
          <w:numId w:val="134"/>
        </w:numPr>
        <w:tabs>
          <w:tab w:val="left" w:pos="851"/>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замены Исполнителя Задания;</w:t>
      </w:r>
    </w:p>
    <w:p w14:paraId="44FA2B2B" w14:textId="77777777" w:rsidR="00AA134C" w:rsidRPr="00AA134C" w:rsidRDefault="00AA134C" w:rsidP="00AA134C">
      <w:pPr>
        <w:numPr>
          <w:ilvl w:val="0"/>
          <w:numId w:val="134"/>
        </w:numPr>
        <w:tabs>
          <w:tab w:val="left" w:pos="709"/>
          <w:tab w:val="left" w:pos="851"/>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привлечения дополнительных работников Исполнителя для выполнения Задания;</w:t>
      </w:r>
    </w:p>
    <w:p w14:paraId="4C56E5BD" w14:textId="77777777" w:rsidR="00AA134C" w:rsidRPr="00AA134C" w:rsidRDefault="00AA134C" w:rsidP="00AA134C">
      <w:pPr>
        <w:numPr>
          <w:ilvl w:val="0"/>
          <w:numId w:val="134"/>
        </w:numPr>
        <w:tabs>
          <w:tab w:val="left" w:pos="851"/>
        </w:tabs>
        <w:spacing w:after="12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принятия иных мер.</w:t>
      </w:r>
    </w:p>
    <w:p w14:paraId="2159157F" w14:textId="77777777" w:rsidR="007625DC" w:rsidRPr="0007560B" w:rsidRDefault="007625DC" w:rsidP="001E4B27">
      <w:pPr>
        <w:ind w:firstLine="567"/>
        <w:rPr>
          <w:rFonts w:ascii="Times New Roman" w:hAnsi="Times New Roman" w:cs="Times New Roman"/>
        </w:rPr>
      </w:pPr>
    </w:p>
    <w:p w14:paraId="719A5BC9" w14:textId="2BBF3A5F" w:rsidR="007625DC" w:rsidRPr="0007560B" w:rsidRDefault="00AA134C" w:rsidP="0007560B">
      <w:pPr>
        <w:ind w:firstLine="567"/>
        <w:rPr>
          <w:rFonts w:ascii="Times New Roman" w:hAnsi="Times New Roman" w:cs="Times New Roman"/>
        </w:rPr>
      </w:pPr>
      <w:r>
        <w:rPr>
          <w:rFonts w:ascii="Times New Roman" w:hAnsi="Times New Roman" w:cs="Times New Roman"/>
        </w:rPr>
        <w:t xml:space="preserve">2.2. </w:t>
      </w:r>
      <w:r w:rsidR="007625DC" w:rsidRPr="0007560B">
        <w:rPr>
          <w:rFonts w:ascii="Times New Roman" w:hAnsi="Times New Roman" w:cs="Times New Roman"/>
        </w:rPr>
        <w:t>Участники:</w:t>
      </w:r>
    </w:p>
    <w:tbl>
      <w:tblPr>
        <w:tblW w:w="8789" w:type="dxa"/>
        <w:tblInd w:w="562" w:type="dxa"/>
        <w:tblLook w:val="04A0" w:firstRow="1" w:lastRow="0" w:firstColumn="1" w:lastColumn="0" w:noHBand="0" w:noVBand="1"/>
      </w:tblPr>
      <w:tblGrid>
        <w:gridCol w:w="2127"/>
        <w:gridCol w:w="6662"/>
      </w:tblGrid>
      <w:tr w:rsidR="007625DC" w:rsidRPr="003D0BB9" w14:paraId="3A1A3EDB" w14:textId="77777777" w:rsidTr="0019749E">
        <w:tc>
          <w:tcPr>
            <w:tcW w:w="2127" w:type="dxa"/>
            <w:tcBorders>
              <w:top w:val="single" w:sz="4" w:space="0" w:color="auto"/>
              <w:left w:val="single" w:sz="4" w:space="0" w:color="auto"/>
              <w:bottom w:val="single" w:sz="4" w:space="0" w:color="auto"/>
              <w:right w:val="single" w:sz="4" w:space="0" w:color="auto"/>
            </w:tcBorders>
            <w:hideMark/>
          </w:tcPr>
          <w:p w14:paraId="49C02621" w14:textId="77777777" w:rsidR="007625DC" w:rsidRPr="0007560B" w:rsidRDefault="007625DC" w:rsidP="007625DC">
            <w:pPr>
              <w:rPr>
                <w:rFonts w:ascii="Times New Roman" w:hAnsi="Times New Roman"/>
              </w:rPr>
            </w:pPr>
            <w:r w:rsidRPr="0007560B">
              <w:rPr>
                <w:rFonts w:ascii="Times New Roman" w:hAnsi="Times New Roman"/>
              </w:rPr>
              <w:t>Инициатор Задания</w:t>
            </w:r>
          </w:p>
          <w:p w14:paraId="6B83A06B" w14:textId="77777777" w:rsidR="007625DC" w:rsidRPr="0007560B" w:rsidRDefault="007625DC" w:rsidP="007625DC">
            <w:pPr>
              <w:rPr>
                <w:rFonts w:ascii="Times New Roman" w:hAnsi="Times New Roman"/>
              </w:rPr>
            </w:pPr>
            <w:r w:rsidRPr="0007560B">
              <w:rPr>
                <w:rFonts w:ascii="Times New Roman" w:hAnsi="Times New Roman"/>
              </w:rPr>
              <w:t>Представитель Заказчика</w:t>
            </w:r>
          </w:p>
        </w:tc>
        <w:tc>
          <w:tcPr>
            <w:tcW w:w="6662" w:type="dxa"/>
            <w:tcBorders>
              <w:top w:val="single" w:sz="4" w:space="0" w:color="auto"/>
              <w:left w:val="single" w:sz="4" w:space="0" w:color="auto"/>
              <w:bottom w:val="single" w:sz="4" w:space="0" w:color="auto"/>
              <w:right w:val="single" w:sz="4" w:space="0" w:color="auto"/>
            </w:tcBorders>
            <w:hideMark/>
          </w:tcPr>
          <w:p w14:paraId="33AE204F" w14:textId="77777777" w:rsidR="007625DC" w:rsidRPr="0007560B" w:rsidRDefault="007625DC" w:rsidP="007625DC">
            <w:pPr>
              <w:rPr>
                <w:rFonts w:ascii="Times New Roman" w:hAnsi="Times New Roman"/>
              </w:rPr>
            </w:pPr>
            <w:r w:rsidRPr="0007560B">
              <w:rPr>
                <w:rFonts w:ascii="Times New Roman" w:hAnsi="Times New Roman"/>
              </w:rPr>
              <w:t>направляет сообщение о необходимости эскалации с обоснованием необходимости.</w:t>
            </w:r>
          </w:p>
        </w:tc>
      </w:tr>
      <w:tr w:rsidR="007625DC" w:rsidRPr="003D0BB9" w14:paraId="5700AE71" w14:textId="77777777" w:rsidTr="0019749E">
        <w:tc>
          <w:tcPr>
            <w:tcW w:w="2127" w:type="dxa"/>
            <w:tcBorders>
              <w:top w:val="single" w:sz="4" w:space="0" w:color="auto"/>
              <w:left w:val="single" w:sz="4" w:space="0" w:color="auto"/>
              <w:bottom w:val="single" w:sz="4" w:space="0" w:color="auto"/>
              <w:right w:val="single" w:sz="4" w:space="0" w:color="auto"/>
            </w:tcBorders>
            <w:hideMark/>
          </w:tcPr>
          <w:p w14:paraId="1BEA2E54" w14:textId="77777777" w:rsidR="007625DC" w:rsidRPr="0007560B" w:rsidRDefault="007625DC" w:rsidP="007625DC">
            <w:pPr>
              <w:rPr>
                <w:rFonts w:ascii="Times New Roman" w:hAnsi="Times New Roman"/>
              </w:rPr>
            </w:pPr>
            <w:r w:rsidRPr="0007560B">
              <w:rPr>
                <w:rFonts w:ascii="Times New Roman" w:hAnsi="Times New Roman"/>
              </w:rPr>
              <w:t>Представитель Исполнителя</w:t>
            </w:r>
          </w:p>
        </w:tc>
        <w:tc>
          <w:tcPr>
            <w:tcW w:w="6662" w:type="dxa"/>
            <w:tcBorders>
              <w:top w:val="single" w:sz="4" w:space="0" w:color="auto"/>
              <w:left w:val="single" w:sz="4" w:space="0" w:color="auto"/>
              <w:bottom w:val="single" w:sz="4" w:space="0" w:color="auto"/>
              <w:right w:val="single" w:sz="4" w:space="0" w:color="auto"/>
            </w:tcBorders>
            <w:hideMark/>
          </w:tcPr>
          <w:p w14:paraId="02000D08" w14:textId="77777777" w:rsidR="007625DC" w:rsidRPr="0007560B" w:rsidRDefault="007625DC" w:rsidP="007625DC">
            <w:pPr>
              <w:rPr>
                <w:rFonts w:ascii="Times New Roman" w:hAnsi="Times New Roman"/>
              </w:rPr>
            </w:pPr>
            <w:r w:rsidRPr="0007560B">
              <w:rPr>
                <w:rFonts w:ascii="Times New Roman" w:hAnsi="Times New Roman"/>
              </w:rPr>
              <w:t>рассматривает сообщение об эскалации.</w:t>
            </w:r>
          </w:p>
        </w:tc>
      </w:tr>
    </w:tbl>
    <w:p w14:paraId="50310A48" w14:textId="47463E16"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2.3. </w:t>
      </w:r>
      <w:r w:rsidR="007625DC" w:rsidRPr="0007560B">
        <w:rPr>
          <w:rFonts w:ascii="Times New Roman" w:hAnsi="Times New Roman" w:cs="Times New Roman"/>
        </w:rPr>
        <w:t>Условия для эскалации:</w:t>
      </w:r>
    </w:p>
    <w:p w14:paraId="2C28E9C8" w14:textId="77777777" w:rsidR="00AA134C" w:rsidRPr="00AA134C" w:rsidRDefault="00AA134C" w:rsidP="00AA134C">
      <w:pPr>
        <w:numPr>
          <w:ilvl w:val="0"/>
          <w:numId w:val="135"/>
        </w:numPr>
        <w:tabs>
          <w:tab w:val="left" w:pos="851"/>
          <w:tab w:val="left" w:pos="993"/>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в установленный срок не поступил результат услуг от Исполнителя по Заданию или иной обязательный письменный ответ;</w:t>
      </w:r>
    </w:p>
    <w:p w14:paraId="389D55C7" w14:textId="77777777" w:rsidR="00AA134C" w:rsidRPr="00AA134C" w:rsidRDefault="00AA134C" w:rsidP="00AA134C">
      <w:pPr>
        <w:numPr>
          <w:ilvl w:val="0"/>
          <w:numId w:val="135"/>
        </w:numPr>
        <w:tabs>
          <w:tab w:val="left" w:pos="851"/>
          <w:tab w:val="left" w:pos="993"/>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наличие существенных рисков для Заказчика;</w:t>
      </w:r>
    </w:p>
    <w:p w14:paraId="06F08F02" w14:textId="77777777" w:rsidR="00AA134C" w:rsidRPr="00AA134C" w:rsidRDefault="00AA134C" w:rsidP="00AA134C">
      <w:pPr>
        <w:numPr>
          <w:ilvl w:val="0"/>
          <w:numId w:val="135"/>
        </w:numPr>
        <w:tabs>
          <w:tab w:val="left" w:pos="709"/>
          <w:tab w:val="left" w:pos="851"/>
          <w:tab w:val="left" w:pos="1134"/>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масштабность работы;</w:t>
      </w:r>
    </w:p>
    <w:p w14:paraId="55AAFFCA" w14:textId="77777777" w:rsidR="00AA134C" w:rsidRPr="00AA134C" w:rsidRDefault="00AA134C" w:rsidP="00AA134C">
      <w:pPr>
        <w:numPr>
          <w:ilvl w:val="0"/>
          <w:numId w:val="135"/>
        </w:numPr>
        <w:tabs>
          <w:tab w:val="left" w:pos="709"/>
          <w:tab w:val="left" w:pos="851"/>
          <w:tab w:val="left" w:pos="1134"/>
        </w:tabs>
        <w:spacing w:after="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объективная производственная необходимость сокращения сроков по исполнению Задания;</w:t>
      </w:r>
    </w:p>
    <w:p w14:paraId="1C23CDD7" w14:textId="106F574B" w:rsidR="00AA134C" w:rsidRDefault="00AA134C" w:rsidP="00AA134C">
      <w:pPr>
        <w:numPr>
          <w:ilvl w:val="0"/>
          <w:numId w:val="135"/>
        </w:numPr>
        <w:tabs>
          <w:tab w:val="left" w:pos="851"/>
          <w:tab w:val="left" w:pos="993"/>
        </w:tabs>
        <w:spacing w:after="120" w:line="240" w:lineRule="auto"/>
        <w:ind w:left="567" w:firstLine="0"/>
        <w:contextualSpacing/>
        <w:jc w:val="both"/>
        <w:rPr>
          <w:rFonts w:ascii="Times New Roman" w:eastAsia="Calibri" w:hAnsi="Times New Roman" w:cs="Times New Roman"/>
        </w:rPr>
      </w:pPr>
      <w:r w:rsidRPr="00AA134C">
        <w:rPr>
          <w:rFonts w:ascii="Times New Roman" w:eastAsia="Calibri" w:hAnsi="Times New Roman" w:cs="Times New Roman"/>
        </w:rPr>
        <w:t>предварительно представленные материалы или промежуточный результат услуг по Заданию существенно отличаются от содержания Задания.</w:t>
      </w:r>
    </w:p>
    <w:p w14:paraId="1A748548" w14:textId="77777777" w:rsidR="00AA134C" w:rsidRPr="00AA134C" w:rsidRDefault="00AA134C" w:rsidP="005F2409">
      <w:pPr>
        <w:tabs>
          <w:tab w:val="left" w:pos="851"/>
          <w:tab w:val="left" w:pos="993"/>
        </w:tabs>
        <w:spacing w:after="120" w:line="240" w:lineRule="auto"/>
        <w:ind w:left="567"/>
        <w:contextualSpacing/>
        <w:jc w:val="both"/>
        <w:rPr>
          <w:rFonts w:ascii="Times New Roman" w:eastAsia="Calibri" w:hAnsi="Times New Roman" w:cs="Times New Roman"/>
        </w:rPr>
      </w:pPr>
    </w:p>
    <w:p w14:paraId="531D8044" w14:textId="65895F4C"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2.4. </w:t>
      </w:r>
      <w:r w:rsidR="007625DC" w:rsidRPr="0007560B">
        <w:rPr>
          <w:rFonts w:ascii="Times New Roman" w:hAnsi="Times New Roman" w:cs="Times New Roman"/>
        </w:rPr>
        <w:t>Рассмотрение сообщения об эскалации и реагирование:</w:t>
      </w:r>
    </w:p>
    <w:p w14:paraId="4B0C289A" w14:textId="3582C43B" w:rsidR="00AA134C" w:rsidRPr="00AA134C" w:rsidRDefault="00AA134C" w:rsidP="005F2409">
      <w:pPr>
        <w:spacing w:after="120" w:line="240" w:lineRule="auto"/>
        <w:ind w:firstLine="567"/>
        <w:contextualSpacing/>
        <w:jc w:val="both"/>
        <w:rPr>
          <w:rFonts w:ascii="Times New Roman" w:eastAsia="Calibri" w:hAnsi="Times New Roman" w:cs="Times New Roman"/>
        </w:rPr>
      </w:pPr>
      <w:r>
        <w:rPr>
          <w:rFonts w:ascii="Times New Roman" w:eastAsia="Calibri" w:hAnsi="Times New Roman" w:cs="Times New Roman"/>
        </w:rPr>
        <w:t xml:space="preserve">2.4.1. </w:t>
      </w:r>
      <w:r w:rsidRPr="00AA134C">
        <w:rPr>
          <w:rFonts w:ascii="Times New Roman" w:eastAsia="Calibri" w:hAnsi="Times New Roman" w:cs="Times New Roman"/>
        </w:rPr>
        <w:t xml:space="preserve">Представитель по </w:t>
      </w:r>
      <w:proofErr w:type="gramStart"/>
      <w:r w:rsidRPr="00AA134C">
        <w:rPr>
          <w:rFonts w:ascii="Times New Roman" w:eastAsia="Calibri" w:hAnsi="Times New Roman" w:cs="Times New Roman"/>
        </w:rPr>
        <w:t>эскалации  в</w:t>
      </w:r>
      <w:proofErr w:type="gramEnd"/>
      <w:r w:rsidRPr="00AA134C">
        <w:rPr>
          <w:rFonts w:ascii="Times New Roman" w:eastAsia="Calibri" w:hAnsi="Times New Roman" w:cs="Times New Roman"/>
        </w:rPr>
        <w:t xml:space="preserve"> течение 1 (Одного) рабочего дня совместно с Исполнителем Задания рассматривает сообщение об эскалации и сообщает Инициатору Задания / Представителю Заказчика:</w:t>
      </w:r>
    </w:p>
    <w:p w14:paraId="2C7E8765" w14:textId="77777777" w:rsidR="00AA134C" w:rsidRPr="00AA134C" w:rsidRDefault="00AA134C" w:rsidP="00AA134C">
      <w:pPr>
        <w:spacing w:after="0" w:line="240" w:lineRule="auto"/>
        <w:ind w:firstLine="567"/>
        <w:contextualSpacing/>
        <w:jc w:val="both"/>
        <w:rPr>
          <w:rFonts w:ascii="Times New Roman" w:eastAsia="Calibri" w:hAnsi="Times New Roman" w:cs="Times New Roman"/>
        </w:rPr>
      </w:pPr>
      <w:r w:rsidRPr="00AA134C">
        <w:rPr>
          <w:rFonts w:ascii="Times New Roman" w:eastAsia="Calibri" w:hAnsi="Times New Roman" w:cs="Times New Roman"/>
        </w:rPr>
        <w:t>– об отказе в эскалации Задания с указанием причин отказа;</w:t>
      </w:r>
    </w:p>
    <w:p w14:paraId="0D1CF34E" w14:textId="77777777" w:rsidR="00AA134C" w:rsidRPr="00AA134C" w:rsidRDefault="00AA134C" w:rsidP="00AA134C">
      <w:pPr>
        <w:spacing w:after="120" w:line="240" w:lineRule="auto"/>
        <w:ind w:firstLine="567"/>
        <w:contextualSpacing/>
        <w:jc w:val="both"/>
        <w:rPr>
          <w:rFonts w:ascii="Times New Roman" w:eastAsia="Calibri" w:hAnsi="Times New Roman" w:cs="Times New Roman"/>
        </w:rPr>
      </w:pPr>
      <w:r w:rsidRPr="00AA134C">
        <w:rPr>
          <w:rFonts w:ascii="Times New Roman" w:eastAsia="Calibri" w:hAnsi="Times New Roman" w:cs="Times New Roman"/>
        </w:rPr>
        <w:t xml:space="preserve">– об удовлетворении сообщения на эскалацию, принимаемых мерах и сроках. </w:t>
      </w:r>
    </w:p>
    <w:p w14:paraId="2AAEA0FF" w14:textId="0B29797A" w:rsidR="00AA134C" w:rsidRPr="00AA134C" w:rsidRDefault="00AA134C" w:rsidP="005F2409">
      <w:pPr>
        <w:spacing w:after="0" w:line="240" w:lineRule="auto"/>
        <w:ind w:firstLine="567"/>
        <w:contextualSpacing/>
        <w:jc w:val="both"/>
        <w:rPr>
          <w:rFonts w:ascii="Times New Roman" w:eastAsia="Calibri" w:hAnsi="Times New Roman" w:cs="Times New Roman"/>
        </w:rPr>
      </w:pPr>
      <w:r>
        <w:rPr>
          <w:rFonts w:ascii="Times New Roman" w:eastAsia="Calibri" w:hAnsi="Times New Roman" w:cs="Times New Roman"/>
        </w:rPr>
        <w:t>2.4.2.</w:t>
      </w:r>
      <w:r w:rsidRPr="00AA134C">
        <w:rPr>
          <w:rFonts w:ascii="Times New Roman" w:eastAsia="Calibri" w:hAnsi="Times New Roman" w:cs="Times New Roman"/>
        </w:rPr>
        <w:t xml:space="preserve"> При удовлетворении сообщения на эскалацию Представитель Исполнителя дает указание Исполнителю Задания приступить к реализации выбранных мер.</w:t>
      </w:r>
    </w:p>
    <w:p w14:paraId="5A5DCB92" w14:textId="77777777" w:rsidR="007625DC" w:rsidRPr="0007560B" w:rsidRDefault="007625DC" w:rsidP="0007560B">
      <w:pPr>
        <w:ind w:firstLine="567"/>
        <w:jc w:val="both"/>
        <w:rPr>
          <w:rFonts w:ascii="Times New Roman" w:hAnsi="Times New Roman" w:cs="Times New Roman"/>
        </w:rPr>
      </w:pPr>
    </w:p>
    <w:p w14:paraId="5B57869D" w14:textId="1F1306D6" w:rsidR="007625DC" w:rsidRPr="00EF60A6" w:rsidRDefault="007625DC" w:rsidP="005F2409">
      <w:pPr>
        <w:pStyle w:val="af5"/>
        <w:numPr>
          <w:ilvl w:val="0"/>
          <w:numId w:val="133"/>
        </w:numPr>
        <w:jc w:val="both"/>
      </w:pPr>
      <w:bookmarkStart w:id="25" w:name="_Toc172118472"/>
      <w:r w:rsidRPr="00EF60A6">
        <w:t>Обработка результат</w:t>
      </w:r>
      <w:r w:rsidR="00773059">
        <w:t>а</w:t>
      </w:r>
      <w:r w:rsidRPr="00EF60A6">
        <w:t xml:space="preserve"> услуг по Заданию.</w:t>
      </w:r>
      <w:bookmarkEnd w:id="25"/>
    </w:p>
    <w:p w14:paraId="47D4286D"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xml:space="preserve">После получения результата услуг по Заданию его обработка может осуществляться в следующей форме: </w:t>
      </w:r>
    </w:p>
    <w:p w14:paraId="311FACF3"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сообщения о доработке – инициирование процедуры уточнения и расширения результата услуг по Заданию;</w:t>
      </w:r>
    </w:p>
    <w:p w14:paraId="273AA778"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xml:space="preserve">- рекламации – инициирование рассмотрения замечаний к качеству результата услуг </w:t>
      </w:r>
      <w:r w:rsidRPr="0007560B">
        <w:rPr>
          <w:rFonts w:ascii="Times New Roman" w:hAnsi="Times New Roman" w:cs="Times New Roman"/>
        </w:rPr>
        <w:br/>
        <w:t>по Заданию, его исправление и доработка.</w:t>
      </w:r>
    </w:p>
    <w:p w14:paraId="10375B1F" w14:textId="6A3B8C5F"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3.1. </w:t>
      </w:r>
      <w:r w:rsidR="007625DC" w:rsidRPr="0007560B">
        <w:rPr>
          <w:rFonts w:ascii="Times New Roman" w:hAnsi="Times New Roman" w:cs="Times New Roman"/>
        </w:rPr>
        <w:t>Участники</w:t>
      </w:r>
      <w:r>
        <w:rPr>
          <w:rFonts w:ascii="Times New Roman" w:hAnsi="Times New Roman" w:cs="Times New Roman"/>
        </w:rPr>
        <w:t>:</w:t>
      </w:r>
    </w:p>
    <w:tbl>
      <w:tblPr>
        <w:tblW w:w="8784" w:type="dxa"/>
        <w:tblInd w:w="567" w:type="dxa"/>
        <w:tblLook w:val="04A0" w:firstRow="1" w:lastRow="0" w:firstColumn="1" w:lastColumn="0" w:noHBand="0" w:noVBand="1"/>
      </w:tblPr>
      <w:tblGrid>
        <w:gridCol w:w="2268"/>
        <w:gridCol w:w="6516"/>
      </w:tblGrid>
      <w:tr w:rsidR="007625DC" w:rsidRPr="003D0BB9" w14:paraId="28A270CB" w14:textId="77777777" w:rsidTr="0019749E">
        <w:tc>
          <w:tcPr>
            <w:tcW w:w="2268" w:type="dxa"/>
            <w:tcBorders>
              <w:top w:val="single" w:sz="4" w:space="0" w:color="auto"/>
              <w:left w:val="single" w:sz="4" w:space="0" w:color="auto"/>
              <w:bottom w:val="single" w:sz="4" w:space="0" w:color="auto"/>
              <w:right w:val="single" w:sz="4" w:space="0" w:color="auto"/>
            </w:tcBorders>
            <w:hideMark/>
          </w:tcPr>
          <w:p w14:paraId="36AF7467" w14:textId="77777777" w:rsidR="007625DC" w:rsidRPr="0007560B" w:rsidRDefault="007625DC" w:rsidP="007625DC">
            <w:pPr>
              <w:rPr>
                <w:rFonts w:ascii="Times New Roman" w:hAnsi="Times New Roman"/>
              </w:rPr>
            </w:pPr>
            <w:r w:rsidRPr="0007560B">
              <w:rPr>
                <w:rFonts w:ascii="Times New Roman" w:hAnsi="Times New Roman"/>
              </w:rPr>
              <w:t>Инициатор Задания</w:t>
            </w:r>
          </w:p>
        </w:tc>
        <w:tc>
          <w:tcPr>
            <w:tcW w:w="6516" w:type="dxa"/>
            <w:tcBorders>
              <w:top w:val="single" w:sz="4" w:space="0" w:color="auto"/>
              <w:left w:val="single" w:sz="4" w:space="0" w:color="auto"/>
              <w:bottom w:val="single" w:sz="4" w:space="0" w:color="auto"/>
              <w:right w:val="single" w:sz="4" w:space="0" w:color="auto"/>
            </w:tcBorders>
            <w:hideMark/>
          </w:tcPr>
          <w:p w14:paraId="0411597B" w14:textId="77777777" w:rsidR="007625DC" w:rsidRPr="0007560B" w:rsidRDefault="007625DC" w:rsidP="007625DC">
            <w:pPr>
              <w:rPr>
                <w:rFonts w:ascii="Times New Roman" w:hAnsi="Times New Roman"/>
              </w:rPr>
            </w:pPr>
            <w:r w:rsidRPr="0007560B">
              <w:rPr>
                <w:rFonts w:ascii="Times New Roman" w:hAnsi="Times New Roman"/>
              </w:rPr>
              <w:t>направляет сообщение о доработке.</w:t>
            </w:r>
          </w:p>
        </w:tc>
      </w:tr>
      <w:tr w:rsidR="007625DC" w:rsidRPr="003D0BB9" w14:paraId="18E5F62B" w14:textId="77777777" w:rsidTr="0019749E">
        <w:tc>
          <w:tcPr>
            <w:tcW w:w="2268" w:type="dxa"/>
            <w:tcBorders>
              <w:top w:val="single" w:sz="4" w:space="0" w:color="auto"/>
              <w:left w:val="single" w:sz="4" w:space="0" w:color="auto"/>
              <w:bottom w:val="single" w:sz="4" w:space="0" w:color="auto"/>
              <w:right w:val="single" w:sz="4" w:space="0" w:color="auto"/>
            </w:tcBorders>
            <w:hideMark/>
          </w:tcPr>
          <w:p w14:paraId="7ACDDC8E" w14:textId="77777777" w:rsidR="007625DC" w:rsidRPr="0007560B" w:rsidRDefault="007625DC" w:rsidP="007625DC">
            <w:pPr>
              <w:rPr>
                <w:rFonts w:ascii="Times New Roman" w:hAnsi="Times New Roman"/>
              </w:rPr>
            </w:pPr>
            <w:r w:rsidRPr="0007560B">
              <w:rPr>
                <w:rFonts w:ascii="Times New Roman" w:hAnsi="Times New Roman"/>
              </w:rPr>
              <w:t>Представитель Заказчика</w:t>
            </w:r>
          </w:p>
        </w:tc>
        <w:tc>
          <w:tcPr>
            <w:tcW w:w="6516" w:type="dxa"/>
            <w:tcBorders>
              <w:top w:val="single" w:sz="4" w:space="0" w:color="auto"/>
              <w:left w:val="single" w:sz="4" w:space="0" w:color="auto"/>
              <w:bottom w:val="single" w:sz="4" w:space="0" w:color="auto"/>
              <w:right w:val="single" w:sz="4" w:space="0" w:color="auto"/>
            </w:tcBorders>
            <w:hideMark/>
          </w:tcPr>
          <w:p w14:paraId="4693385C" w14:textId="77777777" w:rsidR="007625DC" w:rsidRPr="0007560B" w:rsidRDefault="007625DC" w:rsidP="007625DC">
            <w:pPr>
              <w:rPr>
                <w:rFonts w:ascii="Times New Roman" w:hAnsi="Times New Roman"/>
              </w:rPr>
            </w:pPr>
            <w:r w:rsidRPr="0007560B">
              <w:rPr>
                <w:rFonts w:ascii="Times New Roman" w:hAnsi="Times New Roman"/>
              </w:rPr>
              <w:t>направляет сообщение о доработке или рекламацию.</w:t>
            </w:r>
          </w:p>
        </w:tc>
      </w:tr>
      <w:tr w:rsidR="007625DC" w:rsidRPr="003D0BB9" w14:paraId="5AEB2E1F" w14:textId="77777777" w:rsidTr="0019749E">
        <w:tc>
          <w:tcPr>
            <w:tcW w:w="2268" w:type="dxa"/>
            <w:tcBorders>
              <w:top w:val="single" w:sz="4" w:space="0" w:color="auto"/>
              <w:left w:val="single" w:sz="4" w:space="0" w:color="auto"/>
              <w:bottom w:val="single" w:sz="4" w:space="0" w:color="auto"/>
              <w:right w:val="single" w:sz="4" w:space="0" w:color="auto"/>
            </w:tcBorders>
            <w:hideMark/>
          </w:tcPr>
          <w:p w14:paraId="492193CE" w14:textId="77777777" w:rsidR="007625DC" w:rsidRPr="0007560B" w:rsidRDefault="007625DC" w:rsidP="007625DC">
            <w:pPr>
              <w:rPr>
                <w:rFonts w:ascii="Times New Roman" w:hAnsi="Times New Roman"/>
              </w:rPr>
            </w:pPr>
            <w:r w:rsidRPr="0007560B">
              <w:rPr>
                <w:rFonts w:ascii="Times New Roman" w:hAnsi="Times New Roman"/>
              </w:rPr>
              <w:t>Исполнитель Задания</w:t>
            </w:r>
          </w:p>
        </w:tc>
        <w:tc>
          <w:tcPr>
            <w:tcW w:w="6516" w:type="dxa"/>
            <w:tcBorders>
              <w:top w:val="single" w:sz="4" w:space="0" w:color="auto"/>
              <w:left w:val="single" w:sz="4" w:space="0" w:color="auto"/>
              <w:bottom w:val="single" w:sz="4" w:space="0" w:color="auto"/>
              <w:right w:val="single" w:sz="4" w:space="0" w:color="auto"/>
            </w:tcBorders>
            <w:hideMark/>
          </w:tcPr>
          <w:p w14:paraId="28302AEA" w14:textId="77777777" w:rsidR="007625DC" w:rsidRPr="0007560B" w:rsidRDefault="007625DC" w:rsidP="007625DC">
            <w:pPr>
              <w:rPr>
                <w:rFonts w:ascii="Times New Roman" w:hAnsi="Times New Roman"/>
              </w:rPr>
            </w:pPr>
            <w:r w:rsidRPr="0007560B">
              <w:rPr>
                <w:rFonts w:ascii="Times New Roman" w:hAnsi="Times New Roman"/>
              </w:rPr>
              <w:t>исполняет сообщение о доработке.</w:t>
            </w:r>
          </w:p>
        </w:tc>
      </w:tr>
    </w:tbl>
    <w:p w14:paraId="49AD8821" w14:textId="2284A689"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3.2. </w:t>
      </w:r>
      <w:r w:rsidR="007625DC" w:rsidRPr="0007560B">
        <w:rPr>
          <w:rFonts w:ascii="Times New Roman" w:hAnsi="Times New Roman" w:cs="Times New Roman"/>
        </w:rPr>
        <w:t>Процедуры уточнения и расширения результата услуг по Заданию.</w:t>
      </w:r>
    </w:p>
    <w:p w14:paraId="214C4750" w14:textId="7142387F"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3.2.1. </w:t>
      </w:r>
      <w:r w:rsidR="007625DC" w:rsidRPr="0007560B">
        <w:rPr>
          <w:rFonts w:ascii="Times New Roman" w:hAnsi="Times New Roman" w:cs="Times New Roman"/>
        </w:rPr>
        <w:t>Ограничения:</w:t>
      </w:r>
    </w:p>
    <w:p w14:paraId="06587C11"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сообщения о доработке рассматриваются и исполняются в рамках одного Задания не более 3 (трех) раз, четвертое сообщение рассматривается как направление нового Задания;</w:t>
      </w:r>
    </w:p>
    <w:p w14:paraId="0B9C4DE7"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сообщение о доработке направляется не позднее 3 (трех) рабочих дней с даты направления результата услуг, в том числе доработанного Задания. Сообщения, полученные позднее срока, рассматриваются как направление нового Задания;</w:t>
      </w:r>
    </w:p>
    <w:p w14:paraId="06655377"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сообщение о доработке не должно менять вида услуги по Заданию, выходить за пределы требований первоначального Задания, требовать привлечения внешних экспертов.</w:t>
      </w:r>
    </w:p>
    <w:p w14:paraId="783FA6B6" w14:textId="3A2D3092" w:rsidR="007625DC" w:rsidRPr="0007560B" w:rsidRDefault="00AA134C" w:rsidP="0007560B">
      <w:pPr>
        <w:ind w:firstLine="567"/>
        <w:jc w:val="both"/>
        <w:rPr>
          <w:rFonts w:ascii="Times New Roman" w:hAnsi="Times New Roman" w:cs="Times New Roman"/>
        </w:rPr>
      </w:pPr>
      <w:r>
        <w:rPr>
          <w:rFonts w:ascii="Times New Roman" w:hAnsi="Times New Roman" w:cs="Times New Roman"/>
        </w:rPr>
        <w:t xml:space="preserve">3.2.2. </w:t>
      </w:r>
      <w:r w:rsidR="007625DC" w:rsidRPr="0007560B">
        <w:rPr>
          <w:rFonts w:ascii="Times New Roman" w:hAnsi="Times New Roman" w:cs="Times New Roman"/>
        </w:rPr>
        <w:t>Общие условия:</w:t>
      </w:r>
    </w:p>
    <w:p w14:paraId="3CEB93F2" w14:textId="507408C6"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 уточнение и расширение результата услуг по Заданию осуществляется в срок не более 1 (одного) рабочего дня, если Исполнителем Задания не установлен иной срок.</w:t>
      </w:r>
    </w:p>
    <w:p w14:paraId="61669DBD" w14:textId="77777777" w:rsidR="00AA134C" w:rsidRDefault="00AA134C" w:rsidP="0007560B">
      <w:pPr>
        <w:ind w:firstLine="567"/>
        <w:jc w:val="both"/>
        <w:rPr>
          <w:rFonts w:ascii="Times New Roman" w:hAnsi="Times New Roman" w:cs="Times New Roman"/>
        </w:rPr>
      </w:pPr>
    </w:p>
    <w:p w14:paraId="4E708FF2" w14:textId="3CE38FEA" w:rsidR="007625DC" w:rsidRPr="00EF60A6" w:rsidRDefault="007625DC" w:rsidP="005F2409">
      <w:pPr>
        <w:pStyle w:val="af5"/>
        <w:numPr>
          <w:ilvl w:val="0"/>
          <w:numId w:val="133"/>
        </w:numPr>
        <w:jc w:val="both"/>
      </w:pPr>
      <w:bookmarkStart w:id="26" w:name="_Toc172118473"/>
      <w:r w:rsidRPr="005F2409">
        <w:rPr>
          <w:sz w:val="22"/>
          <w:szCs w:val="22"/>
        </w:rPr>
        <w:t>Оценка уровня обслуживания.</w:t>
      </w:r>
      <w:bookmarkEnd w:id="26"/>
    </w:p>
    <w:p w14:paraId="4F4F0BF5"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Оценка уровня обслуживания осуществляется на основе анализа метрик результативности средств, которые использовались для достижения цели оказания услуг. Метрики для каждого направления услуг и порядок их применения определяются индивидуально с учетом специфики процессов.</w:t>
      </w:r>
    </w:p>
    <w:p w14:paraId="268A9610" w14:textId="77777777" w:rsidR="007625DC" w:rsidRPr="0007560B" w:rsidRDefault="007625DC" w:rsidP="0007560B">
      <w:pPr>
        <w:ind w:firstLine="567"/>
        <w:jc w:val="both"/>
        <w:rPr>
          <w:rFonts w:ascii="Times New Roman" w:hAnsi="Times New Roman" w:cs="Times New Roman"/>
        </w:rPr>
      </w:pPr>
      <w:r w:rsidRPr="0007560B">
        <w:rPr>
          <w:rFonts w:ascii="Times New Roman" w:hAnsi="Times New Roman" w:cs="Times New Roman"/>
        </w:rPr>
        <w:t>Своевременность определяется через соблюдение сроков, установленных настоящим Соглашением, соответствующим Регламентом или согласованных Сторонами дополнительно в письменном виде по электронной почте, указанной в соответствии с Сервисным договором.</w:t>
      </w:r>
    </w:p>
    <w:p w14:paraId="2DABB868" w14:textId="77777777" w:rsidR="007625DC" w:rsidRPr="00941E15" w:rsidRDefault="007625DC" w:rsidP="0007560B">
      <w:pPr>
        <w:ind w:firstLine="567"/>
        <w:jc w:val="both"/>
        <w:rPr>
          <w:rFonts w:ascii="Times New Roman" w:hAnsi="Times New Roman" w:cs="Times New Roman"/>
        </w:rPr>
      </w:pPr>
      <w:r w:rsidRPr="0007560B">
        <w:rPr>
          <w:rFonts w:ascii="Times New Roman" w:hAnsi="Times New Roman" w:cs="Times New Roman"/>
        </w:rPr>
        <w:t>Качество определяется по количеству рекламаций, требования по которым признаны обоснованными.</w:t>
      </w:r>
    </w:p>
    <w:p w14:paraId="2FCE4A65" w14:textId="253A9C6A" w:rsidR="007625DC" w:rsidRPr="00941E15" w:rsidRDefault="00C25C9F" w:rsidP="0007560B">
      <w:pPr>
        <w:ind w:firstLine="567"/>
        <w:jc w:val="both"/>
        <w:rPr>
          <w:rFonts w:ascii="Times New Roman" w:hAnsi="Times New Roman" w:cs="Times New Roman"/>
        </w:rPr>
      </w:pPr>
      <w:r>
        <w:rPr>
          <w:rFonts w:ascii="Times New Roman" w:hAnsi="Times New Roman" w:cs="Times New Roman"/>
        </w:rPr>
        <w:t xml:space="preserve">4.3. </w:t>
      </w:r>
      <w:r w:rsidR="007625DC" w:rsidRPr="00941E15">
        <w:rPr>
          <w:rFonts w:ascii="Times New Roman" w:hAnsi="Times New Roman" w:cs="Times New Roman"/>
        </w:rPr>
        <w:t xml:space="preserve">Уровень обслуживания считается достигнутым и равным 100%, если все средства достижения цели были эффективны на 100%. При не достижении полной эффективности применяется процедура снижения оплаты (штраф). </w:t>
      </w:r>
    </w:p>
    <w:p w14:paraId="1808CBA7" w14:textId="7E791B36" w:rsidR="007625DC" w:rsidRPr="00941E15" w:rsidRDefault="00C25C9F" w:rsidP="0007560B">
      <w:pPr>
        <w:ind w:firstLine="567"/>
        <w:jc w:val="both"/>
        <w:rPr>
          <w:rFonts w:ascii="Times New Roman" w:hAnsi="Times New Roman" w:cs="Times New Roman"/>
        </w:rPr>
      </w:pPr>
      <w:r>
        <w:rPr>
          <w:rFonts w:ascii="Times New Roman" w:hAnsi="Times New Roman" w:cs="Times New Roman"/>
        </w:rPr>
        <w:t xml:space="preserve">4.4. </w:t>
      </w:r>
      <w:r w:rsidR="007625DC" w:rsidRPr="00941E15">
        <w:rPr>
          <w:rFonts w:ascii="Times New Roman" w:hAnsi="Times New Roman" w:cs="Times New Roman"/>
        </w:rPr>
        <w:t>Для ряда услуг достижение должного уровня обслуживания осуществляется через систему фиксированных штрафов за каждое отклонение от установленных параметров. При этом уровень обслуживания отдельно не рассчитывается.</w:t>
      </w:r>
    </w:p>
    <w:p w14:paraId="7B5F638A" w14:textId="77777777" w:rsidR="00015A79" w:rsidRDefault="00015A79" w:rsidP="008E52B7">
      <w:pPr>
        <w:ind w:firstLine="567"/>
        <w:jc w:val="both"/>
        <w:rPr>
          <w:rFonts w:ascii="Times New Roman" w:hAnsi="Times New Roman" w:cs="Times New Roman"/>
        </w:rPr>
      </w:pPr>
    </w:p>
    <w:p w14:paraId="6BAE1185" w14:textId="07E24D88" w:rsidR="007625DC" w:rsidRPr="008E52B7" w:rsidRDefault="00C25C9F" w:rsidP="008E52B7">
      <w:pPr>
        <w:ind w:firstLine="567"/>
        <w:jc w:val="both"/>
        <w:rPr>
          <w:rFonts w:ascii="Times New Roman" w:hAnsi="Times New Roman" w:cs="Times New Roman"/>
        </w:rPr>
      </w:pPr>
      <w:r>
        <w:rPr>
          <w:rFonts w:ascii="Times New Roman" w:hAnsi="Times New Roman" w:cs="Times New Roman"/>
        </w:rPr>
        <w:t xml:space="preserve">4.5. </w:t>
      </w:r>
      <w:r w:rsidR="007625DC" w:rsidRPr="008E52B7">
        <w:rPr>
          <w:rFonts w:ascii="Times New Roman" w:hAnsi="Times New Roman" w:cs="Times New Roman"/>
        </w:rPr>
        <w:t>Расчет уровня обслуживания по бухгалтерскому и налоговому учету(</w:t>
      </w:r>
      <w:proofErr w:type="spellStart"/>
      <w:r w:rsidR="007625DC" w:rsidRPr="008E52B7">
        <w:rPr>
          <w:rFonts w:ascii="Times New Roman" w:hAnsi="Times New Roman" w:cs="Times New Roman"/>
        </w:rPr>
        <w:t>УОб</w:t>
      </w:r>
      <w:proofErr w:type="spellEnd"/>
      <w:r w:rsidR="007625DC" w:rsidRPr="008E52B7">
        <w:rPr>
          <w:rFonts w:ascii="Times New Roman" w:hAnsi="Times New Roman" w:cs="Times New Roman"/>
        </w:rPr>
        <w:t>):</w:t>
      </w:r>
    </w:p>
    <w:p w14:paraId="0FE3147B"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Уровень обслуживания зависит от количества отчетов, сданных без нарушений по качеству и срокам в соответствии с законодательством Российской Федерации и рассчитывается по следующей формуле:</w:t>
      </w:r>
    </w:p>
    <w:p w14:paraId="15955B39" w14:textId="77777777" w:rsidR="007625DC" w:rsidRPr="008E52B7" w:rsidRDefault="007625DC" w:rsidP="008E52B7">
      <w:pPr>
        <w:ind w:firstLine="567"/>
        <w:jc w:val="both"/>
        <w:rPr>
          <w:rFonts w:ascii="Times New Roman" w:hAnsi="Times New Roman" w:cs="Times New Roman"/>
        </w:rPr>
      </w:pPr>
      <w:proofErr w:type="spellStart"/>
      <w:r w:rsidRPr="008E52B7">
        <w:rPr>
          <w:rFonts w:ascii="Times New Roman" w:hAnsi="Times New Roman" w:cs="Times New Roman"/>
        </w:rPr>
        <w:t>УОб</w:t>
      </w:r>
      <w:proofErr w:type="spellEnd"/>
      <w:r w:rsidRPr="008E52B7">
        <w:rPr>
          <w:rFonts w:ascii="Times New Roman" w:hAnsi="Times New Roman" w:cs="Times New Roman"/>
        </w:rPr>
        <w:t xml:space="preserve"> = [1 – R / C] * 100%, где:</w:t>
      </w:r>
    </w:p>
    <w:p w14:paraId="1DD95773" w14:textId="77777777" w:rsidR="007625DC" w:rsidRPr="008E52B7" w:rsidRDefault="007625DC" w:rsidP="008E52B7">
      <w:pPr>
        <w:ind w:firstLine="567"/>
        <w:jc w:val="both"/>
        <w:rPr>
          <w:rFonts w:ascii="Times New Roman" w:hAnsi="Times New Roman" w:cs="Times New Roman"/>
        </w:rPr>
      </w:pPr>
      <w:proofErr w:type="spellStart"/>
      <w:r w:rsidRPr="008E52B7">
        <w:rPr>
          <w:rFonts w:ascii="Times New Roman" w:hAnsi="Times New Roman" w:cs="Times New Roman"/>
        </w:rPr>
        <w:t>УОб</w:t>
      </w:r>
      <w:proofErr w:type="spellEnd"/>
      <w:r w:rsidRPr="008E52B7">
        <w:rPr>
          <w:rFonts w:ascii="Times New Roman" w:hAnsi="Times New Roman" w:cs="Times New Roman"/>
        </w:rPr>
        <w:t xml:space="preserve"> – уровень обслуживания;</w:t>
      </w:r>
    </w:p>
    <w:p w14:paraId="35FCA408" w14:textId="56326C6D"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 xml:space="preserve">R – количество </w:t>
      </w:r>
      <w:r w:rsidR="00C25C9F">
        <w:rPr>
          <w:rFonts w:ascii="Times New Roman" w:hAnsi="Times New Roman" w:cs="Times New Roman"/>
        </w:rPr>
        <w:t>штрафов</w:t>
      </w:r>
      <w:r w:rsidRPr="008E52B7">
        <w:rPr>
          <w:rFonts w:ascii="Times New Roman" w:hAnsi="Times New Roman" w:cs="Times New Roman"/>
        </w:rPr>
        <w:t>;</w:t>
      </w:r>
    </w:p>
    <w:p w14:paraId="382D84CC" w14:textId="67767A45"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 xml:space="preserve">С – общее количество </w:t>
      </w:r>
      <w:r w:rsidR="00C25C9F">
        <w:rPr>
          <w:rFonts w:ascii="Times New Roman" w:hAnsi="Times New Roman" w:cs="Times New Roman"/>
        </w:rPr>
        <w:t>операций в соответствии с сервисным договором, показатель используется индикативно</w:t>
      </w:r>
      <w:r w:rsidRPr="008E52B7">
        <w:rPr>
          <w:rFonts w:ascii="Times New Roman" w:hAnsi="Times New Roman" w:cs="Times New Roman"/>
        </w:rPr>
        <w:t>.</w:t>
      </w:r>
    </w:p>
    <w:tbl>
      <w:tblPr>
        <w:tblW w:w="8926" w:type="dxa"/>
        <w:tblInd w:w="562" w:type="dxa"/>
        <w:tblCellMar>
          <w:left w:w="0" w:type="dxa"/>
          <w:right w:w="0" w:type="dxa"/>
        </w:tblCellMar>
        <w:tblLook w:val="04A0" w:firstRow="1" w:lastRow="0" w:firstColumn="1" w:lastColumn="0" w:noHBand="0" w:noVBand="1"/>
      </w:tblPr>
      <w:tblGrid>
        <w:gridCol w:w="4463"/>
        <w:gridCol w:w="4463"/>
      </w:tblGrid>
      <w:tr w:rsidR="007625DC" w:rsidRPr="003D0BB9" w14:paraId="1E3D7CA0" w14:textId="77777777" w:rsidTr="0019749E">
        <w:trPr>
          <w:trHeight w:val="333"/>
        </w:trPr>
        <w:tc>
          <w:tcPr>
            <w:tcW w:w="89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4C614C"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Уровень обслуживания по  бухгалтерскому и налоговому учету (</w:t>
            </w:r>
            <w:proofErr w:type="spellStart"/>
            <w:r w:rsidRPr="008E52B7">
              <w:rPr>
                <w:rFonts w:ascii="Times New Roman" w:hAnsi="Times New Roman" w:cs="Times New Roman"/>
                <w:lang w:eastAsia="ru-RU"/>
              </w:rPr>
              <w:t>УОб</w:t>
            </w:r>
            <w:proofErr w:type="spellEnd"/>
            <w:r w:rsidRPr="008E52B7">
              <w:rPr>
                <w:rFonts w:ascii="Times New Roman" w:hAnsi="Times New Roman" w:cs="Times New Roman"/>
                <w:lang w:eastAsia="ru-RU"/>
              </w:rPr>
              <w:t>)</w:t>
            </w:r>
          </w:p>
        </w:tc>
      </w:tr>
      <w:tr w:rsidR="007625DC" w:rsidRPr="003D0BB9" w14:paraId="25788DBA" w14:textId="77777777" w:rsidTr="0019749E">
        <w:trPr>
          <w:trHeight w:val="283"/>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E2BBB3"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 xml:space="preserve">              100% &gt;= </w:t>
            </w:r>
            <w:proofErr w:type="spellStart"/>
            <w:r w:rsidRPr="008E52B7">
              <w:rPr>
                <w:rFonts w:ascii="Times New Roman" w:hAnsi="Times New Roman" w:cs="Times New Roman"/>
                <w:lang w:eastAsia="ru-RU"/>
              </w:rPr>
              <w:t>УОб</w:t>
            </w:r>
            <w:proofErr w:type="spellEnd"/>
            <w:r w:rsidRPr="008E52B7">
              <w:rPr>
                <w:rFonts w:ascii="Times New Roman" w:hAnsi="Times New Roman" w:cs="Times New Roman"/>
                <w:lang w:eastAsia="ru-RU"/>
              </w:rPr>
              <w:t xml:space="preserve"> &gt;= 98%</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10479700"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высокий</w:t>
            </w:r>
          </w:p>
        </w:tc>
      </w:tr>
      <w:tr w:rsidR="007625DC" w:rsidRPr="003D0BB9" w14:paraId="466A31F5" w14:textId="77777777" w:rsidTr="0019749E">
        <w:trPr>
          <w:trHeight w:val="362"/>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1F14A"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 xml:space="preserve">                98% &gt; </w:t>
            </w:r>
            <w:proofErr w:type="spellStart"/>
            <w:r w:rsidRPr="008E52B7">
              <w:rPr>
                <w:rFonts w:ascii="Times New Roman" w:hAnsi="Times New Roman" w:cs="Times New Roman"/>
                <w:lang w:eastAsia="ru-RU"/>
              </w:rPr>
              <w:t>УОб</w:t>
            </w:r>
            <w:proofErr w:type="spellEnd"/>
            <w:r w:rsidRPr="008E52B7">
              <w:rPr>
                <w:rFonts w:ascii="Times New Roman" w:hAnsi="Times New Roman" w:cs="Times New Roman"/>
                <w:lang w:eastAsia="ru-RU"/>
              </w:rPr>
              <w:t xml:space="preserve"> &gt;= 85%</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22F259C2"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средний</w:t>
            </w:r>
          </w:p>
        </w:tc>
      </w:tr>
      <w:tr w:rsidR="007625DC" w:rsidRPr="003D0BB9" w14:paraId="36EE909E" w14:textId="77777777" w:rsidTr="0019749E">
        <w:trPr>
          <w:trHeight w:val="275"/>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B4C9B"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 xml:space="preserve">                85% &gt; </w:t>
            </w:r>
            <w:proofErr w:type="spellStart"/>
            <w:r w:rsidRPr="008E52B7">
              <w:rPr>
                <w:rFonts w:ascii="Times New Roman" w:hAnsi="Times New Roman" w:cs="Times New Roman"/>
                <w:lang w:eastAsia="ru-RU"/>
              </w:rPr>
              <w:t>УОб</w:t>
            </w:r>
            <w:proofErr w:type="spellEnd"/>
            <w:r w:rsidRPr="008E52B7">
              <w:rPr>
                <w:rFonts w:ascii="Times New Roman" w:hAnsi="Times New Roman" w:cs="Times New Roman"/>
                <w:lang w:eastAsia="ru-RU"/>
              </w:rPr>
              <w:t xml:space="preserve"> </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1386D6E3" w14:textId="77777777" w:rsidR="007625DC" w:rsidRPr="008E52B7" w:rsidRDefault="007625DC" w:rsidP="007625DC">
            <w:pPr>
              <w:rPr>
                <w:rFonts w:ascii="Times New Roman" w:hAnsi="Times New Roman" w:cs="Times New Roman"/>
                <w:lang w:eastAsia="ru-RU"/>
              </w:rPr>
            </w:pPr>
            <w:r w:rsidRPr="008E52B7">
              <w:rPr>
                <w:rFonts w:ascii="Times New Roman" w:hAnsi="Times New Roman" w:cs="Times New Roman"/>
                <w:lang w:eastAsia="ru-RU"/>
              </w:rPr>
              <w:t>низкий</w:t>
            </w:r>
          </w:p>
        </w:tc>
      </w:tr>
    </w:tbl>
    <w:p w14:paraId="792EC22E" w14:textId="77777777" w:rsidR="007625DC" w:rsidRPr="008E52B7" w:rsidRDefault="007625DC" w:rsidP="007625DC">
      <w:pPr>
        <w:rPr>
          <w:rFonts w:ascii="Times New Roman" w:hAnsi="Times New Roman" w:cs="Times New Roman"/>
        </w:rPr>
      </w:pPr>
      <w:bookmarkStart w:id="27" w:name="_Toc172118474"/>
    </w:p>
    <w:p w14:paraId="11DC552D" w14:textId="78F4C360" w:rsidR="007625DC" w:rsidRPr="008E52B7" w:rsidRDefault="00C25C9F" w:rsidP="008E52B7">
      <w:pPr>
        <w:ind w:firstLine="567"/>
        <w:jc w:val="both"/>
        <w:rPr>
          <w:rFonts w:ascii="Times New Roman" w:hAnsi="Times New Roman" w:cs="Times New Roman"/>
        </w:rPr>
      </w:pPr>
      <w:r>
        <w:rPr>
          <w:rFonts w:ascii="Times New Roman" w:hAnsi="Times New Roman" w:cs="Times New Roman"/>
        </w:rPr>
        <w:t xml:space="preserve">5. </w:t>
      </w:r>
      <w:r w:rsidR="007625DC" w:rsidRPr="008E52B7">
        <w:rPr>
          <w:rFonts w:ascii="Times New Roman" w:hAnsi="Times New Roman" w:cs="Times New Roman"/>
        </w:rPr>
        <w:t>Штрафы.</w:t>
      </w:r>
      <w:bookmarkEnd w:id="27"/>
    </w:p>
    <w:p w14:paraId="4CBC5991" w14:textId="0EA6EB87" w:rsidR="007625DC" w:rsidRPr="008E52B7" w:rsidRDefault="00C25C9F" w:rsidP="008E52B7">
      <w:pPr>
        <w:ind w:firstLine="567"/>
        <w:jc w:val="both"/>
        <w:rPr>
          <w:rFonts w:ascii="Times New Roman" w:hAnsi="Times New Roman" w:cs="Times New Roman"/>
        </w:rPr>
      </w:pPr>
      <w:r>
        <w:rPr>
          <w:rFonts w:ascii="Times New Roman" w:hAnsi="Times New Roman" w:cs="Times New Roman"/>
        </w:rPr>
        <w:t xml:space="preserve">5.1. </w:t>
      </w:r>
      <w:r w:rsidR="007625DC" w:rsidRPr="008E52B7">
        <w:rPr>
          <w:rFonts w:ascii="Times New Roman" w:hAnsi="Times New Roman" w:cs="Times New Roman"/>
        </w:rPr>
        <w:t>Если уровень обслуживания не соответствует установленным требованиям или нарушаются другие условия оказания услуг, Исполнитель выплачивает штраф. Размер штрафа зависит от стоимости услуг, оказанных в отчётном периоде, или устанавливается в фиксированном размере за каждое нарушение.</w:t>
      </w:r>
    </w:p>
    <w:p w14:paraId="70C4EEAF" w14:textId="4CFF4F22" w:rsidR="007625DC" w:rsidRPr="008E52B7" w:rsidRDefault="00C25C9F" w:rsidP="008E52B7">
      <w:pPr>
        <w:ind w:firstLine="567"/>
        <w:jc w:val="both"/>
        <w:rPr>
          <w:rFonts w:ascii="Times New Roman" w:hAnsi="Times New Roman" w:cs="Times New Roman"/>
        </w:rPr>
      </w:pPr>
      <w:r>
        <w:rPr>
          <w:rFonts w:ascii="Times New Roman" w:hAnsi="Times New Roman" w:cs="Times New Roman"/>
        </w:rPr>
        <w:t xml:space="preserve">5.2. </w:t>
      </w:r>
      <w:r w:rsidR="007625DC" w:rsidRPr="008E52B7">
        <w:rPr>
          <w:rFonts w:ascii="Times New Roman" w:hAnsi="Times New Roman" w:cs="Times New Roman"/>
        </w:rPr>
        <w:t>Задание не считается выполненным с нарушениями, если:</w:t>
      </w:r>
    </w:p>
    <w:p w14:paraId="752B85D0"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 xml:space="preserve">- просрочка выполнения Задания вызвана просрочкой Заказчика в соответствии </w:t>
      </w:r>
      <w:r w:rsidRPr="008E52B7">
        <w:rPr>
          <w:rFonts w:ascii="Times New Roman" w:hAnsi="Times New Roman" w:cs="Times New Roman"/>
        </w:rPr>
        <w:br/>
        <w:t>с распределением ответственности, закрепленным в соответствующем Регламенте;</w:t>
      </w:r>
    </w:p>
    <w:p w14:paraId="21B96D08"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 Заказчиком и его работниками не выполнялись требования соответствующего Регламента, при условии, что это не позволило надлежащим образом выполнить Задание, и Инициатор Задания был своевременно извещен об этом.</w:t>
      </w:r>
    </w:p>
    <w:p w14:paraId="36103999" w14:textId="556F9232" w:rsidR="007625DC" w:rsidRPr="008E52B7" w:rsidRDefault="00C25C9F" w:rsidP="008E52B7">
      <w:pPr>
        <w:ind w:firstLine="567"/>
        <w:jc w:val="both"/>
        <w:rPr>
          <w:rFonts w:ascii="Times New Roman" w:hAnsi="Times New Roman" w:cs="Times New Roman"/>
        </w:rPr>
      </w:pPr>
      <w:r>
        <w:rPr>
          <w:rFonts w:ascii="Times New Roman" w:hAnsi="Times New Roman" w:cs="Times New Roman"/>
        </w:rPr>
        <w:t xml:space="preserve">5.3. </w:t>
      </w:r>
      <w:r w:rsidR="007625DC" w:rsidRPr="008E52B7">
        <w:rPr>
          <w:rFonts w:ascii="Times New Roman" w:hAnsi="Times New Roman" w:cs="Times New Roman"/>
        </w:rPr>
        <w:t>Размеры штрафов, рассчитываемых по уровню обслуживания:</w:t>
      </w:r>
    </w:p>
    <w:p w14:paraId="68A24D20" w14:textId="7AC0D4DE" w:rsidR="007625DC" w:rsidRPr="008E52B7" w:rsidRDefault="007625DC" w:rsidP="008E52B7">
      <w:pPr>
        <w:ind w:firstLine="567"/>
        <w:rPr>
          <w:rFonts w:ascii="Times New Roman" w:hAnsi="Times New Roman" w:cs="Times New Roman"/>
        </w:rPr>
      </w:pPr>
      <w:bookmarkStart w:id="28" w:name="_Toc172118475"/>
      <w:r w:rsidRPr="008E52B7">
        <w:rPr>
          <w:rFonts w:ascii="Times New Roman" w:hAnsi="Times New Roman" w:cs="Times New Roman"/>
        </w:rPr>
        <w:t>Ведение бухгалтерского и налогового учета</w:t>
      </w:r>
      <w:r w:rsidR="00E8192F">
        <w:rPr>
          <w:rFonts w:ascii="Times New Roman" w:hAnsi="Times New Roman" w:cs="Times New Roman"/>
        </w:rPr>
        <w:t>:</w:t>
      </w:r>
    </w:p>
    <w:tbl>
      <w:tblPr>
        <w:tblW w:w="8931" w:type="dxa"/>
        <w:tblInd w:w="562" w:type="dxa"/>
        <w:tblLook w:val="04A0" w:firstRow="1" w:lastRow="0" w:firstColumn="1" w:lastColumn="0" w:noHBand="0" w:noVBand="1"/>
      </w:tblPr>
      <w:tblGrid>
        <w:gridCol w:w="1568"/>
        <w:gridCol w:w="3961"/>
        <w:gridCol w:w="3402"/>
      </w:tblGrid>
      <w:tr w:rsidR="00C25C9F" w:rsidRPr="009D191E" w14:paraId="0DEE1EA8" w14:textId="77777777" w:rsidTr="00C25C9F">
        <w:tc>
          <w:tcPr>
            <w:tcW w:w="1568" w:type="dxa"/>
            <w:tcBorders>
              <w:top w:val="single" w:sz="4" w:space="0" w:color="auto"/>
              <w:left w:val="single" w:sz="4" w:space="0" w:color="auto"/>
              <w:bottom w:val="single" w:sz="4" w:space="0" w:color="auto"/>
              <w:right w:val="single" w:sz="4" w:space="0" w:color="auto"/>
            </w:tcBorders>
          </w:tcPr>
          <w:p w14:paraId="36E978C7" w14:textId="77777777" w:rsidR="00C25C9F" w:rsidRPr="00C25C9F" w:rsidRDefault="00C25C9F" w:rsidP="005F2409">
            <w:pPr>
              <w:jc w:val="center"/>
              <w:rPr>
                <w:rFonts w:ascii="Times New Roman" w:hAnsi="Times New Roman"/>
              </w:rPr>
            </w:pPr>
            <w:r w:rsidRPr="00C25C9F">
              <w:rPr>
                <w:rFonts w:ascii="Times New Roman" w:hAnsi="Times New Roman"/>
              </w:rPr>
              <w:t>Услуга</w:t>
            </w:r>
          </w:p>
        </w:tc>
        <w:tc>
          <w:tcPr>
            <w:tcW w:w="3961" w:type="dxa"/>
            <w:tcBorders>
              <w:top w:val="single" w:sz="4" w:space="0" w:color="auto"/>
              <w:left w:val="single" w:sz="4" w:space="0" w:color="auto"/>
              <w:bottom w:val="single" w:sz="4" w:space="0" w:color="auto"/>
              <w:right w:val="single" w:sz="4" w:space="0" w:color="auto"/>
            </w:tcBorders>
          </w:tcPr>
          <w:p w14:paraId="35CB3034" w14:textId="77777777" w:rsidR="00C25C9F" w:rsidRPr="00C25C9F" w:rsidRDefault="00C25C9F" w:rsidP="005F2409">
            <w:pPr>
              <w:jc w:val="center"/>
              <w:rPr>
                <w:rFonts w:ascii="Times New Roman" w:hAnsi="Times New Roman"/>
              </w:rPr>
            </w:pPr>
            <w:r w:rsidRPr="00C25C9F">
              <w:rPr>
                <w:rFonts w:ascii="Times New Roman" w:hAnsi="Times New Roman"/>
              </w:rPr>
              <w:t>Критерий</w:t>
            </w:r>
          </w:p>
        </w:tc>
        <w:tc>
          <w:tcPr>
            <w:tcW w:w="3402" w:type="dxa"/>
            <w:tcBorders>
              <w:top w:val="single" w:sz="4" w:space="0" w:color="auto"/>
              <w:left w:val="single" w:sz="4" w:space="0" w:color="auto"/>
              <w:bottom w:val="single" w:sz="4" w:space="0" w:color="auto"/>
              <w:right w:val="single" w:sz="4" w:space="0" w:color="auto"/>
            </w:tcBorders>
          </w:tcPr>
          <w:p w14:paraId="4F05006C" w14:textId="77777777" w:rsidR="00C25C9F" w:rsidRPr="00C25C9F" w:rsidRDefault="00C25C9F" w:rsidP="005F2409">
            <w:pPr>
              <w:jc w:val="center"/>
              <w:rPr>
                <w:rFonts w:ascii="Times New Roman" w:hAnsi="Times New Roman"/>
              </w:rPr>
            </w:pPr>
            <w:r w:rsidRPr="00C25C9F">
              <w:rPr>
                <w:rFonts w:ascii="Times New Roman" w:hAnsi="Times New Roman"/>
              </w:rPr>
              <w:t>Величина штрафа</w:t>
            </w:r>
          </w:p>
        </w:tc>
      </w:tr>
      <w:tr w:rsidR="00C25C9F" w:rsidRPr="009D191E" w14:paraId="05CC0CF3" w14:textId="77777777" w:rsidTr="00C25C9F">
        <w:tc>
          <w:tcPr>
            <w:tcW w:w="1568" w:type="dxa"/>
            <w:tcBorders>
              <w:top w:val="single" w:sz="4" w:space="0" w:color="auto"/>
              <w:left w:val="single" w:sz="4" w:space="0" w:color="auto"/>
              <w:bottom w:val="single" w:sz="4" w:space="0" w:color="auto"/>
              <w:right w:val="single" w:sz="4" w:space="0" w:color="auto"/>
            </w:tcBorders>
          </w:tcPr>
          <w:p w14:paraId="031ACA55" w14:textId="77777777" w:rsidR="00C25C9F" w:rsidRPr="00C25C9F" w:rsidRDefault="00C25C9F" w:rsidP="00C25C9F">
            <w:pPr>
              <w:rPr>
                <w:rFonts w:ascii="Times New Roman" w:hAnsi="Times New Roman"/>
              </w:rPr>
            </w:pPr>
            <w:r w:rsidRPr="00C25C9F">
              <w:rPr>
                <w:rFonts w:ascii="Times New Roman" w:hAnsi="Times New Roman"/>
              </w:rPr>
              <w:t>Бухгалтерская и налоговая отчетность</w:t>
            </w:r>
          </w:p>
        </w:tc>
        <w:tc>
          <w:tcPr>
            <w:tcW w:w="3961" w:type="dxa"/>
            <w:tcBorders>
              <w:top w:val="single" w:sz="4" w:space="0" w:color="auto"/>
              <w:left w:val="single" w:sz="4" w:space="0" w:color="auto"/>
              <w:bottom w:val="single" w:sz="4" w:space="0" w:color="auto"/>
              <w:right w:val="single" w:sz="4" w:space="0" w:color="auto"/>
            </w:tcBorders>
          </w:tcPr>
          <w:p w14:paraId="35D0D44E" w14:textId="77777777" w:rsidR="00C25C9F" w:rsidRPr="00C25C9F" w:rsidRDefault="00C25C9F" w:rsidP="00C25C9F">
            <w:pPr>
              <w:rPr>
                <w:rFonts w:ascii="Times New Roman" w:hAnsi="Times New Roman"/>
              </w:rPr>
            </w:pPr>
            <w:r w:rsidRPr="00C25C9F">
              <w:rPr>
                <w:rFonts w:ascii="Times New Roman" w:hAnsi="Times New Roman"/>
              </w:rPr>
              <w:t>За каждое обоснованное нарушение, допущенное Исполнителем, выявленное Заказчиком и повлиявшее на деятельность Заказчика в отчетном периоде, либо связанное с нарушением сроков, установленных регламентом взаимодействия.  </w:t>
            </w:r>
          </w:p>
        </w:tc>
        <w:tc>
          <w:tcPr>
            <w:tcW w:w="3402" w:type="dxa"/>
            <w:tcBorders>
              <w:top w:val="single" w:sz="4" w:space="0" w:color="auto"/>
              <w:left w:val="single" w:sz="4" w:space="0" w:color="auto"/>
              <w:bottom w:val="single" w:sz="4" w:space="0" w:color="auto"/>
              <w:right w:val="single" w:sz="4" w:space="0" w:color="auto"/>
            </w:tcBorders>
          </w:tcPr>
          <w:p w14:paraId="276D7B5F" w14:textId="77777777" w:rsidR="00C25C9F" w:rsidRPr="00C25C9F" w:rsidRDefault="00C25C9F" w:rsidP="00C25C9F">
            <w:pPr>
              <w:rPr>
                <w:rFonts w:ascii="Times New Roman" w:hAnsi="Times New Roman"/>
              </w:rPr>
            </w:pPr>
            <w:r w:rsidRPr="00C25C9F">
              <w:rPr>
                <w:rFonts w:ascii="Times New Roman" w:hAnsi="Times New Roman"/>
              </w:rPr>
              <w:t xml:space="preserve">1 000 рублей за каждое отклонение от срока. </w:t>
            </w:r>
          </w:p>
          <w:p w14:paraId="2E22BD7C" w14:textId="77777777" w:rsidR="00C25C9F" w:rsidRPr="00C25C9F" w:rsidRDefault="00C25C9F" w:rsidP="00C25C9F">
            <w:pPr>
              <w:rPr>
                <w:rFonts w:ascii="Times New Roman" w:hAnsi="Times New Roman"/>
              </w:rPr>
            </w:pPr>
            <w:r w:rsidRPr="00C25C9F">
              <w:rPr>
                <w:rFonts w:ascii="Times New Roman" w:hAnsi="Times New Roman"/>
              </w:rPr>
              <w:t xml:space="preserve">Дополнительно Исполнитель компенсирует фактически понесенные Заказчиком расходы. </w:t>
            </w:r>
          </w:p>
        </w:tc>
      </w:tr>
    </w:tbl>
    <w:p w14:paraId="385BB4F7" w14:textId="77777777" w:rsidR="007625DC" w:rsidRPr="008E52B7" w:rsidRDefault="007625DC" w:rsidP="007625DC">
      <w:pPr>
        <w:rPr>
          <w:rFonts w:ascii="Times New Roman" w:hAnsi="Times New Roman" w:cs="Times New Roman"/>
        </w:rPr>
      </w:pPr>
    </w:p>
    <w:p w14:paraId="54F56F2A" w14:textId="03375B76" w:rsidR="00E8192F" w:rsidRPr="008E52B7" w:rsidRDefault="00E8192F" w:rsidP="008E52B7">
      <w:pPr>
        <w:ind w:firstLine="567"/>
        <w:jc w:val="both"/>
        <w:rPr>
          <w:rFonts w:ascii="Times New Roman" w:hAnsi="Times New Roman" w:cs="Times New Roman"/>
        </w:rPr>
      </w:pPr>
      <w:r>
        <w:rPr>
          <w:rFonts w:ascii="Times New Roman" w:hAnsi="Times New Roman" w:cs="Times New Roman"/>
        </w:rPr>
        <w:t xml:space="preserve">5.5. </w:t>
      </w:r>
      <w:r>
        <w:rPr>
          <w:rFonts w:ascii="Times New Roman" w:eastAsia="Calibri" w:hAnsi="Times New Roman"/>
        </w:rPr>
        <w:t xml:space="preserve">Дополнительно к перечисленным штрафам подлежат удержанию из суммы оплаты услуг Исполнителя денежные средства, взысканные с Заказчика уполномоченными государственными органами (организациями), их должностными лицами, а также иными третьими лицами в результате действий (бездействия) представителей Исполнителя при оказании услуг Заказчику, </w:t>
      </w:r>
      <w:r w:rsidRPr="00C572D1">
        <w:rPr>
          <w:rFonts w:ascii="Times New Roman" w:eastAsia="Calibri" w:hAnsi="Times New Roman"/>
        </w:rPr>
        <w:t>а также фактически понесенные Заказчик</w:t>
      </w:r>
      <w:r>
        <w:rPr>
          <w:rFonts w:ascii="Times New Roman" w:eastAsia="Calibri" w:hAnsi="Times New Roman"/>
        </w:rPr>
        <w:t>ом</w:t>
      </w:r>
      <w:r w:rsidRPr="00C572D1">
        <w:rPr>
          <w:rFonts w:ascii="Times New Roman" w:eastAsia="Calibri" w:hAnsi="Times New Roman"/>
        </w:rPr>
        <w:t xml:space="preserve"> убытки (реальный ущерб) в понимании статьи 15 ГК РФ, при условии их документального подтверждения, наличия прямой причинно</w:t>
      </w:r>
      <w:r>
        <w:rPr>
          <w:rFonts w:ascii="Times New Roman" w:eastAsia="Calibri" w:hAnsi="Times New Roman"/>
        </w:rPr>
        <w:t>-</w:t>
      </w:r>
      <w:r w:rsidRPr="00C572D1">
        <w:rPr>
          <w:rFonts w:ascii="Times New Roman" w:eastAsia="Calibri" w:hAnsi="Times New Roman"/>
        </w:rPr>
        <w:t>следственной связи с действиями (бездействием) представителей Исполнителя и подтвержденной вины Исполнителя.</w:t>
      </w:r>
      <w:r>
        <w:rPr>
          <w:rFonts w:ascii="Times New Roman" w:eastAsia="Calibri" w:hAnsi="Times New Roman"/>
        </w:rPr>
        <w:t xml:space="preserve"> </w:t>
      </w:r>
      <w:r w:rsidRPr="00C572D1">
        <w:rPr>
          <w:rFonts w:ascii="Times New Roman" w:eastAsia="Calibri" w:hAnsi="Times New Roman"/>
        </w:rPr>
        <w:t>Подлежащие возмещению/удержанию суммы включают только реальный ущерб (фактические расходы Заказчика и/или суммы, фактически уплаченные Заказчика третьим лицам). Упущенная выгода, косвенные/непрямые убытки, репутационный вред, а также иные последствия, не являющиеся прямым реальным ущербом, возмещению не подлежат</w:t>
      </w:r>
      <w:r>
        <w:rPr>
          <w:rFonts w:ascii="Times New Roman" w:eastAsia="Calibri" w:hAnsi="Times New Roman"/>
        </w:rPr>
        <w:t>.</w:t>
      </w:r>
    </w:p>
    <w:p w14:paraId="210C8592" w14:textId="2E025C8E" w:rsidR="007625DC" w:rsidRPr="008E52B7" w:rsidRDefault="00E8192F" w:rsidP="008E52B7">
      <w:pPr>
        <w:ind w:firstLine="567"/>
        <w:jc w:val="both"/>
        <w:rPr>
          <w:rFonts w:ascii="Times New Roman" w:hAnsi="Times New Roman" w:cs="Times New Roman"/>
        </w:rPr>
      </w:pPr>
      <w:r>
        <w:rPr>
          <w:rFonts w:ascii="Times New Roman" w:hAnsi="Times New Roman" w:cs="Times New Roman"/>
        </w:rPr>
        <w:t xml:space="preserve">6. </w:t>
      </w:r>
      <w:r w:rsidR="007625DC" w:rsidRPr="008E52B7">
        <w:rPr>
          <w:rFonts w:ascii="Times New Roman" w:hAnsi="Times New Roman" w:cs="Times New Roman"/>
        </w:rPr>
        <w:t>Управление изменениями.</w:t>
      </w:r>
      <w:bookmarkEnd w:id="28"/>
    </w:p>
    <w:p w14:paraId="786CEAFB"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Исполнитель ведет аналитический учёт реализации Соглашения и предоставляет консолидированный отчёт по результатам работы за прошлый год Заказчику не позднее 1 марта текущего года.</w:t>
      </w:r>
    </w:p>
    <w:p w14:paraId="057FA130"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Исполнитель рассматривает текущие результаты мониторинга по рассмотрению рекламаций и, при необходимости, инициирует процедуры внесения изменений в Соглашение.</w:t>
      </w:r>
    </w:p>
    <w:p w14:paraId="0C57679C"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Предложения Заказчика о внесении изменений в Соглашение рассматриваются Исполнителем в срок 15 (пятнадцать) рабочих дней с даты направления предложений.</w:t>
      </w:r>
    </w:p>
    <w:p w14:paraId="66379F4A"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Изменения в Соглашение вносятся путем утверждения его в новой редакции с указанием даты изменения.</w:t>
      </w:r>
    </w:p>
    <w:p w14:paraId="7EE6C494" w14:textId="2905CB0C" w:rsidR="007625DC" w:rsidRPr="008E52B7" w:rsidRDefault="00E8192F" w:rsidP="008E52B7">
      <w:pPr>
        <w:ind w:firstLine="567"/>
        <w:jc w:val="both"/>
        <w:rPr>
          <w:rFonts w:ascii="Times New Roman" w:hAnsi="Times New Roman" w:cs="Times New Roman"/>
        </w:rPr>
      </w:pPr>
      <w:r>
        <w:rPr>
          <w:rFonts w:ascii="Times New Roman" w:hAnsi="Times New Roman" w:cs="Times New Roman"/>
        </w:rPr>
        <w:t xml:space="preserve">7. </w:t>
      </w:r>
      <w:r w:rsidR="007625DC" w:rsidRPr="008E52B7">
        <w:rPr>
          <w:rFonts w:ascii="Times New Roman" w:hAnsi="Times New Roman" w:cs="Times New Roman"/>
        </w:rPr>
        <w:t>Обратная связь.</w:t>
      </w:r>
    </w:p>
    <w:p w14:paraId="761054C7" w14:textId="03647933" w:rsidR="007625DC" w:rsidRPr="008E52B7" w:rsidRDefault="0097793A" w:rsidP="008E52B7">
      <w:pPr>
        <w:ind w:firstLine="567"/>
        <w:jc w:val="both"/>
        <w:rPr>
          <w:rFonts w:ascii="Times New Roman" w:hAnsi="Times New Roman" w:cs="Times New Roman"/>
        </w:rPr>
      </w:pPr>
      <w:r>
        <w:rPr>
          <w:rFonts w:ascii="Times New Roman" w:hAnsi="Times New Roman" w:cs="Times New Roman"/>
        </w:rPr>
        <w:t xml:space="preserve">7.1. </w:t>
      </w:r>
      <w:r w:rsidR="007625DC" w:rsidRPr="008E52B7">
        <w:rPr>
          <w:rFonts w:ascii="Times New Roman" w:hAnsi="Times New Roman" w:cs="Times New Roman"/>
        </w:rPr>
        <w:t>Описание системы сбора и анализа обратной связи</w:t>
      </w:r>
    </w:p>
    <w:p w14:paraId="6B914F99" w14:textId="22248E63" w:rsidR="007625DC" w:rsidRPr="008E52B7" w:rsidRDefault="0097793A" w:rsidP="008E52B7">
      <w:pPr>
        <w:ind w:firstLine="567"/>
        <w:jc w:val="both"/>
        <w:rPr>
          <w:rFonts w:ascii="Times New Roman" w:hAnsi="Times New Roman" w:cs="Times New Roman"/>
        </w:rPr>
      </w:pPr>
      <w:r>
        <w:rPr>
          <w:rFonts w:ascii="Times New Roman" w:hAnsi="Times New Roman" w:cs="Times New Roman"/>
        </w:rPr>
        <w:t>7.1.1.</w:t>
      </w:r>
      <w:r w:rsidR="007625DC" w:rsidRPr="008E52B7">
        <w:rPr>
          <w:rFonts w:ascii="Times New Roman" w:hAnsi="Times New Roman" w:cs="Times New Roman"/>
        </w:rPr>
        <w:t xml:space="preserve"> Система сбора и анализа обратной связи является инструментом, направленным на оценку качества взаимодействия Заказчика с Исполнителем через сбор, агрегацию и анализ субъективных данных, полученных от Заказчика. </w:t>
      </w:r>
    </w:p>
    <w:p w14:paraId="40A7A3C8" w14:textId="2903107A" w:rsidR="007625DC" w:rsidRPr="008E52B7" w:rsidRDefault="0097793A" w:rsidP="008E52B7">
      <w:pPr>
        <w:ind w:firstLine="567"/>
        <w:jc w:val="both"/>
        <w:rPr>
          <w:rFonts w:ascii="Times New Roman" w:hAnsi="Times New Roman" w:cs="Times New Roman"/>
        </w:rPr>
      </w:pPr>
      <w:r>
        <w:rPr>
          <w:rFonts w:ascii="Times New Roman" w:hAnsi="Times New Roman" w:cs="Times New Roman"/>
        </w:rPr>
        <w:t>7.1.2.</w:t>
      </w:r>
      <w:r w:rsidR="007625DC" w:rsidRPr="008E52B7">
        <w:rPr>
          <w:rFonts w:ascii="Times New Roman" w:hAnsi="Times New Roman" w:cs="Times New Roman"/>
        </w:rPr>
        <w:t xml:space="preserve"> Цели формирования системы обратной связи включают следующее: </w:t>
      </w:r>
    </w:p>
    <w:p w14:paraId="7A430B97"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получение единой и сравнимой информации о качестве всех взаимодействий Заказчика с Исполнителем в рамках оказания услуг;</w:t>
      </w:r>
    </w:p>
    <w:p w14:paraId="79209B2F"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xml:space="preserve">- выявление проблем при взаимодействии с Заказчиком, разработка мер по их устранению и направленных на повышение удовлетворенности Заказчика; </w:t>
      </w:r>
    </w:p>
    <w:p w14:paraId="72EE59AD"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xml:space="preserve">- разработка и контроль реализации требований к повышению качества существующих услуг; </w:t>
      </w:r>
    </w:p>
    <w:p w14:paraId="3CF32893"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выявление направлений развития отдельных аспектов деятельности Исполнителя в рамках оказания услуг, а также удачных решений Исполнителя с целью тиражирования лучших практик;</w:t>
      </w:r>
    </w:p>
    <w:p w14:paraId="57686A70"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xml:space="preserve">- повышение эффективности процессов в рамках оказания услуг Исполнителем; </w:t>
      </w:r>
    </w:p>
    <w:p w14:paraId="5BC83F20" w14:textId="77777777" w:rsidR="007625DC" w:rsidRPr="008E52B7" w:rsidRDefault="007625DC" w:rsidP="005F2409">
      <w:pPr>
        <w:spacing w:line="240" w:lineRule="auto"/>
        <w:ind w:firstLine="567"/>
        <w:jc w:val="both"/>
        <w:rPr>
          <w:rFonts w:ascii="Times New Roman" w:hAnsi="Times New Roman" w:cs="Times New Roman"/>
        </w:rPr>
      </w:pPr>
      <w:r w:rsidRPr="008E52B7">
        <w:rPr>
          <w:rFonts w:ascii="Times New Roman" w:hAnsi="Times New Roman" w:cs="Times New Roman"/>
        </w:rPr>
        <w:t>- оперативное реагирование на проблемы Заказчика в рамках оказания услуг Исполнителем.</w:t>
      </w:r>
    </w:p>
    <w:p w14:paraId="2C2A92CE" w14:textId="04E41F36" w:rsidR="007625DC" w:rsidRPr="008E52B7" w:rsidRDefault="0097793A" w:rsidP="008E52B7">
      <w:pPr>
        <w:ind w:firstLine="567"/>
        <w:jc w:val="both"/>
        <w:rPr>
          <w:rFonts w:ascii="Times New Roman" w:hAnsi="Times New Roman" w:cs="Times New Roman"/>
        </w:rPr>
      </w:pPr>
      <w:r>
        <w:rPr>
          <w:rFonts w:ascii="Times New Roman" w:hAnsi="Times New Roman" w:cs="Times New Roman"/>
        </w:rPr>
        <w:t>7.1.3.</w:t>
      </w:r>
      <w:r w:rsidR="007625DC" w:rsidRPr="008E52B7">
        <w:rPr>
          <w:rFonts w:ascii="Times New Roman" w:hAnsi="Times New Roman" w:cs="Times New Roman"/>
        </w:rPr>
        <w:t xml:space="preserve"> Источниками обратной связи являются данные, полученные Исполнителем через установленные каналы связи (далее - Единый канал обратной связи), интегрирующий информацию от Заказчика о качестве услуг путем обработки обращений и жалоб, поступающих от Заказчика.</w:t>
      </w:r>
    </w:p>
    <w:p w14:paraId="42D719FB" w14:textId="3CBFD60E"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7.2. Анализ информации и принятие решений.</w:t>
      </w:r>
    </w:p>
    <w:p w14:paraId="510C91B7"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7.2.1. Анализ информации проводится Исполнителем с целью выявления как общего уровня удовлетворенности Заказчика услугой или иным видом взаимодействия, так и отдельными параметрами такого взаимодействия.</w:t>
      </w:r>
    </w:p>
    <w:p w14:paraId="6A3F0A05"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7.2.2. Результаты сбора обратной связи подлежат обобщению и анализу со стороны Исполнителя в целях повышения качества оказания услуг.</w:t>
      </w:r>
    </w:p>
    <w:p w14:paraId="0F705B47" w14:textId="77777777" w:rsidR="007625DC" w:rsidRPr="008E52B7" w:rsidRDefault="007625DC" w:rsidP="008E52B7">
      <w:pPr>
        <w:ind w:firstLine="567"/>
        <w:jc w:val="both"/>
        <w:rPr>
          <w:rFonts w:ascii="Times New Roman" w:hAnsi="Times New Roman" w:cs="Times New Roman"/>
        </w:rPr>
      </w:pPr>
      <w:r w:rsidRPr="008E52B7">
        <w:rPr>
          <w:rFonts w:ascii="Times New Roman" w:hAnsi="Times New Roman" w:cs="Times New Roman"/>
        </w:rPr>
        <w:t>7.2.3. Мониторинг поступивших через Единый канал обратной связи обращений и жалоб проводится Исполнителем на ежедневной основе. Срок обработки Исполнителем обращений и жалоб, поступивших от Заказчика, составляет 10 (десять) рабочих дней.</w:t>
      </w:r>
    </w:p>
    <w:p w14:paraId="6368F9A3" w14:textId="4AB17370" w:rsidR="007625DC" w:rsidRPr="008E52B7" w:rsidRDefault="007625DC" w:rsidP="008E52B7">
      <w:pPr>
        <w:ind w:firstLine="567"/>
        <w:jc w:val="both"/>
        <w:rPr>
          <w:rFonts w:ascii="Times New Roman" w:hAnsi="Times New Roman" w:cs="Times New Roman"/>
        </w:rPr>
      </w:pPr>
    </w:p>
    <w:p w14:paraId="61EF2735" w14:textId="77777777" w:rsidR="001E4B27" w:rsidRPr="003D0BB9" w:rsidRDefault="001E4B27" w:rsidP="001E4B27">
      <w:pPr>
        <w:ind w:firstLine="567"/>
        <w:jc w:val="both"/>
        <w:rPr>
          <w:rFonts w:ascii="Times New Roman" w:hAnsi="Times New Roman" w:cs="Times New Roman"/>
        </w:rPr>
        <w:sectPr w:rsidR="001E4B27" w:rsidRPr="003D0BB9" w:rsidSect="00356768">
          <w:footerReference w:type="default" r:id="rId13"/>
          <w:pgSz w:w="11906" w:h="16838"/>
          <w:pgMar w:top="1134" w:right="851" w:bottom="1134" w:left="1418" w:header="709" w:footer="709" w:gutter="0"/>
          <w:cols w:space="720"/>
          <w:titlePg/>
          <w:docGrid w:linePitch="299"/>
        </w:sectPr>
      </w:pPr>
    </w:p>
    <w:bookmarkEnd w:id="21"/>
    <w:bookmarkEnd w:id="22"/>
    <w:p w14:paraId="004875C6" w14:textId="40E8A636" w:rsidR="00440766" w:rsidRPr="003D0BB9" w:rsidRDefault="00440766" w:rsidP="005F2409">
      <w:pPr>
        <w:jc w:val="both"/>
        <w:rPr>
          <w:rFonts w:ascii="Times New Roman" w:hAnsi="Times New Roman" w:cs="Times New Roman"/>
          <w:highlight w:val="yellow"/>
        </w:rPr>
      </w:pPr>
    </w:p>
    <w:sectPr w:rsidR="00440766" w:rsidRPr="003D0BB9" w:rsidSect="008E52B7">
      <w:pgSz w:w="16838" w:h="11906" w:orient="landscape"/>
      <w:pgMar w:top="1418" w:right="1134" w:bottom="851"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8D0D9" w14:textId="77777777" w:rsidR="002E4B9F" w:rsidRDefault="002E4B9F" w:rsidP="00152914">
      <w:pPr>
        <w:spacing w:after="0" w:line="240" w:lineRule="auto"/>
      </w:pPr>
      <w:r>
        <w:separator/>
      </w:r>
    </w:p>
  </w:endnote>
  <w:endnote w:type="continuationSeparator" w:id="0">
    <w:p w14:paraId="2F3F7E11" w14:textId="77777777" w:rsidR="002E4B9F" w:rsidRDefault="002E4B9F" w:rsidP="00152914">
      <w:pPr>
        <w:spacing w:after="0" w:line="240" w:lineRule="auto"/>
      </w:pPr>
      <w:r>
        <w:continuationSeparator/>
      </w:r>
    </w:p>
  </w:endnote>
  <w:endnote w:type="continuationNotice" w:id="1">
    <w:p w14:paraId="2F149BE4" w14:textId="77777777" w:rsidR="002E4B9F" w:rsidRDefault="002E4B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redit Suisse Type Roman">
    <w:altName w:val="Corbel"/>
    <w:charset w:val="00"/>
    <w:family w:val="swiss"/>
    <w:pitch w:val="variable"/>
    <w:sig w:usb0="00000001" w:usb1="5000204A"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194861"/>
      <w:docPartObj>
        <w:docPartGallery w:val="Page Numbers (Bottom of Page)"/>
        <w:docPartUnique/>
      </w:docPartObj>
    </w:sdtPr>
    <w:sdtEndPr>
      <w:rPr>
        <w:rFonts w:ascii="Times New Roman" w:hAnsi="Times New Roman"/>
        <w:sz w:val="20"/>
        <w:szCs w:val="20"/>
      </w:rPr>
    </w:sdtEndPr>
    <w:sdtContent>
      <w:p w14:paraId="5772F1B1" w14:textId="6871067D" w:rsidR="0019749E" w:rsidRPr="00F306C0" w:rsidRDefault="0019749E" w:rsidP="003E0AF9">
        <w:pPr>
          <w:pStyle w:val="ac"/>
          <w:jc w:val="center"/>
          <w:rPr>
            <w:rFonts w:ascii="Times New Roman" w:hAnsi="Times New Roman"/>
            <w:sz w:val="20"/>
            <w:szCs w:val="20"/>
          </w:rPr>
        </w:pPr>
        <w:r w:rsidRPr="00F306C0">
          <w:rPr>
            <w:rFonts w:ascii="Times New Roman" w:hAnsi="Times New Roman"/>
            <w:sz w:val="20"/>
            <w:szCs w:val="20"/>
          </w:rPr>
          <w:fldChar w:fldCharType="begin"/>
        </w:r>
        <w:r w:rsidRPr="00F306C0">
          <w:rPr>
            <w:rFonts w:ascii="Times New Roman" w:hAnsi="Times New Roman"/>
            <w:sz w:val="20"/>
            <w:szCs w:val="20"/>
          </w:rPr>
          <w:instrText>PAGE   \* MERGEFORMAT</w:instrText>
        </w:r>
        <w:r w:rsidRPr="00F306C0">
          <w:rPr>
            <w:rFonts w:ascii="Times New Roman" w:hAnsi="Times New Roman"/>
            <w:sz w:val="20"/>
            <w:szCs w:val="20"/>
          </w:rPr>
          <w:fldChar w:fldCharType="separate"/>
        </w:r>
        <w:r w:rsidR="00D44E7B">
          <w:rPr>
            <w:rFonts w:ascii="Times New Roman" w:hAnsi="Times New Roman"/>
            <w:noProof/>
            <w:sz w:val="20"/>
            <w:szCs w:val="20"/>
          </w:rPr>
          <w:t>2</w:t>
        </w:r>
        <w:r w:rsidRPr="00F306C0">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2075659287"/>
      <w:docPartObj>
        <w:docPartGallery w:val="Page Numbers (Bottom of Page)"/>
        <w:docPartUnique/>
      </w:docPartObj>
    </w:sdtPr>
    <w:sdtEndPr/>
    <w:sdtContent>
      <w:p w14:paraId="25FD020B" w14:textId="69967736" w:rsidR="0019749E" w:rsidRPr="0017734A" w:rsidRDefault="0019749E" w:rsidP="003E0AF9">
        <w:pPr>
          <w:pStyle w:val="ac"/>
          <w:jc w:val="center"/>
          <w:rPr>
            <w:rFonts w:ascii="Times New Roman" w:hAnsi="Times New Roman"/>
          </w:rPr>
        </w:pPr>
        <w:r w:rsidRPr="0017734A">
          <w:rPr>
            <w:rFonts w:ascii="Times New Roman" w:hAnsi="Times New Roman"/>
          </w:rPr>
          <w:fldChar w:fldCharType="begin"/>
        </w:r>
        <w:r w:rsidRPr="0017734A">
          <w:rPr>
            <w:rFonts w:ascii="Times New Roman" w:hAnsi="Times New Roman"/>
          </w:rPr>
          <w:instrText>PAGE   \* MERGEFORMAT</w:instrText>
        </w:r>
        <w:r w:rsidRPr="0017734A">
          <w:rPr>
            <w:rFonts w:ascii="Times New Roman" w:hAnsi="Times New Roman"/>
          </w:rPr>
          <w:fldChar w:fldCharType="separate"/>
        </w:r>
        <w:r w:rsidR="00D44E7B">
          <w:rPr>
            <w:rFonts w:ascii="Times New Roman" w:hAnsi="Times New Roman"/>
            <w:noProof/>
          </w:rPr>
          <w:t>22</w:t>
        </w:r>
        <w:r w:rsidRPr="0017734A">
          <w:rPr>
            <w:rFonts w:ascii="Times New Roman" w:hAnsi="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088041"/>
      <w:docPartObj>
        <w:docPartGallery w:val="Page Numbers (Bottom of Page)"/>
        <w:docPartUnique/>
      </w:docPartObj>
    </w:sdtPr>
    <w:sdtEndPr/>
    <w:sdtContent>
      <w:p w14:paraId="71B04403" w14:textId="42FC3987" w:rsidR="0019749E" w:rsidRPr="004627FD" w:rsidRDefault="0019749E" w:rsidP="004627FD">
        <w:r w:rsidRPr="004627FD">
          <w:fldChar w:fldCharType="begin"/>
        </w:r>
        <w:r w:rsidRPr="004627FD">
          <w:instrText>PAGE   \* MERGEFORMAT</w:instrText>
        </w:r>
        <w:r w:rsidRPr="004627FD">
          <w:fldChar w:fldCharType="separate"/>
        </w:r>
        <w:r w:rsidR="00D44E7B">
          <w:rPr>
            <w:noProof/>
          </w:rPr>
          <w:t>40</w:t>
        </w:r>
        <w:r w:rsidRPr="004627FD">
          <w:fldChar w:fldCharType="end"/>
        </w:r>
      </w:p>
    </w:sdtContent>
  </w:sdt>
  <w:p w14:paraId="10B5CC4F" w14:textId="77777777" w:rsidR="0019749E" w:rsidRPr="004627FD" w:rsidRDefault="0019749E" w:rsidP="004627F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BB5C" w14:textId="77777777" w:rsidR="0019749E" w:rsidRPr="007625DC" w:rsidRDefault="0019749E" w:rsidP="007625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9226E" w14:textId="77777777" w:rsidR="002E4B9F" w:rsidRDefault="002E4B9F" w:rsidP="00152914">
      <w:pPr>
        <w:spacing w:after="0" w:line="240" w:lineRule="auto"/>
      </w:pPr>
      <w:r>
        <w:separator/>
      </w:r>
    </w:p>
  </w:footnote>
  <w:footnote w:type="continuationSeparator" w:id="0">
    <w:p w14:paraId="225C561B" w14:textId="77777777" w:rsidR="002E4B9F" w:rsidRDefault="002E4B9F" w:rsidP="00152914">
      <w:pPr>
        <w:spacing w:after="0" w:line="240" w:lineRule="auto"/>
      </w:pPr>
      <w:r>
        <w:continuationSeparator/>
      </w:r>
    </w:p>
  </w:footnote>
  <w:footnote w:type="continuationNotice" w:id="1">
    <w:p w14:paraId="40A95B78" w14:textId="77777777" w:rsidR="002E4B9F" w:rsidRDefault="002E4B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7088"/>
        </w:tabs>
        <w:ind w:left="7088" w:hanging="360"/>
      </w:pPr>
      <w:rPr>
        <w:rFonts w:ascii="Symbol" w:hAnsi="Symbol" w:hint="default"/>
      </w:rPr>
    </w:lvl>
  </w:abstractNum>
  <w:abstractNum w:abstractNumId="1"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4C47B43"/>
    <w:multiLevelType w:val="multilevel"/>
    <w:tmpl w:val="91F6FCD4"/>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3" w15:restartNumberingAfterBreak="0">
    <w:nsid w:val="05F64B92"/>
    <w:multiLevelType w:val="multilevel"/>
    <w:tmpl w:val="CC5C60A0"/>
    <w:lvl w:ilvl="0">
      <w:start w:val="2"/>
      <w:numFmt w:val="decimal"/>
      <w:lvlText w:val="%1"/>
      <w:lvlJc w:val="left"/>
      <w:pPr>
        <w:ind w:left="660" w:hanging="660"/>
      </w:pPr>
      <w:rPr>
        <w:rFonts w:hint="default"/>
      </w:rPr>
    </w:lvl>
    <w:lvl w:ilvl="1">
      <w:start w:val="3"/>
      <w:numFmt w:val="decimal"/>
      <w:lvlText w:val="%1.%2"/>
      <w:lvlJc w:val="left"/>
      <w:pPr>
        <w:ind w:left="896" w:hanging="66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 w15:restartNumberingAfterBreak="0">
    <w:nsid w:val="06F921D4"/>
    <w:multiLevelType w:val="hybridMultilevel"/>
    <w:tmpl w:val="119E4BF0"/>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591696"/>
    <w:multiLevelType w:val="hybridMultilevel"/>
    <w:tmpl w:val="6E9E151E"/>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A85BBA"/>
    <w:multiLevelType w:val="multilevel"/>
    <w:tmpl w:val="F03A9E9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9652A59"/>
    <w:multiLevelType w:val="hybridMultilevel"/>
    <w:tmpl w:val="C21A1752"/>
    <w:lvl w:ilvl="0" w:tplc="98E03B1E">
      <w:start w:val="1"/>
      <w:numFmt w:val="russianLower"/>
      <w:lvlText w:val="%1)"/>
      <w:lvlJc w:val="left"/>
      <w:pPr>
        <w:ind w:left="1892" w:hanging="360"/>
      </w:pPr>
    </w:lvl>
    <w:lvl w:ilvl="1" w:tplc="04190019">
      <w:start w:val="1"/>
      <w:numFmt w:val="lowerLetter"/>
      <w:lvlText w:val="%2."/>
      <w:lvlJc w:val="left"/>
      <w:pPr>
        <w:ind w:left="2612" w:hanging="360"/>
      </w:pPr>
    </w:lvl>
    <w:lvl w:ilvl="2" w:tplc="0419001B">
      <w:start w:val="1"/>
      <w:numFmt w:val="lowerRoman"/>
      <w:lvlText w:val="%3."/>
      <w:lvlJc w:val="right"/>
      <w:pPr>
        <w:ind w:left="3332" w:hanging="180"/>
      </w:pPr>
    </w:lvl>
    <w:lvl w:ilvl="3" w:tplc="0419000F">
      <w:start w:val="1"/>
      <w:numFmt w:val="decimal"/>
      <w:lvlText w:val="%4."/>
      <w:lvlJc w:val="left"/>
      <w:pPr>
        <w:ind w:left="4052" w:hanging="360"/>
      </w:pPr>
    </w:lvl>
    <w:lvl w:ilvl="4" w:tplc="04190019">
      <w:start w:val="1"/>
      <w:numFmt w:val="lowerLetter"/>
      <w:lvlText w:val="%5."/>
      <w:lvlJc w:val="left"/>
      <w:pPr>
        <w:ind w:left="4772" w:hanging="360"/>
      </w:pPr>
    </w:lvl>
    <w:lvl w:ilvl="5" w:tplc="0419001B">
      <w:start w:val="1"/>
      <w:numFmt w:val="lowerRoman"/>
      <w:lvlText w:val="%6."/>
      <w:lvlJc w:val="right"/>
      <w:pPr>
        <w:ind w:left="5492" w:hanging="180"/>
      </w:pPr>
    </w:lvl>
    <w:lvl w:ilvl="6" w:tplc="0419000F">
      <w:start w:val="1"/>
      <w:numFmt w:val="decimal"/>
      <w:lvlText w:val="%7."/>
      <w:lvlJc w:val="left"/>
      <w:pPr>
        <w:ind w:left="6212" w:hanging="360"/>
      </w:pPr>
    </w:lvl>
    <w:lvl w:ilvl="7" w:tplc="04190019">
      <w:start w:val="1"/>
      <w:numFmt w:val="lowerLetter"/>
      <w:lvlText w:val="%8."/>
      <w:lvlJc w:val="left"/>
      <w:pPr>
        <w:ind w:left="6932" w:hanging="360"/>
      </w:pPr>
    </w:lvl>
    <w:lvl w:ilvl="8" w:tplc="0419001B">
      <w:start w:val="1"/>
      <w:numFmt w:val="lowerRoman"/>
      <w:lvlText w:val="%9."/>
      <w:lvlJc w:val="right"/>
      <w:pPr>
        <w:ind w:left="7652" w:hanging="180"/>
      </w:pPr>
    </w:lvl>
  </w:abstractNum>
  <w:abstractNum w:abstractNumId="8" w15:restartNumberingAfterBreak="0">
    <w:nsid w:val="09A36E84"/>
    <w:multiLevelType w:val="hybridMultilevel"/>
    <w:tmpl w:val="28802002"/>
    <w:lvl w:ilvl="0" w:tplc="5002E00E">
      <w:start w:val="1"/>
      <w:numFmt w:val="decimal"/>
      <w:lvlText w:val="%1)"/>
      <w:lvlJc w:val="left"/>
      <w:pPr>
        <w:ind w:left="720" w:hanging="360"/>
      </w:pPr>
      <w:rPr>
        <w:rFonts w:ascii="Calibri" w:hAnsi="Calibri" w:cs="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A2A2ED2"/>
    <w:multiLevelType w:val="multilevel"/>
    <w:tmpl w:val="5BAA1EEE"/>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0" w15:restartNumberingAfterBreak="0">
    <w:nsid w:val="0A4064EA"/>
    <w:multiLevelType w:val="multilevel"/>
    <w:tmpl w:val="B41AE6E2"/>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4"/>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1" w15:restartNumberingAfterBreak="0">
    <w:nsid w:val="0A5C299C"/>
    <w:multiLevelType w:val="hybridMultilevel"/>
    <w:tmpl w:val="5C5244E8"/>
    <w:lvl w:ilvl="0" w:tplc="795067C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15:restartNumberingAfterBreak="0">
    <w:nsid w:val="0CD865C1"/>
    <w:multiLevelType w:val="hybridMultilevel"/>
    <w:tmpl w:val="95960512"/>
    <w:lvl w:ilvl="0" w:tplc="3536A9E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D2C0770"/>
    <w:multiLevelType w:val="multilevel"/>
    <w:tmpl w:val="112C0FAC"/>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4"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613FCF"/>
    <w:multiLevelType w:val="hybridMultilevel"/>
    <w:tmpl w:val="421A473A"/>
    <w:lvl w:ilvl="0" w:tplc="4DBA3F70">
      <w:start w:val="2"/>
      <w:numFmt w:val="bullet"/>
      <w:lvlText w:val="-"/>
      <w:lvlJc w:val="left"/>
      <w:pPr>
        <w:ind w:left="862" w:hanging="360"/>
      </w:pPr>
      <w:rPr>
        <w:rFonts w:ascii="Times New Roman" w:eastAsiaTheme="minorHAnsi"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0E60C3D"/>
    <w:multiLevelType w:val="hybridMultilevel"/>
    <w:tmpl w:val="243EC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1C55D6F"/>
    <w:multiLevelType w:val="multilevel"/>
    <w:tmpl w:val="4750189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8"/>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9" w15:restartNumberingAfterBreak="0">
    <w:nsid w:val="11D41305"/>
    <w:multiLevelType w:val="hybridMultilevel"/>
    <w:tmpl w:val="C2FCE6FA"/>
    <w:lvl w:ilvl="0" w:tplc="93384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2B85C57"/>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2C66B9B"/>
    <w:multiLevelType w:val="multilevel"/>
    <w:tmpl w:val="525E45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12CA15F7"/>
    <w:multiLevelType w:val="multilevel"/>
    <w:tmpl w:val="09CE6F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CC3660"/>
    <w:multiLevelType w:val="hybridMultilevel"/>
    <w:tmpl w:val="28467344"/>
    <w:lvl w:ilvl="0" w:tplc="96909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14EA77B0"/>
    <w:multiLevelType w:val="hybridMultilevel"/>
    <w:tmpl w:val="34B427E6"/>
    <w:lvl w:ilvl="0" w:tplc="A65CBDF2">
      <w:start w:val="1"/>
      <w:numFmt w:val="russianLower"/>
      <w:pStyle w:val="6"/>
      <w:lvlText w:val="%1)"/>
      <w:lvlJc w:val="left"/>
      <w:pPr>
        <w:ind w:left="2949" w:hanging="825"/>
      </w:pPr>
    </w:lvl>
    <w:lvl w:ilvl="1" w:tplc="04190019">
      <w:start w:val="1"/>
      <w:numFmt w:val="lowerLetter"/>
      <w:lvlText w:val="%2."/>
      <w:lvlJc w:val="left"/>
      <w:pPr>
        <w:ind w:left="3630" w:hanging="360"/>
      </w:pPr>
    </w:lvl>
    <w:lvl w:ilvl="2" w:tplc="0419001B">
      <w:start w:val="1"/>
      <w:numFmt w:val="lowerRoman"/>
      <w:lvlText w:val="%3."/>
      <w:lvlJc w:val="right"/>
      <w:pPr>
        <w:ind w:left="4350" w:hanging="180"/>
      </w:pPr>
    </w:lvl>
    <w:lvl w:ilvl="3" w:tplc="0419000F">
      <w:start w:val="1"/>
      <w:numFmt w:val="decimal"/>
      <w:lvlText w:val="%4."/>
      <w:lvlJc w:val="left"/>
      <w:pPr>
        <w:ind w:left="5070" w:hanging="360"/>
      </w:pPr>
    </w:lvl>
    <w:lvl w:ilvl="4" w:tplc="04190019">
      <w:start w:val="1"/>
      <w:numFmt w:val="lowerLetter"/>
      <w:lvlText w:val="%5."/>
      <w:lvlJc w:val="left"/>
      <w:pPr>
        <w:ind w:left="5790" w:hanging="360"/>
      </w:pPr>
    </w:lvl>
    <w:lvl w:ilvl="5" w:tplc="0419001B">
      <w:start w:val="1"/>
      <w:numFmt w:val="lowerRoman"/>
      <w:lvlText w:val="%6."/>
      <w:lvlJc w:val="right"/>
      <w:pPr>
        <w:ind w:left="6510" w:hanging="180"/>
      </w:pPr>
    </w:lvl>
    <w:lvl w:ilvl="6" w:tplc="0419000F">
      <w:start w:val="1"/>
      <w:numFmt w:val="decimal"/>
      <w:lvlText w:val="%7."/>
      <w:lvlJc w:val="left"/>
      <w:pPr>
        <w:ind w:left="7230" w:hanging="360"/>
      </w:pPr>
    </w:lvl>
    <w:lvl w:ilvl="7" w:tplc="04190019">
      <w:start w:val="1"/>
      <w:numFmt w:val="lowerLetter"/>
      <w:lvlText w:val="%8."/>
      <w:lvlJc w:val="left"/>
      <w:pPr>
        <w:ind w:left="7950" w:hanging="360"/>
      </w:pPr>
    </w:lvl>
    <w:lvl w:ilvl="8" w:tplc="0419001B">
      <w:start w:val="1"/>
      <w:numFmt w:val="lowerRoman"/>
      <w:lvlText w:val="%9."/>
      <w:lvlJc w:val="right"/>
      <w:pPr>
        <w:ind w:left="8670" w:hanging="180"/>
      </w:pPr>
    </w:lvl>
  </w:abstractNum>
  <w:abstractNum w:abstractNumId="25" w15:restartNumberingAfterBreak="0">
    <w:nsid w:val="15FD4255"/>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7413D0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18011379"/>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1C06494C"/>
    <w:multiLevelType w:val="multilevel"/>
    <w:tmpl w:val="7EA8518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CE37015"/>
    <w:multiLevelType w:val="multilevel"/>
    <w:tmpl w:val="A02EA6B8"/>
    <w:lvl w:ilvl="0">
      <w:start w:val="1"/>
      <w:numFmt w:val="decimal"/>
      <w:lvlText w:val="%1."/>
      <w:lvlJc w:val="left"/>
      <w:pPr>
        <w:ind w:left="720" w:hanging="360"/>
      </w:pPr>
    </w:lvl>
    <w:lvl w:ilvl="1">
      <w:start w:val="1"/>
      <w:numFmt w:val="bullet"/>
      <w:lvlText w:val=""/>
      <w:lvlJc w:val="left"/>
      <w:pPr>
        <w:ind w:left="6533" w:hanging="720"/>
      </w:pPr>
      <w:rPr>
        <w:rFonts w:ascii="Symbol" w:hAnsi="Symbol" w:hint="default"/>
        <w:b/>
        <w:bCs/>
        <w:sz w:val="24"/>
        <w:szCs w:val="24"/>
      </w:rPr>
    </w:lvl>
    <w:lvl w:ilvl="2">
      <w:start w:val="1"/>
      <w:numFmt w:val="bullet"/>
      <w:lvlText w:val=""/>
      <w:lvlJc w:val="left"/>
      <w:pPr>
        <w:ind w:left="2771" w:hanging="360"/>
      </w:pPr>
      <w:rPr>
        <w:rFonts w:ascii="Symbol" w:hAnsi="Symbol" w:hint="default"/>
      </w:rPr>
    </w:lvl>
    <w:lvl w:ilvl="3">
      <w:start w:val="1"/>
      <w:numFmt w:val="decimal"/>
      <w:isLgl/>
      <w:lvlText w:val="%1.%2.%3.%4."/>
      <w:lvlJc w:val="left"/>
      <w:pPr>
        <w:ind w:left="11130" w:hanging="1080"/>
      </w:pPr>
      <w:rPr>
        <w:rFonts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31" w15:restartNumberingAfterBreak="0">
    <w:nsid w:val="1DA4615A"/>
    <w:multiLevelType w:val="multilevel"/>
    <w:tmpl w:val="CFD830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1F316260"/>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7B358B"/>
    <w:multiLevelType w:val="multilevel"/>
    <w:tmpl w:val="30B61D4C"/>
    <w:lvl w:ilvl="0">
      <w:start w:val="1"/>
      <w:numFmt w:val="decimal"/>
      <w:lvlText w:val="%1."/>
      <w:lvlJc w:val="left"/>
      <w:pPr>
        <w:ind w:left="720" w:hanging="360"/>
      </w:pPr>
      <w:rPr>
        <w:rFonts w:hint="default"/>
      </w:rPr>
    </w:lvl>
    <w:lvl w:ilvl="1">
      <w:start w:val="3"/>
      <w:numFmt w:val="decimal"/>
      <w:isLgl/>
      <w:lvlText w:val="%1.%2"/>
      <w:lvlJc w:val="left"/>
      <w:pPr>
        <w:ind w:left="2285" w:hanging="660"/>
      </w:pPr>
      <w:rPr>
        <w:rFonts w:hint="default"/>
      </w:rPr>
    </w:lvl>
    <w:lvl w:ilvl="2">
      <w:start w:val="2"/>
      <w:numFmt w:val="decimal"/>
      <w:isLgl/>
      <w:lvlText w:val="%1.%2.%3"/>
      <w:lvlJc w:val="left"/>
      <w:pPr>
        <w:ind w:left="3610" w:hanging="720"/>
      </w:pPr>
      <w:rPr>
        <w:rFonts w:hint="default"/>
      </w:rPr>
    </w:lvl>
    <w:lvl w:ilvl="3">
      <w:start w:val="1"/>
      <w:numFmt w:val="decimal"/>
      <w:isLgl/>
      <w:lvlText w:val="%1.%2.%3.%4"/>
      <w:lvlJc w:val="left"/>
      <w:pPr>
        <w:ind w:left="4875" w:hanging="720"/>
      </w:pPr>
      <w:rPr>
        <w:rFonts w:hint="default"/>
      </w:rPr>
    </w:lvl>
    <w:lvl w:ilvl="4">
      <w:start w:val="1"/>
      <w:numFmt w:val="decimal"/>
      <w:isLgl/>
      <w:lvlText w:val="%1.%2.%3.%4.%5"/>
      <w:lvlJc w:val="left"/>
      <w:pPr>
        <w:ind w:left="6500" w:hanging="1080"/>
      </w:pPr>
      <w:rPr>
        <w:rFonts w:hint="default"/>
      </w:rPr>
    </w:lvl>
    <w:lvl w:ilvl="5">
      <w:start w:val="1"/>
      <w:numFmt w:val="decimal"/>
      <w:isLgl/>
      <w:lvlText w:val="%1.%2.%3.%4.%5.%6"/>
      <w:lvlJc w:val="left"/>
      <w:pPr>
        <w:ind w:left="7765" w:hanging="1080"/>
      </w:pPr>
      <w:rPr>
        <w:rFonts w:hint="default"/>
      </w:rPr>
    </w:lvl>
    <w:lvl w:ilvl="6">
      <w:start w:val="1"/>
      <w:numFmt w:val="decimal"/>
      <w:isLgl/>
      <w:lvlText w:val="%1.%2.%3.%4.%5.%6.%7"/>
      <w:lvlJc w:val="left"/>
      <w:pPr>
        <w:ind w:left="9390" w:hanging="1440"/>
      </w:pPr>
      <w:rPr>
        <w:rFonts w:hint="default"/>
      </w:rPr>
    </w:lvl>
    <w:lvl w:ilvl="7">
      <w:start w:val="1"/>
      <w:numFmt w:val="decimal"/>
      <w:isLgl/>
      <w:lvlText w:val="%1.%2.%3.%4.%5.%6.%7.%8"/>
      <w:lvlJc w:val="left"/>
      <w:pPr>
        <w:ind w:left="10655" w:hanging="1440"/>
      </w:pPr>
      <w:rPr>
        <w:rFonts w:hint="default"/>
      </w:rPr>
    </w:lvl>
    <w:lvl w:ilvl="8">
      <w:start w:val="1"/>
      <w:numFmt w:val="decimal"/>
      <w:isLgl/>
      <w:lvlText w:val="%1.%2.%3.%4.%5.%6.%7.%8.%9"/>
      <w:lvlJc w:val="left"/>
      <w:pPr>
        <w:ind w:left="12280" w:hanging="1800"/>
      </w:pPr>
      <w:rPr>
        <w:rFonts w:hint="default"/>
      </w:rPr>
    </w:lvl>
  </w:abstractNum>
  <w:abstractNum w:abstractNumId="35" w15:restartNumberingAfterBreak="0">
    <w:nsid w:val="251146E3"/>
    <w:multiLevelType w:val="multilevel"/>
    <w:tmpl w:val="75EC3F5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65839F2"/>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7" w15:restartNumberingAfterBreak="0">
    <w:nsid w:val="26D03F7E"/>
    <w:multiLevelType w:val="multilevel"/>
    <w:tmpl w:val="2DDE2020"/>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3"/>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38" w15:restartNumberingAfterBreak="0">
    <w:nsid w:val="2874262C"/>
    <w:multiLevelType w:val="hybridMultilevel"/>
    <w:tmpl w:val="82AEB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A947FF"/>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AD67F0E"/>
    <w:multiLevelType w:val="hybridMultilevel"/>
    <w:tmpl w:val="0CBCD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BF5164C"/>
    <w:multiLevelType w:val="multilevel"/>
    <w:tmpl w:val="7616A4B4"/>
    <w:lvl w:ilvl="0">
      <w:start w:val="1"/>
      <w:numFmt w:val="decimal"/>
      <w:pStyle w:val="10"/>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701"/>
        </w:tabs>
        <w:ind w:firstLine="567"/>
      </w:pPr>
      <w:rPr>
        <w:rFonts w:cs="Times New Roman" w:hint="default"/>
        <w:b w:val="0"/>
        <w:bCs w:val="0"/>
        <w:i w:val="0"/>
        <w:iCs w:val="0"/>
        <w:color w:val="auto"/>
      </w:rPr>
    </w:lvl>
    <w:lvl w:ilvl="3">
      <w:start w:val="1"/>
      <w:numFmt w:val="decimal"/>
      <w:pStyle w:val="4"/>
      <w:lvlText w:val="%1.%2.%3.%4"/>
      <w:lvlJc w:val="left"/>
      <w:pPr>
        <w:tabs>
          <w:tab w:val="num" w:pos="1701"/>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42" w15:restartNumberingAfterBreak="0">
    <w:nsid w:val="2DDA3B95"/>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03F2A2B"/>
    <w:multiLevelType w:val="hybridMultilevel"/>
    <w:tmpl w:val="2DB02B1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2146E03"/>
    <w:multiLevelType w:val="singleLevel"/>
    <w:tmpl w:val="0419000F"/>
    <w:lvl w:ilvl="0">
      <w:start w:val="1"/>
      <w:numFmt w:val="decimal"/>
      <w:lvlText w:val="%1."/>
      <w:lvlJc w:val="left"/>
      <w:pPr>
        <w:tabs>
          <w:tab w:val="num" w:pos="360"/>
        </w:tabs>
        <w:ind w:left="360" w:hanging="360"/>
      </w:pPr>
    </w:lvl>
  </w:abstractNum>
  <w:abstractNum w:abstractNumId="45" w15:restartNumberingAfterBreak="0">
    <w:nsid w:val="32A64BE0"/>
    <w:multiLevelType w:val="hybridMultilevel"/>
    <w:tmpl w:val="51606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47B1396"/>
    <w:multiLevelType w:val="multilevel"/>
    <w:tmpl w:val="6542ED3C"/>
    <w:lvl w:ilvl="0">
      <w:start w:val="1"/>
      <w:numFmt w:val="decimal"/>
      <w:lvlText w:val="%1."/>
      <w:lvlJc w:val="left"/>
      <w:pPr>
        <w:ind w:left="360" w:hanging="360"/>
      </w:pPr>
      <w:rPr>
        <w:rFonts w:hint="default"/>
      </w:rPr>
    </w:lvl>
    <w:lvl w:ilvl="1">
      <w:start w:val="1"/>
      <w:numFmt w:val="decimal"/>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15:restartNumberingAfterBreak="0">
    <w:nsid w:val="35431091"/>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57C0121"/>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2" w15:restartNumberingAfterBreak="0">
    <w:nsid w:val="373F17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8CC26B3"/>
    <w:multiLevelType w:val="hybridMultilevel"/>
    <w:tmpl w:val="FB7A00B8"/>
    <w:lvl w:ilvl="0" w:tplc="294237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9971284"/>
    <w:multiLevelType w:val="multilevel"/>
    <w:tmpl w:val="0A0CBCE4"/>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5" w15:restartNumberingAfterBreak="0">
    <w:nsid w:val="3A5E73C0"/>
    <w:multiLevelType w:val="hybridMultilevel"/>
    <w:tmpl w:val="0DA85C4E"/>
    <w:lvl w:ilvl="0" w:tplc="C910027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3B22427D"/>
    <w:multiLevelType w:val="hybridMultilevel"/>
    <w:tmpl w:val="D9B6D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CEB38D9"/>
    <w:multiLevelType w:val="multilevel"/>
    <w:tmpl w:val="948C2E1A"/>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5"/>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58" w15:restartNumberingAfterBreak="0">
    <w:nsid w:val="3D0F2E36"/>
    <w:multiLevelType w:val="multilevel"/>
    <w:tmpl w:val="7B249A86"/>
    <w:lvl w:ilvl="0">
      <w:start w:val="3"/>
      <w:numFmt w:val="decimal"/>
      <w:lvlText w:val="%1."/>
      <w:lvlJc w:val="left"/>
      <w:pPr>
        <w:ind w:left="360" w:hanging="360"/>
      </w:pPr>
      <w:rPr>
        <w:rFonts w:hint="default"/>
      </w:rPr>
    </w:lvl>
    <w:lvl w:ilvl="1">
      <w:start w:val="1"/>
      <w:numFmt w:val="decimal"/>
      <w:lvlText w:val="%1.%2."/>
      <w:lvlJc w:val="left"/>
      <w:pPr>
        <w:ind w:left="1695" w:hanging="72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4005" w:hanging="108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6315" w:hanging="144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625" w:hanging="1800"/>
      </w:pPr>
      <w:rPr>
        <w:rFonts w:hint="default"/>
      </w:rPr>
    </w:lvl>
    <w:lvl w:ilvl="8">
      <w:start w:val="1"/>
      <w:numFmt w:val="decimal"/>
      <w:lvlText w:val="%1.%2.%3.%4.%5.%6.%7.%8.%9."/>
      <w:lvlJc w:val="left"/>
      <w:pPr>
        <w:ind w:left="9600" w:hanging="1800"/>
      </w:pPr>
      <w:rPr>
        <w:rFonts w:hint="default"/>
      </w:rPr>
    </w:lvl>
  </w:abstractNum>
  <w:abstractNum w:abstractNumId="59" w15:restartNumberingAfterBreak="0">
    <w:nsid w:val="3D187EB3"/>
    <w:multiLevelType w:val="multilevel"/>
    <w:tmpl w:val="0BFC15B8"/>
    <w:styleLink w:val="23"/>
    <w:lvl w:ilvl="0">
      <w:start w:val="5"/>
      <w:numFmt w:val="decimal"/>
      <w:suff w:val="space"/>
      <w:lvlText w:val="%1"/>
      <w:lvlJc w:val="left"/>
      <w:pPr>
        <w:ind w:left="600" w:hanging="600"/>
      </w:pPr>
    </w:lvl>
    <w:lvl w:ilvl="1">
      <w:start w:val="5"/>
      <w:numFmt w:val="decimal"/>
      <w:lvlText w:val="%1.%2"/>
      <w:lvlJc w:val="left"/>
      <w:pPr>
        <w:ind w:left="1494" w:hanging="600"/>
      </w:pPr>
    </w:lvl>
    <w:lvl w:ilvl="2">
      <w:start w:val="1"/>
      <w:numFmt w:val="decimal"/>
      <w:lvlText w:val="5.5.%3."/>
      <w:lvlJc w:val="left"/>
      <w:pPr>
        <w:ind w:left="2508" w:hanging="720"/>
      </w:pPr>
    </w:lvl>
    <w:lvl w:ilvl="3">
      <w:start w:val="1"/>
      <w:numFmt w:val="decimal"/>
      <w:lvlText w:val="%1.%2.%3.%4"/>
      <w:lvlJc w:val="left"/>
      <w:pPr>
        <w:ind w:left="3762" w:hanging="1080"/>
      </w:pPr>
    </w:lvl>
    <w:lvl w:ilvl="4">
      <w:start w:val="1"/>
      <w:numFmt w:val="decimal"/>
      <w:lvlText w:val="%1.%2.%3.%4.%5"/>
      <w:lvlJc w:val="left"/>
      <w:pPr>
        <w:ind w:left="4656" w:hanging="1080"/>
      </w:pPr>
    </w:lvl>
    <w:lvl w:ilvl="5">
      <w:start w:val="1"/>
      <w:numFmt w:val="decimal"/>
      <w:lvlText w:val="%1.%2.%3.%4.%5.%6"/>
      <w:lvlJc w:val="left"/>
      <w:pPr>
        <w:ind w:left="5910" w:hanging="1440"/>
      </w:pPr>
    </w:lvl>
    <w:lvl w:ilvl="6">
      <w:start w:val="1"/>
      <w:numFmt w:val="decimal"/>
      <w:lvlText w:val="%1.%2.%3.%4.%5.%6.%7"/>
      <w:lvlJc w:val="left"/>
      <w:pPr>
        <w:ind w:left="6804" w:hanging="1440"/>
      </w:pPr>
    </w:lvl>
    <w:lvl w:ilvl="7">
      <w:start w:val="1"/>
      <w:numFmt w:val="decimal"/>
      <w:lvlText w:val="%1.%2.%3.%4.%5.%6.%7.%8"/>
      <w:lvlJc w:val="left"/>
      <w:pPr>
        <w:ind w:left="8058" w:hanging="1800"/>
      </w:pPr>
    </w:lvl>
    <w:lvl w:ilvl="8">
      <w:start w:val="1"/>
      <w:numFmt w:val="decimal"/>
      <w:lvlText w:val="%1.%2.%3.%4.%5.%6.%7.%8.%9"/>
      <w:lvlJc w:val="left"/>
      <w:pPr>
        <w:ind w:left="9312" w:hanging="2160"/>
      </w:pPr>
    </w:lvl>
  </w:abstractNum>
  <w:abstractNum w:abstractNumId="60" w15:restartNumberingAfterBreak="0">
    <w:nsid w:val="3D3675F7"/>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D442BB5"/>
    <w:multiLevelType w:val="hybridMultilevel"/>
    <w:tmpl w:val="ED2E8B50"/>
    <w:lvl w:ilvl="0" w:tplc="BB624F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D552F29"/>
    <w:multiLevelType w:val="hybridMultilevel"/>
    <w:tmpl w:val="E9FCEF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DAF24E2"/>
    <w:multiLevelType w:val="multilevel"/>
    <w:tmpl w:val="663094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3E3963C3"/>
    <w:multiLevelType w:val="hybridMultilevel"/>
    <w:tmpl w:val="7A487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15:restartNumberingAfterBreak="0">
    <w:nsid w:val="400E10FC"/>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17440C6"/>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7" w15:restartNumberingAfterBreak="0">
    <w:nsid w:val="41E07BF0"/>
    <w:multiLevelType w:val="multilevel"/>
    <w:tmpl w:val="0419001D"/>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421E28B2"/>
    <w:multiLevelType w:val="hybridMultilevel"/>
    <w:tmpl w:val="79F8BBE8"/>
    <w:lvl w:ilvl="0" w:tplc="0504E8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9" w15:restartNumberingAfterBreak="0">
    <w:nsid w:val="427A7B45"/>
    <w:multiLevelType w:val="hybridMultilevel"/>
    <w:tmpl w:val="D686562C"/>
    <w:lvl w:ilvl="0" w:tplc="98E03B1E">
      <w:start w:val="1"/>
      <w:numFmt w:val="russianLower"/>
      <w:lvlText w:val="%1)"/>
      <w:lvlJc w:val="left"/>
      <w:pPr>
        <w:ind w:left="2232" w:hanging="360"/>
      </w:pPr>
    </w:lvl>
    <w:lvl w:ilvl="1" w:tplc="04190019">
      <w:start w:val="1"/>
      <w:numFmt w:val="lowerLetter"/>
      <w:lvlText w:val="%2."/>
      <w:lvlJc w:val="left"/>
      <w:pPr>
        <w:ind w:left="2952" w:hanging="360"/>
      </w:pPr>
    </w:lvl>
    <w:lvl w:ilvl="2" w:tplc="0419001B">
      <w:start w:val="1"/>
      <w:numFmt w:val="lowerRoman"/>
      <w:lvlText w:val="%3."/>
      <w:lvlJc w:val="right"/>
      <w:pPr>
        <w:ind w:left="3672" w:hanging="180"/>
      </w:pPr>
    </w:lvl>
    <w:lvl w:ilvl="3" w:tplc="0419000F">
      <w:start w:val="1"/>
      <w:numFmt w:val="decimal"/>
      <w:lvlText w:val="%4."/>
      <w:lvlJc w:val="left"/>
      <w:pPr>
        <w:ind w:left="4392" w:hanging="360"/>
      </w:pPr>
    </w:lvl>
    <w:lvl w:ilvl="4" w:tplc="04190019">
      <w:start w:val="1"/>
      <w:numFmt w:val="lowerLetter"/>
      <w:lvlText w:val="%5."/>
      <w:lvlJc w:val="left"/>
      <w:pPr>
        <w:ind w:left="5112" w:hanging="360"/>
      </w:pPr>
    </w:lvl>
    <w:lvl w:ilvl="5" w:tplc="0419001B">
      <w:start w:val="1"/>
      <w:numFmt w:val="lowerRoman"/>
      <w:lvlText w:val="%6."/>
      <w:lvlJc w:val="right"/>
      <w:pPr>
        <w:ind w:left="5832" w:hanging="180"/>
      </w:pPr>
    </w:lvl>
    <w:lvl w:ilvl="6" w:tplc="0419000F">
      <w:start w:val="1"/>
      <w:numFmt w:val="decimal"/>
      <w:lvlText w:val="%7."/>
      <w:lvlJc w:val="left"/>
      <w:pPr>
        <w:ind w:left="6552" w:hanging="360"/>
      </w:pPr>
    </w:lvl>
    <w:lvl w:ilvl="7" w:tplc="04190019">
      <w:start w:val="1"/>
      <w:numFmt w:val="lowerLetter"/>
      <w:lvlText w:val="%8."/>
      <w:lvlJc w:val="left"/>
      <w:pPr>
        <w:ind w:left="7272" w:hanging="360"/>
      </w:pPr>
    </w:lvl>
    <w:lvl w:ilvl="8" w:tplc="0419001B">
      <w:start w:val="1"/>
      <w:numFmt w:val="lowerRoman"/>
      <w:lvlText w:val="%9."/>
      <w:lvlJc w:val="right"/>
      <w:pPr>
        <w:ind w:left="7992" w:hanging="180"/>
      </w:pPr>
    </w:lvl>
  </w:abstractNum>
  <w:abstractNum w:abstractNumId="70" w15:restartNumberingAfterBreak="0">
    <w:nsid w:val="429339C7"/>
    <w:multiLevelType w:val="multilevel"/>
    <w:tmpl w:val="14765B92"/>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418"/>
        </w:tabs>
        <w:ind w:left="284" w:firstLine="0"/>
      </w:pPr>
      <w:rPr>
        <w:rFonts w:ascii="Trebuchet MS" w:hAnsi="Trebuchet MS"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lang w:val="ru-RU"/>
      </w:rPr>
    </w:lvl>
    <w:lvl w:ilvl="3">
      <w:start w:val="1"/>
      <w:numFmt w:val="decimal"/>
      <w:lvlText w:val="%1.%2.%3.%4."/>
      <w:lvlJc w:val="left"/>
      <w:pPr>
        <w:tabs>
          <w:tab w:val="num" w:pos="1134"/>
        </w:tabs>
        <w:ind w:left="0" w:firstLine="0"/>
      </w:pPr>
      <w:rPr>
        <w:rFonts w:cs="Times New Roman" w:hint="default"/>
      </w:rPr>
    </w:lvl>
    <w:lvl w:ilvl="4">
      <w:start w:val="1"/>
      <w:numFmt w:val="decimal"/>
      <w:pStyle w:val="-5"/>
      <w:lvlText w:val="%1.%2.%3.%4.%5."/>
      <w:lvlJc w:val="left"/>
      <w:pPr>
        <w:tabs>
          <w:tab w:val="num" w:pos="1134"/>
        </w:tabs>
        <w:ind w:left="0" w:firstLine="0"/>
      </w:pPr>
      <w:rPr>
        <w:rFonts w:cs="Times New Roman" w:hint="default"/>
      </w:rPr>
    </w:lvl>
    <w:lvl w:ilvl="5">
      <w:start w:val="1"/>
      <w:numFmt w:val="russianLower"/>
      <w:pStyle w:val="-6"/>
      <w:lvlText w:val="%6)"/>
      <w:lvlJc w:val="left"/>
      <w:pPr>
        <w:tabs>
          <w:tab w:val="num" w:pos="1134"/>
        </w:tabs>
        <w:ind w:left="0" w:firstLine="0"/>
      </w:pPr>
      <w:rPr>
        <w:rFonts w:cs="Times New Roman" w:hint="default"/>
      </w:rPr>
    </w:lvl>
    <w:lvl w:ilvl="6">
      <w:start w:val="1"/>
      <w:numFmt w:val="decimal"/>
      <w:lvlText w:val="%1.%2.%3.%4.%5.%6.%7."/>
      <w:lvlJc w:val="left"/>
      <w:pPr>
        <w:tabs>
          <w:tab w:val="num" w:pos="1134"/>
        </w:tabs>
        <w:ind w:left="0" w:firstLine="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1" w15:restartNumberingAfterBreak="0">
    <w:nsid w:val="43611402"/>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3BA795D"/>
    <w:multiLevelType w:val="hybridMultilevel"/>
    <w:tmpl w:val="60B453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5035225"/>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51E54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decimal"/>
      <w:lvlText w:val="%1.%2.%3.%4"/>
      <w:lvlJc w:val="left"/>
      <w:pPr>
        <w:tabs>
          <w:tab w:val="num" w:pos="2214"/>
        </w:tabs>
        <w:ind w:left="2214"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478A395C"/>
    <w:multiLevelType w:val="multilevel"/>
    <w:tmpl w:val="C890ED0A"/>
    <w:lvl w:ilvl="0">
      <w:start w:val="1"/>
      <w:numFmt w:val="decimal"/>
      <w:lvlText w:val="%1."/>
      <w:lvlJc w:val="left"/>
      <w:pPr>
        <w:tabs>
          <w:tab w:val="num" w:pos="1985"/>
        </w:tabs>
        <w:ind w:firstLine="709"/>
      </w:pPr>
      <w:rPr>
        <w:rFonts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1986"/>
        </w:tabs>
        <w:ind w:left="1" w:firstLine="709"/>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553"/>
        </w:tabs>
        <w:ind w:left="568" w:firstLine="709"/>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985"/>
        </w:tabs>
        <w:ind w:firstLine="709"/>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firstLine="709"/>
      </w:pPr>
      <w:rPr>
        <w:rFonts w:cs="Times New Roman" w:hint="default"/>
        <w:b w:val="0"/>
        <w:bCs w:val="0"/>
        <w:i w:val="0"/>
        <w:iCs w:val="0"/>
        <w:caps w:val="0"/>
        <w:smallCaps w:val="0"/>
        <w:strike w:val="0"/>
        <w:dstrike w:val="0"/>
        <w:vanish w:val="0"/>
        <w:spacing w:val="0"/>
        <w:kern w:val="0"/>
        <w:position w:val="0"/>
        <w:u w:val="none"/>
        <w:vertAlign w:val="baseline"/>
      </w:rPr>
    </w:lvl>
    <w:lvl w:ilvl="5">
      <w:start w:val="1"/>
      <w:numFmt w:val="russianLower"/>
      <w:lvlText w:val="%6)"/>
      <w:lvlJc w:val="left"/>
      <w:pPr>
        <w:tabs>
          <w:tab w:val="num" w:pos="360"/>
        </w:tabs>
      </w:pPr>
      <w:rPr>
        <w:rFonts w:cs="Times New Roman" w:hint="default"/>
      </w:rPr>
    </w:lvl>
    <w:lvl w:ilvl="6">
      <w:numFmt w:val="none"/>
      <w:pStyle w:val="-7"/>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77" w15:restartNumberingAfterBreak="0">
    <w:nsid w:val="488135D7"/>
    <w:multiLevelType w:val="hybridMultilevel"/>
    <w:tmpl w:val="8236C084"/>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9F33247"/>
    <w:multiLevelType w:val="multilevel"/>
    <w:tmpl w:val="2DACA27E"/>
    <w:lvl w:ilvl="0">
      <w:start w:val="1"/>
      <w:numFmt w:val="decimal"/>
      <w:lvlText w:val="%1."/>
      <w:lvlJc w:val="left"/>
      <w:pPr>
        <w:ind w:left="1152" w:hanging="360"/>
      </w:pPr>
      <w:rPr>
        <w:b/>
      </w:rPr>
    </w:lvl>
    <w:lvl w:ilvl="1">
      <w:start w:val="1"/>
      <w:numFmt w:val="decimal"/>
      <w:isLgl/>
      <w:lvlText w:val="%1.%2."/>
      <w:lvlJc w:val="left"/>
      <w:pPr>
        <w:ind w:left="1172" w:hanging="380"/>
      </w:pPr>
      <w:rPr>
        <w:b w:val="0"/>
      </w:rPr>
    </w:lvl>
    <w:lvl w:ilvl="2">
      <w:start w:val="1"/>
      <w:numFmt w:val="decimal"/>
      <w:isLgl/>
      <w:lvlText w:val="%1.%2.%3."/>
      <w:lvlJc w:val="left"/>
      <w:pPr>
        <w:ind w:left="1512" w:hanging="720"/>
      </w:pPr>
    </w:lvl>
    <w:lvl w:ilvl="3">
      <w:start w:val="1"/>
      <w:numFmt w:val="decimal"/>
      <w:isLgl/>
      <w:lvlText w:val="%1.%2.%3.%4."/>
      <w:lvlJc w:val="left"/>
      <w:pPr>
        <w:ind w:left="1512" w:hanging="720"/>
      </w:pPr>
    </w:lvl>
    <w:lvl w:ilvl="4">
      <w:start w:val="1"/>
      <w:numFmt w:val="decimal"/>
      <w:isLgl/>
      <w:lvlText w:val="%1.%2.%3.%4.%5."/>
      <w:lvlJc w:val="left"/>
      <w:pPr>
        <w:ind w:left="1872" w:hanging="1080"/>
      </w:pPr>
    </w:lvl>
    <w:lvl w:ilvl="5">
      <w:start w:val="1"/>
      <w:numFmt w:val="decimal"/>
      <w:isLgl/>
      <w:lvlText w:val="%1.%2.%3.%4.%5.%6."/>
      <w:lvlJc w:val="left"/>
      <w:pPr>
        <w:ind w:left="1872" w:hanging="1080"/>
      </w:pPr>
    </w:lvl>
    <w:lvl w:ilvl="6">
      <w:start w:val="1"/>
      <w:numFmt w:val="decimal"/>
      <w:isLgl/>
      <w:lvlText w:val="%1.%2.%3.%4.%5.%6.%7."/>
      <w:lvlJc w:val="left"/>
      <w:pPr>
        <w:ind w:left="2232" w:hanging="1440"/>
      </w:pPr>
    </w:lvl>
    <w:lvl w:ilvl="7">
      <w:start w:val="1"/>
      <w:numFmt w:val="decimal"/>
      <w:isLgl/>
      <w:lvlText w:val="%1.%2.%3.%4.%5.%6.%7.%8."/>
      <w:lvlJc w:val="left"/>
      <w:pPr>
        <w:ind w:left="2232" w:hanging="1440"/>
      </w:pPr>
    </w:lvl>
    <w:lvl w:ilvl="8">
      <w:start w:val="1"/>
      <w:numFmt w:val="decimal"/>
      <w:isLgl/>
      <w:lvlText w:val="%1.%2.%3.%4.%5.%6.%7.%8.%9."/>
      <w:lvlJc w:val="left"/>
      <w:pPr>
        <w:ind w:left="2592" w:hanging="1800"/>
      </w:pPr>
    </w:lvl>
  </w:abstractNum>
  <w:abstractNum w:abstractNumId="79" w15:restartNumberingAfterBreak="0">
    <w:nsid w:val="4A8501F0"/>
    <w:multiLevelType w:val="multilevel"/>
    <w:tmpl w:val="1D908E62"/>
    <w:lvl w:ilvl="0">
      <w:start w:val="1"/>
      <w:numFmt w:val="upperRoman"/>
      <w:lvlText w:val="%1."/>
      <w:lvlJc w:val="right"/>
      <w:pPr>
        <w:tabs>
          <w:tab w:val="num" w:pos="5464"/>
        </w:tabs>
        <w:ind w:left="5464" w:hanging="360"/>
      </w:pPr>
      <w:rPr>
        <w:sz w:val="28"/>
        <w:szCs w:val="28"/>
      </w:rPr>
    </w:lvl>
    <w:lvl w:ilvl="1">
      <w:start w:val="1"/>
      <w:numFmt w:val="decimal"/>
      <w:lvlText w:val="%1.%2."/>
      <w:lvlJc w:val="left"/>
      <w:pPr>
        <w:tabs>
          <w:tab w:val="num" w:pos="8370"/>
        </w:tabs>
        <w:ind w:left="8370" w:hanging="432"/>
      </w:pPr>
    </w:lvl>
    <w:lvl w:ilvl="2">
      <w:start w:val="1"/>
      <w:numFmt w:val="decimal"/>
      <w:lvlText w:val="%1.%2.%3."/>
      <w:lvlJc w:val="left"/>
      <w:pPr>
        <w:tabs>
          <w:tab w:val="num" w:pos="1571"/>
        </w:tabs>
        <w:ind w:left="1355" w:hanging="504"/>
      </w:pPr>
      <w:rPr>
        <w:b w:val="0"/>
        <w:sz w:val="28"/>
        <w:szCs w:val="28"/>
      </w:rPr>
    </w:lvl>
    <w:lvl w:ilvl="3">
      <w:start w:val="1"/>
      <w:numFmt w:val="decimal"/>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lvl>
    <w:lvl w:ilvl="7">
      <w:start w:val="1"/>
      <w:numFmt w:val="decimal"/>
      <w:lvlText w:val="%1.%2.%3.%4.%5.%6.%7.%8."/>
      <w:lvlJc w:val="left"/>
      <w:pPr>
        <w:tabs>
          <w:tab w:val="num" w:pos="5170"/>
        </w:tabs>
        <w:ind w:left="4594" w:hanging="1224"/>
      </w:pPr>
    </w:lvl>
    <w:lvl w:ilvl="8">
      <w:start w:val="1"/>
      <w:numFmt w:val="decimal"/>
      <w:lvlText w:val="%1.%2.%3.%4.%5.%6.%7.%8.%9."/>
      <w:lvlJc w:val="left"/>
      <w:pPr>
        <w:tabs>
          <w:tab w:val="num" w:pos="5890"/>
        </w:tabs>
        <w:ind w:left="5170" w:hanging="1440"/>
      </w:pPr>
    </w:lvl>
  </w:abstractNum>
  <w:abstractNum w:abstractNumId="80" w15:restartNumberingAfterBreak="0">
    <w:nsid w:val="4A9F04B8"/>
    <w:multiLevelType w:val="hybridMultilevel"/>
    <w:tmpl w:val="637AA54E"/>
    <w:lvl w:ilvl="0" w:tplc="04190001">
      <w:start w:val="1"/>
      <w:numFmt w:val="bullet"/>
      <w:lvlText w:val=""/>
      <w:lvlJc w:val="left"/>
      <w:pPr>
        <w:ind w:left="349" w:hanging="360"/>
      </w:pPr>
      <w:rPr>
        <w:rFonts w:ascii="Symbol" w:hAnsi="Symbol" w:hint="default"/>
      </w:rPr>
    </w:lvl>
    <w:lvl w:ilvl="1" w:tplc="04190003" w:tentative="1">
      <w:start w:val="1"/>
      <w:numFmt w:val="bullet"/>
      <w:lvlText w:val="o"/>
      <w:lvlJc w:val="left"/>
      <w:pPr>
        <w:ind w:left="1069" w:hanging="360"/>
      </w:pPr>
      <w:rPr>
        <w:rFonts w:ascii="Courier New" w:hAnsi="Courier New" w:cs="Courier New" w:hint="default"/>
      </w:rPr>
    </w:lvl>
    <w:lvl w:ilvl="2" w:tplc="04190005" w:tentative="1">
      <w:start w:val="1"/>
      <w:numFmt w:val="bullet"/>
      <w:lvlText w:val=""/>
      <w:lvlJc w:val="left"/>
      <w:pPr>
        <w:ind w:left="1789" w:hanging="360"/>
      </w:pPr>
      <w:rPr>
        <w:rFonts w:ascii="Wingdings" w:hAnsi="Wingdings" w:hint="default"/>
      </w:rPr>
    </w:lvl>
    <w:lvl w:ilvl="3" w:tplc="04190001" w:tentative="1">
      <w:start w:val="1"/>
      <w:numFmt w:val="bullet"/>
      <w:lvlText w:val=""/>
      <w:lvlJc w:val="left"/>
      <w:pPr>
        <w:ind w:left="2509" w:hanging="360"/>
      </w:pPr>
      <w:rPr>
        <w:rFonts w:ascii="Symbol" w:hAnsi="Symbol" w:hint="default"/>
      </w:rPr>
    </w:lvl>
    <w:lvl w:ilvl="4" w:tplc="04190003" w:tentative="1">
      <w:start w:val="1"/>
      <w:numFmt w:val="bullet"/>
      <w:lvlText w:val="o"/>
      <w:lvlJc w:val="left"/>
      <w:pPr>
        <w:ind w:left="3229" w:hanging="360"/>
      </w:pPr>
      <w:rPr>
        <w:rFonts w:ascii="Courier New" w:hAnsi="Courier New" w:cs="Courier New" w:hint="default"/>
      </w:rPr>
    </w:lvl>
    <w:lvl w:ilvl="5" w:tplc="04190005" w:tentative="1">
      <w:start w:val="1"/>
      <w:numFmt w:val="bullet"/>
      <w:lvlText w:val=""/>
      <w:lvlJc w:val="left"/>
      <w:pPr>
        <w:ind w:left="3949" w:hanging="360"/>
      </w:pPr>
      <w:rPr>
        <w:rFonts w:ascii="Wingdings" w:hAnsi="Wingdings" w:hint="default"/>
      </w:rPr>
    </w:lvl>
    <w:lvl w:ilvl="6" w:tplc="04190001" w:tentative="1">
      <w:start w:val="1"/>
      <w:numFmt w:val="bullet"/>
      <w:lvlText w:val=""/>
      <w:lvlJc w:val="left"/>
      <w:pPr>
        <w:ind w:left="4669" w:hanging="360"/>
      </w:pPr>
      <w:rPr>
        <w:rFonts w:ascii="Symbol" w:hAnsi="Symbol" w:hint="default"/>
      </w:rPr>
    </w:lvl>
    <w:lvl w:ilvl="7" w:tplc="04190003" w:tentative="1">
      <w:start w:val="1"/>
      <w:numFmt w:val="bullet"/>
      <w:lvlText w:val="o"/>
      <w:lvlJc w:val="left"/>
      <w:pPr>
        <w:ind w:left="5389" w:hanging="360"/>
      </w:pPr>
      <w:rPr>
        <w:rFonts w:ascii="Courier New" w:hAnsi="Courier New" w:cs="Courier New" w:hint="default"/>
      </w:rPr>
    </w:lvl>
    <w:lvl w:ilvl="8" w:tplc="04190005" w:tentative="1">
      <w:start w:val="1"/>
      <w:numFmt w:val="bullet"/>
      <w:lvlText w:val=""/>
      <w:lvlJc w:val="left"/>
      <w:pPr>
        <w:ind w:left="6109" w:hanging="360"/>
      </w:pPr>
      <w:rPr>
        <w:rFonts w:ascii="Wingdings" w:hAnsi="Wingdings" w:hint="default"/>
      </w:rPr>
    </w:lvl>
  </w:abstractNum>
  <w:abstractNum w:abstractNumId="81" w15:restartNumberingAfterBreak="0">
    <w:nsid w:val="4AF90572"/>
    <w:multiLevelType w:val="multilevel"/>
    <w:tmpl w:val="1C2E8D2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color w:val="000000" w:themeColor="text1"/>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2" w15:restartNumberingAfterBreak="0">
    <w:nsid w:val="4B542D79"/>
    <w:multiLevelType w:val="multilevel"/>
    <w:tmpl w:val="215E6CA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3" w15:restartNumberingAfterBreak="0">
    <w:nsid w:val="4C6036E7"/>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4" w15:restartNumberingAfterBreak="0">
    <w:nsid w:val="4D5C000D"/>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03C433C"/>
    <w:multiLevelType w:val="hybridMultilevel"/>
    <w:tmpl w:val="E580EA10"/>
    <w:lvl w:ilvl="0" w:tplc="8A3A4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15:restartNumberingAfterBreak="0">
    <w:nsid w:val="50EB0EB2"/>
    <w:multiLevelType w:val="multilevel"/>
    <w:tmpl w:val="D75CA4E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11B3462"/>
    <w:multiLevelType w:val="multilevel"/>
    <w:tmpl w:val="DC2E5B58"/>
    <w:lvl w:ilvl="0">
      <w:start w:val="1"/>
      <w:numFmt w:val="decimal"/>
      <w:lvlText w:val="%1."/>
      <w:lvlJc w:val="left"/>
      <w:pPr>
        <w:ind w:left="927" w:hanging="360"/>
      </w:pPr>
      <w:rPr>
        <w:rFonts w:hint="default"/>
      </w:rPr>
    </w:lvl>
    <w:lvl w:ilvl="1">
      <w:start w:val="1"/>
      <w:numFmt w:val="decimal"/>
      <w:isLgl/>
      <w:lvlText w:val="%1.%2."/>
      <w:lvlJc w:val="left"/>
      <w:pPr>
        <w:ind w:left="168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8"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89" w15:restartNumberingAfterBreak="0">
    <w:nsid w:val="523F037B"/>
    <w:multiLevelType w:val="multilevel"/>
    <w:tmpl w:val="2C5E9E4E"/>
    <w:lvl w:ilvl="0">
      <w:start w:val="1"/>
      <w:numFmt w:val="decimal"/>
      <w:lvlText w:val="%1."/>
      <w:lvlJc w:val="left"/>
      <w:pPr>
        <w:ind w:left="360" w:hanging="360"/>
      </w:pPr>
      <w:rPr>
        <w:rFonts w:hint="default"/>
        <w:color w:val="auto"/>
      </w:rPr>
    </w:lvl>
    <w:lvl w:ilvl="1">
      <w:start w:val="2"/>
      <w:numFmt w:val="decimal"/>
      <w:isLgl/>
      <w:lvlText w:val="%1.%2."/>
      <w:lvlJc w:val="left"/>
      <w:pPr>
        <w:ind w:left="1182" w:hanging="57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90" w15:restartNumberingAfterBreak="0">
    <w:nsid w:val="524B50AA"/>
    <w:multiLevelType w:val="hybridMultilevel"/>
    <w:tmpl w:val="16842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29E35FE"/>
    <w:multiLevelType w:val="multilevel"/>
    <w:tmpl w:val="426A5C7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2" w15:restartNumberingAfterBreak="0">
    <w:nsid w:val="53B1696B"/>
    <w:multiLevelType w:val="multilevel"/>
    <w:tmpl w:val="ECA403DE"/>
    <w:lvl w:ilvl="0">
      <w:start w:val="2"/>
      <w:numFmt w:val="decimal"/>
      <w:lvlText w:val="%1"/>
      <w:lvlJc w:val="left"/>
      <w:pPr>
        <w:ind w:left="540" w:hanging="54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numPr>
          <w:ilvl w:val="1"/>
          <w:numId w:val="0"/>
        </w:numPr>
        <w:ind w:left="31680" w:firstLine="3168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54B57101"/>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55FE27FB"/>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68D1A46"/>
    <w:multiLevelType w:val="multilevel"/>
    <w:tmpl w:val="3B302EB4"/>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6" w15:restartNumberingAfterBreak="0">
    <w:nsid w:val="589054FE"/>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7" w15:restartNumberingAfterBreak="0">
    <w:nsid w:val="5A070020"/>
    <w:multiLevelType w:val="multilevel"/>
    <w:tmpl w:val="A5F06B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98" w15:restartNumberingAfterBreak="0">
    <w:nsid w:val="5A1F18E4"/>
    <w:multiLevelType w:val="multilevel"/>
    <w:tmpl w:val="11DC8016"/>
    <w:lvl w:ilvl="0">
      <w:start w:val="1"/>
      <w:numFmt w:val="decimal"/>
      <w:lvlText w:val="%1."/>
      <w:lvlJc w:val="left"/>
      <w:pPr>
        <w:ind w:left="786" w:hanging="360"/>
      </w:pPr>
      <w:rPr>
        <w:rFonts w:hint="default"/>
      </w:rPr>
    </w:lvl>
    <w:lvl w:ilvl="1">
      <w:start w:val="1"/>
      <w:numFmt w:val="decimal"/>
      <w:isLgl/>
      <w:lvlText w:val="%1.%2."/>
      <w:lvlJc w:val="left"/>
      <w:pPr>
        <w:ind w:left="936" w:hanging="51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99" w15:restartNumberingAfterBreak="0">
    <w:nsid w:val="5B301132"/>
    <w:multiLevelType w:val="multilevel"/>
    <w:tmpl w:val="421CC14E"/>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0" w15:restartNumberingAfterBreak="0">
    <w:nsid w:val="5B8A19E6"/>
    <w:multiLevelType w:val="hybridMultilevel"/>
    <w:tmpl w:val="66C4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D461E44"/>
    <w:multiLevelType w:val="hybridMultilevel"/>
    <w:tmpl w:val="A8789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D4C0665"/>
    <w:multiLevelType w:val="multilevel"/>
    <w:tmpl w:val="19483D60"/>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03" w15:restartNumberingAfterBreak="0">
    <w:nsid w:val="5D670D1E"/>
    <w:multiLevelType w:val="multilevel"/>
    <w:tmpl w:val="31DA087A"/>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4" w15:restartNumberingAfterBreak="0">
    <w:nsid w:val="5DCA54A7"/>
    <w:multiLevelType w:val="hybridMultilevel"/>
    <w:tmpl w:val="FA9C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F517608"/>
    <w:multiLevelType w:val="hybridMultilevel"/>
    <w:tmpl w:val="ABC65260"/>
    <w:lvl w:ilvl="0" w:tplc="BB624F2A">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06" w15:restartNumberingAfterBreak="0">
    <w:nsid w:val="61F8285D"/>
    <w:multiLevelType w:val="multilevel"/>
    <w:tmpl w:val="89DE6D7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7" w15:restartNumberingAfterBreak="0">
    <w:nsid w:val="658B5F64"/>
    <w:multiLevelType w:val="hybridMultilevel"/>
    <w:tmpl w:val="0436F6EC"/>
    <w:lvl w:ilvl="0" w:tplc="C972988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15:restartNumberingAfterBreak="0">
    <w:nsid w:val="6635540F"/>
    <w:multiLevelType w:val="hybridMultilevel"/>
    <w:tmpl w:val="FAF65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76E2476"/>
    <w:multiLevelType w:val="hybridMultilevel"/>
    <w:tmpl w:val="0E6E111C"/>
    <w:lvl w:ilvl="0" w:tplc="93E8A508">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B433592"/>
    <w:multiLevelType w:val="hybridMultilevel"/>
    <w:tmpl w:val="90F0DAA4"/>
    <w:lvl w:ilvl="0" w:tplc="D504856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2" w15:restartNumberingAfterBreak="0">
    <w:nsid w:val="6B6962C0"/>
    <w:multiLevelType w:val="multilevel"/>
    <w:tmpl w:val="674C4624"/>
    <w:lvl w:ilvl="0">
      <w:start w:val="1"/>
      <w:numFmt w:val="decimal"/>
      <w:lvlText w:val="%1."/>
      <w:lvlJc w:val="left"/>
      <w:pPr>
        <w:ind w:left="720" w:hanging="360"/>
      </w:pPr>
      <w:rPr>
        <w:rFonts w:hint="default"/>
      </w:rPr>
    </w:lvl>
    <w:lvl w:ilvl="1">
      <w:start w:val="1"/>
      <w:numFmt w:val="decimal"/>
      <w:lvlText w:val="3.%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3" w15:restartNumberingAfterBreak="0">
    <w:nsid w:val="6CA83863"/>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5" w15:restartNumberingAfterBreak="0">
    <w:nsid w:val="6E7550F7"/>
    <w:multiLevelType w:val="hybridMultilevel"/>
    <w:tmpl w:val="D172AC8E"/>
    <w:lvl w:ilvl="0" w:tplc="5D26F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F1F3FCA"/>
    <w:multiLevelType w:val="hybridMultilevel"/>
    <w:tmpl w:val="29561094"/>
    <w:lvl w:ilvl="0" w:tplc="81DE8992">
      <w:start w:val="1"/>
      <w:numFmt w:val="decimal"/>
      <w:pStyle w:val="a0"/>
      <w:lvlText w:val="Глава %1."/>
      <w:lvlJc w:val="left"/>
      <w:pPr>
        <w:ind w:left="1069" w:hanging="360"/>
      </w:pPr>
      <w:rPr>
        <w:rFonts w:cs="Times New Roman" w:hint="default"/>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117" w15:restartNumberingAfterBreak="0">
    <w:nsid w:val="6F266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6FBE1391"/>
    <w:multiLevelType w:val="hybridMultilevel"/>
    <w:tmpl w:val="FBE4E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14F45DC"/>
    <w:multiLevelType w:val="hybridMultilevel"/>
    <w:tmpl w:val="1A6868CE"/>
    <w:lvl w:ilvl="0" w:tplc="0F56A806">
      <w:start w:val="1"/>
      <w:numFmt w:val="decimal"/>
      <w:lvlText w:val="%1."/>
      <w:lvlJc w:val="left"/>
      <w:pPr>
        <w:ind w:left="1353" w:hanging="360"/>
      </w:pPr>
      <w:rPr>
        <w:rFonts w:cs="Times New Roman" w:hint="default"/>
        <w:b w:val="0"/>
      </w:rPr>
    </w:lvl>
    <w:lvl w:ilvl="1" w:tplc="04190019">
      <w:start w:val="1"/>
      <w:numFmt w:val="lowerLetter"/>
      <w:lvlText w:val="%2."/>
      <w:lvlJc w:val="left"/>
      <w:pPr>
        <w:ind w:left="2045" w:hanging="360"/>
      </w:pPr>
      <w:rPr>
        <w:rFonts w:cs="Times New Roman"/>
      </w:rPr>
    </w:lvl>
    <w:lvl w:ilvl="2" w:tplc="0419001B">
      <w:start w:val="1"/>
      <w:numFmt w:val="lowerRoman"/>
      <w:lvlText w:val="%3."/>
      <w:lvlJc w:val="right"/>
      <w:pPr>
        <w:ind w:left="2765" w:hanging="180"/>
      </w:pPr>
      <w:rPr>
        <w:rFonts w:cs="Times New Roman"/>
      </w:rPr>
    </w:lvl>
    <w:lvl w:ilvl="3" w:tplc="0419000F">
      <w:start w:val="1"/>
      <w:numFmt w:val="decimal"/>
      <w:lvlText w:val="%4."/>
      <w:lvlJc w:val="left"/>
      <w:pPr>
        <w:ind w:left="3485" w:hanging="360"/>
      </w:pPr>
      <w:rPr>
        <w:rFonts w:cs="Times New Roman"/>
      </w:rPr>
    </w:lvl>
    <w:lvl w:ilvl="4" w:tplc="04190019">
      <w:start w:val="1"/>
      <w:numFmt w:val="lowerLetter"/>
      <w:lvlText w:val="%5."/>
      <w:lvlJc w:val="left"/>
      <w:pPr>
        <w:ind w:left="4205" w:hanging="360"/>
      </w:pPr>
      <w:rPr>
        <w:rFonts w:cs="Times New Roman"/>
      </w:rPr>
    </w:lvl>
    <w:lvl w:ilvl="5" w:tplc="0419001B">
      <w:start w:val="1"/>
      <w:numFmt w:val="lowerRoman"/>
      <w:lvlText w:val="%6."/>
      <w:lvlJc w:val="right"/>
      <w:pPr>
        <w:ind w:left="4925" w:hanging="180"/>
      </w:pPr>
      <w:rPr>
        <w:rFonts w:cs="Times New Roman"/>
      </w:rPr>
    </w:lvl>
    <w:lvl w:ilvl="6" w:tplc="0419000F">
      <w:start w:val="1"/>
      <w:numFmt w:val="decimal"/>
      <w:lvlText w:val="%7."/>
      <w:lvlJc w:val="left"/>
      <w:pPr>
        <w:ind w:left="5645" w:hanging="360"/>
      </w:pPr>
      <w:rPr>
        <w:rFonts w:cs="Times New Roman"/>
      </w:rPr>
    </w:lvl>
    <w:lvl w:ilvl="7" w:tplc="04190019">
      <w:start w:val="1"/>
      <w:numFmt w:val="lowerLetter"/>
      <w:lvlText w:val="%8."/>
      <w:lvlJc w:val="left"/>
      <w:pPr>
        <w:ind w:left="6365" w:hanging="360"/>
      </w:pPr>
      <w:rPr>
        <w:rFonts w:cs="Times New Roman"/>
      </w:rPr>
    </w:lvl>
    <w:lvl w:ilvl="8" w:tplc="0419001B">
      <w:start w:val="1"/>
      <w:numFmt w:val="lowerRoman"/>
      <w:lvlText w:val="%9."/>
      <w:lvlJc w:val="right"/>
      <w:pPr>
        <w:ind w:left="7085" w:hanging="180"/>
      </w:pPr>
      <w:rPr>
        <w:rFonts w:cs="Times New Roman"/>
      </w:rPr>
    </w:lvl>
  </w:abstractNum>
  <w:abstractNum w:abstractNumId="120" w15:restartNumberingAfterBreak="0">
    <w:nsid w:val="71604069"/>
    <w:multiLevelType w:val="hybridMultilevel"/>
    <w:tmpl w:val="8FE26498"/>
    <w:lvl w:ilvl="0" w:tplc="84064F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2" w15:restartNumberingAfterBreak="0">
    <w:nsid w:val="73C067FC"/>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23"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4" w15:restartNumberingAfterBreak="0">
    <w:nsid w:val="75E35CF7"/>
    <w:multiLevelType w:val="multilevel"/>
    <w:tmpl w:val="1BE0B954"/>
    <w:lvl w:ilvl="0">
      <w:start w:val="9"/>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25" w15:restartNumberingAfterBreak="0">
    <w:nsid w:val="7A69702F"/>
    <w:multiLevelType w:val="hybridMultilevel"/>
    <w:tmpl w:val="A50686F0"/>
    <w:lvl w:ilvl="0" w:tplc="B5F85AF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126" w15:restartNumberingAfterBreak="0">
    <w:nsid w:val="7B54110F"/>
    <w:multiLevelType w:val="multilevel"/>
    <w:tmpl w:val="1FA086A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9"/>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27" w15:restartNumberingAfterBreak="0">
    <w:nsid w:val="7C633912"/>
    <w:multiLevelType w:val="multilevel"/>
    <w:tmpl w:val="45E6D626"/>
    <w:lvl w:ilvl="0">
      <w:numFmt w:val="decimal"/>
      <w:lvlText w:val=""/>
      <w:lvlJc w:val="left"/>
      <w:rPr>
        <w:rFonts w:cs="Times New Roman"/>
      </w:rPr>
    </w:lvl>
    <w:lvl w:ilvl="1">
      <w:numFmt w:val="decimal"/>
      <w:pStyle w:val="212"/>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8" w15:restartNumberingAfterBreak="0">
    <w:nsid w:val="7C6B5630"/>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29" w15:restartNumberingAfterBreak="0">
    <w:nsid w:val="7E846F30"/>
    <w:multiLevelType w:val="hybridMultilevel"/>
    <w:tmpl w:val="E25C7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F6F0994"/>
    <w:multiLevelType w:val="hybridMultilevel"/>
    <w:tmpl w:val="D73498CA"/>
    <w:lvl w:ilvl="0" w:tplc="91FCE4C4">
      <w:start w:val="1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31" w15:restartNumberingAfterBreak="0">
    <w:nsid w:val="7F7759E6"/>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num w:numId="1">
    <w:abstractNumId w:val="121"/>
  </w:num>
  <w:num w:numId="2">
    <w:abstractNumId w:val="26"/>
  </w:num>
  <w:num w:numId="3">
    <w:abstractNumId w:val="110"/>
  </w:num>
  <w:num w:numId="4">
    <w:abstractNumId w:val="0"/>
  </w:num>
  <w:num w:numId="5">
    <w:abstractNumId w:val="114"/>
  </w:num>
  <w:num w:numId="6">
    <w:abstractNumId w:val="48"/>
  </w:num>
  <w:num w:numId="7">
    <w:abstractNumId w:val="33"/>
  </w:num>
  <w:num w:numId="8">
    <w:abstractNumId w:val="123"/>
  </w:num>
  <w:num w:numId="9">
    <w:abstractNumId w:val="88"/>
  </w:num>
  <w:num w:numId="10">
    <w:abstractNumId w:val="14"/>
  </w:num>
  <w:num w:numId="11">
    <w:abstractNumId w:val="47"/>
  </w:num>
  <w:num w:numId="12">
    <w:abstractNumId w:val="46"/>
  </w:num>
  <w:num w:numId="1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1"/>
  </w:num>
  <w:num w:numId="15">
    <w:abstractNumId w:val="35"/>
  </w:num>
  <w:num w:numId="16">
    <w:abstractNumId w:val="21"/>
  </w:num>
  <w:num w:numId="17">
    <w:abstractNumId w:val="22"/>
  </w:num>
  <w:num w:numId="18">
    <w:abstractNumId w:val="93"/>
  </w:num>
  <w:num w:numId="19">
    <w:abstractNumId w:val="89"/>
  </w:num>
  <w:num w:numId="20">
    <w:abstractNumId w:val="82"/>
  </w:num>
  <w:num w:numId="21">
    <w:abstractNumId w:val="98"/>
  </w:num>
  <w:num w:numId="22">
    <w:abstractNumId w:val="74"/>
  </w:num>
  <w:num w:numId="23">
    <w:abstractNumId w:val="85"/>
  </w:num>
  <w:num w:numId="24">
    <w:abstractNumId w:val="84"/>
  </w:num>
  <w:num w:numId="25">
    <w:abstractNumId w:val="71"/>
  </w:num>
  <w:num w:numId="2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117"/>
  </w:num>
  <w:num w:numId="29">
    <w:abstractNumId w:val="65"/>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0"/>
  </w:num>
  <w:num w:numId="34">
    <w:abstractNumId w:val="124"/>
  </w:num>
  <w:num w:numId="35">
    <w:abstractNumId w:val="38"/>
  </w:num>
  <w:num w:numId="36">
    <w:abstractNumId w:val="90"/>
  </w:num>
  <w:num w:numId="37">
    <w:abstractNumId w:val="118"/>
  </w:num>
  <w:num w:numId="38">
    <w:abstractNumId w:val="28"/>
  </w:num>
  <w:num w:numId="39">
    <w:abstractNumId w:val="17"/>
  </w:num>
  <w:num w:numId="40">
    <w:abstractNumId w:val="108"/>
  </w:num>
  <w:num w:numId="41">
    <w:abstractNumId w:val="95"/>
  </w:num>
  <w:num w:numId="42">
    <w:abstractNumId w:val="54"/>
  </w:num>
  <w:num w:numId="43">
    <w:abstractNumId w:val="86"/>
  </w:num>
  <w:num w:numId="44">
    <w:abstractNumId w:val="58"/>
  </w:num>
  <w:num w:numId="45">
    <w:abstractNumId w:val="44"/>
    <w:lvlOverride w:ilvl="0">
      <w:startOverride w:val="1"/>
    </w:lvlOverride>
  </w:num>
  <w:num w:numId="4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num>
  <w:num w:numId="48">
    <w:abstractNumId w:val="27"/>
  </w:num>
  <w:num w:numId="49">
    <w:abstractNumId w:val="94"/>
  </w:num>
  <w:num w:numId="50">
    <w:abstractNumId w:val="42"/>
  </w:num>
  <w:num w:numId="51">
    <w:abstractNumId w:val="20"/>
  </w:num>
  <w:num w:numId="52">
    <w:abstractNumId w:val="101"/>
  </w:num>
  <w:num w:numId="53">
    <w:abstractNumId w:val="68"/>
  </w:num>
  <w:num w:numId="54">
    <w:abstractNumId w:val="23"/>
  </w:num>
  <w:num w:numId="55">
    <w:abstractNumId w:val="19"/>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9"/>
  </w:num>
  <w:num w:numId="58">
    <w:abstractNumId w:val="102"/>
  </w:num>
  <w:num w:numId="59">
    <w:abstractNumId w:val="43"/>
  </w:num>
  <w:num w:numId="60">
    <w:abstractNumId w:val="15"/>
  </w:num>
  <w:num w:numId="61">
    <w:abstractNumId w:val="8"/>
  </w:num>
  <w:num w:numId="62">
    <w:abstractNumId w:val="87"/>
  </w:num>
  <w:num w:numId="63">
    <w:abstractNumId w:val="11"/>
  </w:num>
  <w:num w:numId="64">
    <w:abstractNumId w:val="31"/>
  </w:num>
  <w:num w:numId="65">
    <w:abstractNumId w:val="100"/>
  </w:num>
  <w:num w:numId="66">
    <w:abstractNumId w:val="112"/>
  </w:num>
  <w:num w:numId="67">
    <w:abstractNumId w:val="63"/>
  </w:num>
  <w:num w:numId="68">
    <w:abstractNumId w:val="56"/>
  </w:num>
  <w:num w:numId="69">
    <w:abstractNumId w:val="76"/>
  </w:num>
  <w:num w:numId="70">
    <w:abstractNumId w:val="75"/>
  </w:num>
  <w:num w:numId="71">
    <w:abstractNumId w:val="116"/>
  </w:num>
  <w:num w:numId="72">
    <w:abstractNumId w:val="16"/>
  </w:num>
  <w:num w:numId="73">
    <w:abstractNumId w:val="127"/>
  </w:num>
  <w:num w:numId="74">
    <w:abstractNumId w:val="70"/>
  </w:num>
  <w:num w:numId="75">
    <w:abstractNumId w:val="41"/>
  </w:num>
  <w:num w:numId="76">
    <w:abstractNumId w:val="2"/>
  </w:num>
  <w:num w:numId="77">
    <w:abstractNumId w:val="79"/>
  </w:num>
  <w:num w:numId="78">
    <w:abstractNumId w:val="24"/>
  </w:num>
  <w:num w:numId="79">
    <w:abstractNumId w:val="9"/>
  </w:num>
  <w:num w:numId="80">
    <w:abstractNumId w:val="59"/>
  </w:num>
  <w:num w:numId="81">
    <w:abstractNumId w:val="67"/>
  </w:num>
  <w:num w:numId="82">
    <w:abstractNumId w:val="5"/>
  </w:num>
  <w:num w:numId="83">
    <w:abstractNumId w:val="4"/>
  </w:num>
  <w:num w:numId="84">
    <w:abstractNumId w:val="62"/>
  </w:num>
  <w:num w:numId="85">
    <w:abstractNumId w:val="109"/>
  </w:num>
  <w:num w:numId="86">
    <w:abstractNumId w:val="77"/>
  </w:num>
  <w:num w:numId="87">
    <w:abstractNumId w:val="13"/>
  </w:num>
  <w:num w:numId="88">
    <w:abstractNumId w:val="96"/>
  </w:num>
  <w:num w:numId="89">
    <w:abstractNumId w:val="99"/>
  </w:num>
  <w:num w:numId="90">
    <w:abstractNumId w:val="1"/>
  </w:num>
  <w:num w:numId="91">
    <w:abstractNumId w:val="115"/>
  </w:num>
  <w:num w:numId="92">
    <w:abstractNumId w:val="53"/>
  </w:num>
  <w:num w:numId="93">
    <w:abstractNumId w:val="32"/>
  </w:num>
  <w:num w:numId="94">
    <w:abstractNumId w:val="30"/>
  </w:num>
  <w:num w:numId="95">
    <w:abstractNumId w:val="72"/>
  </w:num>
  <w:num w:numId="96">
    <w:abstractNumId w:val="45"/>
  </w:num>
  <w:num w:numId="97">
    <w:abstractNumId w:val="120"/>
  </w:num>
  <w:num w:numId="98">
    <w:abstractNumId w:val="104"/>
  </w:num>
  <w:num w:numId="99">
    <w:abstractNumId w:val="92"/>
  </w:num>
  <w:num w:numId="100">
    <w:abstractNumId w:val="126"/>
  </w:num>
  <w:num w:numId="101">
    <w:abstractNumId w:val="18"/>
  </w:num>
  <w:num w:numId="102">
    <w:abstractNumId w:val="40"/>
  </w:num>
  <w:num w:numId="103">
    <w:abstractNumId w:val="57"/>
  </w:num>
  <w:num w:numId="104">
    <w:abstractNumId w:val="10"/>
  </w:num>
  <w:num w:numId="105">
    <w:abstractNumId w:val="37"/>
  </w:num>
  <w:num w:numId="106">
    <w:abstractNumId w:val="34"/>
  </w:num>
  <w:num w:numId="107">
    <w:abstractNumId w:val="73"/>
  </w:num>
  <w:num w:numId="108">
    <w:abstractNumId w:val="80"/>
  </w:num>
  <w:num w:numId="109">
    <w:abstractNumId w:val="83"/>
  </w:num>
  <w:num w:numId="110">
    <w:abstractNumId w:val="122"/>
  </w:num>
  <w:num w:numId="111">
    <w:abstractNumId w:val="128"/>
  </w:num>
  <w:num w:numId="112">
    <w:abstractNumId w:val="131"/>
  </w:num>
  <w:num w:numId="113">
    <w:abstractNumId w:val="91"/>
  </w:num>
  <w:num w:numId="114">
    <w:abstractNumId w:val="106"/>
  </w:num>
  <w:num w:numId="11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1"/>
  </w:num>
  <w:num w:numId="117">
    <w:abstractNumId w:val="105"/>
  </w:num>
  <w:num w:numId="118">
    <w:abstractNumId w:val="3"/>
  </w:num>
  <w:num w:numId="119">
    <w:abstractNumId w:val="6"/>
  </w:num>
  <w:num w:numId="120">
    <w:abstractNumId w:val="55"/>
  </w:num>
  <w:num w:numId="121">
    <w:abstractNumId w:val="12"/>
  </w:num>
  <w:num w:numId="122">
    <w:abstractNumId w:val="125"/>
  </w:num>
  <w:num w:numId="123">
    <w:abstractNumId w:val="60"/>
  </w:num>
  <w:num w:numId="124">
    <w:abstractNumId w:val="113"/>
  </w:num>
  <w:num w:numId="125">
    <w:abstractNumId w:val="50"/>
  </w:num>
  <w:num w:numId="126">
    <w:abstractNumId w:val="97"/>
  </w:num>
  <w:num w:numId="127">
    <w:abstractNumId w:val="81"/>
  </w:num>
  <w:num w:numId="128">
    <w:abstractNumId w:val="66"/>
  </w:num>
  <w:num w:numId="129">
    <w:abstractNumId w:val="51"/>
  </w:num>
  <w:num w:numId="130">
    <w:abstractNumId w:val="36"/>
  </w:num>
  <w:num w:numId="131">
    <w:abstractNumId w:val="107"/>
  </w:num>
  <w:num w:numId="132">
    <w:abstractNumId w:val="78"/>
  </w:num>
  <w:num w:numId="133">
    <w:abstractNumId w:val="103"/>
  </w:num>
  <w:num w:numId="1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329E"/>
    <w:rsid w:val="00003BDE"/>
    <w:rsid w:val="00005DCE"/>
    <w:rsid w:val="00006F8A"/>
    <w:rsid w:val="0001135A"/>
    <w:rsid w:val="00011605"/>
    <w:rsid w:val="00011CFA"/>
    <w:rsid w:val="00011ECC"/>
    <w:rsid w:val="000127FD"/>
    <w:rsid w:val="0001305E"/>
    <w:rsid w:val="00013280"/>
    <w:rsid w:val="00015104"/>
    <w:rsid w:val="00015A79"/>
    <w:rsid w:val="00016A85"/>
    <w:rsid w:val="00016E5A"/>
    <w:rsid w:val="00021025"/>
    <w:rsid w:val="00022B74"/>
    <w:rsid w:val="000240E3"/>
    <w:rsid w:val="00027497"/>
    <w:rsid w:val="0003318B"/>
    <w:rsid w:val="00033DFD"/>
    <w:rsid w:val="0003575A"/>
    <w:rsid w:val="000357A6"/>
    <w:rsid w:val="00035809"/>
    <w:rsid w:val="00035BB4"/>
    <w:rsid w:val="00042DDE"/>
    <w:rsid w:val="00044703"/>
    <w:rsid w:val="000502D5"/>
    <w:rsid w:val="0005729F"/>
    <w:rsid w:val="0006169C"/>
    <w:rsid w:val="000703D6"/>
    <w:rsid w:val="00071541"/>
    <w:rsid w:val="00072B79"/>
    <w:rsid w:val="0007560B"/>
    <w:rsid w:val="000764C2"/>
    <w:rsid w:val="00076AE1"/>
    <w:rsid w:val="00076E0B"/>
    <w:rsid w:val="00077059"/>
    <w:rsid w:val="00080339"/>
    <w:rsid w:val="000812F1"/>
    <w:rsid w:val="0008217A"/>
    <w:rsid w:val="0008250D"/>
    <w:rsid w:val="00085843"/>
    <w:rsid w:val="0008729D"/>
    <w:rsid w:val="0009193F"/>
    <w:rsid w:val="00092C62"/>
    <w:rsid w:val="0009543E"/>
    <w:rsid w:val="00096436"/>
    <w:rsid w:val="000A018E"/>
    <w:rsid w:val="000A019F"/>
    <w:rsid w:val="000A27C6"/>
    <w:rsid w:val="000B0679"/>
    <w:rsid w:val="000B20E6"/>
    <w:rsid w:val="000B7BB1"/>
    <w:rsid w:val="000C023F"/>
    <w:rsid w:val="000C3409"/>
    <w:rsid w:val="000C427C"/>
    <w:rsid w:val="000D245A"/>
    <w:rsid w:val="000D3F6D"/>
    <w:rsid w:val="000D4F88"/>
    <w:rsid w:val="000D53E3"/>
    <w:rsid w:val="000D7C80"/>
    <w:rsid w:val="000E03BB"/>
    <w:rsid w:val="000E0F69"/>
    <w:rsid w:val="000E4690"/>
    <w:rsid w:val="000F013A"/>
    <w:rsid w:val="000F1D37"/>
    <w:rsid w:val="000F7ADF"/>
    <w:rsid w:val="00101270"/>
    <w:rsid w:val="001026AC"/>
    <w:rsid w:val="00103464"/>
    <w:rsid w:val="001078F4"/>
    <w:rsid w:val="00110349"/>
    <w:rsid w:val="001176E7"/>
    <w:rsid w:val="0011795C"/>
    <w:rsid w:val="00117CC1"/>
    <w:rsid w:val="00122790"/>
    <w:rsid w:val="00123166"/>
    <w:rsid w:val="0012483F"/>
    <w:rsid w:val="001250B8"/>
    <w:rsid w:val="001272AC"/>
    <w:rsid w:val="0012798C"/>
    <w:rsid w:val="0013056C"/>
    <w:rsid w:val="00133D0D"/>
    <w:rsid w:val="00135227"/>
    <w:rsid w:val="00137520"/>
    <w:rsid w:val="00144A96"/>
    <w:rsid w:val="00146385"/>
    <w:rsid w:val="00146C4E"/>
    <w:rsid w:val="00152914"/>
    <w:rsid w:val="00161256"/>
    <w:rsid w:val="00163590"/>
    <w:rsid w:val="00164AD1"/>
    <w:rsid w:val="00171C00"/>
    <w:rsid w:val="001736C7"/>
    <w:rsid w:val="00175C7E"/>
    <w:rsid w:val="00176F27"/>
    <w:rsid w:val="00177482"/>
    <w:rsid w:val="00180E47"/>
    <w:rsid w:val="00181174"/>
    <w:rsid w:val="001815D9"/>
    <w:rsid w:val="00181A23"/>
    <w:rsid w:val="00181A3D"/>
    <w:rsid w:val="00182186"/>
    <w:rsid w:val="001821A8"/>
    <w:rsid w:val="00182C81"/>
    <w:rsid w:val="00185900"/>
    <w:rsid w:val="00186866"/>
    <w:rsid w:val="0018739A"/>
    <w:rsid w:val="0019028E"/>
    <w:rsid w:val="00190E37"/>
    <w:rsid w:val="00194882"/>
    <w:rsid w:val="001963A0"/>
    <w:rsid w:val="0019749E"/>
    <w:rsid w:val="001A5399"/>
    <w:rsid w:val="001B1AE9"/>
    <w:rsid w:val="001B4F87"/>
    <w:rsid w:val="001B54E6"/>
    <w:rsid w:val="001B70FD"/>
    <w:rsid w:val="001C1971"/>
    <w:rsid w:val="001C226B"/>
    <w:rsid w:val="001C3464"/>
    <w:rsid w:val="001C792C"/>
    <w:rsid w:val="001C7E22"/>
    <w:rsid w:val="001D00CD"/>
    <w:rsid w:val="001D1CC3"/>
    <w:rsid w:val="001E361D"/>
    <w:rsid w:val="001E3677"/>
    <w:rsid w:val="001E4B27"/>
    <w:rsid w:val="001F072C"/>
    <w:rsid w:val="001F2BC3"/>
    <w:rsid w:val="001F4818"/>
    <w:rsid w:val="001F495C"/>
    <w:rsid w:val="001F533F"/>
    <w:rsid w:val="001F5862"/>
    <w:rsid w:val="001F609E"/>
    <w:rsid w:val="001F7D7C"/>
    <w:rsid w:val="00206A5B"/>
    <w:rsid w:val="0021381E"/>
    <w:rsid w:val="00214E3C"/>
    <w:rsid w:val="0022632C"/>
    <w:rsid w:val="00226A59"/>
    <w:rsid w:val="002348E9"/>
    <w:rsid w:val="00236ECE"/>
    <w:rsid w:val="00241372"/>
    <w:rsid w:val="00241927"/>
    <w:rsid w:val="0024258D"/>
    <w:rsid w:val="002428A1"/>
    <w:rsid w:val="00250CF4"/>
    <w:rsid w:val="0025108A"/>
    <w:rsid w:val="002537AB"/>
    <w:rsid w:val="00255756"/>
    <w:rsid w:val="00256FEC"/>
    <w:rsid w:val="00260D15"/>
    <w:rsid w:val="00266342"/>
    <w:rsid w:val="00267DFF"/>
    <w:rsid w:val="00271686"/>
    <w:rsid w:val="00272E6A"/>
    <w:rsid w:val="00275DB9"/>
    <w:rsid w:val="002840EE"/>
    <w:rsid w:val="002851A5"/>
    <w:rsid w:val="00285CA4"/>
    <w:rsid w:val="002920E6"/>
    <w:rsid w:val="002941A9"/>
    <w:rsid w:val="002A65FB"/>
    <w:rsid w:val="002B07BE"/>
    <w:rsid w:val="002B673B"/>
    <w:rsid w:val="002B7C4C"/>
    <w:rsid w:val="002C20D3"/>
    <w:rsid w:val="002C5894"/>
    <w:rsid w:val="002C6E3E"/>
    <w:rsid w:val="002D133D"/>
    <w:rsid w:val="002D754A"/>
    <w:rsid w:val="002E1251"/>
    <w:rsid w:val="002E4B9F"/>
    <w:rsid w:val="002F3AB5"/>
    <w:rsid w:val="002F44B7"/>
    <w:rsid w:val="002F4516"/>
    <w:rsid w:val="002F472F"/>
    <w:rsid w:val="002F5CB9"/>
    <w:rsid w:val="0030222A"/>
    <w:rsid w:val="00304C40"/>
    <w:rsid w:val="00313100"/>
    <w:rsid w:val="003154AB"/>
    <w:rsid w:val="00315EB0"/>
    <w:rsid w:val="0032029D"/>
    <w:rsid w:val="003247CB"/>
    <w:rsid w:val="0032580E"/>
    <w:rsid w:val="00334454"/>
    <w:rsid w:val="00340749"/>
    <w:rsid w:val="003434CA"/>
    <w:rsid w:val="00344007"/>
    <w:rsid w:val="003471F8"/>
    <w:rsid w:val="00356768"/>
    <w:rsid w:val="00356F30"/>
    <w:rsid w:val="00364A35"/>
    <w:rsid w:val="00364AA7"/>
    <w:rsid w:val="0036583F"/>
    <w:rsid w:val="00366439"/>
    <w:rsid w:val="0037007B"/>
    <w:rsid w:val="00371980"/>
    <w:rsid w:val="003720F2"/>
    <w:rsid w:val="003723EB"/>
    <w:rsid w:val="00377B45"/>
    <w:rsid w:val="00381981"/>
    <w:rsid w:val="00386943"/>
    <w:rsid w:val="00392B53"/>
    <w:rsid w:val="00393226"/>
    <w:rsid w:val="0039512E"/>
    <w:rsid w:val="003A0732"/>
    <w:rsid w:val="003A0884"/>
    <w:rsid w:val="003A3C93"/>
    <w:rsid w:val="003A667B"/>
    <w:rsid w:val="003B307E"/>
    <w:rsid w:val="003B4F0F"/>
    <w:rsid w:val="003B78C3"/>
    <w:rsid w:val="003B79F0"/>
    <w:rsid w:val="003C100A"/>
    <w:rsid w:val="003C229E"/>
    <w:rsid w:val="003C584F"/>
    <w:rsid w:val="003C5EB4"/>
    <w:rsid w:val="003D0BB9"/>
    <w:rsid w:val="003D56EB"/>
    <w:rsid w:val="003E099D"/>
    <w:rsid w:val="003E0AF9"/>
    <w:rsid w:val="003E4BD7"/>
    <w:rsid w:val="003E5864"/>
    <w:rsid w:val="003F24F9"/>
    <w:rsid w:val="003F7521"/>
    <w:rsid w:val="003F7C3B"/>
    <w:rsid w:val="00400450"/>
    <w:rsid w:val="004014BB"/>
    <w:rsid w:val="00404709"/>
    <w:rsid w:val="00407355"/>
    <w:rsid w:val="0041038D"/>
    <w:rsid w:val="004108B1"/>
    <w:rsid w:val="00412FB8"/>
    <w:rsid w:val="00424784"/>
    <w:rsid w:val="004269B7"/>
    <w:rsid w:val="004322CD"/>
    <w:rsid w:val="00434C2D"/>
    <w:rsid w:val="00436210"/>
    <w:rsid w:val="00440766"/>
    <w:rsid w:val="00443A50"/>
    <w:rsid w:val="00444A5B"/>
    <w:rsid w:val="004554A3"/>
    <w:rsid w:val="00457250"/>
    <w:rsid w:val="00460367"/>
    <w:rsid w:val="00461EAC"/>
    <w:rsid w:val="004627FD"/>
    <w:rsid w:val="00464DA3"/>
    <w:rsid w:val="00467345"/>
    <w:rsid w:val="004762F9"/>
    <w:rsid w:val="00481204"/>
    <w:rsid w:val="0048528D"/>
    <w:rsid w:val="00490C3A"/>
    <w:rsid w:val="004923D0"/>
    <w:rsid w:val="0049432B"/>
    <w:rsid w:val="00495A22"/>
    <w:rsid w:val="0049667A"/>
    <w:rsid w:val="004A442F"/>
    <w:rsid w:val="004A6D46"/>
    <w:rsid w:val="004B0D56"/>
    <w:rsid w:val="004B525F"/>
    <w:rsid w:val="004B5527"/>
    <w:rsid w:val="004C065D"/>
    <w:rsid w:val="004C0D14"/>
    <w:rsid w:val="004C3716"/>
    <w:rsid w:val="004C4E80"/>
    <w:rsid w:val="004D1036"/>
    <w:rsid w:val="004D6652"/>
    <w:rsid w:val="004D67A4"/>
    <w:rsid w:val="004E262E"/>
    <w:rsid w:val="004E3645"/>
    <w:rsid w:val="004E6045"/>
    <w:rsid w:val="004E6387"/>
    <w:rsid w:val="004E675C"/>
    <w:rsid w:val="004E6C54"/>
    <w:rsid w:val="004F7056"/>
    <w:rsid w:val="00500AB5"/>
    <w:rsid w:val="00504B93"/>
    <w:rsid w:val="005069CF"/>
    <w:rsid w:val="00507812"/>
    <w:rsid w:val="00507DFA"/>
    <w:rsid w:val="005129A8"/>
    <w:rsid w:val="00514D74"/>
    <w:rsid w:val="00516F1C"/>
    <w:rsid w:val="00517472"/>
    <w:rsid w:val="005179BE"/>
    <w:rsid w:val="0052076D"/>
    <w:rsid w:val="0052165A"/>
    <w:rsid w:val="005222AC"/>
    <w:rsid w:val="00541213"/>
    <w:rsid w:val="005424C6"/>
    <w:rsid w:val="00544092"/>
    <w:rsid w:val="0054591E"/>
    <w:rsid w:val="00550A09"/>
    <w:rsid w:val="00551EAB"/>
    <w:rsid w:val="00561FDB"/>
    <w:rsid w:val="00562EF2"/>
    <w:rsid w:val="00564563"/>
    <w:rsid w:val="0056479A"/>
    <w:rsid w:val="00565414"/>
    <w:rsid w:val="005656CE"/>
    <w:rsid w:val="0056675B"/>
    <w:rsid w:val="00571AC7"/>
    <w:rsid w:val="005743B1"/>
    <w:rsid w:val="00582025"/>
    <w:rsid w:val="00593456"/>
    <w:rsid w:val="005939F9"/>
    <w:rsid w:val="00594261"/>
    <w:rsid w:val="00594266"/>
    <w:rsid w:val="00597322"/>
    <w:rsid w:val="005A1B4D"/>
    <w:rsid w:val="005A3723"/>
    <w:rsid w:val="005A53B7"/>
    <w:rsid w:val="005A705B"/>
    <w:rsid w:val="005A7DEE"/>
    <w:rsid w:val="005B3077"/>
    <w:rsid w:val="005B4DF0"/>
    <w:rsid w:val="005B70CB"/>
    <w:rsid w:val="005C375C"/>
    <w:rsid w:val="005C5C12"/>
    <w:rsid w:val="005C7972"/>
    <w:rsid w:val="005D1B21"/>
    <w:rsid w:val="005D6CD4"/>
    <w:rsid w:val="005E0FB7"/>
    <w:rsid w:val="005E10FD"/>
    <w:rsid w:val="005E3B3B"/>
    <w:rsid w:val="005E54D4"/>
    <w:rsid w:val="005E553D"/>
    <w:rsid w:val="005E6176"/>
    <w:rsid w:val="005E7E30"/>
    <w:rsid w:val="005F2409"/>
    <w:rsid w:val="005F3C4B"/>
    <w:rsid w:val="005F7E0F"/>
    <w:rsid w:val="006024E1"/>
    <w:rsid w:val="00602B40"/>
    <w:rsid w:val="00602EE0"/>
    <w:rsid w:val="0061005E"/>
    <w:rsid w:val="00610F7A"/>
    <w:rsid w:val="0061384B"/>
    <w:rsid w:val="00616BA8"/>
    <w:rsid w:val="00620B46"/>
    <w:rsid w:val="0062110F"/>
    <w:rsid w:val="00623340"/>
    <w:rsid w:val="0062725E"/>
    <w:rsid w:val="00630589"/>
    <w:rsid w:val="00630CFA"/>
    <w:rsid w:val="0063216F"/>
    <w:rsid w:val="00633FE1"/>
    <w:rsid w:val="006368A1"/>
    <w:rsid w:val="006418E2"/>
    <w:rsid w:val="00642D1C"/>
    <w:rsid w:val="00643059"/>
    <w:rsid w:val="0064449A"/>
    <w:rsid w:val="0064597E"/>
    <w:rsid w:val="0065023D"/>
    <w:rsid w:val="006508A8"/>
    <w:rsid w:val="006626F4"/>
    <w:rsid w:val="00662820"/>
    <w:rsid w:val="00665982"/>
    <w:rsid w:val="00667E72"/>
    <w:rsid w:val="00673E40"/>
    <w:rsid w:val="00684D3A"/>
    <w:rsid w:val="00685070"/>
    <w:rsid w:val="006867F2"/>
    <w:rsid w:val="00687A20"/>
    <w:rsid w:val="00694FEF"/>
    <w:rsid w:val="006A4372"/>
    <w:rsid w:val="006A4540"/>
    <w:rsid w:val="006A5A4A"/>
    <w:rsid w:val="006A6A90"/>
    <w:rsid w:val="006A77D3"/>
    <w:rsid w:val="006B2B13"/>
    <w:rsid w:val="006B3769"/>
    <w:rsid w:val="006B4EC3"/>
    <w:rsid w:val="006B4FC3"/>
    <w:rsid w:val="006B5CD3"/>
    <w:rsid w:val="006B6139"/>
    <w:rsid w:val="006B7388"/>
    <w:rsid w:val="006C0D56"/>
    <w:rsid w:val="006C3BF5"/>
    <w:rsid w:val="006C7540"/>
    <w:rsid w:val="006D3D5D"/>
    <w:rsid w:val="006E0C89"/>
    <w:rsid w:val="006E20DE"/>
    <w:rsid w:val="006E5A53"/>
    <w:rsid w:val="006E724D"/>
    <w:rsid w:val="006E7B82"/>
    <w:rsid w:val="006F2AB4"/>
    <w:rsid w:val="006F3DBF"/>
    <w:rsid w:val="006F45F4"/>
    <w:rsid w:val="006F4B3C"/>
    <w:rsid w:val="006F6A53"/>
    <w:rsid w:val="006F6DC5"/>
    <w:rsid w:val="007010E5"/>
    <w:rsid w:val="0070350C"/>
    <w:rsid w:val="00704C21"/>
    <w:rsid w:val="0070528D"/>
    <w:rsid w:val="00707168"/>
    <w:rsid w:val="0072040D"/>
    <w:rsid w:val="0072158C"/>
    <w:rsid w:val="007225DD"/>
    <w:rsid w:val="00723B94"/>
    <w:rsid w:val="00725F53"/>
    <w:rsid w:val="00730CD3"/>
    <w:rsid w:val="007316B4"/>
    <w:rsid w:val="007324C3"/>
    <w:rsid w:val="00735180"/>
    <w:rsid w:val="0073599A"/>
    <w:rsid w:val="00737E42"/>
    <w:rsid w:val="00741281"/>
    <w:rsid w:val="00741304"/>
    <w:rsid w:val="00742F0F"/>
    <w:rsid w:val="0074320E"/>
    <w:rsid w:val="00743568"/>
    <w:rsid w:val="0074389B"/>
    <w:rsid w:val="007446E8"/>
    <w:rsid w:val="00744B1C"/>
    <w:rsid w:val="00745B24"/>
    <w:rsid w:val="00753140"/>
    <w:rsid w:val="00754250"/>
    <w:rsid w:val="00755AE2"/>
    <w:rsid w:val="00756605"/>
    <w:rsid w:val="007625DC"/>
    <w:rsid w:val="00762CD4"/>
    <w:rsid w:val="00762E40"/>
    <w:rsid w:val="007644D7"/>
    <w:rsid w:val="007665B4"/>
    <w:rsid w:val="00771023"/>
    <w:rsid w:val="00773059"/>
    <w:rsid w:val="00773CF4"/>
    <w:rsid w:val="00774349"/>
    <w:rsid w:val="0077445F"/>
    <w:rsid w:val="0077748E"/>
    <w:rsid w:val="0078006A"/>
    <w:rsid w:val="0078025D"/>
    <w:rsid w:val="007802C0"/>
    <w:rsid w:val="0078467B"/>
    <w:rsid w:val="00786A9A"/>
    <w:rsid w:val="00790C26"/>
    <w:rsid w:val="00790F10"/>
    <w:rsid w:val="00793683"/>
    <w:rsid w:val="00793AF5"/>
    <w:rsid w:val="00793E81"/>
    <w:rsid w:val="007943B6"/>
    <w:rsid w:val="007A3F12"/>
    <w:rsid w:val="007A50DF"/>
    <w:rsid w:val="007A5CA6"/>
    <w:rsid w:val="007B151B"/>
    <w:rsid w:val="007B1C9C"/>
    <w:rsid w:val="007B45F6"/>
    <w:rsid w:val="007B79EF"/>
    <w:rsid w:val="007D3FB0"/>
    <w:rsid w:val="007D534C"/>
    <w:rsid w:val="007D539E"/>
    <w:rsid w:val="007D56A5"/>
    <w:rsid w:val="007D67CE"/>
    <w:rsid w:val="007D7D19"/>
    <w:rsid w:val="007E559F"/>
    <w:rsid w:val="007F026A"/>
    <w:rsid w:val="007F07D1"/>
    <w:rsid w:val="007F2B36"/>
    <w:rsid w:val="007F59E8"/>
    <w:rsid w:val="007F625E"/>
    <w:rsid w:val="0080020F"/>
    <w:rsid w:val="00801F8C"/>
    <w:rsid w:val="00804431"/>
    <w:rsid w:val="008063FD"/>
    <w:rsid w:val="00812071"/>
    <w:rsid w:val="00812961"/>
    <w:rsid w:val="0081537B"/>
    <w:rsid w:val="00817627"/>
    <w:rsid w:val="008248B6"/>
    <w:rsid w:val="00830844"/>
    <w:rsid w:val="00832908"/>
    <w:rsid w:val="008356B4"/>
    <w:rsid w:val="00840AC2"/>
    <w:rsid w:val="008423F9"/>
    <w:rsid w:val="00843E93"/>
    <w:rsid w:val="00844167"/>
    <w:rsid w:val="008477A7"/>
    <w:rsid w:val="0084796A"/>
    <w:rsid w:val="00850C0A"/>
    <w:rsid w:val="008522ED"/>
    <w:rsid w:val="00852A2C"/>
    <w:rsid w:val="00867407"/>
    <w:rsid w:val="00871AC8"/>
    <w:rsid w:val="00872408"/>
    <w:rsid w:val="008746D9"/>
    <w:rsid w:val="00884301"/>
    <w:rsid w:val="0088686D"/>
    <w:rsid w:val="00886F28"/>
    <w:rsid w:val="00892FE2"/>
    <w:rsid w:val="008A1AD7"/>
    <w:rsid w:val="008A4254"/>
    <w:rsid w:val="008A6264"/>
    <w:rsid w:val="008A730A"/>
    <w:rsid w:val="008A75AE"/>
    <w:rsid w:val="008B1065"/>
    <w:rsid w:val="008B47ED"/>
    <w:rsid w:val="008B4F39"/>
    <w:rsid w:val="008B7414"/>
    <w:rsid w:val="008B7437"/>
    <w:rsid w:val="008B7839"/>
    <w:rsid w:val="008C59C9"/>
    <w:rsid w:val="008D0459"/>
    <w:rsid w:val="008D0EFB"/>
    <w:rsid w:val="008E4C4C"/>
    <w:rsid w:val="008E52B7"/>
    <w:rsid w:val="008E55F7"/>
    <w:rsid w:val="008E6ADE"/>
    <w:rsid w:val="008F0FBD"/>
    <w:rsid w:val="008F1CC0"/>
    <w:rsid w:val="008F234D"/>
    <w:rsid w:val="00903257"/>
    <w:rsid w:val="00903D5A"/>
    <w:rsid w:val="00903EB8"/>
    <w:rsid w:val="009049F6"/>
    <w:rsid w:val="0090635A"/>
    <w:rsid w:val="00915CA2"/>
    <w:rsid w:val="00917C8C"/>
    <w:rsid w:val="0092027C"/>
    <w:rsid w:val="0092232C"/>
    <w:rsid w:val="00923E4D"/>
    <w:rsid w:val="00924D78"/>
    <w:rsid w:val="00924F16"/>
    <w:rsid w:val="00927D1B"/>
    <w:rsid w:val="00930424"/>
    <w:rsid w:val="0093261C"/>
    <w:rsid w:val="00933F91"/>
    <w:rsid w:val="00934E7E"/>
    <w:rsid w:val="00936B05"/>
    <w:rsid w:val="00940949"/>
    <w:rsid w:val="00941520"/>
    <w:rsid w:val="00941E15"/>
    <w:rsid w:val="00950279"/>
    <w:rsid w:val="0095125B"/>
    <w:rsid w:val="0095324D"/>
    <w:rsid w:val="00955162"/>
    <w:rsid w:val="00955380"/>
    <w:rsid w:val="0095724D"/>
    <w:rsid w:val="009603F0"/>
    <w:rsid w:val="0096061C"/>
    <w:rsid w:val="00960D68"/>
    <w:rsid w:val="00961CE4"/>
    <w:rsid w:val="00965218"/>
    <w:rsid w:val="00966741"/>
    <w:rsid w:val="009678F0"/>
    <w:rsid w:val="009735CE"/>
    <w:rsid w:val="00975580"/>
    <w:rsid w:val="00975DDC"/>
    <w:rsid w:val="009762CC"/>
    <w:rsid w:val="0097793A"/>
    <w:rsid w:val="00981046"/>
    <w:rsid w:val="00984B93"/>
    <w:rsid w:val="00985E3B"/>
    <w:rsid w:val="0098640F"/>
    <w:rsid w:val="00987F0B"/>
    <w:rsid w:val="0099570A"/>
    <w:rsid w:val="00995BFB"/>
    <w:rsid w:val="009A42B5"/>
    <w:rsid w:val="009A5E41"/>
    <w:rsid w:val="009B024D"/>
    <w:rsid w:val="009B5B1D"/>
    <w:rsid w:val="009B7988"/>
    <w:rsid w:val="009C0341"/>
    <w:rsid w:val="009C4A89"/>
    <w:rsid w:val="009C66AC"/>
    <w:rsid w:val="009D425C"/>
    <w:rsid w:val="009D574D"/>
    <w:rsid w:val="009E736D"/>
    <w:rsid w:val="009E7501"/>
    <w:rsid w:val="009F4BAA"/>
    <w:rsid w:val="009F576C"/>
    <w:rsid w:val="009F6338"/>
    <w:rsid w:val="009F7A3E"/>
    <w:rsid w:val="00A0685D"/>
    <w:rsid w:val="00A07F1C"/>
    <w:rsid w:val="00A15785"/>
    <w:rsid w:val="00A160E4"/>
    <w:rsid w:val="00A170BE"/>
    <w:rsid w:val="00A23B1B"/>
    <w:rsid w:val="00A23D7C"/>
    <w:rsid w:val="00A2542C"/>
    <w:rsid w:val="00A2612D"/>
    <w:rsid w:val="00A30ABC"/>
    <w:rsid w:val="00A314C0"/>
    <w:rsid w:val="00A3164A"/>
    <w:rsid w:val="00A3166E"/>
    <w:rsid w:val="00A3190E"/>
    <w:rsid w:val="00A3301A"/>
    <w:rsid w:val="00A34608"/>
    <w:rsid w:val="00A349A5"/>
    <w:rsid w:val="00A360FE"/>
    <w:rsid w:val="00A401ED"/>
    <w:rsid w:val="00A41B22"/>
    <w:rsid w:val="00A46633"/>
    <w:rsid w:val="00A46644"/>
    <w:rsid w:val="00A5402B"/>
    <w:rsid w:val="00A6132F"/>
    <w:rsid w:val="00A62713"/>
    <w:rsid w:val="00A63C51"/>
    <w:rsid w:val="00A64BA6"/>
    <w:rsid w:val="00A655CC"/>
    <w:rsid w:val="00A71005"/>
    <w:rsid w:val="00A71B49"/>
    <w:rsid w:val="00A76442"/>
    <w:rsid w:val="00A8045B"/>
    <w:rsid w:val="00A80FB9"/>
    <w:rsid w:val="00A84217"/>
    <w:rsid w:val="00A8760C"/>
    <w:rsid w:val="00A91F3D"/>
    <w:rsid w:val="00A92361"/>
    <w:rsid w:val="00A94B42"/>
    <w:rsid w:val="00A9695A"/>
    <w:rsid w:val="00A96E28"/>
    <w:rsid w:val="00AA134C"/>
    <w:rsid w:val="00AA23CD"/>
    <w:rsid w:val="00AA3AF0"/>
    <w:rsid w:val="00AA5F05"/>
    <w:rsid w:val="00AA6BFE"/>
    <w:rsid w:val="00AA6D4D"/>
    <w:rsid w:val="00AB0513"/>
    <w:rsid w:val="00AB32F5"/>
    <w:rsid w:val="00AB7280"/>
    <w:rsid w:val="00AB791E"/>
    <w:rsid w:val="00AC2178"/>
    <w:rsid w:val="00AC27BD"/>
    <w:rsid w:val="00AC2D64"/>
    <w:rsid w:val="00AC665B"/>
    <w:rsid w:val="00AC7919"/>
    <w:rsid w:val="00AD01D2"/>
    <w:rsid w:val="00AD7160"/>
    <w:rsid w:val="00AE54D4"/>
    <w:rsid w:val="00AE65AE"/>
    <w:rsid w:val="00AE7788"/>
    <w:rsid w:val="00AF254F"/>
    <w:rsid w:val="00AF2B80"/>
    <w:rsid w:val="00AF37E0"/>
    <w:rsid w:val="00B014B4"/>
    <w:rsid w:val="00B03986"/>
    <w:rsid w:val="00B03F21"/>
    <w:rsid w:val="00B07799"/>
    <w:rsid w:val="00B11A1E"/>
    <w:rsid w:val="00B1369A"/>
    <w:rsid w:val="00B15C3E"/>
    <w:rsid w:val="00B15DD6"/>
    <w:rsid w:val="00B17952"/>
    <w:rsid w:val="00B2062B"/>
    <w:rsid w:val="00B22E92"/>
    <w:rsid w:val="00B2352B"/>
    <w:rsid w:val="00B239DA"/>
    <w:rsid w:val="00B2405B"/>
    <w:rsid w:val="00B26CA1"/>
    <w:rsid w:val="00B27064"/>
    <w:rsid w:val="00B2751F"/>
    <w:rsid w:val="00B32904"/>
    <w:rsid w:val="00B33B40"/>
    <w:rsid w:val="00B4563D"/>
    <w:rsid w:val="00B51459"/>
    <w:rsid w:val="00B53D6D"/>
    <w:rsid w:val="00B57253"/>
    <w:rsid w:val="00B63FCB"/>
    <w:rsid w:val="00B64A82"/>
    <w:rsid w:val="00B65ED5"/>
    <w:rsid w:val="00B677E2"/>
    <w:rsid w:val="00B67D8A"/>
    <w:rsid w:val="00B71F70"/>
    <w:rsid w:val="00B75584"/>
    <w:rsid w:val="00B759F8"/>
    <w:rsid w:val="00B76764"/>
    <w:rsid w:val="00B82ADD"/>
    <w:rsid w:val="00B8775C"/>
    <w:rsid w:val="00B91F25"/>
    <w:rsid w:val="00B929C3"/>
    <w:rsid w:val="00B939B1"/>
    <w:rsid w:val="00B95CEF"/>
    <w:rsid w:val="00B966AC"/>
    <w:rsid w:val="00B97B47"/>
    <w:rsid w:val="00BA24C1"/>
    <w:rsid w:val="00BA2D16"/>
    <w:rsid w:val="00BA449F"/>
    <w:rsid w:val="00BA5A3D"/>
    <w:rsid w:val="00BA6D0A"/>
    <w:rsid w:val="00BB371C"/>
    <w:rsid w:val="00BC1CF4"/>
    <w:rsid w:val="00BC380E"/>
    <w:rsid w:val="00BD122F"/>
    <w:rsid w:val="00BD1B2A"/>
    <w:rsid w:val="00BD51C8"/>
    <w:rsid w:val="00BD55EC"/>
    <w:rsid w:val="00BD6759"/>
    <w:rsid w:val="00BE148E"/>
    <w:rsid w:val="00BE45DD"/>
    <w:rsid w:val="00BE66F8"/>
    <w:rsid w:val="00BE770E"/>
    <w:rsid w:val="00BF126A"/>
    <w:rsid w:val="00BF347F"/>
    <w:rsid w:val="00C00300"/>
    <w:rsid w:val="00C0030C"/>
    <w:rsid w:val="00C02EE9"/>
    <w:rsid w:val="00C04676"/>
    <w:rsid w:val="00C05738"/>
    <w:rsid w:val="00C05B63"/>
    <w:rsid w:val="00C1355E"/>
    <w:rsid w:val="00C14708"/>
    <w:rsid w:val="00C166BF"/>
    <w:rsid w:val="00C1738C"/>
    <w:rsid w:val="00C21847"/>
    <w:rsid w:val="00C2264F"/>
    <w:rsid w:val="00C23708"/>
    <w:rsid w:val="00C24142"/>
    <w:rsid w:val="00C25C9F"/>
    <w:rsid w:val="00C3073E"/>
    <w:rsid w:val="00C3477B"/>
    <w:rsid w:val="00C34EF0"/>
    <w:rsid w:val="00C36657"/>
    <w:rsid w:val="00C3726E"/>
    <w:rsid w:val="00C40A1C"/>
    <w:rsid w:val="00C41459"/>
    <w:rsid w:val="00C41474"/>
    <w:rsid w:val="00C41B30"/>
    <w:rsid w:val="00C44AE0"/>
    <w:rsid w:val="00C44C2E"/>
    <w:rsid w:val="00C4559F"/>
    <w:rsid w:val="00C45C95"/>
    <w:rsid w:val="00C47BFA"/>
    <w:rsid w:val="00C52371"/>
    <w:rsid w:val="00C53017"/>
    <w:rsid w:val="00C53198"/>
    <w:rsid w:val="00C536A5"/>
    <w:rsid w:val="00C538D7"/>
    <w:rsid w:val="00C54185"/>
    <w:rsid w:val="00C56B11"/>
    <w:rsid w:val="00C64037"/>
    <w:rsid w:val="00C64E04"/>
    <w:rsid w:val="00C6765D"/>
    <w:rsid w:val="00C709A9"/>
    <w:rsid w:val="00C72206"/>
    <w:rsid w:val="00C750FB"/>
    <w:rsid w:val="00C764F7"/>
    <w:rsid w:val="00C768D9"/>
    <w:rsid w:val="00C81F34"/>
    <w:rsid w:val="00C904E4"/>
    <w:rsid w:val="00C90D63"/>
    <w:rsid w:val="00C94724"/>
    <w:rsid w:val="00C969A9"/>
    <w:rsid w:val="00CA4E9E"/>
    <w:rsid w:val="00CA4F7F"/>
    <w:rsid w:val="00CA6DF3"/>
    <w:rsid w:val="00CA7403"/>
    <w:rsid w:val="00CB17FD"/>
    <w:rsid w:val="00CB1814"/>
    <w:rsid w:val="00CB38A6"/>
    <w:rsid w:val="00CB39AC"/>
    <w:rsid w:val="00CB6133"/>
    <w:rsid w:val="00CB63CC"/>
    <w:rsid w:val="00CC102A"/>
    <w:rsid w:val="00CC12CA"/>
    <w:rsid w:val="00CC1FAD"/>
    <w:rsid w:val="00CC2CA9"/>
    <w:rsid w:val="00CC5874"/>
    <w:rsid w:val="00CC7EC9"/>
    <w:rsid w:val="00CD0061"/>
    <w:rsid w:val="00CD41CA"/>
    <w:rsid w:val="00CE04BD"/>
    <w:rsid w:val="00CE22B4"/>
    <w:rsid w:val="00CE5510"/>
    <w:rsid w:val="00CE61C2"/>
    <w:rsid w:val="00CE6758"/>
    <w:rsid w:val="00CE7061"/>
    <w:rsid w:val="00CF06B6"/>
    <w:rsid w:val="00CF34CC"/>
    <w:rsid w:val="00D01644"/>
    <w:rsid w:val="00D0302C"/>
    <w:rsid w:val="00D04BB5"/>
    <w:rsid w:val="00D054C6"/>
    <w:rsid w:val="00D06D43"/>
    <w:rsid w:val="00D10092"/>
    <w:rsid w:val="00D11652"/>
    <w:rsid w:val="00D12F89"/>
    <w:rsid w:val="00D1331F"/>
    <w:rsid w:val="00D1351A"/>
    <w:rsid w:val="00D21E94"/>
    <w:rsid w:val="00D2337D"/>
    <w:rsid w:val="00D27898"/>
    <w:rsid w:val="00D33C0C"/>
    <w:rsid w:val="00D34375"/>
    <w:rsid w:val="00D3473B"/>
    <w:rsid w:val="00D34B33"/>
    <w:rsid w:val="00D367BB"/>
    <w:rsid w:val="00D424DB"/>
    <w:rsid w:val="00D42BE4"/>
    <w:rsid w:val="00D42E9C"/>
    <w:rsid w:val="00D44E7B"/>
    <w:rsid w:val="00D451EA"/>
    <w:rsid w:val="00D464A9"/>
    <w:rsid w:val="00D4706D"/>
    <w:rsid w:val="00D552BE"/>
    <w:rsid w:val="00D5686F"/>
    <w:rsid w:val="00D572BE"/>
    <w:rsid w:val="00D57458"/>
    <w:rsid w:val="00D62A39"/>
    <w:rsid w:val="00D64948"/>
    <w:rsid w:val="00D64CBC"/>
    <w:rsid w:val="00D66ECA"/>
    <w:rsid w:val="00D67040"/>
    <w:rsid w:val="00D679F3"/>
    <w:rsid w:val="00D76C4E"/>
    <w:rsid w:val="00D81831"/>
    <w:rsid w:val="00D843F0"/>
    <w:rsid w:val="00D86B79"/>
    <w:rsid w:val="00D90526"/>
    <w:rsid w:val="00D94466"/>
    <w:rsid w:val="00D960FC"/>
    <w:rsid w:val="00D9630F"/>
    <w:rsid w:val="00D967D4"/>
    <w:rsid w:val="00D97B41"/>
    <w:rsid w:val="00DA09E8"/>
    <w:rsid w:val="00DA3BD0"/>
    <w:rsid w:val="00DA438C"/>
    <w:rsid w:val="00DA7B00"/>
    <w:rsid w:val="00DB1095"/>
    <w:rsid w:val="00DB2715"/>
    <w:rsid w:val="00DB36B7"/>
    <w:rsid w:val="00DB3958"/>
    <w:rsid w:val="00DC0F3C"/>
    <w:rsid w:val="00DC1E2E"/>
    <w:rsid w:val="00DC2BA4"/>
    <w:rsid w:val="00DC4272"/>
    <w:rsid w:val="00DD014B"/>
    <w:rsid w:val="00DD192A"/>
    <w:rsid w:val="00DD2A33"/>
    <w:rsid w:val="00DD315A"/>
    <w:rsid w:val="00DD72F1"/>
    <w:rsid w:val="00DE4C1E"/>
    <w:rsid w:val="00DF0BD2"/>
    <w:rsid w:val="00DF6D21"/>
    <w:rsid w:val="00DF7CBE"/>
    <w:rsid w:val="00E025DB"/>
    <w:rsid w:val="00E0278C"/>
    <w:rsid w:val="00E16E39"/>
    <w:rsid w:val="00E213D1"/>
    <w:rsid w:val="00E222EB"/>
    <w:rsid w:val="00E224B8"/>
    <w:rsid w:val="00E243B5"/>
    <w:rsid w:val="00E279CD"/>
    <w:rsid w:val="00E347E5"/>
    <w:rsid w:val="00E367DE"/>
    <w:rsid w:val="00E43E4A"/>
    <w:rsid w:val="00E452F8"/>
    <w:rsid w:val="00E5166B"/>
    <w:rsid w:val="00E63AA6"/>
    <w:rsid w:val="00E64C62"/>
    <w:rsid w:val="00E7045F"/>
    <w:rsid w:val="00E770FF"/>
    <w:rsid w:val="00E773CD"/>
    <w:rsid w:val="00E802CA"/>
    <w:rsid w:val="00E8192F"/>
    <w:rsid w:val="00E83BC5"/>
    <w:rsid w:val="00E84EEE"/>
    <w:rsid w:val="00E85641"/>
    <w:rsid w:val="00E8579E"/>
    <w:rsid w:val="00E916F8"/>
    <w:rsid w:val="00E93BF1"/>
    <w:rsid w:val="00EA022B"/>
    <w:rsid w:val="00EA0401"/>
    <w:rsid w:val="00EA0BF8"/>
    <w:rsid w:val="00EA4984"/>
    <w:rsid w:val="00EA53FA"/>
    <w:rsid w:val="00EA6510"/>
    <w:rsid w:val="00EA670A"/>
    <w:rsid w:val="00EA6B88"/>
    <w:rsid w:val="00EB0791"/>
    <w:rsid w:val="00EB264D"/>
    <w:rsid w:val="00EB6AE9"/>
    <w:rsid w:val="00EC0E12"/>
    <w:rsid w:val="00EC60DE"/>
    <w:rsid w:val="00ED0E45"/>
    <w:rsid w:val="00ED2199"/>
    <w:rsid w:val="00EE33B5"/>
    <w:rsid w:val="00EE4651"/>
    <w:rsid w:val="00EE586A"/>
    <w:rsid w:val="00EE7271"/>
    <w:rsid w:val="00EF0794"/>
    <w:rsid w:val="00EF1992"/>
    <w:rsid w:val="00EF1EC8"/>
    <w:rsid w:val="00EF5007"/>
    <w:rsid w:val="00EF60A6"/>
    <w:rsid w:val="00EF71D7"/>
    <w:rsid w:val="00F01373"/>
    <w:rsid w:val="00F023E9"/>
    <w:rsid w:val="00F14722"/>
    <w:rsid w:val="00F1501E"/>
    <w:rsid w:val="00F24D44"/>
    <w:rsid w:val="00F25421"/>
    <w:rsid w:val="00F26305"/>
    <w:rsid w:val="00F263F6"/>
    <w:rsid w:val="00F26D4A"/>
    <w:rsid w:val="00F27212"/>
    <w:rsid w:val="00F27985"/>
    <w:rsid w:val="00F316DF"/>
    <w:rsid w:val="00F31BB3"/>
    <w:rsid w:val="00F32E6D"/>
    <w:rsid w:val="00F334DC"/>
    <w:rsid w:val="00F3560F"/>
    <w:rsid w:val="00F37272"/>
    <w:rsid w:val="00F376DE"/>
    <w:rsid w:val="00F4164F"/>
    <w:rsid w:val="00F448A6"/>
    <w:rsid w:val="00F44B87"/>
    <w:rsid w:val="00F45526"/>
    <w:rsid w:val="00F477E5"/>
    <w:rsid w:val="00F47C2E"/>
    <w:rsid w:val="00F5395C"/>
    <w:rsid w:val="00F56B0C"/>
    <w:rsid w:val="00F67551"/>
    <w:rsid w:val="00F707E6"/>
    <w:rsid w:val="00F70E86"/>
    <w:rsid w:val="00F74AD4"/>
    <w:rsid w:val="00F7674E"/>
    <w:rsid w:val="00F77791"/>
    <w:rsid w:val="00F83591"/>
    <w:rsid w:val="00F8394C"/>
    <w:rsid w:val="00F91234"/>
    <w:rsid w:val="00F92313"/>
    <w:rsid w:val="00F93720"/>
    <w:rsid w:val="00F94F52"/>
    <w:rsid w:val="00F9546D"/>
    <w:rsid w:val="00F97020"/>
    <w:rsid w:val="00FA021A"/>
    <w:rsid w:val="00FA0A29"/>
    <w:rsid w:val="00FA1657"/>
    <w:rsid w:val="00FA4A9F"/>
    <w:rsid w:val="00FA74BF"/>
    <w:rsid w:val="00FC06BD"/>
    <w:rsid w:val="00FC30CF"/>
    <w:rsid w:val="00FC64D3"/>
    <w:rsid w:val="00FD1A00"/>
    <w:rsid w:val="00FD2BB5"/>
    <w:rsid w:val="00FD323D"/>
    <w:rsid w:val="00FE15B5"/>
    <w:rsid w:val="00FE5A2B"/>
    <w:rsid w:val="00FE5B79"/>
    <w:rsid w:val="00FF07E4"/>
    <w:rsid w:val="00FF3102"/>
    <w:rsid w:val="00FF3A99"/>
    <w:rsid w:val="00FF4EE8"/>
    <w:rsid w:val="00FF6BAC"/>
    <w:rsid w:val="00FF6D52"/>
    <w:rsid w:val="00FF7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15EB0"/>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1">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1"/>
    <w:next w:val="a1"/>
    <w:link w:val="22"/>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0">
    <w:name w:val="heading 3"/>
    <w:aliases w:val="H3"/>
    <w:basedOn w:val="a1"/>
    <w:next w:val="a1"/>
    <w:link w:val="31"/>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basedOn w:val="a1"/>
    <w:next w:val="a1"/>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0">
    <w:name w:val="heading 5"/>
    <w:basedOn w:val="a1"/>
    <w:next w:val="a1"/>
    <w:link w:val="51"/>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aliases w:val="RTC 6, RTC 6"/>
    <w:basedOn w:val="a1"/>
    <w:next w:val="a1"/>
    <w:link w:val="61"/>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aliases w:val="RTC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basedOn w:val="a2"/>
    <w:link w:val="40"/>
    <w:rsid w:val="00152914"/>
    <w:rPr>
      <w:rFonts w:ascii="Times New Roman" w:eastAsia="Times New Roman" w:hAnsi="Times New Roman" w:cs="Times New Roman"/>
      <w:b/>
      <w:sz w:val="32"/>
      <w:szCs w:val="20"/>
      <w:lang w:eastAsia="ru-RU"/>
    </w:rPr>
  </w:style>
  <w:style w:type="character" w:customStyle="1" w:styleId="51">
    <w:name w:val="Заголовок 5 Знак"/>
    <w:basedOn w:val="a2"/>
    <w:link w:val="50"/>
    <w:rsid w:val="00152914"/>
    <w:rPr>
      <w:rFonts w:ascii="Times New Roman" w:eastAsia="Times New Roman" w:hAnsi="Times New Roman" w:cs="Times New Roman"/>
      <w:b/>
      <w:bCs/>
      <w:i/>
      <w:iCs/>
      <w:sz w:val="26"/>
      <w:szCs w:val="26"/>
      <w:lang w:eastAsia="ru-RU"/>
    </w:rPr>
  </w:style>
  <w:style w:type="character" w:customStyle="1" w:styleId="61">
    <w:name w:val="Заголовок 6 Знак"/>
    <w:aliases w:val="RTC 6 Знак, RTC 6 Знак"/>
    <w:basedOn w:val="a2"/>
    <w:link w:val="60"/>
    <w:rsid w:val="00152914"/>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1"/>
    <w:basedOn w:val="a2"/>
    <w:link w:val="13"/>
    <w:rsid w:val="00152914"/>
    <w:rPr>
      <w:rFonts w:ascii="Cambria" w:eastAsia="Times New Roman" w:hAnsi="Cambria" w:cs="Times New Roman"/>
      <w:b/>
      <w:bCs/>
      <w:color w:val="365F91"/>
      <w:sz w:val="28"/>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 Знак Знак1,Заголовок 2 Знак3 Знак,Заголовок 2 Знак1 Знак Знак Знак Знак,Заголовок 2 Знак1 Знак Знак Знак1"/>
    <w:basedOn w:val="a2"/>
    <w:link w:val="21"/>
    <w:uiPriority w:val="9"/>
    <w:rsid w:val="00152914"/>
    <w:rPr>
      <w:rFonts w:ascii="Cambria" w:eastAsia="Times New Roman" w:hAnsi="Cambria" w:cs="Times New Roman"/>
      <w:b/>
      <w:bCs/>
      <w:color w:val="4F81BD"/>
      <w:sz w:val="26"/>
      <w:szCs w:val="26"/>
    </w:rPr>
  </w:style>
  <w:style w:type="character" w:customStyle="1" w:styleId="31">
    <w:name w:val="Заголовок 3 Знак"/>
    <w:aliases w:val="H3 Знак"/>
    <w:basedOn w:val="a2"/>
    <w:link w:val="30"/>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
    <w:basedOn w:val="a2"/>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Titul,Heder,Верхний колонтитул1,Верхний колонтитул2"/>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Titul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4">
    <w:name w:val="Body Text Indent 2"/>
    <w:basedOn w:val="a1"/>
    <w:link w:val="25"/>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2"/>
    <w:link w:val="24"/>
    <w:rsid w:val="00152914"/>
    <w:rPr>
      <w:rFonts w:ascii="Times New Roman" w:eastAsia="Times New Roman" w:hAnsi="Times New Roman" w:cs="Times New Roman"/>
      <w:sz w:val="28"/>
      <w:szCs w:val="20"/>
      <w:lang w:val="x-none" w:eastAsia="x-none"/>
    </w:rPr>
  </w:style>
  <w:style w:type="paragraph" w:styleId="32">
    <w:name w:val="Body Text 3"/>
    <w:basedOn w:val="a1"/>
    <w:link w:val="33"/>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2"/>
    <w:link w:val="32"/>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6">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3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3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4">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1"/>
    <w:link w:val="36"/>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2"/>
    <w:link w:val="35"/>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7">
    <w:name w:val="Body Text 2"/>
    <w:basedOn w:val="a1"/>
    <w:link w:val="28"/>
    <w:rsid w:val="00152914"/>
    <w:pPr>
      <w:spacing w:after="120" w:line="480" w:lineRule="auto"/>
    </w:pPr>
    <w:rPr>
      <w:rFonts w:ascii="Times New Roman" w:eastAsia="Times New Roman" w:hAnsi="Times New Roman" w:cs="Times New Roman"/>
      <w:sz w:val="20"/>
      <w:szCs w:val="20"/>
      <w:lang w:eastAsia="ru-RU"/>
    </w:rPr>
  </w:style>
  <w:style w:type="character" w:customStyle="1" w:styleId="28">
    <w:name w:val="Основной текст 2 Знак"/>
    <w:basedOn w:val="a2"/>
    <w:link w:val="27"/>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9"/>
    <w:link w:val="2a"/>
    <w:qFormat/>
    <w:rsid w:val="00152914"/>
    <w:pPr>
      <w:keepNext/>
      <w:keepLines/>
      <w:widowControl w:val="0"/>
      <w:numPr>
        <w:ilvl w:val="1"/>
        <w:numId w:val="5"/>
      </w:numPr>
      <w:suppressLineNumbers/>
      <w:suppressAutoHyphens/>
      <w:spacing w:after="60"/>
      <w:jc w:val="both"/>
    </w:pPr>
    <w:rPr>
      <w:b/>
      <w:szCs w:val="20"/>
    </w:rPr>
  </w:style>
  <w:style w:type="paragraph" w:styleId="29">
    <w:name w:val="List Number 2"/>
    <w:basedOn w:val="a1"/>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4"/>
    <w:link w:val="38"/>
    <w:qFormat/>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link w:val="affd"/>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e">
    <w:name w:val="Пункт"/>
    <w:basedOn w:val="af3"/>
    <w:link w:val="1f"/>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e"/>
    <w:link w:val="-20"/>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
    <w:name w:val="Таблица шапка"/>
    <w:basedOn w:val="a1"/>
    <w:link w:val="afff0"/>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1">
    <w:name w:val="Таблица текст"/>
    <w:basedOn w:val="a1"/>
    <w:rsid w:val="00152914"/>
    <w:pPr>
      <w:spacing w:before="40" w:after="40" w:line="240" w:lineRule="auto"/>
      <w:ind w:left="57" w:right="57"/>
    </w:pPr>
    <w:rPr>
      <w:rFonts w:ascii="Times New Roman" w:eastAsia="Times New Roman" w:hAnsi="Times New Roman" w:cs="Times New Roman"/>
      <w:lang w:eastAsia="ru-RU"/>
    </w:rPr>
  </w:style>
  <w:style w:type="paragraph" w:styleId="afff2">
    <w:name w:val="Subtitle"/>
    <w:basedOn w:val="a1"/>
    <w:link w:val="afff3"/>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3">
    <w:name w:val="Подзаголовок Знак"/>
    <w:basedOn w:val="a2"/>
    <w:link w:val="afff2"/>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4">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5">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6">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7">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8"/>
    <w:link w:val="afff9"/>
    <w:qFormat/>
    <w:rsid w:val="00152914"/>
    <w:pPr>
      <w:spacing w:after="0" w:line="240" w:lineRule="auto"/>
    </w:pPr>
  </w:style>
  <w:style w:type="character" w:customStyle="1" w:styleId="afff9">
    <w:name w:val="Без интервала Знак"/>
    <w:basedOn w:val="a2"/>
    <w:link w:val="1f2"/>
    <w:uiPriority w:val="1"/>
    <w:rsid w:val="00152914"/>
  </w:style>
  <w:style w:type="character" w:customStyle="1" w:styleId="1f3">
    <w:name w:val="Текст сноски Знак1"/>
    <w:basedOn w:val="a2"/>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3">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a">
    <w:name w:val="endnote text"/>
    <w:basedOn w:val="a1"/>
    <w:link w:val="afffb"/>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концевой сноски Знак"/>
    <w:basedOn w:val="a2"/>
    <w:link w:val="afffa"/>
    <w:uiPriority w:val="99"/>
    <w:semiHidden/>
    <w:rsid w:val="00152914"/>
    <w:rPr>
      <w:rFonts w:ascii="Times New Roman" w:eastAsia="Times New Roman" w:hAnsi="Times New Roman" w:cs="Times New Roman"/>
      <w:sz w:val="20"/>
      <w:szCs w:val="20"/>
      <w:lang w:eastAsia="ru-RU"/>
    </w:rPr>
  </w:style>
  <w:style w:type="character" w:styleId="afffc">
    <w:name w:val="endnote reference"/>
    <w:basedOn w:val="a2"/>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rsid w:val="00152914"/>
    <w:pPr>
      <w:spacing w:before="0" w:line="360" w:lineRule="auto"/>
      <w:ind w:firstLine="709"/>
    </w:pPr>
    <w:rPr>
      <w:rFonts w:ascii="Arial" w:hAnsi="Arial"/>
      <w:sz w:val="24"/>
    </w:rPr>
  </w:style>
  <w:style w:type="paragraph" w:customStyle="1" w:styleId="2f">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rsid w:val="00152914"/>
    <w:pPr>
      <w:spacing w:before="0" w:line="360" w:lineRule="auto"/>
      <w:ind w:firstLine="851"/>
    </w:pPr>
    <w:rPr>
      <w:rFonts w:ascii="Arial" w:hAnsi="Arial"/>
      <w:sz w:val="24"/>
    </w:rPr>
  </w:style>
  <w:style w:type="paragraph" w:styleId="afffd">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e">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
    <w:name w:val="Placeholder Text"/>
    <w:basedOn w:val="a2"/>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2">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4">
    <w:name w:val="Заголовок 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f0">
    <w:name w:val="Hyperlink"/>
    <w:basedOn w:val="a2"/>
    <w:uiPriority w:val="99"/>
    <w:unhideWhenUsed/>
    <w:rsid w:val="00152914"/>
    <w:rPr>
      <w:color w:val="0563C1" w:themeColor="hyperlink"/>
      <w:u w:val="single"/>
    </w:rPr>
  </w:style>
  <w:style w:type="character" w:styleId="affff1">
    <w:name w:val="FollowedHyperlink"/>
    <w:basedOn w:val="a2"/>
    <w:uiPriority w:val="99"/>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7"/>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paragraph" w:customStyle="1" w:styleId="TableText">
    <w:name w:val="Table Text"/>
    <w:basedOn w:val="a1"/>
    <w:rsid w:val="00A76442"/>
    <w:pPr>
      <w:keepLines/>
      <w:spacing w:before="30" w:after="0" w:line="240" w:lineRule="atLeast"/>
      <w:ind w:left="57" w:right="57"/>
    </w:pPr>
    <w:rPr>
      <w:rFonts w:ascii="Credit Suisse Type Roman" w:eastAsia="PMingLiU" w:hAnsi="Credit Suisse Type Roman" w:cs="Times New Roman"/>
      <w:sz w:val="18"/>
      <w:szCs w:val="24"/>
      <w:lang w:val="en-GB" w:eastAsia="zh-TW"/>
    </w:rPr>
  </w:style>
  <w:style w:type="table" w:customStyle="1" w:styleId="1111">
    <w:name w:val="Сетка таблицы111"/>
    <w:basedOn w:val="a3"/>
    <w:next w:val="af7"/>
    <w:uiPriority w:val="59"/>
    <w:rsid w:val="00A7644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961CE4"/>
  </w:style>
  <w:style w:type="table" w:customStyle="1" w:styleId="140">
    <w:name w:val="Сетка таблицы14"/>
    <w:basedOn w:val="a3"/>
    <w:next w:val="af7"/>
    <w:uiPriority w:val="3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7"/>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61CE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61CE4"/>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20">
    <w:name w:val="Сетка таблицы12"/>
    <w:basedOn w:val="a3"/>
    <w:next w:val="af7"/>
    <w:uiPriority w:val="5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DTNormal">
    <w:name w:val="ConsDTNormal"/>
    <w:uiPriority w:val="99"/>
    <w:rsid w:val="00961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table" w:customStyle="1" w:styleId="11110">
    <w:name w:val="Сетка таблицы1111"/>
    <w:basedOn w:val="a3"/>
    <w:next w:val="af7"/>
    <w:uiPriority w:val="59"/>
    <w:rsid w:val="00961CE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2">
    <w:name w:val="_ИРАО Таблица"/>
    <w:basedOn w:val="a3"/>
    <w:rsid w:val="00961CE4"/>
    <w:pPr>
      <w:spacing w:after="0" w:line="240" w:lineRule="auto"/>
    </w:pPr>
    <w:rPr>
      <w:rFonts w:ascii="Arial" w:eastAsia="Times New Roman" w:hAnsi="Arial"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Arial" w:hint="default"/>
        <w:b/>
        <w:sz w:val="24"/>
        <w:szCs w:val="24"/>
      </w:rPr>
      <w:tblPr/>
      <w:tcPr>
        <w:shd w:val="clear" w:color="auto" w:fill="BFBFBF"/>
        <w:vAlign w:val="center"/>
      </w:tcPr>
    </w:tblStylePr>
  </w:style>
  <w:style w:type="table" w:customStyle="1" w:styleId="610">
    <w:name w:val="Сетка таблицы6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7"/>
    <w:uiPriority w:val="5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7"/>
    <w:uiPriority w:val="5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4"/>
    <w:uiPriority w:val="99"/>
    <w:semiHidden/>
    <w:unhideWhenUsed/>
    <w:rsid w:val="00961CE4"/>
  </w:style>
  <w:style w:type="paragraph" w:customStyle="1" w:styleId="-3">
    <w:name w:val="Пункт-3"/>
    <w:basedOn w:val="a1"/>
    <w:rsid w:val="00961CE4"/>
    <w:pPr>
      <w:tabs>
        <w:tab w:val="left" w:pos="851"/>
        <w:tab w:val="num" w:pos="1418"/>
      </w:tabs>
      <w:spacing w:after="0" w:line="240" w:lineRule="auto"/>
      <w:ind w:left="284"/>
      <w:jc w:val="both"/>
    </w:pPr>
    <w:rPr>
      <w:rFonts w:ascii="Times New Roman" w:eastAsia="Times New Roman" w:hAnsi="Times New Roman" w:cs="Times New Roman"/>
      <w:sz w:val="24"/>
      <w:szCs w:val="24"/>
      <w:lang w:eastAsia="ru-RU"/>
    </w:rPr>
  </w:style>
  <w:style w:type="paragraph" w:customStyle="1" w:styleId="-30">
    <w:name w:val="Подзаголовок-3"/>
    <w:basedOn w:val="-3"/>
    <w:autoRedefine/>
    <w:rsid w:val="00961CE4"/>
    <w:pPr>
      <w:keepNext/>
      <w:outlineLvl w:val="2"/>
    </w:pPr>
    <w:rPr>
      <w:rFonts w:ascii="Arial" w:eastAsia="Arial Unicode MS" w:hAnsi="Arial"/>
      <w:b/>
      <w:bCs/>
      <w:i/>
      <w:caps/>
      <w:sz w:val="20"/>
    </w:rPr>
  </w:style>
  <w:style w:type="character" w:styleId="affff3">
    <w:name w:val="Emphasis"/>
    <w:qFormat/>
    <w:rsid w:val="00961CE4"/>
    <w:rPr>
      <w:rFonts w:cs="Times New Roman"/>
      <w:i/>
    </w:rPr>
  </w:style>
  <w:style w:type="paragraph" w:styleId="2f1">
    <w:name w:val="List Bullet 2"/>
    <w:basedOn w:val="a1"/>
    <w:autoRedefine/>
    <w:rsid w:val="00961CE4"/>
    <w:pPr>
      <w:widowControl w:val="0"/>
      <w:adjustRightInd w:val="0"/>
      <w:spacing w:before="120" w:after="0" w:line="360" w:lineRule="atLeast"/>
      <w:jc w:val="both"/>
      <w:textAlignment w:val="baseline"/>
    </w:pPr>
    <w:rPr>
      <w:rFonts w:ascii="Times New Roman" w:eastAsia="Times New Roman" w:hAnsi="Times New Roman" w:cs="Times New Roman"/>
      <w:sz w:val="28"/>
      <w:szCs w:val="20"/>
      <w:lang w:eastAsia="ru-RU"/>
    </w:rPr>
  </w:style>
  <w:style w:type="paragraph" w:styleId="3e">
    <w:name w:val="List Bullet 3"/>
    <w:basedOn w:val="a1"/>
    <w:autoRedefine/>
    <w:rsid w:val="00961CE4"/>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cs="Times New Roman"/>
      <w:i/>
      <w:iCs/>
      <w:sz w:val="28"/>
      <w:szCs w:val="24"/>
      <w:lang w:eastAsia="ru-RU"/>
    </w:rPr>
  </w:style>
  <w:style w:type="paragraph" w:styleId="affff4">
    <w:name w:val="caption"/>
    <w:basedOn w:val="a1"/>
    <w:next w:val="a1"/>
    <w:qFormat/>
    <w:rsid w:val="00961CE4"/>
    <w:pPr>
      <w:keepNext/>
      <w:suppressAutoHyphens/>
      <w:spacing w:after="0" w:line="240" w:lineRule="auto"/>
      <w:jc w:val="both"/>
    </w:pPr>
    <w:rPr>
      <w:rFonts w:ascii="Times New Roman" w:eastAsia="Times New Roman" w:hAnsi="Times New Roman" w:cs="Times New Roman"/>
      <w:i/>
      <w:iCs/>
      <w:sz w:val="28"/>
      <w:szCs w:val="24"/>
      <w:lang w:eastAsia="ru-RU"/>
    </w:rPr>
  </w:style>
  <w:style w:type="paragraph" w:styleId="affff5">
    <w:name w:val="List Number"/>
    <w:basedOn w:val="a1"/>
    <w:rsid w:val="00961CE4"/>
    <w:pPr>
      <w:tabs>
        <w:tab w:val="num" w:pos="360"/>
      </w:tabs>
      <w:autoSpaceDE w:val="0"/>
      <w:autoSpaceDN w:val="0"/>
      <w:spacing w:before="60" w:after="0" w:line="288" w:lineRule="auto"/>
      <w:ind w:left="360" w:hanging="360"/>
      <w:jc w:val="both"/>
    </w:pPr>
    <w:rPr>
      <w:rFonts w:ascii="Times New Roman" w:eastAsia="Times New Roman" w:hAnsi="Times New Roman" w:cs="Times New Roman"/>
      <w:sz w:val="28"/>
      <w:szCs w:val="28"/>
      <w:lang w:eastAsia="ru-RU"/>
    </w:rPr>
  </w:style>
  <w:style w:type="paragraph" w:customStyle="1" w:styleId="216">
    <w:name w:val="Оглавление 21"/>
    <w:basedOn w:val="a1"/>
    <w:next w:val="a1"/>
    <w:autoRedefine/>
    <w:uiPriority w:val="39"/>
    <w:rsid w:val="00961CE4"/>
    <w:pPr>
      <w:spacing w:before="240" w:after="0"/>
    </w:pPr>
    <w:rPr>
      <w:rFonts w:ascii="Calibri" w:eastAsia="Calibri" w:hAnsi="Calibri" w:cs="Calibri"/>
      <w:b/>
      <w:bCs/>
      <w:sz w:val="20"/>
      <w:szCs w:val="20"/>
    </w:rPr>
  </w:style>
  <w:style w:type="paragraph" w:customStyle="1" w:styleId="611">
    <w:name w:val="Оглавление 61"/>
    <w:basedOn w:val="a1"/>
    <w:next w:val="a1"/>
    <w:autoRedefine/>
    <w:uiPriority w:val="39"/>
    <w:rsid w:val="00961CE4"/>
    <w:pPr>
      <w:spacing w:after="0"/>
      <w:ind w:left="880"/>
    </w:pPr>
    <w:rPr>
      <w:rFonts w:ascii="Calibri" w:eastAsia="Calibri" w:hAnsi="Calibri" w:cs="Calibri"/>
      <w:sz w:val="20"/>
      <w:szCs w:val="20"/>
    </w:rPr>
  </w:style>
  <w:style w:type="paragraph" w:customStyle="1" w:styleId="-4">
    <w:name w:val="пункт-4"/>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50">
    <w:name w:val="пункт-5"/>
    <w:basedOn w:val="a1"/>
    <w:link w:val="-51"/>
    <w:rsid w:val="00961CE4"/>
    <w:pPr>
      <w:tabs>
        <w:tab w:val="num" w:pos="1701"/>
      </w:tabs>
      <w:spacing w:after="0" w:line="288" w:lineRule="auto"/>
      <w:ind w:firstLine="567"/>
      <w:jc w:val="both"/>
    </w:pPr>
    <w:rPr>
      <w:rFonts w:ascii="Times New Roman" w:eastAsia="Times New Roman" w:hAnsi="Times New Roman" w:cs="Times New Roman"/>
      <w:sz w:val="28"/>
      <w:szCs w:val="20"/>
      <w:lang w:eastAsia="ru-RU"/>
    </w:rPr>
  </w:style>
  <w:style w:type="character" w:customStyle="1" w:styleId="-51">
    <w:name w:val="пункт-5 Знак"/>
    <w:link w:val="-50"/>
    <w:locked/>
    <w:rsid w:val="00961CE4"/>
    <w:rPr>
      <w:rFonts w:ascii="Times New Roman" w:eastAsia="Times New Roman" w:hAnsi="Times New Roman" w:cs="Times New Roman"/>
      <w:sz w:val="28"/>
      <w:szCs w:val="20"/>
      <w:lang w:eastAsia="ru-RU"/>
    </w:rPr>
  </w:style>
  <w:style w:type="paragraph" w:customStyle="1" w:styleId="-60">
    <w:name w:val="пункт-6"/>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70">
    <w:name w:val="пункт-7"/>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table" w:customStyle="1" w:styleId="710">
    <w:name w:val="Сетка таблицы7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Структура"/>
    <w:basedOn w:val="a1"/>
    <w:semiHidden/>
    <w:rsid w:val="00961CE4"/>
    <w:pPr>
      <w:pageBreakBefore/>
      <w:pBdr>
        <w:bottom w:val="thinThickSmallGap" w:sz="24" w:space="1" w:color="auto"/>
      </w:pBdr>
      <w:tabs>
        <w:tab w:val="left" w:pos="851"/>
      </w:tabs>
      <w:suppressAutoHyphens/>
      <w:spacing w:before="480" w:after="240" w:line="240" w:lineRule="auto"/>
      <w:ind w:right="2835"/>
      <w:jc w:val="both"/>
      <w:outlineLvl w:val="0"/>
    </w:pPr>
    <w:rPr>
      <w:rFonts w:ascii="Arial" w:eastAsia="Times New Roman" w:hAnsi="Arial" w:cs="Arial"/>
      <w:b/>
      <w:bCs/>
      <w:caps/>
      <w:sz w:val="36"/>
      <w:szCs w:val="36"/>
      <w:lang w:eastAsia="ru-RU"/>
    </w:rPr>
  </w:style>
  <w:style w:type="character" w:customStyle="1" w:styleId="afff0">
    <w:name w:val="Таблица шапка Знак"/>
    <w:link w:val="afff"/>
    <w:locked/>
    <w:rsid w:val="00961CE4"/>
    <w:rPr>
      <w:rFonts w:ascii="Times New Roman" w:eastAsia="Times New Roman" w:hAnsi="Times New Roman" w:cs="Times New Roman"/>
      <w:sz w:val="18"/>
      <w:szCs w:val="18"/>
      <w:lang w:eastAsia="ru-RU"/>
    </w:rPr>
  </w:style>
  <w:style w:type="paragraph" w:customStyle="1" w:styleId="affff7">
    <w:name w:val="Текст таблицы"/>
    <w:basedOn w:val="a1"/>
    <w:semiHidden/>
    <w:rsid w:val="00961CE4"/>
    <w:pPr>
      <w:spacing w:before="40" w:after="40" w:line="240" w:lineRule="auto"/>
      <w:ind w:left="57" w:right="57"/>
      <w:jc w:val="both"/>
    </w:pPr>
    <w:rPr>
      <w:rFonts w:ascii="Times New Roman" w:eastAsia="Times New Roman" w:hAnsi="Times New Roman" w:cs="Times New Roman"/>
      <w:sz w:val="28"/>
      <w:szCs w:val="24"/>
      <w:lang w:eastAsia="ru-RU"/>
    </w:rPr>
  </w:style>
  <w:style w:type="paragraph" w:styleId="1f7">
    <w:name w:val="index 1"/>
    <w:basedOn w:val="a1"/>
    <w:next w:val="a1"/>
    <w:autoRedefine/>
    <w:rsid w:val="00961CE4"/>
    <w:pPr>
      <w:spacing w:after="0" w:line="240" w:lineRule="auto"/>
      <w:ind w:left="240" w:hanging="240"/>
      <w:jc w:val="both"/>
    </w:pPr>
    <w:rPr>
      <w:rFonts w:ascii="Times New Roman" w:eastAsia="Times New Roman" w:hAnsi="Times New Roman" w:cs="Times New Roman"/>
      <w:sz w:val="28"/>
      <w:szCs w:val="24"/>
      <w:lang w:val="en-US"/>
    </w:rPr>
  </w:style>
  <w:style w:type="paragraph" w:customStyle="1" w:styleId="411">
    <w:name w:val="Оглавление 41"/>
    <w:basedOn w:val="a1"/>
    <w:next w:val="a1"/>
    <w:autoRedefine/>
    <w:uiPriority w:val="39"/>
    <w:rsid w:val="00961CE4"/>
    <w:pPr>
      <w:spacing w:after="0"/>
      <w:ind w:left="440"/>
    </w:pPr>
    <w:rPr>
      <w:rFonts w:ascii="Calibri" w:eastAsia="Calibri" w:hAnsi="Calibri" w:cs="Calibri"/>
      <w:sz w:val="20"/>
      <w:szCs w:val="20"/>
    </w:rPr>
  </w:style>
  <w:style w:type="paragraph" w:customStyle="1" w:styleId="511">
    <w:name w:val="Оглавление 51"/>
    <w:basedOn w:val="a1"/>
    <w:next w:val="a1"/>
    <w:autoRedefine/>
    <w:uiPriority w:val="39"/>
    <w:rsid w:val="00961CE4"/>
    <w:pPr>
      <w:spacing w:after="0"/>
      <w:ind w:left="660"/>
    </w:pPr>
    <w:rPr>
      <w:rFonts w:ascii="Calibri" w:eastAsia="Calibri" w:hAnsi="Calibri" w:cs="Calibri"/>
      <w:sz w:val="20"/>
      <w:szCs w:val="20"/>
    </w:rPr>
  </w:style>
  <w:style w:type="paragraph" w:customStyle="1" w:styleId="711">
    <w:name w:val="Оглавление 71"/>
    <w:basedOn w:val="a1"/>
    <w:next w:val="a1"/>
    <w:autoRedefine/>
    <w:uiPriority w:val="39"/>
    <w:rsid w:val="00961CE4"/>
    <w:pPr>
      <w:spacing w:after="0"/>
      <w:ind w:left="1100"/>
    </w:pPr>
    <w:rPr>
      <w:rFonts w:ascii="Calibri" w:eastAsia="Calibri" w:hAnsi="Calibri" w:cs="Calibri"/>
      <w:sz w:val="20"/>
      <w:szCs w:val="20"/>
    </w:rPr>
  </w:style>
  <w:style w:type="paragraph" w:customStyle="1" w:styleId="81">
    <w:name w:val="Оглавление 81"/>
    <w:basedOn w:val="a1"/>
    <w:next w:val="a1"/>
    <w:autoRedefine/>
    <w:uiPriority w:val="39"/>
    <w:rsid w:val="00961CE4"/>
    <w:pPr>
      <w:spacing w:after="0"/>
      <w:ind w:left="1320"/>
    </w:pPr>
    <w:rPr>
      <w:rFonts w:ascii="Calibri" w:eastAsia="Calibri" w:hAnsi="Calibri" w:cs="Calibri"/>
      <w:sz w:val="20"/>
      <w:szCs w:val="20"/>
    </w:rPr>
  </w:style>
  <w:style w:type="paragraph" w:customStyle="1" w:styleId="91">
    <w:name w:val="Оглавление 91"/>
    <w:basedOn w:val="a1"/>
    <w:next w:val="a1"/>
    <w:autoRedefine/>
    <w:uiPriority w:val="39"/>
    <w:rsid w:val="00961CE4"/>
    <w:pPr>
      <w:spacing w:after="0"/>
      <w:ind w:left="1540"/>
    </w:pPr>
    <w:rPr>
      <w:rFonts w:ascii="Calibri" w:eastAsia="Calibri" w:hAnsi="Calibri" w:cs="Calibri"/>
      <w:sz w:val="20"/>
      <w:szCs w:val="20"/>
    </w:rPr>
  </w:style>
  <w:style w:type="paragraph" w:customStyle="1" w:styleId="a0">
    <w:name w:val="Глава"/>
    <w:basedOn w:val="a1"/>
    <w:rsid w:val="00961CE4"/>
    <w:pPr>
      <w:keepNext/>
      <w:numPr>
        <w:numId w:val="71"/>
      </w:numPr>
      <w:suppressAutoHyphens/>
      <w:spacing w:after="0" w:line="240" w:lineRule="auto"/>
      <w:jc w:val="center"/>
      <w:outlineLvl w:val="0"/>
    </w:pPr>
    <w:rPr>
      <w:rFonts w:ascii="Times New Roman" w:eastAsia="Times New Roman" w:hAnsi="Times New Roman" w:cs="Arial"/>
      <w:b/>
      <w:caps/>
      <w:sz w:val="24"/>
      <w:szCs w:val="48"/>
      <w:lang w:eastAsia="ru-RU"/>
    </w:rPr>
  </w:style>
  <w:style w:type="paragraph" w:customStyle="1" w:styleId="affff8">
    <w:name w:val="Примечание"/>
    <w:basedOn w:val="a1"/>
    <w:link w:val="affff9"/>
    <w:rsid w:val="00961CE4"/>
    <w:pPr>
      <w:spacing w:after="240" w:line="240" w:lineRule="auto"/>
      <w:ind w:left="1134" w:right="1134"/>
      <w:jc w:val="both"/>
    </w:pPr>
    <w:rPr>
      <w:rFonts w:ascii="Times New Roman" w:eastAsia="Times New Roman" w:hAnsi="Times New Roman" w:cs="Times New Roman"/>
      <w:spacing w:val="20"/>
      <w:sz w:val="28"/>
      <w:szCs w:val="20"/>
      <w:lang w:val="x-none" w:eastAsia="x-none"/>
    </w:rPr>
  </w:style>
  <w:style w:type="character" w:customStyle="1" w:styleId="affff9">
    <w:name w:val="Примечание Знак"/>
    <w:link w:val="affff8"/>
    <w:locked/>
    <w:rsid w:val="00961CE4"/>
    <w:rPr>
      <w:rFonts w:ascii="Times New Roman" w:eastAsia="Times New Roman" w:hAnsi="Times New Roman" w:cs="Times New Roman"/>
      <w:spacing w:val="20"/>
      <w:sz w:val="28"/>
      <w:szCs w:val="20"/>
      <w:lang w:val="x-none" w:eastAsia="x-none"/>
    </w:rPr>
  </w:style>
  <w:style w:type="character" w:customStyle="1" w:styleId="affd">
    <w:name w:val="Подподпункт Знак"/>
    <w:link w:val="affc"/>
    <w:locked/>
    <w:rsid w:val="00961CE4"/>
    <w:rPr>
      <w:rFonts w:ascii="Times New Roman" w:eastAsia="Times New Roman" w:hAnsi="Times New Roman" w:cs="Times New Roman"/>
      <w:sz w:val="24"/>
      <w:szCs w:val="24"/>
      <w:lang w:eastAsia="ru-RU"/>
    </w:rPr>
  </w:style>
  <w:style w:type="character" w:customStyle="1" w:styleId="affffa">
    <w:name w:val="Часть Знак"/>
    <w:link w:val="affffb"/>
    <w:locked/>
    <w:rsid w:val="00961CE4"/>
    <w:rPr>
      <w:sz w:val="24"/>
    </w:rPr>
  </w:style>
  <w:style w:type="paragraph" w:customStyle="1" w:styleId="affffb">
    <w:name w:val="Часть"/>
    <w:basedOn w:val="a1"/>
    <w:link w:val="affffa"/>
    <w:rsid w:val="00961CE4"/>
    <w:pPr>
      <w:tabs>
        <w:tab w:val="num" w:pos="1134"/>
      </w:tabs>
      <w:spacing w:after="0" w:line="288" w:lineRule="auto"/>
      <w:ind w:firstLine="567"/>
      <w:jc w:val="both"/>
    </w:pPr>
    <w:rPr>
      <w:sz w:val="24"/>
    </w:rPr>
  </w:style>
  <w:style w:type="paragraph" w:styleId="affffc">
    <w:name w:val="List"/>
    <w:aliases w:val="Список Знак1,Список Знак Знак"/>
    <w:basedOn w:val="a1"/>
    <w:link w:val="affffd"/>
    <w:rsid w:val="00961CE4"/>
    <w:pPr>
      <w:spacing w:after="0" w:line="288" w:lineRule="auto"/>
      <w:jc w:val="both"/>
    </w:pPr>
    <w:rPr>
      <w:rFonts w:ascii="Arial" w:eastAsia="Times New Roman" w:hAnsi="Arial" w:cs="Tahoma"/>
      <w:sz w:val="24"/>
      <w:lang w:eastAsia="ar-SA"/>
    </w:rPr>
  </w:style>
  <w:style w:type="paragraph" w:customStyle="1" w:styleId="affffe">
    <w:name w:val="маркированный"/>
    <w:basedOn w:val="a1"/>
    <w:rsid w:val="00961CE4"/>
    <w:pPr>
      <w:tabs>
        <w:tab w:val="num" w:pos="0"/>
        <w:tab w:val="num" w:pos="432"/>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
    <w:name w:val="нумерованный"/>
    <w:basedOn w:val="a1"/>
    <w:rsid w:val="00961CE4"/>
    <w:pPr>
      <w:tabs>
        <w:tab w:val="num" w:pos="432"/>
        <w:tab w:val="num" w:pos="567"/>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0">
    <w:name w:val="Подподподпункт"/>
    <w:basedOn w:val="a1"/>
    <w:rsid w:val="00961CE4"/>
    <w:pPr>
      <w:tabs>
        <w:tab w:val="num" w:pos="1008"/>
        <w:tab w:val="num" w:pos="1701"/>
        <w:tab w:val="num" w:pos="2448"/>
        <w:tab w:val="num" w:pos="3560"/>
        <w:tab w:val="num" w:pos="3600"/>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ffff1">
    <w:name w:val="Пункт б/н"/>
    <w:basedOn w:val="a1"/>
    <w:rsid w:val="00961CE4"/>
    <w:pPr>
      <w:spacing w:after="0" w:line="360" w:lineRule="auto"/>
      <w:ind w:left="1134" w:firstLine="567"/>
      <w:jc w:val="both"/>
    </w:pPr>
    <w:rPr>
      <w:rFonts w:ascii="Times New Roman" w:eastAsia="Times New Roman" w:hAnsi="Times New Roman" w:cs="Times New Roman"/>
      <w:sz w:val="28"/>
      <w:szCs w:val="28"/>
      <w:lang w:eastAsia="ru-RU"/>
    </w:rPr>
  </w:style>
  <w:style w:type="paragraph" w:customStyle="1" w:styleId="1f8">
    <w:name w:val="Абзац списка1"/>
    <w:basedOn w:val="a1"/>
    <w:uiPriority w:val="34"/>
    <w:rsid w:val="00961CE4"/>
    <w:pPr>
      <w:spacing w:after="0" w:line="288" w:lineRule="auto"/>
      <w:ind w:left="720"/>
      <w:jc w:val="both"/>
    </w:pPr>
    <w:rPr>
      <w:rFonts w:ascii="Times New Roman" w:eastAsia="Times New Roman" w:hAnsi="Times New Roman" w:cs="Calibri"/>
      <w:sz w:val="24"/>
      <w:lang w:eastAsia="ar-SA"/>
    </w:rPr>
  </w:style>
  <w:style w:type="paragraph" w:customStyle="1" w:styleId="afffff2">
    <w:name w:val="Новая редакция"/>
    <w:basedOn w:val="a1"/>
    <w:rsid w:val="00961CE4"/>
    <w:pPr>
      <w:spacing w:after="0" w:line="360" w:lineRule="auto"/>
      <w:ind w:firstLine="567"/>
      <w:jc w:val="both"/>
    </w:pPr>
    <w:rPr>
      <w:rFonts w:ascii="Arial" w:eastAsia="Times New Roman" w:hAnsi="Arial" w:cs="Arial"/>
      <w:sz w:val="28"/>
      <w:szCs w:val="24"/>
      <w:lang w:eastAsia="ru-RU"/>
    </w:rPr>
  </w:style>
  <w:style w:type="paragraph" w:customStyle="1" w:styleId="1f9">
    <w:name w:val="Рецензия1"/>
    <w:hidden/>
    <w:semiHidden/>
    <w:rsid w:val="00961CE4"/>
    <w:pPr>
      <w:spacing w:after="0" w:line="240" w:lineRule="auto"/>
    </w:pPr>
    <w:rPr>
      <w:rFonts w:ascii="Times New Roman" w:eastAsia="Times New Roman" w:hAnsi="Times New Roman" w:cs="Times New Roman"/>
      <w:sz w:val="28"/>
      <w:szCs w:val="24"/>
      <w:lang w:eastAsia="ru-RU"/>
    </w:rPr>
  </w:style>
  <w:style w:type="paragraph" w:customStyle="1" w:styleId="-21">
    <w:name w:val="Подзаголовок-2"/>
    <w:basedOn w:val="-2"/>
    <w:link w:val="-22"/>
    <w:rsid w:val="00961CE4"/>
    <w:pPr>
      <w:tabs>
        <w:tab w:val="clear" w:pos="1008"/>
        <w:tab w:val="clear" w:pos="1080"/>
        <w:tab w:val="clear" w:pos="1134"/>
      </w:tabs>
      <w:spacing w:before="360" w:line="288" w:lineRule="auto"/>
      <w:ind w:left="0" w:firstLine="0"/>
      <w:outlineLvl w:val="1"/>
    </w:pPr>
    <w:rPr>
      <w:bCs w:val="0"/>
      <w:caps/>
      <w:sz w:val="24"/>
      <w:szCs w:val="20"/>
      <w:lang w:val="x-none" w:eastAsia="x-none"/>
    </w:rPr>
  </w:style>
  <w:style w:type="character" w:customStyle="1" w:styleId="-20">
    <w:name w:val="Пункт-2 Знак"/>
    <w:link w:val="-2"/>
    <w:locked/>
    <w:rsid w:val="00961CE4"/>
    <w:rPr>
      <w:rFonts w:ascii="Times New Roman" w:eastAsia="Times New Roman" w:hAnsi="Times New Roman" w:cs="Times New Roman"/>
      <w:b/>
      <w:bCs/>
      <w:sz w:val="28"/>
      <w:szCs w:val="28"/>
      <w:lang w:eastAsia="ru-RU"/>
    </w:rPr>
  </w:style>
  <w:style w:type="character" w:customStyle="1" w:styleId="-22">
    <w:name w:val="Подзаголовок-2 Знак"/>
    <w:link w:val="-21"/>
    <w:locked/>
    <w:rsid w:val="00961CE4"/>
    <w:rPr>
      <w:rFonts w:ascii="Times New Roman" w:eastAsia="Times New Roman" w:hAnsi="Times New Roman" w:cs="Times New Roman"/>
      <w:b/>
      <w:caps/>
      <w:sz w:val="24"/>
      <w:szCs w:val="20"/>
      <w:lang w:val="x-none" w:eastAsia="x-none"/>
    </w:rPr>
  </w:style>
  <w:style w:type="paragraph" w:customStyle="1" w:styleId="-40">
    <w:name w:val="Пункт-4"/>
    <w:basedOn w:val="a1"/>
    <w:link w:val="-41"/>
    <w:autoRedefine/>
    <w:rsid w:val="00961CE4"/>
    <w:pPr>
      <w:tabs>
        <w:tab w:val="left" w:pos="993"/>
      </w:tabs>
      <w:spacing w:after="0" w:line="240" w:lineRule="auto"/>
      <w:jc w:val="both"/>
    </w:pPr>
    <w:rPr>
      <w:rFonts w:ascii="Times New Roman" w:eastAsia="Times New Roman" w:hAnsi="Times New Roman" w:cs="Times New Roman"/>
      <w:sz w:val="24"/>
      <w:szCs w:val="24"/>
      <w:lang w:val="x-none" w:eastAsia="x-none"/>
    </w:rPr>
  </w:style>
  <w:style w:type="character" w:customStyle="1" w:styleId="-41">
    <w:name w:val="Пункт-4 Знак"/>
    <w:link w:val="-40"/>
    <w:locked/>
    <w:rsid w:val="00961CE4"/>
    <w:rPr>
      <w:rFonts w:ascii="Times New Roman" w:eastAsia="Times New Roman" w:hAnsi="Times New Roman" w:cs="Times New Roman"/>
      <w:sz w:val="24"/>
      <w:szCs w:val="24"/>
      <w:lang w:val="x-none" w:eastAsia="x-none"/>
    </w:rPr>
  </w:style>
  <w:style w:type="paragraph" w:customStyle="1" w:styleId="-5">
    <w:name w:val="Пункт-5"/>
    <w:basedOn w:val="a1"/>
    <w:rsid w:val="00961CE4"/>
    <w:pPr>
      <w:numPr>
        <w:ilvl w:val="4"/>
        <w:numId w:val="74"/>
      </w:numPr>
      <w:spacing w:after="0" w:line="240" w:lineRule="auto"/>
      <w:jc w:val="both"/>
    </w:pPr>
    <w:rPr>
      <w:rFonts w:ascii="Times New Roman" w:eastAsia="Times New Roman" w:hAnsi="Times New Roman" w:cs="Times New Roman"/>
      <w:szCs w:val="24"/>
      <w:lang w:eastAsia="ru-RU"/>
    </w:rPr>
  </w:style>
  <w:style w:type="paragraph" w:customStyle="1" w:styleId="-6">
    <w:name w:val="Пункт-6"/>
    <w:basedOn w:val="a1"/>
    <w:rsid w:val="00961CE4"/>
    <w:pPr>
      <w:numPr>
        <w:ilvl w:val="5"/>
        <w:numId w:val="74"/>
      </w:numPr>
      <w:spacing w:after="0" w:line="240" w:lineRule="auto"/>
      <w:jc w:val="both"/>
    </w:pPr>
    <w:rPr>
      <w:rFonts w:ascii="Times New Roman" w:eastAsia="Times New Roman" w:hAnsi="Times New Roman" w:cs="Times New Roman"/>
      <w:sz w:val="24"/>
      <w:szCs w:val="24"/>
      <w:lang w:eastAsia="ru-RU"/>
    </w:rPr>
  </w:style>
  <w:style w:type="paragraph" w:customStyle="1" w:styleId="-7">
    <w:name w:val="Пункт-7"/>
    <w:basedOn w:val="a1"/>
    <w:rsid w:val="00961CE4"/>
    <w:pPr>
      <w:numPr>
        <w:ilvl w:val="6"/>
        <w:numId w:val="69"/>
      </w:numPr>
      <w:spacing w:after="0" w:line="240" w:lineRule="auto"/>
      <w:jc w:val="both"/>
    </w:pPr>
    <w:rPr>
      <w:rFonts w:ascii="Times New Roman" w:eastAsia="Times New Roman" w:hAnsi="Times New Roman" w:cs="Times New Roman"/>
      <w:sz w:val="28"/>
      <w:szCs w:val="24"/>
      <w:lang w:eastAsia="ru-RU"/>
    </w:rPr>
  </w:style>
  <w:style w:type="character" w:customStyle="1" w:styleId="2f2">
    <w:name w:val="Основной шрифт абзаца2"/>
    <w:rsid w:val="00961CE4"/>
  </w:style>
  <w:style w:type="character" w:customStyle="1" w:styleId="1fa">
    <w:name w:val="Основной шрифт абзаца1"/>
    <w:rsid w:val="00961CE4"/>
  </w:style>
  <w:style w:type="character" w:customStyle="1" w:styleId="afffff3">
    <w:name w:val="Символ нумерации"/>
    <w:rsid w:val="00961CE4"/>
  </w:style>
  <w:style w:type="paragraph" w:customStyle="1" w:styleId="2f3">
    <w:name w:val="Название2"/>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2f4">
    <w:name w:val="Указатель2"/>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1fb">
    <w:name w:val="Название1"/>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1fc">
    <w:name w:val="Указатель1"/>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23">
    <w:name w:val="пункт-2"/>
    <w:basedOn w:val="a1"/>
    <w:rsid w:val="00961CE4"/>
    <w:pPr>
      <w:tabs>
        <w:tab w:val="right" w:pos="0"/>
        <w:tab w:val="num" w:pos="1701"/>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
    <w:name w:val="Список 1"/>
    <w:basedOn w:val="a"/>
    <w:uiPriority w:val="99"/>
    <w:rsid w:val="00961CE4"/>
    <w:pPr>
      <w:widowControl w:val="0"/>
      <w:numPr>
        <w:numId w:val="72"/>
      </w:numPr>
      <w:tabs>
        <w:tab w:val="clear" w:pos="360"/>
        <w:tab w:val="num" w:pos="720"/>
        <w:tab w:val="num" w:pos="851"/>
      </w:tabs>
      <w:overflowPunct w:val="0"/>
      <w:autoSpaceDE w:val="0"/>
      <w:autoSpaceDN w:val="0"/>
      <w:adjustRightInd w:val="0"/>
      <w:spacing w:before="60"/>
      <w:ind w:left="851" w:hanging="425"/>
      <w:jc w:val="both"/>
      <w:textAlignment w:val="baseline"/>
    </w:pPr>
    <w:rPr>
      <w:szCs w:val="20"/>
    </w:rPr>
  </w:style>
  <w:style w:type="paragraph" w:customStyle="1" w:styleId="afffff4">
    <w:name w:val="Пункт_б/н"/>
    <w:basedOn w:val="a1"/>
    <w:rsid w:val="00961CE4"/>
    <w:pPr>
      <w:spacing w:after="0" w:line="360" w:lineRule="auto"/>
      <w:ind w:left="1134"/>
      <w:jc w:val="both"/>
    </w:pPr>
    <w:rPr>
      <w:rFonts w:ascii="Times New Roman" w:eastAsia="Times New Roman" w:hAnsi="Times New Roman" w:cs="Times New Roman"/>
      <w:sz w:val="28"/>
      <w:szCs w:val="28"/>
      <w:lang w:eastAsia="ru-RU"/>
    </w:rPr>
  </w:style>
  <w:style w:type="character" w:customStyle="1" w:styleId="afffff5">
    <w:name w:val="комментарий"/>
    <w:rsid w:val="00961CE4"/>
    <w:rPr>
      <w:shd w:val="clear" w:color="auto" w:fill="FFFF99"/>
    </w:rPr>
  </w:style>
  <w:style w:type="paragraph" w:customStyle="1" w:styleId="212">
    <w:name w:val="Стиль Стиль2 + 12 пт"/>
    <w:basedOn w:val="a1"/>
    <w:autoRedefine/>
    <w:rsid w:val="00961CE4"/>
    <w:pPr>
      <w:keepNext/>
      <w:numPr>
        <w:ilvl w:val="1"/>
        <w:numId w:val="73"/>
      </w:numPr>
      <w:spacing w:before="240" w:after="60" w:line="240" w:lineRule="auto"/>
      <w:outlineLvl w:val="1"/>
    </w:pPr>
    <w:rPr>
      <w:rFonts w:ascii="Arial" w:eastAsia="Times New Roman" w:hAnsi="Arial" w:cs="Arial"/>
      <w:sz w:val="24"/>
      <w:szCs w:val="28"/>
      <w:lang w:eastAsia="ru-RU"/>
    </w:rPr>
  </w:style>
  <w:style w:type="paragraph" w:styleId="afffff6">
    <w:name w:val="index heading"/>
    <w:basedOn w:val="a1"/>
    <w:next w:val="1f7"/>
    <w:rsid w:val="00961CE4"/>
    <w:pPr>
      <w:spacing w:after="0" w:line="240" w:lineRule="auto"/>
    </w:pPr>
    <w:rPr>
      <w:rFonts w:ascii="Times New Roman" w:eastAsia="Times New Roman" w:hAnsi="Times New Roman" w:cs="Times New Roman"/>
      <w:sz w:val="24"/>
      <w:szCs w:val="24"/>
      <w:lang w:eastAsia="ru-RU"/>
    </w:rPr>
  </w:style>
  <w:style w:type="paragraph" w:customStyle="1" w:styleId="2f5">
    <w:name w:val="Подзаголовок_2"/>
    <w:basedOn w:val="a1"/>
    <w:rsid w:val="00961CE4"/>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cs="Times New Roman"/>
      <w:b/>
      <w:sz w:val="32"/>
      <w:szCs w:val="20"/>
      <w:lang w:eastAsia="ru-RU"/>
    </w:rPr>
  </w:style>
  <w:style w:type="paragraph" w:customStyle="1" w:styleId="2f6">
    <w:name w:val="Абзац списка2"/>
    <w:basedOn w:val="a1"/>
    <w:rsid w:val="00961CE4"/>
    <w:pPr>
      <w:spacing w:after="200" w:line="276" w:lineRule="auto"/>
      <w:ind w:left="720"/>
    </w:pPr>
    <w:rPr>
      <w:rFonts w:ascii="Calibri" w:eastAsia="Times New Roman" w:hAnsi="Calibri" w:cs="Times New Roman"/>
    </w:rPr>
  </w:style>
  <w:style w:type="paragraph" w:customStyle="1" w:styleId="-0">
    <w:name w:val="Введение-подзаголовок"/>
    <w:basedOn w:val="a1"/>
    <w:rsid w:val="00961CE4"/>
    <w:pPr>
      <w:keepNext/>
      <w:spacing w:after="0" w:line="240" w:lineRule="auto"/>
      <w:jc w:val="both"/>
      <w:outlineLvl w:val="1"/>
    </w:pPr>
    <w:rPr>
      <w:rFonts w:ascii="Arial" w:eastAsia="Times New Roman" w:hAnsi="Arial" w:cs="Times New Roman"/>
      <w:b/>
      <w:bCs/>
      <w:caps/>
      <w:sz w:val="24"/>
      <w:szCs w:val="24"/>
      <w:lang w:eastAsia="ru-RU"/>
    </w:rPr>
  </w:style>
  <w:style w:type="paragraph" w:customStyle="1" w:styleId="2f7">
    <w:name w:val="Стиль Примечание + разреженный на  2 пт"/>
    <w:basedOn w:val="affff8"/>
    <w:link w:val="2f8"/>
    <w:rsid w:val="00961CE4"/>
    <w:rPr>
      <w:spacing w:val="40"/>
    </w:rPr>
  </w:style>
  <w:style w:type="character" w:customStyle="1" w:styleId="2f8">
    <w:name w:val="Стиль Примечание + разреженный на  2 пт Знак"/>
    <w:link w:val="2f7"/>
    <w:locked/>
    <w:rsid w:val="00961CE4"/>
    <w:rPr>
      <w:rFonts w:ascii="Times New Roman" w:eastAsia="Times New Roman" w:hAnsi="Times New Roman" w:cs="Times New Roman"/>
      <w:spacing w:val="40"/>
      <w:sz w:val="28"/>
      <w:szCs w:val="20"/>
      <w:lang w:val="x-none" w:eastAsia="x-none"/>
    </w:rPr>
  </w:style>
  <w:style w:type="paragraph" w:customStyle="1" w:styleId="10">
    <w:name w:val="Заголовок_1"/>
    <w:basedOn w:val="a1"/>
    <w:locked/>
    <w:rsid w:val="00961CE4"/>
    <w:pPr>
      <w:keepNext/>
      <w:keepLines/>
      <w:numPr>
        <w:numId w:val="75"/>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4">
    <w:name w:val="Пункт_4"/>
    <w:basedOn w:val="a1"/>
    <w:link w:val="44"/>
    <w:rsid w:val="00961CE4"/>
    <w:pPr>
      <w:numPr>
        <w:ilvl w:val="3"/>
        <w:numId w:val="75"/>
      </w:numPr>
      <w:spacing w:after="0" w:line="240" w:lineRule="auto"/>
      <w:jc w:val="both"/>
    </w:pPr>
    <w:rPr>
      <w:rFonts w:ascii="Times New Roman" w:eastAsia="Times New Roman" w:hAnsi="Times New Roman" w:cs="Times New Roman"/>
      <w:sz w:val="28"/>
      <w:szCs w:val="28"/>
      <w:lang w:eastAsia="ko-KR"/>
    </w:rPr>
  </w:style>
  <w:style w:type="character" w:customStyle="1" w:styleId="44">
    <w:name w:val="Пункт_4 Знак"/>
    <w:link w:val="4"/>
    <w:locked/>
    <w:rsid w:val="00961CE4"/>
    <w:rPr>
      <w:rFonts w:ascii="Times New Roman" w:eastAsia="Times New Roman" w:hAnsi="Times New Roman" w:cs="Times New Roman"/>
      <w:sz w:val="28"/>
      <w:szCs w:val="28"/>
      <w:lang w:eastAsia="ko-KR"/>
    </w:rPr>
  </w:style>
  <w:style w:type="paragraph" w:customStyle="1" w:styleId="3">
    <w:name w:val="Пункт_3"/>
    <w:basedOn w:val="a1"/>
    <w:rsid w:val="00961CE4"/>
    <w:pPr>
      <w:numPr>
        <w:ilvl w:val="2"/>
        <w:numId w:val="75"/>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1"/>
    <w:rsid w:val="00961CE4"/>
    <w:pPr>
      <w:numPr>
        <w:ilvl w:val="1"/>
        <w:numId w:val="75"/>
      </w:numPr>
      <w:spacing w:after="0" w:line="240" w:lineRule="auto"/>
      <w:jc w:val="both"/>
    </w:pPr>
    <w:rPr>
      <w:rFonts w:ascii="Times New Roman" w:eastAsia="Times New Roman" w:hAnsi="Times New Roman" w:cs="Times New Roman"/>
      <w:sz w:val="28"/>
      <w:szCs w:val="20"/>
      <w:lang w:eastAsia="ru-RU"/>
    </w:rPr>
  </w:style>
  <w:style w:type="paragraph" w:customStyle="1" w:styleId="3f">
    <w:name w:val="Пункт_3_заглав"/>
    <w:basedOn w:val="3"/>
    <w:locked/>
    <w:rsid w:val="00961CE4"/>
    <w:pPr>
      <w:keepNext/>
      <w:spacing w:before="240"/>
      <w:outlineLvl w:val="2"/>
    </w:pPr>
    <w:rPr>
      <w:b/>
      <w:bCs/>
    </w:rPr>
  </w:style>
  <w:style w:type="paragraph" w:customStyle="1" w:styleId="5">
    <w:name w:val="Пункт_5"/>
    <w:basedOn w:val="3"/>
    <w:rsid w:val="00961CE4"/>
    <w:pPr>
      <w:numPr>
        <w:ilvl w:val="4"/>
      </w:numPr>
      <w:tabs>
        <w:tab w:val="num" w:pos="1134"/>
      </w:tabs>
    </w:pPr>
  </w:style>
  <w:style w:type="paragraph" w:customStyle="1" w:styleId="afffff7">
    <w:name w:val="Пункт Знак"/>
    <w:basedOn w:val="a1"/>
    <w:rsid w:val="00961CE4"/>
    <w:pPr>
      <w:tabs>
        <w:tab w:val="num" w:pos="1134"/>
        <w:tab w:val="left" w:pos="1701"/>
      </w:tabs>
      <w:spacing w:after="0" w:line="240" w:lineRule="auto"/>
      <w:ind w:left="1134" w:hanging="567"/>
      <w:jc w:val="both"/>
    </w:pPr>
    <w:rPr>
      <w:rFonts w:ascii="Times New Roman" w:eastAsia="Times New Roman" w:hAnsi="Times New Roman" w:cs="Times New Roman"/>
      <w:snapToGrid w:val="0"/>
      <w:sz w:val="24"/>
      <w:szCs w:val="20"/>
      <w:lang w:eastAsia="ru-RU"/>
    </w:rPr>
  </w:style>
  <w:style w:type="character" w:customStyle="1" w:styleId="1f">
    <w:name w:val="Пункт Знак1"/>
    <w:link w:val="affe"/>
    <w:uiPriority w:val="99"/>
    <w:locked/>
    <w:rsid w:val="00961CE4"/>
    <w:rPr>
      <w:rFonts w:ascii="Times New Roman" w:eastAsia="Times New Roman" w:hAnsi="Times New Roman" w:cs="Times New Roman"/>
      <w:sz w:val="24"/>
      <w:szCs w:val="24"/>
      <w:lang w:eastAsia="ru-RU"/>
    </w:rPr>
  </w:style>
  <w:style w:type="paragraph" w:customStyle="1" w:styleId="-42">
    <w:name w:val="Подзаголовок-4"/>
    <w:basedOn w:val="-40"/>
    <w:autoRedefine/>
    <w:rsid w:val="00961CE4"/>
    <w:pPr>
      <w:keepNext/>
      <w:tabs>
        <w:tab w:val="num" w:pos="284"/>
      </w:tabs>
      <w:ind w:left="284"/>
      <w:outlineLvl w:val="3"/>
    </w:pPr>
    <w:rPr>
      <w:rFonts w:ascii="Arial" w:eastAsia="Arial Unicode MS" w:hAnsi="Arial"/>
      <w:b/>
      <w:i/>
      <w:caps/>
      <w:sz w:val="20"/>
    </w:rPr>
  </w:style>
  <w:style w:type="paragraph" w:customStyle="1" w:styleId="1fd">
    <w:name w:val="Текст концевой сноски1"/>
    <w:basedOn w:val="a1"/>
    <w:next w:val="afffa"/>
    <w:uiPriority w:val="99"/>
    <w:semiHidden/>
    <w:unhideWhenUsed/>
    <w:rsid w:val="00961CE4"/>
    <w:pPr>
      <w:spacing w:after="0" w:line="240" w:lineRule="auto"/>
    </w:pPr>
    <w:rPr>
      <w:rFonts w:ascii="Calibri" w:eastAsia="Times New Roman" w:hAnsi="Calibri" w:cs="Calibri"/>
      <w:sz w:val="20"/>
      <w:szCs w:val="20"/>
      <w:lang w:eastAsia="ru-RU"/>
    </w:rPr>
  </w:style>
  <w:style w:type="character" w:customStyle="1" w:styleId="FootnoteTextChar1">
    <w:name w:val="Footnote Text Char Знак Знак Знак1"/>
    <w:aliases w:val="Footnote Text Char Знак Знак2,Footnote Text Char Знак Знак Знак Знак Знак1,Знак2 Знак1,Footnote Text Char Знак Знак Знак Знак Char Char Знак1,Знак21 Знак1,Знак15 Знак1,Знак5 Знак1,Знак211 Знак1"/>
    <w:basedOn w:val="a2"/>
    <w:semiHidden/>
    <w:rsid w:val="00961CE4"/>
    <w:rPr>
      <w:rFonts w:ascii="Times New Roman" w:eastAsia="Times New Roman" w:hAnsi="Times New Roman" w:cs="Times New Roman"/>
      <w:sz w:val="20"/>
      <w:szCs w:val="20"/>
      <w:lang w:eastAsia="ru-RU"/>
    </w:rPr>
  </w:style>
  <w:style w:type="character" w:customStyle="1" w:styleId="1fe">
    <w:name w:val="Верхний колонтитул Знак1"/>
    <w:aliases w:val="Linie Знак1,АВИАКОМПАНИЯ &quot;ТЮМЕНТРАНСГАЗАВИА&quot;  СВИДЕТЕЛЬСТВО ЭКСПЛУАТАНТА  N 433 Знак1,АВИАКОМПАНИЯ &quot;ТЮМЕНТРАНСГАЗАВИА&quot;  СВИДЕТЕЛЬСТВО  ЭКСПЛУАТАНТА  N 433 Знак1,ВерхКолонтитул-1я-строкa Знак1,Знак23 Знак1,Titul Знак1,Heder Знак"/>
    <w:basedOn w:val="a2"/>
    <w:uiPriority w:val="99"/>
    <w:semiHidden/>
    <w:rsid w:val="00961CE4"/>
    <w:rPr>
      <w:rFonts w:ascii="Times New Roman" w:eastAsia="Times New Roman" w:hAnsi="Times New Roman" w:cs="Times New Roman"/>
      <w:sz w:val="24"/>
      <w:szCs w:val="24"/>
      <w:lang w:eastAsia="ru-RU"/>
    </w:rPr>
  </w:style>
  <w:style w:type="character" w:customStyle="1" w:styleId="affffd">
    <w:name w:val="Список Знак"/>
    <w:aliases w:val="Список Знак1 Знак,Список Знак Знак Знак"/>
    <w:link w:val="affffc"/>
    <w:locked/>
    <w:rsid w:val="00961CE4"/>
    <w:rPr>
      <w:rFonts w:ascii="Arial" w:eastAsia="Times New Roman" w:hAnsi="Arial" w:cs="Tahoma"/>
      <w:sz w:val="24"/>
      <w:lang w:eastAsia="ar-SA"/>
    </w:rPr>
  </w:style>
  <w:style w:type="paragraph" w:customStyle="1" w:styleId="1ff">
    <w:name w:val="Основной текст1"/>
    <w:basedOn w:val="1c"/>
    <w:rsid w:val="00961CE4"/>
    <w:pPr>
      <w:widowControl/>
      <w:spacing w:before="0" w:line="240" w:lineRule="auto"/>
      <w:ind w:firstLine="0"/>
    </w:pPr>
    <w:rPr>
      <w:sz w:val="28"/>
    </w:rPr>
  </w:style>
  <w:style w:type="paragraph" w:customStyle="1" w:styleId="afffff8">
    <w:name w:val="Словарная статья"/>
    <w:basedOn w:val="a1"/>
    <w:next w:val="a1"/>
    <w:uiPriority w:val="99"/>
    <w:rsid w:val="00961CE4"/>
    <w:pPr>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2a">
    <w:name w:val="Стиль2 Знак"/>
    <w:link w:val="20"/>
    <w:locked/>
    <w:rsid w:val="00961CE4"/>
    <w:rPr>
      <w:rFonts w:ascii="Times New Roman" w:eastAsia="Times New Roman" w:hAnsi="Times New Roman" w:cs="Times New Roman"/>
      <w:b/>
      <w:sz w:val="24"/>
      <w:szCs w:val="20"/>
      <w:lang w:eastAsia="ru-RU"/>
    </w:rPr>
  </w:style>
  <w:style w:type="character" w:customStyle="1" w:styleId="38">
    <w:name w:val="Стиль3 Знак"/>
    <w:link w:val="37"/>
    <w:locked/>
    <w:rsid w:val="00961CE4"/>
    <w:rPr>
      <w:rFonts w:ascii="Times New Roman" w:eastAsia="Times New Roman" w:hAnsi="Times New Roman" w:cs="Times New Roman"/>
      <w:sz w:val="24"/>
      <w:szCs w:val="20"/>
      <w:lang w:eastAsia="ru-RU"/>
    </w:rPr>
  </w:style>
  <w:style w:type="character" w:customStyle="1" w:styleId="45">
    <w:name w:val="Стиль4 Знак"/>
    <w:basedOn w:val="38"/>
    <w:link w:val="46"/>
    <w:locked/>
    <w:rsid w:val="00961CE4"/>
    <w:rPr>
      <w:rFonts w:ascii="Times New Roman" w:eastAsia="Times New Roman" w:hAnsi="Times New Roman" w:cs="Times New Roman"/>
      <w:sz w:val="24"/>
      <w:szCs w:val="20"/>
      <w:lang w:eastAsia="ru-RU"/>
    </w:rPr>
  </w:style>
  <w:style w:type="paragraph" w:customStyle="1" w:styleId="46">
    <w:name w:val="Стиль4"/>
    <w:basedOn w:val="37"/>
    <w:link w:val="45"/>
    <w:qFormat/>
    <w:rsid w:val="00961CE4"/>
    <w:pPr>
      <w:widowControl/>
      <w:tabs>
        <w:tab w:val="clear" w:pos="2160"/>
        <w:tab w:val="left" w:pos="0"/>
        <w:tab w:val="left" w:pos="1276"/>
        <w:tab w:val="num" w:pos="1571"/>
      </w:tabs>
      <w:autoSpaceDE w:val="0"/>
      <w:autoSpaceDN w:val="0"/>
      <w:ind w:left="1355" w:hanging="504"/>
      <w:textAlignment w:val="auto"/>
    </w:pPr>
  </w:style>
  <w:style w:type="character" w:customStyle="1" w:styleId="53">
    <w:name w:val="Стиль5 Знак"/>
    <w:link w:val="54"/>
    <w:locked/>
    <w:rsid w:val="00961CE4"/>
    <w:rPr>
      <w:rFonts w:ascii="Times New Roman" w:hAnsi="Times New Roman" w:cs="Times New Roman"/>
      <w:sz w:val="24"/>
      <w:szCs w:val="24"/>
    </w:rPr>
  </w:style>
  <w:style w:type="paragraph" w:customStyle="1" w:styleId="54">
    <w:name w:val="Стиль5"/>
    <w:basedOn w:val="a1"/>
    <w:link w:val="53"/>
    <w:qFormat/>
    <w:rsid w:val="00961CE4"/>
    <w:pPr>
      <w:tabs>
        <w:tab w:val="num" w:pos="3207"/>
      </w:tabs>
      <w:autoSpaceDE w:val="0"/>
      <w:autoSpaceDN w:val="0"/>
      <w:adjustRightInd w:val="0"/>
      <w:spacing w:after="0" w:line="240" w:lineRule="auto"/>
      <w:ind w:left="2775" w:hanging="648"/>
      <w:jc w:val="both"/>
    </w:pPr>
    <w:rPr>
      <w:rFonts w:ascii="Times New Roman" w:hAnsi="Times New Roman" w:cs="Times New Roman"/>
      <w:sz w:val="24"/>
      <w:szCs w:val="24"/>
    </w:rPr>
  </w:style>
  <w:style w:type="character" w:customStyle="1" w:styleId="64">
    <w:name w:val="Стиль6 Знак"/>
    <w:basedOn w:val="53"/>
    <w:link w:val="6"/>
    <w:locked/>
    <w:rsid w:val="00961CE4"/>
    <w:rPr>
      <w:rFonts w:ascii="Times New Roman" w:hAnsi="Times New Roman" w:cs="Times New Roman"/>
      <w:sz w:val="24"/>
      <w:szCs w:val="24"/>
    </w:rPr>
  </w:style>
  <w:style w:type="paragraph" w:customStyle="1" w:styleId="6">
    <w:name w:val="Стиль6"/>
    <w:basedOn w:val="54"/>
    <w:link w:val="64"/>
    <w:qFormat/>
    <w:rsid w:val="00961CE4"/>
    <w:pPr>
      <w:numPr>
        <w:numId w:val="78"/>
      </w:numPr>
    </w:pPr>
  </w:style>
  <w:style w:type="character" w:customStyle="1" w:styleId="72">
    <w:name w:val="Стиль7 Знак"/>
    <w:basedOn w:val="38"/>
    <w:link w:val="73"/>
    <w:locked/>
    <w:rsid w:val="00961CE4"/>
    <w:rPr>
      <w:rFonts w:ascii="Times New Roman" w:eastAsia="Times New Roman" w:hAnsi="Times New Roman" w:cs="Times New Roman"/>
      <w:sz w:val="24"/>
      <w:szCs w:val="20"/>
      <w:lang w:eastAsia="ru-RU"/>
    </w:rPr>
  </w:style>
  <w:style w:type="paragraph" w:customStyle="1" w:styleId="73">
    <w:name w:val="Стиль7"/>
    <w:basedOn w:val="37"/>
    <w:link w:val="72"/>
    <w:qFormat/>
    <w:rsid w:val="00961CE4"/>
    <w:pPr>
      <w:widowControl/>
      <w:tabs>
        <w:tab w:val="clear" w:pos="2160"/>
        <w:tab w:val="left" w:pos="993"/>
      </w:tabs>
      <w:autoSpaceDE w:val="0"/>
      <w:autoSpaceDN w:val="0"/>
      <w:ind w:left="0" w:firstLine="567"/>
      <w:textAlignment w:val="auto"/>
    </w:pPr>
  </w:style>
  <w:style w:type="paragraph" w:customStyle="1" w:styleId="223">
    <w:name w:val="223 Положение"/>
    <w:basedOn w:val="afff8"/>
    <w:qFormat/>
    <w:rsid w:val="00961CE4"/>
    <w:pPr>
      <w:numPr>
        <w:numId w:val="79"/>
      </w:numPr>
      <w:tabs>
        <w:tab w:val="num" w:pos="360"/>
      </w:tabs>
      <w:spacing w:after="240"/>
      <w:ind w:left="0" w:firstLine="0"/>
      <w:jc w:val="center"/>
      <w:outlineLvl w:val="0"/>
    </w:pPr>
    <w:rPr>
      <w:rFonts w:ascii="Times New Roman" w:hAnsi="Times New Roman"/>
      <w:sz w:val="28"/>
      <w:szCs w:val="28"/>
    </w:rPr>
  </w:style>
  <w:style w:type="character" w:customStyle="1" w:styleId="1112">
    <w:name w:val="Стиль111 Знак"/>
    <w:link w:val="111"/>
    <w:locked/>
    <w:rsid w:val="00961CE4"/>
    <w:rPr>
      <w:rFonts w:ascii="Times New Roman" w:eastAsia="Calibri" w:hAnsi="Times New Roman" w:cs="Times New Roman"/>
      <w:color w:val="000000"/>
      <w:sz w:val="28"/>
      <w:szCs w:val="28"/>
      <w:u w:val="single"/>
    </w:rPr>
  </w:style>
  <w:style w:type="paragraph" w:customStyle="1" w:styleId="111">
    <w:name w:val="Стиль111"/>
    <w:basedOn w:val="afff8"/>
    <w:link w:val="1112"/>
    <w:qFormat/>
    <w:rsid w:val="00961CE4"/>
    <w:pPr>
      <w:numPr>
        <w:ilvl w:val="1"/>
        <w:numId w:val="79"/>
      </w:numPr>
      <w:tabs>
        <w:tab w:val="num" w:pos="360"/>
      </w:tabs>
      <w:ind w:left="0" w:firstLine="709"/>
      <w:jc w:val="both"/>
    </w:pPr>
    <w:rPr>
      <w:rFonts w:ascii="Times New Roman" w:hAnsi="Times New Roman"/>
      <w:color w:val="000000"/>
      <w:sz w:val="28"/>
      <w:szCs w:val="28"/>
      <w:u w:val="single"/>
    </w:rPr>
  </w:style>
  <w:style w:type="character" w:customStyle="1" w:styleId="Heading2">
    <w:name w:val="Heading #2_"/>
    <w:link w:val="Heading20"/>
    <w:locked/>
    <w:rsid w:val="00961CE4"/>
    <w:rPr>
      <w:sz w:val="26"/>
      <w:szCs w:val="26"/>
      <w:shd w:val="clear" w:color="auto" w:fill="FFFFFF"/>
    </w:rPr>
  </w:style>
  <w:style w:type="paragraph" w:customStyle="1" w:styleId="Heading20">
    <w:name w:val="Heading #2"/>
    <w:basedOn w:val="a1"/>
    <w:link w:val="Heading2"/>
    <w:rsid w:val="00961CE4"/>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61CE4"/>
    <w:rPr>
      <w:shd w:val="clear" w:color="auto" w:fill="FFFFFF"/>
    </w:rPr>
  </w:style>
  <w:style w:type="paragraph" w:customStyle="1" w:styleId="Bodytext20">
    <w:name w:val="Body text (2)"/>
    <w:basedOn w:val="a1"/>
    <w:link w:val="Bodytext2"/>
    <w:rsid w:val="00961CE4"/>
    <w:pPr>
      <w:shd w:val="clear" w:color="auto" w:fill="FFFFFF"/>
      <w:spacing w:before="600" w:after="0" w:line="274" w:lineRule="exact"/>
      <w:ind w:hanging="340"/>
      <w:jc w:val="both"/>
    </w:pPr>
  </w:style>
  <w:style w:type="character" w:customStyle="1" w:styleId="Bodytext3">
    <w:name w:val="Body text (3)_"/>
    <w:link w:val="Bodytext30"/>
    <w:locked/>
    <w:rsid w:val="00961CE4"/>
    <w:rPr>
      <w:sz w:val="21"/>
      <w:szCs w:val="21"/>
      <w:shd w:val="clear" w:color="auto" w:fill="FFFFFF"/>
    </w:rPr>
  </w:style>
  <w:style w:type="paragraph" w:customStyle="1" w:styleId="Bodytext30">
    <w:name w:val="Body text (3)"/>
    <w:basedOn w:val="a1"/>
    <w:link w:val="Bodytext3"/>
    <w:rsid w:val="00961CE4"/>
    <w:pPr>
      <w:shd w:val="clear" w:color="auto" w:fill="FFFFFF"/>
      <w:spacing w:before="240" w:after="0" w:line="252" w:lineRule="exact"/>
      <w:ind w:firstLine="600"/>
      <w:jc w:val="both"/>
    </w:pPr>
    <w:rPr>
      <w:sz w:val="21"/>
      <w:szCs w:val="21"/>
    </w:rPr>
  </w:style>
  <w:style w:type="paragraph" w:customStyle="1" w:styleId="xl64826">
    <w:name w:val="xl64826"/>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7">
    <w:name w:val="xl64827"/>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8">
    <w:name w:val="xl64828"/>
    <w:basedOn w:val="a1"/>
    <w:rsid w:val="00961CE4"/>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829">
    <w:name w:val="xl64829"/>
    <w:basedOn w:val="a1"/>
    <w:rsid w:val="00961CE4"/>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4830">
    <w:name w:val="xl64830"/>
    <w:basedOn w:val="a1"/>
    <w:rsid w:val="00961CE4"/>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4831">
    <w:name w:val="xl64831"/>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32">
    <w:name w:val="xl64832"/>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33">
    <w:name w:val="xl64833"/>
    <w:basedOn w:val="a1"/>
    <w:rsid w:val="00961CE4"/>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64834">
    <w:name w:val="xl64834"/>
    <w:basedOn w:val="a1"/>
    <w:rsid w:val="00961CE4"/>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64835">
    <w:name w:val="xl648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4836">
    <w:name w:val="xl64836"/>
    <w:basedOn w:val="a1"/>
    <w:rsid w:val="00961CE4"/>
    <w:pPr>
      <w:spacing w:before="100" w:beforeAutospacing="1" w:after="100" w:afterAutospacing="1" w:line="240" w:lineRule="auto"/>
    </w:pPr>
    <w:rPr>
      <w:rFonts w:ascii="Times New Roman" w:eastAsia="Times New Roman" w:hAnsi="Times New Roman" w:cs="Times New Roman"/>
      <w:color w:val="FFFFFF"/>
      <w:sz w:val="20"/>
      <w:szCs w:val="20"/>
      <w:lang w:eastAsia="ru-RU"/>
    </w:rPr>
  </w:style>
  <w:style w:type="paragraph" w:customStyle="1" w:styleId="xl64837">
    <w:name w:val="xl64837"/>
    <w:basedOn w:val="a1"/>
    <w:rsid w:val="00961CE4"/>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64838">
    <w:name w:val="xl64838"/>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39">
    <w:name w:val="xl64839"/>
    <w:basedOn w:val="a1"/>
    <w:rsid w:val="00961CE4"/>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0">
    <w:name w:val="xl6484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1">
    <w:name w:val="xl6484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2">
    <w:name w:val="xl6484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3">
    <w:name w:val="xl64843"/>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4">
    <w:name w:val="xl6484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5">
    <w:name w:val="xl648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6">
    <w:name w:val="xl6484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47">
    <w:name w:val="xl6484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48">
    <w:name w:val="xl6484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9">
    <w:name w:val="xl64849"/>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0">
    <w:name w:val="xl64850"/>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1">
    <w:name w:val="xl64851"/>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852">
    <w:name w:val="xl64852"/>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3">
    <w:name w:val="xl6485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4">
    <w:name w:val="xl64854"/>
    <w:basedOn w:val="a1"/>
    <w:rsid w:val="00961CE4"/>
    <w:pP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5">
    <w:name w:val="xl6485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6">
    <w:name w:val="xl64856"/>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57">
    <w:name w:val="xl64857"/>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8">
    <w:name w:val="xl64858"/>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9">
    <w:name w:val="xl64859"/>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0">
    <w:name w:val="xl64860"/>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1">
    <w:name w:val="xl64861"/>
    <w:basedOn w:val="a1"/>
    <w:rsid w:val="00961CE4"/>
    <w:pPr>
      <w:pBdr>
        <w:top w:val="single" w:sz="4" w:space="0" w:color="auto"/>
        <w:left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2">
    <w:name w:val="xl6486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3">
    <w:name w:val="xl6486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4">
    <w:name w:val="xl6486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65">
    <w:name w:val="xl64865"/>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6">
    <w:name w:val="xl64866"/>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67">
    <w:name w:val="xl64867"/>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8">
    <w:name w:val="xl64868"/>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9">
    <w:name w:val="xl6486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0">
    <w:name w:val="xl64870"/>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1">
    <w:name w:val="xl64871"/>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2">
    <w:name w:val="xl64872"/>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3">
    <w:name w:val="xl64873"/>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4">
    <w:name w:val="xl6487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5">
    <w:name w:val="xl64875"/>
    <w:basedOn w:val="a1"/>
    <w:rsid w:val="00961CE4"/>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64876">
    <w:name w:val="xl6487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7">
    <w:name w:val="xl6487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4878">
    <w:name w:val="xl64878"/>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79">
    <w:name w:val="xl64879"/>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80">
    <w:name w:val="xl6488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1">
    <w:name w:val="xl64881"/>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2">
    <w:name w:val="xl64882"/>
    <w:basedOn w:val="a1"/>
    <w:rsid w:val="00961CE4"/>
    <w:pPr>
      <w:pBdr>
        <w:top w:val="single" w:sz="4"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3">
    <w:name w:val="xl64883"/>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4">
    <w:name w:val="xl64884"/>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5">
    <w:name w:val="xl64885"/>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6">
    <w:name w:val="xl64886"/>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7">
    <w:name w:val="xl64887"/>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8">
    <w:name w:val="xl64888"/>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89">
    <w:name w:val="xl6488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0">
    <w:name w:val="xl64890"/>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1">
    <w:name w:val="xl64891"/>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2">
    <w:name w:val="xl64892"/>
    <w:basedOn w:val="a1"/>
    <w:rsid w:val="00961CE4"/>
    <w:pPr>
      <w:pBdr>
        <w:top w:val="single" w:sz="8" w:space="0" w:color="auto"/>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3">
    <w:name w:val="xl64893"/>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94">
    <w:name w:val="xl64894"/>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95">
    <w:name w:val="xl64895"/>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96">
    <w:name w:val="xl64896"/>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97">
    <w:name w:val="xl64897"/>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8">
    <w:name w:val="xl64898"/>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4899">
    <w:name w:val="xl6489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4900">
    <w:name w:val="xl6490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1">
    <w:name w:val="xl6490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02">
    <w:name w:val="xl64902"/>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3">
    <w:name w:val="xl64903"/>
    <w:basedOn w:val="a1"/>
    <w:rsid w:val="00961CE4"/>
    <w:pPr>
      <w:pBdr>
        <w:top w:val="single" w:sz="4"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4">
    <w:name w:val="xl64904"/>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05">
    <w:name w:val="xl64905"/>
    <w:basedOn w:val="a1"/>
    <w:rsid w:val="00961CE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6">
    <w:name w:val="xl64906"/>
    <w:basedOn w:val="a1"/>
    <w:rsid w:val="00961CE4"/>
    <w:pPr>
      <w:pBdr>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7">
    <w:name w:val="xl6490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8">
    <w:name w:val="xl64908"/>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9">
    <w:name w:val="xl6490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0">
    <w:name w:val="xl64910"/>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1">
    <w:name w:val="xl6491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2">
    <w:name w:val="xl64912"/>
    <w:basedOn w:val="a1"/>
    <w:rsid w:val="00961CE4"/>
    <w:pPr>
      <w:pBdr>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3">
    <w:name w:val="xl64913"/>
    <w:basedOn w:val="a1"/>
    <w:rsid w:val="00961CE4"/>
    <w:pPr>
      <w:pBdr>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4">
    <w:name w:val="xl6491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5">
    <w:name w:val="xl64915"/>
    <w:basedOn w:val="a1"/>
    <w:rsid w:val="00961CE4"/>
    <w:pPr>
      <w:pBdr>
        <w:top w:val="single" w:sz="8"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16">
    <w:name w:val="xl64916"/>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7">
    <w:name w:val="xl6491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8">
    <w:name w:val="xl6491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9">
    <w:name w:val="xl64919"/>
    <w:basedOn w:val="a1"/>
    <w:rsid w:val="00961CE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0">
    <w:name w:val="xl6492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1">
    <w:name w:val="xl64921"/>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2">
    <w:name w:val="xl64922"/>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3">
    <w:name w:val="xl64923"/>
    <w:basedOn w:val="a1"/>
    <w:rsid w:val="00961CE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24">
    <w:name w:val="xl64924"/>
    <w:basedOn w:val="a1"/>
    <w:rsid w:val="00961CE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5">
    <w:name w:val="xl64925"/>
    <w:basedOn w:val="a1"/>
    <w:rsid w:val="00961CE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6">
    <w:name w:val="xl64926"/>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7">
    <w:name w:val="xl64927"/>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28">
    <w:name w:val="xl64928"/>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9">
    <w:name w:val="xl64929"/>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30">
    <w:name w:val="xl64930"/>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1">
    <w:name w:val="xl6493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2">
    <w:name w:val="xl6493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3">
    <w:name w:val="xl64933"/>
    <w:basedOn w:val="a1"/>
    <w:rsid w:val="00961CE4"/>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4">
    <w:name w:val="xl6493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935">
    <w:name w:val="xl649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cs="Times New Roman"/>
      <w:color w:val="000000"/>
      <w:sz w:val="16"/>
      <w:szCs w:val="16"/>
      <w:lang w:eastAsia="ru-RU"/>
    </w:rPr>
  </w:style>
  <w:style w:type="paragraph" w:customStyle="1" w:styleId="xl64936">
    <w:name w:val="xl6493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37">
    <w:name w:val="xl6493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8">
    <w:name w:val="xl64938"/>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9">
    <w:name w:val="xl64939"/>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0">
    <w:name w:val="xl6494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1">
    <w:name w:val="xl6494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2">
    <w:name w:val="xl64942"/>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3">
    <w:name w:val="xl64943"/>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4">
    <w:name w:val="xl6494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5">
    <w:name w:val="xl649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6">
    <w:name w:val="xl64946"/>
    <w:basedOn w:val="a1"/>
    <w:rsid w:val="00961CE4"/>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7">
    <w:name w:val="xl64947"/>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8">
    <w:name w:val="xl64948"/>
    <w:basedOn w:val="a1"/>
    <w:rsid w:val="00961CE4"/>
    <w:pPr>
      <w:pBdr>
        <w:top w:val="single" w:sz="8" w:space="0" w:color="auto"/>
        <w:left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49">
    <w:name w:val="xl6494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0">
    <w:name w:val="xl64950"/>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1">
    <w:name w:val="xl64951"/>
    <w:basedOn w:val="a1"/>
    <w:rsid w:val="00961CE4"/>
    <w:pPr>
      <w:pBdr>
        <w:top w:val="single" w:sz="8"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2">
    <w:name w:val="xl64952"/>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3">
    <w:name w:val="xl64953"/>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4">
    <w:name w:val="xl64954"/>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5">
    <w:name w:val="xl64955"/>
    <w:basedOn w:val="a1"/>
    <w:rsid w:val="00961CE4"/>
    <w:pPr>
      <w:pBdr>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6">
    <w:name w:val="xl64956"/>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57">
    <w:name w:val="xl6495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8">
    <w:name w:val="xl64958"/>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9">
    <w:name w:val="xl64959"/>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0">
    <w:name w:val="xl6496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1">
    <w:name w:val="xl64961"/>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2">
    <w:name w:val="xl6496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3">
    <w:name w:val="xl64963"/>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4">
    <w:name w:val="xl64964"/>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5">
    <w:name w:val="xl64965"/>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6">
    <w:name w:val="xl64966"/>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67">
    <w:name w:val="xl6496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8">
    <w:name w:val="xl64968"/>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9">
    <w:name w:val="xl64969"/>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0">
    <w:name w:val="xl64970"/>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1">
    <w:name w:val="xl6497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2">
    <w:name w:val="xl64972"/>
    <w:basedOn w:val="a1"/>
    <w:rsid w:val="00961CE4"/>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3">
    <w:name w:val="xl64973"/>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4">
    <w:name w:val="xl64974"/>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5">
    <w:name w:val="xl64975"/>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6">
    <w:name w:val="xl64976"/>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7">
    <w:name w:val="xl64977"/>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8">
    <w:name w:val="xl64978"/>
    <w:basedOn w:val="a1"/>
    <w:rsid w:val="00961CE4"/>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9">
    <w:name w:val="xl64979"/>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80">
    <w:name w:val="xl6498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1">
    <w:name w:val="xl64981"/>
    <w:basedOn w:val="a1"/>
    <w:rsid w:val="00961CE4"/>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2">
    <w:name w:val="xl6498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3">
    <w:name w:val="xl64983"/>
    <w:basedOn w:val="a1"/>
    <w:rsid w:val="00961CE4"/>
    <w:pPr>
      <w:pBdr>
        <w:top w:val="single" w:sz="8"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4">
    <w:name w:val="xl64984"/>
    <w:basedOn w:val="a1"/>
    <w:rsid w:val="00961CE4"/>
    <w:pPr>
      <w:pBdr>
        <w:top w:val="single" w:sz="8"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5">
    <w:name w:val="xl64985"/>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6">
    <w:name w:val="xl64986"/>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7">
    <w:name w:val="xl64987"/>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8">
    <w:name w:val="xl64988"/>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9">
    <w:name w:val="xl64989"/>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0">
    <w:name w:val="xl6499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1">
    <w:name w:val="xl64991"/>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2">
    <w:name w:val="xl64992"/>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3">
    <w:name w:val="xl64993"/>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4">
    <w:name w:val="xl64994"/>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5">
    <w:name w:val="xl64995"/>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6">
    <w:name w:val="xl64996"/>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7">
    <w:name w:val="xl6499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character" w:customStyle="1" w:styleId="apple-converted-space">
    <w:name w:val="apple-converted-space"/>
    <w:basedOn w:val="a2"/>
    <w:rsid w:val="00961CE4"/>
  </w:style>
  <w:style w:type="character" w:customStyle="1" w:styleId="Heading1">
    <w:name w:val="Heading #1"/>
    <w:rsid w:val="00961CE4"/>
  </w:style>
  <w:style w:type="character" w:customStyle="1" w:styleId="Heading2Bold">
    <w:name w:val="Heading #2 + Bold"/>
    <w:rsid w:val="00961CE4"/>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61CE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customStyle="1" w:styleId="1121">
    <w:name w:val="Сетка таблицы1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Календарь 2"/>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961CE4"/>
    <w:pPr>
      <w:numPr>
        <w:numId w:val="80"/>
      </w:numPr>
    </w:pPr>
  </w:style>
  <w:style w:type="character" w:customStyle="1" w:styleId="blk">
    <w:name w:val="blk"/>
    <w:basedOn w:val="a2"/>
    <w:rsid w:val="00961CE4"/>
  </w:style>
  <w:style w:type="character" w:customStyle="1" w:styleId="f">
    <w:name w:val="f"/>
    <w:basedOn w:val="a2"/>
    <w:rsid w:val="00961CE4"/>
  </w:style>
  <w:style w:type="character" w:customStyle="1" w:styleId="nobr">
    <w:name w:val="nobr"/>
    <w:basedOn w:val="a2"/>
    <w:rsid w:val="00961CE4"/>
  </w:style>
  <w:style w:type="paragraph" w:customStyle="1" w:styleId="3f3f3f3f3f3f3f">
    <w:name w:val="О3fб3fы3fч3fн3fы3fй3f"/>
    <w:rsid w:val="00961CE4"/>
    <w:pPr>
      <w:autoSpaceDE w:val="0"/>
      <w:autoSpaceDN w:val="0"/>
      <w:adjustRightInd w:val="0"/>
      <w:spacing w:after="0" w:line="200" w:lineRule="atLeast"/>
    </w:pPr>
    <w:rPr>
      <w:rFonts w:ascii="Arial" w:eastAsia="Microsoft YaHei" w:hAnsi="Arial" w:cs="Arial"/>
      <w:kern w:val="1"/>
      <w:sz w:val="36"/>
      <w:szCs w:val="36"/>
    </w:rPr>
  </w:style>
  <w:style w:type="character" w:customStyle="1" w:styleId="1ff0">
    <w:name w:val="Неразрешенное упоминание1"/>
    <w:basedOn w:val="a2"/>
    <w:uiPriority w:val="99"/>
    <w:semiHidden/>
    <w:unhideWhenUsed/>
    <w:rsid w:val="00961CE4"/>
    <w:rPr>
      <w:color w:val="605E5C"/>
      <w:shd w:val="clear" w:color="auto" w:fill="E1DFDD"/>
    </w:rPr>
  </w:style>
  <w:style w:type="paragraph" w:customStyle="1" w:styleId="1ff1">
    <w:name w:val="Подзаголовок1"/>
    <w:basedOn w:val="a1"/>
    <w:next w:val="a1"/>
    <w:uiPriority w:val="11"/>
    <w:qFormat/>
    <w:rsid w:val="00961CE4"/>
    <w:pPr>
      <w:numPr>
        <w:ilvl w:val="1"/>
      </w:numPr>
    </w:pPr>
    <w:rPr>
      <w:rFonts w:ascii="Calibri" w:eastAsia="Times New Roman" w:hAnsi="Calibri" w:cs="Arial"/>
      <w:color w:val="5A5A5A"/>
      <w:spacing w:val="15"/>
    </w:rPr>
  </w:style>
  <w:style w:type="paragraph" w:customStyle="1" w:styleId="217">
    <w:name w:val="Продолжение списка 21"/>
    <w:basedOn w:val="a1"/>
    <w:next w:val="2fa"/>
    <w:uiPriority w:val="99"/>
    <w:semiHidden/>
    <w:unhideWhenUsed/>
    <w:rsid w:val="00961CE4"/>
    <w:pPr>
      <w:spacing w:after="120"/>
      <w:ind w:left="566"/>
      <w:contextualSpacing/>
    </w:pPr>
    <w:rPr>
      <w:rFonts w:ascii="Calibri" w:eastAsia="Calibri" w:hAnsi="Calibri" w:cs="Arial"/>
    </w:rPr>
  </w:style>
  <w:style w:type="table" w:customStyle="1" w:styleId="2110">
    <w:name w:val="Сетка таблицы2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211">
    <w:name w:val="Сетка таблицы112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4"/>
    <w:uiPriority w:val="99"/>
    <w:semiHidden/>
    <w:unhideWhenUsed/>
    <w:rsid w:val="00961CE4"/>
  </w:style>
  <w:style w:type="table" w:customStyle="1" w:styleId="82">
    <w:name w:val="Сетка таблицы8"/>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Календарь 21"/>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11111">
    <w:name w:val="Сетка таблицы111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
    <w:next w:val="a4"/>
    <w:uiPriority w:val="99"/>
    <w:semiHidden/>
    <w:unhideWhenUsed/>
    <w:rsid w:val="00961CE4"/>
  </w:style>
  <w:style w:type="table" w:customStyle="1" w:styleId="130">
    <w:name w:val="Сетка таблицы13"/>
    <w:basedOn w:val="a3"/>
    <w:next w:val="af7"/>
    <w:uiPriority w:val="39"/>
    <w:rsid w:val="00961CE4"/>
    <w:pPr>
      <w:spacing w:after="0" w:line="240" w:lineRule="auto"/>
    </w:pPr>
    <w:rPr>
      <w:rFonts w:ascii="Cambria" w:eastAsia="MS Gothic"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Текст концевой сноски Знак1"/>
    <w:basedOn w:val="a2"/>
    <w:uiPriority w:val="99"/>
    <w:rsid w:val="00961CE4"/>
    <w:rPr>
      <w:rFonts w:ascii="Calibri" w:eastAsia="Times New Roman" w:hAnsi="Calibri" w:cs="Times New Roman"/>
      <w:sz w:val="20"/>
      <w:szCs w:val="20"/>
      <w:lang w:eastAsia="ru-RU"/>
    </w:rPr>
  </w:style>
  <w:style w:type="character" w:customStyle="1" w:styleId="1ff3">
    <w:name w:val="Подзаголовок Знак1"/>
    <w:basedOn w:val="a2"/>
    <w:uiPriority w:val="11"/>
    <w:rsid w:val="00961CE4"/>
    <w:rPr>
      <w:rFonts w:eastAsiaTheme="minorEastAsia"/>
      <w:color w:val="5A5A5A" w:themeColor="text1" w:themeTint="A5"/>
      <w:spacing w:val="15"/>
      <w:lang w:eastAsia="ru-RU"/>
    </w:rPr>
  </w:style>
  <w:style w:type="paragraph" w:styleId="2fa">
    <w:name w:val="List Continue 2"/>
    <w:basedOn w:val="a1"/>
    <w:uiPriority w:val="99"/>
    <w:rsid w:val="00961CE4"/>
    <w:pPr>
      <w:spacing w:after="120" w:line="276" w:lineRule="auto"/>
      <w:ind w:left="566"/>
      <w:contextualSpacing/>
    </w:pPr>
    <w:rPr>
      <w:rFonts w:ascii="Calibri" w:eastAsia="Times New Roman" w:hAnsi="Calibri" w:cs="Times New Roman"/>
      <w:lang w:eastAsia="ru-RU"/>
    </w:rPr>
  </w:style>
  <w:style w:type="numbering" w:customStyle="1" w:styleId="219">
    <w:name w:val="Нет списка21"/>
    <w:next w:val="a4"/>
    <w:uiPriority w:val="99"/>
    <w:semiHidden/>
    <w:unhideWhenUsed/>
    <w:rsid w:val="00961CE4"/>
  </w:style>
  <w:style w:type="paragraph" w:styleId="1ff4">
    <w:name w:val="toc 1"/>
    <w:basedOn w:val="a1"/>
    <w:next w:val="a1"/>
    <w:autoRedefine/>
    <w:uiPriority w:val="39"/>
    <w:rsid w:val="00961CE4"/>
    <w:pPr>
      <w:tabs>
        <w:tab w:val="left" w:pos="709"/>
        <w:tab w:val="right" w:leader="dot" w:pos="9627"/>
      </w:tabs>
      <w:spacing w:after="0" w:line="240" w:lineRule="auto"/>
    </w:pPr>
    <w:rPr>
      <w:rFonts w:ascii="Times New Roman" w:hAnsi="Times New Roman" w:cstheme="majorHAnsi"/>
      <w:bCs/>
      <w:noProof/>
      <w:sz w:val="24"/>
    </w:rPr>
  </w:style>
  <w:style w:type="paragraph" w:styleId="3f0">
    <w:name w:val="toc 3"/>
    <w:basedOn w:val="a1"/>
    <w:next w:val="a1"/>
    <w:autoRedefine/>
    <w:uiPriority w:val="39"/>
    <w:rsid w:val="00961CE4"/>
    <w:pPr>
      <w:spacing w:after="0"/>
      <w:ind w:left="220"/>
    </w:pPr>
    <w:rPr>
      <w:rFonts w:cstheme="minorHAnsi"/>
      <w:sz w:val="20"/>
      <w:szCs w:val="20"/>
    </w:rPr>
  </w:style>
  <w:style w:type="paragraph" w:styleId="65">
    <w:name w:val="toc 6"/>
    <w:basedOn w:val="a1"/>
    <w:next w:val="a1"/>
    <w:autoRedefine/>
    <w:uiPriority w:val="39"/>
    <w:rsid w:val="00961CE4"/>
    <w:pPr>
      <w:spacing w:after="0"/>
      <w:ind w:left="880"/>
    </w:pPr>
    <w:rPr>
      <w:rFonts w:cstheme="minorHAnsi"/>
      <w:sz w:val="20"/>
      <w:szCs w:val="20"/>
    </w:rPr>
  </w:style>
  <w:style w:type="table" w:customStyle="1" w:styleId="150">
    <w:name w:val="Сетка таблицы15"/>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1"/>
    <w:next w:val="a1"/>
    <w:autoRedefine/>
    <w:uiPriority w:val="39"/>
    <w:rsid w:val="00961CE4"/>
    <w:pPr>
      <w:spacing w:after="0"/>
      <w:ind w:left="440"/>
    </w:pPr>
    <w:rPr>
      <w:rFonts w:cstheme="minorHAnsi"/>
      <w:sz w:val="20"/>
      <w:szCs w:val="20"/>
    </w:rPr>
  </w:style>
  <w:style w:type="paragraph" w:styleId="55">
    <w:name w:val="toc 5"/>
    <w:basedOn w:val="a1"/>
    <w:next w:val="a1"/>
    <w:autoRedefine/>
    <w:uiPriority w:val="39"/>
    <w:rsid w:val="00961CE4"/>
    <w:pPr>
      <w:spacing w:after="0"/>
      <w:ind w:left="660"/>
    </w:pPr>
    <w:rPr>
      <w:rFonts w:cstheme="minorHAnsi"/>
      <w:sz w:val="20"/>
      <w:szCs w:val="20"/>
    </w:rPr>
  </w:style>
  <w:style w:type="paragraph" w:styleId="74">
    <w:name w:val="toc 7"/>
    <w:basedOn w:val="a1"/>
    <w:next w:val="a1"/>
    <w:autoRedefine/>
    <w:uiPriority w:val="39"/>
    <w:rsid w:val="00961CE4"/>
    <w:pPr>
      <w:spacing w:after="0"/>
      <w:ind w:left="1100"/>
    </w:pPr>
    <w:rPr>
      <w:rFonts w:cstheme="minorHAnsi"/>
      <w:sz w:val="20"/>
      <w:szCs w:val="20"/>
    </w:rPr>
  </w:style>
  <w:style w:type="paragraph" w:styleId="83">
    <w:name w:val="toc 8"/>
    <w:basedOn w:val="a1"/>
    <w:next w:val="a1"/>
    <w:autoRedefine/>
    <w:uiPriority w:val="39"/>
    <w:rsid w:val="00961CE4"/>
    <w:pPr>
      <w:spacing w:after="0"/>
      <w:ind w:left="1320"/>
    </w:pPr>
    <w:rPr>
      <w:rFonts w:cstheme="minorHAnsi"/>
      <w:sz w:val="20"/>
      <w:szCs w:val="20"/>
    </w:rPr>
  </w:style>
  <w:style w:type="paragraph" w:styleId="93">
    <w:name w:val="toc 9"/>
    <w:basedOn w:val="a1"/>
    <w:next w:val="a1"/>
    <w:autoRedefine/>
    <w:uiPriority w:val="39"/>
    <w:rsid w:val="00961CE4"/>
    <w:pPr>
      <w:spacing w:after="0"/>
      <w:ind w:left="1540"/>
    </w:pPr>
    <w:rPr>
      <w:rFonts w:cstheme="minorHAnsi"/>
      <w:sz w:val="20"/>
      <w:szCs w:val="20"/>
    </w:rPr>
  </w:style>
  <w:style w:type="paragraph" w:styleId="afffff9">
    <w:name w:val="TOC Heading"/>
    <w:basedOn w:val="13"/>
    <w:next w:val="a1"/>
    <w:uiPriority w:val="39"/>
    <w:unhideWhenUsed/>
    <w:qFormat/>
    <w:rsid w:val="00961CE4"/>
    <w:pPr>
      <w:spacing w:line="256"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table" w:customStyle="1" w:styleId="160">
    <w:name w:val="Сетка таблицы16"/>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Календарь 2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1">
    <w:name w:val="Стиль231"/>
    <w:uiPriority w:val="99"/>
    <w:rsid w:val="00961CE4"/>
  </w:style>
  <w:style w:type="numbering" w:customStyle="1" w:styleId="115">
    <w:name w:val="Стиль11"/>
    <w:uiPriority w:val="99"/>
    <w:rsid w:val="00961CE4"/>
  </w:style>
  <w:style w:type="table" w:customStyle="1" w:styleId="221">
    <w:name w:val="Сетка таблицы2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30">
    <w:name w:val="Сетка таблицы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961CE4"/>
  </w:style>
  <w:style w:type="table" w:customStyle="1" w:styleId="2111">
    <w:name w:val="Календарь 211"/>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20">
    <w:name w:val="Сетка таблицы1112"/>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4"/>
    <w:uiPriority w:val="99"/>
    <w:semiHidden/>
    <w:unhideWhenUsed/>
    <w:rsid w:val="00961CE4"/>
  </w:style>
  <w:style w:type="table" w:customStyle="1" w:styleId="910">
    <w:name w:val="Сетка таблицы9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4"/>
    <w:uiPriority w:val="99"/>
    <w:semiHidden/>
    <w:unhideWhenUsed/>
    <w:rsid w:val="00961CE4"/>
  </w:style>
  <w:style w:type="table" w:customStyle="1" w:styleId="170">
    <w:name w:val="Сетка таблицы17"/>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Календарь 23"/>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2">
    <w:name w:val="Стиль232"/>
    <w:uiPriority w:val="99"/>
    <w:rsid w:val="00961CE4"/>
  </w:style>
  <w:style w:type="numbering" w:customStyle="1" w:styleId="122">
    <w:name w:val="Стиль12"/>
    <w:uiPriority w:val="99"/>
    <w:rsid w:val="00961CE4"/>
  </w:style>
  <w:style w:type="table" w:customStyle="1" w:styleId="233">
    <w:name w:val="Сетка таблицы2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40">
    <w:name w:val="Сетка таблицы114"/>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961CE4"/>
  </w:style>
  <w:style w:type="table" w:customStyle="1" w:styleId="2120">
    <w:name w:val="Календарь 21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3">
    <w:name w:val="Сетка таблицы1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4"/>
    <w:uiPriority w:val="99"/>
    <w:semiHidden/>
    <w:unhideWhenUsed/>
    <w:rsid w:val="00961CE4"/>
  </w:style>
  <w:style w:type="table" w:customStyle="1" w:styleId="920">
    <w:name w:val="Сетка таблицы9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Стиль233"/>
    <w:uiPriority w:val="99"/>
    <w:rsid w:val="00961CE4"/>
  </w:style>
  <w:style w:type="numbering" w:customStyle="1" w:styleId="132">
    <w:name w:val="Стиль13"/>
    <w:uiPriority w:val="99"/>
    <w:rsid w:val="00961CE4"/>
  </w:style>
  <w:style w:type="table" w:customStyle="1" w:styleId="11220">
    <w:name w:val="Сетка таблицы1122"/>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f7"/>
    <w:uiPriority w:val="39"/>
    <w:rsid w:val="00961CE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b">
    <w:name w:val="Неразрешенное упоминание2"/>
    <w:basedOn w:val="a2"/>
    <w:uiPriority w:val="99"/>
    <w:semiHidden/>
    <w:unhideWhenUsed/>
    <w:rsid w:val="006B2B13"/>
    <w:rPr>
      <w:color w:val="605E5C"/>
      <w:shd w:val="clear" w:color="auto" w:fill="E1DFDD"/>
    </w:rPr>
  </w:style>
  <w:style w:type="character" w:customStyle="1" w:styleId="uv3um">
    <w:name w:val="uv3um"/>
    <w:basedOn w:val="a2"/>
    <w:rsid w:val="006B2B13"/>
  </w:style>
  <w:style w:type="character" w:customStyle="1" w:styleId="afffffa">
    <w:name w:val="Основной текст_"/>
    <w:basedOn w:val="a2"/>
    <w:link w:val="2fc"/>
    <w:rsid w:val="005A705B"/>
    <w:rPr>
      <w:rFonts w:ascii="Times New Roman" w:eastAsia="Times New Roman" w:hAnsi="Times New Roman" w:cs="Times New Roman"/>
      <w:sz w:val="25"/>
      <w:szCs w:val="25"/>
      <w:shd w:val="clear" w:color="auto" w:fill="FFFFFF"/>
    </w:rPr>
  </w:style>
  <w:style w:type="paragraph" w:customStyle="1" w:styleId="2fc">
    <w:name w:val="Основной текст2"/>
    <w:basedOn w:val="a1"/>
    <w:link w:val="afffffa"/>
    <w:rsid w:val="005A705B"/>
    <w:pPr>
      <w:widowControl w:val="0"/>
      <w:shd w:val="clear" w:color="auto" w:fill="FFFFFF"/>
      <w:spacing w:after="0" w:line="0" w:lineRule="atLeast"/>
    </w:pPr>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1915">
      <w:bodyDiv w:val="1"/>
      <w:marLeft w:val="0"/>
      <w:marRight w:val="0"/>
      <w:marTop w:val="0"/>
      <w:marBottom w:val="0"/>
      <w:divBdr>
        <w:top w:val="none" w:sz="0" w:space="0" w:color="auto"/>
        <w:left w:val="none" w:sz="0" w:space="0" w:color="auto"/>
        <w:bottom w:val="none" w:sz="0" w:space="0" w:color="auto"/>
        <w:right w:val="none" w:sz="0" w:space="0" w:color="auto"/>
      </w:divBdr>
    </w:div>
    <w:div w:id="43146406">
      <w:bodyDiv w:val="1"/>
      <w:marLeft w:val="0"/>
      <w:marRight w:val="0"/>
      <w:marTop w:val="0"/>
      <w:marBottom w:val="0"/>
      <w:divBdr>
        <w:top w:val="none" w:sz="0" w:space="0" w:color="auto"/>
        <w:left w:val="none" w:sz="0" w:space="0" w:color="auto"/>
        <w:bottom w:val="none" w:sz="0" w:space="0" w:color="auto"/>
        <w:right w:val="none" w:sz="0" w:space="0" w:color="auto"/>
      </w:divBdr>
    </w:div>
    <w:div w:id="56361644">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79136778">
      <w:bodyDiv w:val="1"/>
      <w:marLeft w:val="0"/>
      <w:marRight w:val="0"/>
      <w:marTop w:val="0"/>
      <w:marBottom w:val="0"/>
      <w:divBdr>
        <w:top w:val="none" w:sz="0" w:space="0" w:color="auto"/>
        <w:left w:val="none" w:sz="0" w:space="0" w:color="auto"/>
        <w:bottom w:val="none" w:sz="0" w:space="0" w:color="auto"/>
        <w:right w:val="none" w:sz="0" w:space="0" w:color="auto"/>
      </w:divBdr>
    </w:div>
    <w:div w:id="55839901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06490412">
      <w:bodyDiv w:val="1"/>
      <w:marLeft w:val="0"/>
      <w:marRight w:val="0"/>
      <w:marTop w:val="0"/>
      <w:marBottom w:val="0"/>
      <w:divBdr>
        <w:top w:val="none" w:sz="0" w:space="0" w:color="auto"/>
        <w:left w:val="none" w:sz="0" w:space="0" w:color="auto"/>
        <w:bottom w:val="none" w:sz="0" w:space="0" w:color="auto"/>
        <w:right w:val="none" w:sz="0" w:space="0" w:color="auto"/>
      </w:divBdr>
      <w:divsChild>
        <w:div w:id="1989246188">
          <w:marLeft w:val="-15"/>
          <w:marRight w:val="0"/>
          <w:marTop w:val="0"/>
          <w:marBottom w:val="0"/>
          <w:divBdr>
            <w:top w:val="none" w:sz="0" w:space="0" w:color="auto"/>
            <w:left w:val="none" w:sz="0" w:space="0" w:color="auto"/>
            <w:bottom w:val="none" w:sz="0" w:space="0" w:color="auto"/>
            <w:right w:val="none" w:sz="0" w:space="0" w:color="auto"/>
          </w:divBdr>
        </w:div>
      </w:divsChild>
    </w:div>
    <w:div w:id="75232030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896278455">
      <w:bodyDiv w:val="1"/>
      <w:marLeft w:val="0"/>
      <w:marRight w:val="0"/>
      <w:marTop w:val="0"/>
      <w:marBottom w:val="0"/>
      <w:divBdr>
        <w:top w:val="none" w:sz="0" w:space="0" w:color="auto"/>
        <w:left w:val="none" w:sz="0" w:space="0" w:color="auto"/>
        <w:bottom w:val="none" w:sz="0" w:space="0" w:color="auto"/>
        <w:right w:val="none" w:sz="0" w:space="0" w:color="auto"/>
      </w:divBdr>
    </w:div>
    <w:div w:id="920020988">
      <w:bodyDiv w:val="1"/>
      <w:marLeft w:val="0"/>
      <w:marRight w:val="0"/>
      <w:marTop w:val="0"/>
      <w:marBottom w:val="0"/>
      <w:divBdr>
        <w:top w:val="none" w:sz="0" w:space="0" w:color="auto"/>
        <w:left w:val="none" w:sz="0" w:space="0" w:color="auto"/>
        <w:bottom w:val="none" w:sz="0" w:space="0" w:color="auto"/>
        <w:right w:val="none" w:sz="0" w:space="0" w:color="auto"/>
      </w:divBdr>
    </w:div>
    <w:div w:id="967321024">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83598240">
      <w:bodyDiv w:val="1"/>
      <w:marLeft w:val="0"/>
      <w:marRight w:val="0"/>
      <w:marTop w:val="0"/>
      <w:marBottom w:val="0"/>
      <w:divBdr>
        <w:top w:val="none" w:sz="0" w:space="0" w:color="auto"/>
        <w:left w:val="none" w:sz="0" w:space="0" w:color="auto"/>
        <w:bottom w:val="none" w:sz="0" w:space="0" w:color="auto"/>
        <w:right w:val="none" w:sz="0" w:space="0" w:color="auto"/>
      </w:divBdr>
    </w:div>
    <w:div w:id="1410542199">
      <w:bodyDiv w:val="1"/>
      <w:marLeft w:val="0"/>
      <w:marRight w:val="0"/>
      <w:marTop w:val="0"/>
      <w:marBottom w:val="0"/>
      <w:divBdr>
        <w:top w:val="none" w:sz="0" w:space="0" w:color="auto"/>
        <w:left w:val="none" w:sz="0" w:space="0" w:color="auto"/>
        <w:bottom w:val="none" w:sz="0" w:space="0" w:color="auto"/>
        <w:right w:val="none" w:sz="0" w:space="0" w:color="auto"/>
      </w:divBdr>
    </w:div>
    <w:div w:id="146060763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472794176">
      <w:bodyDiv w:val="1"/>
      <w:marLeft w:val="0"/>
      <w:marRight w:val="0"/>
      <w:marTop w:val="0"/>
      <w:marBottom w:val="0"/>
      <w:divBdr>
        <w:top w:val="none" w:sz="0" w:space="0" w:color="auto"/>
        <w:left w:val="none" w:sz="0" w:space="0" w:color="auto"/>
        <w:bottom w:val="none" w:sz="0" w:space="0" w:color="auto"/>
        <w:right w:val="none" w:sz="0" w:space="0" w:color="auto"/>
      </w:divBdr>
      <w:divsChild>
        <w:div w:id="1193953898">
          <w:marLeft w:val="-15"/>
          <w:marRight w:val="0"/>
          <w:marTop w:val="0"/>
          <w:marBottom w:val="0"/>
          <w:divBdr>
            <w:top w:val="none" w:sz="0" w:space="0" w:color="auto"/>
            <w:left w:val="none" w:sz="0" w:space="0" w:color="auto"/>
            <w:bottom w:val="none" w:sz="0" w:space="0" w:color="auto"/>
            <w:right w:val="none" w:sz="0" w:space="0" w:color="auto"/>
          </w:divBdr>
        </w:div>
      </w:divsChild>
    </w:div>
    <w:div w:id="1587227739">
      <w:bodyDiv w:val="1"/>
      <w:marLeft w:val="0"/>
      <w:marRight w:val="0"/>
      <w:marTop w:val="0"/>
      <w:marBottom w:val="0"/>
      <w:divBdr>
        <w:top w:val="none" w:sz="0" w:space="0" w:color="auto"/>
        <w:left w:val="none" w:sz="0" w:space="0" w:color="auto"/>
        <w:bottom w:val="none" w:sz="0" w:space="0" w:color="auto"/>
        <w:right w:val="none" w:sz="0" w:space="0" w:color="auto"/>
      </w:divBdr>
    </w:div>
    <w:div w:id="1628242968">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979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ena.Zima@russianpost.ru" TargetMode="External"/><Relationship Id="rId4" Type="http://schemas.openxmlformats.org/officeDocument/2006/relationships/settings" Target="settings.xml"/><Relationship Id="rId9" Type="http://schemas.openxmlformats.org/officeDocument/2006/relationships/hyperlink" Target="mailto:accounting.pf@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9BD38-179D-4757-88D5-881106132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48</Pages>
  <Words>10810</Words>
  <Characters>61620</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Шленчак Павел Александрович</cp:lastModifiedBy>
  <cp:revision>7</cp:revision>
  <cp:lastPrinted>2019-06-18T06:20:00Z</cp:lastPrinted>
  <dcterms:created xsi:type="dcterms:W3CDTF">2026-08-12T11:23:00Z</dcterms:created>
  <dcterms:modified xsi:type="dcterms:W3CDTF">2026-10-19T17:05:00Z</dcterms:modified>
</cp:coreProperties>
</file>