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E22655" w:rsidRDefault="00201880">
      <w:pPr>
        <w:jc w:val="both"/>
        <w:rPr>
          <w:sz w:val="22"/>
          <w:szCs w:val="22"/>
          <w:vertAlign w:val="subscript"/>
        </w:rPr>
      </w:pPr>
      <w:r>
        <w:rPr>
          <w:noProof/>
          <w:sz w:val="22"/>
          <w:szCs w:val="22"/>
          <w:vertAlign w:val="subscript"/>
          <w:lang w:eastAsia="ru-RU"/>
        </w:rPr>
        <mc:AlternateContent>
          <mc:Choice Requires="wps">
            <w:drawing>
              <wp:anchor distT="635" distB="0" distL="635" distR="0" simplePos="0" relativeHeight="4" behindDoc="0" locked="0" layoutInCell="0" allowOverlap="1" wp14:anchorId="600FFC54">
                <wp:simplePos x="0" y="0"/>
                <wp:positionH relativeFrom="column">
                  <wp:posOffset>4198620</wp:posOffset>
                </wp:positionH>
                <wp:positionV relativeFrom="paragraph">
                  <wp:posOffset>1370330</wp:posOffset>
                </wp:positionV>
                <wp:extent cx="1701165" cy="175895"/>
                <wp:effectExtent l="635" t="635" r="0" b="0"/>
                <wp:wrapNone/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1000" cy="176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775341" w:rsidRDefault="00775341">
                            <w:pPr>
                              <w:pStyle w:val="aff9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lIns="0" tIns="0" r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0FFC54" id="Text Box 2" o:spid="_x0000_s1026" style="position:absolute;left:0;text-align:left;margin-left:330.6pt;margin-top:107.9pt;width:133.95pt;height:13.85pt;z-index:4;visibility:visible;mso-wrap-style:square;mso-wrap-distance-left:.05pt;mso-wrap-distance-top:.05pt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4yK75wEAAC0EAAAOAAAAZHJzL2Uyb0RvYy54bWysU8tu2zAQvBfoPxC815KNIikEy0HbIEWB&#10;og2a9AMoirQIkFxiSVvy33dJyU4fpwS5UMvlvmZmtb2ZnGVHhdGAb/l6VXOmvITe+H3Lfz3evfvA&#10;WUzC98KCVy0/qchvdm/fbMfQqA0MYHuFjIr42Iyh5UNKoamqKAflRFxBUJ4eNaATia64r3oUI1V3&#10;ttrU9VU1AvYBQaoYyXs7P/Jdqa+1kumH1lElZltOs6VyYjm7fFa7rWj2KMJg5DKGeMEUThhPTS+l&#10;bkUS7IDmv1LOSIQIOq0kuAq0NlIVDIRmXf+D5mEQQRUsRE4MF5ri65WV34/3yExP2nHmhSOJHtWU&#10;2CeY2CazM4bYUNBDuMflFsnMUCeNLn8JBJsKo6cLo7mEJOf6mlDVRLykt/X1Vf2+UF49ZQeM6YsC&#10;x7LRciTFCpHi+C0m6kih55DczMOdsbaoZj0bc8O/3BRuPWXlsedBi5VOVuU4638qTXDLvNkRJe67&#10;zxbZvBO0tDTseTNKMUrIgZraPjN3ScnZqqziM/MvSaU/+HTJd8YDZnVmnDO6DDRN3bTI1EF/Imnt&#10;V0/rklf/bODZ6M6G8HIAIiBxdgho9gMJsV54/XhIoE1RIjeYqy6NaSeLQMv/k5f+z3uJevrLd78B&#10;AAD//wMAUEsDBBQABgAIAAAAIQB9V6RP3wAAAAsBAAAPAAAAZHJzL2Rvd25yZXYueG1sTI/BToQw&#10;EIbvJr5DMybe3AK6ZEHKxiwh0ZuuXvbWpRWIdAptF/DtHU96nJkv/3x/sV/NwGbtfG9RQLyJgGls&#10;rOqxFfDxXt/tgPkgUcnBohbwrT3sy+urQubKLvim52NoGYWgz6WALoQx59w3nTbSb+yokW6f1hkZ&#10;aHQtV04uFG4GnkRRyo3skT50ctSHTjdfx4sRULlU1f7wXNXZaanCy+s0T3wS4vZmfXoEFvQa/mD4&#10;1Sd1KMnpbC+oPBsEpGmcECogibfUgYgsyWJgZ9o83G+BlwX/36H8AQAA//8DAFBLAQItABQABgAI&#10;AAAAIQC2gziS/gAAAOEBAAATAAAAAAAAAAAAAAAAAAAAAABbQ29udGVudF9UeXBlc10ueG1sUEsB&#10;Ai0AFAAGAAgAAAAhADj9If/WAAAAlAEAAAsAAAAAAAAAAAAAAAAALwEAAF9yZWxzLy5yZWxzUEsB&#10;Ai0AFAAGAAgAAAAhADXjIrvnAQAALQQAAA4AAAAAAAAAAAAAAAAALgIAAGRycy9lMm9Eb2MueG1s&#10;UEsBAi0AFAAGAAgAAAAhAH1XpE/fAAAACwEAAA8AAAAAAAAAAAAAAAAAQQQAAGRycy9kb3ducmV2&#10;LnhtbFBLBQYAAAAABAAEAPMAAABNBQAAAAA=&#10;" o:allowincell="f" filled="f" stroked="f" strokeweight="0">
                <v:textbox inset="0,0,0,0">
                  <w:txbxContent>
                    <w:p w:rsidR="00775341" w:rsidRDefault="00775341">
                      <w:pPr>
                        <w:pStyle w:val="aff9"/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2"/>
          <w:szCs w:val="22"/>
          <w:vertAlign w:val="subscript"/>
          <w:lang w:eastAsia="ru-RU"/>
        </w:rPr>
        <mc:AlternateContent>
          <mc:Choice Requires="wps">
            <w:drawing>
              <wp:anchor distT="0" distB="0" distL="635" distR="0" simplePos="0" relativeHeight="6" behindDoc="0" locked="0" layoutInCell="0" allowOverlap="1" wp14:anchorId="7C6AC8DC">
                <wp:simplePos x="0" y="0"/>
                <wp:positionH relativeFrom="column">
                  <wp:posOffset>109220</wp:posOffset>
                </wp:positionH>
                <wp:positionV relativeFrom="paragraph">
                  <wp:posOffset>1394460</wp:posOffset>
                </wp:positionV>
                <wp:extent cx="1701165" cy="175260"/>
                <wp:effectExtent l="635" t="0" r="0" b="0"/>
                <wp:wrapNone/>
                <wp:docPr id="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1000" cy="1753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775341" w:rsidRPr="001629E5" w:rsidRDefault="00775341">
                            <w:pPr>
                              <w:pStyle w:val="aff9"/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lIns="0" tIns="0" r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6AC8DC" id="_x0000_s1027" style="position:absolute;left:0;text-align:left;margin-left:8.6pt;margin-top:109.8pt;width:133.95pt;height:13.8pt;z-index:6;visibility:visible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Hnu6gEAADQEAAAOAAAAZHJzL2Uyb0RvYy54bWysU9tuGyEQfa/Uf0C81+t11KayvI7aRqkq&#10;VW2UpB+AWfAiAYMG7F3/fQf2kl6eUvUFBpjbOWfY3QzOsrPCaMA3vF6tOVNeQmv8seE/nu7evOcs&#10;JuFbYcGrhl9U5Df71692fdiqDXRgW4WMkvi47UPDu5TCtqqi7JQTcQVBeXrUgE4kOuKxalH0lN3Z&#10;arNev6t6wDYgSBUj3d6Oj3xf8mutZPqudVSJ2YZTb6msWNZDXqv9TmyPKEJn5NSG+IcunDCeii6p&#10;bkUS7ITmr1TOSIQIOq0kuAq0NlIVDISmXv+B5rETQRUsRE4MC03x/6WV3873yEzb8CvOvHAk0ZMa&#10;EvsIA9tkdvoQt+T0GO5xOkUyM9RBo8s7gWBDYfSyMJpTSLqsrwnVmoiX9FZfv73aFMqr5+iAMX1W&#10;4Fg2Go6kWCFSnL/GRBXJdXbJxTzcGWuLatazPhf87Zrcraeo3PbYaLHSxarsZ/2D0gS39JsvosTj&#10;4ZNFNs4EDS01O09GSUYB2VFT2RfGTiE5WpVRfGH8ElTqg09LvDMeMKsz4hzRZaBpOAxFzXrW7gDt&#10;hRS2XzxNTf4Bs4GzcZgN4WUHxEPi7BTQHDvSo57o/XBKoE0RJNcZs071aTSLTtM3yrP/67l4PX/2&#10;/U8AAAD//wMAUEsDBBQABgAIAAAAIQCWgfX23QAAAAoBAAAPAAAAZHJzL2Rvd25yZXYueG1sTI9B&#10;T4QwEIXvJv6HZky8uQWiuIuUjVlCojddvXjr0hGIdAq0C/jvHU96m5f35c17+X61vZhx8p0jBfEm&#10;AoFUO9NRo+D9rbrZgvBBk9G9I1TwjR72xeVFrjPjFnrF+RgawSHkM62gDWHIpPR1i1b7jRuQ2Pt0&#10;k9WB5dRIM+mFw20vkyhKpdUd8YdWD3hosf46nq2CckpN5Q9PZbX7WMrw/DLOoxyVur5aHx9ABFzD&#10;Hwy/9bk6FNzp5M5kvOhZ3ydMKkjiXQqCgWR7F4M48XHLlixy+X9C8QMAAP//AwBQSwECLQAUAAYA&#10;CAAAACEAtoM4kv4AAADhAQAAEwAAAAAAAAAAAAAAAAAAAAAAW0NvbnRlbnRfVHlwZXNdLnhtbFBL&#10;AQItABQABgAIAAAAIQA4/SH/1gAAAJQBAAALAAAAAAAAAAAAAAAAAC8BAABfcmVscy8ucmVsc1BL&#10;AQItABQABgAIAAAAIQCgQHnu6gEAADQEAAAOAAAAAAAAAAAAAAAAAC4CAABkcnMvZTJvRG9jLnht&#10;bFBLAQItABQABgAIAAAAIQCWgfX23QAAAAoBAAAPAAAAAAAAAAAAAAAAAEQEAABkcnMvZG93bnJl&#10;di54bWxQSwUGAAAAAAQABADzAAAATgUAAAAA&#10;" o:allowincell="f" filled="f" stroked="f" strokeweight="0">
                <v:textbox inset="0,0,0,0">
                  <w:txbxContent>
                    <w:p w:rsidR="00775341" w:rsidRPr="001629E5" w:rsidRDefault="00775341">
                      <w:pPr>
                        <w:pStyle w:val="aff9"/>
                        <w:rPr>
                          <w:rFonts w:ascii="Times New Roman" w:hAnsi="Times New Roman"/>
                          <w:sz w:val="20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2"/>
          <w:szCs w:val="22"/>
          <w:vertAlign w:val="subscript"/>
          <w:lang w:eastAsia="ru-RU"/>
        </w:rPr>
        <mc:AlternateContent>
          <mc:Choice Requires="wps">
            <w:drawing>
              <wp:anchor distT="635" distB="0" distL="635" distR="0" simplePos="0" relativeHeight="8" behindDoc="0" locked="0" layoutInCell="0" allowOverlap="1" wp14:anchorId="08AC990D">
                <wp:simplePos x="0" y="0"/>
                <wp:positionH relativeFrom="column">
                  <wp:posOffset>4319270</wp:posOffset>
                </wp:positionH>
                <wp:positionV relativeFrom="paragraph">
                  <wp:posOffset>1395095</wp:posOffset>
                </wp:positionV>
                <wp:extent cx="1701165" cy="175895"/>
                <wp:effectExtent l="635" t="635" r="0" b="0"/>
                <wp:wrapNone/>
                <wp:docPr id="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1000" cy="176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775341" w:rsidRDefault="00775341">
                            <w:pPr>
                              <w:pStyle w:val="aff9"/>
                              <w:rPr>
                                <w:rFonts w:ascii="Verdana" w:hAnsi="Verdana"/>
                                <w:sz w:val="20"/>
                              </w:rPr>
                            </w:pPr>
                          </w:p>
                        </w:txbxContent>
                      </wps:txbx>
                      <wps:bodyPr lIns="0" tIns="0" r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AC990D" id="_x0000_s1028" style="position:absolute;left:0;text-align:left;margin-left:340.1pt;margin-top:109.85pt;width:133.95pt;height:13.85pt;z-index:8;visibility:visible;mso-wrap-style:square;mso-wrap-distance-left:.05pt;mso-wrap-distance-top:.05pt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UvK6QEAADQEAAAOAAAAZHJzL2Uyb0RvYy54bWysU9tuGyEQfa/Uf0C817u22qSyvI7aRqkq&#10;VW2UpB+AWfAiAYMG7F3/fQf2kl6eUvUFBpjbOWfY3QzOsrPCaMA3fL2qOVNeQmv8seE/nu7evOcs&#10;JuFbYcGrhl9U5Df71692fdiqDXRgW4WMkvi47UPDu5TCtqqi7JQTcQVBeXrUgE4kOuKxalH0lN3Z&#10;alPXV1UP2AYEqWKk29vxke9Lfq2VTN+1jiox23DqLZUVy3rIa7Xfie0RReiMnNoQ/9CFE8ZT0SXV&#10;rUiCndD8lcoZiRBBp5UEV4HWRqqCgdCs6z/QPHYiqIKFyIlhoSn+v7Ty2/kemWkb/o4zLxxJ9KSG&#10;xD7CwDaZnT7ELTk9hnucTpHMDHXQ6PJOINhQGL0sjOYUki7X14SqJuIlva2vr+q3hfLqOTpgTJ8V&#10;OJaNhiMpVogU568xUUVynV1yMQ93xtqimvWszwV/uyZ36ykqtz02Wqx0sSr7Wf+gNMEt/eaLKPF4&#10;+GSRjTNBQ0vNzpNRklFAdtRU9oWxU0iOVmUUXxi/BJX64NMS74wHzOqMOEd0GWgaDkNRc9HuAO2F&#10;FLZfPE1N/gGzgbNxmA3hZQfEQ+LsFNAcO9JjPdH74ZRAmyJIrjNmnerTaBadpm+UZ//Xc/F6/uz7&#10;nwAAAP//AwBQSwMEFAAGAAgAAAAhABhtiOrfAAAACwEAAA8AAABkcnMvZG93bnJldi54bWxMj8FO&#10;hDAQhu8mvkMzJt7cAiEsIGVjlpDoTVcv3rp0BCJtgXYB397x5B5n5ss/318cNj2wBWfXWyMg3AXA&#10;0DRW9aYV8PFeP6TAnJdGycEaFPCDDg7l7U0hc2VX84bLybeMQozLpYDO+zHn3DUdaul2dkRDty87&#10;a+lpnFuuZrlSuB54FAQJ17I39KGTIx47bL5PFy2gmhNVu+NzVWefa+VfXqdl4pMQ93fb0yMwj5v/&#10;h+FPn9ShJKezvRjl2CAgSYOIUAFRmO2BEZHFaQjsTJt4HwMvC37dofwFAAD//wMAUEsBAi0AFAAG&#10;AAgAAAAhALaDOJL+AAAA4QEAABMAAAAAAAAAAAAAAAAAAAAAAFtDb250ZW50X1R5cGVzXS54bWxQ&#10;SwECLQAUAAYACAAAACEAOP0h/9YAAACUAQAACwAAAAAAAAAAAAAAAAAvAQAAX3JlbHMvLnJlbHNQ&#10;SwECLQAUAAYACAAAACEA5I1LyukBAAA0BAAADgAAAAAAAAAAAAAAAAAuAgAAZHJzL2Uyb0RvYy54&#10;bWxQSwECLQAUAAYACAAAACEAGG2I6t8AAAALAQAADwAAAAAAAAAAAAAAAABDBAAAZHJzL2Rvd25y&#10;ZXYueG1sUEsFBgAAAAAEAAQA8wAAAE8FAAAAAA==&#10;" o:allowincell="f" filled="f" stroked="f" strokeweight="0">
                <v:textbox inset="0,0,0,0">
                  <w:txbxContent>
                    <w:p w:rsidR="00775341" w:rsidRDefault="00775341">
                      <w:pPr>
                        <w:pStyle w:val="aff9"/>
                        <w:rPr>
                          <w:rFonts w:ascii="Verdana" w:hAnsi="Verdana"/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6A054C" w:rsidRDefault="006A054C">
      <w:pPr>
        <w:jc w:val="both"/>
        <w:rPr>
          <w:rFonts w:ascii="Times New Roman" w:hAnsi="Times New Roman"/>
          <w:sz w:val="20"/>
        </w:rPr>
      </w:pPr>
    </w:p>
    <w:p w:rsidR="009441DC" w:rsidRDefault="009441DC" w:rsidP="00C5733F">
      <w:pPr>
        <w:ind w:left="5812"/>
        <w:rPr>
          <w:rFonts w:ascii="Times New Roman" w:hAnsi="Times New Roman"/>
          <w:szCs w:val="24"/>
        </w:rPr>
      </w:pPr>
      <w:r w:rsidRPr="00C5733F">
        <w:rPr>
          <w:rFonts w:ascii="Times New Roman" w:hAnsi="Times New Roman"/>
          <w:szCs w:val="24"/>
        </w:rPr>
        <w:t xml:space="preserve">Приложение </w:t>
      </w:r>
      <w:r w:rsidR="005A3418" w:rsidRPr="00C5733F">
        <w:rPr>
          <w:rFonts w:ascii="Times New Roman" w:hAnsi="Times New Roman"/>
          <w:szCs w:val="24"/>
        </w:rPr>
        <w:t>к приказу филиала ПАО «РусГидро»-«Волжская ГЭС»</w:t>
      </w:r>
      <w:r w:rsidR="0097718F" w:rsidRPr="00C5733F">
        <w:rPr>
          <w:rFonts w:ascii="Times New Roman" w:hAnsi="Times New Roman"/>
          <w:szCs w:val="24"/>
        </w:rPr>
        <w:t xml:space="preserve"> №ВЛГЭС/79-</w:t>
      </w:r>
      <w:r w:rsidR="00775341">
        <w:rPr>
          <w:rFonts w:ascii="Times New Roman" w:hAnsi="Times New Roman"/>
          <w:szCs w:val="24"/>
        </w:rPr>
        <w:t>353</w:t>
      </w:r>
      <w:r w:rsidR="00785429">
        <w:rPr>
          <w:rFonts w:ascii="Times New Roman" w:hAnsi="Times New Roman"/>
          <w:szCs w:val="24"/>
        </w:rPr>
        <w:t xml:space="preserve">  </w:t>
      </w:r>
      <w:r w:rsidR="000A7C91">
        <w:rPr>
          <w:rFonts w:ascii="Times New Roman" w:hAnsi="Times New Roman"/>
          <w:szCs w:val="24"/>
        </w:rPr>
        <w:t>от</w:t>
      </w:r>
      <w:r w:rsidR="00775341">
        <w:rPr>
          <w:rFonts w:ascii="Times New Roman" w:hAnsi="Times New Roman"/>
          <w:szCs w:val="24"/>
        </w:rPr>
        <w:t xml:space="preserve"> 03.07.2023</w:t>
      </w:r>
      <w:r w:rsidR="000A7C91">
        <w:rPr>
          <w:rFonts w:ascii="Times New Roman" w:hAnsi="Times New Roman"/>
          <w:szCs w:val="24"/>
        </w:rPr>
        <w:t xml:space="preserve">    </w:t>
      </w:r>
    </w:p>
    <w:p w:rsidR="000A7C91" w:rsidRDefault="000A7C91" w:rsidP="00C5733F">
      <w:pPr>
        <w:jc w:val="right"/>
        <w:rPr>
          <w:rFonts w:ascii="Times New Roman" w:hAnsi="Times New Roman"/>
          <w:szCs w:val="24"/>
        </w:rPr>
      </w:pPr>
    </w:p>
    <w:p w:rsidR="000A7C91" w:rsidRDefault="000A7C91" w:rsidP="00C5733F">
      <w:pPr>
        <w:jc w:val="right"/>
        <w:rPr>
          <w:rFonts w:ascii="Times New Roman" w:hAnsi="Times New Roman"/>
          <w:szCs w:val="24"/>
        </w:rPr>
      </w:pPr>
    </w:p>
    <w:p w:rsidR="000A7C91" w:rsidRPr="00C5733F" w:rsidRDefault="000A7C91" w:rsidP="00C5733F">
      <w:pPr>
        <w:jc w:val="right"/>
        <w:rPr>
          <w:rFonts w:ascii="Times New Roman" w:hAnsi="Times New Roman"/>
          <w:szCs w:val="24"/>
        </w:rPr>
      </w:pPr>
    </w:p>
    <w:p w:rsidR="009441DC" w:rsidRPr="009441DC" w:rsidRDefault="009441DC" w:rsidP="009441DC">
      <w:pPr>
        <w:ind w:firstLine="426"/>
        <w:jc w:val="center"/>
        <w:rPr>
          <w:rFonts w:ascii="Times New Roman" w:hAnsi="Times New Roman"/>
          <w:sz w:val="28"/>
          <w:szCs w:val="28"/>
        </w:rPr>
      </w:pPr>
      <w:r w:rsidRPr="009441DC">
        <w:rPr>
          <w:rFonts w:ascii="Times New Roman" w:hAnsi="Times New Roman"/>
          <w:sz w:val="28"/>
          <w:szCs w:val="28"/>
        </w:rPr>
        <w:t>ПОЛОЖЕНИЕ</w:t>
      </w:r>
    </w:p>
    <w:p w:rsidR="000043FE" w:rsidRDefault="009441DC" w:rsidP="009441DC">
      <w:pPr>
        <w:ind w:firstLine="426"/>
        <w:jc w:val="center"/>
        <w:rPr>
          <w:rFonts w:ascii="Times New Roman" w:hAnsi="Times New Roman"/>
          <w:sz w:val="28"/>
          <w:szCs w:val="28"/>
        </w:rPr>
      </w:pPr>
      <w:r w:rsidRPr="009441DC">
        <w:rPr>
          <w:rFonts w:ascii="Times New Roman" w:hAnsi="Times New Roman"/>
          <w:sz w:val="28"/>
          <w:szCs w:val="28"/>
        </w:rPr>
        <w:t xml:space="preserve">о порядке подключения временных потребителей электроэнергии </w:t>
      </w:r>
    </w:p>
    <w:p w:rsidR="009441DC" w:rsidRPr="009441DC" w:rsidRDefault="009441DC" w:rsidP="009441DC">
      <w:pPr>
        <w:ind w:firstLine="426"/>
        <w:jc w:val="center"/>
        <w:rPr>
          <w:rFonts w:ascii="Times New Roman" w:hAnsi="Times New Roman"/>
          <w:sz w:val="28"/>
          <w:szCs w:val="28"/>
        </w:rPr>
      </w:pPr>
      <w:r w:rsidRPr="009441DC">
        <w:rPr>
          <w:rFonts w:ascii="Times New Roman" w:hAnsi="Times New Roman"/>
          <w:sz w:val="28"/>
          <w:szCs w:val="28"/>
        </w:rPr>
        <w:t>в филиале ПАО «РусГидро»-</w:t>
      </w:r>
      <w:r>
        <w:rPr>
          <w:rFonts w:ascii="Times New Roman" w:hAnsi="Times New Roman"/>
          <w:sz w:val="28"/>
          <w:szCs w:val="28"/>
        </w:rPr>
        <w:t>«Волжская ГЭС»</w:t>
      </w:r>
    </w:p>
    <w:p w:rsidR="009441DC" w:rsidRPr="009441DC" w:rsidRDefault="009441DC" w:rsidP="009441DC">
      <w:pPr>
        <w:ind w:firstLine="426"/>
        <w:jc w:val="center"/>
        <w:rPr>
          <w:rFonts w:ascii="Times New Roman" w:hAnsi="Times New Roman"/>
          <w:sz w:val="28"/>
          <w:szCs w:val="28"/>
        </w:rPr>
      </w:pPr>
    </w:p>
    <w:p w:rsidR="009441DC" w:rsidRPr="009441DC" w:rsidRDefault="009441DC" w:rsidP="009441DC">
      <w:pPr>
        <w:numPr>
          <w:ilvl w:val="0"/>
          <w:numId w:val="6"/>
        </w:numPr>
        <w:tabs>
          <w:tab w:val="left" w:pos="993"/>
        </w:tabs>
        <w:suppressAutoHyphens w:val="0"/>
        <w:spacing w:before="240"/>
        <w:ind w:left="0" w:firstLine="425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441DC">
        <w:rPr>
          <w:rFonts w:ascii="Times New Roman" w:hAnsi="Times New Roman"/>
          <w:sz w:val="28"/>
          <w:szCs w:val="28"/>
        </w:rPr>
        <w:t>В</w:t>
      </w:r>
      <w:r w:rsidRPr="009441DC">
        <w:rPr>
          <w:rFonts w:ascii="Times New Roman" w:hAnsi="Times New Roman"/>
          <w:sz w:val="28"/>
          <w:szCs w:val="28"/>
          <w:shd w:val="clear" w:color="auto" w:fill="FFFFFF"/>
        </w:rPr>
        <w:t xml:space="preserve">ременными потребителями электроэнергии являются сварочные аппараты, вентиляторы, калориферы, насосы, сборки и т.п. различное переносное и передвижное электрооборудование напряжением 12-380 В переменного тока, временно подключаемые через специально предназначенные для этих целей ремонтные сборки к собственным нуждам (далее – СН) ГЭС для выполнения работ или решения других производственных задач. </w:t>
      </w:r>
    </w:p>
    <w:p w:rsidR="009441DC" w:rsidRPr="009441DC" w:rsidRDefault="009441DC" w:rsidP="009441DC">
      <w:pPr>
        <w:numPr>
          <w:ilvl w:val="0"/>
          <w:numId w:val="6"/>
        </w:numPr>
        <w:tabs>
          <w:tab w:val="left" w:pos="993"/>
        </w:tabs>
        <w:suppressAutoHyphens w:val="0"/>
        <w:spacing w:before="240"/>
        <w:ind w:left="0" w:firstLine="425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441DC">
        <w:rPr>
          <w:rFonts w:ascii="Times New Roman" w:hAnsi="Times New Roman"/>
          <w:sz w:val="28"/>
          <w:szCs w:val="28"/>
          <w:shd w:val="clear" w:color="auto" w:fill="FFFFFF"/>
        </w:rPr>
        <w:t>Положение не распространяется на потребителей, подключаемых к розеткам различного конструктивного исполнения и напряжения: пылесосы, поломоечные машины, переносные светильники и т.д., с номинальным током не более 10 А.</w:t>
      </w:r>
    </w:p>
    <w:p w:rsidR="009441DC" w:rsidRPr="009441DC" w:rsidRDefault="009441DC" w:rsidP="009441DC">
      <w:pPr>
        <w:numPr>
          <w:ilvl w:val="0"/>
          <w:numId w:val="6"/>
        </w:numPr>
        <w:tabs>
          <w:tab w:val="left" w:pos="993"/>
        </w:tabs>
        <w:suppressAutoHyphens w:val="0"/>
        <w:spacing w:before="24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9441DC">
        <w:rPr>
          <w:rFonts w:ascii="Times New Roman" w:hAnsi="Times New Roman"/>
          <w:sz w:val="28"/>
          <w:szCs w:val="28"/>
          <w:shd w:val="clear" w:color="auto" w:fill="FFFFFF"/>
        </w:rPr>
        <w:t>Положение</w:t>
      </w:r>
      <w:r w:rsidRPr="009441DC">
        <w:rPr>
          <w:rFonts w:ascii="Times New Roman" w:hAnsi="Times New Roman"/>
          <w:sz w:val="28"/>
          <w:szCs w:val="28"/>
        </w:rPr>
        <w:t xml:space="preserve"> не распространяется на временных потребителей, подключаемых непосредственно к ячейкам КРУ-10 кВ.</w:t>
      </w:r>
    </w:p>
    <w:p w:rsidR="009441DC" w:rsidRPr="009441DC" w:rsidRDefault="009441DC" w:rsidP="009441DC">
      <w:pPr>
        <w:numPr>
          <w:ilvl w:val="0"/>
          <w:numId w:val="6"/>
        </w:numPr>
        <w:tabs>
          <w:tab w:val="left" w:pos="993"/>
        </w:tabs>
        <w:suppressAutoHyphens w:val="0"/>
        <w:spacing w:before="24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9441DC">
        <w:rPr>
          <w:rFonts w:ascii="Times New Roman" w:hAnsi="Times New Roman"/>
          <w:sz w:val="28"/>
          <w:szCs w:val="28"/>
          <w:shd w:val="clear" w:color="auto" w:fill="FFFFFF"/>
        </w:rPr>
        <w:t>Указанные</w:t>
      </w:r>
      <w:r w:rsidRPr="009441DC">
        <w:rPr>
          <w:rFonts w:ascii="Times New Roman" w:hAnsi="Times New Roman"/>
          <w:sz w:val="28"/>
          <w:szCs w:val="28"/>
        </w:rPr>
        <w:t xml:space="preserve"> в п.3 подключения должны выполняться по утвержденной главным инженером станции проектной документации, содержащей в т.ч. результаты расчетов допустимости подключения и предусматривающей выполнение технических решений по полноценному обеспечению требований ПУЭ и НТД в части электробезопасности, наличия электрических защит от всех видов повреждений и ненормальных режимов, пожарной безопасности, надежности электроснабжения смежных потребителей собственных нужд и т.д.</w:t>
      </w:r>
    </w:p>
    <w:p w:rsidR="009441DC" w:rsidRPr="009441DC" w:rsidRDefault="009441DC" w:rsidP="009441DC">
      <w:pPr>
        <w:numPr>
          <w:ilvl w:val="0"/>
          <w:numId w:val="6"/>
        </w:numPr>
        <w:tabs>
          <w:tab w:val="left" w:pos="993"/>
        </w:tabs>
        <w:suppressAutoHyphens w:val="0"/>
        <w:spacing w:before="24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9441DC">
        <w:rPr>
          <w:rFonts w:ascii="Times New Roman" w:hAnsi="Times New Roman"/>
          <w:sz w:val="28"/>
          <w:szCs w:val="28"/>
          <w:shd w:val="clear" w:color="auto" w:fill="FFFFFF"/>
        </w:rPr>
        <w:t>Временные</w:t>
      </w:r>
      <w:r w:rsidRPr="009441DC">
        <w:rPr>
          <w:rFonts w:ascii="Times New Roman" w:hAnsi="Times New Roman"/>
          <w:sz w:val="28"/>
          <w:szCs w:val="28"/>
        </w:rPr>
        <w:t xml:space="preserve"> потребители подключаются к ремонтным сборкам. В случае отсутствия на месте производства работ ремонтной сборки должна быть установлена временная ремонтная сборка, соответствующая указанной в заявке суммарной мощности нагрузки временных потребителей. </w:t>
      </w:r>
    </w:p>
    <w:p w:rsidR="009441DC" w:rsidRPr="009441DC" w:rsidRDefault="009441DC" w:rsidP="009441DC">
      <w:pPr>
        <w:numPr>
          <w:ilvl w:val="0"/>
          <w:numId w:val="6"/>
        </w:numPr>
        <w:tabs>
          <w:tab w:val="left" w:pos="993"/>
        </w:tabs>
        <w:suppressAutoHyphens w:val="0"/>
        <w:spacing w:before="24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9441DC">
        <w:rPr>
          <w:rFonts w:ascii="Times New Roman" w:hAnsi="Times New Roman"/>
          <w:sz w:val="28"/>
          <w:szCs w:val="28"/>
        </w:rPr>
        <w:t xml:space="preserve"> </w:t>
      </w:r>
      <w:r w:rsidRPr="009441DC">
        <w:rPr>
          <w:rFonts w:ascii="Times New Roman" w:hAnsi="Times New Roman"/>
          <w:sz w:val="28"/>
          <w:szCs w:val="28"/>
          <w:shd w:val="clear" w:color="auto" w:fill="FFFFFF"/>
        </w:rPr>
        <w:t>Временная ремонтная сборка должна быть оборудована защитными автоматичес</w:t>
      </w:r>
      <w:r w:rsidRPr="009441DC">
        <w:rPr>
          <w:rFonts w:ascii="Times New Roman" w:hAnsi="Times New Roman"/>
          <w:sz w:val="28"/>
          <w:szCs w:val="28"/>
        </w:rPr>
        <w:t>кими выключателями (предохранителями) для каждого подключаемого присоединения и розетками, согласно требованиям ПУЭ. Параметры и защитные характеристики автоматических выключателей (предохранителей) ремонтных сборок должны обеспечивать условия чувствительности и селективного действия при коротких замыканиях и перегрузках.</w:t>
      </w:r>
    </w:p>
    <w:p w:rsidR="009441DC" w:rsidRPr="009441DC" w:rsidRDefault="009441DC" w:rsidP="009441DC">
      <w:pPr>
        <w:numPr>
          <w:ilvl w:val="0"/>
          <w:numId w:val="6"/>
        </w:numPr>
        <w:tabs>
          <w:tab w:val="left" w:pos="993"/>
        </w:tabs>
        <w:suppressAutoHyphens w:val="0"/>
        <w:spacing w:before="24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9441DC">
        <w:rPr>
          <w:rFonts w:ascii="Times New Roman" w:hAnsi="Times New Roman"/>
          <w:sz w:val="28"/>
          <w:szCs w:val="28"/>
        </w:rPr>
        <w:t xml:space="preserve">Тип </w:t>
      </w:r>
      <w:r w:rsidRPr="009441DC">
        <w:rPr>
          <w:rFonts w:ascii="Times New Roman" w:hAnsi="Times New Roman"/>
          <w:sz w:val="28"/>
          <w:szCs w:val="28"/>
          <w:shd w:val="clear" w:color="auto" w:fill="FFFFFF"/>
        </w:rPr>
        <w:t>исполнения</w:t>
      </w:r>
      <w:r w:rsidRPr="009441DC">
        <w:rPr>
          <w:rFonts w:ascii="Times New Roman" w:hAnsi="Times New Roman"/>
          <w:sz w:val="28"/>
          <w:szCs w:val="28"/>
        </w:rPr>
        <w:t xml:space="preserve"> временной ремонтной сборки должен соответствовать месту установки и условиям эксплуатации сборки.</w:t>
      </w:r>
    </w:p>
    <w:p w:rsidR="009441DC" w:rsidRPr="009441DC" w:rsidRDefault="009441DC" w:rsidP="009441DC">
      <w:pPr>
        <w:numPr>
          <w:ilvl w:val="0"/>
          <w:numId w:val="6"/>
        </w:numPr>
        <w:tabs>
          <w:tab w:val="left" w:pos="993"/>
        </w:tabs>
        <w:suppressAutoHyphens w:val="0"/>
        <w:spacing w:before="24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9441DC">
        <w:rPr>
          <w:rFonts w:ascii="Times New Roman" w:hAnsi="Times New Roman"/>
          <w:sz w:val="28"/>
          <w:szCs w:val="28"/>
        </w:rPr>
        <w:t xml:space="preserve">К </w:t>
      </w:r>
      <w:r w:rsidRPr="009441DC">
        <w:rPr>
          <w:rFonts w:ascii="Times New Roman" w:hAnsi="Times New Roman"/>
          <w:sz w:val="28"/>
          <w:szCs w:val="28"/>
          <w:shd w:val="clear" w:color="auto" w:fill="FFFFFF"/>
        </w:rPr>
        <w:t>схеме</w:t>
      </w:r>
      <w:r w:rsidRPr="009441DC">
        <w:rPr>
          <w:rFonts w:ascii="Times New Roman" w:hAnsi="Times New Roman"/>
          <w:sz w:val="28"/>
          <w:szCs w:val="28"/>
        </w:rPr>
        <w:t xml:space="preserve"> собственных нужд ГЭС подключаются временные потребители, которые:</w:t>
      </w:r>
    </w:p>
    <w:p w:rsidR="009441DC" w:rsidRPr="009441DC" w:rsidRDefault="009441DC" w:rsidP="009441DC">
      <w:pPr>
        <w:ind w:firstLine="426"/>
        <w:jc w:val="both"/>
        <w:rPr>
          <w:rFonts w:ascii="Times New Roman" w:hAnsi="Times New Roman"/>
          <w:sz w:val="28"/>
          <w:szCs w:val="28"/>
        </w:rPr>
      </w:pPr>
      <w:r w:rsidRPr="009441DC">
        <w:rPr>
          <w:rFonts w:ascii="Times New Roman" w:hAnsi="Times New Roman"/>
          <w:sz w:val="28"/>
          <w:szCs w:val="28"/>
        </w:rPr>
        <w:t xml:space="preserve">а) соответствуют правилам устройства электроустановок (ПУЭ),  правилам по охране труда при эксплуатации электроустановок, правилам безопасности при работе с инструментом и приспособлениями (СО 153-34.03.204) и  </w:t>
      </w:r>
      <w:r w:rsidRPr="009441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правилам по охране труда при работе с инструментом и приспособлениями</w:t>
      </w:r>
      <w:r w:rsidRPr="009441DC">
        <w:rPr>
          <w:rFonts w:ascii="Times New Roman" w:hAnsi="Times New Roman"/>
          <w:sz w:val="28"/>
          <w:szCs w:val="28"/>
        </w:rPr>
        <w:t>;</w:t>
      </w:r>
    </w:p>
    <w:p w:rsidR="009441DC" w:rsidRPr="009441DC" w:rsidRDefault="009441DC" w:rsidP="009441DC">
      <w:pPr>
        <w:ind w:firstLine="426"/>
        <w:jc w:val="both"/>
        <w:rPr>
          <w:rFonts w:ascii="Times New Roman" w:hAnsi="Times New Roman"/>
          <w:sz w:val="28"/>
          <w:szCs w:val="28"/>
        </w:rPr>
      </w:pPr>
      <w:r w:rsidRPr="009441DC">
        <w:rPr>
          <w:rFonts w:ascii="Times New Roman" w:hAnsi="Times New Roman"/>
          <w:sz w:val="28"/>
          <w:szCs w:val="28"/>
        </w:rPr>
        <w:t>б) имеют надпись о принадлежности потребителя, ФИО лица ответственного за исправное состояние потребителя, паспортная или расчетная мощность, отметка об испытании;</w:t>
      </w:r>
    </w:p>
    <w:p w:rsidR="009441DC" w:rsidRPr="009441DC" w:rsidRDefault="009441DC" w:rsidP="009441DC">
      <w:pPr>
        <w:ind w:firstLine="426"/>
        <w:jc w:val="both"/>
        <w:rPr>
          <w:rFonts w:ascii="Times New Roman" w:hAnsi="Times New Roman"/>
          <w:sz w:val="28"/>
          <w:szCs w:val="28"/>
        </w:rPr>
      </w:pPr>
      <w:r w:rsidRPr="009441DC">
        <w:rPr>
          <w:rFonts w:ascii="Times New Roman" w:hAnsi="Times New Roman"/>
          <w:sz w:val="28"/>
          <w:szCs w:val="28"/>
        </w:rPr>
        <w:t>в) имеют вводные устройства (автоматические выключатели, предохранители, рубильники);</w:t>
      </w:r>
    </w:p>
    <w:p w:rsidR="009441DC" w:rsidRPr="009441DC" w:rsidRDefault="009441DC" w:rsidP="009441DC">
      <w:pPr>
        <w:ind w:firstLine="426"/>
        <w:jc w:val="both"/>
        <w:rPr>
          <w:rFonts w:ascii="Times New Roman" w:hAnsi="Times New Roman"/>
          <w:sz w:val="28"/>
          <w:szCs w:val="28"/>
        </w:rPr>
      </w:pPr>
      <w:r w:rsidRPr="009441DC">
        <w:rPr>
          <w:rFonts w:ascii="Times New Roman" w:hAnsi="Times New Roman"/>
          <w:sz w:val="28"/>
          <w:szCs w:val="28"/>
        </w:rPr>
        <w:t>г) в конструкции которых отсутствуют горючие элементы (например - деревянная рама);</w:t>
      </w:r>
    </w:p>
    <w:p w:rsidR="009441DC" w:rsidRPr="009441DC" w:rsidRDefault="009441DC" w:rsidP="009441DC">
      <w:pPr>
        <w:ind w:firstLine="426"/>
        <w:jc w:val="both"/>
        <w:rPr>
          <w:rFonts w:ascii="Times New Roman" w:hAnsi="Times New Roman"/>
          <w:sz w:val="28"/>
          <w:szCs w:val="28"/>
        </w:rPr>
      </w:pPr>
      <w:r w:rsidRPr="009441DC">
        <w:rPr>
          <w:rFonts w:ascii="Times New Roman" w:hAnsi="Times New Roman"/>
          <w:sz w:val="28"/>
          <w:szCs w:val="28"/>
        </w:rPr>
        <w:t xml:space="preserve">д) имеют степень защиты оболочки не менее </w:t>
      </w:r>
      <w:r w:rsidRPr="009441DC">
        <w:rPr>
          <w:rFonts w:ascii="Times New Roman" w:hAnsi="Times New Roman"/>
          <w:sz w:val="28"/>
          <w:szCs w:val="28"/>
          <w:lang w:val="en-US"/>
        </w:rPr>
        <w:t>IP</w:t>
      </w:r>
      <w:r w:rsidRPr="009441DC">
        <w:rPr>
          <w:rFonts w:ascii="Times New Roman" w:hAnsi="Times New Roman"/>
          <w:sz w:val="28"/>
          <w:szCs w:val="28"/>
        </w:rPr>
        <w:t xml:space="preserve"> 54 для наружных работ.</w:t>
      </w:r>
    </w:p>
    <w:p w:rsidR="009441DC" w:rsidRPr="009441DC" w:rsidRDefault="009441DC" w:rsidP="009441DC">
      <w:pPr>
        <w:numPr>
          <w:ilvl w:val="0"/>
          <w:numId w:val="6"/>
        </w:numPr>
        <w:tabs>
          <w:tab w:val="left" w:pos="993"/>
        </w:tabs>
        <w:suppressAutoHyphens w:val="0"/>
        <w:spacing w:before="240"/>
        <w:ind w:left="0" w:firstLine="425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441DC">
        <w:rPr>
          <w:rFonts w:ascii="Times New Roman" w:hAnsi="Times New Roman"/>
          <w:sz w:val="28"/>
          <w:szCs w:val="28"/>
          <w:shd w:val="clear" w:color="auto" w:fill="FFFFFF"/>
        </w:rPr>
        <w:t xml:space="preserve">Для </w:t>
      </w:r>
      <w:r w:rsidRPr="009441DC">
        <w:rPr>
          <w:rFonts w:ascii="Times New Roman" w:hAnsi="Times New Roman"/>
          <w:sz w:val="28"/>
          <w:szCs w:val="28"/>
        </w:rPr>
        <w:t>питания</w:t>
      </w:r>
      <w:r w:rsidRPr="009441DC">
        <w:rPr>
          <w:rFonts w:ascii="Times New Roman" w:hAnsi="Times New Roman"/>
          <w:sz w:val="28"/>
          <w:szCs w:val="28"/>
          <w:shd w:val="clear" w:color="auto" w:fill="FFFFFF"/>
        </w:rPr>
        <w:t xml:space="preserve"> переносных и передвижных электроприемников применяются шнуры и гибкие кабели с медными жилами, специально предназначенные для этой цели, с учетом возможных механических воздействий. Все жилы указанных проводников, в том числе заземляющая, должны быть в общей оболочке, оплетке или иметь общую изоляцию.</w:t>
      </w:r>
    </w:p>
    <w:p w:rsidR="009441DC" w:rsidRPr="009441DC" w:rsidRDefault="009441DC" w:rsidP="009441DC">
      <w:pPr>
        <w:numPr>
          <w:ilvl w:val="0"/>
          <w:numId w:val="6"/>
        </w:numPr>
        <w:tabs>
          <w:tab w:val="left" w:pos="993"/>
        </w:tabs>
        <w:suppressAutoHyphens w:val="0"/>
        <w:spacing w:before="240"/>
        <w:ind w:left="0" w:firstLine="425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441DC">
        <w:rPr>
          <w:rFonts w:ascii="Times New Roman" w:hAnsi="Times New Roman"/>
          <w:sz w:val="28"/>
          <w:szCs w:val="28"/>
        </w:rPr>
        <w:t>Сечение</w:t>
      </w:r>
      <w:r w:rsidRPr="009441DC">
        <w:rPr>
          <w:rFonts w:ascii="Times New Roman" w:hAnsi="Times New Roman"/>
          <w:sz w:val="28"/>
          <w:szCs w:val="28"/>
          <w:shd w:val="clear" w:color="auto" w:fill="FFFFFF"/>
        </w:rPr>
        <w:t xml:space="preserve"> жил кабелей, проводов и шнуров временных потребителей по условиям термической стойкости и невозгорания при коротких замыканиях и перегрузке должно быть не менее 6 мм</w:t>
      </w:r>
      <w:r w:rsidRPr="009441DC"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2</w:t>
      </w:r>
      <w:r w:rsidRPr="009441DC">
        <w:rPr>
          <w:rFonts w:ascii="Times New Roman" w:hAnsi="Times New Roman"/>
          <w:sz w:val="28"/>
          <w:szCs w:val="28"/>
          <w:shd w:val="clear" w:color="auto" w:fill="FFFFFF"/>
        </w:rPr>
        <w:t xml:space="preserve"> для медных жил и соответствовать параметрам защитных устройств: автоматических выключателей или предохранителей ремонтных сборок. Минимально допустимое сечение жил кабелей проводов и шнуров временных потребителей, подключаемых к ремонтным сборкам приведено в таблице 1.</w:t>
      </w:r>
    </w:p>
    <w:p w:rsidR="009441DC" w:rsidRPr="009441DC" w:rsidRDefault="009441DC" w:rsidP="009441DC">
      <w:pPr>
        <w:ind w:left="426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9441DC" w:rsidRPr="009441DC" w:rsidRDefault="009441DC" w:rsidP="009441DC">
      <w:pPr>
        <w:ind w:left="426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8"/>
        <w:gridCol w:w="957"/>
        <w:gridCol w:w="957"/>
        <w:gridCol w:w="957"/>
        <w:gridCol w:w="957"/>
        <w:gridCol w:w="957"/>
        <w:gridCol w:w="957"/>
      </w:tblGrid>
      <w:tr w:rsidR="009441DC" w:rsidRPr="009441DC" w:rsidTr="00F405D6">
        <w:tc>
          <w:tcPr>
            <w:tcW w:w="2198" w:type="dxa"/>
            <w:vMerge w:val="restart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Ном. ток</w:t>
            </w:r>
          </w:p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АВ (ПР)</w:t>
            </w:r>
          </w:p>
        </w:tc>
        <w:tc>
          <w:tcPr>
            <w:tcW w:w="5742" w:type="dxa"/>
            <w:gridSpan w:val="6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Минимально допустимое сечение кабеля, проводов</w:t>
            </w:r>
          </w:p>
        </w:tc>
      </w:tr>
      <w:tr w:rsidR="009441DC" w:rsidRPr="009441DC" w:rsidTr="00F405D6">
        <w:tc>
          <w:tcPr>
            <w:tcW w:w="2198" w:type="dxa"/>
            <w:vMerge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14" w:type="dxa"/>
            <w:gridSpan w:val="2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1 жильный</w:t>
            </w:r>
          </w:p>
        </w:tc>
        <w:tc>
          <w:tcPr>
            <w:tcW w:w="1914" w:type="dxa"/>
            <w:gridSpan w:val="2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 жильный</w:t>
            </w:r>
          </w:p>
        </w:tc>
        <w:tc>
          <w:tcPr>
            <w:tcW w:w="1914" w:type="dxa"/>
            <w:gridSpan w:val="2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3 и 4 жильный</w:t>
            </w:r>
          </w:p>
        </w:tc>
      </w:tr>
      <w:tr w:rsidR="009441DC" w:rsidRPr="009441DC" w:rsidTr="00F405D6">
        <w:tc>
          <w:tcPr>
            <w:tcW w:w="2198" w:type="dxa"/>
            <w:vMerge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медь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алюм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медь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алюм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медь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алюм</w:t>
            </w:r>
          </w:p>
        </w:tc>
      </w:tr>
      <w:tr w:rsidR="009441DC" w:rsidRPr="009441DC" w:rsidTr="00F405D6">
        <w:tc>
          <w:tcPr>
            <w:tcW w:w="2198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мм2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мм2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мм2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мм2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мм2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мм2</w:t>
            </w:r>
          </w:p>
        </w:tc>
      </w:tr>
      <w:tr w:rsidR="009441DC" w:rsidRPr="009441DC" w:rsidTr="00F405D6">
        <w:tc>
          <w:tcPr>
            <w:tcW w:w="2198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25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6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-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6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-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6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-</w:t>
            </w:r>
          </w:p>
        </w:tc>
      </w:tr>
      <w:tr w:rsidR="009441DC" w:rsidRPr="009441DC" w:rsidTr="00F405D6">
        <w:tc>
          <w:tcPr>
            <w:tcW w:w="2198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32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6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-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6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-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6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-</w:t>
            </w:r>
          </w:p>
        </w:tc>
      </w:tr>
      <w:tr w:rsidR="009441DC" w:rsidRPr="009441DC" w:rsidTr="00F405D6">
        <w:tc>
          <w:tcPr>
            <w:tcW w:w="2198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40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6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-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6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-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6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-</w:t>
            </w:r>
          </w:p>
        </w:tc>
      </w:tr>
      <w:tr w:rsidR="009441DC" w:rsidRPr="009441DC" w:rsidTr="00F405D6">
        <w:tc>
          <w:tcPr>
            <w:tcW w:w="2198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50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6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-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6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-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10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-</w:t>
            </w:r>
          </w:p>
        </w:tc>
      </w:tr>
      <w:tr w:rsidR="009441DC" w:rsidRPr="009441DC" w:rsidTr="00F405D6">
        <w:tc>
          <w:tcPr>
            <w:tcW w:w="2198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63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6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-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10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-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10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-</w:t>
            </w:r>
          </w:p>
        </w:tc>
      </w:tr>
      <w:tr w:rsidR="009441DC" w:rsidRPr="009441DC" w:rsidTr="00F405D6">
        <w:tc>
          <w:tcPr>
            <w:tcW w:w="2198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80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10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-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16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-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16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-</w:t>
            </w:r>
          </w:p>
        </w:tc>
      </w:tr>
      <w:tr w:rsidR="009441DC" w:rsidRPr="009441DC" w:rsidTr="00F405D6">
        <w:tc>
          <w:tcPr>
            <w:tcW w:w="2198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100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16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25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16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25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25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35</w:t>
            </w:r>
          </w:p>
        </w:tc>
      </w:tr>
      <w:tr w:rsidR="009441DC" w:rsidRPr="009441DC" w:rsidTr="00F405D6">
        <w:tc>
          <w:tcPr>
            <w:tcW w:w="2198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125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16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35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25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35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35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50</w:t>
            </w:r>
          </w:p>
        </w:tc>
      </w:tr>
      <w:tr w:rsidR="009441DC" w:rsidRPr="009441DC" w:rsidTr="00F405D6">
        <w:tc>
          <w:tcPr>
            <w:tcW w:w="2198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160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25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50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35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70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50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95</w:t>
            </w:r>
          </w:p>
        </w:tc>
      </w:tr>
      <w:tr w:rsidR="009441DC" w:rsidRPr="009441DC" w:rsidTr="00F405D6">
        <w:tc>
          <w:tcPr>
            <w:tcW w:w="2198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200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50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70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50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95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70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120</w:t>
            </w:r>
          </w:p>
        </w:tc>
      </w:tr>
      <w:tr w:rsidR="009441DC" w:rsidRPr="009441DC" w:rsidTr="00F405D6">
        <w:tc>
          <w:tcPr>
            <w:tcW w:w="2198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250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70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95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70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120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95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441DC" w:rsidRPr="009441DC" w:rsidRDefault="009441DC" w:rsidP="00F405D6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41D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150</w:t>
            </w:r>
          </w:p>
        </w:tc>
      </w:tr>
    </w:tbl>
    <w:p w:rsidR="009441DC" w:rsidRPr="009441DC" w:rsidRDefault="009441DC" w:rsidP="009441DC">
      <w:pPr>
        <w:ind w:left="426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9441DC" w:rsidRPr="009441DC" w:rsidRDefault="009441DC" w:rsidP="009441DC">
      <w:pPr>
        <w:numPr>
          <w:ilvl w:val="0"/>
          <w:numId w:val="6"/>
        </w:numPr>
        <w:tabs>
          <w:tab w:val="left" w:pos="993"/>
        </w:tabs>
        <w:suppressAutoHyphens w:val="0"/>
        <w:spacing w:before="240"/>
        <w:ind w:left="0" w:firstLine="425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441DC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9441DC">
        <w:rPr>
          <w:rFonts w:ascii="Times New Roman" w:hAnsi="Times New Roman"/>
          <w:sz w:val="28"/>
          <w:szCs w:val="28"/>
        </w:rPr>
        <w:t>Кабельные</w:t>
      </w:r>
      <w:r w:rsidRPr="009441DC">
        <w:rPr>
          <w:rFonts w:ascii="Times New Roman" w:hAnsi="Times New Roman"/>
          <w:sz w:val="28"/>
          <w:szCs w:val="28"/>
          <w:shd w:val="clear" w:color="auto" w:fill="FFFFFF"/>
        </w:rPr>
        <w:t xml:space="preserve"> линии должны выполняться так, чтобы в процессе монтажа и эксплуатации было исключено возникновение в них опасных механических напряжений и повреждений, для чего:</w:t>
      </w:r>
    </w:p>
    <w:p w:rsidR="009441DC" w:rsidRPr="009441DC" w:rsidRDefault="009441DC" w:rsidP="009441DC">
      <w:pPr>
        <w:numPr>
          <w:ilvl w:val="0"/>
          <w:numId w:val="7"/>
        </w:numPr>
        <w:tabs>
          <w:tab w:val="left" w:pos="851"/>
        </w:tabs>
        <w:suppressAutoHyphens w:val="0"/>
        <w:ind w:left="0" w:firstLine="426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441DC">
        <w:rPr>
          <w:rFonts w:ascii="Times New Roman" w:hAnsi="Times New Roman"/>
          <w:sz w:val="28"/>
          <w:szCs w:val="28"/>
          <w:shd w:val="clear" w:color="auto" w:fill="FFFFFF"/>
        </w:rPr>
        <w:t>кабели должны быть уложены с запасом по длине, достаточным для компенсации возможных смещений почвы и температурных деформаций самих кабелей и конструкций, по которым они проложены; укладывать запас кабеля в виде колец (витков) запрещается;</w:t>
      </w:r>
    </w:p>
    <w:p w:rsidR="009441DC" w:rsidRPr="009441DC" w:rsidRDefault="009441DC" w:rsidP="009441DC">
      <w:pPr>
        <w:numPr>
          <w:ilvl w:val="0"/>
          <w:numId w:val="7"/>
        </w:numPr>
        <w:tabs>
          <w:tab w:val="left" w:pos="851"/>
        </w:tabs>
        <w:suppressAutoHyphens w:val="0"/>
        <w:ind w:left="0" w:firstLine="426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441DC">
        <w:rPr>
          <w:rFonts w:ascii="Times New Roman" w:hAnsi="Times New Roman"/>
          <w:sz w:val="28"/>
          <w:szCs w:val="28"/>
          <w:shd w:val="clear" w:color="auto" w:fill="FFFFFF"/>
        </w:rPr>
        <w:t>кабели, проложенные горизонтально по конструкциям, стенам, перекрытиям и т. п., должны быть жестко закреплены в конечных точках, непосредственно у концевых заделок, с обеих сторон изгибов и у соединительных и стопорных муфт, а также по всей длине кабеля;</w:t>
      </w:r>
    </w:p>
    <w:p w:rsidR="009441DC" w:rsidRPr="009441DC" w:rsidRDefault="009441DC" w:rsidP="009441DC">
      <w:pPr>
        <w:numPr>
          <w:ilvl w:val="0"/>
          <w:numId w:val="7"/>
        </w:numPr>
        <w:tabs>
          <w:tab w:val="left" w:pos="851"/>
        </w:tabs>
        <w:suppressAutoHyphens w:val="0"/>
        <w:ind w:left="0" w:firstLine="426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441DC">
        <w:rPr>
          <w:rFonts w:ascii="Times New Roman" w:hAnsi="Times New Roman"/>
          <w:sz w:val="28"/>
          <w:szCs w:val="28"/>
          <w:shd w:val="clear" w:color="auto" w:fill="FFFFFF"/>
        </w:rPr>
        <w:t>кабели, проложенные вертикально по конструкциям и стенам, должны быть закреплены так, чтобы была предотвращена деформация оболочек и не нарушались соединения жил в муфтах под действием собственного веса кабелей;</w:t>
      </w:r>
    </w:p>
    <w:p w:rsidR="009441DC" w:rsidRPr="009441DC" w:rsidRDefault="009441DC" w:rsidP="009441DC">
      <w:pPr>
        <w:numPr>
          <w:ilvl w:val="0"/>
          <w:numId w:val="7"/>
        </w:numPr>
        <w:tabs>
          <w:tab w:val="left" w:pos="851"/>
        </w:tabs>
        <w:suppressAutoHyphens w:val="0"/>
        <w:ind w:left="0" w:firstLine="426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441DC">
        <w:rPr>
          <w:rFonts w:ascii="Times New Roman" w:hAnsi="Times New Roman"/>
          <w:sz w:val="28"/>
          <w:szCs w:val="28"/>
          <w:shd w:val="clear" w:color="auto" w:fill="FFFFFF"/>
        </w:rPr>
        <w:t>конструкции, на которые укладываются небронированные кабели, должны быть выполнены таким образом, чтобы была исключена возможность механического повреждения оболочек кабелей; в местах жесткого крепления оболочки этих кабелей должны быть предохранены от механических повреждений и коррозии при помощи эластичных прокладок;</w:t>
      </w:r>
    </w:p>
    <w:p w:rsidR="009441DC" w:rsidRPr="009441DC" w:rsidRDefault="009441DC" w:rsidP="009441DC">
      <w:pPr>
        <w:numPr>
          <w:ilvl w:val="0"/>
          <w:numId w:val="7"/>
        </w:numPr>
        <w:tabs>
          <w:tab w:val="left" w:pos="851"/>
        </w:tabs>
        <w:suppressAutoHyphens w:val="0"/>
        <w:ind w:left="0" w:firstLine="426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441DC">
        <w:rPr>
          <w:rFonts w:ascii="Times New Roman" w:hAnsi="Times New Roman"/>
          <w:sz w:val="28"/>
          <w:szCs w:val="28"/>
          <w:shd w:val="clear" w:color="auto" w:fill="FFFFFF"/>
        </w:rPr>
        <w:t>в месте подключения к ремсборке или другому источнику на подключаемом кабеле должна быть прикреплена бирка с надписью о принадлежности потребителя и номером заявки на подключение.</w:t>
      </w:r>
    </w:p>
    <w:p w:rsidR="009441DC" w:rsidRPr="009441DC" w:rsidRDefault="009441DC" w:rsidP="009441DC">
      <w:pPr>
        <w:numPr>
          <w:ilvl w:val="0"/>
          <w:numId w:val="6"/>
        </w:numPr>
        <w:tabs>
          <w:tab w:val="left" w:pos="993"/>
        </w:tabs>
        <w:suppressAutoHyphens w:val="0"/>
        <w:spacing w:before="24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9441DC">
        <w:rPr>
          <w:rFonts w:ascii="Times New Roman" w:hAnsi="Times New Roman"/>
          <w:sz w:val="28"/>
          <w:szCs w:val="28"/>
        </w:rPr>
        <w:t>Открытую прокладку незащищенных изолированных проводов непосредственно по основаниям, на роликах, изоляторах, на тросах и лотках следует выполнять:</w:t>
      </w:r>
    </w:p>
    <w:p w:rsidR="009441DC" w:rsidRPr="009441DC" w:rsidRDefault="009441DC" w:rsidP="009441DC">
      <w:pPr>
        <w:numPr>
          <w:ilvl w:val="0"/>
          <w:numId w:val="7"/>
        </w:numPr>
        <w:tabs>
          <w:tab w:val="left" w:pos="851"/>
        </w:tabs>
        <w:suppressAutoHyphens w:val="0"/>
        <w:ind w:left="0" w:firstLine="426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441DC">
        <w:rPr>
          <w:rFonts w:ascii="Times New Roman" w:hAnsi="Times New Roman"/>
          <w:sz w:val="28"/>
          <w:szCs w:val="28"/>
          <w:shd w:val="clear" w:color="auto" w:fill="FFFFFF"/>
        </w:rPr>
        <w:t>при напряжении выше 42 В в помещениях без повышенной опасности и при напряжении до 42 В в любых помещениях - на высоте не менее 2 м от уровня пола или площадки обслуживания;</w:t>
      </w:r>
    </w:p>
    <w:p w:rsidR="009441DC" w:rsidRPr="009441DC" w:rsidRDefault="009441DC" w:rsidP="009441DC">
      <w:pPr>
        <w:numPr>
          <w:ilvl w:val="0"/>
          <w:numId w:val="7"/>
        </w:numPr>
        <w:tabs>
          <w:tab w:val="left" w:pos="851"/>
        </w:tabs>
        <w:suppressAutoHyphens w:val="0"/>
        <w:ind w:left="0" w:firstLine="426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441DC">
        <w:rPr>
          <w:rFonts w:ascii="Times New Roman" w:hAnsi="Times New Roman"/>
          <w:sz w:val="28"/>
          <w:szCs w:val="28"/>
          <w:shd w:val="clear" w:color="auto" w:fill="FFFFFF"/>
        </w:rPr>
        <w:t>при напряжении выше 42 В в помещениях с повышенной опасностью и особо опасных - на высоте не менее 2,5 м от уровня пола или площадки обслуживания.</w:t>
      </w:r>
    </w:p>
    <w:p w:rsidR="009441DC" w:rsidRPr="009441DC" w:rsidRDefault="009441DC" w:rsidP="009441DC">
      <w:pPr>
        <w:tabs>
          <w:tab w:val="left" w:pos="851"/>
        </w:tabs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441DC">
        <w:rPr>
          <w:rFonts w:ascii="Times New Roman" w:hAnsi="Times New Roman"/>
          <w:sz w:val="28"/>
          <w:szCs w:val="28"/>
          <w:shd w:val="clear" w:color="auto" w:fill="FFFFFF"/>
        </w:rPr>
        <w:tab/>
        <w:t>Данные требования не распространяются на спуски к выключателям, розеткам, пусковым аппаратам, щиткам, светильникам, устанавливаемым на стене.</w:t>
      </w:r>
    </w:p>
    <w:p w:rsidR="009441DC" w:rsidRPr="009441DC" w:rsidRDefault="009441DC" w:rsidP="009441DC">
      <w:pPr>
        <w:numPr>
          <w:ilvl w:val="0"/>
          <w:numId w:val="6"/>
        </w:numPr>
        <w:tabs>
          <w:tab w:val="left" w:pos="851"/>
        </w:tabs>
        <w:suppressAutoHyphens w:val="0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441DC">
        <w:rPr>
          <w:rFonts w:ascii="Times New Roman" w:hAnsi="Times New Roman"/>
          <w:sz w:val="28"/>
          <w:szCs w:val="28"/>
        </w:rPr>
        <w:t xml:space="preserve">Разводка временных электросетей напряжением до 1000 В должна быть выполнена изолированными проводами или кабелями (без механических повреждений) на опорах или конструкциях, рассчитанных на механическую прочность при прокладке по ним проводов и кабелей, на высоте над уровнем земли, настила не менее: 3,5 м - над проходами; 6,0 м - над проездами; 2.5 м - над рабочими местами. </w:t>
      </w:r>
    </w:p>
    <w:p w:rsidR="009441DC" w:rsidRPr="009441DC" w:rsidRDefault="009441DC" w:rsidP="009441DC">
      <w:pPr>
        <w:numPr>
          <w:ilvl w:val="0"/>
          <w:numId w:val="6"/>
        </w:numPr>
        <w:suppressAutoHyphens w:val="0"/>
        <w:spacing w:line="276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441DC">
        <w:rPr>
          <w:rFonts w:ascii="Times New Roman" w:hAnsi="Times New Roman"/>
          <w:sz w:val="28"/>
          <w:szCs w:val="28"/>
        </w:rPr>
        <w:t>Выключатели, рубильники и другие коммутационные электрические аппараты, применяемые на открытом воздухе или во влажных цехах, должны быть в защищенном исполнении.</w:t>
      </w:r>
    </w:p>
    <w:p w:rsidR="009441DC" w:rsidRPr="009441DC" w:rsidRDefault="009441DC" w:rsidP="009441DC">
      <w:pPr>
        <w:numPr>
          <w:ilvl w:val="0"/>
          <w:numId w:val="6"/>
        </w:numPr>
        <w:suppressAutoHyphens w:val="0"/>
        <w:spacing w:line="276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441DC">
        <w:rPr>
          <w:rFonts w:ascii="Times New Roman" w:hAnsi="Times New Roman"/>
          <w:sz w:val="28"/>
          <w:szCs w:val="28"/>
        </w:rPr>
        <w:t xml:space="preserve">Электропусковые устройства должны быть размещены так, чтобы исключалась возможность пуска машин, механизмов и оборудования посторонними лицами. Запрещается включение нескольких токоприемников одним пусковым устройством. Распределительные щиты и рубильники должны быть оборудованы запирающими устройствами. </w:t>
      </w:r>
    </w:p>
    <w:p w:rsidR="009441DC" w:rsidRPr="009441DC" w:rsidRDefault="009441DC" w:rsidP="009441DC">
      <w:pPr>
        <w:numPr>
          <w:ilvl w:val="0"/>
          <w:numId w:val="6"/>
        </w:numPr>
        <w:suppressAutoHyphens w:val="0"/>
        <w:spacing w:line="276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441DC">
        <w:rPr>
          <w:rFonts w:ascii="Times New Roman" w:hAnsi="Times New Roman"/>
          <w:sz w:val="28"/>
          <w:szCs w:val="28"/>
        </w:rPr>
        <w:t xml:space="preserve"> Штепсельные розетки на номинальные токи до 20 А, расположенные вне помещений, а также аналогичные штепсельные розетки, расположенные внутри помещений, но предназначенные для питания переносного электрооборудования и ручного инструмента, применяемого вне помещений, должны быть защищены устройствами защитного отключения с током срабатывания не более 30 мА, либо каждая розетка должна быть запитана от индивидуального разделительного трансформатора с напряжением вторичной обмотки не более 50 В.</w:t>
      </w:r>
    </w:p>
    <w:p w:rsidR="009441DC" w:rsidRPr="009441DC" w:rsidRDefault="009441DC" w:rsidP="009441DC">
      <w:pPr>
        <w:numPr>
          <w:ilvl w:val="0"/>
          <w:numId w:val="6"/>
        </w:numPr>
        <w:suppressAutoHyphens w:val="0"/>
        <w:spacing w:line="276" w:lineRule="auto"/>
        <w:ind w:left="0" w:firstLine="426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441DC">
        <w:rPr>
          <w:rFonts w:ascii="Times New Roman" w:hAnsi="Times New Roman"/>
          <w:sz w:val="28"/>
          <w:szCs w:val="28"/>
        </w:rPr>
        <w:t xml:space="preserve"> Электроинструмент, применяемый при производстве работ, должен соответствовать классу защиты от поражения электрическим током, напряжению и частоте тока в электрической сети, возможности его применения с точки зрения безопасности в соответствии с местом и характером работы, а также эксплуатироваться с работоспособным устройством защитного отключения и надежным креплением съемного инструмента.</w:t>
      </w:r>
    </w:p>
    <w:p w:rsidR="009441DC" w:rsidRPr="009441DC" w:rsidRDefault="009441DC" w:rsidP="009441DC">
      <w:pPr>
        <w:numPr>
          <w:ilvl w:val="0"/>
          <w:numId w:val="6"/>
        </w:numPr>
        <w:suppressAutoHyphens w:val="0"/>
        <w:spacing w:line="276" w:lineRule="auto"/>
        <w:ind w:left="0" w:firstLine="142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441DC">
        <w:rPr>
          <w:rFonts w:ascii="Times New Roman" w:hAnsi="Times New Roman"/>
          <w:sz w:val="28"/>
          <w:szCs w:val="28"/>
        </w:rPr>
        <w:t xml:space="preserve"> Электроинструмент и приспособления (защитно-отключающие устройства, кабели-удлинители) не реже одного раза в 6 месяцев должны подвергаться периодической проверке. Результаты проверки электроинструмента заносятся в журнал проверки и испытаний электроинструмента и приспособлений. На корпусах электроинструмента должны указываться инвентарные номера и дата следующих испытаний.</w:t>
      </w:r>
    </w:p>
    <w:p w:rsidR="009441DC" w:rsidRPr="009441DC" w:rsidRDefault="009441DC" w:rsidP="009441DC">
      <w:pPr>
        <w:numPr>
          <w:ilvl w:val="0"/>
          <w:numId w:val="6"/>
        </w:numPr>
        <w:tabs>
          <w:tab w:val="left" w:pos="993"/>
        </w:tabs>
        <w:suppressAutoHyphens w:val="0"/>
        <w:spacing w:before="240"/>
        <w:ind w:left="0" w:firstLine="142"/>
        <w:jc w:val="both"/>
        <w:rPr>
          <w:rFonts w:ascii="Times New Roman" w:hAnsi="Times New Roman"/>
          <w:sz w:val="28"/>
          <w:szCs w:val="28"/>
        </w:rPr>
      </w:pPr>
      <w:r w:rsidRPr="009441DC">
        <w:rPr>
          <w:rFonts w:ascii="Times New Roman" w:hAnsi="Times New Roman"/>
          <w:sz w:val="28"/>
          <w:szCs w:val="28"/>
        </w:rPr>
        <w:t xml:space="preserve">В производственных помещениях спуски незащищенных проводов к выключателям, розеткам, аппаратам, щиткам и т. п. должны быть защищены от механических воздействий до высоты не менее 1,5 м от уровня пола или площадки обслуживания. Если незащищенные изолированные провода пересекаются с незащищенными или защищенными изолированными проводами с расстоянием между проводами менее 10 мм, то в местах пересечения на каждый незащищенный провод должна быть наложена дополнительная изоляция. </w:t>
      </w:r>
    </w:p>
    <w:p w:rsidR="009441DC" w:rsidRPr="009441DC" w:rsidRDefault="009441DC" w:rsidP="009441DC">
      <w:pPr>
        <w:numPr>
          <w:ilvl w:val="0"/>
          <w:numId w:val="6"/>
        </w:numPr>
        <w:tabs>
          <w:tab w:val="left" w:pos="426"/>
        </w:tabs>
        <w:suppressAutoHyphens w:val="0"/>
        <w:spacing w:before="240"/>
        <w:ind w:left="0" w:firstLine="142"/>
        <w:jc w:val="both"/>
        <w:rPr>
          <w:rFonts w:ascii="Times New Roman" w:hAnsi="Times New Roman"/>
          <w:sz w:val="28"/>
          <w:szCs w:val="28"/>
        </w:rPr>
      </w:pPr>
      <w:r w:rsidRPr="009441DC">
        <w:rPr>
          <w:rFonts w:ascii="Times New Roman" w:hAnsi="Times New Roman"/>
          <w:sz w:val="28"/>
          <w:szCs w:val="28"/>
        </w:rPr>
        <w:t>При пересечении незащищенных и защищенных проводов и кабелей с трубопроводами расстояния между ними в свету должны быть не менее 50 мм, а с трубопроводами, содержащими горючие или легковоспламеняющиеся жидкости и газы, - не менее 100 мм. При расстоянии от проводов и кабелей до трубопроводов менее 250 мм провода и кабели должны быть дополнительно защищены от механических повреждений на длине не менее 250 мм в каждую сторону от трубопровода.</w:t>
      </w:r>
    </w:p>
    <w:p w:rsidR="009441DC" w:rsidRPr="009441DC" w:rsidRDefault="009441DC" w:rsidP="009441DC">
      <w:pPr>
        <w:numPr>
          <w:ilvl w:val="0"/>
          <w:numId w:val="6"/>
        </w:numPr>
        <w:tabs>
          <w:tab w:val="left" w:pos="993"/>
        </w:tabs>
        <w:suppressAutoHyphens w:val="0"/>
        <w:spacing w:before="240"/>
        <w:ind w:left="0" w:firstLine="142"/>
        <w:jc w:val="both"/>
        <w:rPr>
          <w:rFonts w:ascii="Times New Roman" w:hAnsi="Times New Roman"/>
          <w:sz w:val="28"/>
          <w:szCs w:val="28"/>
        </w:rPr>
      </w:pPr>
      <w:r w:rsidRPr="009441DC">
        <w:rPr>
          <w:rFonts w:ascii="Times New Roman" w:hAnsi="Times New Roman"/>
          <w:sz w:val="28"/>
          <w:szCs w:val="28"/>
        </w:rPr>
        <w:t>При пересечении с горячими трубопроводами провода и кабели должны быть защищены от воздействия высокой температуры или должны иметь соответствующее исполнение. При параллельной прокладке расстояние от проводов и кабелей до трубопроводов должно быть не менее 100 мм, а до трубопроводов с горючими или легковоспламеняющимися жидкостями и газами - не менее 400 мм.</w:t>
      </w:r>
    </w:p>
    <w:p w:rsidR="009441DC" w:rsidRPr="009441DC" w:rsidRDefault="009441DC" w:rsidP="009441DC">
      <w:pPr>
        <w:numPr>
          <w:ilvl w:val="0"/>
          <w:numId w:val="6"/>
        </w:numPr>
        <w:tabs>
          <w:tab w:val="left" w:pos="993"/>
        </w:tabs>
        <w:suppressAutoHyphens w:val="0"/>
        <w:spacing w:before="240"/>
        <w:ind w:left="0" w:firstLine="142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441DC">
        <w:rPr>
          <w:rFonts w:ascii="Times New Roman" w:hAnsi="Times New Roman"/>
          <w:sz w:val="28"/>
          <w:szCs w:val="28"/>
        </w:rPr>
        <w:t>При прокладке незащищенных проводов на изолирующих опорах провода должны быть дополнительно изолированы (например, изоляционной трубой) в местах проходов через стены или перекрытия. При проходе этих проводов из одного сухого или влажного помещения в другое сухое или влажное помещение все провода одной линии допускается прокладывать в одной изоляционной трубе.</w:t>
      </w:r>
    </w:p>
    <w:p w:rsidR="009441DC" w:rsidRPr="009441DC" w:rsidRDefault="009441DC" w:rsidP="009441DC">
      <w:pPr>
        <w:numPr>
          <w:ilvl w:val="0"/>
          <w:numId w:val="6"/>
        </w:numPr>
        <w:tabs>
          <w:tab w:val="left" w:pos="426"/>
        </w:tabs>
        <w:suppressAutoHyphens w:val="0"/>
        <w:spacing w:before="240"/>
        <w:ind w:left="0" w:firstLine="142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441DC">
        <w:rPr>
          <w:rFonts w:ascii="Times New Roman" w:hAnsi="Times New Roman"/>
          <w:sz w:val="28"/>
          <w:szCs w:val="28"/>
        </w:rPr>
        <w:t>При проходе проводов из сухого или влажного помещения в сырое, из одного сырого помещения в другое сырое или при выходе проводов из помещения наружу каждый провод должен прокладываться в отдельной изоляционной трубе. При выходе из сухого или влажного помещения в сырое или наружу здания соединения проводов должны выполняться в сухом или влажном помещении.</w:t>
      </w:r>
    </w:p>
    <w:p w:rsidR="009441DC" w:rsidRPr="009441DC" w:rsidRDefault="009441DC" w:rsidP="009441DC">
      <w:pPr>
        <w:numPr>
          <w:ilvl w:val="0"/>
          <w:numId w:val="6"/>
        </w:numPr>
        <w:tabs>
          <w:tab w:val="left" w:pos="993"/>
        </w:tabs>
        <w:suppressAutoHyphens w:val="0"/>
        <w:spacing w:before="240"/>
        <w:ind w:left="0" w:firstLine="142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441DC">
        <w:rPr>
          <w:rFonts w:ascii="Times New Roman" w:hAnsi="Times New Roman"/>
          <w:sz w:val="28"/>
          <w:szCs w:val="28"/>
        </w:rPr>
        <w:t>П</w:t>
      </w:r>
      <w:r w:rsidRPr="009441DC">
        <w:rPr>
          <w:rFonts w:ascii="Times New Roman" w:hAnsi="Times New Roman"/>
          <w:sz w:val="28"/>
          <w:szCs w:val="28"/>
          <w:shd w:val="clear" w:color="auto" w:fill="FFFFFF"/>
        </w:rPr>
        <w:t>ри прокладке кабелей рядом с другими кабелями, находящимися в эксплуатации, должны быть приняты меры для предотвращения повреждения последних.</w:t>
      </w:r>
    </w:p>
    <w:p w:rsidR="009441DC" w:rsidRPr="009441DC" w:rsidRDefault="009441DC" w:rsidP="009441DC">
      <w:pPr>
        <w:numPr>
          <w:ilvl w:val="0"/>
          <w:numId w:val="6"/>
        </w:numPr>
        <w:tabs>
          <w:tab w:val="left" w:pos="993"/>
        </w:tabs>
        <w:suppressAutoHyphens w:val="0"/>
        <w:spacing w:before="240"/>
        <w:ind w:left="0" w:firstLine="142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441DC">
        <w:rPr>
          <w:rFonts w:ascii="Times New Roman" w:hAnsi="Times New Roman"/>
          <w:sz w:val="28"/>
          <w:szCs w:val="28"/>
          <w:shd w:val="clear" w:color="auto" w:fill="FFFFFF"/>
        </w:rPr>
        <w:t>Кабели должны прокладываться на расстоянии от нагретых поверхностей, предотвращающем нагрев кабелей выше допустимого, при этом должна предусматриваться защита кабелей от прорыва горячих веществ в местах установки задвижек и фланцевых соединений.</w:t>
      </w:r>
    </w:p>
    <w:p w:rsidR="009441DC" w:rsidRPr="009441DC" w:rsidRDefault="009441DC" w:rsidP="009441DC">
      <w:pPr>
        <w:tabs>
          <w:tab w:val="left" w:pos="993"/>
        </w:tabs>
        <w:spacing w:before="240"/>
        <w:jc w:val="both"/>
        <w:rPr>
          <w:rFonts w:ascii="Times New Roman" w:hAnsi="Times New Roman"/>
          <w:sz w:val="28"/>
          <w:szCs w:val="28"/>
        </w:rPr>
      </w:pPr>
      <w:r w:rsidRPr="009441DC">
        <w:rPr>
          <w:rFonts w:ascii="Times New Roman" w:hAnsi="Times New Roman"/>
          <w:sz w:val="28"/>
          <w:szCs w:val="28"/>
          <w:shd w:val="clear" w:color="auto" w:fill="FFFFFF"/>
        </w:rPr>
        <w:t>Оперативная</w:t>
      </w:r>
      <w:r w:rsidRPr="009441DC">
        <w:rPr>
          <w:rFonts w:ascii="Times New Roman" w:hAnsi="Times New Roman"/>
          <w:sz w:val="28"/>
          <w:szCs w:val="28"/>
        </w:rPr>
        <w:t xml:space="preserve"> служба ведет «Журналы учета временных потребителей» установленной формы, которые находятся на рабочих местах НСС, НСМ, ДЭМ – 220, ДЭМ – 500, ДЭМ – КВП.</w:t>
      </w:r>
    </w:p>
    <w:p w:rsidR="009441DC" w:rsidRPr="009441DC" w:rsidRDefault="009441DC" w:rsidP="009441DC">
      <w:pPr>
        <w:numPr>
          <w:ilvl w:val="0"/>
          <w:numId w:val="6"/>
        </w:numPr>
        <w:tabs>
          <w:tab w:val="left" w:pos="993"/>
        </w:tabs>
        <w:suppressAutoHyphens w:val="0"/>
        <w:spacing w:before="240"/>
        <w:ind w:left="0" w:firstLine="142"/>
        <w:jc w:val="both"/>
        <w:rPr>
          <w:rFonts w:ascii="Times New Roman" w:hAnsi="Times New Roman"/>
          <w:sz w:val="28"/>
          <w:szCs w:val="28"/>
        </w:rPr>
      </w:pPr>
      <w:r w:rsidRPr="009441DC">
        <w:rPr>
          <w:rFonts w:ascii="Times New Roman" w:hAnsi="Times New Roman"/>
          <w:sz w:val="28"/>
          <w:szCs w:val="28"/>
          <w:shd w:val="clear" w:color="auto" w:fill="FFFFFF"/>
        </w:rPr>
        <w:t>Подключение</w:t>
      </w:r>
      <w:r w:rsidRPr="009441DC">
        <w:rPr>
          <w:rFonts w:ascii="Times New Roman" w:hAnsi="Times New Roman"/>
          <w:sz w:val="28"/>
          <w:szCs w:val="28"/>
        </w:rPr>
        <w:t xml:space="preserve"> временных потребителей производится по заявке лиц, ответственных за эксплуатацию временных потребителей оформленной в «Журнале учета временных потребителей»:</w:t>
      </w:r>
    </w:p>
    <w:p w:rsidR="009441DC" w:rsidRPr="009441DC" w:rsidRDefault="009441DC" w:rsidP="009441DC">
      <w:pPr>
        <w:numPr>
          <w:ilvl w:val="0"/>
          <w:numId w:val="5"/>
        </w:numPr>
        <w:suppressAutoHyphens w:val="0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441DC">
        <w:rPr>
          <w:rFonts w:ascii="Times New Roman" w:hAnsi="Times New Roman"/>
          <w:sz w:val="28"/>
          <w:szCs w:val="28"/>
        </w:rPr>
        <w:t>Для ОРУ-500 кВ – на ППУ-500;</w:t>
      </w:r>
    </w:p>
    <w:p w:rsidR="009441DC" w:rsidRPr="009441DC" w:rsidRDefault="009441DC" w:rsidP="009441DC">
      <w:pPr>
        <w:numPr>
          <w:ilvl w:val="0"/>
          <w:numId w:val="5"/>
        </w:numPr>
        <w:suppressAutoHyphens w:val="0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441DC">
        <w:rPr>
          <w:rFonts w:ascii="Times New Roman" w:hAnsi="Times New Roman"/>
          <w:sz w:val="28"/>
          <w:szCs w:val="28"/>
        </w:rPr>
        <w:t>Для ОРУ-220 кВ и низового пирса ГЭС – на ППУ-220;</w:t>
      </w:r>
    </w:p>
    <w:p w:rsidR="009441DC" w:rsidRPr="009441DC" w:rsidRDefault="009441DC" w:rsidP="009441DC">
      <w:pPr>
        <w:numPr>
          <w:ilvl w:val="0"/>
          <w:numId w:val="5"/>
        </w:numPr>
        <w:suppressAutoHyphens w:val="0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441DC">
        <w:rPr>
          <w:rFonts w:ascii="Times New Roman" w:hAnsi="Times New Roman"/>
          <w:sz w:val="28"/>
          <w:szCs w:val="28"/>
        </w:rPr>
        <w:t>Для ЦПУ – на ЦПУ;</w:t>
      </w:r>
    </w:p>
    <w:p w:rsidR="009441DC" w:rsidRPr="009441DC" w:rsidRDefault="009441DC" w:rsidP="009441DC">
      <w:pPr>
        <w:numPr>
          <w:ilvl w:val="0"/>
          <w:numId w:val="5"/>
        </w:numPr>
        <w:suppressAutoHyphens w:val="0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441DC">
        <w:rPr>
          <w:rFonts w:ascii="Times New Roman" w:hAnsi="Times New Roman"/>
          <w:sz w:val="28"/>
          <w:szCs w:val="28"/>
        </w:rPr>
        <w:t>Для компрессорной станции верхового пирса, а также ВЩО, СУС – на КВП;</w:t>
      </w:r>
    </w:p>
    <w:p w:rsidR="009441DC" w:rsidRPr="009441DC" w:rsidRDefault="009441DC" w:rsidP="009441DC">
      <w:pPr>
        <w:numPr>
          <w:ilvl w:val="0"/>
          <w:numId w:val="5"/>
        </w:numPr>
        <w:suppressAutoHyphens w:val="0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441DC">
        <w:rPr>
          <w:rFonts w:ascii="Times New Roman" w:hAnsi="Times New Roman"/>
          <w:sz w:val="28"/>
          <w:szCs w:val="28"/>
        </w:rPr>
        <w:t>Для машинного зала и удаленных потребителей (по ВБ, НБ, ВСП, отм. +17,20 м, рыбоходу, блоку монтажной площадки, пл. 40, 41, 42) – у НСМ.</w:t>
      </w:r>
    </w:p>
    <w:p w:rsidR="009441DC" w:rsidRPr="009441DC" w:rsidRDefault="009441DC" w:rsidP="009441DC">
      <w:pPr>
        <w:numPr>
          <w:ilvl w:val="0"/>
          <w:numId w:val="6"/>
        </w:numPr>
        <w:tabs>
          <w:tab w:val="left" w:pos="993"/>
        </w:tabs>
        <w:suppressAutoHyphens w:val="0"/>
        <w:spacing w:before="240"/>
        <w:ind w:left="0" w:firstLine="142"/>
        <w:jc w:val="both"/>
        <w:rPr>
          <w:rFonts w:ascii="Times New Roman" w:hAnsi="Times New Roman"/>
          <w:sz w:val="28"/>
          <w:szCs w:val="28"/>
        </w:rPr>
      </w:pPr>
      <w:r w:rsidRPr="009441DC">
        <w:rPr>
          <w:rFonts w:ascii="Times New Roman" w:hAnsi="Times New Roman"/>
          <w:sz w:val="28"/>
          <w:szCs w:val="28"/>
          <w:shd w:val="clear" w:color="auto" w:fill="FFFFFF"/>
        </w:rPr>
        <w:t>Заявку</w:t>
      </w:r>
      <w:r w:rsidRPr="009441DC">
        <w:rPr>
          <w:rFonts w:ascii="Times New Roman" w:hAnsi="Times New Roman"/>
          <w:sz w:val="28"/>
          <w:szCs w:val="28"/>
        </w:rPr>
        <w:t xml:space="preserve"> разрешает один из представителей Волжской ГЭС – руководитель группы ЭТО ПТС, начальник ПТС, заместитель главного инженера по технической части, главный инженер или лицо, исполняющее обязанности отсутствующего. Разрешение записывается в «Журнал учета временных потребителей». Допускается выдача такого разрешения оперативному персоналу по телефону, если подключение производится не в рабочий день.</w:t>
      </w:r>
    </w:p>
    <w:p w:rsidR="009441DC" w:rsidRPr="009441DC" w:rsidRDefault="009441DC" w:rsidP="009441DC">
      <w:pPr>
        <w:numPr>
          <w:ilvl w:val="0"/>
          <w:numId w:val="6"/>
        </w:numPr>
        <w:tabs>
          <w:tab w:val="left" w:pos="993"/>
        </w:tabs>
        <w:suppressAutoHyphens w:val="0"/>
        <w:spacing w:before="24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9441DC">
        <w:rPr>
          <w:rFonts w:ascii="Times New Roman" w:hAnsi="Times New Roman"/>
          <w:sz w:val="28"/>
          <w:szCs w:val="28"/>
          <w:shd w:val="clear" w:color="auto" w:fill="FFFFFF"/>
        </w:rPr>
        <w:t>Подключение</w:t>
      </w:r>
      <w:r w:rsidRPr="009441DC">
        <w:rPr>
          <w:rFonts w:ascii="Times New Roman" w:hAnsi="Times New Roman"/>
          <w:sz w:val="28"/>
          <w:szCs w:val="28"/>
        </w:rPr>
        <w:t xml:space="preserve"> временных потребителей к ремонтным сборкам осуществляет оперативный персонал. При отсутствии на месте производства работ ремонтной сборки, место подключения определяет лицо, разрешающее заявку. В этом случае подключение временной ремонтной сборки производит персонал подрядной организации, имеющий соответствующие группы по электробезопасности и право работы в электроустановках. Ввод в работу временной ремонтной сборки осуществляет оперативный персонал при наличии разрешающих записей в журнале учета временных потребителей.</w:t>
      </w:r>
      <w:r w:rsidR="006D00F0">
        <w:rPr>
          <w:rFonts w:ascii="Times New Roman" w:hAnsi="Times New Roman"/>
          <w:sz w:val="28"/>
          <w:szCs w:val="28"/>
        </w:rPr>
        <w:t xml:space="preserve"> </w:t>
      </w:r>
      <w:r w:rsidRPr="009441DC">
        <w:rPr>
          <w:rFonts w:ascii="Times New Roman" w:hAnsi="Times New Roman"/>
          <w:sz w:val="28"/>
          <w:szCs w:val="28"/>
        </w:rPr>
        <w:t>Лицами ответственными за эксплуатацию временных потребителей являются административно технический персонал подразделений и организаций, производящих работы на оборудовании Волжской ГЭС, производители работ (наблюдающие) по наряду или распоряжению, члены бригады выполняющие работы, связанные с использованием временных потребителей электроэнергии.</w:t>
      </w:r>
    </w:p>
    <w:p w:rsidR="009441DC" w:rsidRPr="009441DC" w:rsidRDefault="009441DC" w:rsidP="009441DC">
      <w:pPr>
        <w:numPr>
          <w:ilvl w:val="0"/>
          <w:numId w:val="6"/>
        </w:numPr>
        <w:tabs>
          <w:tab w:val="left" w:pos="993"/>
        </w:tabs>
        <w:suppressAutoHyphens w:val="0"/>
        <w:spacing w:before="24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9441DC">
        <w:rPr>
          <w:rFonts w:ascii="Times New Roman" w:hAnsi="Times New Roman"/>
          <w:sz w:val="28"/>
          <w:szCs w:val="28"/>
        </w:rPr>
        <w:t>Лица, ответственные за эксплуатацию временных потребителей, обязаны:</w:t>
      </w:r>
    </w:p>
    <w:p w:rsidR="009441DC" w:rsidRPr="009441DC" w:rsidRDefault="009441DC" w:rsidP="009441DC">
      <w:pPr>
        <w:numPr>
          <w:ilvl w:val="1"/>
          <w:numId w:val="6"/>
        </w:numPr>
        <w:tabs>
          <w:tab w:val="left" w:pos="993"/>
        </w:tabs>
        <w:suppressAutoHyphens w:val="0"/>
        <w:spacing w:before="240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9441DC">
        <w:rPr>
          <w:rFonts w:ascii="Times New Roman" w:hAnsi="Times New Roman"/>
          <w:sz w:val="28"/>
          <w:szCs w:val="28"/>
        </w:rPr>
        <w:t>Перед началом работы с ручными электрическими машинами, переносными электроинструментами и светильниками:</w:t>
      </w:r>
    </w:p>
    <w:p w:rsidR="009441DC" w:rsidRPr="009441DC" w:rsidRDefault="009441DC" w:rsidP="009441DC">
      <w:pPr>
        <w:shd w:val="clear" w:color="auto" w:fill="FFFFFF"/>
        <w:spacing w:line="300" w:lineRule="atLeast"/>
        <w:ind w:right="-1" w:firstLine="426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441DC">
        <w:rPr>
          <w:rFonts w:ascii="Times New Roman" w:hAnsi="Times New Roman"/>
          <w:sz w:val="28"/>
          <w:szCs w:val="28"/>
        </w:rPr>
        <w:t>а) проверить дату следующих испытаний;</w:t>
      </w:r>
    </w:p>
    <w:p w:rsidR="009441DC" w:rsidRPr="009441DC" w:rsidRDefault="009441DC" w:rsidP="009441DC">
      <w:pPr>
        <w:shd w:val="clear" w:color="auto" w:fill="FFFFFF"/>
        <w:spacing w:line="300" w:lineRule="atLeast"/>
        <w:ind w:right="-1" w:firstLine="426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441DC">
        <w:rPr>
          <w:rFonts w:ascii="Times New Roman" w:hAnsi="Times New Roman"/>
          <w:sz w:val="28"/>
          <w:szCs w:val="28"/>
        </w:rPr>
        <w:t>б) определить по паспорту класс машины или инструмента;</w:t>
      </w:r>
    </w:p>
    <w:p w:rsidR="009441DC" w:rsidRPr="009441DC" w:rsidRDefault="009441DC" w:rsidP="009441DC">
      <w:pPr>
        <w:shd w:val="clear" w:color="auto" w:fill="FFFFFF"/>
        <w:spacing w:line="300" w:lineRule="atLeast"/>
        <w:ind w:right="-1" w:firstLine="426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441DC">
        <w:rPr>
          <w:rFonts w:ascii="Times New Roman" w:hAnsi="Times New Roman"/>
          <w:sz w:val="28"/>
          <w:szCs w:val="28"/>
        </w:rPr>
        <w:t>в) проверить комплектность и надежности крепления деталей;</w:t>
      </w:r>
    </w:p>
    <w:p w:rsidR="009441DC" w:rsidRPr="009441DC" w:rsidRDefault="009441DC" w:rsidP="009441DC">
      <w:pPr>
        <w:shd w:val="clear" w:color="auto" w:fill="FFFFFF"/>
        <w:spacing w:line="300" w:lineRule="atLeast"/>
        <w:ind w:right="-1" w:firstLine="426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441DC">
        <w:rPr>
          <w:rFonts w:ascii="Times New Roman" w:hAnsi="Times New Roman"/>
          <w:sz w:val="28"/>
          <w:szCs w:val="28"/>
        </w:rPr>
        <w:t>г) убедится внешним осмотром в исправности кабеля (шнура), его изоляционной трубки и штепсельной вилки, целостности изоляционных деталей корпуса, рукоятки и крышек щеткодержателей, защитных кожухов;</w:t>
      </w:r>
    </w:p>
    <w:p w:rsidR="009441DC" w:rsidRPr="009441DC" w:rsidRDefault="009441DC" w:rsidP="009441DC">
      <w:pPr>
        <w:shd w:val="clear" w:color="auto" w:fill="FFFFFF"/>
        <w:spacing w:line="300" w:lineRule="atLeast"/>
        <w:ind w:right="-1" w:firstLine="426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441DC">
        <w:rPr>
          <w:rFonts w:ascii="Times New Roman" w:hAnsi="Times New Roman"/>
          <w:sz w:val="28"/>
          <w:szCs w:val="28"/>
        </w:rPr>
        <w:t>д) проверить исправность редуктора путем проворачивания рукой шпинделя электроинструмента (при отключенном электродвигателе);</w:t>
      </w:r>
    </w:p>
    <w:p w:rsidR="009441DC" w:rsidRPr="009441DC" w:rsidRDefault="009441DC" w:rsidP="009441DC">
      <w:pPr>
        <w:shd w:val="clear" w:color="auto" w:fill="FFFFFF"/>
        <w:spacing w:line="300" w:lineRule="atLeast"/>
        <w:ind w:right="-1" w:firstLine="426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441DC">
        <w:rPr>
          <w:rFonts w:ascii="Times New Roman" w:hAnsi="Times New Roman"/>
          <w:sz w:val="28"/>
          <w:szCs w:val="28"/>
        </w:rPr>
        <w:t>ж) проверить чёткость работы выключателя;</w:t>
      </w:r>
    </w:p>
    <w:p w:rsidR="009441DC" w:rsidRPr="009441DC" w:rsidRDefault="009441DC" w:rsidP="009441DC">
      <w:pPr>
        <w:shd w:val="clear" w:color="auto" w:fill="FFFFFF"/>
        <w:spacing w:line="300" w:lineRule="atLeast"/>
        <w:ind w:right="-1" w:firstLine="426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441DC">
        <w:rPr>
          <w:rFonts w:ascii="Times New Roman" w:hAnsi="Times New Roman"/>
          <w:sz w:val="28"/>
          <w:szCs w:val="28"/>
        </w:rPr>
        <w:t>з) выполнить (при необходимости) тестирование</w:t>
      </w:r>
      <w:r w:rsidRPr="009441DC">
        <w:rPr>
          <w:rStyle w:val="apple-converted-space"/>
          <w:rFonts w:ascii="Times New Roman" w:hAnsi="Times New Roman"/>
          <w:sz w:val="28"/>
          <w:szCs w:val="28"/>
        </w:rPr>
        <w:t> </w:t>
      </w:r>
      <w:hyperlink r:id="rId8" w:tgtFrame="_blank" w:tooltip="УЗО – устройство защитного отключения" w:history="1">
        <w:r w:rsidRPr="009441DC">
          <w:rPr>
            <w:rStyle w:val="affb"/>
            <w:rFonts w:ascii="Times New Roman" w:hAnsi="Times New Roman"/>
            <w:sz w:val="28"/>
            <w:bdr w:val="none" w:sz="0" w:space="0" w:color="auto" w:frame="1"/>
          </w:rPr>
          <w:t>устройства защитного отключения</w:t>
        </w:r>
      </w:hyperlink>
      <w:r w:rsidRPr="009441DC">
        <w:rPr>
          <w:rStyle w:val="apple-converted-space"/>
          <w:rFonts w:ascii="Times New Roman" w:hAnsi="Times New Roman"/>
          <w:sz w:val="28"/>
          <w:szCs w:val="28"/>
        </w:rPr>
        <w:t> </w:t>
      </w:r>
      <w:r w:rsidRPr="009441DC">
        <w:rPr>
          <w:rFonts w:ascii="Times New Roman" w:hAnsi="Times New Roman"/>
          <w:sz w:val="28"/>
          <w:szCs w:val="28"/>
        </w:rPr>
        <w:t>(УЗО);</w:t>
      </w:r>
    </w:p>
    <w:p w:rsidR="009441DC" w:rsidRPr="009441DC" w:rsidRDefault="009441DC" w:rsidP="009441DC">
      <w:pPr>
        <w:shd w:val="clear" w:color="auto" w:fill="FFFFFF"/>
        <w:spacing w:line="300" w:lineRule="atLeast"/>
        <w:ind w:right="-1" w:firstLine="426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441DC">
        <w:rPr>
          <w:rFonts w:ascii="Times New Roman" w:hAnsi="Times New Roman"/>
          <w:sz w:val="28"/>
          <w:szCs w:val="28"/>
        </w:rPr>
        <w:t>и) проверить работу электроинструмента или машины на холостом ходу.</w:t>
      </w:r>
    </w:p>
    <w:p w:rsidR="009441DC" w:rsidRPr="009441DC" w:rsidRDefault="009441DC" w:rsidP="009441DC">
      <w:pPr>
        <w:numPr>
          <w:ilvl w:val="1"/>
          <w:numId w:val="6"/>
        </w:numPr>
        <w:tabs>
          <w:tab w:val="left" w:pos="993"/>
        </w:tabs>
        <w:suppressAutoHyphens w:val="0"/>
        <w:spacing w:before="240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9441DC">
        <w:rPr>
          <w:rFonts w:ascii="Times New Roman" w:hAnsi="Times New Roman"/>
          <w:sz w:val="28"/>
          <w:szCs w:val="28"/>
        </w:rPr>
        <w:t>В дальнейшем:</w:t>
      </w:r>
    </w:p>
    <w:p w:rsidR="009441DC" w:rsidRPr="009441DC" w:rsidRDefault="009441DC" w:rsidP="009441DC">
      <w:pPr>
        <w:ind w:firstLine="426"/>
        <w:jc w:val="both"/>
        <w:rPr>
          <w:rFonts w:ascii="Times New Roman" w:hAnsi="Times New Roman"/>
          <w:sz w:val="28"/>
          <w:szCs w:val="28"/>
        </w:rPr>
      </w:pPr>
      <w:r w:rsidRPr="009441DC">
        <w:rPr>
          <w:rFonts w:ascii="Times New Roman" w:hAnsi="Times New Roman"/>
          <w:sz w:val="28"/>
          <w:szCs w:val="28"/>
        </w:rPr>
        <w:t>а) содержать и эксплуатировать временные потребители в соответствии с правилами безопасности, охраны труда и ПУЭ;</w:t>
      </w:r>
    </w:p>
    <w:p w:rsidR="009441DC" w:rsidRPr="009441DC" w:rsidRDefault="009441DC" w:rsidP="009441DC">
      <w:pPr>
        <w:ind w:firstLine="426"/>
        <w:jc w:val="both"/>
        <w:rPr>
          <w:rFonts w:ascii="Times New Roman" w:hAnsi="Times New Roman"/>
          <w:sz w:val="28"/>
          <w:szCs w:val="28"/>
        </w:rPr>
      </w:pPr>
      <w:r w:rsidRPr="009441DC">
        <w:rPr>
          <w:rFonts w:ascii="Times New Roman" w:hAnsi="Times New Roman"/>
          <w:sz w:val="28"/>
          <w:szCs w:val="28"/>
        </w:rPr>
        <w:t xml:space="preserve">б) ежедневно по окончании работ снимать напряжение с кабеля (провода), питающего временного потребителя, посредством отключения вводного устройства на потребителе и коммутационного аппарата на ремонтной сборке; </w:t>
      </w:r>
    </w:p>
    <w:p w:rsidR="009441DC" w:rsidRPr="009441DC" w:rsidRDefault="009441DC" w:rsidP="009441DC">
      <w:pPr>
        <w:ind w:firstLine="426"/>
        <w:jc w:val="both"/>
        <w:rPr>
          <w:rFonts w:ascii="Times New Roman" w:hAnsi="Times New Roman"/>
          <w:sz w:val="28"/>
          <w:szCs w:val="28"/>
        </w:rPr>
      </w:pPr>
      <w:r w:rsidRPr="009441DC">
        <w:rPr>
          <w:rFonts w:ascii="Times New Roman" w:hAnsi="Times New Roman"/>
          <w:sz w:val="28"/>
          <w:szCs w:val="28"/>
        </w:rPr>
        <w:t>г) строго соблюдать порядок, установленный настоящим «Положением».</w:t>
      </w:r>
    </w:p>
    <w:p w:rsidR="009441DC" w:rsidRPr="009441DC" w:rsidRDefault="009441DC" w:rsidP="009441DC">
      <w:pPr>
        <w:numPr>
          <w:ilvl w:val="0"/>
          <w:numId w:val="6"/>
        </w:numPr>
        <w:tabs>
          <w:tab w:val="left" w:pos="993"/>
        </w:tabs>
        <w:suppressAutoHyphens w:val="0"/>
        <w:spacing w:before="24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9441DC">
        <w:rPr>
          <w:rFonts w:ascii="Times New Roman" w:hAnsi="Times New Roman"/>
          <w:sz w:val="28"/>
          <w:szCs w:val="28"/>
        </w:rPr>
        <w:t>При полном завершении работ, лица, ответственные за эксплуатацию временных потребителей, должны сообщить об этом оперативному персоналу, который отключает временного потребителя и делает соответствующую запись в журнале учета временных потребителей.</w:t>
      </w:r>
    </w:p>
    <w:p w:rsidR="009441DC" w:rsidRPr="009441DC" w:rsidRDefault="009441DC" w:rsidP="009441DC">
      <w:pPr>
        <w:numPr>
          <w:ilvl w:val="0"/>
          <w:numId w:val="6"/>
        </w:numPr>
        <w:tabs>
          <w:tab w:val="left" w:pos="993"/>
        </w:tabs>
        <w:suppressAutoHyphens w:val="0"/>
        <w:spacing w:before="24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9441DC">
        <w:rPr>
          <w:rFonts w:ascii="Times New Roman" w:hAnsi="Times New Roman"/>
          <w:sz w:val="28"/>
          <w:szCs w:val="28"/>
        </w:rPr>
        <w:t xml:space="preserve">После отключения, лица, ответственные за эксплуатацию временных потребителей, обязаны в течении суток убрать временную установку на место хранения. </w:t>
      </w:r>
    </w:p>
    <w:p w:rsidR="009441DC" w:rsidRPr="009441DC" w:rsidRDefault="009441DC" w:rsidP="009441DC">
      <w:pPr>
        <w:numPr>
          <w:ilvl w:val="0"/>
          <w:numId w:val="6"/>
        </w:numPr>
        <w:tabs>
          <w:tab w:val="left" w:pos="993"/>
        </w:tabs>
        <w:suppressAutoHyphens w:val="0"/>
        <w:spacing w:before="24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9441DC">
        <w:rPr>
          <w:rFonts w:ascii="Times New Roman" w:hAnsi="Times New Roman"/>
          <w:sz w:val="28"/>
          <w:szCs w:val="28"/>
        </w:rPr>
        <w:t>Персонал оперативной службы обязан:</w:t>
      </w:r>
    </w:p>
    <w:p w:rsidR="009441DC" w:rsidRPr="009441DC" w:rsidRDefault="009441DC" w:rsidP="009441DC">
      <w:pPr>
        <w:pStyle w:val="af1"/>
        <w:ind w:firstLine="426"/>
        <w:rPr>
          <w:sz w:val="28"/>
          <w:szCs w:val="28"/>
        </w:rPr>
      </w:pPr>
      <w:r w:rsidRPr="009441DC">
        <w:rPr>
          <w:sz w:val="28"/>
          <w:szCs w:val="28"/>
        </w:rPr>
        <w:t>а) подключать установки временных потребителей только к специально оборудованным для этой цели ремонтным сборкам, в которых имеются автоматы и исправные клеммы для подключения кабеля, питающего подключаемую установку, а также наличие схемы подключения (если требуется).</w:t>
      </w:r>
    </w:p>
    <w:p w:rsidR="009441DC" w:rsidRPr="009441DC" w:rsidRDefault="009441DC" w:rsidP="009441DC">
      <w:pPr>
        <w:ind w:firstLine="426"/>
        <w:jc w:val="both"/>
        <w:rPr>
          <w:rFonts w:ascii="Times New Roman" w:hAnsi="Times New Roman"/>
          <w:sz w:val="28"/>
          <w:szCs w:val="28"/>
        </w:rPr>
      </w:pPr>
      <w:r w:rsidRPr="009441DC">
        <w:rPr>
          <w:rFonts w:ascii="Times New Roman" w:hAnsi="Times New Roman"/>
          <w:sz w:val="28"/>
          <w:szCs w:val="28"/>
        </w:rPr>
        <w:t>б) при подключении временных потребителей не допускать подключения оборудования, не соответствующего заявленному в «Журнале учета временных потребителей;</w:t>
      </w:r>
    </w:p>
    <w:p w:rsidR="009441DC" w:rsidRPr="009441DC" w:rsidRDefault="009441DC" w:rsidP="009441DC">
      <w:pPr>
        <w:ind w:firstLine="426"/>
        <w:jc w:val="both"/>
        <w:rPr>
          <w:rFonts w:ascii="Times New Roman" w:hAnsi="Times New Roman"/>
          <w:sz w:val="28"/>
          <w:szCs w:val="28"/>
        </w:rPr>
      </w:pPr>
      <w:r w:rsidRPr="009441DC">
        <w:rPr>
          <w:rFonts w:ascii="Times New Roman" w:hAnsi="Times New Roman"/>
          <w:sz w:val="28"/>
          <w:szCs w:val="28"/>
        </w:rPr>
        <w:t>в) во время выполнения графика осмотров оборудования, утвержденного главным инженером, обращать внимание на состояние временных потребителей;</w:t>
      </w:r>
    </w:p>
    <w:p w:rsidR="009441DC" w:rsidRPr="009441DC" w:rsidRDefault="009441DC" w:rsidP="009441DC">
      <w:pPr>
        <w:ind w:firstLine="426"/>
        <w:jc w:val="both"/>
        <w:rPr>
          <w:rFonts w:ascii="Times New Roman" w:hAnsi="Times New Roman"/>
          <w:sz w:val="28"/>
          <w:szCs w:val="28"/>
        </w:rPr>
      </w:pPr>
      <w:r w:rsidRPr="009441DC">
        <w:rPr>
          <w:rFonts w:ascii="Times New Roman" w:hAnsi="Times New Roman"/>
          <w:sz w:val="28"/>
          <w:szCs w:val="28"/>
        </w:rPr>
        <w:t xml:space="preserve">г) при обнаружении нарушений настоящего «Положения», Правил по охране труда при эксплуатации электроустановок, а также Правил устройства электроустановок (ПУЭ) – прокладка питающих кабелей к ремонтным сборкам непосредственно по действующему оборудованию  (по металлоконструкциям, трубопроводам, защитным и перильным ограждениям и т.д.),  по полу без защиты от механических повреждений, перекрещивание питающих кабелей – </w:t>
      </w:r>
      <w:r w:rsidRPr="009441DC">
        <w:rPr>
          <w:rFonts w:ascii="Times New Roman" w:hAnsi="Times New Roman"/>
          <w:sz w:val="28"/>
          <w:szCs w:val="28"/>
          <w:u w:val="single"/>
        </w:rPr>
        <w:t>отключать временные потребители и докладывать лицу, давшему разрешение на подключение.</w:t>
      </w:r>
    </w:p>
    <w:p w:rsidR="009441DC" w:rsidRPr="009441DC" w:rsidRDefault="009441DC" w:rsidP="009441DC">
      <w:pPr>
        <w:numPr>
          <w:ilvl w:val="0"/>
          <w:numId w:val="6"/>
        </w:numPr>
        <w:tabs>
          <w:tab w:val="left" w:pos="993"/>
        </w:tabs>
        <w:suppressAutoHyphens w:val="0"/>
        <w:spacing w:before="24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9441DC">
        <w:rPr>
          <w:rFonts w:ascii="Times New Roman" w:hAnsi="Times New Roman"/>
          <w:sz w:val="28"/>
          <w:szCs w:val="28"/>
        </w:rPr>
        <w:t>Лица, дающие разрешение на подключение временных потребителей, обязаны просматривать «Журнал учета временных потребителей» и при осмотрах обращать особое внимание на состояние временных потребителей.</w:t>
      </w:r>
    </w:p>
    <w:p w:rsidR="009441DC" w:rsidRPr="009441DC" w:rsidRDefault="009441DC" w:rsidP="009441DC">
      <w:pPr>
        <w:numPr>
          <w:ilvl w:val="0"/>
          <w:numId w:val="6"/>
        </w:numPr>
        <w:tabs>
          <w:tab w:val="left" w:pos="993"/>
        </w:tabs>
        <w:suppressAutoHyphens w:val="0"/>
        <w:spacing w:before="24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9441DC">
        <w:rPr>
          <w:rFonts w:ascii="Times New Roman" w:hAnsi="Times New Roman"/>
          <w:sz w:val="28"/>
          <w:szCs w:val="28"/>
        </w:rPr>
        <w:t>Лица, не выполняющие требования настоящего «Положения», несут ответственность в соответствии с действующим законодательством, как нарушающие противопожарный режим ГЭС, Правила устройства электроустановок (ПУЭ), Правила по охране труда при эксплуатации электроустановок и правилам безопасности при работе с инструментом и приспособлениями.</w:t>
      </w:r>
    </w:p>
    <w:p w:rsidR="009441DC" w:rsidRPr="009441DC" w:rsidRDefault="009441DC" w:rsidP="009441DC">
      <w:pPr>
        <w:ind w:firstLine="426"/>
        <w:rPr>
          <w:rFonts w:ascii="Times New Roman" w:hAnsi="Times New Roman"/>
          <w:sz w:val="28"/>
          <w:szCs w:val="28"/>
        </w:rPr>
      </w:pPr>
    </w:p>
    <w:p w:rsidR="009441DC" w:rsidRPr="009441DC" w:rsidRDefault="009441DC" w:rsidP="009441DC">
      <w:pPr>
        <w:ind w:firstLine="426"/>
        <w:rPr>
          <w:rFonts w:ascii="Times New Roman" w:hAnsi="Times New Roman"/>
          <w:sz w:val="28"/>
          <w:szCs w:val="28"/>
        </w:rPr>
      </w:pPr>
    </w:p>
    <w:p w:rsidR="009441DC" w:rsidRPr="009441DC" w:rsidRDefault="009441DC" w:rsidP="009441DC">
      <w:pPr>
        <w:ind w:firstLine="426"/>
        <w:rPr>
          <w:rFonts w:ascii="Times New Roman" w:hAnsi="Times New Roman"/>
          <w:sz w:val="28"/>
          <w:szCs w:val="28"/>
        </w:rPr>
      </w:pPr>
    </w:p>
    <w:p w:rsidR="009441DC" w:rsidRPr="009441DC" w:rsidRDefault="009441DC" w:rsidP="009441DC">
      <w:pPr>
        <w:rPr>
          <w:rFonts w:ascii="Times New Roman" w:hAnsi="Times New Roman"/>
          <w:sz w:val="28"/>
          <w:szCs w:val="28"/>
        </w:rPr>
      </w:pPr>
    </w:p>
    <w:sectPr w:rsidR="009441DC" w:rsidRPr="009441DC">
      <w:headerReference w:type="even" r:id="rId9"/>
      <w:headerReference w:type="default" r:id="rId10"/>
      <w:headerReference w:type="first" r:id="rId11"/>
      <w:footerReference w:type="first" r:id="rId12"/>
      <w:pgSz w:w="11906" w:h="16838"/>
      <w:pgMar w:top="709" w:right="709" w:bottom="568" w:left="1701" w:header="567" w:footer="709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5341" w:rsidRDefault="00775341">
      <w:r>
        <w:separator/>
      </w:r>
    </w:p>
  </w:endnote>
  <w:endnote w:type="continuationSeparator" w:id="0">
    <w:p w:rsidR="00775341" w:rsidRDefault="00775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neva CY">
    <w:altName w:val="Times New Roman"/>
    <w:charset w:val="01"/>
    <w:family w:val="roman"/>
    <w:pitch w:val="variable"/>
  </w:font>
  <w:font w:name="Geneva">
    <w:panose1 w:val="00000000000000000000"/>
    <w:charset w:val="00"/>
    <w:family w:val="roman"/>
    <w:notTrueType/>
    <w:pitch w:val="default"/>
  </w:font>
  <w:font w:name="HeliosLightC"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5341" w:rsidRDefault="00775341">
    <w:pPr>
      <w:pStyle w:val="a9"/>
      <w:pBdr>
        <w:top w:val="nil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5341" w:rsidRDefault="00775341">
      <w:r>
        <w:separator/>
      </w:r>
    </w:p>
  </w:footnote>
  <w:footnote w:type="continuationSeparator" w:id="0">
    <w:p w:rsidR="00775341" w:rsidRDefault="007753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5341" w:rsidRDefault="00775341">
    <w:pPr>
      <w:pStyle w:val="a6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8" name="Врезка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75341" w:rsidRDefault="00775341">
                          <w:pPr>
                            <w:pStyle w:val="a6"/>
                            <w:pBdr>
                              <w:bottom w:val="nil"/>
                            </w:pBdr>
                            <w:rPr>
                              <w:rStyle w:val="aa"/>
                            </w:rPr>
                          </w:pPr>
                          <w:r>
                            <w:rPr>
                              <w:rStyle w:val="aa"/>
                            </w:rPr>
                            <w:fldChar w:fldCharType="begin"/>
                          </w:r>
                          <w:r>
                            <w:rPr>
                              <w:rStyle w:val="aa"/>
                            </w:rPr>
                            <w:instrText xml:space="preserve"> PAGE </w:instrText>
                          </w:r>
                          <w:r>
                            <w:rPr>
                              <w:rStyle w:val="aa"/>
                            </w:rPr>
                            <w:fldChar w:fldCharType="separate"/>
                          </w:r>
                          <w:r>
                            <w:rPr>
                              <w:rStyle w:val="aa"/>
                            </w:rPr>
                            <w:t>0</w:t>
                          </w:r>
                          <w:r>
                            <w:rPr>
                              <w:rStyle w:val="aa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1260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4" o:spid="_x0000_s1030" style="position:absolute;left:0;text-align:left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6Mm8AEAACUEAAAOAAAAZHJzL2Uyb0RvYy54bWysU82O0zAQviPxDpbvNGm1KihqukKsFiEh&#10;WLHwAI5jN5b8p7G3SW88A0/CBSHxFOWNduykKeyeFnFxxuOZb+b7ZrK5HIwmewFBOVvT5aKkRFju&#10;WmV3Nf3y+frFK0pCZLZl2llR04MI9HL7/Nmm95VYuc7pVgBBEBuq3te0i9FXRRF4JwwLC+eFxUfp&#10;wLCIV9gVLbAe0Y0uVmW5LnoHrQfHRQjovRof6TbjSyl4/ChlEJHommJvMZ+QzyadxXbDqh0w3yk+&#10;tcH+oQvDlMWiM9QVi4zcgXoEZRQHF5yMC+5M4aRUXGQOyGZZPmBz2zEvMhcUJ/hZpvD/YPmH/Q0Q&#10;1dYUB2WZwREdv/3+evxx/Hn8dfx+kQTqfagw7tbfwHQLaCa2gwSTvsiDDFnUwyyqGCLh6FxevFyj&#10;8hxfRhMxinOqhxDfCmdIMmoKOLEsJNu/D3EMPYWkStZdK63RzyptSZ+q/eVGZG2xQOp57DJb8aDF&#10;mPNJSKSbm02OwGHXvNFAxp3ApcVeT5uRwTAhBUos+8TcKSVli7yKT8yfk3J9Z+Ocb5R1kEYz8hzZ&#10;JaJxaAZ0J7Nx7QFHq99ZXJe0+icDTkaTjeVqXeIzs7xzKMKofvCv7yJKnSdwRpsK4i7mGU7/TVr2&#10;P+856vx3b+8BAAD//wMAUEsDBBQABgAIAAAAIQBL8AWZ2AAAAAEBAAAPAAAAZHJzL2Rvd25yZXYu&#10;eG1sTI9BS8NAEIXvgv9hGcGb3diWEGI2RQUPggiNYq/b7JhEs7Nhd9rGf+/0pKfhzRve+6bazH5U&#10;R4xpCGTgdpGBQmqDG6gz8P72dFOASmzJ2TEQGvjBBJv68qKypQsn2uKx4U5JCKXSGuiZp1Lr1Pbo&#10;bVqECUm8zxC9ZZGx0y7ak4T7US+zLNfeDiQNvZ3wscf2uzl4AzteN88v+NrmH8VXk8fVttjFB2Ou&#10;r+b7O1CMM/8dwxlf0KEWpn04kEtqNCCP8HmrxFuuQO1lrEHXlf5PXv8CAAD//wMAUEsBAi0AFAAG&#10;AAgAAAAhALaDOJL+AAAA4QEAABMAAAAAAAAAAAAAAAAAAAAAAFtDb250ZW50X1R5cGVzXS54bWxQ&#10;SwECLQAUAAYACAAAACEAOP0h/9YAAACUAQAACwAAAAAAAAAAAAAAAAAvAQAAX3JlbHMvLnJlbHNQ&#10;SwECLQAUAAYACAAAACEA9T+jJvABAAAlBAAADgAAAAAAAAAAAAAAAAAuAgAAZHJzL2Uyb0RvYy54&#10;bWxQSwECLQAUAAYACAAAACEAS/AFmdgAAAABAQAADwAAAAAAAAAAAAAAAABKBAAAZHJzL2Rvd25y&#10;ZXYueG1sUEsFBgAAAAAEAAQA8wAAAE8FAAAAAA==&#10;" o:allowincell="f" filled="f" stroked="f" strokeweight="0">
              <v:textbox style="mso-fit-shape-to-text:t" inset="0,0,0,.35mm">
                <w:txbxContent>
                  <w:p w:rsidR="00775341" w:rsidRDefault="00775341">
                    <w:pPr>
                      <w:pStyle w:val="a6"/>
                      <w:pBdr>
                        <w:bottom w:val="nil"/>
                      </w:pBdr>
                      <w:rPr>
                        <w:rStyle w:val="aa"/>
                      </w:rPr>
                    </w:pPr>
                    <w:r>
                      <w:rPr>
                        <w:rStyle w:val="aa"/>
                      </w:rPr>
                      <w:fldChar w:fldCharType="begin"/>
                    </w:r>
                    <w:r>
                      <w:rPr>
                        <w:rStyle w:val="aa"/>
                      </w:rPr>
                      <w:instrText xml:space="preserve"> PAGE </w:instrText>
                    </w:r>
                    <w:r>
                      <w:rPr>
                        <w:rStyle w:val="aa"/>
                      </w:rPr>
                      <w:fldChar w:fldCharType="separate"/>
                    </w:r>
                    <w:r>
                      <w:rPr>
                        <w:rStyle w:val="aa"/>
                      </w:rPr>
                      <w:t>0</w:t>
                    </w:r>
                    <w:r>
                      <w:rPr>
                        <w:rStyle w:val="aa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3755656"/>
      <w:docPartObj>
        <w:docPartGallery w:val="Page Numbers (Top of Page)"/>
        <w:docPartUnique/>
      </w:docPartObj>
    </w:sdtPr>
    <w:sdtEndPr/>
    <w:sdtContent>
      <w:p w:rsidR="00775341" w:rsidRDefault="00775341">
        <w:pPr>
          <w:pStyle w:val="a6"/>
          <w:pBdr>
            <w:bottom w:val="nil"/>
          </w:pBdr>
          <w:jc w:val="center"/>
          <w:rPr>
            <w:i w:val="0"/>
          </w:rPr>
        </w:pPr>
        <w:r>
          <w:rPr>
            <w:rFonts w:ascii="Times New Roman" w:hAnsi="Times New Roman"/>
            <w:i w:val="0"/>
          </w:rPr>
          <w:fldChar w:fldCharType="begin"/>
        </w:r>
        <w:r>
          <w:rPr>
            <w:rFonts w:ascii="Times New Roman" w:hAnsi="Times New Roman"/>
            <w:i w:val="0"/>
          </w:rPr>
          <w:instrText xml:space="preserve"> PAGE </w:instrText>
        </w:r>
        <w:r>
          <w:rPr>
            <w:rFonts w:ascii="Times New Roman" w:hAnsi="Times New Roman"/>
            <w:i w:val="0"/>
          </w:rPr>
          <w:fldChar w:fldCharType="separate"/>
        </w:r>
        <w:r w:rsidR="009C378A">
          <w:rPr>
            <w:rFonts w:ascii="Times New Roman" w:hAnsi="Times New Roman"/>
            <w:i w:val="0"/>
            <w:noProof/>
          </w:rPr>
          <w:t>7</w:t>
        </w:r>
        <w:r>
          <w:rPr>
            <w:rFonts w:ascii="Times New Roman" w:hAnsi="Times New Roman"/>
            <w:i w:val="0"/>
          </w:rPr>
          <w:fldChar w:fldCharType="end"/>
        </w:r>
      </w:p>
    </w:sdtContent>
  </w:sdt>
  <w:p w:rsidR="00775341" w:rsidRDefault="00775341">
    <w:pPr>
      <w:pStyle w:val="a6"/>
      <w:pBdr>
        <w:bottom w:val="nil"/>
      </w:pBdr>
      <w:rPr>
        <w:i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5341" w:rsidRDefault="00775341">
    <w:pPr>
      <w:pStyle w:val="a6"/>
      <w:pBdr>
        <w:bottom w:val="nil"/>
      </w:pBdr>
      <w:ind w:left="2722"/>
    </w:pPr>
    <w:r>
      <w:rPr>
        <w:lang w:val="en-U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95EB2"/>
    <w:multiLevelType w:val="multilevel"/>
    <w:tmpl w:val="0419001F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1B966ED2"/>
    <w:multiLevelType w:val="multilevel"/>
    <w:tmpl w:val="7F08CBC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8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4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2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0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312" w:hanging="2160"/>
      </w:pPr>
    </w:lvl>
  </w:abstractNum>
  <w:abstractNum w:abstractNumId="2" w15:restartNumberingAfterBreak="0">
    <w:nsid w:val="29880825"/>
    <w:multiLevelType w:val="hybridMultilevel"/>
    <w:tmpl w:val="578AD87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2C155604"/>
    <w:multiLevelType w:val="multilevel"/>
    <w:tmpl w:val="3B7A42B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2F1F74EE"/>
    <w:multiLevelType w:val="multilevel"/>
    <w:tmpl w:val="348C6B84"/>
    <w:lvl w:ilvl="0">
      <w:start w:val="1"/>
      <w:numFmt w:val="bullet"/>
      <w:pStyle w:val="a0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360"/>
      </w:p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5" w15:restartNumberingAfterBreak="0">
    <w:nsid w:val="3C38672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97768F8"/>
    <w:multiLevelType w:val="hybridMultilevel"/>
    <w:tmpl w:val="9266F02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D1273E8"/>
    <w:multiLevelType w:val="hybridMultilevel"/>
    <w:tmpl w:val="98EC0B0A"/>
    <w:lvl w:ilvl="0" w:tplc="FC669B5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655"/>
    <w:rsid w:val="000043FE"/>
    <w:rsid w:val="000A7C91"/>
    <w:rsid w:val="001629E5"/>
    <w:rsid w:val="00201880"/>
    <w:rsid w:val="002153C5"/>
    <w:rsid w:val="002157C7"/>
    <w:rsid w:val="00303343"/>
    <w:rsid w:val="00336BA0"/>
    <w:rsid w:val="003864D5"/>
    <w:rsid w:val="003E2AEC"/>
    <w:rsid w:val="004A0BC0"/>
    <w:rsid w:val="00527B5D"/>
    <w:rsid w:val="00541B30"/>
    <w:rsid w:val="005422D1"/>
    <w:rsid w:val="005700DF"/>
    <w:rsid w:val="005A3418"/>
    <w:rsid w:val="00634746"/>
    <w:rsid w:val="006435C0"/>
    <w:rsid w:val="006843FD"/>
    <w:rsid w:val="006A054C"/>
    <w:rsid w:val="006D00F0"/>
    <w:rsid w:val="006E47B5"/>
    <w:rsid w:val="00766C34"/>
    <w:rsid w:val="00775341"/>
    <w:rsid w:val="00785429"/>
    <w:rsid w:val="00820F96"/>
    <w:rsid w:val="008F20D0"/>
    <w:rsid w:val="00907D63"/>
    <w:rsid w:val="009441DC"/>
    <w:rsid w:val="0094782C"/>
    <w:rsid w:val="00972588"/>
    <w:rsid w:val="0097718F"/>
    <w:rsid w:val="009A1DF3"/>
    <w:rsid w:val="009C378A"/>
    <w:rsid w:val="00AF7BF3"/>
    <w:rsid w:val="00B014A4"/>
    <w:rsid w:val="00BE7D9A"/>
    <w:rsid w:val="00BF6641"/>
    <w:rsid w:val="00C5733F"/>
    <w:rsid w:val="00C81FDA"/>
    <w:rsid w:val="00CD664C"/>
    <w:rsid w:val="00E22655"/>
    <w:rsid w:val="00EA1168"/>
    <w:rsid w:val="00F019D6"/>
    <w:rsid w:val="00F405D6"/>
    <w:rsid w:val="00F57112"/>
    <w:rsid w:val="00F90F6C"/>
    <w:rsid w:val="00FD7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427522-40C6-4FFB-A946-945E1123D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E44BB6"/>
    <w:rPr>
      <w:rFonts w:ascii="Geneva CY" w:eastAsia="Geneva" w:hAnsi="Geneva CY"/>
      <w:sz w:val="24"/>
      <w:lang w:val="ru-RU" w:eastAsia="en-US"/>
    </w:rPr>
  </w:style>
  <w:style w:type="paragraph" w:styleId="1">
    <w:name w:val="heading 1"/>
    <w:basedOn w:val="a1"/>
    <w:next w:val="a1"/>
    <w:link w:val="10"/>
    <w:qFormat/>
    <w:rsid w:val="00E4643D"/>
    <w:pPr>
      <w:keepNext/>
      <w:pageBreakBefore/>
      <w:spacing w:after="240"/>
      <w:jc w:val="center"/>
      <w:outlineLvl w:val="0"/>
    </w:pPr>
    <w:rPr>
      <w:b/>
      <w:sz w:val="30"/>
    </w:rPr>
  </w:style>
  <w:style w:type="paragraph" w:styleId="2">
    <w:name w:val="heading 2"/>
    <w:basedOn w:val="a1"/>
    <w:next w:val="a1"/>
    <w:link w:val="20"/>
    <w:qFormat/>
    <w:rsid w:val="00E4643D"/>
    <w:pPr>
      <w:keepNext/>
      <w:spacing w:before="360"/>
      <w:outlineLvl w:val="1"/>
    </w:pPr>
    <w:rPr>
      <w:b/>
      <w:caps/>
      <w:sz w:val="22"/>
    </w:rPr>
  </w:style>
  <w:style w:type="paragraph" w:styleId="3">
    <w:name w:val="heading 3"/>
    <w:basedOn w:val="a1"/>
    <w:next w:val="a1"/>
    <w:link w:val="30"/>
    <w:qFormat/>
    <w:rsid w:val="00E4643D"/>
    <w:pPr>
      <w:keepNext/>
      <w:spacing w:before="240"/>
      <w:outlineLvl w:val="2"/>
    </w:pPr>
    <w:rPr>
      <w:b/>
      <w:sz w:val="22"/>
    </w:rPr>
  </w:style>
  <w:style w:type="paragraph" w:styleId="4">
    <w:name w:val="heading 4"/>
    <w:basedOn w:val="a1"/>
    <w:next w:val="a1"/>
    <w:link w:val="40"/>
    <w:qFormat/>
    <w:rsid w:val="00E4643D"/>
    <w:pPr>
      <w:keepNext/>
      <w:spacing w:before="180"/>
      <w:outlineLvl w:val="3"/>
    </w:pPr>
    <w:rPr>
      <w:b/>
      <w:i/>
    </w:rPr>
  </w:style>
  <w:style w:type="paragraph" w:styleId="5">
    <w:name w:val="heading 5"/>
    <w:basedOn w:val="a1"/>
    <w:next w:val="a1"/>
    <w:link w:val="50"/>
    <w:qFormat/>
    <w:rsid w:val="00E4643D"/>
    <w:pPr>
      <w:keepNext/>
      <w:keepLines/>
      <w:spacing w:after="60"/>
      <w:outlineLvl w:val="4"/>
    </w:pPr>
    <w:rPr>
      <w:bCs/>
      <w:i/>
      <w:iCs/>
      <w:szCs w:val="26"/>
    </w:rPr>
  </w:style>
  <w:style w:type="paragraph" w:styleId="6">
    <w:name w:val="heading 6"/>
    <w:basedOn w:val="a1"/>
    <w:next w:val="a1"/>
    <w:link w:val="60"/>
    <w:qFormat/>
    <w:rsid w:val="00E4643D"/>
    <w:pPr>
      <w:keepNext/>
      <w:keepLines/>
      <w:spacing w:before="360" w:after="240"/>
      <w:jc w:val="center"/>
      <w:outlineLvl w:val="5"/>
    </w:pPr>
    <w:rPr>
      <w:b/>
      <w:sz w:val="30"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Верхний колонтитул Знак"/>
    <w:link w:val="a6"/>
    <w:uiPriority w:val="99"/>
    <w:qFormat/>
    <w:rsid w:val="00C33351"/>
    <w:rPr>
      <w:rFonts w:ascii="HeliosLightC" w:hAnsi="HeliosLightC"/>
      <w:i/>
      <w:lang w:val="ru-RU" w:eastAsia="ru-RU"/>
    </w:rPr>
  </w:style>
  <w:style w:type="character" w:customStyle="1" w:styleId="-">
    <w:name w:val="Интернет-ссылка"/>
    <w:rsid w:val="00E4643D"/>
    <w:rPr>
      <w:rFonts w:ascii="Times New Roman" w:hAnsi="Times New Roman"/>
      <w:color w:val="0000FF"/>
      <w:sz w:val="20"/>
      <w:u w:val="single"/>
    </w:rPr>
  </w:style>
  <w:style w:type="character" w:customStyle="1" w:styleId="a7">
    <w:name w:val="Привязка сноски"/>
    <w:rPr>
      <w:rFonts w:ascii="Times New Roman" w:hAnsi="Times New Roman"/>
      <w:strike w:val="0"/>
      <w:dstrike w:val="0"/>
      <w:sz w:val="20"/>
      <w:vertAlign w:val="superscript"/>
    </w:rPr>
  </w:style>
  <w:style w:type="character" w:customStyle="1" w:styleId="FootnoteCharacters">
    <w:name w:val="Footnote Characters"/>
    <w:semiHidden/>
    <w:qFormat/>
    <w:rsid w:val="00E4643D"/>
    <w:rPr>
      <w:rFonts w:ascii="Times New Roman" w:hAnsi="Times New Roman"/>
      <w:strike w:val="0"/>
      <w:dstrike w:val="0"/>
      <w:sz w:val="20"/>
      <w:vertAlign w:val="superscript"/>
    </w:rPr>
  </w:style>
  <w:style w:type="character" w:customStyle="1" w:styleId="a8">
    <w:name w:val="Нижний колонтитул Знак"/>
    <w:link w:val="a9"/>
    <w:qFormat/>
    <w:rsid w:val="00C33351"/>
    <w:rPr>
      <w:rFonts w:ascii="HeliosLightC" w:hAnsi="HeliosLightC"/>
      <w:sz w:val="18"/>
      <w:lang w:val="ru-RU" w:eastAsia="ru-RU"/>
    </w:rPr>
  </w:style>
  <w:style w:type="character" w:styleId="aa">
    <w:name w:val="page number"/>
    <w:basedOn w:val="a2"/>
    <w:qFormat/>
    <w:rsid w:val="00E4643D"/>
  </w:style>
  <w:style w:type="character" w:customStyle="1" w:styleId="10">
    <w:name w:val="Заголовок 1 Знак"/>
    <w:link w:val="1"/>
    <w:qFormat/>
    <w:rsid w:val="00016148"/>
    <w:rPr>
      <w:rFonts w:ascii="HeliosLightC" w:hAnsi="HeliosLightC"/>
      <w:b/>
      <w:sz w:val="30"/>
      <w:lang w:val="ru-RU" w:eastAsia="ru-RU"/>
    </w:rPr>
  </w:style>
  <w:style w:type="character" w:customStyle="1" w:styleId="20">
    <w:name w:val="Заголовок 2 Знак"/>
    <w:link w:val="2"/>
    <w:qFormat/>
    <w:rsid w:val="00016148"/>
    <w:rPr>
      <w:rFonts w:ascii="HeliosLightC" w:hAnsi="HeliosLightC"/>
      <w:b/>
      <w:caps/>
      <w:sz w:val="22"/>
      <w:lang w:val="ru-RU" w:eastAsia="ru-RU"/>
    </w:rPr>
  </w:style>
  <w:style w:type="character" w:customStyle="1" w:styleId="30">
    <w:name w:val="Заголовок 3 Знак"/>
    <w:link w:val="3"/>
    <w:qFormat/>
    <w:rsid w:val="00016148"/>
    <w:rPr>
      <w:rFonts w:ascii="HeliosLightC" w:hAnsi="HeliosLightC"/>
      <w:b/>
      <w:sz w:val="22"/>
      <w:lang w:val="ru-RU" w:eastAsia="ru-RU"/>
    </w:rPr>
  </w:style>
  <w:style w:type="character" w:customStyle="1" w:styleId="40">
    <w:name w:val="Заголовок 4 Знак"/>
    <w:link w:val="4"/>
    <w:qFormat/>
    <w:rsid w:val="00016148"/>
    <w:rPr>
      <w:rFonts w:ascii="HeliosLightC" w:hAnsi="HeliosLightC"/>
      <w:b/>
      <w:i/>
      <w:lang w:val="ru-RU" w:eastAsia="ru-RU"/>
    </w:rPr>
  </w:style>
  <w:style w:type="character" w:customStyle="1" w:styleId="50">
    <w:name w:val="Заголовок 5 Знак"/>
    <w:link w:val="5"/>
    <w:qFormat/>
    <w:rsid w:val="00016148"/>
    <w:rPr>
      <w:rFonts w:ascii="HeliosLightC" w:hAnsi="HeliosLightC"/>
      <w:bCs/>
      <w:i/>
      <w:iCs/>
      <w:szCs w:val="26"/>
      <w:lang w:val="ru-RU" w:eastAsia="ru-RU"/>
    </w:rPr>
  </w:style>
  <w:style w:type="character" w:customStyle="1" w:styleId="60">
    <w:name w:val="Заголовок 6 Знак"/>
    <w:link w:val="6"/>
    <w:qFormat/>
    <w:rsid w:val="00016148"/>
    <w:rPr>
      <w:rFonts w:ascii="HeliosLightC" w:hAnsi="HeliosLightC"/>
      <w:b/>
      <w:sz w:val="30"/>
      <w:szCs w:val="28"/>
      <w:lang w:val="ru-RU" w:eastAsia="ru-RU"/>
    </w:rPr>
  </w:style>
  <w:style w:type="character" w:customStyle="1" w:styleId="ab">
    <w:name w:val="Посещённая гиперссылка"/>
    <w:rsid w:val="00E4643D"/>
    <w:rPr>
      <w:rFonts w:ascii="Times New Roman" w:hAnsi="Times New Roman"/>
      <w:color w:val="800080"/>
      <w:sz w:val="20"/>
      <w:u w:val="single"/>
    </w:rPr>
  </w:style>
  <w:style w:type="character" w:customStyle="1" w:styleId="ac">
    <w:name w:val="Текст выноски Знак"/>
    <w:link w:val="ad"/>
    <w:semiHidden/>
    <w:qFormat/>
    <w:rsid w:val="00C33351"/>
    <w:rPr>
      <w:rFonts w:ascii="Tahoma" w:hAnsi="Tahoma" w:cs="Tahoma"/>
      <w:sz w:val="16"/>
      <w:szCs w:val="16"/>
      <w:lang w:val="ru-RU" w:eastAsia="ru-RU"/>
    </w:rPr>
  </w:style>
  <w:style w:type="character" w:customStyle="1" w:styleId="ae">
    <w:name w:val="Текст сноски Знак"/>
    <w:link w:val="af"/>
    <w:semiHidden/>
    <w:qFormat/>
    <w:rsid w:val="00C33351"/>
    <w:rPr>
      <w:rFonts w:ascii="HeliosLightC" w:hAnsi="HeliosLightC"/>
      <w:lang w:val="ru-RU" w:eastAsia="ru-RU"/>
    </w:rPr>
  </w:style>
  <w:style w:type="character" w:customStyle="1" w:styleId="af0">
    <w:name w:val="Основной текст с отступом Знак"/>
    <w:basedOn w:val="a2"/>
    <w:link w:val="af1"/>
    <w:uiPriority w:val="99"/>
    <w:qFormat/>
    <w:rsid w:val="00C34C81"/>
    <w:rPr>
      <w:sz w:val="24"/>
      <w:szCs w:val="24"/>
      <w:lang w:val="ru-RU"/>
    </w:rPr>
  </w:style>
  <w:style w:type="character" w:styleId="af2">
    <w:name w:val="annotation reference"/>
    <w:basedOn w:val="a2"/>
    <w:uiPriority w:val="99"/>
    <w:semiHidden/>
    <w:unhideWhenUsed/>
    <w:qFormat/>
    <w:rsid w:val="003869A1"/>
    <w:rPr>
      <w:sz w:val="16"/>
      <w:szCs w:val="16"/>
    </w:rPr>
  </w:style>
  <w:style w:type="character" w:customStyle="1" w:styleId="af3">
    <w:name w:val="Текст примечания Знак"/>
    <w:basedOn w:val="a2"/>
    <w:link w:val="af4"/>
    <w:uiPriority w:val="99"/>
    <w:qFormat/>
    <w:rsid w:val="003869A1"/>
    <w:rPr>
      <w:rFonts w:ascii="Geneva CY" w:eastAsia="Geneva" w:hAnsi="Geneva CY"/>
      <w:lang w:val="ru-RU" w:eastAsia="en-US"/>
    </w:rPr>
  </w:style>
  <w:style w:type="character" w:customStyle="1" w:styleId="af5">
    <w:name w:val="Тема примечания Знак"/>
    <w:basedOn w:val="af3"/>
    <w:link w:val="af6"/>
    <w:uiPriority w:val="99"/>
    <w:semiHidden/>
    <w:qFormat/>
    <w:rsid w:val="003869A1"/>
    <w:rPr>
      <w:rFonts w:ascii="Geneva CY" w:eastAsia="Geneva" w:hAnsi="Geneva CY"/>
      <w:b/>
      <w:bCs/>
      <w:lang w:val="ru-RU" w:eastAsia="en-US"/>
    </w:rPr>
  </w:style>
  <w:style w:type="character" w:customStyle="1" w:styleId="af7">
    <w:name w:val="Текст концевой сноски Знак"/>
    <w:basedOn w:val="a2"/>
    <w:link w:val="af8"/>
    <w:uiPriority w:val="99"/>
    <w:semiHidden/>
    <w:qFormat/>
    <w:rsid w:val="000F23CA"/>
    <w:rPr>
      <w:rFonts w:ascii="Geneva CY" w:eastAsia="Geneva" w:hAnsi="Geneva CY"/>
      <w:lang w:val="ru-RU" w:eastAsia="en-US"/>
    </w:rPr>
  </w:style>
  <w:style w:type="character" w:customStyle="1" w:styleId="af9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2"/>
    <w:uiPriority w:val="99"/>
    <w:semiHidden/>
    <w:unhideWhenUsed/>
    <w:qFormat/>
    <w:rsid w:val="000F23CA"/>
    <w:rPr>
      <w:vertAlign w:val="superscript"/>
    </w:rPr>
  </w:style>
  <w:style w:type="character" w:customStyle="1" w:styleId="HTML">
    <w:name w:val="Стандартный HTML Знак"/>
    <w:basedOn w:val="a2"/>
    <w:link w:val="HTML0"/>
    <w:uiPriority w:val="99"/>
    <w:qFormat/>
    <w:rsid w:val="00CA5D40"/>
    <w:rPr>
      <w:rFonts w:ascii="Courier New" w:hAnsi="Courier New" w:cs="Courier New"/>
      <w:lang w:val="ru-RU"/>
    </w:rPr>
  </w:style>
  <w:style w:type="character" w:customStyle="1" w:styleId="afa">
    <w:name w:val="Абзац списка Знак"/>
    <w:link w:val="afb"/>
    <w:uiPriority w:val="34"/>
    <w:qFormat/>
    <w:locked/>
    <w:rsid w:val="00FB03BB"/>
    <w:rPr>
      <w:rFonts w:ascii="Geneva CY" w:eastAsia="Geneva" w:hAnsi="Geneva CY"/>
      <w:sz w:val="24"/>
      <w:lang w:val="ru-RU" w:eastAsia="en-US"/>
    </w:rPr>
  </w:style>
  <w:style w:type="paragraph" w:styleId="afc">
    <w:name w:val="Title"/>
    <w:basedOn w:val="a1"/>
    <w:next w:val="afd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d">
    <w:name w:val="Body Text"/>
    <w:basedOn w:val="a1"/>
    <w:pPr>
      <w:spacing w:after="140" w:line="276" w:lineRule="auto"/>
    </w:pPr>
  </w:style>
  <w:style w:type="paragraph" w:styleId="afe">
    <w:name w:val="List"/>
    <w:basedOn w:val="afd"/>
  </w:style>
  <w:style w:type="paragraph" w:styleId="aff">
    <w:name w:val="caption"/>
    <w:basedOn w:val="a1"/>
    <w:next w:val="a1"/>
    <w:qFormat/>
    <w:rsid w:val="00E4643D"/>
    <w:pPr>
      <w:keepNext/>
      <w:spacing w:after="40"/>
    </w:pPr>
    <w:rPr>
      <w:b/>
      <w:bCs/>
    </w:rPr>
  </w:style>
  <w:style w:type="paragraph" w:styleId="aff0">
    <w:name w:val="index heading"/>
    <w:basedOn w:val="a1"/>
    <w:qFormat/>
    <w:pPr>
      <w:suppressLineNumbers/>
    </w:pPr>
  </w:style>
  <w:style w:type="paragraph" w:customStyle="1" w:styleId="Disclaimer">
    <w:name w:val="Disclaimer"/>
    <w:basedOn w:val="a1"/>
    <w:qFormat/>
    <w:rsid w:val="00E4643D"/>
    <w:pPr>
      <w:pBdr>
        <w:top w:val="single" w:sz="2" w:space="1" w:color="000000"/>
        <w:left w:val="single" w:sz="2" w:space="4" w:color="000000"/>
        <w:bottom w:val="single" w:sz="2" w:space="1" w:color="000000"/>
        <w:right w:val="single" w:sz="2" w:space="4" w:color="000000"/>
      </w:pBdr>
    </w:pPr>
    <w:rPr>
      <w:b/>
      <w:sz w:val="18"/>
    </w:rPr>
  </w:style>
  <w:style w:type="paragraph" w:customStyle="1" w:styleId="Subject">
    <w:name w:val="Subject"/>
    <w:basedOn w:val="a1"/>
    <w:next w:val="a1"/>
    <w:qFormat/>
    <w:rsid w:val="00E4643D"/>
    <w:pPr>
      <w:jc w:val="center"/>
    </w:pPr>
    <w:rPr>
      <w:b/>
      <w:bCs/>
      <w:u w:val="single"/>
    </w:rPr>
  </w:style>
  <w:style w:type="paragraph" w:customStyle="1" w:styleId="aff1">
    <w:name w:val="Колонтитул"/>
    <w:basedOn w:val="a1"/>
    <w:qFormat/>
  </w:style>
  <w:style w:type="paragraph" w:styleId="a6">
    <w:name w:val="header"/>
    <w:basedOn w:val="a1"/>
    <w:link w:val="a5"/>
    <w:uiPriority w:val="99"/>
    <w:rsid w:val="00E4643D"/>
    <w:pPr>
      <w:pBdr>
        <w:bottom w:val="single" w:sz="4" w:space="1" w:color="000000"/>
      </w:pBdr>
      <w:jc w:val="right"/>
    </w:pPr>
    <w:rPr>
      <w:i/>
    </w:rPr>
  </w:style>
  <w:style w:type="paragraph" w:customStyle="1" w:styleId="aff2">
    <w:name w:val="Источник"/>
    <w:basedOn w:val="a1"/>
    <w:next w:val="a1"/>
    <w:qFormat/>
    <w:rsid w:val="00E4643D"/>
    <w:pPr>
      <w:keepLines/>
      <w:spacing w:before="60" w:after="60"/>
    </w:pPr>
    <w:rPr>
      <w:i/>
      <w:iCs/>
      <w:sz w:val="16"/>
      <w:szCs w:val="24"/>
    </w:rPr>
  </w:style>
  <w:style w:type="paragraph" w:styleId="a0">
    <w:name w:val="List Bullet"/>
    <w:basedOn w:val="a1"/>
    <w:qFormat/>
    <w:rsid w:val="00E4643D"/>
    <w:pPr>
      <w:numPr>
        <w:numId w:val="1"/>
      </w:numPr>
    </w:pPr>
  </w:style>
  <w:style w:type="paragraph" w:styleId="a9">
    <w:name w:val="footer"/>
    <w:basedOn w:val="a1"/>
    <w:link w:val="a8"/>
    <w:rsid w:val="00E4643D"/>
    <w:pPr>
      <w:keepLines/>
      <w:pBdr>
        <w:top w:val="single" w:sz="4" w:space="1" w:color="000000"/>
      </w:pBdr>
      <w:tabs>
        <w:tab w:val="right" w:pos="9452"/>
      </w:tabs>
    </w:pPr>
    <w:rPr>
      <w:sz w:val="18"/>
    </w:rPr>
  </w:style>
  <w:style w:type="paragraph" w:styleId="a">
    <w:name w:val="List Number"/>
    <w:basedOn w:val="a1"/>
    <w:qFormat/>
    <w:rsid w:val="00E4643D"/>
    <w:pPr>
      <w:numPr>
        <w:numId w:val="2"/>
      </w:numPr>
    </w:pPr>
  </w:style>
  <w:style w:type="paragraph" w:styleId="11">
    <w:name w:val="toc 1"/>
    <w:basedOn w:val="a1"/>
    <w:next w:val="a1"/>
    <w:semiHidden/>
    <w:rsid w:val="00E4643D"/>
    <w:pPr>
      <w:tabs>
        <w:tab w:val="right" w:leader="dot" w:pos="9412"/>
      </w:tabs>
    </w:pPr>
    <w:rPr>
      <w:bCs/>
      <w:caps/>
      <w:sz w:val="22"/>
      <w:szCs w:val="22"/>
    </w:rPr>
  </w:style>
  <w:style w:type="paragraph" w:styleId="21">
    <w:name w:val="toc 2"/>
    <w:basedOn w:val="a1"/>
    <w:next w:val="a1"/>
    <w:autoRedefine/>
    <w:semiHidden/>
    <w:rsid w:val="00E4643D"/>
    <w:pPr>
      <w:tabs>
        <w:tab w:val="right" w:leader="dot" w:pos="9356"/>
      </w:tabs>
      <w:spacing w:before="60" w:after="60"/>
      <w:ind w:left="284" w:right="58"/>
    </w:pPr>
    <w:rPr>
      <w:sz w:val="22"/>
      <w:szCs w:val="26"/>
      <w:lang w:val="en-US"/>
    </w:rPr>
  </w:style>
  <w:style w:type="paragraph" w:styleId="31">
    <w:name w:val="toc 3"/>
    <w:basedOn w:val="a1"/>
    <w:next w:val="a1"/>
    <w:autoRedefine/>
    <w:semiHidden/>
    <w:rsid w:val="00E4643D"/>
    <w:pPr>
      <w:tabs>
        <w:tab w:val="right" w:leader="dot" w:pos="9356"/>
        <w:tab w:val="right" w:leader="dot" w:pos="9404"/>
      </w:tabs>
      <w:spacing w:after="40"/>
      <w:ind w:left="482" w:right="58"/>
    </w:pPr>
    <w:rPr>
      <w:bCs/>
      <w:szCs w:val="22"/>
    </w:rPr>
  </w:style>
  <w:style w:type="paragraph" w:styleId="41">
    <w:name w:val="toc 4"/>
    <w:basedOn w:val="a1"/>
    <w:next w:val="a1"/>
    <w:semiHidden/>
    <w:rsid w:val="00E4643D"/>
    <w:pPr>
      <w:ind w:left="720"/>
    </w:pPr>
    <w:rPr>
      <w:i/>
      <w:szCs w:val="24"/>
    </w:rPr>
  </w:style>
  <w:style w:type="paragraph" w:styleId="51">
    <w:name w:val="toc 5"/>
    <w:basedOn w:val="a1"/>
    <w:next w:val="a1"/>
    <w:autoRedefine/>
    <w:semiHidden/>
    <w:rsid w:val="00E4643D"/>
    <w:pPr>
      <w:ind w:left="800"/>
    </w:pPr>
  </w:style>
  <w:style w:type="paragraph" w:styleId="61">
    <w:name w:val="toc 6"/>
    <w:basedOn w:val="a1"/>
    <w:next w:val="a1"/>
    <w:autoRedefine/>
    <w:semiHidden/>
    <w:rsid w:val="00E4643D"/>
    <w:pPr>
      <w:ind w:left="1000"/>
    </w:pPr>
  </w:style>
  <w:style w:type="paragraph" w:styleId="7">
    <w:name w:val="toc 7"/>
    <w:basedOn w:val="a1"/>
    <w:next w:val="a1"/>
    <w:autoRedefine/>
    <w:semiHidden/>
    <w:rsid w:val="00E4643D"/>
    <w:pPr>
      <w:ind w:left="1200"/>
    </w:pPr>
  </w:style>
  <w:style w:type="paragraph" w:styleId="8">
    <w:name w:val="toc 8"/>
    <w:basedOn w:val="a1"/>
    <w:next w:val="a1"/>
    <w:autoRedefine/>
    <w:semiHidden/>
    <w:rsid w:val="00E4643D"/>
    <w:pPr>
      <w:ind w:left="1400"/>
    </w:pPr>
  </w:style>
  <w:style w:type="paragraph" w:styleId="9">
    <w:name w:val="toc 9"/>
    <w:basedOn w:val="a1"/>
    <w:next w:val="a1"/>
    <w:autoRedefine/>
    <w:semiHidden/>
    <w:rsid w:val="00E4643D"/>
    <w:pPr>
      <w:ind w:left="1600"/>
    </w:pPr>
  </w:style>
  <w:style w:type="paragraph" w:customStyle="1" w:styleId="aff3">
    <w:name w:val="Примечание"/>
    <w:basedOn w:val="a1"/>
    <w:next w:val="a1"/>
    <w:qFormat/>
    <w:rsid w:val="00E4643D"/>
    <w:pPr>
      <w:keepLines/>
      <w:tabs>
        <w:tab w:val="left" w:pos="992"/>
      </w:tabs>
      <w:spacing w:before="40"/>
    </w:pPr>
    <w:rPr>
      <w:iCs/>
      <w:sz w:val="16"/>
      <w:szCs w:val="24"/>
    </w:rPr>
  </w:style>
  <w:style w:type="paragraph" w:styleId="ad">
    <w:name w:val="Balloon Text"/>
    <w:basedOn w:val="a1"/>
    <w:link w:val="ac"/>
    <w:semiHidden/>
    <w:qFormat/>
    <w:rsid w:val="00E4643D"/>
    <w:rPr>
      <w:rFonts w:ascii="Tahoma" w:hAnsi="Tahoma" w:cs="Tahoma"/>
      <w:sz w:val="16"/>
      <w:szCs w:val="16"/>
    </w:rPr>
  </w:style>
  <w:style w:type="paragraph" w:styleId="af">
    <w:name w:val="footnote text"/>
    <w:basedOn w:val="a1"/>
    <w:link w:val="ae"/>
    <w:semiHidden/>
    <w:rsid w:val="00E4643D"/>
  </w:style>
  <w:style w:type="paragraph" w:customStyle="1" w:styleId="aff4">
    <w:name w:val="Текст таблицы (лев.)"/>
    <w:basedOn w:val="a1"/>
    <w:qFormat/>
    <w:rsid w:val="00E4643D"/>
    <w:pPr>
      <w:keepNext/>
      <w:spacing w:before="20"/>
    </w:pPr>
    <w:rPr>
      <w:sz w:val="18"/>
    </w:rPr>
  </w:style>
  <w:style w:type="paragraph" w:customStyle="1" w:styleId="aff5">
    <w:name w:val="Текст таблицы (прав.)"/>
    <w:basedOn w:val="aff4"/>
    <w:qFormat/>
    <w:rsid w:val="00E4643D"/>
    <w:pPr>
      <w:jc w:val="right"/>
    </w:pPr>
  </w:style>
  <w:style w:type="paragraph" w:customStyle="1" w:styleId="aff6">
    <w:name w:val="Шапка таблицы (лев.)"/>
    <w:basedOn w:val="a1"/>
    <w:next w:val="a1"/>
    <w:qFormat/>
    <w:rsid w:val="00E4643D"/>
    <w:pPr>
      <w:keepNext/>
      <w:spacing w:before="60"/>
    </w:pPr>
    <w:rPr>
      <w:b/>
    </w:rPr>
  </w:style>
  <w:style w:type="paragraph" w:customStyle="1" w:styleId="aff7">
    <w:name w:val="Шапка таблицы (прав.)"/>
    <w:basedOn w:val="aff6"/>
    <w:next w:val="a1"/>
    <w:qFormat/>
    <w:rsid w:val="00E4643D"/>
    <w:pPr>
      <w:jc w:val="right"/>
    </w:pPr>
  </w:style>
  <w:style w:type="paragraph" w:styleId="af1">
    <w:name w:val="Body Text Indent"/>
    <w:basedOn w:val="a1"/>
    <w:link w:val="af0"/>
    <w:uiPriority w:val="99"/>
    <w:rsid w:val="00C34C81"/>
    <w:pPr>
      <w:ind w:left="360"/>
    </w:pPr>
    <w:rPr>
      <w:rFonts w:ascii="Times New Roman" w:eastAsia="Times New Roman" w:hAnsi="Times New Roman"/>
      <w:szCs w:val="24"/>
      <w:lang w:eastAsia="ru-RU"/>
    </w:rPr>
  </w:style>
  <w:style w:type="paragraph" w:styleId="afb">
    <w:name w:val="List Paragraph"/>
    <w:basedOn w:val="a1"/>
    <w:link w:val="afa"/>
    <w:uiPriority w:val="34"/>
    <w:qFormat/>
    <w:rsid w:val="008634E2"/>
    <w:pPr>
      <w:ind w:left="720"/>
      <w:contextualSpacing/>
    </w:pPr>
  </w:style>
  <w:style w:type="paragraph" w:styleId="af4">
    <w:name w:val="annotation text"/>
    <w:basedOn w:val="a1"/>
    <w:link w:val="af3"/>
    <w:uiPriority w:val="99"/>
    <w:unhideWhenUsed/>
    <w:qFormat/>
    <w:rsid w:val="003869A1"/>
    <w:rPr>
      <w:sz w:val="20"/>
    </w:rPr>
  </w:style>
  <w:style w:type="paragraph" w:styleId="af6">
    <w:name w:val="annotation subject"/>
    <w:basedOn w:val="af4"/>
    <w:next w:val="af4"/>
    <w:link w:val="af5"/>
    <w:uiPriority w:val="99"/>
    <w:semiHidden/>
    <w:unhideWhenUsed/>
    <w:qFormat/>
    <w:rsid w:val="003869A1"/>
    <w:rPr>
      <w:b/>
      <w:bCs/>
    </w:rPr>
  </w:style>
  <w:style w:type="paragraph" w:styleId="aff8">
    <w:name w:val="Revision"/>
    <w:uiPriority w:val="71"/>
    <w:qFormat/>
    <w:rsid w:val="003869A1"/>
    <w:rPr>
      <w:rFonts w:ascii="Geneva CY" w:eastAsia="Geneva" w:hAnsi="Geneva CY"/>
      <w:sz w:val="24"/>
      <w:lang w:val="ru-RU" w:eastAsia="en-US"/>
    </w:rPr>
  </w:style>
  <w:style w:type="paragraph" w:styleId="af8">
    <w:name w:val="endnote text"/>
    <w:basedOn w:val="a1"/>
    <w:link w:val="af7"/>
    <w:uiPriority w:val="99"/>
    <w:semiHidden/>
    <w:unhideWhenUsed/>
    <w:rsid w:val="000F23CA"/>
    <w:rPr>
      <w:sz w:val="20"/>
    </w:rPr>
  </w:style>
  <w:style w:type="paragraph" w:styleId="HTML0">
    <w:name w:val="HTML Preformatted"/>
    <w:basedOn w:val="a1"/>
    <w:link w:val="HTML"/>
    <w:uiPriority w:val="99"/>
    <w:unhideWhenUsed/>
    <w:qFormat/>
    <w:rsid w:val="00CA5D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aff9">
    <w:name w:val="Содержимое врезки"/>
    <w:basedOn w:val="a1"/>
    <w:qFormat/>
  </w:style>
  <w:style w:type="table" w:styleId="affa">
    <w:name w:val="Table Grid"/>
    <w:basedOn w:val="a3"/>
    <w:uiPriority w:val="59"/>
    <w:rsid w:val="005901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9441DC"/>
  </w:style>
  <w:style w:type="character" w:styleId="affb">
    <w:name w:val="Hyperlink"/>
    <w:uiPriority w:val="99"/>
    <w:unhideWhenUsed/>
    <w:rsid w:val="009441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-electro.com/2012/uzo_bas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5EB67-0543-4B96-B73C-684B2AA9F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7</Pages>
  <Words>2379</Words>
  <Characters>13565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</dc:creator>
  <dc:description/>
  <cp:lastModifiedBy>Несмеянова Татьяна Евгеньевна</cp:lastModifiedBy>
  <cp:revision>30</cp:revision>
  <cp:lastPrinted>2021-12-29T12:42:00Z</cp:lastPrinted>
  <dcterms:created xsi:type="dcterms:W3CDTF">2023-07-04T06:23:00Z</dcterms:created>
  <dcterms:modified xsi:type="dcterms:W3CDTF">2026-10-20T12:22:00Z</dcterms:modified>
  <dc:language>ru-RU</dc:language>
</cp:coreProperties>
</file>