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мониторинга цен для дальнейшей организации закупочной процедуры на предмет: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FFFFFF" w:val="clear"/>
          <w:lang w:eastAsia="zh-CN"/>
        </w:rPr>
        <w:t>ОКПД2 25.99.29.190 Поставка изделий из металлов, крепежных элементов и такелажного оборудования для выполнения работ на объекте филиала ПАО «РусГидро» - «Жигулевская ГЭС»</w:t>
      </w:r>
      <w:r>
        <w:rPr>
          <w:rFonts w:eastAsia="Calibri" w:cs="Times New Roman" w:ascii="Times New Roman" w:hAnsi="Times New Roman"/>
          <w:iCs/>
          <w:color w:val="000000"/>
          <w:sz w:val="24"/>
          <w:szCs w:val="24"/>
          <w:lang w:eastAsia="x-none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№1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№1 к настоящему запросу, с обязательной калькуляцией стоимости, включая детализацию цен на отдельные позиции (при необходимости)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предоставления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№1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08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:00 26.10.2025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.(Хабаровское время MSK+7).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/>
      </w:pPr>
      <w:r>
        <w:rPr>
          <w:rStyle w:val="Hyperlink"/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Предложения должны быть направлены в виде сканированной электронной копии посредством электронной торговой площадки.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ind w:left="850"/>
        <w:jc w:val="both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character" w:styleId="Style11" w:customStyle="1">
    <w:name w:val="комментарий"/>
    <w:qFormat/>
    <w:rPr>
      <w:b/>
      <w:i/>
      <w:shd w:fill="FFFF99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10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Application>AlterOffice/2026.2.0.0$Linux_X86_64 LibreOffice_project/bc4ef1adf80b36c7a6365f8ed6cbf29021361edd</Application>
  <AppVersion>15.0000</AppVersion>
  <Pages>1</Pages>
  <Words>298</Words>
  <Characters>2041</Characters>
  <CharactersWithSpaces>2304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2025-01-30T00:46:00Z</dcterms:created>
  <dc:creator>Гиниятова Лилия Фаязовна</dc:creator>
  <dc:description/>
  <dc:language>ru-RU</dc:language>
  <cp:lastModifiedBy>lisitchenkoma@corp.gidroogk.com</cp:lastModifiedBy>
  <dcterms:modified xsi:type="dcterms:W3CDTF">2026-10-21T11:55:03Z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