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left="0" w:hang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left="0" w:hanging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left="-850" w:hanging="1"/>
        <w:rPr>
          <w:szCs w:val="28"/>
        </w:rPr>
      </w:pPr>
      <w:r>
        <w:rPr>
          <w:szCs w:val="28"/>
        </w:rPr>
        <w:t xml:space="preserve">     </w:t>
      </w: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left="-850" w:hanging="1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left="-850" w:hanging="1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left="-850" w:hanging="1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Щербанева Наталья Павловна, к</w:t>
      </w:r>
      <w:r>
        <w:rPr>
          <w:szCs w:val="28"/>
        </w:rPr>
        <w:t>онтактный телефон: (86554) 4-15-74</w:t>
      </w:r>
      <w:r>
        <w:rPr>
          <w:color w:val="0000FF" w:themeColor="hyperlink"/>
          <w:szCs w:val="28"/>
          <w:u w:val="none"/>
        </w:rPr>
        <w:t>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left="-850" w:hanging="1"/>
        <w:rPr>
          <w:szCs w:val="28"/>
        </w:rPr>
      </w:pPr>
      <w:r>
        <w:rPr>
          <w:szCs w:val="28"/>
          <w:u w:val="single"/>
        </w:rPr>
        <w:t xml:space="preserve">Предмет: 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</w:rPr>
        <w:t>О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8"/>
          <w:szCs w:val="28"/>
          <w:u w:val="none"/>
          <w:em w:val="none"/>
        </w:rPr>
        <w:t>КДП2 74.90.13.000</w:t>
      </w:r>
      <w:r>
        <w:rPr>
          <w:b/>
          <w:i w:val="false"/>
          <w:strike w:val="false"/>
          <w:dstrike w:val="false"/>
          <w:outline w:val="false"/>
          <w:shadow w:val="false"/>
          <w:color w:val="auto"/>
          <w:sz w:val="28"/>
          <w:szCs w:val="28"/>
          <w:u w:val="none"/>
          <w:em w:val="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auto"/>
          <w:sz w:val="28"/>
          <w:szCs w:val="28"/>
          <w:u w:val="none"/>
          <w:em w:val="none"/>
        </w:rPr>
        <w:t>Оценка воздействия эксплуатации Сенгилеевской  ГЭС на водные биологические ресурсы и среду их обитания на основании натурных ихтиологических и гидробиологических исследований для нужд филиала ПАО «РусГидро»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</w:rPr>
        <w:t>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left="-850" w:hanging="1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left="-850" w:hanging="1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>
          <w:sz w:val="28"/>
          <w:szCs w:val="28"/>
          <w:shd w:fill="auto" w:val="clear"/>
        </w:rPr>
        <w:t>в соответствии с перечнем поставляемой продукции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 (прилагается).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left="-850" w:hanging="1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Невинномысск, ул. Водопроводная 360 А, Филиал                                  ПАО «РусГидро»-«Каскад Кубанских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left="-851" w:hanging="0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Участник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20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left="-850" w:hanging="1"/>
        <w:rPr/>
      </w:pPr>
      <w:bookmarkStart w:id="1" w:name="_Ref384631866"/>
      <w:r>
        <w:rPr/>
        <w:t>9. Участник 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20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left="-850" w:hanging="1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swiss"/>
    <w:pitch w:val="variable"/>
  </w:font>
  <w:font w:name="Tahoma">
    <w:charset w:val="01"/>
    <w:family w:val="roman"/>
    <w:pitch w:val="variable"/>
  </w:font>
  <w:font w:name="Wingdings">
    <w:charset w:val="02"/>
    <w:family w:val="auto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default"/>
  </w:font>
  <w:font w:name="Symbol"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i w:val="false"/>
        <w:b w:val="false"/>
        <w:szCs w:val="28"/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 w:val="true"/>
      <w:spacing w:before="240" w:after="60"/>
      <w:outlineLvl w:val="2"/>
    </w:pPr>
    <w:rPr>
      <w:rFonts w:ascii="Calibri Light" w:hAnsi="Calibri Light" w:eastAsia="Times New Roman" w:cs="Times New Roman"/>
      <w:b/>
      <w:bCs/>
      <w:sz w:val="26"/>
      <w:szCs w:val="26"/>
    </w:rPr>
  </w:style>
  <w:style w:type="paragraph" w:styleId="Heading4">
    <w:name w:val="Heading 4"/>
    <w:basedOn w:val="Heading3"/>
    <w:next w:val="Normal"/>
    <w:qFormat/>
    <w:pPr>
      <w:tabs>
        <w:tab w:val="clear" w:pos="708"/>
        <w:tab w:val="left" w:pos="0" w:leader="none"/>
      </w:tabs>
      <w:spacing w:lineRule="auto" w:line="240" w:before="120" w:after="60"/>
      <w:ind w:left="1224" w:right="0" w:hanging="504"/>
      <w:outlineLvl w:val="3"/>
    </w:pPr>
    <w:rPr>
      <w:rFonts w:ascii="Times New Roman" w:hAnsi="Times New Roman" w:eastAsia="Calibri" w:cs="Times New Roman"/>
      <w:sz w:val="24"/>
      <w:szCs w:val="24"/>
      <w:lang w:val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6" w:customStyle="1">
    <w:name w:val="Подподпункт Знак"/>
    <w:link w:val="Style21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20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7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8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9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0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FootnoteReference1">
    <w:name w:val="Footnote Reference1"/>
    <w:qFormat/>
    <w:rPr>
      <w:vertAlign w:val="superscript"/>
    </w:rPr>
  </w:style>
  <w:style w:type="character" w:styleId="EndnoteReference2">
    <w:name w:val="Endnote Reference2"/>
    <w:qFormat/>
    <w:rPr>
      <w:vertAlign w:val="superscript"/>
    </w:rPr>
  </w:style>
  <w:style w:type="character" w:styleId="FootnoteReference4">
    <w:name w:val="Footnote Reference4"/>
    <w:qFormat/>
    <w:rPr>
      <w:vertAlign w:val="superscript"/>
    </w:rPr>
  </w:style>
  <w:style w:type="character" w:styleId="EndnoteReference11">
    <w:name w:val="Endnote Reference11"/>
    <w:qFormat/>
    <w:rPr>
      <w:vertAlign w:val="superscript"/>
    </w:rPr>
  </w:style>
  <w:style w:type="character" w:styleId="FootnoteReference3">
    <w:name w:val="Footnote Reference3"/>
    <w:qFormat/>
    <w:rPr>
      <w:vertAlign w:val="superscript"/>
    </w:rPr>
  </w:style>
  <w:style w:type="character" w:styleId="WW-">
    <w:name w:val="WW-Символ концевой сноски"/>
    <w:qFormat/>
    <w:rPr/>
  </w:style>
  <w:style w:type="character" w:styleId="FootnoteReference2">
    <w:name w:val="Footnote Reference2"/>
    <w:qFormat/>
    <w:rPr>
      <w:vertAlign w:val="superscript"/>
    </w:rPr>
  </w:style>
  <w:style w:type="character" w:styleId="Style11">
    <w:name w:val="Символ сноски"/>
    <w:qFormat/>
    <w:rPr>
      <w:vertAlign w:val="superscript"/>
    </w:rPr>
  </w:style>
  <w:style w:type="character" w:styleId="FootnoteReference11">
    <w:name w:val="Footnote Reference11"/>
    <w:qFormat/>
    <w:rPr>
      <w:vertAlign w:val="superscript"/>
    </w:rPr>
  </w:style>
  <w:style w:type="character" w:styleId="Style12">
    <w:name w:val="Основной шрифт абзаца"/>
    <w:qFormat/>
    <w:rPr/>
  </w:style>
  <w:style w:type="character" w:styleId="LineNumber">
    <w:name w:val="Line Number"/>
    <w:rPr/>
  </w:style>
  <w:style w:type="character" w:styleId="Style13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styleId="Style14">
    <w:name w:val="Текст примечания Знак"/>
    <w:qFormat/>
    <w:rPr>
      <w:rFonts w:ascii="Times New Roman" w:hAnsi="Times New Roman" w:cs="Times New Roman"/>
      <w:sz w:val="20"/>
      <w:szCs w:val="20"/>
      <w:lang w:val="ru-RU"/>
    </w:rPr>
  </w:style>
  <w:style w:type="character" w:styleId="12">
    <w:name w:val="Знак примечания1"/>
    <w:qFormat/>
    <w:rPr>
      <w:sz w:val="16"/>
    </w:rPr>
  </w:style>
  <w:style w:type="character" w:styleId="PageNumber">
    <w:name w:val="Page Number"/>
    <w:rPr>
      <w:rFonts w:cs="Times New Roman"/>
    </w:rPr>
  </w:style>
  <w:style w:type="character" w:styleId="Style15">
    <w:name w:val="Нижний колонтитул Знак"/>
    <w:qFormat/>
    <w:rPr>
      <w:rFonts w:cs="Times New Roman"/>
    </w:rPr>
  </w:style>
  <w:style w:type="character" w:styleId="Style16">
    <w:name w:val="Верхний колонтитул Знак"/>
    <w:qFormat/>
    <w:rPr>
      <w:rFonts w:cs="Times New Roman"/>
    </w:rPr>
  </w:style>
  <w:style w:type="character" w:styleId="13">
    <w:name w:val="Основной шрифт абзаца1"/>
    <w:qFormat/>
    <w:rPr/>
  </w:style>
  <w:style w:type="character" w:styleId="WW8Num6z0">
    <w:name w:val="WW8Num6z0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2z1">
    <w:name w:val="WW8Num2z1"/>
    <w:qFormat/>
    <w:rPr>
      <w:rFonts w:cs="Times New Roman"/>
    </w:rPr>
  </w:style>
  <w:style w:type="character" w:styleId="WW8Num1z1">
    <w:name w:val="WW8Num1z1"/>
    <w:qFormat/>
    <w:rPr>
      <w:rFonts w:cs="Times New Roman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0">
    <w:name w:val="WW8Num5z0"/>
    <w:qFormat/>
    <w:rPr>
      <w:rFonts w:ascii="Symbol" w:hAnsi="Symbol" w:cs="Times New Roman"/>
    </w:rPr>
  </w:style>
  <w:style w:type="character" w:styleId="WW8Num4z0">
    <w:name w:val="WW8Num4z0"/>
    <w:qFormat/>
    <w:rPr>
      <w:rFonts w:ascii="Times New Roman" w:hAnsi="Times New Roman" w:cs="Times New Roman"/>
    </w:rPr>
  </w:style>
  <w:style w:type="character" w:styleId="WW8Num3z1">
    <w:name w:val="WW8Num3z1"/>
    <w:qFormat/>
    <w:rPr/>
  </w:style>
  <w:style w:type="character" w:styleId="WW8Num3z0">
    <w:name w:val="WW8Num3z0"/>
    <w:qFormat/>
    <w:rPr>
      <w:rFonts w:cs="Times New Roman"/>
    </w:rPr>
  </w:style>
  <w:style w:type="character" w:styleId="WW8Num2z0">
    <w:name w:val="WW8Num2z0"/>
    <w:qFormat/>
    <w:rPr>
      <w:rFonts w:ascii="Symbol" w:hAnsi="Symbol" w:cs="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5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20" w:customStyle="1">
    <w:name w:val="Подпункт"/>
    <w:basedOn w:val="Style19"/>
    <w:link w:val="11"/>
    <w:qFormat/>
    <w:rsid w:val="00d036fa"/>
    <w:pPr/>
    <w:rPr/>
  </w:style>
  <w:style w:type="paragraph" w:styleId="Style21" w:customStyle="1">
    <w:name w:val="Подподпункт"/>
    <w:basedOn w:val="Style20"/>
    <w:link w:val="Style6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7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9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left="2160" w:hanging="180"/>
      <w:jc w:val="left"/>
      <w:outlineLvl w:val="2"/>
    </w:pPr>
    <w:rPr>
      <w:b/>
    </w:rPr>
  </w:style>
  <w:style w:type="paragraph" w:styleId="PlainText">
    <w:name w:val="Plain Text"/>
    <w:basedOn w:val="Normal"/>
    <w:link w:val="Style10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4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left="851" w:hanging="0"/>
    </w:pPr>
    <w:rPr/>
  </w:style>
  <w:style w:type="paragraph" w:styleId="Style22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ConsPlusNonformat">
    <w:name w:val="ConsPlusNonformat"/>
    <w:basedOn w:val="Normal"/>
    <w:qFormat/>
    <w:pPr>
      <w:autoSpaceDE w:val="false"/>
    </w:pPr>
    <w:rPr>
      <w:rFonts w:ascii="Courier New" w:hAnsi="Courier New" w:eastAsia="Calibri" w:cs="Courier New"/>
      <w:sz w:val="20"/>
      <w:szCs w:val="20"/>
    </w:rPr>
  </w:style>
  <w:style w:type="paragraph" w:styleId="FootnoteText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Dt-p">
    <w:name w:val="dt-p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5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6">
    <w:name w:val="Таблица"/>
    <w:basedOn w:val="Normal"/>
    <w:qFormat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ru-RU"/>
    </w:rPr>
  </w:style>
  <w:style w:type="paragraph" w:styleId="Style27">
    <w:name w:val="Таблица шапка"/>
    <w:basedOn w:val="Normal"/>
    <w:qFormat/>
    <w:pPr>
      <w:keepNext w:val="true"/>
      <w:spacing w:lineRule="auto" w:line="240" w:before="40" w:after="40"/>
      <w:ind w:left="57" w:right="57" w:hanging="0"/>
    </w:pPr>
    <w:rPr>
      <w:rFonts w:ascii="Times New Roman" w:hAnsi="Times New Roman" w:cs="Times New Roman"/>
      <w:szCs w:val="26"/>
    </w:rPr>
  </w:style>
  <w:style w:type="paragraph" w:styleId="Style28">
    <w:name w:val="Абзац списка"/>
    <w:basedOn w:val="Normal"/>
    <w:qFormat/>
    <w:pPr>
      <w:spacing w:lineRule="auto" w:line="240" w:before="0" w:after="0"/>
      <w:ind w:left="720" w:right="0" w:hanging="0"/>
      <w:contextualSpacing/>
    </w:pPr>
    <w:rPr>
      <w:rFonts w:ascii="Times New Roman" w:hAnsi="Times New Roman" w:eastAsia="Calibri" w:cs="Times New Roman"/>
      <w:sz w:val="24"/>
      <w:szCs w:val="24"/>
    </w:rPr>
  </w:style>
  <w:style w:type="paragraph" w:styleId="TOC2">
    <w:name w:val="TOC 2"/>
    <w:basedOn w:val="Normal"/>
    <w:next w:val="Normal"/>
    <w:pPr>
      <w:spacing w:lineRule="auto" w:line="240" w:before="240" w:after="0"/>
    </w:pPr>
    <w:rPr>
      <w:rFonts w:ascii="Times New Roman" w:hAnsi="Times New Roman" w:cs="Calibri"/>
      <w:bCs/>
      <w:sz w:val="20"/>
      <w:szCs w:val="20"/>
    </w:rPr>
  </w:style>
  <w:style w:type="paragraph" w:styleId="TOC3">
    <w:name w:val="TOC 3"/>
    <w:basedOn w:val="Normal"/>
    <w:next w:val="Normal"/>
    <w:pPr>
      <w:spacing w:lineRule="auto" w:line="240" w:before="0" w:after="0"/>
      <w:ind w:left="280" w:right="0" w:hanging="0"/>
    </w:pPr>
    <w:rPr>
      <w:rFonts w:ascii="Times New Roman" w:hAnsi="Times New Roman" w:cs="Calibri"/>
      <w:sz w:val="20"/>
      <w:szCs w:val="20"/>
    </w:rPr>
  </w:style>
  <w:style w:type="paragraph" w:styleId="TOC4">
    <w:name w:val="TOC 4"/>
    <w:basedOn w:val="Normal"/>
    <w:next w:val="Normal"/>
    <w:pPr>
      <w:tabs>
        <w:tab w:val="clear" w:pos="708"/>
        <w:tab w:val="left" w:pos="1120" w:leader="none"/>
        <w:tab w:val="right" w:pos="9911" w:leader="none"/>
      </w:tabs>
      <w:spacing w:lineRule="auto" w:line="240" w:before="0" w:after="0"/>
      <w:ind w:left="560" w:right="0" w:hanging="0"/>
    </w:pPr>
    <w:rPr>
      <w:rFonts w:ascii="Times New Roman" w:hAnsi="Times New Roman" w:cs="Calibri"/>
      <w:sz w:val="20"/>
      <w:szCs w:val="20"/>
    </w:rPr>
  </w:style>
  <w:style w:type="paragraph" w:styleId="TOC1">
    <w:name w:val="TOC 1"/>
    <w:basedOn w:val="Normal"/>
    <w:next w:val="Normal"/>
    <w:pPr>
      <w:spacing w:lineRule="auto" w:line="240" w:before="120" w:after="0"/>
    </w:pPr>
    <w:rPr>
      <w:rFonts w:ascii="Times New Roman" w:hAnsi="Times New Roman" w:cs="Calibri Light (Заголовки)"/>
      <w:b/>
      <w:bCs/>
      <w:sz w:val="24"/>
      <w:szCs w:val="24"/>
    </w:rPr>
  </w:style>
  <w:style w:type="paragraph" w:styleId="Headertext">
    <w:name w:val="headertext"/>
    <w:qFormat/>
    <w:pPr>
      <w:widowControl w:val="false"/>
      <w:suppressAutoHyphens w:val="true"/>
      <w:autoSpaceDE w:val="false"/>
      <w:bidi w:val="0"/>
      <w:spacing w:before="0" w:after="0"/>
      <w:jc w:val="left"/>
    </w:pPr>
    <w:rPr>
      <w:rFonts w:ascii="Arial" w:hAnsi="Arial" w:eastAsia="Calibri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9">
    <w:name w:val="Тема примечания"/>
    <w:basedOn w:val="16"/>
    <w:next w:val="16"/>
    <w:qFormat/>
    <w:pPr>
      <w:spacing w:lineRule="auto" w:line="252" w:before="0" w:after="160"/>
    </w:pPr>
    <w:rPr>
      <w:rFonts w:ascii="Calibri" w:hAnsi="Calibri" w:eastAsia="Times New Roman" w:cs="Calibri"/>
      <w:b/>
      <w:bCs/>
    </w:rPr>
  </w:style>
  <w:style w:type="paragraph" w:styleId="Style30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6">
    <w:name w:val="Текст примечания1"/>
    <w:basedOn w:val="Normal"/>
    <w:qFormat/>
    <w:pPr>
      <w:spacing w:lineRule="auto" w:line="240" w:before="0" w:after="0"/>
    </w:pPr>
    <w:rPr>
      <w:rFonts w:ascii="Times New Roman" w:hAnsi="Times New Roman" w:eastAsia="Calibri" w:cs="Times New Roman"/>
      <w:sz w:val="20"/>
      <w:szCs w:val="20"/>
    </w:rPr>
  </w:style>
  <w:style w:type="paragraph" w:styleId="Style31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7">
    <w:name w:val="Указатель1"/>
    <w:basedOn w:val="Normal"/>
    <w:qFormat/>
    <w:pPr>
      <w:suppressLineNumbers/>
    </w:pPr>
    <w:rPr/>
  </w:style>
  <w:style w:type="paragraph" w:styleId="Style32">
    <w:name w:val="Название объекта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8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33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Application>AlterOffice/3.4.0.9$Linux_X86_64 LibreOffice_project/b8daf9e823b1a5463a2f48435ddc2e8696e7d4fc</Application>
  <AppVersion>15.0000</AppVersion>
  <Pages>1</Pages>
  <Words>255</Words>
  <Characters>1909</Characters>
  <CharactersWithSpaces>2196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sherbanjevanp@corp.gidroogk.com</cp:lastModifiedBy>
  <cp:lastPrinted>2016-01-19T05:33:00Z</cp:lastPrinted>
  <dcterms:modified xsi:type="dcterms:W3CDTF">2026-10-07T16:34:09Z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