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50" w:rsidRDefault="00362E50">
      <w:pPr>
        <w:jc w:val="right"/>
      </w:pPr>
    </w:p>
    <w:p w:rsidR="00DC628C" w:rsidRDefault="00DC628C">
      <w:pPr>
        <w:jc w:val="right"/>
      </w:pPr>
      <w:bookmarkStart w:id="0" w:name="_GoBack"/>
      <w:bookmarkEnd w:id="0"/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keepNext/>
        <w:keepLines/>
        <w:rPr>
          <w:sz w:val="26"/>
          <w:szCs w:val="26"/>
        </w:rPr>
      </w:pPr>
    </w:p>
    <w:p w:rsidR="00362E50" w:rsidRDefault="00362E50">
      <w:pPr>
        <w:keepNext/>
        <w:keepLines/>
        <w:rPr>
          <w:sz w:val="26"/>
          <w:szCs w:val="26"/>
        </w:rPr>
      </w:pPr>
    </w:p>
    <w:p w:rsidR="00362E50" w:rsidRDefault="00362E50">
      <w:pPr>
        <w:keepNext/>
        <w:keepLines/>
      </w:pPr>
    </w:p>
    <w:p w:rsidR="00362E50" w:rsidRDefault="00436DF7">
      <w:pPr>
        <w:keepNext/>
        <w:keepLines/>
        <w:jc w:val="center"/>
      </w:pPr>
      <w:r>
        <w:rPr>
          <w:rFonts w:eastAsia="Calibri"/>
        </w:rPr>
        <w:t>Технические требования на выполнение работ</w:t>
      </w:r>
    </w:p>
    <w:p w:rsidR="00362E50" w:rsidRDefault="00436DF7">
      <w:pPr>
        <w:widowControl w:val="0"/>
        <w:tabs>
          <w:tab w:val="left" w:pos="426"/>
        </w:tabs>
        <w:spacing w:before="120" w:after="120"/>
        <w:jc w:val="center"/>
      </w:pPr>
      <w:r>
        <w:rPr>
          <w:rStyle w:val="aff1"/>
          <w:rFonts w:eastAsia="Calibri"/>
          <w:b w:val="0"/>
          <w:i w:val="0"/>
          <w:shd w:val="clear" w:color="auto" w:fill="auto"/>
        </w:rPr>
        <w:t>«ОКПД2 43.11.10.000 Демонтаж подъемных сооружений,</w:t>
      </w:r>
    </w:p>
    <w:p w:rsidR="00362E50" w:rsidRDefault="00436DF7">
      <w:pPr>
        <w:widowControl w:val="0"/>
        <w:tabs>
          <w:tab w:val="left" w:pos="426"/>
        </w:tabs>
        <w:spacing w:before="120" w:after="120"/>
        <w:jc w:val="center"/>
        <w:rPr>
          <w:rStyle w:val="aff1"/>
          <w:rFonts w:eastAsia="Calibri"/>
          <w:b w:val="0"/>
          <w:i w:val="0"/>
          <w:shd w:val="clear" w:color="auto" w:fill="auto"/>
        </w:rPr>
      </w:pPr>
      <w:r>
        <w:rPr>
          <w:rStyle w:val="aff1"/>
          <w:rFonts w:eastAsia="Calibri"/>
          <w:b w:val="0"/>
          <w:i w:val="0"/>
          <w:shd w:val="clear" w:color="auto" w:fill="auto"/>
        </w:rPr>
        <w:t>непригодных к эксплуатации».</w:t>
      </w:r>
    </w:p>
    <w:p w:rsidR="00436DF7" w:rsidRPr="002423D5" w:rsidRDefault="00436DF7">
      <w:pPr>
        <w:widowControl w:val="0"/>
        <w:tabs>
          <w:tab w:val="left" w:pos="426"/>
        </w:tabs>
        <w:spacing w:before="120" w:after="120"/>
        <w:jc w:val="center"/>
      </w:pPr>
      <w:r w:rsidRPr="002423D5">
        <w:rPr>
          <w:rStyle w:val="aff1"/>
          <w:rFonts w:eastAsia="Calibri"/>
          <w:b w:val="0"/>
          <w:i w:val="0"/>
          <w:shd w:val="clear" w:color="auto" w:fill="auto"/>
        </w:rPr>
        <w:t>Лот 0077-КОРП ДКУ-2026-ВолГЭС</w:t>
      </w:r>
    </w:p>
    <w:p w:rsidR="00362E50" w:rsidRDefault="00362E50">
      <w:pPr>
        <w:keepNext/>
        <w:keepLines/>
        <w:rPr>
          <w:rFonts w:eastAsia="Calibri"/>
          <w:b/>
          <w:bCs/>
          <w:sz w:val="26"/>
          <w:szCs w:val="26"/>
        </w:rPr>
      </w:pPr>
    </w:p>
    <w:p w:rsidR="00362E50" w:rsidRDefault="00362E50">
      <w:pPr>
        <w:keepNext/>
        <w:keepLines/>
        <w:jc w:val="both"/>
        <w:rPr>
          <w:b/>
          <w:bCs/>
          <w:sz w:val="26"/>
          <w:szCs w:val="26"/>
        </w:rPr>
      </w:pPr>
    </w:p>
    <w:p w:rsidR="00362E50" w:rsidRDefault="00436DF7">
      <w:pPr>
        <w:rPr>
          <w:b/>
          <w:bCs/>
          <w:sz w:val="26"/>
          <w:szCs w:val="26"/>
        </w:rPr>
      </w:pPr>
      <w:r>
        <w:br w:type="page"/>
      </w:r>
    </w:p>
    <w:p w:rsidR="00362E50" w:rsidRDefault="00436DF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62E50" w:rsidRDefault="00362E50">
      <w:pPr>
        <w:jc w:val="center"/>
        <w:rPr>
          <w:b/>
        </w:rPr>
      </w:pP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  <w:t>Общие сведения……………………………………………………………………………3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Обозначения и сокращения………………………………………………………………...3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  <w:t>Наименование закупаемой продукции…………………………………………………….4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>Цель выполнения работ …………………………………………………………………….4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1.4.</w:t>
      </w:r>
      <w:r>
        <w:rPr>
          <w:sz w:val="24"/>
          <w:szCs w:val="24"/>
        </w:rPr>
        <w:tab/>
        <w:t>Существующее положение ………………………………………………………………...4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Перечень объектов Заказчика……………………………………………………...4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4"/>
          <w:szCs w:val="24"/>
        </w:rPr>
        <w:tab/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………………………………………………………4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ab/>
        <w:t>Требования к продукции………………………………………………………………….5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Требования к объемам и срокам выполнения работ……………………………………...5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2.1.1.</w:t>
      </w:r>
      <w:r>
        <w:rPr>
          <w:sz w:val="24"/>
          <w:szCs w:val="24"/>
        </w:rPr>
        <w:tab/>
        <w:t>Требования к видам и объемам работ……………………………………………………..5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Перечень и объем выполняемых работ………………………………………….5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2.1.2.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Требования к срокам выполнения работ…………………………………………………5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3. Требования по срокам выполнения работ………………………………………5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  <w:t>Требования к качеству работ……………………………………………………………...6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4. Требования к качеству работ……………………………………………………..6</w:t>
      </w:r>
    </w:p>
    <w:p w:rsidR="00362E50" w:rsidRDefault="00436DF7">
      <w:pPr>
        <w:rPr>
          <w:b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Требования к документации по ценообразованию на этапе закупки……………..25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ab/>
        <w:t>Требования к документации по ценообразованию на этапе заключения (исполнения) договора…………………………………………………………………………...26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</w:rPr>
        <w:tab/>
        <w:t>Приложения……………………………………………………………………………</w:t>
      </w:r>
      <w:r>
        <w:rPr>
          <w:b/>
          <w:sz w:val="24"/>
          <w:szCs w:val="24"/>
          <w:lang w:val="en-US"/>
        </w:rPr>
        <w:t>….27</w:t>
      </w:r>
    </w:p>
    <w:p w:rsidR="00362E50" w:rsidRDefault="00362E50">
      <w:pPr>
        <w:rPr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jc w:val="center"/>
        <w:rPr>
          <w:b/>
        </w:rPr>
      </w:pPr>
    </w:p>
    <w:p w:rsidR="00362E50" w:rsidRDefault="00362E50">
      <w:pPr>
        <w:jc w:val="center"/>
        <w:rPr>
          <w:b/>
        </w:rPr>
      </w:pPr>
    </w:p>
    <w:p w:rsidR="00362E50" w:rsidRDefault="00436DF7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lang w:val="ru-RU"/>
        </w:rPr>
      </w:pPr>
      <w:r>
        <w:rPr>
          <w:iCs/>
          <w:lang w:val="ru-RU"/>
        </w:rPr>
        <w:lastRenderedPageBreak/>
        <w:t>Общие сведения</w:t>
      </w:r>
    </w:p>
    <w:p w:rsidR="00362E50" w:rsidRDefault="00436DF7">
      <w:pPr>
        <w:pStyle w:val="40"/>
        <w:numPr>
          <w:ilvl w:val="1"/>
          <w:numId w:val="3"/>
        </w:numPr>
        <w:spacing w:before="240"/>
        <w:ind w:left="431" w:hanging="431"/>
        <w:rPr>
          <w:lang w:val="ru-RU"/>
        </w:rPr>
      </w:pPr>
      <w:r>
        <w:rPr>
          <w:lang w:val="ru-RU"/>
        </w:rPr>
        <w:t>Обозначения и сокращения</w:t>
      </w:r>
    </w:p>
    <w:p w:rsidR="00362E50" w:rsidRDefault="00362E50">
      <w:pPr>
        <w:rPr>
          <w:lang w:eastAsia="x-none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ФНП 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безопасности опасных производственных объектов, на которых используются подъемные сооружения», утверждены Федеральной службой по экологическому, технологическому и атомному надзору приказом от 26.11.2020 № 461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Cs/>
              </w:rPr>
            </w:pPr>
            <w:r>
              <w:rPr>
                <w:i/>
                <w:iCs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Подъемные сооружения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РТН / Ростехнадзор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ПДЭК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постоянно действующ</w:t>
            </w:r>
            <w:r>
              <w:rPr>
                <w:i/>
                <w:sz w:val="24"/>
                <w:szCs w:val="24"/>
                <w:lang w:val="en-US"/>
              </w:rPr>
              <w:t>ая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 xml:space="preserve">экзаменационная </w:t>
            </w:r>
            <w:r>
              <w:rPr>
                <w:i/>
                <w:sz w:val="24"/>
                <w:szCs w:val="24"/>
              </w:rPr>
              <w:t>комисс</w:t>
            </w:r>
            <w:r>
              <w:rPr>
                <w:i/>
                <w:sz w:val="24"/>
                <w:szCs w:val="24"/>
                <w:lang w:val="en-US"/>
              </w:rPr>
              <w:t>ия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ПОТЭЭ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по охране труда при эксплуатации электроустановок, утверждены Мин. труда и соц.защиты приказом от 15 декабря 2020 г. № 903н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Федеральный закон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ЭПБ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Экспертиза промышленной безопасности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276"/>
              </w:tabs>
              <w:jc w:val="both"/>
            </w:pPr>
            <w:r>
              <w:rPr>
                <w:i/>
                <w:sz w:val="24"/>
                <w:szCs w:val="24"/>
              </w:rPr>
              <w:t>План производства работ на высоте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Проект производства работ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г/п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грузоподъемность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Верхнее щитовое отделение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Нижнее щитовое отделение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Машинный зал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ОПО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Опасный производственный объект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Техническое устройство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МОЛ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Материально ответственное лицо.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ПРП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</w:rPr>
              <w:t>Правил работы с персоналом в организациях электроэнергетики РФ</w:t>
            </w:r>
          </w:p>
        </w:tc>
      </w:tr>
    </w:tbl>
    <w:p w:rsidR="00362E50" w:rsidRDefault="00436DF7">
      <w:pPr>
        <w:keepNext/>
        <w:keepLines/>
        <w:jc w:val="both"/>
        <w:rPr>
          <w:sz w:val="24"/>
          <w:szCs w:val="24"/>
        </w:rPr>
      </w:pPr>
      <w:r>
        <w:br w:type="page"/>
      </w:r>
    </w:p>
    <w:p w:rsidR="00362E50" w:rsidRDefault="00436DF7">
      <w:pPr>
        <w:pStyle w:val="40"/>
        <w:numPr>
          <w:ilvl w:val="1"/>
          <w:numId w:val="3"/>
        </w:numPr>
      </w:pPr>
      <w:bookmarkStart w:id="1" w:name="_Toc46743506"/>
      <w:r>
        <w:lastRenderedPageBreak/>
        <w:t>Наименование закупаемой продукции</w:t>
      </w:r>
      <w:bookmarkEnd w:id="1"/>
    </w:p>
    <w:p w:rsidR="00362E50" w:rsidRDefault="00436DF7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rFonts w:eastAsia="Calibri"/>
          <w:b w:val="0"/>
          <w:bCs/>
          <w:i w:val="0"/>
          <w:sz w:val="24"/>
          <w:szCs w:val="24"/>
          <w:shd w:val="clear" w:color="auto" w:fill="auto"/>
          <w:lang w:eastAsia="x-none"/>
        </w:rPr>
        <w:t>ОКПД2 43.11.10.000. Демонтаж подъемных сооружений, не пригодных к эксплуатации, филиала ПАО "РусГидро" - "Волжская ГЭС им. Ф.Г. Логинова"</w:t>
      </w:r>
    </w:p>
    <w:p w:rsidR="00362E50" w:rsidRDefault="00436DF7">
      <w:pPr>
        <w:pStyle w:val="40"/>
        <w:numPr>
          <w:ilvl w:val="1"/>
          <w:numId w:val="3"/>
        </w:numPr>
        <w:spacing w:before="240"/>
        <w:ind w:left="431" w:hanging="431"/>
      </w:pPr>
      <w:bookmarkStart w:id="2" w:name="_Toc46743507"/>
      <w:r>
        <w:t xml:space="preserve">Цель </w:t>
      </w:r>
      <w:bookmarkEnd w:id="2"/>
      <w:r>
        <w:rPr>
          <w:lang w:val="ru-RU"/>
        </w:rPr>
        <w:t>выполнения работ.</w:t>
      </w:r>
    </w:p>
    <w:p w:rsidR="00362E50" w:rsidRDefault="00436DF7">
      <w:pPr>
        <w:widowControl w:val="0"/>
        <w:tabs>
          <w:tab w:val="left" w:pos="426"/>
        </w:tabs>
        <w:spacing w:before="120" w:after="240"/>
        <w:jc w:val="both"/>
      </w:pPr>
      <w:r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  <w:t>Устранение отклонений от требований промышленной безопасности при эксплуатации ТУ.</w:t>
      </w:r>
    </w:p>
    <w:p w:rsidR="00362E50" w:rsidRDefault="00436DF7">
      <w:pPr>
        <w:pStyle w:val="40"/>
        <w:numPr>
          <w:ilvl w:val="1"/>
          <w:numId w:val="3"/>
        </w:numPr>
      </w:pPr>
      <w:bookmarkStart w:id="3" w:name="_Toc46743508"/>
      <w:r>
        <w:t>Существующее положение</w:t>
      </w:r>
      <w:bookmarkEnd w:id="3"/>
      <w:r>
        <w:rPr>
          <w:rStyle w:val="aff1"/>
          <w:b/>
          <w:shd w:val="clear" w:color="auto" w:fill="auto"/>
        </w:rPr>
        <w:t>.</w:t>
      </w:r>
    </w:p>
    <w:p w:rsidR="00362E50" w:rsidRDefault="00436DF7">
      <w:pPr>
        <w:jc w:val="both"/>
      </w:pPr>
      <w:r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  <w:t>В соответствии с результатами проведенной проверки состояния промышленной безопасности ТУ и на основании приказа филиала ПАО «РусГидро» - «Волжская ГЭС» № ВЛГЭС/79-739 от 29.12.2023г. Подъемные сооружения, не используемые в производственном процессе, подлежат демонтажу. Перечень ПС для демонтажа указан в таблице 1.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</w:p>
    <w:tbl>
      <w:tblPr>
        <w:tblW w:w="962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40"/>
        <w:gridCol w:w="2479"/>
        <w:gridCol w:w="2375"/>
        <w:gridCol w:w="2168"/>
        <w:gridCol w:w="2065"/>
      </w:tblGrid>
      <w:tr w:rsidR="00362E5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362E5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62E50">
        <w:trPr>
          <w:trHeight w:val="32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НЩО, секция монтажной площадки отм. +17,4м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№1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00755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№2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НЩО, 11 секция отм. +17,4м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№2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00756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Г-5-16,5 управляемый с пола, заводской номер 2229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СПК-3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Кран мостовой склад службы обеспечения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ВЖ00000С15604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Катучее устройство №1 учетный номер ЛН-385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Крыша РУ-13,8кВ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Устройство для мытья окон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С15611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Катучее устройство №2 учетный номер ЛН-385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Крыша РУ-13,8кВ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Устройство для мытья окон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С15612</w:t>
            </w:r>
          </w:p>
        </w:tc>
      </w:tr>
    </w:tbl>
    <w:p w:rsidR="00362E50" w:rsidRDefault="00436DF7">
      <w:pPr>
        <w:pStyle w:val="40"/>
        <w:numPr>
          <w:ilvl w:val="1"/>
          <w:numId w:val="3"/>
        </w:numPr>
        <w:jc w:val="both"/>
      </w:pPr>
      <w:bookmarkStart w:id="4" w:name="_Hlk49857604"/>
      <w:bookmarkStart w:id="5" w:name="_Toc46743509"/>
      <w:r>
        <w:t xml:space="preserve">Информация в отношении исполнения договора, </w:t>
      </w:r>
      <w:bookmarkStart w:id="6" w:name="_Hlk46492347"/>
      <w:r>
        <w:t xml:space="preserve">которая должна быть учтена при подготовке заявки </w:t>
      </w:r>
      <w:bookmarkEnd w:id="6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4"/>
      <w:bookmarkEnd w:id="5"/>
    </w:p>
    <w:p w:rsidR="00362E50" w:rsidRDefault="00362E50">
      <w:pPr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362E50" w:rsidRDefault="00436DF7">
      <w:pPr>
        <w:jc w:val="both"/>
      </w:pPr>
      <w:bookmarkStart w:id="7" w:name="_Hlk48209761"/>
      <w:bookmarkEnd w:id="7"/>
      <w:r>
        <w:rPr>
          <w:rStyle w:val="aff1"/>
          <w:b w:val="0"/>
          <w:i w:val="0"/>
          <w:sz w:val="24"/>
          <w:szCs w:val="24"/>
          <w:shd w:val="clear" w:color="auto" w:fill="auto"/>
        </w:rPr>
        <w:t>1.5.1. Для выполнения работ Заказчик предоставляет на безвозмездной основе: электроэнергию, сжатый воздух, воду, стационарно установленные подъемные сооружения, платформу для перевозки трансформаторов по НЩО. Подключение к электроснабжению выполняется по заявке Подрядчика в соответствии с положением о порядке подключения временных потребителей электроэнергии в филиале ПАО «РусГидро» - «Волжская ГЭС</w:t>
      </w:r>
      <w:r>
        <w:rPr>
          <w:rStyle w:val="aff1"/>
          <w:rFonts w:eastAsia="Calibri"/>
          <w:b w:val="0"/>
          <w:bCs/>
          <w:i w:val="0"/>
          <w:sz w:val="24"/>
          <w:szCs w:val="24"/>
          <w:shd w:val="clear" w:color="auto" w:fill="auto"/>
          <w:lang w:eastAsia="x-none"/>
        </w:rPr>
        <w:t xml:space="preserve"> им. Ф.Г. Логинова</w:t>
      </w:r>
      <w:r>
        <w:rPr>
          <w:rStyle w:val="aff1"/>
          <w:b w:val="0"/>
          <w:i w:val="0"/>
          <w:sz w:val="24"/>
          <w:szCs w:val="24"/>
          <w:shd w:val="clear" w:color="auto" w:fill="auto"/>
        </w:rPr>
        <w:t>» (Приложение №5).</w:t>
      </w:r>
    </w:p>
    <w:p w:rsidR="00362E50" w:rsidRDefault="00362E50">
      <w:pPr>
        <w:jc w:val="both"/>
        <w:rPr>
          <w:rStyle w:val="aff1"/>
        </w:rPr>
      </w:pPr>
    </w:p>
    <w:p w:rsidR="00362E50" w:rsidRDefault="00436DF7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8" w:name="_Toc51339693"/>
      <w:r>
        <w:rPr>
          <w:iCs/>
        </w:rPr>
        <w:lastRenderedPageBreak/>
        <w:t>Требования к продукции</w:t>
      </w:r>
      <w:bookmarkEnd w:id="8"/>
    </w:p>
    <w:p w:rsidR="00362E50" w:rsidRDefault="00436DF7">
      <w:pPr>
        <w:pStyle w:val="40"/>
        <w:numPr>
          <w:ilvl w:val="1"/>
          <w:numId w:val="3"/>
        </w:numPr>
      </w:pPr>
      <w:r>
        <w:t xml:space="preserve">Требования к объемам и срокам </w:t>
      </w:r>
      <w:r>
        <w:rPr>
          <w:lang w:val="ru-RU"/>
        </w:rPr>
        <w:t>выполнения работ</w:t>
      </w:r>
    </w:p>
    <w:p w:rsidR="00362E50" w:rsidRDefault="00436DF7">
      <w:pPr>
        <w:pStyle w:val="31"/>
        <w:numPr>
          <w:ilvl w:val="2"/>
          <w:numId w:val="3"/>
        </w:numPr>
      </w:pPr>
      <w:r>
        <w:rPr>
          <w:lang w:val="ru-RU"/>
        </w:rPr>
        <w:t>Требования к видам и объемам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9"/>
      <w:r>
        <w:rPr>
          <w:sz w:val="24"/>
          <w:szCs w:val="24"/>
          <w:lang w:val="ru-RU"/>
        </w:rPr>
        <w:t>и объем выполняемых работ.</w:t>
      </w:r>
    </w:p>
    <w:p w:rsidR="00362E50" w:rsidRDefault="00436DF7">
      <w:pPr>
        <w:pStyle w:val="afff5"/>
        <w:widowControl w:val="0"/>
        <w:ind w:left="0"/>
      </w:pPr>
      <w:r>
        <w:t>Перечень и условия выполнения работ указаны в приложении № 2 к настоящим техническим требованиям. После определения технологии демонтажа организацией выполняющей работы (в зависимости от наличия персонала, оборудования и механизмов) будут скорректированы.</w:t>
      </w:r>
    </w:p>
    <w:p w:rsidR="00362E50" w:rsidRDefault="00362E50">
      <w:pPr>
        <w:pStyle w:val="afff5"/>
        <w:widowControl w:val="0"/>
        <w:ind w:left="0"/>
        <w:rPr>
          <w:u w:val="single"/>
        </w:rPr>
      </w:pPr>
    </w:p>
    <w:p w:rsidR="00362E50" w:rsidRDefault="00436DF7">
      <w:pPr>
        <w:pStyle w:val="31"/>
        <w:numPr>
          <w:ilvl w:val="2"/>
          <w:numId w:val="3"/>
        </w:numPr>
        <w:rPr>
          <w:lang w:val="ru-RU"/>
        </w:rPr>
      </w:pPr>
      <w:bookmarkStart w:id="10" w:name="_Toc51339696"/>
      <w:r>
        <w:rPr>
          <w:lang w:val="ru-RU"/>
        </w:rPr>
        <w:t xml:space="preserve">Требования </w:t>
      </w:r>
      <w:bookmarkEnd w:id="10"/>
      <w:r>
        <w:rPr>
          <w:lang w:val="ru-RU"/>
        </w:rPr>
        <w:t>к срокам выполнения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1" w:name="_Toc50125126_Копия_1"/>
      <w:bookmarkStart w:id="12" w:name="_Toc50125127"/>
      <w:bookmarkStart w:id="13" w:name="_Toc51339697"/>
      <w:bookmarkEnd w:id="1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по срокам </w:t>
      </w:r>
      <w:bookmarkEnd w:id="12"/>
      <w:bookmarkEnd w:id="13"/>
      <w:bookmarkEnd w:id="14"/>
      <w:r>
        <w:rPr>
          <w:sz w:val="24"/>
          <w:szCs w:val="24"/>
          <w:lang w:val="ru-RU"/>
        </w:rPr>
        <w:t>выполнения работ</w:t>
      </w:r>
    </w:p>
    <w:tbl>
      <w:tblPr>
        <w:tblW w:w="963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73"/>
        <w:gridCol w:w="3164"/>
        <w:gridCol w:w="2614"/>
        <w:gridCol w:w="3279"/>
      </w:tblGrid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</w:t>
            </w:r>
          </w:p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этапа работ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г/п 10т №1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г/п 10т №2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Г-5-16,5 управляемого с пола, заводской номер 2229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катучего устройства №1 учетный номер ЛН-385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катучего устройства №2 учетный номер ЛН-385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</w:tbl>
    <w:p w:rsidR="00362E50" w:rsidRDefault="00362E50">
      <w:pPr>
        <w:sectPr w:rsidR="00362E5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1134" w:left="1418" w:header="680" w:footer="0" w:gutter="0"/>
          <w:cols w:space="720"/>
          <w:formProt w:val="0"/>
          <w:titlePg/>
          <w:docGrid w:linePitch="360"/>
        </w:sectPr>
      </w:pPr>
    </w:p>
    <w:p w:rsidR="00362E50" w:rsidRDefault="00436DF7">
      <w:pPr>
        <w:pStyle w:val="40"/>
        <w:numPr>
          <w:ilvl w:val="1"/>
          <w:numId w:val="3"/>
        </w:numPr>
      </w:pPr>
      <w:bookmarkStart w:id="15" w:name="_Toc51339698"/>
      <w:r>
        <w:lastRenderedPageBreak/>
        <w:t xml:space="preserve">Требования к </w:t>
      </w:r>
      <w:r>
        <w:rPr>
          <w:lang w:val="ru-RU"/>
        </w:rPr>
        <w:t>качеству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15"/>
      <w:r>
        <w:rPr>
          <w:sz w:val="24"/>
          <w:szCs w:val="24"/>
          <w:lang w:val="ru-RU"/>
        </w:rPr>
        <w:t>качеству работ по демонтажу ПС не пригодных к эксплуатации, указанных в приложении № 2 к настоящим ТТ.</w:t>
      </w:r>
    </w:p>
    <w:p w:rsidR="00362E50" w:rsidRDefault="00362E50">
      <w:pPr>
        <w:spacing w:before="240" w:after="60"/>
        <w:rPr>
          <w:sz w:val="24"/>
          <w:szCs w:val="24"/>
        </w:rPr>
      </w:pPr>
    </w:p>
    <w:tbl>
      <w:tblPr>
        <w:tblStyle w:val="affff9"/>
        <w:tblW w:w="5000" w:type="pct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0"/>
        <w:gridCol w:w="1827"/>
        <w:gridCol w:w="7199"/>
        <w:gridCol w:w="1739"/>
        <w:gridCol w:w="2116"/>
        <w:gridCol w:w="2023"/>
      </w:tblGrid>
      <w:tr w:rsidR="00362E50">
        <w:tc>
          <w:tcPr>
            <w:tcW w:w="791" w:type="dxa"/>
            <w:vMerge w:val="restart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28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203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57" w:type="dxa"/>
            <w:gridSpan w:val="2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Подрядчиком соответствия требованиям</w:t>
            </w:r>
          </w:p>
        </w:tc>
        <w:tc>
          <w:tcPr>
            <w:tcW w:w="2024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62E50">
        <w:tc>
          <w:tcPr>
            <w:tcW w:w="791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3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24" w:type="dxa"/>
            <w:vMerge/>
            <w:vAlign w:val="center"/>
          </w:tcPr>
          <w:p w:rsidR="00362E50" w:rsidRDefault="00362E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24" w:type="dxa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740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widowControl w:val="0"/>
              <w:ind w:left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 выполнении работ подрядчик должен руководствоваться, но не ограничиваться, </w:t>
            </w:r>
            <w:r>
              <w:rPr>
                <w:sz w:val="24"/>
                <w:szCs w:val="24"/>
              </w:rPr>
              <w:t>следующими НТД: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bookmarkStart w:id="16" w:name="startSelection"/>
            <w:bookmarkEnd w:id="16"/>
            <w:r>
              <w:rPr>
                <w:bCs/>
                <w:sz w:val="24"/>
                <w:szCs w:val="24"/>
              </w:rPr>
              <w:t>а) Правила по охране труда при эксплуатации электроустановок (утверждены приказом Минтруда России от 15.12.2020 №903н)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б) ФНП в области промышленной безопасности «Правила безопасности опасных производственных объектов, на которых используются подъемные сооружения»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в) Правила по охране труда при работе на высоте. Утверждены приказом Минтруда и социальной защиты РФ от 16.11.2020 г. №782н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г) Правила по охране труда при работе с инструментом и приспособлениями (утверждены приказом Минтруда России от </w:t>
            </w:r>
            <w:r>
              <w:rPr>
                <w:bCs/>
                <w:sz w:val="24"/>
                <w:szCs w:val="24"/>
              </w:rPr>
              <w:lastRenderedPageBreak/>
              <w:t>27.11.2020 №835н)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д) Правила по охране труда при погрузочно-разгрузочных работах и размещении грузов (утверждены приказом Минтруда и социальной защиты РФ от 128.10.2020г. № 753н);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е) Правила по охране труда при выполнении электросварочных и газосварочных работ (утверждены приказом Минтруда России от 11.12.2020г. № 884н);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ж) ФНП в области ПБ «Требования к производству сварочных работ на опасных производственных объектах» (утвержденные приказом Ростехнадзора от 11.12.2020г. №519)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з) Правила пожарной безопасности для энергетических предприятий РД 153-34.0-03.301-00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и) Правила противопожарного режима в Российской Федерации от 16.09.2020г постановление Правительства РФ №1479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к) Правила по охране труда в строительстве, реконструкции и ремонте (утверждены приказом Минтруда России от 11.12.2020 №883н),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л) СНиП 12-03-2001 «Безопасность труда в строительстве» ч.1,2;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м) «Правила устройства электроустановок»;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bookmarkStart w:id="17" w:name="startSelection3"/>
            <w:bookmarkEnd w:id="17"/>
            <w:r>
              <w:rPr>
                <w:bCs/>
                <w:sz w:val="24"/>
                <w:szCs w:val="24"/>
              </w:rPr>
              <w:t>н) Правила технической эксплуатации электрических станций и сетей Российской Федерации утвержденный приказом Минэнерго России от 04.10.2022г №1070;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о) РД-11-02-2006 «Требования к составу и порядку ведения исполнительной документации при строительстве, реконструкции, капремонте объектов капстроительства», Утверждены Приказом Федеральной службы по экологическому, технологическому и атомному надзору от 26 декабря 2006 г. № 1128;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п) Регламент процесса Планирование образования накопления и </w:t>
            </w:r>
            <w:r>
              <w:rPr>
                <w:bCs/>
                <w:sz w:val="24"/>
                <w:szCs w:val="24"/>
              </w:rPr>
              <w:lastRenderedPageBreak/>
              <w:t>реализации лома. (Приложение №3 к ТТ);</w:t>
            </w:r>
          </w:p>
          <w:p w:rsidR="00362E50" w:rsidRDefault="00436DF7">
            <w:pPr>
              <w:widowControl w:val="0"/>
              <w:spacing w:after="120"/>
              <w:ind w:left="15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р) Политика Группы РусГидро в области охраны труда (Приложение №4 к ТТ);</w:t>
            </w:r>
          </w:p>
          <w:p w:rsidR="00362E50" w:rsidRDefault="00436DF7">
            <w:pPr>
              <w:widowControl w:val="0"/>
              <w:spacing w:after="120"/>
              <w:ind w:left="150"/>
              <w:jc w:val="both"/>
            </w:pPr>
            <w:r>
              <w:rPr>
                <w:bCs/>
                <w:sz w:val="24"/>
                <w:szCs w:val="24"/>
              </w:rPr>
              <w:t>с) Экологическая политика  Группы РусГидро (Приложение №7 к ТТ);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т) Федеральный закон №7 от 10.01.2002г. «Об охране окружающей среды»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у) Федеральный закон №89 от 24.06.1998г. «Об отходах производства и потребления»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ф) Федеральный закон №96 от 04.05.1999г. «Об охране атмосферного воздуха»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х) Федеральный закон №52 от 30.03.1999г. «О санитарно-эпидемиологическом благополучии населения»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ц) Федеральный закон №74 от 03.06.2006г. «Водный кодекс Российской федерации» (в действующей редакции);</w:t>
            </w:r>
          </w:p>
          <w:p w:rsidR="00362E50" w:rsidRDefault="00436DF7">
            <w:pPr>
              <w:widowControl w:val="0"/>
              <w:tabs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ч) Федеральный закон № 166-ФЗ от 20.12.2004г. «О рыболовстве и сохранении водных биологических ресурсов» (в действующей редакции);</w:t>
            </w:r>
          </w:p>
          <w:p w:rsidR="00362E50" w:rsidRDefault="00436DF7">
            <w:pPr>
              <w:widowControl w:val="0"/>
              <w:tabs>
                <w:tab w:val="left" w:pos="158"/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ш)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(в действующей редакции);</w:t>
            </w:r>
          </w:p>
          <w:p w:rsidR="00362E50" w:rsidRDefault="00436DF7">
            <w:pPr>
              <w:widowControl w:val="0"/>
              <w:tabs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щ) ГОСТ Р 72193-2025 «Гидроэлектростанции и гидроаккумулирующие электростанции. Гидротехнические сооружения. Гидросиловое и механическое оборудование. </w:t>
            </w:r>
            <w:r>
              <w:rPr>
                <w:bCs/>
                <w:sz w:val="24"/>
                <w:szCs w:val="24"/>
              </w:rPr>
              <w:lastRenderedPageBreak/>
              <w:t>Правила организации безопасного обслуживания»;</w:t>
            </w:r>
          </w:p>
          <w:p w:rsidR="00362E50" w:rsidRDefault="00436DF7">
            <w:pPr>
              <w:widowControl w:val="0"/>
              <w:tabs>
                <w:tab w:val="left" w:pos="158"/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э) Инструкция И-ПТС-212 по организации работ на гидротурбинном и гидромеханическом оборудовании гидротехнических сооружений (выдается после заключения договора);</w:t>
            </w:r>
          </w:p>
          <w:p w:rsidR="00362E50" w:rsidRDefault="00436DF7">
            <w:pPr>
              <w:pStyle w:val="aff0"/>
              <w:widowControl w:val="0"/>
              <w:ind w:left="151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ю) СО 34.04.181-2003 Правила организации технического обслуживания и ремонта оборудования, зданий и сооружений электростанций и сетей;</w:t>
            </w:r>
          </w:p>
          <w:p w:rsidR="00362E50" w:rsidRDefault="00436DF7">
            <w:pPr>
              <w:pStyle w:val="aff0"/>
              <w:widowControl w:val="0"/>
              <w:ind w:left="151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я) Инструкция ИППБ-79-06-004а о мерах пожарной безопасности при проведении огневых работ (Выдается по письменному запросу, после заключения договора).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требования к выполнению работ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Должен быть выполнен демонтаж подъемных сооружений, не соответствующих требованиям эксплуатационной и нормативной документации.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После демонтажа ПС выполняется разделение на категории с последующей погрузкой, перевозкой и выгрузкой на место, указанное Заказчиком в соответствии с требованиями «Регламента процесса «Планирования образования, накопления и реализации лома и отходов черных и цветных металлов (за исключением драгоценных) в филиалах ПАО «РусГидро» (приложение № 3 к ТТ), а также погрузка металлолома в автотранспорт Заказчика, согласно сроков выполнения работ по объектам.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Демонтаж должен осуществляться с соблюдением требований ПУЭ, ПТЭ, «Правил по охране труда при эксплуатации электроустановок» (утв. приказом Минтруда России от 15.12.2020 №903н, зарегистрировано в Министерстве юстиций Российской Федерации 30.12.2020 №61957) (в действующей редакции), экологической политики Группы РусГидро.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 xml:space="preserve">Образовавшийся лом черных и цветных металлов, отходы кабельной продукции передаются по актам Заказчику, засоренность лома черных и цветных металлов (кабельная продукция, эл. двигатели, металлоконструкции) определяет подрядчик в присутствии представителей заказчика с оформлением </w:t>
            </w:r>
            <w:r>
              <w:rPr>
                <w:rFonts w:eastAsia="Times New Roman"/>
                <w:bCs/>
                <w:color w:val="000000"/>
              </w:rPr>
              <w:lastRenderedPageBreak/>
              <w:t>необходимой документации. Работы по определению засора лома учесть в сметных расчетах.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Все работы выполняются Подрядчиком в полном объеме, без привлечения персонала Заказчика.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Работы должны выполняться с учетом требований по охране труда.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Все работы должны выполняться Подрядчиком по актам-допускам, нарядам-допускам и распоряжениям.</w:t>
            </w:r>
          </w:p>
          <w:p w:rsidR="00362E50" w:rsidRDefault="00436DF7">
            <w:pPr>
              <w:widowControl w:val="0"/>
              <w:tabs>
                <w:tab w:val="left" w:pos="398"/>
              </w:tabs>
              <w:spacing w:line="120" w:lineRule="atLeast"/>
              <w:ind w:left="114" w:right="114" w:firstLine="3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и качество выполненной работы принимается на месте производства работ Заказчиком (или уполномоченным им лицом) в присутствии Подрядчика с оформлением технических актов (которые являются основанием для подписания актов выполненных работ) согласно: СО 34.04.181-2003 и внутренних распорядительных документов филиала.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Особые условия выполнения работы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Производство работ в существующих зданиях и сооружениях в стесненных условиях: с наличием в зоне производства работ действующего технологического оборудования (станков, установок, кранов и т.п.) или загромождающих предметов (лабораторное оборудование, мебель и т. п.) или движения транспорта по внутрицеховым путям.</w:t>
            </w:r>
          </w:p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2. </w:t>
            </w:r>
            <w:r>
              <w:rPr>
                <w:sz w:val="24"/>
                <w:szCs w:val="24"/>
              </w:rPr>
              <w:t>Производство ремонтно-строительных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факторов: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jc w:val="both"/>
            </w:pPr>
            <w:r>
              <w:t>разветвленной сети транспортных и инженерных коммуникаций;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jc w:val="both"/>
            </w:pPr>
            <w:r>
              <w:t>стесненных условий для складирования материалов;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contextualSpacing w:val="0"/>
              <w:jc w:val="both"/>
            </w:pPr>
            <w:r>
              <w:t>действующего технологического оборудования.</w:t>
            </w:r>
          </w:p>
          <w:p w:rsidR="00362E50" w:rsidRDefault="00436DF7">
            <w:pPr>
              <w:widowControl w:val="0"/>
              <w:ind w:left="95" w:right="11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3. </w:t>
            </w:r>
            <w:r>
              <w:rPr>
                <w:rFonts w:eastAsia="Calibri"/>
                <w:color w:val="000000"/>
                <w:sz w:val="24"/>
                <w:szCs w:val="24"/>
              </w:rPr>
              <w:t>Производство работ осуществляется вблизи объектов, находящихся под напряжением, внутри объектов капитального строительства, внутренняя проводка в которых не обесточена, если это приведет к ограничению действий рабочих в соответствии с требованиями техники безопасности.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  <w:r>
              <w:rPr>
                <w:color w:val="000000"/>
                <w:sz w:val="24"/>
                <w:szCs w:val="24"/>
              </w:rPr>
              <w:t xml:space="preserve"> Производство работ на высоте.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5. </w:t>
            </w:r>
            <w:r>
              <w:rPr>
                <w:color w:val="000000"/>
                <w:sz w:val="24"/>
                <w:szCs w:val="24"/>
              </w:rPr>
              <w:t>Работа с применением лебедок.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Производство работ в действующих электроустановках.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ind w:left="19" w:right="13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выполняемы</w:t>
            </w:r>
            <w:r>
              <w:rPr>
                <w:color w:val="000000"/>
                <w:sz w:val="24"/>
                <w:szCs w:val="24"/>
                <w:lang w:val="en-US"/>
              </w:rPr>
              <w:t>х</w:t>
            </w:r>
            <w:r>
              <w:rPr>
                <w:color w:val="000000"/>
                <w:sz w:val="24"/>
                <w:szCs w:val="24"/>
              </w:rPr>
              <w:t xml:space="preserve"> работ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указан в Приложении № 2 к настоящим ТТ.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производства работ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выполняются в соответствии с НТД, указанными в п/п 1.1.1 данной таблицы.</w:t>
            </w:r>
          </w:p>
          <w:p w:rsidR="00362E50" w:rsidRDefault="00436DF7">
            <w:pPr>
              <w:widowControl w:val="0"/>
              <w:ind w:left="113"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Работы выполняются только после разработки технологических карт </w:t>
            </w:r>
            <w:r>
              <w:rPr>
                <w:color w:val="000000"/>
                <w:sz w:val="24"/>
                <w:szCs w:val="24"/>
              </w:rPr>
              <w:t xml:space="preserve">или ППР </w:t>
            </w:r>
            <w:r>
              <w:rPr>
                <w:sz w:val="24"/>
                <w:szCs w:val="24"/>
              </w:rPr>
              <w:t>на работы (с применением ПС и т.д.). Организация работ по согласованию указанной документации входит в обязанности Подрядчика. План производства работ на высоте Подрядчик разрабатывает и оформляет самостоятельно, без привлечения Заказчика.</w:t>
            </w:r>
          </w:p>
          <w:p w:rsidR="00362E50" w:rsidRDefault="00436DF7">
            <w:pPr>
              <w:widowControl w:val="0"/>
              <w:ind w:left="113" w:firstLine="19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Весь объем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color w:val="000000"/>
                <w:sz w:val="24"/>
                <w:szCs w:val="24"/>
              </w:rPr>
              <w:t>, материалов, приспособлений, необходимый</w:t>
            </w:r>
            <w:r>
              <w:rPr>
                <w:sz w:val="24"/>
                <w:szCs w:val="24"/>
              </w:rPr>
              <w:t xml:space="preserve"> для полного выполнения работ в соответствии с разработанной документацией, Подрядчик приобретает и поставляет к месту выполнения работ самостоятельно без привлечения персонала Заказчика.</w:t>
            </w:r>
          </w:p>
          <w:p w:rsidR="00362E50" w:rsidRDefault="00436DF7">
            <w:pPr>
              <w:widowControl w:val="0"/>
              <w:tabs>
                <w:tab w:val="left" w:pos="-108"/>
                <w:tab w:val="left" w:pos="398"/>
              </w:tabs>
              <w:ind w:left="6" w:firstLine="3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складскими и бытовыми помещениями при необходимости возлагается на Подрядную организацию на условиях Заказчика.</w:t>
            </w:r>
          </w:p>
          <w:p w:rsidR="00362E50" w:rsidRDefault="00436DF7">
            <w:pPr>
              <w:widowControl w:val="0"/>
              <w:ind w:left="113" w:firstLine="199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>При проведении работ организация Подрядчика и все привлекаемые субподрядчики должны: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технологическую, производственную и трудовую дисциплину;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санитарно-эпидемиологические требования, требования охраны труда, пожарной безопасности, промышленной и экологической безопасности производственных объектов в электроэнергетике, установленные законодательно-правовыми актами и иными нормативными документами;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использовать технологии и материалы, отвечающие установленным требованиям природоохранного и санитарно-эпидемиологического законодательства;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>производить своевременную (ежедневную) уборку рабочих мест.</w:t>
            </w:r>
          </w:p>
          <w:p w:rsidR="00362E50" w:rsidRDefault="00436DF7">
            <w:pPr>
              <w:widowControl w:val="0"/>
              <w:tabs>
                <w:tab w:val="left" w:pos="-108"/>
                <w:tab w:val="left" w:pos="879"/>
              </w:tabs>
              <w:ind w:left="28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Работы, требующие вывода из работы действующего оборудования, выполняются Подрядчиком по заявкам, оформленным в соответствии с действующим у Заказчика регламентом. Сроки отключения оборудования должны соответствовать существующему у Заказчика Графику ремонтов, либо разрабатываемому Подрядчиком и утверждаемому Заказчиком Графику отключения оборудования.</w:t>
            </w:r>
          </w:p>
          <w:p w:rsidR="00362E50" w:rsidRDefault="00436DF7">
            <w:pPr>
              <w:widowControl w:val="0"/>
              <w:tabs>
                <w:tab w:val="left" w:pos="170"/>
                <w:tab w:val="left" w:pos="398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ведет общий журнал работ, в которых ведется учет выполнения демонтажных работ.</w:t>
            </w:r>
          </w:p>
          <w:p w:rsidR="00362E50" w:rsidRDefault="00436DF7">
            <w:pPr>
              <w:widowControl w:val="0"/>
              <w:ind w:left="113" w:firstLine="199"/>
              <w:jc w:val="both"/>
            </w:pPr>
            <w:r>
              <w:rPr>
                <w:sz w:val="24"/>
                <w:szCs w:val="24"/>
              </w:rPr>
              <w:t>Подготовку рабочих мест и допуск к выполнению работ выполняет персонал Заказчика (Подрядчика, в случаях, указанных в НТД).</w:t>
            </w:r>
          </w:p>
          <w:p w:rsidR="00362E50" w:rsidRDefault="00436DF7">
            <w:pPr>
              <w:widowControl w:val="0"/>
              <w:ind w:left="113" w:firstLine="340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Подключение временных </w:t>
            </w:r>
            <w:r>
              <w:rPr>
                <w:sz w:val="24"/>
                <w:szCs w:val="24"/>
              </w:rPr>
              <w:t>потребителей электроэнергии выполнять согласно положению о порядке подключения временных потребителей электроэнергии в филиале ПАО «РусГидро»-«Волжская ГЭС</w:t>
            </w:r>
            <w:r>
              <w:rPr>
                <w:rStyle w:val="aff1"/>
                <w:rFonts w:eastAsia="Calibri"/>
                <w:b w:val="0"/>
                <w:bCs/>
                <w:i w:val="0"/>
                <w:sz w:val="24"/>
                <w:szCs w:val="24"/>
                <w:shd w:val="clear" w:color="auto" w:fill="auto"/>
                <w:lang w:eastAsia="x-none"/>
              </w:rPr>
              <w:t xml:space="preserve"> им. Ф.Г. Логинова</w:t>
            </w:r>
            <w:r>
              <w:rPr>
                <w:sz w:val="24"/>
                <w:szCs w:val="24"/>
              </w:rPr>
              <w:t>»</w:t>
            </w: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 (Приложение № 5 (технические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показателях)).</w:t>
            </w:r>
          </w:p>
          <w:p w:rsidR="00362E50" w:rsidRDefault="00436DF7">
            <w:pPr>
              <w:widowControl w:val="0"/>
              <w:ind w:left="113" w:firstLine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привлечения к выполнению работ субподрядных организаций, уполномоченный надлежащим образом выданной доверенностью представитель Генерального подрядчика обязан на протяжении всего срока выполнения работ находиться на территории Заказчика и контролировать выполнение работ по договору, обеспечивая организационно-техническое сопровождение работ, решение возникающих организационно-технических вопросов (без права передоверия обязанности субподрядной организации).</w:t>
            </w:r>
          </w:p>
          <w:p w:rsidR="00362E50" w:rsidRDefault="00436DF7">
            <w:pPr>
              <w:widowControl w:val="0"/>
              <w:tabs>
                <w:tab w:val="left" w:pos="518"/>
              </w:tabs>
              <w:ind w:left="113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  </w:t>
            </w:r>
            <w:r>
              <w:rPr>
                <w:sz w:val="24"/>
                <w:szCs w:val="24"/>
              </w:rPr>
              <w:t xml:space="preserve">Текущий контроль выполняемых работ должен включать в себя надзор за правильностью и последовательностью выполнения </w:t>
            </w:r>
            <w:r>
              <w:rPr>
                <w:sz w:val="24"/>
                <w:szCs w:val="24"/>
              </w:rPr>
              <w:lastRenderedPageBreak/>
              <w:t>отдельных технологических операций.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используемому оборудованию и материалам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pStyle w:val="afe"/>
              <w:widowControl w:val="0"/>
              <w:tabs>
                <w:tab w:val="left" w:pos="564"/>
              </w:tabs>
              <w:spacing w:after="0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Все оборудование и материалы, необходимые для выполнения работ, приобретаются подрядчиком самостоятельно и должны быть в работоспособном состоянии.</w:t>
            </w:r>
          </w:p>
          <w:p w:rsidR="00362E50" w:rsidRDefault="00436DF7">
            <w:pPr>
              <w:pStyle w:val="afe"/>
              <w:widowControl w:val="0"/>
              <w:tabs>
                <w:tab w:val="left" w:pos="564"/>
              </w:tabs>
              <w:spacing w:after="0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Поставка оборудования и материалов должна обеспечивать безостановочное исполнение работ, исключающее простой персонала по причине его отсутствия.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контролю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имеет право провести контроль выполняемых работ без ограничения объемов и сроков.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7203" w:type="dxa"/>
          </w:tcPr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  <w:rPr>
                <w:shd w:val="clear" w:color="auto" w:fill="FFFF0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Работы должны выполняться квалифицированным обученным персоналом, имеющим право самостоятельной работы в действующих электроустановках, согласно Правилам по охране труда при эксплуатации электроустановок, правилам технической эксплуатации электрических станций и сетей, правил устройства электроустановок,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обслуживания»;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«Политики Группы РусГидро в области охраны труда»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(Приложение №4).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t>После определения победителя и до заключения договора представить документальное подтверждение соответствия квалификации персонала предоставлением следующих документов (заверенных руководителем организации копий)</w:t>
            </w:r>
            <w:r>
              <w:rPr>
                <w:rStyle w:val="a8"/>
                <w:sz w:val="24"/>
                <w:szCs w:val="24"/>
                <w:lang w:eastAsia="en-US"/>
              </w:rPr>
              <w:footnoteReference w:id="1"/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lastRenderedPageBreak/>
              <w:t>1. письмо на допуск (форма определена в Приложении 2 Методики допуска персонала подрядных организаций к выполнению работ на объектах Общества (Приложение №6 к настоящим ТТ) в письме должны быть указаны следующие работники: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1.1. выдающий наряд-допуск, руководитель работ – II группа по электробезопасности до и выше 1000В (не менее 1 человека);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1.2. производитель работ – не ниже II группы по электробезопасности до и выше 1000В (не менее 2 человек);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1.3. члены бригады – не ниже II группы по электробезопасности до и выше 1000В (не менее 4 человек).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color w:val="000000"/>
                <w:sz w:val="24"/>
                <w:szCs w:val="24"/>
                <w:lang w:eastAsia="en-US"/>
              </w:rPr>
              <w:t>2. п</w:t>
            </w:r>
            <w:r>
              <w:rPr>
                <w:color w:val="000000"/>
                <w:sz w:val="24"/>
                <w:szCs w:val="24"/>
              </w:rPr>
              <w:t xml:space="preserve">редставить копию удостоверения учебного центра и копию протокола проверки знаний по профессии стропальщик, подтверждающие наличие специалиста (не менее 1-го человека) с профессией стропальщик (в том числе смежная профессия) с правом управления подъемными сооружениями, управляемыми с пола </w:t>
            </w:r>
            <w:r>
              <w:rPr>
                <w:color w:val="000000"/>
                <w:sz w:val="24"/>
                <w:szCs w:val="24"/>
                <w:lang w:eastAsia="en-US"/>
              </w:rPr>
              <w:t>- не менее 1 человек.</w:t>
            </w:r>
          </w:p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t>3.</w:t>
            </w:r>
          </w:p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color w:val="000000"/>
                <w:sz w:val="24"/>
                <w:szCs w:val="24"/>
                <w:lang w:eastAsia="en-US"/>
              </w:rPr>
              <w:t>Представить копии протоколов (выписок из протоколов) аттестации на руководителей работ, задействованных при проведении работ по нарядам-допускам в постоянно действующей аттестационной комиссии организации или в Ростехнадзоре в областях аттестации: А.1  Основы промышленной безопасности; Б.9.3 Эксплуатация опасных производственных объектов, на которых используются подъемные сооружения; В.2. Гидротехнические сооружения объектов энергетики;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4. Предоставить копии протоколов проверки знаний персонала, оказывающего услуги по договору, в постоянно действующей экзаменационной комиссии организации или в комиссии Ростехнадзора оформленных согласно Приложению N 2 к Правилам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работы с персоналом в организациях электроэнергетики Российской Федерации, утвержденным приказом Минэнерго России от 22.09.2020 N 796 по: Правилам технической эксплуатации электрических станций и сетей РФ;  Правилам устройства электроустановок; Правилам охраны труда при эксплуатации электроустановок; Правилам пожарной безопасности;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5. Представить копии удостоверений персонала оказывающего услуги по договору, оформленных согласно Приложению № 5 к Правилам работы с персоналом в организациях электроэнергетики Российской Федерации, утвержденным приказом Минэнерго России от 22.09.2020 № 796.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6. Представить копии удостоверений по форме приложения № 1 и № 3 «Правил по охране труда при работе на высоте» на персонал, подтверждающие допуск к работам на высоте, не менее чем на 3-х человек (выдающий наряд-допуск, ответственный руководитель работ не менее 1-го человека (3 группа по безопасности на высоте), ответственный исполнитель работ не менее 1-го человека (2 группа по безопасности на высоте) и исполнитель работ на высоте не менее 1-го человека (1 группа по безопасности на высоте)).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  <w:rPr>
                <w:shd w:val="clear" w:color="auto" w:fill="FFFF0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7. документы прохождения медосмотра и психиатрического освидетельствования, заверенные руководителем Подрядной организации/уполномоченным лицом в С</w:t>
            </w:r>
            <w:bookmarkStart w:id="18" w:name="_GoBack_Копия_1_Копия_1"/>
            <w:r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bookmarkEnd w:id="18"/>
            <w:r>
              <w:rPr>
                <w:rFonts w:eastAsia="Times New Roman"/>
                <w:color w:val="000000"/>
                <w:sz w:val="24"/>
                <w:szCs w:val="24"/>
              </w:rPr>
              <w:t>Т.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8. заверенные копии свидетельств (удостоверений) персонала, осуществляющего обращение с отходами, а также погрузку и транспортировку производственных отходов, подтверждающих право работы с отходами 1-4 классов опасности;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9. заверенный список лиц, допущенных к обращению с отходами и имеющих профессиональную подготовку, подтвержденную свидетельствами/ удостоверениями на право работы с отходами 1-4 класса опасности.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Требования к безопасности работ и охране труда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lastRenderedPageBreak/>
              <w:t>безопасности выполняемых работ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 Подрядчик должен соблюдать требования действующего </w:t>
            </w:r>
            <w:r>
              <w:rPr>
                <w:sz w:val="24"/>
                <w:szCs w:val="24"/>
                <w:lang w:eastAsia="en-US"/>
              </w:rPr>
              <w:lastRenderedPageBreak/>
              <w:t>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деятельности.</w:t>
            </w:r>
          </w:p>
          <w:p w:rsidR="00362E50" w:rsidRDefault="00436DF7">
            <w:pPr>
              <w:pStyle w:val="aff0"/>
              <w:widowControl w:val="0"/>
              <w:ind w:left="57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 Подрядчик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Согласие с </w:t>
            </w:r>
            <w:r>
              <w:rPr>
                <w:i/>
                <w:iCs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соблюдению природоохранного законодательства.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numPr>
                <w:ilvl w:val="0"/>
                <w:numId w:val="9"/>
              </w:numPr>
              <w:tabs>
                <w:tab w:val="left" w:pos="642"/>
                <w:tab w:val="left" w:pos="1350"/>
              </w:tabs>
              <w:ind w:left="75" w:firstLine="0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При проведении работ Подрядчик должен: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а) Иметь действующую Лицензию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 с организацией, имеющей данную лицензию;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б) Назначить ответственных лиц за соблюдение требований природоохранного законодательства при выполнении работ на территории Заказчика, в том числе и за обращение с отходами; Лица, назначенные приказом ответственными за обращение с отходами, должны иметь свидетельства/удостоверения на право работы с отходами 1-4 классов опасности. Ответственность за допуск работников к работе с отходами I-IV класса опасности несет соответствующее должностное лицо Подрядчика.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в) Предоставить копию приказа о назначении ответственных лиц за соблюдение требований природоохранного законодательства при выполнении работ на территории Заказчика.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 xml:space="preserve">г) Образовавшиеся в процессе выполнения работ отходы Подрядчик временно накапливает в месте производства работ, в установленные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им для каждой категории отходов собственные отдельные промаркированные контейнеры,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д) Право собственности на отходы, образующиеся при выполнении работ из материалов Подрядчика являются собственностью Подрядчика.</w:t>
            </w:r>
          </w:p>
          <w:p w:rsidR="00362E50" w:rsidRDefault="00436DF7">
            <w:pPr>
              <w:widowControl w:val="0"/>
              <w:tabs>
                <w:tab w:val="left" w:pos="642"/>
                <w:tab w:val="left" w:pos="749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е) Право собственности на отходы, образующиеся из давальческих материалов, отходы черных, цветных металлов, отработанных масел, а также отходы, образующиеся от оборудования, зданий, строений, сооружений Заказчика, принадлежат Заказчику.</w:t>
            </w:r>
          </w:p>
          <w:p w:rsidR="00362E50" w:rsidRDefault="00436DF7">
            <w:pPr>
              <w:widowControl w:val="0"/>
              <w:numPr>
                <w:ilvl w:val="0"/>
                <w:numId w:val="9"/>
              </w:numPr>
              <w:tabs>
                <w:tab w:val="left" w:pos="642"/>
                <w:tab w:val="left" w:pos="749"/>
              </w:tabs>
              <w:ind w:left="75" w:firstLine="0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При проведении работ Подрядчик обязан:</w:t>
            </w:r>
          </w:p>
          <w:p w:rsidR="00362E50" w:rsidRDefault="00436DF7">
            <w:pPr>
              <w:pStyle w:val="aff0"/>
              <w:widowControl w:val="0"/>
              <w:tabs>
                <w:tab w:val="left" w:pos="925"/>
              </w:tabs>
              <w:ind w:left="75"/>
              <w:jc w:val="both"/>
            </w:pPr>
            <w:r>
              <w:rPr>
                <w:bCs/>
                <w:color w:val="000000"/>
              </w:rPr>
              <w:t>а) Установить для каждой категории отходов отдельные промаркированные контейнеры (принадлежность, вместимость, классы опасности отходов), на место, согласованное с Заказчиком;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б) Производить сортировку отходов по видам (лом черных металлов, производственные отходы, промасленная ветошь, отработанное масло и др.). в промаркированные контейнеры и емкости.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в) Накапливать отходы производства от проведения работ в местах, определенных Заказчиком, в промаркированные контейнеры.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г) Не допускать складирование и временное накопление отходов на не предназначенной для этих целей территории.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д) Не допускается накопление отходов сверх объема, который вмещает место накопления отходов.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е) Ответственность за надлежащее состояние мест накопления отходов, тары для накопления, своевременный вывоз отходов несет Подрядчик.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 xml:space="preserve">ж) Иметь в наличие специальные транспортные средства (собственные, в лизинге или арендованные) — не менее 1 единицы, для транспортировки отходов 4-5 класса опасности на специализированный полигон для размещения. В случае, если транспорт арендованный, представить копию договора на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транспортировку отходов, в котором должна быть предусмотрена ответственность подрядной организации за транспортировку отходов на специализированный полигон для размещения.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з) Обеспечивать своевременное удаление образовавшихся в процессе производства работ отходов на объекты размещения/захоронения отходов в соответствии с требованиями законодательства РФ.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и) Вести учет образовавшихся отходов Подрядчика, Заказчика, данные учета предоставлять ежемесячно до 15 числа месяца, следующего за отчетным, техническому куратору с приложением подтверждающих документов с отметкой специализированной организации и указанием номера договора, по которому данные отходы вывозились (Акты на вывоз отходов Подрядчика, либо Справки о приеме отходов на утилизацию отходов специализированной организацией);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к) Осуществлять расчет и внесение платы за негативное воздействие на окружающую среду за размещение собственных отходов, образующихся из материалов Подрядчика в процессе выполнения работ.</w:t>
            </w:r>
          </w:p>
          <w:p w:rsidR="00362E50" w:rsidRDefault="00436DF7">
            <w:pPr>
              <w:pStyle w:val="aff0"/>
              <w:widowControl w:val="0"/>
              <w:tabs>
                <w:tab w:val="left" w:pos="426"/>
                <w:tab w:val="left" w:pos="642"/>
              </w:tabs>
              <w:spacing w:before="60"/>
              <w:ind w:left="75"/>
              <w:jc w:val="both"/>
            </w:pPr>
            <w:r>
              <w:rPr>
                <w:bCs/>
                <w:color w:val="000000"/>
              </w:rPr>
              <w:t>л) Выполнять требования природоохранного законодательства в сфере обращения с отходами, соблюдать принцип раздельного складирования отходов в контейнеры по видам отходов.</w:t>
            </w:r>
          </w:p>
          <w:p w:rsidR="00362E50" w:rsidRDefault="00436DF7">
            <w:pPr>
              <w:pStyle w:val="aff0"/>
              <w:widowControl w:val="0"/>
              <w:tabs>
                <w:tab w:val="left" w:pos="426"/>
                <w:tab w:val="left" w:pos="642"/>
              </w:tabs>
              <w:spacing w:before="60"/>
              <w:ind w:left="75"/>
              <w:jc w:val="both"/>
            </w:pPr>
            <w:r>
              <w:rPr>
                <w:bCs/>
                <w:color w:val="000000"/>
              </w:rPr>
              <w:t>м) В случае образования отработанного масла, осуществлять его передачу в центральное маслохозяйство Заказчика на основании актов, согласованных с техническим куратором по договору, с последующим предоставлением актов Заказчику (тех. куратору по договору).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н) Обеспечивать за свой счет и собственными силами вывоз тары и упаковки (картонные коробки, деревянные барабаны) в случае образования;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о) Вывоз отходов (на полигон для размещения), собственником которых является Заказчик, осуществляется Подрядчиком своевременно, по документам Заказчика, за счет собственных сил и средств.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lastRenderedPageBreak/>
              <w:t>п) Вывоз отходов, собственником которых является Подрядчик осуществляется Подрядчиком своевременно, по своим документам, за счет собственных сил и средств;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р) Обеспечивать за свой счет и собственными силами перемещение образовавшихся отходов кабельной продукции и лома черных металлов на место, указанное Заказчиком (на расстояние до 1 км.).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с) Отходы, образующиеся в результате деятельности Подрядчика, не связанной с исполнением работ, в том числе отходы, образующиеся в процессе административно-хозяйственной деятельности персонала Подрядчика на территории Филиала, являются собственностью Подрядчика. Деятельность по обращению с такими отходами, а также связанная с этим ответственность, является обязанностью Подрядчика.</w:t>
            </w:r>
          </w:p>
          <w:p w:rsidR="00362E50" w:rsidRDefault="00436DF7">
            <w:pPr>
              <w:widowControl w:val="0"/>
              <w:ind w:left="57"/>
              <w:jc w:val="both"/>
            </w:pPr>
            <w:r>
              <w:rPr>
                <w:color w:val="000000"/>
                <w:sz w:val="24"/>
                <w:szCs w:val="24"/>
              </w:rPr>
              <w:t>т) Подрядчик обязан предоставить Заказчику документы (договоры, акты и т.д.), подтверждающие факт передачи отходов на размещение и/или утилизацию, обезвреживание отходов.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у) Соблюдать режим использования водоохранных зон и прибрежных защитных полос, в соответствие со ст. 65 Водного кодекса РФ от 03.06.2006г. № 74-ФЗ;</w:t>
            </w:r>
          </w:p>
          <w:p w:rsidR="00362E50" w:rsidRDefault="00436DF7">
            <w:pPr>
              <w:pStyle w:val="afffd"/>
              <w:widowControl w:val="0"/>
              <w:tabs>
                <w:tab w:val="left" w:pos="642"/>
              </w:tabs>
              <w:spacing w:line="252" w:lineRule="auto"/>
              <w:ind w:left="75"/>
              <w:contextualSpacing/>
              <w:jc w:val="both"/>
            </w:pPr>
            <w:r>
              <w:rPr>
                <w:bCs/>
                <w:color w:val="000000"/>
              </w:rPr>
              <w:t>ф) Соблюдать требования пожарной безопасности при обращении с отходами, установленные ФЗ «О пожарной безопасности» (ст. 37) и Правилами противопожарного режима в РФ, утвержденными Постановлением Правительства РФ от 16.09.2020 №1479.</w:t>
            </w:r>
          </w:p>
          <w:p w:rsidR="00362E50" w:rsidRDefault="00436DF7">
            <w:pPr>
              <w:pStyle w:val="aff0"/>
              <w:widowControl w:val="0"/>
              <w:tabs>
                <w:tab w:val="left" w:pos="-324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х) Соблюдать экологические требования в области обращения с отходами, отраженные в ст.51 ФЗ № 7 «Об охране окружающей среды», ст. 18 ФЗ № 96 «Об охране атмосферного воздуха»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ц) Соблюдать санитарные требования при обращении с отходами, установленные в ст. 22 ФЗ № 52-ФЗ от 30.03.1999 г. «О санитарно-эпидемиологическом благополучии населения» и СанПин 2.1.3684-21.</w:t>
            </w:r>
          </w:p>
          <w:p w:rsidR="00362E50" w:rsidRDefault="00436DF7">
            <w:pPr>
              <w:pStyle w:val="aff0"/>
              <w:widowControl w:val="0"/>
              <w:tabs>
                <w:tab w:val="left" w:pos="112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ч) Соблюдать Экологическую политику Группы «РусГидро» (Приложение №7 к ТТ)</w:t>
            </w:r>
            <w:r>
              <w:rPr>
                <w:rFonts w:eastAsia="Times New Roman"/>
                <w:bCs/>
                <w:color w:val="000000"/>
              </w:rPr>
              <w:t>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 xml:space="preserve">ш) Накопление и транспортировка отходов на специализированный </w:t>
            </w:r>
            <w:r>
              <w:rPr>
                <w:bCs/>
                <w:color w:val="000000"/>
              </w:rPr>
              <w:lastRenderedPageBreak/>
              <w:t>полигон должны производиться Подрядчиком в соответствие с санитарными требованиями и требованиями в области охраны окружающей среды к обращению с отходами, установленными законодательством Российской Федерации, собственными силами и за свой счет.</w:t>
            </w:r>
          </w:p>
          <w:p w:rsidR="00362E50" w:rsidRDefault="00436DF7">
            <w:pPr>
              <w:widowControl w:val="0"/>
              <w:ind w:left="57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щ) Подрядчик несёт ответственность за нарушения, допущенные им при обращении с отходами, образовавшимися в процессе выполнения работ/оказания услуг по Договорам, в том числе возмещает Заказчику расходы по уплате соответствующих административных штрафов.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э) По окончании работ рабочие места должны быть сданы техническому куратору по договору с оформлением акта-приемки рабочего места (проверяются уборка, чистота и порядок, отсутствие отходов производства).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1.6.3</w:t>
            </w: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Наличие лицензий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63" w:firstLine="259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До заключения договора должна быть представлена информация о наличии у участника </w:t>
            </w:r>
            <w:r>
              <w:rPr>
                <w:iCs/>
                <w:sz w:val="24"/>
                <w:szCs w:val="24"/>
              </w:rPr>
              <w:t xml:space="preserve"> Лицензии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 с организацией, имеющей данную лицензию. Разрешается представить информацию в виде ссылки на адрес сайта или страницы сайта в информационно-телекоммуникационной сети «Интернет», на которых размещена требуемая информация и документы.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 ПС перечисленных в п.1- 4. табл.1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предоставлению исполнительной документации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28" w:firstLine="284"/>
              <w:jc w:val="both"/>
            </w:pPr>
            <w:r>
              <w:rPr>
                <w:sz w:val="24"/>
                <w:szCs w:val="24"/>
              </w:rPr>
              <w:t>Исполнительная документация оформляется в соответствии с действующей нормативно-технической документацией 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РД-11-02-2006</w:t>
            </w:r>
            <w:r>
              <w:rPr>
                <w:sz w:val="24"/>
                <w:szCs w:val="24"/>
              </w:rPr>
              <w:t xml:space="preserve"> «Требования к составу и порядку ведения исполнительной документации при строительстве, реконструкции, капремонте объектов кап. строительства», утверждены Приказом Федеральной службы по экологическому, технологическому и атомному </w:t>
            </w:r>
            <w:r>
              <w:rPr>
                <w:color w:val="000000"/>
                <w:sz w:val="24"/>
                <w:szCs w:val="24"/>
              </w:rPr>
              <w:t>надзору от 26 декабря 2006 г. № 1128 (в действующей редакции);</w:t>
            </w:r>
          </w:p>
          <w:p w:rsidR="00362E50" w:rsidRDefault="00436DF7">
            <w:pPr>
              <w:widowControl w:val="0"/>
              <w:ind w:left="28" w:firstLine="284"/>
              <w:jc w:val="both"/>
            </w:pPr>
            <w:r>
              <w:rPr>
                <w:color w:val="000000"/>
                <w:sz w:val="24"/>
                <w:szCs w:val="24"/>
              </w:rPr>
              <w:t>В обязательном порядке</w:t>
            </w:r>
            <w:r>
              <w:rPr>
                <w:sz w:val="24"/>
                <w:szCs w:val="24"/>
              </w:rPr>
              <w:t xml:space="preserve"> должны быть представлены акты выполненных работ, акты скрытых работ, журналы работ.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составу документации, передаваемой Заказчику по окончании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 Представить Заказчику исполнительную документацию по демонтажу ПС на бумажном носителе в 2 экземплярах.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pStyle w:val="affff2"/>
              <w:keepNext w:val="0"/>
              <w:widowControl w:val="0"/>
              <w:spacing w:before="0"/>
              <w:jc w:val="left"/>
              <w:outlineLvl w:val="2"/>
            </w:pPr>
            <w:r>
              <w:rPr>
                <w:rFonts w:eastAsia="Times New Roman"/>
                <w:b w:val="0"/>
                <w:color w:val="000000"/>
                <w:lang w:val="ru-RU" w:eastAsia="ru-RU"/>
              </w:rPr>
              <w:t>При выполнении работ обеспечить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Работодатель обязан обеспечить: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безопасность погрузочно-разгрузочных работ, содержание технологического оборудования и технологической оснастки в исправном состоянии и их эксплуатацию в соответствии с требованиями Правил и технической (эксплуатационной) документации организации-изготовителя;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обучение работников по охране труда и проверку знаний требований охраны труда;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контроль за соблюдением работниками требований инструкций по охране труда;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идентификацию опасностей и оценку профессионального риска;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lastRenderedPageBreak/>
              <w:t>условия труда на рабочих местах, соответствующие требо</w:t>
            </w:r>
            <w:r>
              <w:t>ваниям охраны труда.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ind w:left="454" w:hanging="340"/>
            </w:pPr>
            <w:r>
              <w:t>Организовать оказание услуги с учетом требований «Политики Группы РусГидро в области охраны труда» (Приложение №4).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ind w:left="510" w:hanging="340"/>
            </w:pPr>
            <w:r>
              <w:t>соблюдение всеми работниками требований правил по охране труда.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rPr>
          <w:trHeight w:val="63"/>
        </w:trPr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персонала в соответствии с требованиями Методики допуска персонала подрядных организаций к выполнению работ на объектах Общества (Приложение №6).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rPr>
          <w:trHeight w:val="63"/>
        </w:trPr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иных нормативно-технических документов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работ соблюдать: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Правила по охране труда при размещении, монтаже, техническом обслуживании и ремонте технологического оборудования (приказ Минтруда России от 27.11.2020 N 833н).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Правила по охране труда при строительстве, реконструкции и ремонте (приказ Минтруда России от 11.12.2020 N 883н).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Соблюдение Правил работы с персоналом в организациях электроэнергетики Российской Федерации,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 технической эксплуатации электрических станций и сетей Российской Федерации, Правил по охране труда при эксплуатации электроустановок,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 пожарной безопасности для энергетических предприятий (РД 153-34.0-03.301-00).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подрядчика.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89" w:firstLine="23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За все повреждения оборудования, строительных объектов Заказчика, которые допустил подрядчик в процессе выполнения работ несет ответственность подрядчик, в том числе и перед контролирующими органами.</w:t>
            </w:r>
          </w:p>
          <w:p w:rsidR="00362E50" w:rsidRDefault="00436DF7">
            <w:pPr>
              <w:widowControl w:val="0"/>
              <w:ind w:left="89" w:firstLine="23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Все повреждения устраняет подрядчик своими силами и за свой счет.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</w:t>
            </w:r>
            <w:r>
              <w:rPr>
                <w:sz w:val="24"/>
                <w:szCs w:val="24"/>
              </w:rPr>
              <w:t>план распределения объемов работ</w:t>
            </w:r>
            <w:r>
              <w:rPr>
                <w:color w:val="000000"/>
                <w:spacing w:val="3"/>
                <w:sz w:val="24"/>
                <w:szCs w:val="24"/>
              </w:rPr>
              <w:t xml:space="preserve"> и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:rsidR="00362E50" w:rsidRDefault="00436DF7">
            <w:pPr>
              <w:widowControl w:val="0"/>
              <w:tabs>
                <w:tab w:val="left" w:pos="-108"/>
              </w:tabs>
              <w:ind w:left="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При выполнении работ субподрядными организациями к ним предъявляются все требования, что и для генподрядной организации.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pStyle w:val="aff0"/>
              <w:widowControl w:val="0"/>
              <w:ind w:left="57"/>
              <w:jc w:val="both"/>
            </w:pPr>
            <w:r>
              <w:rPr>
                <w:rStyle w:val="aff1"/>
                <w:rFonts w:eastAsia="Times New Roman"/>
                <w:b w:val="0"/>
                <w:i w:val="0"/>
                <w:color w:val="000000"/>
                <w:spacing w:val="3"/>
                <w:shd w:val="clear" w:color="auto" w:fill="auto"/>
              </w:rPr>
              <w:t>Требования в отношении режима прохода на территорию Заказчика и правила поведения на ней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tabs>
                <w:tab w:val="left" w:pos="239"/>
                <w:tab w:val="left" w:pos="318"/>
              </w:tabs>
              <w:ind w:left="57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iCs/>
                <w:color w:val="000000"/>
                <w:spacing w:val="3"/>
                <w:sz w:val="24"/>
                <w:szCs w:val="24"/>
              </w:rPr>
              <w:t>Допуск персонала на объекты ГЭС осуществляется в строгом соответствии с Инструкцией о пропускном и внутриобъектовом режимах филиала ПАО «РусГидро» - «Волжская ГЭС им. Ф.Г. Логинова» (выдается подрядчику по письменному запросу после заключения договора).</w:t>
            </w:r>
          </w:p>
          <w:p w:rsidR="00362E50" w:rsidRDefault="00436DF7">
            <w:pPr>
              <w:widowControl w:val="0"/>
              <w:tabs>
                <w:tab w:val="left" w:pos="318"/>
              </w:tabs>
              <w:ind w:firstLine="57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pacing w:val="3"/>
                <w:sz w:val="24"/>
                <w:szCs w:val="24"/>
              </w:rPr>
              <w:t xml:space="preserve"> Соблюдение Правил внутреннего трудового распорядка ПАО «РусГидро» - «Волжская ГЭС им. Ф.Г. Логинова» (выдается подрядчику по письменному запросу после заключения договора).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выполняемым работам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pStyle w:val="1"/>
              <w:keepNext w:val="0"/>
              <w:widowControl w:val="0"/>
              <w:tabs>
                <w:tab w:val="clear" w:pos="0"/>
              </w:tabs>
              <w:spacing w:before="0"/>
              <w:ind w:left="0" w:firstLine="0"/>
              <w:jc w:val="both"/>
              <w:rPr>
                <w:sz w:val="24"/>
                <w:szCs w:val="24"/>
              </w:rPr>
            </w:pPr>
            <w:bookmarkStart w:id="19" w:name="_Toc178250948"/>
            <w:bookmarkStart w:id="20" w:name="_Toc178254592"/>
            <w:r>
              <w:rPr>
                <w:b w:val="0"/>
                <w:bCs/>
                <w:sz w:val="24"/>
                <w:szCs w:val="24"/>
                <w:lang w:val="ru-RU" w:eastAsia="ru-RU"/>
              </w:rPr>
              <w:t>Информационная безопасность</w:t>
            </w:r>
            <w:bookmarkEnd w:id="19"/>
            <w:bookmarkEnd w:id="20"/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882"/>
              </w:tabs>
              <w:ind w:left="31" w:firstLine="3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обязан выполнять в полном объеме требования Заказчика к информационной безопасности.</w:t>
            </w:r>
          </w:p>
          <w:p w:rsidR="00362E50" w:rsidRDefault="00436DF7">
            <w:pPr>
              <w:widowControl w:val="0"/>
              <w:tabs>
                <w:tab w:val="left" w:pos="882"/>
              </w:tabs>
              <w:ind w:left="31" w:firstLine="3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Запрещается: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передавать иным лицам, кроме полномочных представителей Заказчика, схемы подключения, планы расположения, технические характеристики оборудования;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несанкционированное подключение к оборудованию;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spacing w:after="60"/>
              <w:ind w:left="170" w:firstLine="283"/>
              <w:jc w:val="both"/>
              <w:outlineLvl w:val="2"/>
              <w:rPr>
                <w:sz w:val="24"/>
                <w:szCs w:val="24"/>
              </w:rPr>
            </w:pPr>
            <w:bookmarkStart w:id="21" w:name="_Toc178254593"/>
            <w:bookmarkStart w:id="22" w:name="_Toc178250949"/>
            <w:r>
              <w:rPr>
                <w:rFonts w:eastAsia="Calibri"/>
                <w:sz w:val="24"/>
                <w:szCs w:val="24"/>
              </w:rPr>
              <w:t>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  <w:bookmarkEnd w:id="21"/>
            <w:bookmarkEnd w:id="22"/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keepNext/>
              <w:widowControl w:val="0"/>
              <w:jc w:val="both"/>
              <w:outlineLvl w:val="0"/>
              <w:rPr>
                <w:sz w:val="24"/>
                <w:szCs w:val="24"/>
              </w:rPr>
            </w:pPr>
            <w:bookmarkStart w:id="23" w:name="_Toc178250957"/>
            <w:bookmarkStart w:id="24" w:name="_Toc178254601"/>
            <w:r>
              <w:rPr>
                <w:sz w:val="24"/>
                <w:szCs w:val="24"/>
              </w:rPr>
              <w:t>Особые условия</w:t>
            </w:r>
            <w:bookmarkEnd w:id="23"/>
            <w:bookmarkEnd w:id="24"/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371"/>
              </w:tabs>
              <w:ind w:right="114" w:firstLine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При составлении календарного графика демонтажа оборудования необходимо учесть график ремонта и реконструкции </w:t>
            </w:r>
            <w:r>
              <w:rPr>
                <w:sz w:val="24"/>
                <w:szCs w:val="24"/>
              </w:rPr>
              <w:lastRenderedPageBreak/>
              <w:t>основного оборудования.</w:t>
            </w:r>
          </w:p>
          <w:p w:rsidR="00362E50" w:rsidRDefault="00436DF7">
            <w:pPr>
              <w:widowControl w:val="0"/>
              <w:tabs>
                <w:tab w:val="left" w:pos="371"/>
              </w:tabs>
              <w:ind w:right="114" w:firstLine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Составить сметные расчеты с разделением по объектам, указанным в таблице 1 «Перечень объектов Заказчика» пункта 1 - 4 настоящих ТТ.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  <w:p w:rsidR="00362E50" w:rsidRDefault="00362E50">
            <w:pPr>
              <w:pStyle w:val="affff2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</w:tbl>
    <w:p w:rsidR="00362E50" w:rsidRDefault="00362E50">
      <w:pPr>
        <w:sectPr w:rsidR="00362E50">
          <w:headerReference w:type="default" r:id="rId11"/>
          <w:headerReference w:type="first" r:id="rId12"/>
          <w:pgSz w:w="16838" w:h="11906" w:orient="landscape"/>
          <w:pgMar w:top="1134" w:right="567" w:bottom="1134" w:left="567" w:header="680" w:footer="0" w:gutter="0"/>
          <w:cols w:space="720"/>
          <w:formProt w:val="0"/>
          <w:titlePg/>
          <w:docGrid w:linePitch="381"/>
        </w:sectPr>
      </w:pPr>
    </w:p>
    <w:p w:rsidR="00362E50" w:rsidRDefault="00362E50">
      <w:pPr>
        <w:pStyle w:val="1"/>
        <w:widowControl w:val="0"/>
        <w:tabs>
          <w:tab w:val="left" w:pos="426"/>
        </w:tabs>
        <w:spacing w:before="60" w:after="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362E50" w:rsidRDefault="00362E50">
      <w:pPr>
        <w:pStyle w:val="1"/>
        <w:ind w:left="840" w:firstLine="0"/>
        <w:rPr>
          <w:lang w:val="ru-RU"/>
        </w:rPr>
      </w:pPr>
      <w:bookmarkStart w:id="25" w:name="_Toc54646411"/>
      <w:bookmarkStart w:id="26" w:name="_Toc171418815"/>
      <w:bookmarkEnd w:id="25"/>
      <w:bookmarkEnd w:id="26"/>
    </w:p>
    <w:p w:rsidR="00362E50" w:rsidRPr="002423D5" w:rsidRDefault="00436DF7">
      <w:pPr>
        <w:pStyle w:val="Standard"/>
        <w:numPr>
          <w:ilvl w:val="0"/>
          <w:numId w:val="3"/>
        </w:numPr>
        <w:ind w:left="227" w:firstLine="170"/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</w:pPr>
      <w:bookmarkStart w:id="27" w:name="_Toc53393312"/>
      <w:bookmarkStart w:id="28" w:name="_Toc54646411_Копия_3"/>
      <w:bookmarkStart w:id="29" w:name="_Toc171418815_Копия_3"/>
      <w:r w:rsidRPr="002423D5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>Требования к документации по ценообразованию</w:t>
      </w:r>
      <w:bookmarkEnd w:id="27"/>
      <w:r w:rsidRPr="002423D5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 xml:space="preserve"> на этапе закупки</w:t>
      </w:r>
      <w:bookmarkEnd w:id="28"/>
      <w:bookmarkEnd w:id="29"/>
      <w:r w:rsidRPr="002423D5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>.</w:t>
      </w:r>
    </w:p>
    <w:p w:rsidR="00F17C2E" w:rsidRDefault="00F17C2E" w:rsidP="002423D5">
      <w:pPr>
        <w:pStyle w:val="Standard"/>
        <w:ind w:left="397"/>
        <w:rPr>
          <w:b/>
          <w:bCs/>
        </w:rPr>
      </w:pPr>
    </w:p>
    <w:p w:rsidR="00362E50" w:rsidRDefault="00436DF7">
      <w:pPr>
        <w:pStyle w:val="52"/>
        <w:tabs>
          <w:tab w:val="left" w:pos="851"/>
        </w:tabs>
        <w:ind w:left="0" w:firstLine="284"/>
        <w:rPr>
          <w:b w:val="0"/>
          <w:bCs/>
          <w:iCs/>
        </w:rPr>
      </w:pPr>
      <w:r>
        <w:rPr>
          <w:b w:val="0"/>
          <w:bCs/>
          <w:iCs/>
        </w:rPr>
        <w:t>В обоснование стоимости своей заявки Участник предоставляет Коммерческое предложение</w:t>
      </w:r>
      <w:r>
        <w:rPr>
          <w:b w:val="0"/>
          <w:bCs/>
          <w:iCs/>
          <w:lang w:val="ru-RU"/>
        </w:rPr>
        <w:t xml:space="preserve"> по установленным в Документации о закупке формам (с учетом прилагаемых к ним инструкций по заполнению).</w:t>
      </w:r>
    </w:p>
    <w:p w:rsidR="00362E50" w:rsidRDefault="00436DF7">
      <w:pPr>
        <w:pStyle w:val="52"/>
        <w:tabs>
          <w:tab w:val="left" w:pos="851"/>
        </w:tabs>
        <w:ind w:left="0" w:firstLine="284"/>
        <w:rPr>
          <w:bCs/>
        </w:rPr>
      </w:pPr>
      <w:r>
        <w:rPr>
          <w:b w:val="0"/>
          <w:bCs/>
          <w:iCs/>
          <w:lang w:val="ru-RU"/>
        </w:rPr>
        <w:t xml:space="preserve">В </w:t>
      </w:r>
      <w:r>
        <w:rPr>
          <w:b w:val="0"/>
          <w:bCs/>
          <w:iCs/>
        </w:rPr>
        <w:t>дополнение</w:t>
      </w:r>
      <w:r>
        <w:rPr>
          <w:b w:val="0"/>
          <w:bCs/>
          <w:iCs/>
          <w:lang w:val="ru-RU"/>
        </w:rPr>
        <w:t xml:space="preserve"> к Коммерческому предложению необходимо предоставить</w:t>
      </w:r>
      <w:r>
        <w:rPr>
          <w:b w:val="0"/>
          <w:bCs/>
          <w:iCs/>
        </w:rPr>
        <w:t xml:space="preserve">, </w:t>
      </w:r>
      <w:r>
        <w:rPr>
          <w:b w:val="0"/>
        </w:rPr>
        <w:t xml:space="preserve">структурную </w:t>
      </w:r>
      <w:r>
        <w:rPr>
          <w:b w:val="0"/>
          <w:lang w:val="ru-RU"/>
        </w:rPr>
        <w:t>калькуляцию</w:t>
      </w:r>
      <w:r>
        <w:rPr>
          <w:b w:val="0"/>
        </w:rPr>
        <w:t xml:space="preserve"> с детальной разбивкой</w:t>
      </w:r>
      <w:r>
        <w:rPr>
          <w:b w:val="0"/>
          <w:lang w:val="ru-RU"/>
        </w:rPr>
        <w:t>, отражающей</w:t>
      </w:r>
      <w:r>
        <w:rPr>
          <w:b w:val="0"/>
        </w:rPr>
        <w:t>: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Стоимость демонтажных работ;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Стоимость работ по разборке электродвигателей;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утилизацию отходов (приложить калькуляции с расшифровкой затрат, со всеми обосновывающими документами);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b/>
          <w:bCs/>
          <w:iCs/>
        </w:rPr>
      </w:pPr>
      <w:r>
        <w:rPr>
          <w:sz w:val="24"/>
          <w:szCs w:val="24"/>
        </w:rPr>
        <w:t>- Стоимость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непредвиденных расходов - 3%</w:t>
      </w:r>
      <w:r>
        <w:rPr>
          <w:iCs/>
        </w:rPr>
        <w:t>.</w:t>
      </w:r>
    </w:p>
    <w:p w:rsidR="00362E50" w:rsidRPr="00AE0E1B" w:rsidRDefault="00436DF7" w:rsidP="002423D5">
      <w:pPr>
        <w:pStyle w:val="52"/>
        <w:tabs>
          <w:tab w:val="left" w:pos="851"/>
        </w:tabs>
        <w:ind w:left="0" w:firstLine="284"/>
      </w:pPr>
      <w:r>
        <w:rPr>
          <w:iCs/>
        </w:rPr>
        <w:t xml:space="preserve"> </w:t>
      </w:r>
      <w:r w:rsidRPr="002423D5">
        <w:rPr>
          <w:b w:val="0"/>
          <w:iCs/>
        </w:rPr>
        <w:t>Дополнительные документы по ценообразованию (сметная документация) в состав заявки Участника не включается.</w:t>
      </w:r>
    </w:p>
    <w:p w:rsidR="00362E50" w:rsidRDefault="00362E50">
      <w:pPr>
        <w:suppressAutoHyphens w:val="0"/>
        <w:spacing w:before="60" w:after="60"/>
        <w:ind w:firstLine="709"/>
        <w:jc w:val="both"/>
        <w:rPr>
          <w:bCs/>
          <w:iCs/>
          <w:lang w:eastAsia="x-none"/>
        </w:rPr>
      </w:pPr>
    </w:p>
    <w:p w:rsidR="00362E50" w:rsidRDefault="00436DF7">
      <w:pPr>
        <w:keepLines/>
        <w:ind w:left="357"/>
        <w:rPr>
          <w:iCs/>
        </w:rPr>
      </w:pPr>
      <w:r>
        <w:br w:type="page"/>
      </w:r>
    </w:p>
    <w:p w:rsidR="00362E50" w:rsidRDefault="00436DF7">
      <w:pPr>
        <w:pStyle w:val="1"/>
        <w:keepLines/>
        <w:ind w:left="357" w:firstLine="0"/>
        <w:jc w:val="center"/>
        <w:rPr>
          <w:lang w:val="ru-RU"/>
        </w:rPr>
      </w:pPr>
      <w:r>
        <w:rPr>
          <w:lang w:val="ru-RU"/>
        </w:rPr>
        <w:lastRenderedPageBreak/>
        <w:t xml:space="preserve">4. </w:t>
      </w:r>
      <w:bookmarkStart w:id="30" w:name="_Toc54646412"/>
      <w:bookmarkStart w:id="31" w:name="_Toc171418816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0"/>
      <w:bookmarkEnd w:id="31"/>
    </w:p>
    <w:p w:rsidR="00362E50" w:rsidRPr="002423D5" w:rsidRDefault="00362E50" w:rsidP="002423D5">
      <w:pPr>
        <w:pStyle w:val="aff0"/>
        <w:numPr>
          <w:ilvl w:val="0"/>
          <w:numId w:val="15"/>
        </w:numPr>
        <w:tabs>
          <w:tab w:val="left" w:pos="426"/>
        </w:tabs>
        <w:spacing w:before="60"/>
        <w:jc w:val="both"/>
        <w:rPr>
          <w:vanish/>
        </w:rPr>
      </w:pPr>
    </w:p>
    <w:p w:rsidR="00F17C2E" w:rsidRPr="00F17C2E" w:rsidRDefault="00F17C2E" w:rsidP="00F17C2E">
      <w:pPr>
        <w:pStyle w:val="aff0"/>
        <w:numPr>
          <w:ilvl w:val="0"/>
          <w:numId w:val="3"/>
        </w:numPr>
        <w:tabs>
          <w:tab w:val="left" w:pos="851"/>
        </w:tabs>
        <w:snapToGrid w:val="0"/>
        <w:spacing w:line="360" w:lineRule="auto"/>
        <w:contextualSpacing w:val="0"/>
        <w:jc w:val="both"/>
        <w:rPr>
          <w:rFonts w:eastAsia="Times New Roman"/>
          <w:b/>
          <w:vanish/>
          <w:lang w:val="x-none" w:eastAsia="x-none"/>
        </w:rPr>
      </w:pPr>
    </w:p>
    <w:p w:rsidR="00362E50" w:rsidRDefault="00436DF7" w:rsidP="002423D5">
      <w:pPr>
        <w:pStyle w:val="4"/>
        <w:tabs>
          <w:tab w:val="clear" w:pos="0"/>
          <w:tab w:val="num" w:pos="284"/>
        </w:tabs>
        <w:ind w:left="716"/>
      </w:pPr>
      <w:r>
        <w:t>Требования к составлению сметной документации (при заключении договора):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2" w:name="_Toc171407531"/>
      <w:r>
        <w:rPr>
          <w:b w:val="0"/>
          <w:bCs/>
          <w:iCs/>
        </w:rPr>
        <w:t xml:space="preserve">Сметная документация </w:t>
      </w:r>
      <w:r>
        <w:rPr>
          <w:b w:val="0"/>
          <w:bCs/>
          <w:iCs/>
          <w:u w:val="single"/>
          <w:lang w:val="ru-RU"/>
        </w:rPr>
        <w:t>оформляется Исполнителем</w:t>
      </w:r>
      <w:r>
        <w:rPr>
          <w:b w:val="0"/>
          <w:bCs/>
          <w:iCs/>
          <w:lang w:val="ru-RU"/>
        </w:rPr>
        <w:t xml:space="preserve"> </w:t>
      </w:r>
      <w:r>
        <w:rPr>
          <w:rStyle w:val="aff1"/>
          <w:bCs/>
          <w:i w:val="0"/>
          <w:iCs/>
          <w:shd w:val="clear" w:color="auto" w:fill="auto"/>
          <w:lang w:val="ru-RU"/>
        </w:rPr>
        <w:t xml:space="preserve">и согласовывается с Заказчиком </w:t>
      </w:r>
      <w:r>
        <w:rPr>
          <w:b w:val="0"/>
          <w:bCs/>
          <w:iCs/>
        </w:rPr>
        <w:t xml:space="preserve">в соответствии с требованиями, указанными в приложении №1 к настоящим Техническим требованиям </w:t>
      </w:r>
      <w:r>
        <w:rPr>
          <w:rStyle w:val="aff1"/>
          <w:bCs/>
          <w:i w:val="0"/>
          <w:iCs/>
          <w:shd w:val="clear" w:color="auto" w:fill="auto"/>
        </w:rPr>
        <w:t>с учетом условий предоставления Заказчиком на безвозмездной основе ресурсов в соответствии с п. 1.5 технических требований</w:t>
      </w:r>
      <w:bookmarkEnd w:id="32"/>
      <w:r>
        <w:rPr>
          <w:rStyle w:val="aff1"/>
          <w:bCs/>
          <w:i w:val="0"/>
          <w:iCs/>
          <w:shd w:val="clear" w:color="auto" w:fill="auto"/>
        </w:rPr>
        <w:t xml:space="preserve">. 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3" w:name="_Toc171407532"/>
      <w:r>
        <w:rPr>
          <w:b w:val="0"/>
          <w:bCs/>
          <w:iCs/>
        </w:rPr>
        <w:t>В сметной документации предусмотре</w:t>
      </w:r>
      <w:r>
        <w:rPr>
          <w:b w:val="0"/>
          <w:bCs/>
          <w:iCs/>
          <w:lang w:val="ru-RU"/>
        </w:rPr>
        <w:t>ть</w:t>
      </w:r>
      <w:r>
        <w:rPr>
          <w:b w:val="0"/>
          <w:bCs/>
          <w:iCs/>
        </w:rPr>
        <w:t xml:space="preserve"> резерв средств на непредвиденные работы и затраты в размере 3%.</w:t>
      </w:r>
      <w:bookmarkEnd w:id="33"/>
    </w:p>
    <w:p w:rsidR="00362E50" w:rsidRDefault="00436DF7">
      <w:pPr>
        <w:pStyle w:val="52"/>
        <w:tabs>
          <w:tab w:val="left" w:pos="851"/>
        </w:tabs>
        <w:ind w:left="0" w:firstLine="284"/>
        <w:rPr>
          <w:bCs/>
          <w:iCs/>
        </w:rPr>
      </w:pPr>
      <w:r>
        <w:rPr>
          <w:iCs/>
        </w:rPr>
        <w:t>Требования к составлению сметной документации (на этапе исполнения договора):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4" w:name="_Toc171407533"/>
      <w:r>
        <w:rPr>
          <w:b w:val="0"/>
          <w:bCs/>
        </w:rPr>
        <w:t xml:space="preserve">В случае возникновения непредвиденных расходов в рамках реализации договора необходимо составлять и оформлять </w:t>
      </w:r>
      <w:bookmarkStart w:id="35" w:name="_Hlk67324513"/>
      <w:r>
        <w:rPr>
          <w:b w:val="0"/>
          <w:bCs/>
        </w:rPr>
        <w:t>сметную документацию в обоснование данных затрат в соответствии с требованиями, указанными в приложении № 1 к настоящим Техническим требованиям</w:t>
      </w:r>
      <w:r>
        <w:rPr>
          <w:b w:val="0"/>
          <w:bCs/>
          <w:lang w:val="ru-RU"/>
        </w:rPr>
        <w:t>.</w:t>
      </w:r>
      <w:bookmarkEnd w:id="34"/>
      <w:bookmarkEnd w:id="35"/>
      <w:r>
        <w:br w:type="page"/>
      </w:r>
    </w:p>
    <w:p w:rsidR="00362E50" w:rsidRDefault="00436DF7">
      <w:pPr>
        <w:pStyle w:val="1"/>
        <w:keepLines/>
        <w:ind w:left="357" w:firstLine="0"/>
        <w:jc w:val="center"/>
        <w:rPr>
          <w:iCs/>
          <w:caps/>
        </w:rPr>
      </w:pPr>
      <w:r>
        <w:rPr>
          <w:iCs/>
        </w:rPr>
        <w:lastRenderedPageBreak/>
        <w:t xml:space="preserve">5. </w:t>
      </w:r>
      <w:bookmarkStart w:id="36" w:name="_Toc51339699"/>
      <w:bookmarkStart w:id="37" w:name="_Toc46743519"/>
      <w:r>
        <w:rPr>
          <w:iCs/>
        </w:rPr>
        <w:t>Приложения</w:t>
      </w:r>
      <w:bookmarkEnd w:id="36"/>
      <w:bookmarkEnd w:id="37"/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sz w:val="24"/>
          <w:szCs w:val="24"/>
          <w:shd w:val="clear" w:color="auto" w:fill="auto"/>
        </w:rPr>
      </w:pP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 xml:space="preserve">Приложение № 1 – 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Требования к оформлению и составлению сметной документации;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Приложение № 2 – Ведомость планируемых работ по демонтажу вспомогательных ПС;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Fonts w:eastAsia="Calibri"/>
          <w:sz w:val="24"/>
          <w:szCs w:val="24"/>
        </w:rPr>
      </w:pPr>
      <w:r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3 – Регламент процесса Планирование образования накопления и реализации лома с изменениями от 2026г.;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4 – Политика Группы РусГидро в области охраны труда;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5 – П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оложение о порядке подключения временных потребителей электроэнергии в филиале ПАО «РусГидро» - «Волжская ГЭС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x-none"/>
        </w:rPr>
        <w:t xml:space="preserve"> им. Ф.Г. Логинова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»;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6 – Методика</w:t>
      </w:r>
      <w:r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  <w:t xml:space="preserve"> допуска персонала подрядных организаций к выполнению работ на объектах Общества;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i w:val="0"/>
          <w:color w:val="000000"/>
          <w:sz w:val="24"/>
          <w:szCs w:val="24"/>
          <w:shd w:val="clear" w:color="auto" w:fill="auto"/>
        </w:rPr>
        <w:t>Приложение № 7 – Экологическая политика Группы РусГидро.</w:t>
      </w: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bCs/>
          <w:iCs/>
          <w:color w:val="000000"/>
          <w:sz w:val="24"/>
          <w:szCs w:val="24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</w:pPr>
    </w:p>
    <w:sectPr w:rsidR="00362E50">
      <w:headerReference w:type="default" r:id="rId13"/>
      <w:headerReference w:type="first" r:id="rId14"/>
      <w:pgSz w:w="11906" w:h="16838"/>
      <w:pgMar w:top="1134" w:right="851" w:bottom="1134" w:left="1418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2E5" w:rsidRDefault="007252E5">
      <w:r>
        <w:separator/>
      </w:r>
    </w:p>
  </w:endnote>
  <w:endnote w:type="continuationSeparator" w:id="0">
    <w:p w:rsidR="007252E5" w:rsidRDefault="0072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2E5" w:rsidRDefault="007252E5">
      <w:pPr>
        <w:rPr>
          <w:sz w:val="12"/>
        </w:rPr>
      </w:pPr>
      <w:r>
        <w:separator/>
      </w:r>
    </w:p>
  </w:footnote>
  <w:footnote w:type="continuationSeparator" w:id="0">
    <w:p w:rsidR="007252E5" w:rsidRDefault="007252E5">
      <w:pPr>
        <w:rPr>
          <w:sz w:val="12"/>
        </w:rPr>
      </w:pPr>
      <w:r>
        <w:continuationSeparator/>
      </w:r>
    </w:p>
  </w:footnote>
  <w:footnote w:id="1">
    <w:p w:rsidR="00362E50" w:rsidRDefault="00436DF7">
      <w:pPr>
        <w:pStyle w:val="afc"/>
        <w:widowControl w:val="0"/>
        <w:jc w:val="both"/>
      </w:pPr>
      <w:r>
        <w:rPr>
          <w:rStyle w:val="a7"/>
        </w:rPr>
        <w:footnoteRef/>
      </w:r>
      <w:r>
        <w:t>В соответствии с документацией о закупке (далее – ДоЗ), Если Победитель закупки не предоставит копии документов, обязательных к предоставлению Победителем закупки в соответствии с требованиями Приложения № 1 к ДоЗ – Технические требования, то он (по истечению установленных в подразделе 5.2 ДоЗ сроков на заключение Договора) признается уклонившимся от заключения Договора, утрачивает статус Победителя и автоматически попадает в реестр недобросовестных поставщиков,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  <w:p w:rsidR="00362E50" w:rsidRDefault="00436DF7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Победитель, признанный уклонившимся от заключения договора, автоматически попадает в реестр недобросовестных поставщиков https://zakupki.gov.ru/epz/dishonestsupplier/</w:t>
      </w:r>
    </w:p>
    <w:p w:rsidR="00362E50" w:rsidRDefault="00362E50">
      <w:pPr>
        <w:pStyle w:val="afc"/>
        <w:widowControl w:val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1E494FA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2E50" w:rsidRDefault="00436DF7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E494FAE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62E50" w:rsidRDefault="00436DF7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C628C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C628C">
      <w:rPr>
        <w:noProof/>
      </w:rPr>
      <w:t>20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C628C">
      <w:rPr>
        <w:noProof/>
      </w:rPr>
      <w:t>26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2F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7F18F7"/>
    <w:multiLevelType w:val="multilevel"/>
    <w:tmpl w:val="C2246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D567E9"/>
    <w:multiLevelType w:val="multilevel"/>
    <w:tmpl w:val="6A468FC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94916D4"/>
    <w:multiLevelType w:val="multilevel"/>
    <w:tmpl w:val="E496F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7753DBE"/>
    <w:multiLevelType w:val="multilevel"/>
    <w:tmpl w:val="AF6C2D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2"/>
        </w:tabs>
        <w:ind w:left="1356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E906C87"/>
    <w:multiLevelType w:val="multilevel"/>
    <w:tmpl w:val="A7CA85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2558E0"/>
    <w:multiLevelType w:val="multilevel"/>
    <w:tmpl w:val="B5D43A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7153366"/>
    <w:multiLevelType w:val="multilevel"/>
    <w:tmpl w:val="18C6E28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C34A5B"/>
    <w:multiLevelType w:val="multilevel"/>
    <w:tmpl w:val="70FC00C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561F212A"/>
    <w:multiLevelType w:val="multilevel"/>
    <w:tmpl w:val="1304082E"/>
    <w:lvl w:ilvl="0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75"/>
        </w:tabs>
        <w:ind w:left="117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35"/>
        </w:tabs>
        <w:ind w:left="153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95"/>
        </w:tabs>
        <w:ind w:left="189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55"/>
        </w:tabs>
        <w:ind w:left="225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15"/>
        </w:tabs>
        <w:ind w:left="261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35"/>
        </w:tabs>
        <w:ind w:left="333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95"/>
        </w:tabs>
        <w:ind w:left="3695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5CC11FD8"/>
    <w:multiLevelType w:val="multilevel"/>
    <w:tmpl w:val="CE1805DE"/>
    <w:lvl w:ilvl="0">
      <w:start w:val="1"/>
      <w:numFmt w:val="bullet"/>
      <w:lvlText w:val=""/>
      <w:lvlJc w:val="left"/>
      <w:pPr>
        <w:tabs>
          <w:tab w:val="num" w:pos="267"/>
        </w:tabs>
        <w:ind w:left="267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627"/>
        </w:tabs>
        <w:ind w:left="627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987"/>
        </w:tabs>
        <w:ind w:left="98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07"/>
        </w:tabs>
        <w:ind w:left="170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067"/>
        </w:tabs>
        <w:ind w:left="206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27"/>
        </w:tabs>
        <w:ind w:left="242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787"/>
        </w:tabs>
        <w:ind w:left="278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147"/>
        </w:tabs>
        <w:ind w:left="3147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7A6250F1"/>
    <w:multiLevelType w:val="multilevel"/>
    <w:tmpl w:val="F454CD6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FCF6B0B"/>
    <w:multiLevelType w:val="multilevel"/>
    <w:tmpl w:val="AFCE124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5"/>
  </w:num>
  <w:num w:numId="12">
    <w:abstractNumId w:val="6"/>
  </w:num>
  <w:num w:numId="13">
    <w:abstractNumId w:val="11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E50"/>
    <w:rsid w:val="002423D5"/>
    <w:rsid w:val="00362E50"/>
    <w:rsid w:val="00436DF7"/>
    <w:rsid w:val="007252E5"/>
    <w:rsid w:val="00985CC2"/>
    <w:rsid w:val="00AE0E1B"/>
    <w:rsid w:val="00DC628C"/>
    <w:rsid w:val="00F1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4E71"/>
  <w15:docId w15:val="{471D5B0D-A5C8-4CC7-A6E4-09F933B6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0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1"/>
    <w:next w:val="a3"/>
    <w:link w:val="42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affd">
    <w:name w:val="Символ нумерации"/>
    <w:qFormat/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3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</w:rPr>
  </w:style>
  <w:style w:type="paragraph" w:customStyle="1" w:styleId="FORMATTEXT">
    <w:name w:val=".FORMATTEXT"/>
    <w:qFormat/>
    <w:pPr>
      <w:widowControl w:val="0"/>
    </w:pPr>
    <w:rPr>
      <w:rFonts w:ascii="Arial" w:hAnsi="Arial" w:cs="Arial"/>
      <w:kern w:val="2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  <w:style w:type="paragraph" w:customStyle="1" w:styleId="4">
    <w:name w:val="Стиль4"/>
    <w:basedOn w:val="afa"/>
    <w:qFormat/>
    <w:pPr>
      <w:numPr>
        <w:ilvl w:val="1"/>
        <w:numId w:val="3"/>
      </w:numPr>
      <w:tabs>
        <w:tab w:val="clear" w:pos="1134"/>
        <w:tab w:val="left" w:pos="709"/>
      </w:tabs>
    </w:pPr>
    <w:rPr>
      <w:b/>
      <w:sz w:val="24"/>
      <w:szCs w:val="24"/>
    </w:rPr>
  </w:style>
  <w:style w:type="paragraph" w:customStyle="1" w:styleId="52">
    <w:name w:val="Стиль5"/>
    <w:basedOn w:val="4"/>
    <w:qFormat/>
    <w:pPr>
      <w:tabs>
        <w:tab w:val="clear" w:pos="709"/>
      </w:tabs>
    </w:p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46F7A-08D4-4F0C-830A-7525F6711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5713</Words>
  <Characters>32567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Несмеянова Татьяна Евгеньевна</cp:lastModifiedBy>
  <cp:revision>4</cp:revision>
  <cp:lastPrinted>2026-08-28T11:20:00Z</cp:lastPrinted>
  <dcterms:created xsi:type="dcterms:W3CDTF">2026-10-21T12:58:00Z</dcterms:created>
  <dcterms:modified xsi:type="dcterms:W3CDTF">2026-10-22T07:51:00Z</dcterms:modified>
  <dc:language>ru-RU</dc:language>
</cp:coreProperties>
</file>