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84E" w:rsidRDefault="00865129">
      <w:pPr>
        <w:jc w:val="right"/>
        <w:rPr>
          <w:b/>
          <w:spacing w:val="-20"/>
          <w:sz w:val="24"/>
          <w:szCs w:val="24"/>
        </w:rPr>
      </w:pPr>
      <w:r>
        <w:rPr>
          <w:b/>
          <w:spacing w:val="-20"/>
          <w:sz w:val="24"/>
          <w:szCs w:val="24"/>
        </w:rPr>
        <w:t>У Т В Е Р Ж Д А Ю»</w:t>
      </w:r>
    </w:p>
    <w:p w:rsidR="00D1784E" w:rsidRDefault="0086512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Директора Южного филиала</w:t>
      </w:r>
    </w:p>
    <w:p w:rsidR="00D1784E" w:rsidRDefault="0086512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АО «ТК РусГидро»</w:t>
      </w:r>
    </w:p>
    <w:p w:rsidR="00D1784E" w:rsidRDefault="0086512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_____________ В.А. Изотов</w:t>
      </w:r>
    </w:p>
    <w:p w:rsidR="00D1784E" w:rsidRDefault="0086512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66350B">
        <w:rPr>
          <w:sz w:val="24"/>
          <w:szCs w:val="24"/>
        </w:rPr>
        <w:t xml:space="preserve">      «____» ______________ 202</w:t>
      </w:r>
      <w:r w:rsidR="00884F80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:rsidR="00D1784E" w:rsidRDefault="00D1784E">
      <w:pPr>
        <w:keepNext/>
        <w:keepLines/>
        <w:jc w:val="right"/>
        <w:rPr>
          <w:b/>
          <w:bCs/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D1784E">
      <w:pPr>
        <w:keepNext/>
        <w:keepLines/>
        <w:rPr>
          <w:sz w:val="26"/>
          <w:szCs w:val="26"/>
        </w:rPr>
      </w:pPr>
    </w:p>
    <w:p w:rsidR="00D1784E" w:rsidRDefault="00865129" w:rsidP="00E4721D">
      <w:pPr>
        <w:keepNext/>
        <w:keepLines/>
        <w:spacing w:before="120" w:after="120" w:line="240" w:lineRule="atLeast"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 w:rsidR="00D1784E" w:rsidRDefault="00865129" w:rsidP="00E4721D">
      <w:pPr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E4721D" w:rsidRPr="00E4721D">
        <w:rPr>
          <w:sz w:val="24"/>
          <w:szCs w:val="24"/>
        </w:rPr>
        <w:t>ОКПД2 33.17.19.000. Услуги по техническому обслуживанию</w:t>
      </w:r>
      <w:r w:rsidR="00762786">
        <w:rPr>
          <w:sz w:val="24"/>
          <w:szCs w:val="24"/>
        </w:rPr>
        <w:t xml:space="preserve"> гарантийных автомобилей марки </w:t>
      </w:r>
      <w:r w:rsidR="00DC5E20" w:rsidRPr="00DC5E20">
        <w:rPr>
          <w:sz w:val="24"/>
          <w:szCs w:val="24"/>
        </w:rPr>
        <w:t>UAZ Pickup</w:t>
      </w:r>
      <w:r w:rsidR="00E4721D" w:rsidRPr="00E4721D">
        <w:rPr>
          <w:sz w:val="24"/>
          <w:szCs w:val="24"/>
        </w:rPr>
        <w:t xml:space="preserve"> Дагестанского транспортного участка Южного филиала АО «ТК РусГидро».</w:t>
      </w:r>
    </w:p>
    <w:p w:rsidR="00E4721D" w:rsidRDefault="00E4721D" w:rsidP="00E4721D">
      <w:pPr>
        <w:jc w:val="center"/>
        <w:rPr>
          <w:rFonts w:eastAsia="Calibri"/>
          <w:b/>
          <w:sz w:val="24"/>
          <w:szCs w:val="24"/>
        </w:rPr>
      </w:pPr>
    </w:p>
    <w:p w:rsidR="00D1784E" w:rsidRPr="00E4721D" w:rsidRDefault="00B65B0A" w:rsidP="00B65B0A">
      <w:pPr>
        <w:keepNext/>
        <w:keepLines/>
        <w:jc w:val="center"/>
        <w:rPr>
          <w:b/>
        </w:rPr>
      </w:pPr>
      <w:r w:rsidRPr="00B65B0A">
        <w:rPr>
          <w:b/>
        </w:rPr>
        <w:t>Лот №</w:t>
      </w:r>
      <w:r w:rsidR="00E4721D" w:rsidRPr="00E4721D">
        <w:rPr>
          <w:b/>
        </w:rPr>
        <w:t xml:space="preserve"> </w:t>
      </w:r>
    </w:p>
    <w:p w:rsidR="00D1784E" w:rsidRDefault="00865129">
      <w:pPr>
        <w:rPr>
          <w:sz w:val="24"/>
          <w:szCs w:val="24"/>
        </w:rPr>
      </w:pPr>
      <w:r>
        <w:br w:type="page"/>
      </w:r>
    </w:p>
    <w:p w:rsidR="00D1784E" w:rsidRDefault="00865129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222291631"/>
        <w:docPartObj>
          <w:docPartGallery w:val="Table of Contents"/>
          <w:docPartUnique/>
        </w:docPartObj>
      </w:sdtPr>
      <w:sdtEndPr>
        <w:rPr>
          <w:color w:val="auto"/>
        </w:rPr>
      </w:sdtEndPr>
      <w:sdtContent>
        <w:p w:rsidR="00290A1A" w:rsidRPr="00290A1A" w:rsidRDefault="00865129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</w:rPr>
          </w:pPr>
          <w:r w:rsidRPr="002A3FE6">
            <w:fldChar w:fldCharType="begin"/>
          </w:r>
          <w:r w:rsidRPr="002A3FE6">
            <w:rPr>
              <w:rStyle w:val="afff9"/>
              <w:webHidden/>
              <w:color w:val="auto"/>
            </w:rPr>
            <w:instrText xml:space="preserve"> TOC \z \o "1-4" \u \h</w:instrText>
          </w:r>
          <w:r w:rsidRPr="002A3FE6">
            <w:rPr>
              <w:rStyle w:val="afff9"/>
              <w:color w:val="auto"/>
            </w:rPr>
            <w:fldChar w:fldCharType="separate"/>
          </w:r>
          <w:hyperlink w:anchor="_Toc243567850" w:history="1">
            <w:r w:rsidR="00290A1A" w:rsidRPr="00290A1A">
              <w:rPr>
                <w:rStyle w:val="aa"/>
                <w:rFonts w:eastAsia="Calibri"/>
                <w:noProof/>
                <w:color w:val="auto"/>
              </w:rPr>
              <w:t>1. Общие сведения</w:t>
            </w:r>
            <w:r w:rsidR="00290A1A" w:rsidRPr="00290A1A">
              <w:rPr>
                <w:noProof/>
                <w:webHidden/>
                <w:color w:val="auto"/>
              </w:rPr>
              <w:tab/>
            </w:r>
            <w:r w:rsidR="00290A1A" w:rsidRPr="00290A1A">
              <w:rPr>
                <w:noProof/>
                <w:webHidden/>
                <w:color w:val="auto"/>
              </w:rPr>
              <w:fldChar w:fldCharType="begin"/>
            </w:r>
            <w:r w:rsidR="00290A1A" w:rsidRPr="00290A1A">
              <w:rPr>
                <w:noProof/>
                <w:webHidden/>
                <w:color w:val="auto"/>
              </w:rPr>
              <w:instrText xml:space="preserve"> PAGEREF _Toc243567850 \h </w:instrText>
            </w:r>
            <w:r w:rsidR="00290A1A" w:rsidRPr="00290A1A">
              <w:rPr>
                <w:noProof/>
                <w:webHidden/>
                <w:color w:val="auto"/>
              </w:rPr>
            </w:r>
            <w:r w:rsidR="00290A1A" w:rsidRPr="00290A1A">
              <w:rPr>
                <w:noProof/>
                <w:webHidden/>
                <w:color w:val="auto"/>
              </w:rPr>
              <w:fldChar w:fldCharType="separate"/>
            </w:r>
            <w:r w:rsidR="00290A1A" w:rsidRPr="00290A1A">
              <w:rPr>
                <w:noProof/>
                <w:webHidden/>
                <w:color w:val="auto"/>
              </w:rPr>
              <w:t>3</w:t>
            </w:r>
            <w:r w:rsidR="00290A1A"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</w:rPr>
          </w:pPr>
          <w:hyperlink w:anchor="_Toc243567851" w:history="1">
            <w:r w:rsidRPr="00290A1A">
              <w:rPr>
                <w:rStyle w:val="aa"/>
                <w:rFonts w:eastAsia="Calibri"/>
                <w:noProof/>
                <w:color w:val="auto"/>
              </w:rPr>
              <w:t>1. Общие сведения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_Toc243567851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3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42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2"/>
              <w:szCs w:val="22"/>
            </w:rPr>
          </w:pPr>
          <w:hyperlink w:anchor="_Toc243567852" w:history="1">
            <w:r w:rsidRPr="00290A1A">
              <w:rPr>
                <w:rStyle w:val="aa"/>
                <w:rFonts w:eastAsia="Calibri"/>
                <w:noProof/>
                <w:color w:val="auto"/>
              </w:rPr>
              <w:t>1.1. Обозначения и сокращения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_Toc243567852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3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42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2"/>
              <w:szCs w:val="22"/>
            </w:rPr>
          </w:pPr>
          <w:hyperlink w:anchor="_Toc243567853" w:history="1">
            <w:r w:rsidRPr="00290A1A">
              <w:rPr>
                <w:rStyle w:val="aa"/>
                <w:rFonts w:eastAsia="Calibri"/>
                <w:noProof/>
                <w:color w:val="auto"/>
              </w:rPr>
              <w:t>1.2. Наименование закупаемой продукции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_Toc243567853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3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42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2"/>
              <w:szCs w:val="22"/>
            </w:rPr>
          </w:pPr>
          <w:hyperlink w:anchor="_Toc243567854" w:history="1">
            <w:r w:rsidRPr="00290A1A">
              <w:rPr>
                <w:rStyle w:val="aa"/>
                <w:noProof/>
                <w:color w:val="auto"/>
              </w:rPr>
              <w:t>ОКПД2 33.17.19.000. Услуги по техническому обслуживанию гарантийных автомобилей марки UAZ Pickup Дагестанского транспортного участка Южного филиала АО «ТК РусГидро».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_Toc243567854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3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42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2"/>
              <w:szCs w:val="22"/>
            </w:rPr>
          </w:pPr>
          <w:hyperlink w:anchor="_Toc243567855" w:history="1">
            <w:r w:rsidRPr="00290A1A">
              <w:rPr>
                <w:rStyle w:val="aa"/>
                <w:rFonts w:eastAsia="Calibri"/>
                <w:noProof/>
                <w:color w:val="auto"/>
              </w:rPr>
              <w:t>1.3. Цель оказания услуг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_Toc243567855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3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</w:rPr>
          </w:pPr>
          <w:hyperlink w:anchor="_Toc243567856" w:history="1">
            <w:r w:rsidRPr="00290A1A">
              <w:rPr>
                <w:rStyle w:val="aa"/>
                <w:rFonts w:eastAsia="Calibri"/>
                <w:noProof/>
                <w:color w:val="auto"/>
              </w:rPr>
              <w:t>Таблица 1. Перечень объектов заказчика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_Toc243567856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3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42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2"/>
              <w:szCs w:val="22"/>
            </w:rPr>
          </w:pPr>
          <w:hyperlink w:anchor="_Toc243567857" w:history="1">
            <w:r w:rsidRPr="00290A1A">
              <w:rPr>
                <w:rStyle w:val="aa"/>
                <w:rFonts w:eastAsia="Calibri"/>
                <w:noProof/>
                <w:color w:val="auto"/>
              </w:rPr>
              <w:t>1.4. Информация в отношении исполнения договора (в том числе перечень ресурсов, услуг и документов, предоставляемых заказчиком на этапе исполнения договора)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_Toc243567857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3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</w:rPr>
          </w:pPr>
          <w:hyperlink w:anchor="_Toc243567858" w:history="1">
            <w:r w:rsidRPr="00290A1A">
              <w:rPr>
                <w:rStyle w:val="aa"/>
                <w:rFonts w:eastAsia="Calibri"/>
                <w:noProof/>
                <w:color w:val="auto"/>
              </w:rPr>
              <w:t>2. Требования к продукции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_Toc243567858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4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42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2"/>
              <w:szCs w:val="22"/>
            </w:rPr>
          </w:pPr>
          <w:hyperlink w:anchor="_Toc243567859" w:history="1">
            <w:r w:rsidRPr="00290A1A">
              <w:rPr>
                <w:rStyle w:val="aa"/>
                <w:rFonts w:eastAsia="Calibri"/>
                <w:noProof/>
                <w:color w:val="auto"/>
              </w:rPr>
              <w:t>2.1. Требования к объемам и срокам оказания услуг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_Toc243567859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4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39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43567860" w:history="1">
            <w:r w:rsidRPr="00290A1A">
              <w:rPr>
                <w:rStyle w:val="aa"/>
                <w:rFonts w:eastAsia="Calibri"/>
                <w:noProof/>
                <w:color w:val="auto"/>
              </w:rPr>
              <w:t>2.1.1. Требования к срокам оказания услуг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_Toc243567860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4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</w:rPr>
          </w:pPr>
          <w:hyperlink w:anchor="_Toc243567861" w:history="1">
            <w:r w:rsidRPr="00290A1A">
              <w:rPr>
                <w:rStyle w:val="aa"/>
                <w:rFonts w:eastAsia="Calibri"/>
                <w:noProof/>
                <w:color w:val="auto"/>
              </w:rPr>
              <w:t>Таблица 2. Требования к срокам оказания услуг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_Toc243567861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4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39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43567862" w:history="1">
            <w:r w:rsidRPr="00290A1A">
              <w:rPr>
                <w:rStyle w:val="aa"/>
                <w:rFonts w:eastAsia="Calibri"/>
                <w:noProof/>
                <w:color w:val="auto"/>
              </w:rPr>
              <w:t>2.1.2. Требования к перечню и объему услуг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_Toc243567862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4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</w:rPr>
          </w:pPr>
          <w:hyperlink w:anchor="_Toc243567863" w:history="1">
            <w:r w:rsidRPr="00290A1A">
              <w:rPr>
                <w:rStyle w:val="aa"/>
                <w:rFonts w:eastAsia="Calibri"/>
                <w:noProof/>
                <w:color w:val="auto"/>
              </w:rPr>
              <w:t>Таблица 3. Перечень и объем оказываемых услуг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_Toc243567863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4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</w:rPr>
          </w:pPr>
          <w:hyperlink w:anchor="_Toc243567864" w:history="1">
            <w:r w:rsidRPr="00290A1A">
              <w:rPr>
                <w:rStyle w:val="aa"/>
                <w:rFonts w:eastAsia="Calibri"/>
                <w:noProof/>
                <w:color w:val="auto"/>
                <w:kern w:val="2"/>
                <w:lang w:val="x-none" w:eastAsia="x-none"/>
              </w:rPr>
              <w:t xml:space="preserve">Таблица </w:t>
            </w:r>
            <w:r w:rsidRPr="00290A1A">
              <w:rPr>
                <w:rStyle w:val="aa"/>
                <w:rFonts w:eastAsia="Calibri"/>
                <w:noProof/>
                <w:color w:val="auto"/>
                <w:kern w:val="2"/>
                <w:lang w:eastAsia="x-none"/>
              </w:rPr>
              <w:t>4</w:t>
            </w:r>
            <w:r w:rsidRPr="00290A1A">
              <w:rPr>
                <w:rStyle w:val="aa"/>
                <w:rFonts w:eastAsia="Calibri"/>
                <w:noProof/>
                <w:color w:val="auto"/>
                <w:kern w:val="2"/>
                <w:lang w:val="x-none" w:eastAsia="x-none"/>
              </w:rPr>
              <w:t xml:space="preserve">. Требования к </w:t>
            </w:r>
            <w:r w:rsidRPr="00290A1A">
              <w:rPr>
                <w:rStyle w:val="aa"/>
                <w:rFonts w:eastAsia="Calibri"/>
                <w:noProof/>
                <w:color w:val="auto"/>
                <w:kern w:val="2"/>
                <w:lang w:eastAsia="x-none"/>
              </w:rPr>
              <w:t>качеству услуг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_Toc243567864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7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Pr="00290A1A" w:rsidRDefault="00290A1A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</w:rPr>
          </w:pPr>
          <w:hyperlink w:anchor="_Toc243567865" w:history="1">
            <w:r w:rsidRPr="00290A1A">
              <w:rPr>
                <w:rStyle w:val="aa"/>
                <w:rFonts w:eastAsia="Calibri"/>
                <w:noProof/>
                <w:color w:val="auto"/>
              </w:rPr>
              <w:t>3.Требования к документации по ценообразованию на этапе закупки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_Toc243567865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8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290A1A" w:rsidRDefault="00290A1A">
          <w:pPr>
            <w:pStyle w:val="42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2"/>
              <w:szCs w:val="22"/>
            </w:rPr>
          </w:pPr>
          <w:hyperlink w:anchor="_Toc243567866" w:history="1">
            <w:r w:rsidRPr="00290A1A">
              <w:rPr>
                <w:rStyle w:val="aa"/>
                <w:rFonts w:eastAsia="Calibri"/>
                <w:noProof/>
                <w:color w:val="auto"/>
              </w:rPr>
              <w:t>3.1. Стоимость услуг за ТС должна включать в себя стоимость работ по ТО, стоимость   запасных частей и расходных материалов (в том числе масел и технических жидкостей), в том числе расходы по доставке, погрузочно-разгрузочные работы, страхование, уплату таможенных пошлин, сборов, других обязательных платежей и быть выражена в рублях Российской Федерации.</w:t>
            </w:r>
            <w:r w:rsidRPr="00290A1A">
              <w:rPr>
                <w:noProof/>
                <w:webHidden/>
                <w:color w:val="auto"/>
              </w:rPr>
              <w:tab/>
            </w:r>
            <w:r w:rsidRPr="00290A1A">
              <w:rPr>
                <w:noProof/>
                <w:webHidden/>
                <w:color w:val="auto"/>
              </w:rPr>
              <w:fldChar w:fldCharType="begin"/>
            </w:r>
            <w:r w:rsidRPr="00290A1A">
              <w:rPr>
                <w:noProof/>
                <w:webHidden/>
                <w:color w:val="auto"/>
              </w:rPr>
              <w:instrText xml:space="preserve"> PAGEREF _Toc243567866 \h </w:instrText>
            </w:r>
            <w:r w:rsidRPr="00290A1A">
              <w:rPr>
                <w:noProof/>
                <w:webHidden/>
                <w:color w:val="auto"/>
              </w:rPr>
            </w:r>
            <w:r w:rsidRPr="00290A1A">
              <w:rPr>
                <w:noProof/>
                <w:webHidden/>
                <w:color w:val="auto"/>
              </w:rPr>
              <w:fldChar w:fldCharType="separate"/>
            </w:r>
            <w:r w:rsidRPr="00290A1A">
              <w:rPr>
                <w:noProof/>
                <w:webHidden/>
                <w:color w:val="auto"/>
              </w:rPr>
              <w:t>8</w:t>
            </w:r>
            <w:r w:rsidRPr="00290A1A">
              <w:rPr>
                <w:noProof/>
                <w:webHidden/>
                <w:color w:val="auto"/>
              </w:rPr>
              <w:fldChar w:fldCharType="end"/>
            </w:r>
          </w:hyperlink>
        </w:p>
        <w:p w:rsidR="00D1784E" w:rsidRPr="002A3FE6" w:rsidRDefault="00865129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</w:rPr>
          </w:pPr>
          <w:r w:rsidRPr="002A3FE6">
            <w:rPr>
              <w:rStyle w:val="afff9"/>
              <w:color w:val="auto"/>
            </w:rPr>
            <w:fldChar w:fldCharType="end"/>
          </w:r>
        </w:p>
      </w:sdtContent>
    </w:sdt>
    <w:p w:rsidR="00D1784E" w:rsidRDefault="00D1784E">
      <w:pPr>
        <w:pStyle w:val="22"/>
        <w:tabs>
          <w:tab w:val="clear" w:pos="0"/>
        </w:tabs>
        <w:ind w:left="0"/>
      </w:pPr>
    </w:p>
    <w:p w:rsidR="00D1784E" w:rsidRDefault="00865129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bookmarkStart w:id="0" w:name="_GoBack"/>
      <w:bookmarkEnd w:id="0"/>
      <w:r>
        <w:br w:type="page"/>
      </w:r>
    </w:p>
    <w:p w:rsidR="00D1784E" w:rsidRDefault="00865129">
      <w:pPr>
        <w:pStyle w:val="1"/>
        <w:tabs>
          <w:tab w:val="clear" w:pos="0"/>
        </w:tabs>
        <w:ind w:left="357"/>
        <w:jc w:val="center"/>
        <w:rPr>
          <w:caps/>
        </w:rPr>
      </w:pPr>
      <w:bookmarkStart w:id="1" w:name="_Toc243567850"/>
      <w:r>
        <w:lastRenderedPageBreak/>
        <w:t>1. Общие сведения</w:t>
      </w:r>
      <w:bookmarkEnd w:id="1"/>
    </w:p>
    <w:p w:rsidR="00D1784E" w:rsidRDefault="00865129">
      <w:pPr>
        <w:pStyle w:val="1"/>
        <w:tabs>
          <w:tab w:val="clear" w:pos="0"/>
        </w:tabs>
        <w:ind w:left="357"/>
        <w:jc w:val="center"/>
        <w:rPr>
          <w:sz w:val="24"/>
          <w:szCs w:val="24"/>
        </w:rPr>
      </w:pPr>
      <w:bookmarkStart w:id="2" w:name="_Toc243567851"/>
      <w:r>
        <w:rPr>
          <w:sz w:val="24"/>
          <w:szCs w:val="24"/>
        </w:rPr>
        <w:t>1. Общие сведения</w:t>
      </w:r>
      <w:bookmarkEnd w:id="2"/>
    </w:p>
    <w:p w:rsidR="00D1784E" w:rsidRDefault="00865129">
      <w:pPr>
        <w:pStyle w:val="4"/>
        <w:tabs>
          <w:tab w:val="clear" w:pos="0"/>
        </w:tabs>
        <w:ind w:left="1224" w:hanging="1224"/>
      </w:pPr>
      <w:bookmarkStart w:id="3" w:name="_Toc243567852"/>
      <w:r>
        <w:t>1.1. Обозначения и сокращения</w:t>
      </w:r>
      <w:bookmarkEnd w:id="3"/>
    </w:p>
    <w:tbl>
      <w:tblPr>
        <w:tblW w:w="9960" w:type="dxa"/>
        <w:jc w:val="center"/>
        <w:tblLayout w:type="fixed"/>
        <w:tblLook w:val="04A0" w:firstRow="1" w:lastRow="0" w:firstColumn="1" w:lastColumn="0" w:noHBand="0" w:noVBand="1"/>
      </w:tblPr>
      <w:tblGrid>
        <w:gridCol w:w="1965"/>
        <w:gridCol w:w="7995"/>
      </w:tblGrid>
      <w:tr w:rsidR="00D1784E">
        <w:trPr>
          <w:cantSplit/>
          <w:jc w:val="center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D1784E">
        <w:trPr>
          <w:cantSplit/>
          <w:jc w:val="center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</w:t>
            </w:r>
          </w:p>
        </w:tc>
        <w:tc>
          <w:tcPr>
            <w:tcW w:w="7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</w:t>
            </w:r>
          </w:p>
        </w:tc>
      </w:tr>
      <w:tr w:rsidR="00D1784E">
        <w:trPr>
          <w:cantSplit/>
          <w:jc w:val="center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 w:rsidR="00D1784E">
        <w:trPr>
          <w:cantSplit/>
          <w:jc w:val="center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</w:t>
            </w:r>
          </w:p>
        </w:tc>
        <w:tc>
          <w:tcPr>
            <w:tcW w:w="7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</w:t>
            </w:r>
          </w:p>
        </w:tc>
      </w:tr>
      <w:tr w:rsidR="00D1784E">
        <w:trPr>
          <w:cantSplit/>
          <w:jc w:val="center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</w:t>
            </w:r>
          </w:p>
        </w:tc>
        <w:tc>
          <w:tcPr>
            <w:tcW w:w="7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Транспортная компания</w:t>
            </w:r>
          </w:p>
        </w:tc>
      </w:tr>
      <w:tr w:rsidR="00D1784E">
        <w:trPr>
          <w:cantSplit/>
          <w:jc w:val="center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</w:tbl>
    <w:p w:rsidR="00D1784E" w:rsidRDefault="00865129">
      <w:pPr>
        <w:pStyle w:val="4"/>
        <w:tabs>
          <w:tab w:val="clear" w:pos="0"/>
        </w:tabs>
        <w:ind w:left="1224" w:hanging="1224"/>
        <w:rPr>
          <w:sz w:val="22"/>
          <w:szCs w:val="22"/>
          <w:lang w:eastAsia="ru-RU"/>
        </w:rPr>
      </w:pPr>
      <w:bookmarkStart w:id="4" w:name="_Toc243567853"/>
      <w:r>
        <w:t>1.2. Наименование закупаемой продукции</w:t>
      </w:r>
      <w:bookmarkEnd w:id="4"/>
    </w:p>
    <w:p w:rsidR="00D1784E" w:rsidRDefault="00865129">
      <w:pPr>
        <w:pStyle w:val="4"/>
        <w:tabs>
          <w:tab w:val="clear" w:pos="0"/>
        </w:tabs>
        <w:ind w:left="0"/>
        <w:rPr>
          <w:sz w:val="22"/>
          <w:szCs w:val="22"/>
          <w:lang w:eastAsia="ru-RU"/>
        </w:rPr>
      </w:pPr>
      <w:r>
        <w:rPr>
          <w:rFonts w:eastAsia="Times New Roman"/>
          <w:b w:val="0"/>
          <w:bCs w:val="0"/>
          <w:lang w:eastAsia="ru-RU"/>
        </w:rPr>
        <w:t xml:space="preserve">     </w:t>
      </w:r>
      <w:bookmarkStart w:id="5" w:name="_Toc243567854"/>
      <w:r w:rsidR="00DC5E20" w:rsidRPr="00DC5E20">
        <w:rPr>
          <w:rFonts w:eastAsia="Times New Roman"/>
          <w:b w:val="0"/>
          <w:bCs w:val="0"/>
          <w:lang w:eastAsia="ru-RU"/>
        </w:rPr>
        <w:t>ОКПД2 33.17.19.000. Услуги по техническому обслуживанию гарантийных автомобилей марки UAZ Pickup Дагестанского транспортного участка Южного филиала АО «ТК РусГидро».</w:t>
      </w:r>
      <w:bookmarkEnd w:id="5"/>
    </w:p>
    <w:p w:rsidR="00D1784E" w:rsidRDefault="00865129">
      <w:pPr>
        <w:pStyle w:val="4"/>
        <w:tabs>
          <w:tab w:val="clear" w:pos="0"/>
        </w:tabs>
        <w:ind w:left="0"/>
        <w:rPr>
          <w:sz w:val="22"/>
          <w:szCs w:val="22"/>
          <w:lang w:eastAsia="ru-RU"/>
        </w:rPr>
      </w:pPr>
      <w:bookmarkStart w:id="6" w:name="_Toc243567855"/>
      <w:r>
        <w:t>1.3. Цель оказания услуг</w:t>
      </w:r>
      <w:bookmarkEnd w:id="6"/>
    </w:p>
    <w:p w:rsidR="00D1784E" w:rsidRDefault="00865129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Содержание транспортных средств Дагестанского транспортного участка Южного филиала АО                  «ТК РусГидро» в технически исправном состоянии, проведение своевременного и качественного технического обслуживания.</w:t>
      </w:r>
    </w:p>
    <w:p w:rsidR="00D1784E" w:rsidRDefault="00865129">
      <w:pPr>
        <w:pStyle w:val="1"/>
        <w:tabs>
          <w:tab w:val="clear" w:pos="0"/>
        </w:tabs>
        <w:ind w:left="0"/>
        <w:rPr>
          <w:sz w:val="22"/>
          <w:szCs w:val="22"/>
          <w:lang w:eastAsia="ru-RU"/>
        </w:rPr>
      </w:pPr>
      <w:bookmarkStart w:id="7" w:name="_Toc243567856"/>
      <w:r>
        <w:rPr>
          <w:sz w:val="24"/>
          <w:szCs w:val="24"/>
        </w:rPr>
        <w:t>Таблица 1. Перечень объектов заказчика</w:t>
      </w:r>
      <w:bookmarkEnd w:id="7"/>
    </w:p>
    <w:tbl>
      <w:tblPr>
        <w:tblW w:w="103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2"/>
        <w:gridCol w:w="2498"/>
        <w:gridCol w:w="2469"/>
        <w:gridCol w:w="3112"/>
        <w:gridCol w:w="1724"/>
      </w:tblGrid>
      <w:tr w:rsidR="00D1784E" w:rsidTr="00290A1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D1784E" w:rsidRDefault="0086512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объекта</w:t>
            </w:r>
          </w:p>
          <w:p w:rsidR="00D1784E" w:rsidRDefault="00D1784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Расположение объекта </w:t>
            </w:r>
            <w:r>
              <w:rPr>
                <w:b/>
                <w:sz w:val="24"/>
                <w:szCs w:val="24"/>
              </w:rPr>
              <w:br/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b/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</w:tc>
      </w:tr>
      <w:tr w:rsidR="00D1784E" w:rsidTr="00290A1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D1784E" w:rsidTr="00290A1A">
        <w:trPr>
          <w:trHeight w:val="3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D1784E">
            <w:pPr>
              <w:pStyle w:val="aff0"/>
              <w:widowControl w:val="0"/>
              <w:numPr>
                <w:ilvl w:val="0"/>
                <w:numId w:val="6"/>
              </w:numPr>
              <w:snapToGrid w:val="0"/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Pr="00884F80" w:rsidRDefault="00DC5E20">
            <w:pPr>
              <w:widowControl w:val="0"/>
              <w:jc w:val="center"/>
              <w:rPr>
                <w:sz w:val="22"/>
                <w:szCs w:val="22"/>
              </w:rPr>
            </w:pPr>
            <w:r w:rsidRPr="00DC5E20">
              <w:rPr>
                <w:sz w:val="22"/>
                <w:szCs w:val="22"/>
              </w:rPr>
              <w:t>ОКПД2 33.17.19.000. Услуги по техническому обслуживанию гарантийных автомобилей марки UAZ Pickup Дагестанского транспортного участка Южного филиала АО «ТК РусГидро».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Pr="00DC5E20" w:rsidRDefault="00865129" w:rsidP="00DC5E20">
            <w:pPr>
              <w:widowControl w:val="0"/>
              <w:jc w:val="center"/>
              <w:rPr>
                <w:sz w:val="22"/>
                <w:szCs w:val="22"/>
              </w:rPr>
            </w:pPr>
            <w:r w:rsidRPr="00884F80">
              <w:rPr>
                <w:sz w:val="22"/>
                <w:szCs w:val="22"/>
              </w:rPr>
              <w:t>Республика</w:t>
            </w:r>
            <w:r w:rsidR="00290A1A">
              <w:rPr>
                <w:sz w:val="22"/>
                <w:szCs w:val="22"/>
              </w:rPr>
              <w:t xml:space="preserve"> Дагестан,          </w:t>
            </w:r>
          </w:p>
          <w:p w:rsidR="00290A1A" w:rsidRDefault="00DC5E20" w:rsidP="00DC5E20">
            <w:pPr>
              <w:widowControl w:val="0"/>
              <w:jc w:val="center"/>
              <w:rPr>
                <w:sz w:val="22"/>
                <w:szCs w:val="22"/>
              </w:rPr>
            </w:pPr>
            <w:r w:rsidRPr="00DC5E20">
              <w:rPr>
                <w:sz w:val="22"/>
                <w:szCs w:val="22"/>
              </w:rPr>
              <w:t xml:space="preserve">Буйнакский р-н, </w:t>
            </w:r>
          </w:p>
          <w:p w:rsidR="00DC5E20" w:rsidRPr="00DC5E20" w:rsidRDefault="00290A1A" w:rsidP="00290A1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 Чиркей </w:t>
            </w:r>
            <w:r w:rsidR="00DC5E20" w:rsidRPr="00DC5E20">
              <w:rPr>
                <w:sz w:val="22"/>
                <w:szCs w:val="22"/>
              </w:rPr>
              <w:t xml:space="preserve">(ЧГЭС); </w:t>
            </w:r>
          </w:p>
          <w:p w:rsidR="00290A1A" w:rsidRDefault="00290A1A" w:rsidP="00DC5E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Унцукульский р-н, </w:t>
            </w:r>
          </w:p>
          <w:p w:rsidR="00DC5E20" w:rsidRPr="00DC5E20" w:rsidRDefault="00290A1A" w:rsidP="00DC5E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Шамилькала</w:t>
            </w:r>
            <w:r w:rsidR="00DC5E20" w:rsidRPr="00DC5E20">
              <w:rPr>
                <w:sz w:val="22"/>
                <w:szCs w:val="22"/>
              </w:rPr>
              <w:t xml:space="preserve">(ИГЭС); </w:t>
            </w:r>
          </w:p>
          <w:p w:rsidR="00290A1A" w:rsidRDefault="00290A1A" w:rsidP="00DC5E2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Кизилюрт, </w:t>
            </w:r>
          </w:p>
          <w:p w:rsidR="00DC5E20" w:rsidRPr="00DC5E20" w:rsidRDefault="00290A1A" w:rsidP="00290A1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Бавтугай </w:t>
            </w:r>
            <w:r w:rsidR="00DC5E20" w:rsidRPr="00DC5E20">
              <w:rPr>
                <w:sz w:val="22"/>
                <w:szCs w:val="22"/>
              </w:rPr>
              <w:t>(КСГЭС);</w:t>
            </w:r>
          </w:p>
          <w:p w:rsidR="00290A1A" w:rsidRDefault="00DC5E20" w:rsidP="00DC5E20">
            <w:pPr>
              <w:widowControl w:val="0"/>
              <w:jc w:val="center"/>
              <w:rPr>
                <w:sz w:val="22"/>
                <w:szCs w:val="22"/>
              </w:rPr>
            </w:pPr>
            <w:r w:rsidRPr="00DC5E20">
              <w:rPr>
                <w:sz w:val="22"/>
                <w:szCs w:val="22"/>
              </w:rPr>
              <w:t xml:space="preserve">Кизилюртовский р-н </w:t>
            </w:r>
          </w:p>
          <w:p w:rsidR="00D1784E" w:rsidRPr="00884F80" w:rsidRDefault="00290A1A" w:rsidP="00290A1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Миатли (Ми</w:t>
            </w:r>
            <w:r w:rsidR="00DC5E20" w:rsidRPr="00DC5E20">
              <w:rPr>
                <w:sz w:val="22"/>
                <w:szCs w:val="22"/>
              </w:rPr>
              <w:t>атлинская ГЭС)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11C1" w:rsidRPr="00884F80" w:rsidRDefault="00884F80" w:rsidP="000F11C1">
            <w:pPr>
              <w:jc w:val="center"/>
              <w:rPr>
                <w:sz w:val="22"/>
                <w:szCs w:val="22"/>
                <w:lang w:val="en-US"/>
              </w:rPr>
            </w:pPr>
            <w:r w:rsidRPr="00884F80">
              <w:rPr>
                <w:rFonts w:eastAsia="Calibri"/>
                <w:iCs/>
                <w:sz w:val="22"/>
                <w:szCs w:val="22"/>
                <w:lang w:val="en-US" w:eastAsia="en-US"/>
              </w:rPr>
              <w:t>UAZ Pickup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 w:rsidR="00D1784E" w:rsidRDefault="00865129">
      <w:pPr>
        <w:pStyle w:val="4"/>
        <w:tabs>
          <w:tab w:val="clear" w:pos="0"/>
        </w:tabs>
        <w:ind w:left="0"/>
        <w:rPr>
          <w:sz w:val="22"/>
          <w:szCs w:val="22"/>
          <w:lang w:eastAsia="ru-RU"/>
        </w:rPr>
      </w:pPr>
      <w:bookmarkStart w:id="8" w:name="_Toc243567857"/>
      <w:r>
        <w:t>1.4. Информация в отношении исполнения договора</w:t>
      </w:r>
      <w:bookmarkStart w:id="9" w:name="_Hlk46492347"/>
      <w:r>
        <w:t xml:space="preserve"> </w:t>
      </w:r>
      <w:bookmarkEnd w:id="9"/>
      <w:r>
        <w:t>(в том числе перечень ресурсов, услуг и документов, предоставляемых заказчиком на этапе исполнения договора)</w:t>
      </w:r>
      <w:bookmarkEnd w:id="8"/>
    </w:p>
    <w:p w:rsidR="00D1784E" w:rsidRDefault="00865129">
      <w:pPr>
        <w:pStyle w:val="aff0"/>
        <w:ind w:left="0"/>
        <w:jc w:val="both"/>
        <w:rPr>
          <w:sz w:val="22"/>
          <w:szCs w:val="22"/>
        </w:rPr>
      </w:pPr>
      <w:r>
        <w:t>1.4.1. Объем выполняемых работ по техническому обслуживанию (далее ТО)</w:t>
      </w:r>
      <w:r w:rsidR="000F11C1">
        <w:t xml:space="preserve"> и текущему ремонту (далее ТР)</w:t>
      </w:r>
      <w:r>
        <w:t xml:space="preserve"> транспортных средств (далее ТС) осуществляется в соответствии с пробегом ТС.</w:t>
      </w:r>
    </w:p>
    <w:p w:rsidR="00D1784E" w:rsidRDefault="00865129">
      <w:pPr>
        <w:pStyle w:val="aff0"/>
        <w:tabs>
          <w:tab w:val="left" w:pos="630"/>
        </w:tabs>
        <w:ind w:left="0"/>
        <w:jc w:val="both"/>
        <w:rPr>
          <w:sz w:val="22"/>
          <w:szCs w:val="22"/>
        </w:rPr>
      </w:pPr>
      <w:r>
        <w:t>1.4.2. Техническое обслуживание ТС проводится с учетом имеющегося пробега ТС и установленных заводом-изготовителем межсервисных интервалов.</w:t>
      </w:r>
    </w:p>
    <w:p w:rsidR="00D1784E" w:rsidRDefault="00865129">
      <w:pPr>
        <w:rPr>
          <w:sz w:val="22"/>
          <w:szCs w:val="22"/>
        </w:rPr>
      </w:pPr>
      <w:r>
        <w:rPr>
          <w:sz w:val="24"/>
          <w:szCs w:val="24"/>
        </w:rPr>
        <w:t>1.4.3. Запасные части, расходные материалы, при выполнении ТО, должны быть новыми, не иметь дефектов и соответствовать государственным стандартам, техническим условиям, сертификатам качества, иной нормативно- технической документации, подтверждающей качество продукции.</w:t>
      </w:r>
    </w:p>
    <w:p w:rsidR="00D1784E" w:rsidRDefault="00865129">
      <w:pPr>
        <w:rPr>
          <w:sz w:val="22"/>
          <w:szCs w:val="22"/>
        </w:rPr>
      </w:pPr>
      <w:r>
        <w:rPr>
          <w:sz w:val="24"/>
          <w:szCs w:val="24"/>
        </w:rPr>
        <w:t>1.4.4.  Стоимость применяемых при выполнении ТО запасных частей и расходных материалов не должна превышать стоимость розничной реализации запасных частей у других поставщиков в данном регионе оказания услуг.</w:t>
      </w:r>
    </w:p>
    <w:p w:rsidR="00D1784E" w:rsidRDefault="00865129" w:rsidP="00DC5E20">
      <w:pPr>
        <w:widowControl w:val="0"/>
        <w:jc w:val="both"/>
        <w:rPr>
          <w:sz w:val="22"/>
          <w:szCs w:val="22"/>
        </w:rPr>
      </w:pPr>
      <w:r>
        <w:rPr>
          <w:sz w:val="24"/>
          <w:szCs w:val="24"/>
        </w:rPr>
        <w:t>1.4.5. Фактический объем услуг по договору определяется Заказчиком, исходя из его потребностей. Услуги выполняются на основании поданной Заказчиком заявки. В случае если в процессе выполнения работ будут выявлены дополнительные дефекты, требующие устранения, такие работы могут выполняться только с согласия Заказчика.</w:t>
      </w:r>
    </w:p>
    <w:p w:rsidR="00D1784E" w:rsidRDefault="00865129">
      <w:pPr>
        <w:widowControl w:val="0"/>
        <w:jc w:val="both"/>
        <w:rPr>
          <w:sz w:val="22"/>
          <w:szCs w:val="22"/>
        </w:rPr>
      </w:pPr>
      <w:r>
        <w:rPr>
          <w:sz w:val="24"/>
          <w:szCs w:val="24"/>
        </w:rPr>
        <w:t>1</w:t>
      </w:r>
      <w:r w:rsidR="00DC5E20">
        <w:rPr>
          <w:sz w:val="24"/>
          <w:szCs w:val="24"/>
        </w:rPr>
        <w:t>.4.6</w:t>
      </w:r>
      <w:r>
        <w:rPr>
          <w:sz w:val="24"/>
          <w:szCs w:val="24"/>
        </w:rPr>
        <w:t xml:space="preserve">. Все расходные материалы, замененные в процессе проведения технического обслуживания </w:t>
      </w:r>
      <w:r>
        <w:rPr>
          <w:sz w:val="24"/>
          <w:szCs w:val="24"/>
        </w:rPr>
        <w:lastRenderedPageBreak/>
        <w:t>и ремонта транспортных средств Заказчика, переходят в собственность Исполнителя и утилизируются его силами.</w:t>
      </w:r>
    </w:p>
    <w:p w:rsidR="00D1784E" w:rsidRDefault="00865129">
      <w:pPr>
        <w:pStyle w:val="1"/>
        <w:tabs>
          <w:tab w:val="clear" w:pos="0"/>
        </w:tabs>
        <w:ind w:left="357" w:hanging="357"/>
        <w:rPr>
          <w:sz w:val="22"/>
          <w:szCs w:val="22"/>
          <w:lang w:eastAsia="ru-RU"/>
        </w:rPr>
      </w:pPr>
      <w:bookmarkStart w:id="10" w:name="_Toc243567858"/>
      <w:r>
        <w:rPr>
          <w:sz w:val="24"/>
          <w:szCs w:val="24"/>
        </w:rPr>
        <w:t>2. Требования к продукции</w:t>
      </w:r>
      <w:bookmarkEnd w:id="10"/>
    </w:p>
    <w:p w:rsidR="00D1784E" w:rsidRDefault="00865129">
      <w:pPr>
        <w:pStyle w:val="4"/>
        <w:tabs>
          <w:tab w:val="clear" w:pos="0"/>
        </w:tabs>
        <w:ind w:left="1224" w:hanging="1224"/>
        <w:rPr>
          <w:sz w:val="22"/>
          <w:szCs w:val="22"/>
          <w:lang w:eastAsia="ru-RU"/>
        </w:rPr>
      </w:pPr>
      <w:bookmarkStart w:id="11" w:name="_Toc243567859"/>
      <w:r>
        <w:t>2.1. Требования к объемам и срокам оказания услуг</w:t>
      </w:r>
      <w:bookmarkEnd w:id="11"/>
    </w:p>
    <w:p w:rsidR="00D1784E" w:rsidRDefault="00865129">
      <w:pPr>
        <w:pStyle w:val="31"/>
        <w:tabs>
          <w:tab w:val="clear" w:pos="0"/>
        </w:tabs>
        <w:ind w:left="0"/>
        <w:rPr>
          <w:sz w:val="22"/>
          <w:szCs w:val="22"/>
          <w:lang w:eastAsia="ru-RU"/>
        </w:rPr>
      </w:pPr>
      <w:bookmarkStart w:id="12" w:name="_Toc243567860"/>
      <w:r>
        <w:t>2.1.1. Требования к срокам оказания услуг</w:t>
      </w:r>
      <w:bookmarkEnd w:id="12"/>
    </w:p>
    <w:p w:rsidR="00D1784E" w:rsidRDefault="00865129">
      <w:pPr>
        <w:jc w:val="both"/>
        <w:rPr>
          <w:sz w:val="22"/>
          <w:szCs w:val="22"/>
        </w:rPr>
      </w:pPr>
      <w:r>
        <w:rPr>
          <w:b/>
          <w:sz w:val="24"/>
          <w:szCs w:val="24"/>
        </w:rPr>
        <w:t xml:space="preserve"> 2.1.1.1. Сроки выполнения услуг:</w:t>
      </w:r>
    </w:p>
    <w:p w:rsidR="00D1784E" w:rsidRDefault="0086512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 ТО – не более одного дня;</w:t>
      </w:r>
    </w:p>
    <w:p w:rsidR="00831CC0" w:rsidRDefault="00831CC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ТР – </w:t>
      </w:r>
      <w:r w:rsidRPr="00831CC0">
        <w:rPr>
          <w:sz w:val="24"/>
          <w:szCs w:val="24"/>
        </w:rPr>
        <w:t>не более 3 (трёх) календарных дней;</w:t>
      </w:r>
    </w:p>
    <w:p w:rsidR="00D1784E" w:rsidRDefault="00865129">
      <w:pPr>
        <w:ind w:left="360"/>
        <w:jc w:val="both"/>
        <w:rPr>
          <w:sz w:val="22"/>
          <w:szCs w:val="22"/>
        </w:rPr>
      </w:pPr>
      <w:r>
        <w:rPr>
          <w:sz w:val="24"/>
          <w:szCs w:val="24"/>
        </w:rPr>
        <w:t>- электротехнические работы – не более 2 (двух) календарных дней;</w:t>
      </w:r>
    </w:p>
    <w:p w:rsidR="00D1784E" w:rsidRDefault="00865129">
      <w:pPr>
        <w:ind w:left="360"/>
        <w:jc w:val="both"/>
        <w:rPr>
          <w:sz w:val="22"/>
          <w:szCs w:val="22"/>
        </w:rPr>
      </w:pPr>
      <w:r>
        <w:rPr>
          <w:sz w:val="24"/>
          <w:szCs w:val="24"/>
        </w:rPr>
        <w:t>- диагностические работы – не более 1 (одного) календарного дня.</w:t>
      </w:r>
    </w:p>
    <w:p w:rsidR="00D1784E" w:rsidRDefault="00865129">
      <w:pPr>
        <w:jc w:val="both"/>
        <w:rPr>
          <w:sz w:val="22"/>
          <w:szCs w:val="22"/>
        </w:rPr>
      </w:pPr>
      <w:r>
        <w:rPr>
          <w:sz w:val="24"/>
          <w:szCs w:val="24"/>
          <w:lang w:eastAsia="en-US"/>
        </w:rPr>
        <w:t>Срок выполнения работ включает в себя срок доставки запасных частей, используемых при выполнении работ.</w:t>
      </w:r>
    </w:p>
    <w:p w:rsidR="00D1784E" w:rsidRDefault="00865129">
      <w:pPr>
        <w:ind w:firstLine="284"/>
        <w:rPr>
          <w:sz w:val="22"/>
          <w:szCs w:val="22"/>
        </w:rPr>
      </w:pPr>
      <w:r>
        <w:rPr>
          <w:sz w:val="24"/>
          <w:szCs w:val="24"/>
          <w:lang w:eastAsia="en-US"/>
        </w:rPr>
        <w:t>- Исполнитель должен принимать автомобиль Заказчика в сроки не позднее 1 дня с момента обращения Заказчика.</w:t>
      </w:r>
    </w:p>
    <w:p w:rsidR="00D1784E" w:rsidRDefault="00865129">
      <w:pPr>
        <w:pStyle w:val="1"/>
        <w:tabs>
          <w:tab w:val="clear" w:pos="0"/>
        </w:tabs>
        <w:ind w:left="0"/>
        <w:rPr>
          <w:sz w:val="22"/>
          <w:szCs w:val="22"/>
          <w:lang w:eastAsia="ru-RU"/>
        </w:rPr>
      </w:pPr>
      <w:bookmarkStart w:id="13" w:name="_Toc243567861"/>
      <w:r>
        <w:rPr>
          <w:sz w:val="24"/>
          <w:szCs w:val="24"/>
        </w:rPr>
        <w:t>Таблица 2. Требования к срокам оказания услуг</w:t>
      </w:r>
      <w:bookmarkEnd w:id="13"/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2831"/>
        <w:gridCol w:w="3060"/>
      </w:tblGrid>
      <w:tr w:rsidR="00D1784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D1784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pStyle w:val="affff9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pStyle w:val="affff9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1784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D1784E">
            <w:pPr>
              <w:pStyle w:val="aff0"/>
              <w:widowControl w:val="0"/>
              <w:numPr>
                <w:ilvl w:val="0"/>
                <w:numId w:val="7"/>
              </w:num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Pr="00884F80" w:rsidRDefault="00DC5E20" w:rsidP="00762786">
            <w:pPr>
              <w:widowControl w:val="0"/>
              <w:rPr>
                <w:iCs/>
                <w:sz w:val="22"/>
                <w:szCs w:val="22"/>
              </w:rPr>
            </w:pPr>
            <w:r w:rsidRPr="00DC5E20">
              <w:rPr>
                <w:iCs/>
                <w:sz w:val="22"/>
                <w:szCs w:val="22"/>
              </w:rPr>
              <w:t>ОКПД2 33.17.19.000. Услуги по техническому обслуживанию гарантийных автомобилей марки UAZ Pickup Дагестанского транспортного участка Южного филиала АО «ТК РусГидро».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 w:rsidP="00884F80">
            <w:pPr>
              <w:ind w:left="-284"/>
              <w:jc w:val="center"/>
            </w:pPr>
            <w:r>
              <w:rPr>
                <w:sz w:val="24"/>
                <w:szCs w:val="24"/>
              </w:rPr>
              <w:t xml:space="preserve"> С </w:t>
            </w:r>
            <w:r w:rsidR="00884F80">
              <w:rPr>
                <w:sz w:val="24"/>
                <w:szCs w:val="24"/>
                <w:lang w:val="en-US"/>
              </w:rPr>
              <w:t>01</w:t>
            </w:r>
            <w:r w:rsidR="00831CC0">
              <w:rPr>
                <w:sz w:val="24"/>
                <w:szCs w:val="24"/>
              </w:rPr>
              <w:t>.</w:t>
            </w:r>
            <w:r w:rsidR="00762786">
              <w:rPr>
                <w:sz w:val="24"/>
                <w:szCs w:val="24"/>
              </w:rPr>
              <w:t>1</w:t>
            </w:r>
            <w:r w:rsidR="00884F80">
              <w:rPr>
                <w:sz w:val="24"/>
                <w:szCs w:val="24"/>
                <w:lang w:val="en-US"/>
              </w:rPr>
              <w:t>1</w:t>
            </w:r>
            <w:r w:rsidR="00831CC0">
              <w:rPr>
                <w:sz w:val="24"/>
                <w:szCs w:val="24"/>
              </w:rPr>
              <w:t>.202</w:t>
            </w:r>
            <w:r w:rsidR="00884F80">
              <w:rPr>
                <w:sz w:val="24"/>
                <w:szCs w:val="24"/>
                <w:lang w:val="en-US"/>
              </w:rPr>
              <w:t>6</w:t>
            </w:r>
            <w:r w:rsidR="00831CC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 w:rsidP="00884F8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31CC0">
              <w:rPr>
                <w:sz w:val="24"/>
                <w:szCs w:val="24"/>
              </w:rPr>
              <w:t>1.12.202</w:t>
            </w:r>
            <w:r w:rsidR="00884F80"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</w:tbl>
    <w:p w:rsidR="00D1784E" w:rsidRDefault="00D1784E">
      <w:pPr>
        <w:rPr>
          <w:sz w:val="22"/>
          <w:szCs w:val="22"/>
        </w:rPr>
      </w:pPr>
    </w:p>
    <w:p w:rsidR="00D1784E" w:rsidRDefault="00865129">
      <w:pPr>
        <w:pStyle w:val="31"/>
        <w:tabs>
          <w:tab w:val="clear" w:pos="0"/>
        </w:tabs>
        <w:ind w:left="0"/>
      </w:pPr>
      <w:bookmarkStart w:id="14" w:name="_Toc243567862"/>
      <w:r>
        <w:t>2.1.2. Требования к перечню и объему услуг</w:t>
      </w:r>
      <w:bookmarkEnd w:id="14"/>
    </w:p>
    <w:p w:rsidR="00D1784E" w:rsidRDefault="00865129">
      <w:pPr>
        <w:pStyle w:val="1"/>
        <w:tabs>
          <w:tab w:val="clear" w:pos="0"/>
        </w:tabs>
        <w:ind w:left="0"/>
        <w:rPr>
          <w:sz w:val="24"/>
          <w:szCs w:val="24"/>
        </w:rPr>
      </w:pPr>
      <w:bookmarkStart w:id="15" w:name="_Toc243567863"/>
      <w:r>
        <w:rPr>
          <w:sz w:val="24"/>
          <w:szCs w:val="24"/>
        </w:rPr>
        <w:t>Таблица 3. Перечень и объем оказываемых услуг</w:t>
      </w:r>
      <w:bookmarkEnd w:id="15"/>
    </w:p>
    <w:tbl>
      <w:tblPr>
        <w:tblW w:w="9941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675"/>
        <w:gridCol w:w="6855"/>
        <w:gridCol w:w="1425"/>
        <w:gridCol w:w="986"/>
      </w:tblGrid>
      <w:tr w:rsidR="00D1784E">
        <w:trPr>
          <w:trHeight w:val="85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784E" w:rsidRDefault="00865129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  <w:lang w:val="en-GB" w:eastAsia="en-US"/>
              </w:rPr>
              <w:t>№</w:t>
            </w:r>
            <w:r>
              <w:rPr>
                <w:b/>
                <w:bCs/>
                <w:sz w:val="22"/>
                <w:szCs w:val="22"/>
                <w:lang w:val="en-GB" w:eastAsia="en-US"/>
              </w:rPr>
              <w:t xml:space="preserve"> </w:t>
            </w:r>
            <w:r>
              <w:rPr>
                <w:rFonts w:eastAsia="Calibri"/>
                <w:b/>
                <w:bCs/>
                <w:sz w:val="22"/>
                <w:szCs w:val="22"/>
                <w:lang w:val="en-GB" w:eastAsia="en-US"/>
              </w:rPr>
              <w:t>п/п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784E" w:rsidRDefault="00865129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 услуг / этапа услуг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784E" w:rsidRDefault="00865129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Единица  измерения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784E" w:rsidRDefault="00865129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Кол-во</w:t>
            </w:r>
          </w:p>
        </w:tc>
      </w:tr>
      <w:tr w:rsidR="00D1784E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855" w:type="dxa"/>
            <w:tcBorders>
              <w:top w:val="single" w:sz="4" w:space="0" w:color="002060"/>
              <w:left w:val="single" w:sz="4" w:space="0" w:color="000000"/>
              <w:bottom w:val="single" w:sz="4" w:space="0" w:color="002060"/>
              <w:right w:val="single" w:sz="4" w:space="0" w:color="002060"/>
            </w:tcBorders>
            <w:shd w:val="clear" w:color="auto" w:fill="FFFFFF"/>
            <w:vAlign w:val="center"/>
          </w:tcPr>
          <w:p w:rsidR="00D1784E" w:rsidRDefault="00884F80" w:rsidP="00C45325">
            <w:pPr>
              <w:spacing w:line="240" w:lineRule="atLeast"/>
            </w:pPr>
            <w:r w:rsidRPr="00884F80">
              <w:rPr>
                <w:rFonts w:eastAsia="Calibri"/>
                <w:iCs/>
                <w:sz w:val="22"/>
                <w:szCs w:val="22"/>
                <w:lang w:eastAsia="en-US"/>
              </w:rPr>
              <w:t>UAZ Pickup</w:t>
            </w:r>
            <w:r w:rsidR="00C4532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</w:t>
            </w:r>
            <w:r w:rsidR="00865129">
              <w:rPr>
                <w:rFonts w:eastAsia="Calibri"/>
                <w:sz w:val="22"/>
                <w:szCs w:val="22"/>
                <w:lang w:eastAsia="en-US"/>
              </w:rPr>
              <w:t>ТО 10 000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Усл. Ед.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</w:tr>
      <w:tr w:rsidR="00831CC0" w:rsidTr="00A74FC8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CC0" w:rsidRDefault="00831CC0" w:rsidP="00831CC0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2060"/>
              <w:right w:val="single" w:sz="4" w:space="0" w:color="002060"/>
            </w:tcBorders>
            <w:shd w:val="clear" w:color="auto" w:fill="FFFFFF"/>
          </w:tcPr>
          <w:p w:rsidR="00831CC0" w:rsidRDefault="00884F80" w:rsidP="00831CC0">
            <w:r w:rsidRPr="00884F80">
              <w:rPr>
                <w:rFonts w:eastAsia="Calibri"/>
                <w:iCs/>
                <w:sz w:val="22"/>
                <w:szCs w:val="22"/>
                <w:lang w:eastAsia="en-US"/>
              </w:rPr>
              <w:t>UAZ Pickup</w:t>
            </w:r>
            <w:r w:rsidR="00C45325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ТО 1</w:t>
            </w:r>
            <w:r w:rsidR="00831CC0" w:rsidRPr="00ED3116">
              <w:rPr>
                <w:rFonts w:eastAsia="Calibri"/>
                <w:sz w:val="22"/>
                <w:szCs w:val="22"/>
                <w:lang w:eastAsia="en-US"/>
              </w:rPr>
              <w:t>0 000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CC0" w:rsidRDefault="00831CC0" w:rsidP="00831CC0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Усл. Ед.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CC0" w:rsidRDefault="00831CC0" w:rsidP="00831CC0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</w:tr>
      <w:tr w:rsidR="000122B3" w:rsidTr="00DC5E20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2B3" w:rsidRDefault="000122B3" w:rsidP="000122B3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2060"/>
              <w:right w:val="single" w:sz="4" w:space="0" w:color="002060"/>
            </w:tcBorders>
            <w:shd w:val="clear" w:color="auto" w:fill="FFFFFF"/>
          </w:tcPr>
          <w:p w:rsidR="000122B3" w:rsidRPr="00ED3116" w:rsidRDefault="00884F80" w:rsidP="000122B3">
            <w:pPr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884F80">
              <w:rPr>
                <w:rFonts w:eastAsia="Calibri"/>
                <w:iCs/>
                <w:sz w:val="22"/>
                <w:szCs w:val="22"/>
                <w:lang w:eastAsia="en-US"/>
              </w:rPr>
              <w:t>UAZ Pickup</w:t>
            </w:r>
            <w:r w:rsidR="000122B3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</w:t>
            </w:r>
            <w:r w:rsidR="000122B3">
              <w:rPr>
                <w:rFonts w:eastAsia="Calibri"/>
                <w:sz w:val="22"/>
                <w:szCs w:val="22"/>
                <w:lang w:eastAsia="en-US"/>
              </w:rPr>
              <w:t>ТО 10 000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2B3" w:rsidRDefault="000122B3" w:rsidP="000122B3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Усл. Ед.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2B3" w:rsidRDefault="000122B3" w:rsidP="000122B3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</w:tr>
      <w:tr w:rsidR="000122B3" w:rsidTr="00A74FC8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2B3" w:rsidRDefault="000122B3" w:rsidP="000122B3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2060"/>
              <w:right w:val="single" w:sz="4" w:space="0" w:color="002060"/>
            </w:tcBorders>
            <w:shd w:val="clear" w:color="auto" w:fill="FFFFFF"/>
          </w:tcPr>
          <w:p w:rsidR="000122B3" w:rsidRDefault="00884F80" w:rsidP="000122B3">
            <w:r w:rsidRPr="00884F80">
              <w:rPr>
                <w:rFonts w:eastAsia="Calibri"/>
                <w:iCs/>
                <w:sz w:val="22"/>
                <w:szCs w:val="22"/>
                <w:lang w:eastAsia="en-US"/>
              </w:rPr>
              <w:t>UAZ Pickup</w:t>
            </w:r>
            <w:r w:rsidR="000122B3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</w:t>
            </w:r>
            <w:r w:rsidR="000122B3" w:rsidRPr="00AF0822">
              <w:rPr>
                <w:rFonts w:eastAsia="Calibri"/>
                <w:sz w:val="22"/>
                <w:szCs w:val="22"/>
                <w:lang w:eastAsia="en-US"/>
              </w:rPr>
              <w:t xml:space="preserve">ТО </w:t>
            </w: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0122B3" w:rsidRPr="00AF0822">
              <w:rPr>
                <w:rFonts w:eastAsia="Calibri"/>
                <w:sz w:val="22"/>
                <w:szCs w:val="22"/>
                <w:lang w:eastAsia="en-US"/>
              </w:rPr>
              <w:t>0 000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2B3" w:rsidRDefault="000122B3" w:rsidP="000122B3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Усл. Ед.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2B3" w:rsidRDefault="000122B3" w:rsidP="000122B3">
            <w:pPr>
              <w:spacing w:line="240" w:lineRule="atLeas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</w:tr>
    </w:tbl>
    <w:p w:rsidR="00D1784E" w:rsidRDefault="00D1784E">
      <w:pPr>
        <w:widowControl w:val="0"/>
        <w:tabs>
          <w:tab w:val="left" w:pos="426"/>
        </w:tabs>
        <w:ind w:firstLine="142"/>
        <w:rPr>
          <w:sz w:val="22"/>
          <w:szCs w:val="22"/>
        </w:rPr>
      </w:pPr>
    </w:p>
    <w:p w:rsidR="00D1784E" w:rsidRDefault="00865129">
      <w:pPr>
        <w:widowControl w:val="0"/>
        <w:tabs>
          <w:tab w:val="left" w:pos="426"/>
        </w:tabs>
        <w:ind w:firstLine="142"/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Таблица 3.1.  </w:t>
      </w:r>
      <w:r>
        <w:rPr>
          <w:rFonts w:eastAsia="Calibri"/>
          <w:b/>
          <w:sz w:val="24"/>
          <w:szCs w:val="24"/>
          <w:lang w:eastAsia="en-US"/>
        </w:rPr>
        <w:t>Перечень выполняемых работ по техническому обслуживанию</w:t>
      </w:r>
    </w:p>
    <w:p w:rsidR="001F537C" w:rsidRDefault="001F537C">
      <w:pPr>
        <w:widowControl w:val="0"/>
        <w:tabs>
          <w:tab w:val="left" w:pos="426"/>
        </w:tabs>
        <w:ind w:firstLine="142"/>
        <w:rPr>
          <w:sz w:val="22"/>
          <w:szCs w:val="22"/>
        </w:rPr>
      </w:pPr>
    </w:p>
    <w:p w:rsidR="00D1784E" w:rsidRDefault="00865129">
      <w:pPr>
        <w:rPr>
          <w:sz w:val="22"/>
          <w:szCs w:val="22"/>
        </w:rPr>
      </w:pPr>
      <w:r>
        <w:rPr>
          <w:b/>
          <w:sz w:val="24"/>
          <w:szCs w:val="24"/>
        </w:rPr>
        <w:t xml:space="preserve">3.1.1. Автомобиль марки </w:t>
      </w:r>
      <w:r w:rsidR="00C45325">
        <w:rPr>
          <w:b/>
          <w:iCs/>
          <w:sz w:val="24"/>
          <w:szCs w:val="24"/>
        </w:rPr>
        <w:t>УАЗ</w:t>
      </w:r>
    </w:p>
    <w:p w:rsidR="00D1784E" w:rsidRDefault="00D1784E">
      <w:pPr>
        <w:rPr>
          <w:sz w:val="22"/>
          <w:szCs w:val="22"/>
        </w:rPr>
      </w:pPr>
    </w:p>
    <w:tbl>
      <w:tblPr>
        <w:tblW w:w="9970" w:type="dxa"/>
        <w:tblInd w:w="-5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90"/>
        <w:gridCol w:w="4460"/>
        <w:gridCol w:w="1230"/>
        <w:gridCol w:w="1245"/>
        <w:gridCol w:w="1211"/>
        <w:gridCol w:w="1134"/>
      </w:tblGrid>
      <w:tr w:rsidR="00A74FC8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4FC8" w:rsidRDefault="00A74FC8">
            <w:pPr>
              <w:widowControl w:val="0"/>
              <w:jc w:val="center"/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>
            <w:pPr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Наименование работ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>
            <w:pPr>
              <w:widowControl w:val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ТО -10000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>
            <w:pPr>
              <w:widowControl w:val="0"/>
              <w:jc w:val="center"/>
            </w:pPr>
            <w:r>
              <w:rPr>
                <w:b/>
                <w:bCs/>
                <w:sz w:val="20"/>
                <w:szCs w:val="20"/>
                <w:lang w:val="en-GB"/>
              </w:rPr>
              <w:t>ТО -</w:t>
            </w:r>
            <w:r>
              <w:rPr>
                <w:b/>
                <w:bCs/>
                <w:sz w:val="20"/>
                <w:szCs w:val="20"/>
              </w:rPr>
              <w:t>20000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A74FC8">
            <w:pPr>
              <w:widowControl w:val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A74FC8">
              <w:rPr>
                <w:b/>
                <w:bCs/>
                <w:sz w:val="20"/>
                <w:szCs w:val="20"/>
                <w:lang w:val="en-GB"/>
              </w:rPr>
              <w:t>ТО -20000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C8" w:rsidRDefault="00A74FC8">
            <w:pPr>
              <w:widowControl w:val="0"/>
              <w:ind w:left="680" w:hanging="680"/>
              <w:jc w:val="center"/>
            </w:pPr>
            <w:r>
              <w:rPr>
                <w:b/>
                <w:bCs/>
                <w:sz w:val="20"/>
                <w:szCs w:val="20"/>
                <w:lang w:val="en-GB"/>
              </w:rPr>
              <w:t>ТО -4</w:t>
            </w:r>
            <w:r>
              <w:rPr>
                <w:b/>
                <w:bCs/>
                <w:sz w:val="20"/>
                <w:szCs w:val="20"/>
              </w:rPr>
              <w:t>0000</w:t>
            </w:r>
          </w:p>
        </w:tc>
      </w:tr>
      <w:tr w:rsidR="00F53F92" w:rsidTr="00014F15">
        <w:trPr>
          <w:trHeight w:val="179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6F56C9">
            <w:pPr>
              <w:widowControl w:val="0"/>
              <w:numPr>
                <w:ilvl w:val="0"/>
                <w:numId w:val="8"/>
              </w:numPr>
              <w:snapToGrid w:val="0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92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Pr="006726F2" w:rsidRDefault="00F53F92" w:rsidP="00014F15">
            <w:pPr>
              <w:pStyle w:val="afffff1"/>
              <w:spacing w:line="240" w:lineRule="atLeast"/>
              <w:jc w:val="center"/>
              <w:rPr>
                <w:sz w:val="22"/>
                <w:szCs w:val="22"/>
              </w:rPr>
            </w:pPr>
            <w:r w:rsidRPr="006726F2">
              <w:rPr>
                <w:b/>
                <w:bCs/>
                <w:sz w:val="22"/>
                <w:szCs w:val="22"/>
              </w:rPr>
              <w:t>Двигатель</w:t>
            </w:r>
          </w:p>
        </w:tc>
      </w:tr>
      <w:tr w:rsidR="00A44198" w:rsidTr="00A44198">
        <w:trPr>
          <w:trHeight w:val="2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 w:rsidRPr="00A44198">
              <w:rPr>
                <w:b/>
                <w:bCs/>
                <w:sz w:val="20"/>
                <w:szCs w:val="20"/>
              </w:rPr>
              <w:t>герметичность систем охлаждения, питания, смазки, улавливания паров топлива, выпуска отработавших газов;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A44198" w:rsidTr="00A44198">
        <w:trPr>
          <w:trHeight w:val="2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 w:rsidRPr="00A44198">
              <w:rPr>
                <w:b/>
                <w:bCs/>
                <w:sz w:val="20"/>
                <w:szCs w:val="20"/>
              </w:rPr>
              <w:t>состояние ремней привода агрегатов – при необходимости заменить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A44198" w:rsidTr="00A44198">
        <w:trPr>
          <w:trHeight w:val="2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 w:rsidRPr="00A44198">
              <w:rPr>
                <w:b/>
                <w:bCs/>
                <w:sz w:val="20"/>
                <w:szCs w:val="20"/>
              </w:rPr>
              <w:t>Провести диагностику электронной системы управления двигателем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419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6F56C9" w:rsidTr="00A44198">
        <w:trPr>
          <w:trHeight w:val="2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Моторное масло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  <w:tr w:rsidR="006F56C9" w:rsidTr="00A44198">
        <w:trPr>
          <w:trHeight w:val="343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Масляный фильтр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  <w:tr w:rsidR="006F56C9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Прокладка сливного болта масляного поддона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  <w:tr w:rsidR="00363833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Антифриз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6F56C9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Воздушный фильтр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  <w:tr w:rsidR="006F56C9" w:rsidTr="00A44198">
        <w:trPr>
          <w:trHeight w:val="2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Свеча зажигания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 w:rsidRPr="006F56C9">
              <w:rPr>
                <w:sz w:val="20"/>
                <w:szCs w:val="20"/>
              </w:rPr>
              <w:t>З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 w:rsidRPr="006F56C9">
              <w:rPr>
                <w:sz w:val="20"/>
                <w:szCs w:val="20"/>
              </w:rPr>
              <w:t>З</w:t>
            </w:r>
          </w:p>
        </w:tc>
      </w:tr>
      <w:tr w:rsidR="00F53F92" w:rsidTr="00A44198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</w:t>
            </w:r>
            <w:r w:rsidRPr="00F53F92">
              <w:rPr>
                <w:b/>
                <w:bCs/>
                <w:sz w:val="20"/>
                <w:szCs w:val="20"/>
              </w:rPr>
              <w:t>ильтр тонкой очистки топлива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  <w:tr w:rsidR="00F53F92" w:rsidTr="00C45325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F53F92">
              <w:rPr>
                <w:b/>
                <w:bCs/>
                <w:sz w:val="20"/>
                <w:szCs w:val="20"/>
              </w:rPr>
              <w:t>емень привода насоса гидроусилителя руля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F53F92" w:rsidTr="00C45325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F53F92">
              <w:rPr>
                <w:b/>
                <w:bCs/>
                <w:sz w:val="20"/>
                <w:szCs w:val="20"/>
              </w:rPr>
              <w:t>емень поликлиновой и ролик в приводе агрегатов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F53F92" w:rsidTr="00C45325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  <w:r w:rsidRPr="00F53F92">
              <w:rPr>
                <w:b/>
                <w:bCs/>
                <w:sz w:val="20"/>
                <w:szCs w:val="20"/>
              </w:rPr>
              <w:t>атяжитель автоматический ремня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F53F92" w:rsidTr="00C45325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9280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Pr="006726F2" w:rsidRDefault="006726F2" w:rsidP="00014F15">
            <w:pPr>
              <w:pStyle w:val="afffff1"/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6726F2">
              <w:rPr>
                <w:b/>
                <w:sz w:val="22"/>
                <w:szCs w:val="22"/>
              </w:rPr>
              <w:t>Трансмиссия</w:t>
            </w:r>
          </w:p>
        </w:tc>
      </w:tr>
      <w:tr w:rsidR="00F53F92" w:rsidTr="00C45325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</w:t>
            </w:r>
            <w:r w:rsidRPr="00F53F92">
              <w:rPr>
                <w:b/>
                <w:bCs/>
                <w:sz w:val="20"/>
                <w:szCs w:val="20"/>
              </w:rPr>
              <w:t>остояние и герметичность гидропривода сцепления, коробки передач, заднего моста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F53F92" w:rsidTr="00C45325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F53F92">
              <w:rPr>
                <w:b/>
                <w:bCs/>
                <w:sz w:val="20"/>
                <w:szCs w:val="20"/>
              </w:rPr>
              <w:t>репление картера сцепления, коробки передач, карданной передачи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F53F92" w:rsidTr="00F53F92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 w:rsidRPr="00F53F92">
              <w:rPr>
                <w:b/>
                <w:bCs/>
                <w:sz w:val="20"/>
                <w:szCs w:val="20"/>
              </w:rPr>
              <w:t>Очистить сапуны коробки передач, заднего моста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spacing w:line="240" w:lineRule="atLeast"/>
              <w:jc w:val="center"/>
            </w:pPr>
            <w:r w:rsidRPr="0000267D">
              <w:rPr>
                <w:sz w:val="20"/>
                <w:szCs w:val="20"/>
              </w:rPr>
              <w:t>М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spacing w:line="240" w:lineRule="atLeast"/>
              <w:jc w:val="center"/>
            </w:pPr>
            <w:r w:rsidRPr="0000267D">
              <w:rPr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F92" w:rsidRDefault="00F53F92" w:rsidP="00014F15">
            <w:pPr>
              <w:spacing w:line="240" w:lineRule="atLeast"/>
              <w:jc w:val="center"/>
            </w:pPr>
            <w:r w:rsidRPr="0000267D">
              <w:rPr>
                <w:sz w:val="20"/>
                <w:szCs w:val="20"/>
              </w:rPr>
              <w:t>М</w:t>
            </w:r>
          </w:p>
        </w:tc>
      </w:tr>
      <w:tr w:rsidR="00F53F92" w:rsidTr="00C45325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 w:rsidRPr="00F53F92">
              <w:rPr>
                <w:b/>
                <w:bCs/>
                <w:sz w:val="20"/>
                <w:szCs w:val="20"/>
              </w:rPr>
              <w:t>Проверить уровень масла в коробке передач, заднем мосту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3F92" w:rsidRDefault="00F53F9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A74FC8" w:rsidTr="00A44198">
        <w:trPr>
          <w:trHeight w:val="25"/>
        </w:trPr>
        <w:tc>
          <w:tcPr>
            <w:tcW w:w="6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Трансмиссионное масло для редуктора заднего моста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  <w:tr w:rsidR="006F56C9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Трансмиссионное масло коробки передач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F56C9" w:rsidRDefault="006F56C9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  <w:tr w:rsidR="006726F2" w:rsidTr="00C45325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92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Pr="006726F2" w:rsidRDefault="006726F2" w:rsidP="00014F15">
            <w:pPr>
              <w:pStyle w:val="afffff1"/>
              <w:spacing w:line="24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Ходовая часть</w:t>
            </w:r>
          </w:p>
        </w:tc>
      </w:tr>
      <w:tr w:rsidR="006726F2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6726F2">
              <w:rPr>
                <w:b/>
                <w:sz w:val="20"/>
                <w:szCs w:val="20"/>
              </w:rPr>
              <w:t>состояние защитных чехлов шаровых шарниров подвески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6726F2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6726F2">
              <w:rPr>
                <w:b/>
                <w:sz w:val="20"/>
                <w:szCs w:val="20"/>
              </w:rPr>
              <w:t>наличие люфта в подшипниках ступиц задних колёс и, при необходимости, отрегулировать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6726F2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6726F2">
              <w:rPr>
                <w:b/>
                <w:sz w:val="20"/>
                <w:szCs w:val="20"/>
              </w:rPr>
              <w:t>состояние шин и колес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6726F2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Pr="006726F2" w:rsidRDefault="006726F2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6726F2">
              <w:rPr>
                <w:b/>
                <w:sz w:val="20"/>
                <w:szCs w:val="20"/>
              </w:rPr>
              <w:t>пальцев шаровых шарниров подвески и корпус шаровых шарниров верхних рычагов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6726F2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Pr="006726F2" w:rsidRDefault="006726F2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6726F2">
              <w:rPr>
                <w:b/>
                <w:sz w:val="20"/>
                <w:szCs w:val="20"/>
              </w:rPr>
              <w:t>болтов резинометаллических шарниров рессор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6726F2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Pr="006726F2" w:rsidRDefault="006726F2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6726F2">
              <w:rPr>
                <w:b/>
                <w:sz w:val="20"/>
                <w:szCs w:val="20"/>
              </w:rPr>
              <w:t>амортизаторов, стремянок рессор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26F2" w:rsidRDefault="006726F2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6726F2" w:rsidTr="00C45325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Default="006726F2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92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6F2" w:rsidRPr="006726F2" w:rsidRDefault="006726F2" w:rsidP="00014F15">
            <w:pPr>
              <w:pStyle w:val="afffff1"/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6726F2">
              <w:rPr>
                <w:b/>
                <w:sz w:val="22"/>
                <w:szCs w:val="22"/>
              </w:rPr>
              <w:t>Рулевое управление</w:t>
            </w:r>
          </w:p>
        </w:tc>
      </w:tr>
      <w:tr w:rsidR="00363833" w:rsidTr="00C45325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Pr="006726F2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6726F2">
              <w:rPr>
                <w:b/>
                <w:sz w:val="20"/>
                <w:szCs w:val="20"/>
              </w:rPr>
              <w:t>состояние защитных колпаков шарниров рулевых тяг</w:t>
            </w:r>
            <w:r>
              <w:rPr>
                <w:b/>
                <w:sz w:val="20"/>
                <w:szCs w:val="20"/>
              </w:rPr>
              <w:t xml:space="preserve">; </w:t>
            </w:r>
            <w:r w:rsidRPr="006726F2">
              <w:rPr>
                <w:b/>
                <w:sz w:val="20"/>
                <w:szCs w:val="20"/>
              </w:rPr>
              <w:t>суммарный люфт рулевого колеса и при необходимости заменить узлы и детали, достигшие предельного состояния;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C45325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Pr="006726F2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6726F2">
              <w:rPr>
                <w:b/>
                <w:sz w:val="20"/>
                <w:szCs w:val="20"/>
              </w:rPr>
              <w:t>соединения вилок карданных шарниров с рулевыми валами и при необходимости подтянуть детали крепления вилок;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63833">
              <w:rPr>
                <w:b/>
                <w:sz w:val="20"/>
                <w:szCs w:val="20"/>
              </w:rPr>
              <w:t>люфт шарниров рулевых тяг;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C45325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Pr="006726F2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363833">
              <w:rPr>
                <w:b/>
                <w:sz w:val="20"/>
                <w:szCs w:val="20"/>
              </w:rPr>
              <w:t>соединения пальцев шарниров рулевых тяг с рычагами поворотных стоек и при необходимости подтянуть соединения</w:t>
            </w:r>
            <w:r>
              <w:rPr>
                <w:b/>
                <w:sz w:val="20"/>
                <w:szCs w:val="20"/>
              </w:rPr>
              <w:t xml:space="preserve">;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C45325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Pr="006726F2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363833">
              <w:rPr>
                <w:b/>
                <w:sz w:val="20"/>
                <w:szCs w:val="20"/>
              </w:rPr>
              <w:t>затяжку верхнего болта крепления картера рулевого механизма к подрамнику и при необходимости подтянуть соединение</w:t>
            </w:r>
            <w:r>
              <w:rPr>
                <w:b/>
                <w:sz w:val="20"/>
                <w:szCs w:val="20"/>
              </w:rPr>
              <w:t xml:space="preserve">;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C45325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Pr="00363833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363833">
              <w:rPr>
                <w:b/>
                <w:sz w:val="20"/>
                <w:szCs w:val="20"/>
              </w:rPr>
              <w:t>затяжку гаек крепления скобы рулевого механизма к подрамнику и при необходимости подтянуть соединение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C45325">
        <w:trPr>
          <w:trHeight w:val="18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92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Pr="00363833" w:rsidRDefault="00363833" w:rsidP="00014F15">
            <w:pPr>
              <w:pStyle w:val="afffff1"/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363833">
              <w:rPr>
                <w:b/>
                <w:sz w:val="22"/>
                <w:szCs w:val="22"/>
              </w:rPr>
              <w:t>Тормозные системы</w:t>
            </w:r>
          </w:p>
        </w:tc>
      </w:tr>
      <w:tr w:rsidR="00363833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363833">
              <w:rPr>
                <w:b/>
                <w:sz w:val="20"/>
                <w:szCs w:val="20"/>
              </w:rPr>
              <w:t>герметичность вакуумного привода тормозов;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63833">
              <w:rPr>
                <w:b/>
                <w:sz w:val="20"/>
                <w:szCs w:val="20"/>
              </w:rPr>
              <w:t>состояние и герметичность гидропривода рабочих тормозов;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363833">
              <w:rPr>
                <w:b/>
                <w:sz w:val="20"/>
                <w:szCs w:val="20"/>
              </w:rPr>
              <w:t>состояние тормозных колодок и дисков передних тормозных механизмов;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363833">
              <w:rPr>
                <w:b/>
                <w:sz w:val="20"/>
                <w:szCs w:val="20"/>
              </w:rPr>
              <w:t>состояние тормозных накладок и барабанов задних тормозных механизмов;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Pr="00363833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363833">
              <w:rPr>
                <w:b/>
                <w:sz w:val="20"/>
                <w:szCs w:val="20"/>
              </w:rPr>
              <w:t>состояние защитных чехлов колёсных цилиндров и скоб;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63833">
              <w:rPr>
                <w:b/>
                <w:sz w:val="20"/>
                <w:szCs w:val="20"/>
              </w:rPr>
              <w:t>состояние тросов привода стояночной тормозной системы и их оболочек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363833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Pr="00363833" w:rsidRDefault="00363833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363833">
              <w:rPr>
                <w:b/>
                <w:sz w:val="20"/>
                <w:szCs w:val="20"/>
              </w:rPr>
              <w:t>ход рычага стояночного тормоза и, при необходимости, отрегулировать привод стояночной тормозной системы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363833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</w:tr>
      <w:tr w:rsidR="00A74FC8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Тормозная жидкость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4419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  <w:tr w:rsidR="00363833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363833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DC0F54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 w:rsidRPr="00DC0F54">
              <w:rPr>
                <w:b/>
                <w:sz w:val="20"/>
                <w:szCs w:val="20"/>
              </w:rPr>
              <w:t>очистить и смазать клеммы батареи и наконечники проводов, проверить крепление батареи, надёжность контакта наконечников проводов с клеммами батареи, проверить уровень электролита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DC0F54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DC0F54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3833" w:rsidRDefault="00DC0F54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3833" w:rsidRDefault="00DC0F54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</w:p>
        </w:tc>
      </w:tr>
      <w:tr w:rsidR="00DC0F54" w:rsidTr="00C45325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F54" w:rsidRDefault="00DC0F54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F54" w:rsidRDefault="00DC0F54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Ремень генератора/насоса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C0F54" w:rsidRDefault="00DC0F54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C0F54" w:rsidRDefault="00DC0F54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C0F54" w:rsidRDefault="00DC0F54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F54" w:rsidRDefault="00DC0F54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</w:t>
            </w:r>
          </w:p>
        </w:tc>
      </w:tr>
      <w:tr w:rsidR="00A74FC8" w:rsidTr="00A44198">
        <w:trPr>
          <w:trHeight w:val="396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widowControl w:val="0"/>
              <w:numPr>
                <w:ilvl w:val="0"/>
                <w:numId w:val="8"/>
              </w:numPr>
              <w:snapToGrid w:val="0"/>
              <w:spacing w:line="240" w:lineRule="atLeast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4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Фильтр салона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C8" w:rsidRDefault="00A74FC8" w:rsidP="00014F15">
            <w:pPr>
              <w:pStyle w:val="afffff1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</w:tr>
    </w:tbl>
    <w:p w:rsidR="00D1784E" w:rsidRDefault="00865129">
      <w:pPr>
        <w:rPr>
          <w:sz w:val="22"/>
          <w:szCs w:val="22"/>
        </w:rPr>
      </w:pPr>
      <w:r>
        <w:rPr>
          <w:rFonts w:eastAsia="Calibri"/>
          <w:sz w:val="24"/>
          <w:szCs w:val="24"/>
        </w:rPr>
        <w:t xml:space="preserve">* П – проверка; З- Замена; </w:t>
      </w:r>
      <w:r w:rsidR="00DC0F54">
        <w:rPr>
          <w:rFonts w:eastAsia="Calibri"/>
          <w:sz w:val="24"/>
          <w:szCs w:val="24"/>
        </w:rPr>
        <w:t xml:space="preserve">Р- работа; </w:t>
      </w:r>
      <w:r>
        <w:rPr>
          <w:rFonts w:eastAsia="Calibri"/>
          <w:sz w:val="24"/>
          <w:szCs w:val="24"/>
        </w:rPr>
        <w:t>М-чистка (промывка).</w:t>
      </w:r>
    </w:p>
    <w:p w:rsidR="00014F15" w:rsidRDefault="00865129" w:rsidP="00884F80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За пределами пробега 100 т. км проводить обслуживание автомобиля в соответствии с графиком </w:t>
      </w:r>
    </w:p>
    <w:p w:rsidR="00014F15" w:rsidRPr="00014F15" w:rsidRDefault="00014F15" w:rsidP="00014F15">
      <w:pPr>
        <w:jc w:val="center"/>
        <w:rPr>
          <w:rFonts w:eastAsia="Calibri"/>
          <w:sz w:val="16"/>
          <w:szCs w:val="16"/>
        </w:rPr>
      </w:pPr>
    </w:p>
    <w:p w:rsidR="00DC0F54" w:rsidRPr="00DC0F54" w:rsidRDefault="00DC0F54" w:rsidP="00A35070">
      <w:pPr>
        <w:rPr>
          <w:rFonts w:eastAsia="Calibri"/>
          <w:sz w:val="24"/>
          <w:szCs w:val="24"/>
        </w:rPr>
      </w:pPr>
      <w:r w:rsidRPr="00014F15">
        <w:rPr>
          <w:rFonts w:eastAsia="Calibri"/>
          <w:b/>
          <w:sz w:val="24"/>
          <w:szCs w:val="24"/>
        </w:rPr>
        <w:t>СЕЗОННОЕ ТЕХНИЧЕСКОЕ ОБСЛУЖИВАНИЕ</w:t>
      </w:r>
    </w:p>
    <w:p w:rsidR="00DC0F54" w:rsidRPr="00014F15" w:rsidRDefault="00DC0F54" w:rsidP="00DC0F54">
      <w:pPr>
        <w:rPr>
          <w:rFonts w:eastAsia="Calibri"/>
          <w:b/>
          <w:sz w:val="24"/>
          <w:szCs w:val="24"/>
        </w:rPr>
      </w:pPr>
      <w:r w:rsidRPr="00014F15">
        <w:rPr>
          <w:rFonts w:eastAsia="Calibri"/>
          <w:b/>
          <w:sz w:val="24"/>
          <w:szCs w:val="24"/>
        </w:rPr>
        <w:t>Один раз в год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1. Проверить плотность охлаждающей жидкости.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2. Проверить плотность электролита.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3. Проверить состояние щёточного узла генератора.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4. Смазать выключатель замка двери.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5. Смазать замок капота.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6. Проверить состояние лакокрасочного покрытия и антикоррозионной обработки кузова (кабины) и, при необходимости, восстановить покрытие.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7. Проверить крепление кузова-фургона к раме.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8. Проверить крепление подножки (противоподкатного бруса).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9. Проверить крепление заднего поручня-ручки.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lastRenderedPageBreak/>
        <w:t xml:space="preserve">10. Проверить состояние резинового уплотнительного профиля.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11. Проверить работу системы внутреннего освещения кузова, фонарей подсветки номерного знака. 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>12. Проверить работу запорных механизмов и навесок дверей.</w:t>
      </w:r>
    </w:p>
    <w:p w:rsidR="00DC0F54" w:rsidRPr="00014F15" w:rsidRDefault="00DC0F54" w:rsidP="00DC0F54">
      <w:pPr>
        <w:rPr>
          <w:rFonts w:eastAsia="Calibri"/>
          <w:b/>
          <w:sz w:val="24"/>
          <w:szCs w:val="24"/>
        </w:rPr>
      </w:pPr>
      <w:r w:rsidRPr="00014F15">
        <w:rPr>
          <w:rFonts w:eastAsia="Calibri"/>
          <w:b/>
          <w:sz w:val="24"/>
          <w:szCs w:val="24"/>
        </w:rPr>
        <w:t>Один раз в два года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 xml:space="preserve">1. Заменить тормозную жидкость в гидроприводе рабочих тормозов и сцепления, после чего произвести затяжку крышки бачка рекомендованным моментом. </w:t>
      </w:r>
    </w:p>
    <w:p w:rsidR="00DC0F54" w:rsidRPr="00014F15" w:rsidRDefault="00DC0F54" w:rsidP="00DC0F54">
      <w:pPr>
        <w:rPr>
          <w:rFonts w:eastAsia="Calibri"/>
          <w:b/>
          <w:sz w:val="24"/>
          <w:szCs w:val="24"/>
        </w:rPr>
      </w:pPr>
      <w:r w:rsidRPr="00014F15">
        <w:rPr>
          <w:rFonts w:eastAsia="Calibri"/>
          <w:b/>
          <w:sz w:val="24"/>
          <w:szCs w:val="24"/>
        </w:rPr>
        <w:t>Один раз в три года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>1. Заменить охлажд</w:t>
      </w:r>
      <w:r w:rsidR="00A35070">
        <w:rPr>
          <w:rFonts w:eastAsia="Calibri"/>
          <w:sz w:val="24"/>
          <w:szCs w:val="24"/>
        </w:rPr>
        <w:t>ающую жидкость</w:t>
      </w:r>
      <w:r w:rsidRPr="00DC0F54">
        <w:rPr>
          <w:rFonts w:eastAsia="Calibri"/>
          <w:sz w:val="24"/>
          <w:szCs w:val="24"/>
        </w:rPr>
        <w:t>.</w:t>
      </w:r>
    </w:p>
    <w:p w:rsidR="00DC0F54" w:rsidRPr="00014F15" w:rsidRDefault="00DC0F54" w:rsidP="00DC0F54">
      <w:pPr>
        <w:rPr>
          <w:rFonts w:eastAsia="Calibri"/>
          <w:b/>
          <w:sz w:val="24"/>
          <w:szCs w:val="24"/>
        </w:rPr>
      </w:pPr>
      <w:r w:rsidRPr="00014F15">
        <w:rPr>
          <w:rFonts w:eastAsia="Calibri"/>
          <w:b/>
          <w:sz w:val="24"/>
          <w:szCs w:val="24"/>
        </w:rPr>
        <w:t>Один раз в пять лет</w:t>
      </w:r>
    </w:p>
    <w:p w:rsidR="00DC0F54" w:rsidRPr="00DC0F54" w:rsidRDefault="00DC0F54" w:rsidP="00DC0F54">
      <w:pPr>
        <w:rPr>
          <w:rFonts w:eastAsia="Calibri"/>
          <w:sz w:val="24"/>
          <w:szCs w:val="24"/>
        </w:rPr>
      </w:pPr>
      <w:r w:rsidRPr="00DC0F54">
        <w:rPr>
          <w:rFonts w:eastAsia="Calibri"/>
          <w:sz w:val="24"/>
          <w:szCs w:val="24"/>
        </w:rPr>
        <w:t>1. Заменить масло в системе ГУР.</w:t>
      </w:r>
    </w:p>
    <w:p w:rsidR="00DC0F54" w:rsidRPr="00014F15" w:rsidRDefault="00DC0F54" w:rsidP="00DC0F54">
      <w:pPr>
        <w:rPr>
          <w:rFonts w:eastAsia="Calibri"/>
          <w:sz w:val="16"/>
          <w:szCs w:val="16"/>
        </w:rPr>
      </w:pPr>
    </w:p>
    <w:p w:rsidR="00D1784E" w:rsidRPr="00DC0F54" w:rsidRDefault="00865129" w:rsidP="00DC0F54">
      <w:pPr>
        <w:rPr>
          <w:b/>
        </w:rPr>
      </w:pPr>
      <w:r w:rsidRPr="00DC0F54">
        <w:rPr>
          <w:b/>
        </w:rPr>
        <w:t>2.2.2. Требования к качеству услуг</w:t>
      </w:r>
    </w:p>
    <w:p w:rsidR="00D1784E" w:rsidRDefault="00865129">
      <w:pPr>
        <w:keepNext/>
        <w:spacing w:before="120" w:after="120" w:line="240" w:lineRule="atLeast"/>
        <w:outlineLvl w:val="0"/>
        <w:rPr>
          <w:sz w:val="22"/>
          <w:szCs w:val="22"/>
        </w:rPr>
      </w:pPr>
      <w:bookmarkStart w:id="16" w:name="_Toc243567864"/>
      <w:r>
        <w:rPr>
          <w:b/>
          <w:bCs/>
          <w:kern w:val="2"/>
          <w:sz w:val="24"/>
          <w:szCs w:val="24"/>
          <w:lang w:val="x-none" w:eastAsia="x-none"/>
        </w:rPr>
        <w:t xml:space="preserve">Таблица </w:t>
      </w:r>
      <w:r>
        <w:rPr>
          <w:b/>
          <w:bCs/>
          <w:kern w:val="2"/>
          <w:sz w:val="24"/>
          <w:szCs w:val="24"/>
          <w:lang w:eastAsia="x-none"/>
        </w:rPr>
        <w:t>4</w:t>
      </w:r>
      <w:r>
        <w:rPr>
          <w:b/>
          <w:bCs/>
          <w:kern w:val="2"/>
          <w:sz w:val="24"/>
          <w:szCs w:val="24"/>
          <w:lang w:val="x-none" w:eastAsia="x-none"/>
        </w:rPr>
        <w:t xml:space="preserve">. Требования к </w:t>
      </w:r>
      <w:r>
        <w:rPr>
          <w:b/>
          <w:bCs/>
          <w:kern w:val="2"/>
          <w:sz w:val="24"/>
          <w:szCs w:val="24"/>
          <w:lang w:eastAsia="x-none"/>
        </w:rPr>
        <w:t>качеству услуг</w:t>
      </w:r>
      <w:bookmarkEnd w:id="16"/>
      <w:r>
        <w:rPr>
          <w:b/>
          <w:bCs/>
          <w:kern w:val="2"/>
          <w:sz w:val="24"/>
          <w:szCs w:val="24"/>
          <w:lang w:eastAsia="x-none"/>
        </w:rPr>
        <w:t xml:space="preserve"> </w:t>
      </w:r>
    </w:p>
    <w:tbl>
      <w:tblPr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3261"/>
        <w:gridCol w:w="1701"/>
        <w:gridCol w:w="1701"/>
        <w:gridCol w:w="1701"/>
      </w:tblGrid>
      <w:tr w:rsidR="00D1784E" w:rsidTr="00DC5E2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</w:pPr>
            <w:r>
              <w:rPr>
                <w:rFonts w:eastAsia="Calibri"/>
                <w:b/>
                <w:bCs/>
                <w:sz w:val="20"/>
                <w:szCs w:val="20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D1784E" w:rsidTr="00DC5E2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D1784E">
            <w:pPr>
              <w:widowControl w:val="0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D1784E">
            <w:pPr>
              <w:widowControl w:val="0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D1784E">
            <w:pPr>
              <w:widowControl w:val="0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D1784E" w:rsidRDefault="00D1784E">
            <w:pPr>
              <w:widowControl w:val="0"/>
              <w:snapToGrid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D1784E" w:rsidTr="00DC5E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</w:tr>
      <w:tr w:rsidR="00D1784E" w:rsidTr="00DC5E20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D1784E">
            <w:pPr>
              <w:widowControl w:val="0"/>
              <w:numPr>
                <w:ilvl w:val="0"/>
                <w:numId w:val="9"/>
              </w:numPr>
              <w:snapToGrid w:val="0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Требования к оказанию услуг </w:t>
            </w:r>
          </w:p>
          <w:p w:rsidR="00D1784E" w:rsidRDefault="00D1784E">
            <w:pPr>
              <w:widowControl w:val="0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keepNext/>
              <w:widowControl w:val="0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keepNext/>
              <w:widowControl w:val="0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keepNext/>
              <w:widowControl w:val="0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</w:tr>
      <w:tr w:rsidR="00DC5E20" w:rsidTr="00DC5E20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Default="00DC5E20" w:rsidP="00DC5E20">
            <w:pPr>
              <w:widowControl w:val="0"/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E20" w:rsidRDefault="00DC5E20" w:rsidP="00DC5E20">
            <w:pPr>
              <w:widowControl w:val="0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Оказание услуг исполнителем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DC5E20" w:rsidRDefault="00DC5E20" w:rsidP="00DC5E2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Запасные части, расходные материалы, при выполнении ТО, должны быть новыми, не иметь дефектов и соответствовать государственным стандартам, техническим условиям, сертификатам качества, иной нормативно-технической документации, подтверждающей качество продукции.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Default="00DC5E20" w:rsidP="00DC5E20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Default="00DC5E20" w:rsidP="00DC5E20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Default="00DC5E20" w:rsidP="00DC5E20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DC5E20" w:rsidTr="00DC5E20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Pr="00DC5E20" w:rsidRDefault="00DC5E20" w:rsidP="00DC5E20">
            <w:pPr>
              <w:widowControl w:val="0"/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E20" w:rsidRDefault="00DC5E20" w:rsidP="00DC5E20">
            <w:pPr>
              <w:widowControl w:val="0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Место оказания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DC5E20" w:rsidRPr="00DC5E20" w:rsidRDefault="00290A1A" w:rsidP="00DC5E20">
            <w:pPr>
              <w:suppressAutoHyphens w:val="0"/>
              <w:rPr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 Дагестан</w:t>
            </w:r>
            <w:r w:rsidR="00DC5E20" w:rsidRPr="00DC5E20">
              <w:rPr>
                <w:iCs/>
                <w:sz w:val="20"/>
                <w:szCs w:val="20"/>
              </w:rPr>
              <w:t xml:space="preserve"> </w:t>
            </w:r>
          </w:p>
          <w:p w:rsidR="00DC5E20" w:rsidRPr="00DC5E20" w:rsidRDefault="00DC5E20" w:rsidP="00DC5E20">
            <w:pPr>
              <w:suppressAutoHyphens w:val="0"/>
              <w:rPr>
                <w:iCs/>
                <w:sz w:val="20"/>
                <w:szCs w:val="20"/>
              </w:rPr>
            </w:pPr>
            <w:r w:rsidRPr="00DC5E20">
              <w:rPr>
                <w:iCs/>
                <w:sz w:val="20"/>
                <w:szCs w:val="20"/>
              </w:rPr>
              <w:t xml:space="preserve">Буйнакский р-н, с. Чиркей </w:t>
            </w:r>
          </w:p>
          <w:p w:rsidR="00DC5E20" w:rsidRPr="00DC5E20" w:rsidRDefault="00DC5E20" w:rsidP="00DC5E20">
            <w:pPr>
              <w:suppressAutoHyphens w:val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</w:t>
            </w:r>
            <w:r w:rsidRPr="00DC5E20">
              <w:rPr>
                <w:iCs/>
                <w:sz w:val="20"/>
                <w:szCs w:val="20"/>
              </w:rPr>
              <w:t xml:space="preserve">ЧГЭС); </w:t>
            </w:r>
          </w:p>
          <w:p w:rsidR="00DC5E20" w:rsidRPr="00DC5E20" w:rsidRDefault="00DC5E20" w:rsidP="00DC5E20">
            <w:pPr>
              <w:suppressAutoHyphens w:val="0"/>
              <w:rPr>
                <w:iCs/>
                <w:sz w:val="20"/>
                <w:szCs w:val="20"/>
              </w:rPr>
            </w:pPr>
            <w:r w:rsidRPr="00DC5E20">
              <w:rPr>
                <w:iCs/>
                <w:sz w:val="20"/>
                <w:szCs w:val="20"/>
              </w:rPr>
              <w:t xml:space="preserve">Унцукульский р-н, п. Шамилькала (ИГЭС); </w:t>
            </w:r>
          </w:p>
          <w:p w:rsidR="00DC5E20" w:rsidRPr="00DC5E20" w:rsidRDefault="00DC5E20" w:rsidP="00DC5E20">
            <w:pPr>
              <w:suppressAutoHyphens w:val="0"/>
              <w:rPr>
                <w:bCs/>
                <w:color w:val="000000"/>
                <w:sz w:val="20"/>
                <w:szCs w:val="20"/>
              </w:rPr>
            </w:pPr>
            <w:r w:rsidRPr="00DC5E20">
              <w:rPr>
                <w:iCs/>
                <w:sz w:val="20"/>
                <w:szCs w:val="20"/>
              </w:rPr>
              <w:t xml:space="preserve">г. </w:t>
            </w:r>
            <w:r w:rsidRPr="00DC5E20">
              <w:rPr>
                <w:bCs/>
                <w:color w:val="000000"/>
                <w:sz w:val="20"/>
                <w:szCs w:val="20"/>
              </w:rPr>
              <w:t xml:space="preserve">Кизилюрт, пос. Бавтугай </w:t>
            </w:r>
          </w:p>
          <w:p w:rsidR="00DC5E20" w:rsidRDefault="00DC5E20" w:rsidP="00DC5E20">
            <w:pPr>
              <w:suppressAutoHyphens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(</w:t>
            </w:r>
            <w:r w:rsidRPr="00DC5E20">
              <w:rPr>
                <w:bCs/>
                <w:color w:val="000000"/>
                <w:sz w:val="20"/>
                <w:szCs w:val="20"/>
              </w:rPr>
              <w:t>КСГЭС)</w:t>
            </w:r>
            <w:r>
              <w:rPr>
                <w:bCs/>
                <w:color w:val="000000"/>
                <w:sz w:val="20"/>
                <w:szCs w:val="20"/>
              </w:rPr>
              <w:t>;</w:t>
            </w:r>
          </w:p>
          <w:p w:rsidR="00DC5E20" w:rsidRPr="00DC5E20" w:rsidRDefault="00DC5E20" w:rsidP="00DC5E20">
            <w:pPr>
              <w:suppressAutoHyphens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Кизилюртовский р-н с. Миатли (Миатлинская ГЭС)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Default="00DC5E20" w:rsidP="00DC5E20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Default="00DC5E20" w:rsidP="00DC5E20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E20" w:rsidRDefault="00DC5E20" w:rsidP="00DC5E20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D1784E" w:rsidTr="00DC5E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D1784E">
            <w:pPr>
              <w:widowControl w:val="0"/>
              <w:numPr>
                <w:ilvl w:val="0"/>
                <w:numId w:val="9"/>
              </w:numPr>
              <w:snapToGrid w:val="0"/>
              <w:spacing w:before="60" w:after="6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 w:rsidP="00DC5E20">
            <w:pPr>
              <w:widowControl w:val="0"/>
              <w:spacing w:before="20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Требования к ответственности и гарантиям исполнителя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keepNext/>
              <w:widowControl w:val="0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keepNext/>
              <w:widowControl w:val="0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keepNext/>
              <w:widowControl w:val="0"/>
              <w:spacing w:before="60" w:after="6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</w:tr>
      <w:tr w:rsidR="00D1784E" w:rsidTr="00DC5E20">
        <w:trPr>
          <w:trHeight w:val="21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Гарантия Исполнителя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Исполнитель должен представить гарантию на оказанные услуги не менее 6 (шести) месяцев со дня их принятия или 20 000 км. пробега. Гарантийный срок исчисляется с момента подписания Сторонами акта сдачи-приёмки оказанных услуг. А при выявлении недостатков гарантийный срок продлевается на период их устранения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D1784E" w:rsidTr="00DC5E20">
        <w:trPr>
          <w:trHeight w:val="3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spacing w:before="60" w:after="6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pStyle w:val="aff0"/>
              <w:widowControl w:val="0"/>
              <w:ind w:left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соблюдению положений и иной обязательной для исполнения документации, определяемой видами услуг (помимо указанных в других разделах ТТ)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</w:tr>
      <w:tr w:rsidR="00D1784E" w:rsidTr="00DC5E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spacing w:before="4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Соблюдение положений и иной обязательной для исполнения документации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162014" w:rsidP="00512228">
            <w:pPr>
              <w:widowControl w:val="0"/>
              <w:rPr>
                <w:rFonts w:eastAsia="Calibri"/>
                <w:sz w:val="20"/>
                <w:szCs w:val="20"/>
              </w:rPr>
            </w:pPr>
            <w:r w:rsidRPr="00162014">
              <w:rPr>
                <w:rFonts w:eastAsia="Calibri"/>
                <w:sz w:val="20"/>
                <w:szCs w:val="20"/>
              </w:rPr>
              <w:t>Услуги должны выполняться согласно нормативно-технических требований завода изготовителя в соответствии со всеми действующими ГОСТами, регламентирующими данный вид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84E" w:rsidRDefault="00865129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84E" w:rsidRDefault="00865129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</w:tbl>
    <w:p w:rsidR="00884F80" w:rsidRDefault="00884F80">
      <w:pPr>
        <w:pStyle w:val="1"/>
        <w:tabs>
          <w:tab w:val="clear" w:pos="0"/>
        </w:tabs>
        <w:ind w:left="357"/>
        <w:rPr>
          <w:sz w:val="24"/>
          <w:szCs w:val="24"/>
        </w:rPr>
      </w:pPr>
    </w:p>
    <w:p w:rsidR="00D1784E" w:rsidRDefault="00865129">
      <w:pPr>
        <w:pStyle w:val="1"/>
        <w:tabs>
          <w:tab w:val="clear" w:pos="0"/>
        </w:tabs>
        <w:ind w:left="357"/>
        <w:rPr>
          <w:sz w:val="22"/>
          <w:szCs w:val="22"/>
          <w:lang w:eastAsia="ru-RU"/>
        </w:rPr>
      </w:pPr>
      <w:bookmarkStart w:id="17" w:name="_Toc243567865"/>
      <w:r>
        <w:rPr>
          <w:sz w:val="24"/>
          <w:szCs w:val="24"/>
        </w:rPr>
        <w:t>3.Требования к документации по ценообразованию на этапе закупки</w:t>
      </w:r>
      <w:bookmarkEnd w:id="17"/>
    </w:p>
    <w:p w:rsidR="00D1784E" w:rsidRDefault="00865129">
      <w:pPr>
        <w:pStyle w:val="4"/>
        <w:tabs>
          <w:tab w:val="clear" w:pos="0"/>
        </w:tabs>
        <w:ind w:left="0"/>
        <w:jc w:val="both"/>
        <w:rPr>
          <w:sz w:val="22"/>
          <w:szCs w:val="22"/>
          <w:lang w:eastAsia="ru-RU"/>
        </w:rPr>
      </w:pPr>
      <w:bookmarkStart w:id="18" w:name="_Toc243567866"/>
      <w:r>
        <w:rPr>
          <w:b w:val="0"/>
        </w:rPr>
        <w:t>3.1. Стоимость услуг за ТС должна включать в себя стоимость работ по ТО, стоимость   запасных частей и расходных материалов (в том числе масел и технических жидкостей), в том числе расходы по доставке, погрузочно-разгрузочные работы, страхование, уплату таможенных пошлин, сборов, других обязательных платежей и быть выражена в рублях Российской Федерации.</w:t>
      </w:r>
      <w:bookmarkEnd w:id="18"/>
    </w:p>
    <w:p w:rsidR="00D1784E" w:rsidRDefault="00D1784E">
      <w:pPr>
        <w:jc w:val="both"/>
        <w:rPr>
          <w:sz w:val="22"/>
          <w:szCs w:val="22"/>
        </w:rPr>
      </w:pPr>
    </w:p>
    <w:p w:rsidR="00D1784E" w:rsidRDefault="00D1784E">
      <w:pPr>
        <w:tabs>
          <w:tab w:val="left" w:pos="8610"/>
        </w:tabs>
        <w:jc w:val="both"/>
        <w:rPr>
          <w:sz w:val="22"/>
          <w:szCs w:val="22"/>
        </w:rPr>
      </w:pPr>
    </w:p>
    <w:p w:rsidR="00D1784E" w:rsidRDefault="00D1784E">
      <w:pPr>
        <w:suppressAutoHyphens w:val="0"/>
        <w:ind w:left="-284"/>
        <w:jc w:val="both"/>
        <w:rPr>
          <w:b/>
          <w:sz w:val="24"/>
          <w:szCs w:val="24"/>
        </w:rPr>
      </w:pPr>
    </w:p>
    <w:p w:rsidR="00D1784E" w:rsidRDefault="00D1784E">
      <w:pPr>
        <w:suppressAutoHyphens w:val="0"/>
        <w:ind w:left="-284"/>
        <w:jc w:val="both"/>
        <w:rPr>
          <w:sz w:val="22"/>
          <w:szCs w:val="22"/>
        </w:rPr>
      </w:pPr>
    </w:p>
    <w:sectPr w:rsidR="00D1784E" w:rsidSect="00884F80">
      <w:headerReference w:type="even" r:id="rId8"/>
      <w:headerReference w:type="default" r:id="rId9"/>
      <w:headerReference w:type="first" r:id="rId10"/>
      <w:pgSz w:w="11906" w:h="16838"/>
      <w:pgMar w:top="851" w:right="566" w:bottom="568" w:left="1276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E20" w:rsidRDefault="00DC5E20">
      <w:r>
        <w:separator/>
      </w:r>
    </w:p>
  </w:endnote>
  <w:endnote w:type="continuationSeparator" w:id="0">
    <w:p w:rsidR="00DC5E20" w:rsidRDefault="00DC5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 (Заголовки)">
    <w:altName w:val="Calibri Light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Mono">
    <w:altName w:val="Courier New"/>
    <w:charset w:val="01"/>
    <w:family w:val="modern"/>
    <w:pitch w:val="fixed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E20" w:rsidRDefault="00DC5E20">
      <w:r>
        <w:separator/>
      </w:r>
    </w:p>
  </w:footnote>
  <w:footnote w:type="continuationSeparator" w:id="0">
    <w:p w:rsidR="00DC5E20" w:rsidRDefault="00DC5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20" w:rsidRDefault="00DC5E20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C5E20" w:rsidRDefault="00DC5E20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DC5E20" w:rsidRDefault="00DC5E20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20" w:rsidRDefault="00DC5E2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290A1A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E20" w:rsidRDefault="00DC5E20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158B7"/>
    <w:multiLevelType w:val="multilevel"/>
    <w:tmpl w:val="6BAAEA8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E5610E"/>
    <w:multiLevelType w:val="multilevel"/>
    <w:tmpl w:val="34C0073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4AC52B00"/>
    <w:multiLevelType w:val="multilevel"/>
    <w:tmpl w:val="D42637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F4314E2"/>
    <w:multiLevelType w:val="multilevel"/>
    <w:tmpl w:val="9258A4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6C776F0E"/>
    <w:multiLevelType w:val="multilevel"/>
    <w:tmpl w:val="65FE2F1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6FCF3B13"/>
    <w:multiLevelType w:val="multilevel"/>
    <w:tmpl w:val="316E977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73DA48A3"/>
    <w:multiLevelType w:val="multilevel"/>
    <w:tmpl w:val="CF2A2E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77DF76B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88263D8"/>
    <w:multiLevelType w:val="multilevel"/>
    <w:tmpl w:val="625E0CF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9" w15:restartNumberingAfterBreak="0">
    <w:nsid w:val="7B8144F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4E"/>
    <w:rsid w:val="000122B3"/>
    <w:rsid w:val="00014F15"/>
    <w:rsid w:val="000F11C1"/>
    <w:rsid w:val="00162014"/>
    <w:rsid w:val="001F537C"/>
    <w:rsid w:val="00290A1A"/>
    <w:rsid w:val="002A3FE6"/>
    <w:rsid w:val="00363833"/>
    <w:rsid w:val="003B7331"/>
    <w:rsid w:val="004C54D4"/>
    <w:rsid w:val="00512228"/>
    <w:rsid w:val="0056757F"/>
    <w:rsid w:val="0066350B"/>
    <w:rsid w:val="006726F2"/>
    <w:rsid w:val="006A7CFC"/>
    <w:rsid w:val="006F321F"/>
    <w:rsid w:val="006F56C9"/>
    <w:rsid w:val="00762786"/>
    <w:rsid w:val="00831CC0"/>
    <w:rsid w:val="00865129"/>
    <w:rsid w:val="00884F80"/>
    <w:rsid w:val="00A35070"/>
    <w:rsid w:val="00A44198"/>
    <w:rsid w:val="00A74FC8"/>
    <w:rsid w:val="00B65B0A"/>
    <w:rsid w:val="00C45325"/>
    <w:rsid w:val="00C55B37"/>
    <w:rsid w:val="00C73D5F"/>
    <w:rsid w:val="00CE6769"/>
    <w:rsid w:val="00D1784E"/>
    <w:rsid w:val="00DC0F54"/>
    <w:rsid w:val="00DC5E20"/>
    <w:rsid w:val="00E4721D"/>
    <w:rsid w:val="00F53F92"/>
    <w:rsid w:val="00F9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9549"/>
  <w15:docId w15:val="{2F47CFEB-B274-4CA9-857A-CFB15BF5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72B8B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EB0256"/>
    <w:pPr>
      <w:keepNext/>
      <w:tabs>
        <w:tab w:val="num" w:pos="0"/>
      </w:tabs>
      <w:spacing w:before="120" w:after="60"/>
      <w:ind w:left="1134"/>
      <w:outlineLvl w:val="2"/>
    </w:pPr>
    <w:rPr>
      <w:rFonts w:eastAsia="Calibri"/>
      <w:b/>
      <w:sz w:val="24"/>
      <w:szCs w:val="24"/>
      <w:lang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uiPriority w:val="99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eastAsia="x-none"/>
    </w:rPr>
  </w:style>
  <w:style w:type="character" w:customStyle="1" w:styleId="32">
    <w:name w:val="Заголовок 3 Знак"/>
    <w:link w:val="31"/>
    <w:qFormat/>
    <w:rsid w:val="00EB0256"/>
    <w:rPr>
      <w:rFonts w:eastAsia="Calibri"/>
      <w:b/>
      <w:sz w:val="24"/>
      <w:szCs w:val="24"/>
      <w:lang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Текст выноски Знак"/>
    <w:basedOn w:val="a4"/>
    <w:link w:val="affd"/>
    <w:uiPriority w:val="99"/>
    <w:semiHidden/>
    <w:qFormat/>
    <w:rsid w:val="00BC45FD"/>
    <w:rPr>
      <w:rFonts w:ascii="Tahoma" w:hAnsi="Tahoma" w:cs="Tahoma"/>
      <w:sz w:val="16"/>
      <w:szCs w:val="16"/>
    </w:rPr>
  </w:style>
  <w:style w:type="character" w:customStyle="1" w:styleId="affe">
    <w:name w:val="Текст Знак"/>
    <w:basedOn w:val="a4"/>
    <w:link w:val="afff"/>
    <w:qFormat/>
    <w:rsid w:val="00BC45FD"/>
    <w:rPr>
      <w:rFonts w:ascii="Consolas" w:eastAsia="Calibri" w:hAnsi="Consolas"/>
      <w:sz w:val="21"/>
      <w:szCs w:val="21"/>
      <w:lang w:val="en-GB" w:eastAsia="en-US"/>
    </w:rPr>
  </w:style>
  <w:style w:type="character" w:customStyle="1" w:styleId="34">
    <w:name w:val="Основной текст 3 Знак"/>
    <w:basedOn w:val="a4"/>
    <w:link w:val="35"/>
    <w:qFormat/>
    <w:rsid w:val="00BC45FD"/>
    <w:rPr>
      <w:sz w:val="16"/>
      <w:szCs w:val="16"/>
    </w:rPr>
  </w:style>
  <w:style w:type="character" w:customStyle="1" w:styleId="afff0">
    <w:name w:val="Тема примечания Знак"/>
    <w:basedOn w:val="aff6"/>
    <w:link w:val="afff1"/>
    <w:qFormat/>
    <w:rsid w:val="00BC45FD"/>
    <w:rPr>
      <w:b/>
      <w:bCs/>
    </w:rPr>
  </w:style>
  <w:style w:type="character" w:customStyle="1" w:styleId="36">
    <w:name w:val="Основной текст с отступом 3 Знак"/>
    <w:basedOn w:val="a4"/>
    <w:link w:val="37"/>
    <w:qFormat/>
    <w:rsid w:val="00BC45FD"/>
    <w:rPr>
      <w:sz w:val="16"/>
      <w:szCs w:val="16"/>
    </w:rPr>
  </w:style>
  <w:style w:type="character" w:customStyle="1" w:styleId="afff2">
    <w:name w:val="Нижний колонтитул Знак"/>
    <w:basedOn w:val="a4"/>
    <w:link w:val="afff3"/>
    <w:qFormat/>
    <w:rsid w:val="00BC45FD"/>
    <w:rPr>
      <w:sz w:val="28"/>
      <w:szCs w:val="28"/>
    </w:rPr>
  </w:style>
  <w:style w:type="character" w:customStyle="1" w:styleId="apple-style-span">
    <w:name w:val="apple-style-span"/>
    <w:qFormat/>
    <w:rsid w:val="00BC45FD"/>
  </w:style>
  <w:style w:type="character" w:customStyle="1" w:styleId="afff4">
    <w:name w:val="Заголовок Знак"/>
    <w:basedOn w:val="a4"/>
    <w:link w:val="15"/>
    <w:uiPriority w:val="10"/>
    <w:qFormat/>
    <w:rsid w:val="00BC45FD"/>
    <w:rPr>
      <w:rFonts w:ascii="Calibri Light" w:hAnsi="Calibri Light"/>
      <w:spacing w:val="-10"/>
      <w:kern w:val="2"/>
      <w:sz w:val="56"/>
      <w:szCs w:val="56"/>
      <w:lang w:val="en-GB" w:eastAsia="en-US"/>
    </w:rPr>
  </w:style>
  <w:style w:type="character" w:customStyle="1" w:styleId="16">
    <w:name w:val="Заголовок Знак1"/>
    <w:basedOn w:val="a4"/>
    <w:link w:val="afff5"/>
    <w:uiPriority w:val="10"/>
    <w:qFormat/>
    <w:rsid w:val="00BC45FD"/>
    <w:rPr>
      <w:rFonts w:asciiTheme="majorHAnsi" w:eastAsiaTheme="majorEastAsia" w:hAnsiTheme="majorHAnsi" w:cstheme="majorBidi"/>
      <w:spacing w:val="-10"/>
      <w:kern w:val="2"/>
      <w:sz w:val="56"/>
      <w:szCs w:val="56"/>
      <w:lang w:val="en-GB"/>
    </w:rPr>
  </w:style>
  <w:style w:type="character" w:styleId="afff6">
    <w:name w:val="FollowedHyperlink"/>
    <w:basedOn w:val="a4"/>
    <w:uiPriority w:val="99"/>
    <w:semiHidden/>
    <w:unhideWhenUsed/>
    <w:rsid w:val="00BC45FD"/>
    <w:rPr>
      <w:color w:val="954F72" w:themeColor="followedHyperlink"/>
      <w:u w:val="single"/>
    </w:rPr>
  </w:style>
  <w:style w:type="character" w:customStyle="1" w:styleId="afff7">
    <w:name w:val="Основной текст с отступом Знак"/>
    <w:basedOn w:val="a4"/>
    <w:link w:val="afff8"/>
    <w:qFormat/>
    <w:rsid w:val="00394980"/>
    <w:rPr>
      <w:sz w:val="24"/>
      <w:szCs w:val="24"/>
    </w:rPr>
  </w:style>
  <w:style w:type="character" w:customStyle="1" w:styleId="28">
    <w:name w:val="Основной текст с отступом 2 Знак"/>
    <w:basedOn w:val="a4"/>
    <w:link w:val="29"/>
    <w:qFormat/>
    <w:rsid w:val="00394980"/>
    <w:rPr>
      <w:sz w:val="28"/>
      <w:szCs w:val="28"/>
    </w:rPr>
  </w:style>
  <w:style w:type="character" w:customStyle="1" w:styleId="2a">
    <w:name w:val="Основной текст 2 Знак"/>
    <w:basedOn w:val="a4"/>
    <w:link w:val="2b"/>
    <w:qFormat/>
    <w:rsid w:val="00394980"/>
    <w:rPr>
      <w:sz w:val="28"/>
      <w:szCs w:val="28"/>
    </w:rPr>
  </w:style>
  <w:style w:type="character" w:customStyle="1" w:styleId="afff9">
    <w:name w:val="Ссылка указателя"/>
    <w:qFormat/>
  </w:style>
  <w:style w:type="character" w:customStyle="1" w:styleId="WW8Num6z0">
    <w:name w:val="WW8Num6z0"/>
    <w:qFormat/>
    <w:rPr>
      <w:b/>
      <w:bCs w:val="0"/>
      <w:sz w:val="24"/>
      <w:szCs w:val="24"/>
    </w:rPr>
  </w:style>
  <w:style w:type="character" w:customStyle="1" w:styleId="WW8Num6z1">
    <w:name w:val="WW8Num6z1"/>
    <w:qFormat/>
    <w:rPr>
      <w:b w:val="0"/>
      <w:bCs/>
      <w:sz w:val="24"/>
      <w:szCs w:val="24"/>
    </w:rPr>
  </w:style>
  <w:style w:type="character" w:customStyle="1" w:styleId="WW8Num6z2">
    <w:name w:val="WW8Num6z2"/>
    <w:qFormat/>
    <w:rPr>
      <w:sz w:val="24"/>
      <w:szCs w:val="24"/>
    </w:rPr>
  </w:style>
  <w:style w:type="paragraph" w:styleId="afff5">
    <w:name w:val="Title"/>
    <w:basedOn w:val="a3"/>
    <w:next w:val="afe"/>
    <w:link w:val="16"/>
    <w:uiPriority w:val="10"/>
    <w:qFormat/>
    <w:rsid w:val="00BC45FD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en-GB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a">
    <w:name w:val="List"/>
    <w:basedOn w:val="afe"/>
  </w:style>
  <w:style w:type="paragraph" w:styleId="afffb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c">
    <w:name w:val="index heading"/>
    <w:basedOn w:val="afff5"/>
  </w:style>
  <w:style w:type="paragraph" w:customStyle="1" w:styleId="afffd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e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8">
    <w:name w:val="Body Text Indent"/>
    <w:basedOn w:val="a3"/>
    <w:link w:val="afff7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link w:val="afff2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link w:val="28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link w:val="34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link w:val="36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link w:val="2a"/>
    <w:qFormat/>
    <w:rsid w:val="0076353A"/>
    <w:pPr>
      <w:spacing w:after="120" w:line="480" w:lineRule="auto"/>
    </w:pPr>
  </w:style>
  <w:style w:type="paragraph" w:styleId="affff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EB3EB1"/>
    <w:pPr>
      <w:tabs>
        <w:tab w:val="right" w:leader="dot" w:pos="9911"/>
      </w:tabs>
      <w:spacing w:before="120"/>
    </w:pPr>
    <w:rPr>
      <w:rFonts w:cs="Calibri Light (Заголовки)"/>
      <w:b/>
      <w:bCs/>
      <w:color w:val="FF0000"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EB3EB1"/>
    <w:pPr>
      <w:tabs>
        <w:tab w:val="left" w:pos="1120"/>
        <w:tab w:val="right" w:leader="dot" w:pos="9911"/>
      </w:tabs>
      <w:ind w:left="280"/>
    </w:pPr>
    <w:rPr>
      <w:rFonts w:cstheme="minorHAnsi"/>
      <w:color w:val="FF0000"/>
      <w:sz w:val="24"/>
      <w:szCs w:val="24"/>
    </w:rPr>
  </w:style>
  <w:style w:type="paragraph" w:customStyle="1" w:styleId="affff0">
    <w:name w:val="Раздел регламента"/>
    <w:basedOn w:val="a3"/>
    <w:qFormat/>
    <w:rsid w:val="00E228FA"/>
  </w:style>
  <w:style w:type="paragraph" w:customStyle="1" w:styleId="affff1">
    <w:name w:val="Приложение к регламенту"/>
    <w:basedOn w:val="a3"/>
    <w:qFormat/>
    <w:rsid w:val="00E228FA"/>
    <w:pPr>
      <w:jc w:val="right"/>
    </w:pPr>
  </w:style>
  <w:style w:type="paragraph" w:styleId="2d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d">
    <w:name w:val="Balloon Text"/>
    <w:basedOn w:val="a3"/>
    <w:link w:val="affc"/>
    <w:uiPriority w:val="99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sid w:val="00B714B0"/>
    <w:rPr>
      <w:sz w:val="20"/>
      <w:szCs w:val="20"/>
    </w:rPr>
  </w:style>
  <w:style w:type="paragraph" w:styleId="afff1">
    <w:name w:val="annotation subject"/>
    <w:basedOn w:val="aff7"/>
    <w:next w:val="aff7"/>
    <w:link w:val="afff0"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EB3EB1"/>
    <w:pPr>
      <w:tabs>
        <w:tab w:val="left" w:pos="1120"/>
        <w:tab w:val="right" w:pos="9911"/>
      </w:tabs>
      <w:ind w:left="560"/>
    </w:pPr>
    <w:rPr>
      <w:rFonts w:cstheme="minorHAnsi"/>
      <w:iCs/>
      <w:color w:val="FF0000"/>
      <w:sz w:val="24"/>
      <w:szCs w:val="24"/>
    </w:rPr>
  </w:style>
  <w:style w:type="paragraph" w:customStyle="1" w:styleId="2e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f2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3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4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5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6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7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8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9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a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b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BC45FD"/>
    <w:rPr>
      <w:rFonts w:eastAsiaTheme="minorHAnsi"/>
      <w:color w:val="000000"/>
      <w:sz w:val="24"/>
      <w:szCs w:val="24"/>
      <w:lang w:eastAsia="en-US"/>
    </w:rPr>
  </w:style>
  <w:style w:type="paragraph" w:customStyle="1" w:styleId="1c">
    <w:name w:val="Обычный1"/>
    <w:qFormat/>
    <w:rsid w:val="00BC45FD"/>
  </w:style>
  <w:style w:type="paragraph" w:styleId="afff">
    <w:name w:val="Plain Text"/>
    <w:basedOn w:val="a3"/>
    <w:link w:val="affe"/>
    <w:unhideWhenUsed/>
    <w:qFormat/>
    <w:rsid w:val="00BC45FD"/>
    <w:rPr>
      <w:rFonts w:ascii="Consolas" w:eastAsia="Calibri" w:hAnsi="Consolas"/>
      <w:sz w:val="21"/>
      <w:szCs w:val="21"/>
      <w:lang w:val="en-GB" w:eastAsia="en-US"/>
    </w:rPr>
  </w:style>
  <w:style w:type="paragraph" w:customStyle="1" w:styleId="affffc">
    <w:name w:val="Подпункт договора"/>
    <w:basedOn w:val="a3"/>
    <w:qFormat/>
    <w:rsid w:val="00BC45FD"/>
    <w:pPr>
      <w:tabs>
        <w:tab w:val="left" w:pos="360"/>
      </w:tabs>
      <w:jc w:val="both"/>
    </w:pPr>
    <w:rPr>
      <w:rFonts w:ascii="Arial" w:hAnsi="Arial"/>
      <w:sz w:val="20"/>
      <w:szCs w:val="20"/>
    </w:rPr>
  </w:style>
  <w:style w:type="paragraph" w:customStyle="1" w:styleId="affffd">
    <w:name w:val="Пункт договора"/>
    <w:basedOn w:val="a3"/>
    <w:qFormat/>
    <w:rsid w:val="00BC45FD"/>
    <w:pPr>
      <w:widowControl w:val="0"/>
      <w:jc w:val="both"/>
    </w:pPr>
    <w:rPr>
      <w:rFonts w:ascii="Arial" w:hAnsi="Arial"/>
      <w:sz w:val="20"/>
      <w:szCs w:val="20"/>
    </w:rPr>
  </w:style>
  <w:style w:type="paragraph" w:customStyle="1" w:styleId="affffe">
    <w:name w:val="Раздел договора"/>
    <w:basedOn w:val="a3"/>
    <w:next w:val="affffd"/>
    <w:qFormat/>
    <w:rsid w:val="00BC45FD"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</w:rPr>
  </w:style>
  <w:style w:type="paragraph" w:customStyle="1" w:styleId="ConsNormal">
    <w:name w:val="ConsNormal"/>
    <w:qFormat/>
    <w:rsid w:val="00BC45FD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1d">
    <w:name w:val="Знак Знак Знак Знак Знак Знак Знак Знак Знак1"/>
    <w:basedOn w:val="a3"/>
    <w:qFormat/>
    <w:rsid w:val="00BC45FD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e">
    <w:name w:val="Текст1"/>
    <w:basedOn w:val="a3"/>
    <w:qFormat/>
    <w:rsid w:val="00BC45FD"/>
    <w:pPr>
      <w:spacing w:after="120"/>
      <w:jc w:val="both"/>
    </w:pPr>
    <w:rPr>
      <w:rFonts w:ascii="Courier New" w:hAnsi="Courier New"/>
      <w:sz w:val="22"/>
      <w:szCs w:val="20"/>
      <w:lang w:eastAsia="en-US"/>
    </w:rPr>
  </w:style>
  <w:style w:type="paragraph" w:customStyle="1" w:styleId="2f">
    <w:name w:val="Обычный2"/>
    <w:qFormat/>
    <w:rsid w:val="00BC45FD"/>
  </w:style>
  <w:style w:type="paragraph" w:customStyle="1" w:styleId="15">
    <w:name w:val="Заголовок1"/>
    <w:basedOn w:val="a3"/>
    <w:next w:val="a3"/>
    <w:link w:val="afff4"/>
    <w:uiPriority w:val="10"/>
    <w:qFormat/>
    <w:rsid w:val="00BC45FD"/>
    <w:pPr>
      <w:contextualSpacing/>
    </w:pPr>
    <w:rPr>
      <w:rFonts w:ascii="Calibri Light" w:hAnsi="Calibri Light"/>
      <w:spacing w:val="-10"/>
      <w:kern w:val="2"/>
      <w:sz w:val="56"/>
      <w:szCs w:val="56"/>
      <w:lang w:val="en-GB" w:eastAsia="en-US"/>
    </w:rPr>
  </w:style>
  <w:style w:type="paragraph" w:customStyle="1" w:styleId="msonormal0">
    <w:name w:val="msonormal"/>
    <w:basedOn w:val="a3"/>
    <w:qFormat/>
    <w:rsid w:val="00BC45FD"/>
    <w:pPr>
      <w:spacing w:beforeAutospacing="1" w:afterAutospacing="1"/>
    </w:pPr>
    <w:rPr>
      <w:rFonts w:ascii="Arial" w:eastAsia="Arial Unicode MS" w:hAnsi="Arial" w:cs="Arial"/>
      <w:color w:val="000000"/>
      <w:sz w:val="16"/>
      <w:szCs w:val="16"/>
    </w:rPr>
  </w:style>
  <w:style w:type="paragraph" w:customStyle="1" w:styleId="afffff">
    <w:name w:val="[РГ] Текст"/>
    <w:basedOn w:val="a3"/>
    <w:qFormat/>
    <w:rsid w:val="00515014"/>
    <w:pPr>
      <w:spacing w:before="120"/>
      <w:jc w:val="both"/>
    </w:pPr>
    <w:rPr>
      <w:rFonts w:eastAsiaTheme="minorHAnsi"/>
      <w:color w:val="000000"/>
      <w:sz w:val="26"/>
      <w:szCs w:val="26"/>
      <w:lang w:eastAsia="en-US"/>
    </w:rPr>
  </w:style>
  <w:style w:type="paragraph" w:customStyle="1" w:styleId="xl65">
    <w:name w:val="xl65"/>
    <w:basedOn w:val="a3"/>
    <w:qFormat/>
    <w:rsid w:val="00394980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3"/>
    <w:qFormat/>
    <w:rsid w:val="00394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3"/>
    <w:qFormat/>
    <w:rsid w:val="0039498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3"/>
    <w:qFormat/>
    <w:rsid w:val="00394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9">
    <w:name w:val="xl69"/>
    <w:basedOn w:val="a3"/>
    <w:qFormat/>
    <w:rsid w:val="0039498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3"/>
    <w:qFormat/>
    <w:rsid w:val="0039498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3"/>
    <w:qFormat/>
    <w:rsid w:val="003949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3"/>
    <w:qFormat/>
    <w:rsid w:val="00394980"/>
    <w:pPr>
      <w:pBdr>
        <w:left w:val="single" w:sz="4" w:space="0" w:color="000000"/>
        <w:bottom w:val="single" w:sz="4" w:space="0" w:color="002060"/>
        <w:right w:val="single" w:sz="4" w:space="0" w:color="002060"/>
      </w:pBdr>
      <w:shd w:val="clear" w:color="000000" w:fill="FFFFFF"/>
      <w:spacing w:beforeAutospacing="1" w:afterAutospacing="1"/>
      <w:textAlignment w:val="center"/>
    </w:pPr>
    <w:rPr>
      <w:sz w:val="20"/>
      <w:szCs w:val="20"/>
    </w:rPr>
  </w:style>
  <w:style w:type="paragraph" w:customStyle="1" w:styleId="xl73">
    <w:name w:val="xl73"/>
    <w:basedOn w:val="a3"/>
    <w:qFormat/>
    <w:rsid w:val="00394980"/>
    <w:pPr>
      <w:pBdr>
        <w:left w:val="single" w:sz="4" w:space="0" w:color="002060"/>
        <w:bottom w:val="single" w:sz="4" w:space="0" w:color="002060"/>
        <w:right w:val="single" w:sz="4" w:space="0" w:color="002060"/>
      </w:pBdr>
      <w:shd w:val="clear" w:color="000000" w:fill="FFFFFF"/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3"/>
    <w:qFormat/>
    <w:rsid w:val="00394980"/>
    <w:pPr>
      <w:pBdr>
        <w:left w:val="single" w:sz="4" w:space="0" w:color="002060"/>
        <w:bottom w:val="single" w:sz="4" w:space="0" w:color="002060"/>
        <w:right w:val="single" w:sz="4" w:space="0" w:color="002060"/>
      </w:pBdr>
      <w:shd w:val="clear" w:color="000000" w:fill="FFFFFF"/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3"/>
    <w:qFormat/>
    <w:rsid w:val="00394980"/>
    <w:pPr>
      <w:pBdr>
        <w:top w:val="single" w:sz="4" w:space="0" w:color="002060"/>
        <w:left w:val="single" w:sz="4" w:space="0" w:color="000000"/>
        <w:bottom w:val="single" w:sz="4" w:space="0" w:color="002060"/>
        <w:right w:val="single" w:sz="4" w:space="0" w:color="002060"/>
      </w:pBdr>
      <w:shd w:val="clear" w:color="000000" w:fill="FFFFFF"/>
      <w:spacing w:beforeAutospacing="1" w:afterAutospacing="1"/>
      <w:textAlignment w:val="center"/>
    </w:pPr>
    <w:rPr>
      <w:sz w:val="20"/>
      <w:szCs w:val="20"/>
    </w:rPr>
  </w:style>
  <w:style w:type="paragraph" w:customStyle="1" w:styleId="afffff0">
    <w:name w:val="Содержимое врезки"/>
    <w:basedOn w:val="a3"/>
    <w:qFormat/>
  </w:style>
  <w:style w:type="paragraph" w:customStyle="1" w:styleId="afffff1">
    <w:name w:val="Содержимое таблицы"/>
    <w:basedOn w:val="a3"/>
    <w:qFormat/>
    <w:pPr>
      <w:suppressLineNumbers/>
    </w:pPr>
  </w:style>
  <w:style w:type="paragraph" w:customStyle="1" w:styleId="afffff2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afffff3">
    <w:name w:val="Заголовок таблицы"/>
    <w:basedOn w:val="afffff1"/>
    <w:qFormat/>
    <w:pPr>
      <w:jc w:val="center"/>
    </w:pPr>
    <w:rPr>
      <w:b/>
      <w:bCs/>
    </w:rPr>
  </w:style>
  <w:style w:type="numbering" w:customStyle="1" w:styleId="1f">
    <w:name w:val="Стиль1"/>
    <w:uiPriority w:val="99"/>
    <w:qFormat/>
    <w:rsid w:val="00F001E4"/>
  </w:style>
  <w:style w:type="numbering" w:customStyle="1" w:styleId="2f0">
    <w:name w:val="Стиль2"/>
    <w:uiPriority w:val="99"/>
    <w:qFormat/>
    <w:rsid w:val="006629C9"/>
  </w:style>
  <w:style w:type="numbering" w:customStyle="1" w:styleId="1f0">
    <w:name w:val="Нет списка1"/>
    <w:uiPriority w:val="99"/>
    <w:semiHidden/>
    <w:unhideWhenUsed/>
    <w:qFormat/>
    <w:rsid w:val="00BC45FD"/>
  </w:style>
  <w:style w:type="numbering" w:customStyle="1" w:styleId="110">
    <w:name w:val="Нет списка11"/>
    <w:uiPriority w:val="99"/>
    <w:semiHidden/>
    <w:unhideWhenUsed/>
    <w:qFormat/>
    <w:rsid w:val="00394980"/>
  </w:style>
  <w:style w:type="numbering" w:customStyle="1" w:styleId="111">
    <w:name w:val="Стиль11"/>
    <w:uiPriority w:val="99"/>
    <w:qFormat/>
    <w:rsid w:val="00394980"/>
  </w:style>
  <w:style w:type="numbering" w:customStyle="1" w:styleId="210">
    <w:name w:val="Стиль21"/>
    <w:uiPriority w:val="99"/>
    <w:qFormat/>
    <w:rsid w:val="00394980"/>
  </w:style>
  <w:style w:type="numbering" w:customStyle="1" w:styleId="2f1">
    <w:name w:val="Нет списка2"/>
    <w:uiPriority w:val="99"/>
    <w:semiHidden/>
    <w:unhideWhenUsed/>
    <w:qFormat/>
    <w:rsid w:val="00394980"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table" w:styleId="afffff4">
    <w:name w:val="Table Grid"/>
    <w:basedOn w:val="a5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1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5"/>
    <w:uiPriority w:val="39"/>
    <w:rsid w:val="003949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1E322-6DEF-4B78-8B99-C18FC3F0A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Алиев Гаджиибрагим Садикович</cp:lastModifiedBy>
  <cp:revision>3</cp:revision>
  <cp:lastPrinted>2025-10-07T12:34:00Z</cp:lastPrinted>
  <dcterms:created xsi:type="dcterms:W3CDTF">2026-10-22T10:05:00Z</dcterms:created>
  <dcterms:modified xsi:type="dcterms:W3CDTF">2026-10-22T10:24:00Z</dcterms:modified>
  <dc:language>ru-RU</dc:language>
</cp:coreProperties>
</file>