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DE2" w:rsidRDefault="009C6DE2">
      <w:pPr>
        <w:widowControl w:val="0"/>
        <w:shd w:val="clear" w:color="auto" w:fill="FFFFFF"/>
        <w:tabs>
          <w:tab w:val="left" w:pos="6926"/>
        </w:tabs>
        <w:spacing w:after="0" w:line="240" w:lineRule="auto"/>
        <w:jc w:val="center"/>
        <w:rPr>
          <w:rFonts w:ascii="Times New Roman" w:eastAsia="Times New Roman" w:hAnsi="Times New Roman"/>
          <w:b/>
          <w:bCs/>
          <w:color w:val="000000"/>
          <w:sz w:val="24"/>
          <w:szCs w:val="24"/>
          <w:lang w:eastAsia="ru-RU"/>
        </w:rPr>
      </w:pPr>
    </w:p>
    <w:p w:rsidR="009C6DE2" w:rsidRDefault="00045578">
      <w:pPr>
        <w:widowControl w:val="0"/>
        <w:shd w:val="clear" w:color="auto" w:fill="FFFFFF"/>
        <w:tabs>
          <w:tab w:val="left" w:pos="6926"/>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color w:val="000000"/>
          <w:sz w:val="24"/>
          <w:szCs w:val="24"/>
          <w:lang w:eastAsia="ru-RU"/>
        </w:rPr>
        <w:t>Договор поставки № 67-ЭКСП-БПД-2025-ДФ</w:t>
      </w:r>
    </w:p>
    <w:p w:rsidR="009C6DE2" w:rsidRDefault="009C6DE2">
      <w:pPr>
        <w:widowControl w:val="0"/>
        <w:shd w:val="clear" w:color="auto" w:fill="FFFFFF"/>
        <w:spacing w:after="0" w:line="240" w:lineRule="auto"/>
        <w:rPr>
          <w:rFonts w:ascii="Times New Roman" w:eastAsia="Times New Roman" w:hAnsi="Times New Roman"/>
          <w:b/>
          <w:bCs/>
          <w:color w:val="000000"/>
          <w:sz w:val="24"/>
          <w:szCs w:val="24"/>
          <w:lang w:eastAsia="ru-RU"/>
        </w:rPr>
      </w:pPr>
    </w:p>
    <w:p w:rsidR="009C6DE2" w:rsidRDefault="00045578">
      <w:pPr>
        <w:widowControl w:val="0"/>
        <w:shd w:val="clear" w:color="auto" w:fill="FFFFFF"/>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г. Каспийск</w:t>
      </w:r>
      <w:r>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ab/>
        <w:t xml:space="preserve"> </w:t>
      </w:r>
      <w:r>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ab/>
        <w:t xml:space="preserve">            «____» _________ 2025 г.</w:t>
      </w:r>
    </w:p>
    <w:p w:rsidR="009C6DE2" w:rsidRDefault="009C6DE2">
      <w:pPr>
        <w:widowControl w:val="0"/>
        <w:shd w:val="clear" w:color="auto" w:fill="FFFFFF"/>
        <w:tabs>
          <w:tab w:val="right" w:pos="9639"/>
        </w:tabs>
        <w:spacing w:after="0" w:line="240" w:lineRule="auto"/>
        <w:jc w:val="right"/>
        <w:rPr>
          <w:rFonts w:ascii="Times New Roman" w:eastAsia="Times New Roman" w:hAnsi="Times New Roman"/>
          <w:bCs/>
          <w:color w:val="000000"/>
          <w:sz w:val="24"/>
          <w:szCs w:val="24"/>
          <w:lang w:eastAsia="ru-RU"/>
        </w:rPr>
      </w:pPr>
    </w:p>
    <w:p w:rsidR="009C6DE2" w:rsidRDefault="009C6DE2">
      <w:pPr>
        <w:widowControl w:val="0"/>
        <w:shd w:val="clear" w:color="auto" w:fill="FFFFFF"/>
        <w:tabs>
          <w:tab w:val="right" w:pos="9639"/>
        </w:tabs>
        <w:spacing w:after="0" w:line="240" w:lineRule="auto"/>
        <w:ind w:firstLine="709"/>
        <w:rPr>
          <w:rFonts w:ascii="Times New Roman" w:eastAsia="Times New Roman" w:hAnsi="Times New Roman"/>
          <w:bCs/>
          <w:color w:val="000000"/>
          <w:sz w:val="24"/>
          <w:szCs w:val="24"/>
          <w:lang w:eastAsia="ru-RU"/>
        </w:rPr>
      </w:pPr>
    </w:p>
    <w:p w:rsidR="009C6DE2" w:rsidRDefault="00045578">
      <w:pPr>
        <w:widowControl w:val="0"/>
        <w:spacing w:after="0" w:line="240" w:lineRule="auto"/>
        <w:ind w:firstLine="709"/>
        <w:jc w:val="both"/>
        <w:rPr>
          <w:rFonts w:ascii="Times New Roman" w:eastAsia="Times New Roman" w:hAnsi="Times New Roman"/>
          <w:sz w:val="24"/>
          <w:szCs w:val="24"/>
          <w:lang w:val="x-none" w:eastAsia="x-none"/>
        </w:rPr>
      </w:pPr>
      <w:r>
        <w:rPr>
          <w:rFonts w:ascii="Times New Roman" w:eastAsia="Times New Roman" w:hAnsi="Times New Roman"/>
          <w:b/>
          <w:spacing w:val="-1"/>
          <w:sz w:val="24"/>
          <w:szCs w:val="24"/>
          <w:lang w:eastAsia="x-none"/>
        </w:rPr>
        <w:t>Публичное</w:t>
      </w:r>
      <w:r>
        <w:rPr>
          <w:rFonts w:ascii="Times New Roman" w:eastAsia="Times New Roman" w:hAnsi="Times New Roman"/>
          <w:b/>
          <w:spacing w:val="-1"/>
          <w:sz w:val="24"/>
          <w:szCs w:val="24"/>
          <w:lang w:val="x-none" w:eastAsia="x-none"/>
        </w:rPr>
        <w:t xml:space="preserve"> акционерное общество «Федеральная гидрогенерирующая компания</w:t>
      </w:r>
      <w:r>
        <w:rPr>
          <w:rFonts w:ascii="Times New Roman" w:eastAsia="Times New Roman" w:hAnsi="Times New Roman"/>
          <w:b/>
          <w:spacing w:val="-1"/>
          <w:sz w:val="24"/>
          <w:szCs w:val="24"/>
          <w:lang w:eastAsia="x-none"/>
        </w:rPr>
        <w:t xml:space="preserve"> - РусГидро</w:t>
      </w:r>
      <w:r>
        <w:rPr>
          <w:rFonts w:ascii="Times New Roman" w:eastAsia="Times New Roman" w:hAnsi="Times New Roman"/>
          <w:b/>
          <w:spacing w:val="-1"/>
          <w:sz w:val="24"/>
          <w:szCs w:val="24"/>
          <w:lang w:val="x-none" w:eastAsia="x-none"/>
        </w:rPr>
        <w:t xml:space="preserve">» </w:t>
      </w:r>
      <w:r>
        <w:rPr>
          <w:rFonts w:ascii="Times New Roman" w:eastAsia="Times New Roman" w:hAnsi="Times New Roman"/>
          <w:spacing w:val="-1"/>
          <w:sz w:val="24"/>
          <w:szCs w:val="24"/>
          <w:lang w:val="x-none" w:eastAsia="x-none"/>
        </w:rPr>
        <w:t>(</w:t>
      </w:r>
      <w:r>
        <w:rPr>
          <w:rFonts w:ascii="Times New Roman" w:eastAsia="Times New Roman" w:hAnsi="Times New Roman"/>
          <w:spacing w:val="-1"/>
          <w:sz w:val="24"/>
          <w:szCs w:val="24"/>
          <w:lang w:eastAsia="x-none"/>
        </w:rPr>
        <w:t>П</w:t>
      </w:r>
      <w:r>
        <w:rPr>
          <w:rFonts w:ascii="Times New Roman" w:eastAsia="Times New Roman" w:hAnsi="Times New Roman"/>
          <w:spacing w:val="-1"/>
          <w:sz w:val="24"/>
          <w:szCs w:val="24"/>
          <w:lang w:val="x-none" w:eastAsia="x-none"/>
        </w:rPr>
        <w:t>АО «РусГидро»)</w:t>
      </w:r>
      <w:r>
        <w:rPr>
          <w:rFonts w:ascii="Times New Roman" w:eastAsia="Times New Roman" w:hAnsi="Times New Roman"/>
          <w:sz w:val="24"/>
          <w:szCs w:val="24"/>
          <w:lang w:val="x-none" w:eastAsia="x-none"/>
        </w:rPr>
        <w:t xml:space="preserve"> (далее – «</w:t>
      </w:r>
      <w:r>
        <w:rPr>
          <w:rFonts w:ascii="Times New Roman" w:eastAsia="Times New Roman" w:hAnsi="Times New Roman"/>
          <w:sz w:val="24"/>
          <w:szCs w:val="24"/>
          <w:lang w:eastAsia="x-none"/>
        </w:rPr>
        <w:t>Покупатель</w:t>
      </w:r>
      <w:r>
        <w:rPr>
          <w:rFonts w:ascii="Times New Roman" w:eastAsia="Times New Roman" w:hAnsi="Times New Roman"/>
          <w:sz w:val="24"/>
          <w:szCs w:val="24"/>
          <w:lang w:val="x-none" w:eastAsia="x-none"/>
        </w:rPr>
        <w:t xml:space="preserve">») </w:t>
      </w:r>
      <w:r>
        <w:rPr>
          <w:rFonts w:ascii="Times New Roman" w:eastAsia="Times New Roman" w:hAnsi="Times New Roman"/>
          <w:sz w:val="24"/>
          <w:szCs w:val="24"/>
          <w:lang w:eastAsia="ru-RU"/>
        </w:rPr>
        <w:t xml:space="preserve">в лице директора филиала ПАО «РусГидро» - «Дагестанский филиал» Гамзатова Тимура </w:t>
      </w:r>
      <w:proofErr w:type="spellStart"/>
      <w:r>
        <w:rPr>
          <w:rFonts w:ascii="Times New Roman" w:eastAsia="Times New Roman" w:hAnsi="Times New Roman"/>
          <w:sz w:val="24"/>
          <w:szCs w:val="24"/>
          <w:lang w:eastAsia="ru-RU"/>
        </w:rPr>
        <w:t>Гамзатовича</w:t>
      </w:r>
      <w:proofErr w:type="spellEnd"/>
      <w:r>
        <w:rPr>
          <w:rFonts w:ascii="Times New Roman" w:eastAsia="Times New Roman" w:hAnsi="Times New Roman"/>
          <w:sz w:val="24"/>
          <w:szCs w:val="24"/>
          <w:lang w:eastAsia="ru-RU"/>
        </w:rPr>
        <w:t xml:space="preserve">, действующего на основании доверенности № ab9bb1e7-b060-4bcb-8bb8-51489b6a39ec от 15.01.2025, </w:t>
      </w:r>
      <w:r>
        <w:rPr>
          <w:rFonts w:ascii="Times New Roman" w:eastAsia="Times New Roman" w:hAnsi="Times New Roman"/>
          <w:sz w:val="24"/>
          <w:szCs w:val="24"/>
          <w:lang w:val="x-none" w:eastAsia="x-none"/>
        </w:rPr>
        <w:t xml:space="preserve">с одной стороны, и </w:t>
      </w:r>
      <w:r w:rsidR="00CC6904" w:rsidRPr="00CC6904">
        <w:rPr>
          <w:rFonts w:ascii="Times New Roman" w:eastAsia="Times New Roman" w:hAnsi="Times New Roman"/>
          <w:b/>
          <w:sz w:val="24"/>
          <w:szCs w:val="24"/>
          <w:lang w:eastAsia="x-none"/>
        </w:rPr>
        <w:t>ХХХ</w:t>
      </w:r>
      <w:r>
        <w:rPr>
          <w:rFonts w:ascii="Times New Roman" w:eastAsia="Times New Roman" w:hAnsi="Times New Roman"/>
          <w:b/>
          <w:sz w:val="24"/>
          <w:szCs w:val="24"/>
          <w:lang w:eastAsia="x-none"/>
        </w:rPr>
        <w:t>»</w:t>
      </w:r>
      <w:r>
        <w:rPr>
          <w:rFonts w:ascii="Times New Roman" w:eastAsia="Times New Roman" w:hAnsi="Times New Roman"/>
          <w:sz w:val="24"/>
          <w:szCs w:val="24"/>
          <w:lang w:eastAsia="x-none"/>
        </w:rPr>
        <w:t xml:space="preserve"> (ООО «</w:t>
      </w:r>
      <w:r w:rsidR="00CC6904" w:rsidRPr="00CC6904">
        <w:rPr>
          <w:rFonts w:ascii="Times New Roman" w:eastAsia="Times New Roman" w:hAnsi="Times New Roman"/>
          <w:sz w:val="24"/>
          <w:szCs w:val="24"/>
          <w:lang w:eastAsia="x-none"/>
        </w:rPr>
        <w:t>ХХХ</w:t>
      </w:r>
      <w:r>
        <w:rPr>
          <w:rFonts w:ascii="Times New Roman" w:eastAsia="Times New Roman" w:hAnsi="Times New Roman"/>
          <w:sz w:val="24"/>
          <w:szCs w:val="24"/>
          <w:lang w:eastAsia="x-none"/>
        </w:rPr>
        <w:t xml:space="preserve">»), именуемое далее «Поставщик», в лице </w:t>
      </w:r>
      <w:proofErr w:type="spellStart"/>
      <w:r w:rsidR="00CC6904" w:rsidRPr="00CC6904">
        <w:rPr>
          <w:rFonts w:ascii="Times New Roman" w:eastAsia="Times New Roman" w:hAnsi="Times New Roman"/>
          <w:sz w:val="24"/>
          <w:szCs w:val="24"/>
          <w:lang w:eastAsia="x-none"/>
        </w:rPr>
        <w:t>ХХХххх</w:t>
      </w:r>
      <w:proofErr w:type="spellEnd"/>
      <w:r>
        <w:rPr>
          <w:rFonts w:ascii="Times New Roman" w:eastAsia="Times New Roman" w:hAnsi="Times New Roman"/>
          <w:sz w:val="24"/>
          <w:szCs w:val="24"/>
          <w:lang w:eastAsia="x-none"/>
        </w:rPr>
        <w:t>, действующего на основании Устава</w:t>
      </w:r>
      <w:r>
        <w:rPr>
          <w:rFonts w:ascii="Times New Roman" w:eastAsia="Times New Roman" w:hAnsi="Times New Roman"/>
          <w:sz w:val="24"/>
          <w:szCs w:val="24"/>
          <w:lang w:val="x-none" w:eastAsia="x-none"/>
        </w:rPr>
        <w:t xml:space="preserve">, с другой стороны, совместно в дальнейшем именуемые «Стороны», а по отдельности – «Сторона», заключили настоящий договор (далее – </w:t>
      </w:r>
      <w:r>
        <w:rPr>
          <w:rFonts w:ascii="Times New Roman" w:eastAsia="Times New Roman" w:hAnsi="Times New Roman"/>
          <w:sz w:val="24"/>
          <w:szCs w:val="24"/>
          <w:lang w:eastAsia="x-none"/>
        </w:rPr>
        <w:t>«</w:t>
      </w:r>
      <w:r>
        <w:rPr>
          <w:rFonts w:ascii="Times New Roman" w:eastAsia="Times New Roman" w:hAnsi="Times New Roman"/>
          <w:sz w:val="24"/>
          <w:szCs w:val="24"/>
          <w:lang w:val="x-none" w:eastAsia="x-none"/>
        </w:rPr>
        <w:t>Договор</w:t>
      </w:r>
      <w:r>
        <w:rPr>
          <w:rFonts w:ascii="Times New Roman" w:eastAsia="Times New Roman" w:hAnsi="Times New Roman"/>
          <w:sz w:val="24"/>
          <w:szCs w:val="24"/>
          <w:lang w:eastAsia="x-none"/>
        </w:rPr>
        <w:t>»</w:t>
      </w:r>
      <w:r>
        <w:rPr>
          <w:rFonts w:ascii="Times New Roman" w:eastAsia="Times New Roman" w:hAnsi="Times New Roman"/>
          <w:sz w:val="24"/>
          <w:szCs w:val="24"/>
          <w:lang w:val="x-none" w:eastAsia="x-none"/>
        </w:rPr>
        <w:t>) о нижеследующем:</w:t>
      </w:r>
    </w:p>
    <w:p w:rsidR="009C6DE2" w:rsidRDefault="009C6DE2">
      <w:pPr>
        <w:widowControl w:val="0"/>
        <w:spacing w:after="0" w:line="240" w:lineRule="auto"/>
        <w:ind w:firstLine="709"/>
        <w:jc w:val="both"/>
        <w:rPr>
          <w:rFonts w:ascii="Times New Roman" w:eastAsia="Times New Roman" w:hAnsi="Times New Roman"/>
          <w:sz w:val="24"/>
          <w:szCs w:val="24"/>
          <w:lang w:val="x-none" w:eastAsia="x-none"/>
        </w:rPr>
      </w:pPr>
    </w:p>
    <w:p w:rsidR="009C6DE2" w:rsidRDefault="00045578">
      <w:pPr>
        <w:widowControl w:val="0"/>
        <w:numPr>
          <w:ilvl w:val="0"/>
          <w:numId w:val="2"/>
        </w:numPr>
        <w:shd w:val="clear" w:color="auto" w:fill="FFFFFF"/>
        <w:tabs>
          <w:tab w:val="left" w:pos="426"/>
        </w:tabs>
        <w:spacing w:after="0" w:line="240" w:lineRule="auto"/>
        <w:ind w:left="0" w:firstLine="709"/>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Предмет Договора</w:t>
      </w:r>
    </w:p>
    <w:p w:rsidR="009C6DE2" w:rsidRDefault="009C6DE2">
      <w:pPr>
        <w:widowControl w:val="0"/>
        <w:shd w:val="clear" w:color="auto" w:fill="FFFFFF"/>
        <w:spacing w:after="0" w:line="240" w:lineRule="auto"/>
        <w:ind w:firstLine="709"/>
        <w:jc w:val="center"/>
        <w:rPr>
          <w:rFonts w:ascii="Times New Roman" w:eastAsia="Times New Roman" w:hAnsi="Times New Roman"/>
          <w:b/>
          <w:bCs/>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Поставщик обязуется в порядке и в сроки, установленные Договором, передать Покупателю, а Покупатель обязуется принять и оплатить </w:t>
      </w:r>
      <w:r>
        <w:rPr>
          <w:rFonts w:ascii="Times New Roman" w:eastAsia="Times New Roman" w:hAnsi="Times New Roman"/>
          <w:b/>
          <w:bCs/>
          <w:color w:val="000000"/>
          <w:sz w:val="24"/>
          <w:szCs w:val="24"/>
          <w:lang w:eastAsia="ru-RU"/>
        </w:rPr>
        <w:t>поставку индивидуального рациона питания (ИРП) для обновления запасов защитного сооружения (ЗС) ГО Филиала</w:t>
      </w:r>
      <w:r>
        <w:rPr>
          <w:rFonts w:ascii="Times New Roman" w:eastAsia="Times New Roman" w:hAnsi="Times New Roman"/>
          <w:bCs/>
          <w:color w:val="000000"/>
          <w:sz w:val="24"/>
          <w:szCs w:val="24"/>
          <w:lang w:eastAsia="ru-RU"/>
        </w:rPr>
        <w:t xml:space="preserve"> в соответствии со Спецификацией (Приложение №1) (далее – «Товар»).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Поставка Товара выполняется для нужд </w:t>
      </w:r>
      <w:r>
        <w:rPr>
          <w:rFonts w:ascii="Times New Roman" w:eastAsia="Times New Roman" w:hAnsi="Times New Roman"/>
          <w:bCs/>
          <w:sz w:val="24"/>
          <w:szCs w:val="24"/>
          <w:lang w:eastAsia="ru-RU"/>
        </w:rPr>
        <w:t>филиала ПАО «РусГидро» - «Дагестанский филиал».</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Место поставки: 368300 </w:t>
      </w:r>
      <w:r>
        <w:rPr>
          <w:rFonts w:ascii="Times New Roman" w:eastAsia="Times New Roman" w:hAnsi="Times New Roman"/>
          <w:sz w:val="24"/>
          <w:szCs w:val="16"/>
          <w:lang w:eastAsia="ru-RU"/>
        </w:rPr>
        <w:t xml:space="preserve">РД, Буйнакский район, пос. Чиркей, здание ГЭС </w:t>
      </w:r>
      <w:r>
        <w:rPr>
          <w:rFonts w:ascii="Times New Roman" w:eastAsia="Times New Roman" w:hAnsi="Times New Roman"/>
          <w:bCs/>
          <w:color w:val="000000"/>
          <w:sz w:val="24"/>
          <w:szCs w:val="24"/>
          <w:lang w:eastAsia="ru-RU"/>
        </w:rPr>
        <w:t>(далее – «Место поставки»).</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Срок поставки: в течение 30 календарных дней с момента получения авансового платежа от Покупателя</w:t>
      </w:r>
      <w:r>
        <w:rPr>
          <w:rFonts w:ascii="Times New Roman" w:eastAsia="Times New Roman" w:hAnsi="Times New Roman"/>
          <w:sz w:val="24"/>
          <w:szCs w:val="24"/>
          <w:lang w:eastAsia="ru-RU"/>
        </w:rPr>
        <w:t>.</w:t>
      </w:r>
    </w:p>
    <w:p w:rsidR="009C6DE2" w:rsidRDefault="009C6DE2">
      <w:pPr>
        <w:widowControl w:val="0"/>
        <w:shd w:val="clear" w:color="auto" w:fill="FFFFFF"/>
        <w:tabs>
          <w:tab w:val="left" w:pos="540"/>
        </w:tabs>
        <w:spacing w:after="0" w:line="240" w:lineRule="auto"/>
        <w:ind w:firstLine="709"/>
        <w:jc w:val="both"/>
        <w:rPr>
          <w:rFonts w:ascii="Times New Roman" w:eastAsia="Times New Roman" w:hAnsi="Times New Roman"/>
          <w:color w:val="000000"/>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709"/>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Цена Договора и порядок оплаты</w:t>
      </w:r>
    </w:p>
    <w:p w:rsidR="009C6DE2" w:rsidRDefault="009C6DE2">
      <w:pPr>
        <w:widowControl w:val="0"/>
        <w:shd w:val="clear" w:color="auto" w:fill="FFFFFF"/>
        <w:spacing w:after="0" w:line="240" w:lineRule="auto"/>
        <w:ind w:firstLine="709"/>
        <w:rPr>
          <w:rFonts w:ascii="Times New Roman" w:eastAsia="Times New Roman" w:hAnsi="Times New Roman"/>
          <w:b/>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color w:val="000000"/>
          <w:sz w:val="24"/>
          <w:szCs w:val="24"/>
          <w:lang w:eastAsia="ru-RU"/>
        </w:rPr>
        <w:t xml:space="preserve">Общая стоимость Товара (далее – «Цена Договора») </w:t>
      </w:r>
      <w:r>
        <w:rPr>
          <w:rFonts w:ascii="Times New Roman" w:eastAsia="Times New Roman" w:hAnsi="Times New Roman"/>
          <w:bCs/>
          <w:sz w:val="24"/>
          <w:szCs w:val="24"/>
          <w:lang w:eastAsia="ru-RU"/>
        </w:rPr>
        <w:t>составляет   </w:t>
      </w:r>
      <w:r w:rsidR="00CC6904" w:rsidRPr="00CC6904">
        <w:rPr>
          <w:rFonts w:ascii="Times New Roman" w:eastAsia="Times New Roman" w:hAnsi="Times New Roman"/>
          <w:b/>
          <w:bCs/>
          <w:sz w:val="24"/>
          <w:szCs w:val="24"/>
          <w:lang w:eastAsia="ru-RU"/>
        </w:rPr>
        <w:t>00,00</w:t>
      </w:r>
      <w:r>
        <w:rPr>
          <w:rFonts w:ascii="Times New Roman" w:eastAsia="Times New Roman" w:hAnsi="Times New Roman"/>
          <w:b/>
          <w:bCs/>
          <w:sz w:val="24"/>
          <w:szCs w:val="24"/>
          <w:lang w:eastAsia="ru-RU"/>
        </w:rPr>
        <w:t xml:space="preserve"> (</w:t>
      </w:r>
      <w:proofErr w:type="spellStart"/>
      <w:r w:rsidR="00CC6904" w:rsidRPr="00CC6904">
        <w:rPr>
          <w:rFonts w:ascii="Times New Roman" w:eastAsia="Times New Roman" w:hAnsi="Times New Roman"/>
          <w:b/>
          <w:bCs/>
          <w:sz w:val="24"/>
          <w:szCs w:val="24"/>
          <w:lang w:eastAsia="ru-RU"/>
        </w:rPr>
        <w:t>ааа</w:t>
      </w:r>
      <w:proofErr w:type="spellEnd"/>
      <w:r>
        <w:rPr>
          <w:rFonts w:ascii="Times New Roman" w:eastAsia="Times New Roman" w:hAnsi="Times New Roman"/>
          <w:b/>
          <w:bCs/>
          <w:sz w:val="24"/>
          <w:szCs w:val="24"/>
          <w:lang w:eastAsia="ru-RU"/>
        </w:rPr>
        <w:t>) рубля 00 копеек</w:t>
      </w:r>
      <w:r>
        <w:rPr>
          <w:rFonts w:ascii="Times New Roman" w:eastAsia="Times New Roman" w:hAnsi="Times New Roman"/>
          <w:bCs/>
          <w:sz w:val="24"/>
          <w:szCs w:val="24"/>
          <w:lang w:eastAsia="ru-RU"/>
        </w:rPr>
        <w:t xml:space="preserve">, в том числе НДС </w:t>
      </w:r>
      <w:r w:rsidR="00CC6904" w:rsidRPr="00CC6904">
        <w:rPr>
          <w:rFonts w:ascii="Times New Roman" w:eastAsia="Times New Roman" w:hAnsi="Times New Roman"/>
          <w:bCs/>
          <w:sz w:val="24"/>
          <w:szCs w:val="24"/>
          <w:lang w:eastAsia="ru-RU"/>
        </w:rPr>
        <w:t>00,00</w:t>
      </w:r>
      <w:r>
        <w:rPr>
          <w:rFonts w:ascii="Times New Roman" w:eastAsia="Times New Roman" w:hAnsi="Times New Roman"/>
          <w:bCs/>
          <w:sz w:val="24"/>
          <w:szCs w:val="24"/>
          <w:lang w:eastAsia="ru-RU"/>
        </w:rPr>
        <w:t xml:space="preserve"> (</w:t>
      </w:r>
      <w:proofErr w:type="spellStart"/>
      <w:r w:rsidR="00CC6904" w:rsidRPr="00CC6904">
        <w:rPr>
          <w:rFonts w:ascii="Times New Roman" w:eastAsia="Times New Roman" w:hAnsi="Times New Roman"/>
          <w:bCs/>
          <w:sz w:val="24"/>
          <w:szCs w:val="24"/>
          <w:lang w:eastAsia="ru-RU"/>
        </w:rPr>
        <w:t>ааа</w:t>
      </w:r>
      <w:proofErr w:type="spellEnd"/>
      <w:r>
        <w:rPr>
          <w:rFonts w:ascii="Times New Roman" w:eastAsia="Times New Roman" w:hAnsi="Times New Roman"/>
          <w:bCs/>
          <w:sz w:val="24"/>
          <w:szCs w:val="24"/>
          <w:lang w:eastAsia="ru-RU"/>
        </w:rPr>
        <w:t>) рубля 00 копеек.</w:t>
      </w:r>
    </w:p>
    <w:p w:rsidR="009C6DE2" w:rsidRDefault="00045578">
      <w:pPr>
        <w:widowControl w:val="0"/>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xml:space="preserve">Цена Договора включает в себя прибыль Поставщика, а также расходы Поставщика на производство или приобретение, 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r>
        <w:rPr>
          <w:rFonts w:ascii="Times New Roman" w:eastAsia="Times New Roman" w:hAnsi="Times New Roman"/>
          <w:sz w:val="24"/>
          <w:szCs w:val="24"/>
          <w:lang w:eastAsia="ru-RU"/>
        </w:rPr>
        <w:t xml:space="preserve">подлежащие уплате налоги, сборы и пошлины (в т. ч. по таможенному оформлению, если применимо), </w:t>
      </w:r>
      <w:r>
        <w:rPr>
          <w:rFonts w:ascii="Times New Roman" w:eastAsia="Times New Roman" w:hAnsi="Times New Roman"/>
          <w:bCs/>
          <w:sz w:val="24"/>
          <w:szCs w:val="24"/>
          <w:lang w:eastAsia="ru-RU"/>
        </w:rPr>
        <w:t xml:space="preserve">а также </w:t>
      </w:r>
      <w:r>
        <w:rPr>
          <w:rFonts w:ascii="Times New Roman" w:eastAsia="Times New Roman" w:hAnsi="Times New Roman"/>
          <w:sz w:val="24"/>
          <w:szCs w:val="24"/>
          <w:lang w:eastAsia="ru-RU"/>
        </w:rPr>
        <w:t xml:space="preserve">все прочие затраты и расходы Поставщика, связанные с поставкой Товара и исполнением иных обязательств по Договору.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Стоимость Товара является фиксированной и не подлежит изменению.</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Стоимость отдельных единиц Товара определяется Спецификацией (Приложение №1).</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Оплата по Договору осуществляется Покупателем в следующем порядке: </w:t>
      </w:r>
    </w:p>
    <w:p w:rsidR="009C6DE2" w:rsidRDefault="00045578">
      <w:pPr>
        <w:widowControl w:val="0"/>
        <w:numPr>
          <w:ilvl w:val="2"/>
          <w:numId w:val="2"/>
        </w:numPr>
        <w:shd w:val="clear" w:color="auto" w:fill="FFFFFF"/>
        <w:tabs>
          <w:tab w:val="clear" w:pos="1571"/>
          <w:tab w:val="left" w:pos="1560"/>
        </w:tabs>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Покупатель уплачивает Поставщику авансовый платеж в размере 100% </w:t>
      </w:r>
      <w:r>
        <w:rPr>
          <w:rFonts w:ascii="Times New Roman" w:eastAsia="Times New Roman" w:hAnsi="Times New Roman"/>
          <w:sz w:val="24"/>
          <w:szCs w:val="24"/>
          <w:lang w:eastAsia="ru-RU"/>
        </w:rPr>
        <w:t>(ста процентов) от</w:t>
      </w:r>
      <w:r>
        <w:rPr>
          <w:rFonts w:ascii="Times New Roman" w:eastAsia="Times New Roman" w:hAnsi="Times New Roman"/>
          <w:bCs/>
          <w:color w:val="000000"/>
          <w:sz w:val="24"/>
          <w:szCs w:val="24"/>
          <w:lang w:eastAsia="ru-RU"/>
        </w:rPr>
        <w:t xml:space="preserve"> Цены Договора</w:t>
      </w:r>
      <w:r>
        <w:rPr>
          <w:rFonts w:ascii="Times New Roman" w:eastAsia="Times New Roman" w:hAnsi="Times New Roman"/>
          <w:sz w:val="24"/>
          <w:szCs w:val="24"/>
          <w:lang w:eastAsia="ru-RU"/>
        </w:rPr>
        <w:t>. Оплата производится в течение 30 (тридцати) календарных дней с даты подписания Договора и получения Покупателем счета, выставленного Поставщиком.</w:t>
      </w:r>
    </w:p>
    <w:p w:rsidR="009C6DE2" w:rsidRDefault="00045578">
      <w:pPr>
        <w:widowControl w:val="0"/>
        <w:numPr>
          <w:ilvl w:val="2"/>
          <w:numId w:val="2"/>
        </w:numPr>
        <w:shd w:val="clear" w:color="auto" w:fill="FFFFFF"/>
        <w:tabs>
          <w:tab w:val="clear" w:pos="1571"/>
          <w:tab w:val="left" w:pos="1560"/>
        </w:tabs>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lastRenderedPageBreak/>
        <w:t xml:space="preserve">Покупатель </w:t>
      </w:r>
      <w:r>
        <w:rPr>
          <w:rFonts w:ascii="Times New Roman" w:eastAsia="Times New Roman" w:hAnsi="Times New Roman"/>
          <w:bCs/>
          <w:color w:val="000000" w:themeColor="text1"/>
          <w:sz w:val="24"/>
          <w:szCs w:val="24"/>
          <w:lang w:eastAsia="ru-RU"/>
        </w:rPr>
        <w:t>принимает товар в течение 5 (пяти) календарных</w:t>
      </w:r>
      <w:r>
        <w:rPr>
          <w:rFonts w:ascii="Times New Roman" w:eastAsia="Times New Roman" w:hAnsi="Times New Roman"/>
          <w:bCs/>
          <w:color w:val="70AD47" w:themeColor="accent6"/>
          <w:sz w:val="24"/>
          <w:szCs w:val="24"/>
          <w:lang w:eastAsia="ru-RU"/>
        </w:rPr>
        <w:t xml:space="preserve"> </w:t>
      </w:r>
      <w:r>
        <w:rPr>
          <w:rFonts w:ascii="Times New Roman" w:eastAsia="Times New Roman" w:hAnsi="Times New Roman"/>
          <w:bCs/>
          <w:color w:val="000000"/>
          <w:sz w:val="24"/>
          <w:szCs w:val="24"/>
          <w:lang w:eastAsia="ru-RU"/>
        </w:rPr>
        <w:t>дней в соответствии с Товарной накладной унифицированной формы ТОРГ-12.</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bookmarkStart w:id="0" w:name="_Ref372549497"/>
      <w:r>
        <w:rPr>
          <w:rFonts w:ascii="Times New Roman" w:eastAsia="Times New Roman" w:hAnsi="Times New Roman"/>
          <w:sz w:val="24"/>
          <w:szCs w:val="24"/>
          <w:lang w:eastAsia="ru-RU"/>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bookmarkEnd w:id="0"/>
    </w:p>
    <w:p w:rsidR="009C6DE2" w:rsidRDefault="00045578">
      <w:pPr>
        <w:widowControl w:val="0"/>
        <w:numPr>
          <w:ilvl w:val="1"/>
          <w:numId w:val="2"/>
        </w:numPr>
        <w:shd w:val="clear" w:color="auto" w:fill="FFFFFF"/>
        <w:tabs>
          <w:tab w:val="clear" w:pos="1142"/>
          <w:tab w:val="left" w:pos="1134"/>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9C6DE2" w:rsidRDefault="00045578">
      <w:pPr>
        <w:widowControl w:val="0"/>
        <w:shd w:val="clear" w:color="auto" w:fill="FFFFFF"/>
        <w:spacing w:after="0" w:line="240" w:lineRule="auto"/>
        <w:ind w:left="709"/>
        <w:jc w:val="both"/>
        <w:rPr>
          <w:rFonts w:ascii="Times New Roman" w:eastAsia="Times New Roman" w:hAnsi="Times New Roman"/>
          <w:strike/>
          <w:sz w:val="24"/>
          <w:szCs w:val="24"/>
          <w:lang w:eastAsia="ru-RU"/>
        </w:rPr>
      </w:pPr>
      <w:r>
        <w:rPr>
          <w:rFonts w:ascii="Times New Roman" w:eastAsia="Times New Roman" w:hAnsi="Times New Roman"/>
          <w:sz w:val="24"/>
          <w:szCs w:val="24"/>
          <w:lang w:eastAsia="ru-RU"/>
        </w:rPr>
        <w:t>2.7. По соглашению Сторон допускаются иные формы расчетов, не запрещенные законодательством Российской Федерации.</w:t>
      </w:r>
    </w:p>
    <w:p w:rsidR="009C6DE2" w:rsidRDefault="00045578">
      <w:pPr>
        <w:widowControl w:val="0"/>
        <w:shd w:val="clear" w:color="auto" w:fill="FFFFFF"/>
        <w:spacing w:after="0" w:line="240" w:lineRule="auto"/>
        <w:ind w:firstLine="709"/>
        <w:jc w:val="both"/>
        <w:rPr>
          <w:rFonts w:ascii="Times New Roman" w:hAnsi="Times New Roman"/>
          <w:sz w:val="24"/>
          <w:szCs w:val="24"/>
        </w:rPr>
      </w:pPr>
      <w:r>
        <w:rPr>
          <w:rFonts w:ascii="Times New Roman" w:eastAsia="Times New Roman" w:hAnsi="Times New Roman"/>
          <w:color w:val="000000"/>
          <w:sz w:val="24"/>
          <w:szCs w:val="24"/>
          <w:lang w:eastAsia="ru-RU"/>
        </w:rPr>
        <w:t>2.8.</w:t>
      </w:r>
      <w:r>
        <w:t xml:space="preserve"> </w:t>
      </w:r>
      <w:r>
        <w:rPr>
          <w:rFonts w:ascii="Times New Roman" w:hAnsi="Times New Roman"/>
          <w:sz w:val="24"/>
          <w:szCs w:val="24"/>
        </w:rPr>
        <w:t>Поставщик обязан представить Покупателю счет-фактуру, выставленный в сроки и оформленный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rsidR="009C6DE2" w:rsidRDefault="00045578">
      <w:pPr>
        <w:widowControl w:val="0"/>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9C6DE2" w:rsidRDefault="009C6DE2">
      <w:pPr>
        <w:widowControl w:val="0"/>
        <w:shd w:val="clear" w:color="auto" w:fill="FFFFFF"/>
        <w:spacing w:after="0" w:line="240" w:lineRule="auto"/>
        <w:ind w:firstLine="709"/>
        <w:jc w:val="both"/>
        <w:rPr>
          <w:rFonts w:ascii="Times New Roman" w:eastAsia="Times New Roman" w:hAnsi="Times New Roman"/>
          <w:color w:val="000000"/>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709"/>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Качество, количество и комплектность</w:t>
      </w:r>
    </w:p>
    <w:p w:rsidR="009C6DE2" w:rsidRDefault="009C6DE2">
      <w:pPr>
        <w:widowControl w:val="0"/>
        <w:shd w:val="clear" w:color="auto" w:fill="FFFFFF"/>
        <w:spacing w:after="0" w:line="240" w:lineRule="auto"/>
        <w:ind w:firstLine="709"/>
        <w:rPr>
          <w:rFonts w:ascii="Times New Roman" w:eastAsia="Times New Roman" w:hAnsi="Times New Roman"/>
          <w:b/>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правами третьих лиц не обременен.</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Качество, комплектность, количество и ассортимент поставляемого Товара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 применимым к товарам данного вида.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Одновременно с передачей Товара Поставщик обязан передать Покупателю оригиналы следующих относящихся к нему документов: </w:t>
      </w:r>
    </w:p>
    <w:p w:rsidR="009C6DE2" w:rsidRDefault="00045578">
      <w:pPr>
        <w:widowControl w:val="0"/>
        <w:numPr>
          <w:ilvl w:val="0"/>
          <w:numId w:val="4"/>
        </w:numPr>
        <w:shd w:val="clear" w:color="auto" w:fill="FFFFFF"/>
        <w:tabs>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Декларация о соответствии;</w:t>
      </w:r>
    </w:p>
    <w:p w:rsidR="009C6DE2" w:rsidRDefault="00045578">
      <w:pPr>
        <w:widowControl w:val="0"/>
        <w:numPr>
          <w:ilvl w:val="0"/>
          <w:numId w:val="4"/>
        </w:numPr>
        <w:shd w:val="clear" w:color="auto" w:fill="FFFFFF"/>
        <w:tabs>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Инструкция по эксплуатации на русском языке в одном экз.;</w:t>
      </w:r>
    </w:p>
    <w:p w:rsidR="009C6DE2" w:rsidRDefault="00045578">
      <w:pPr>
        <w:widowControl w:val="0"/>
        <w:numPr>
          <w:ilvl w:val="0"/>
          <w:numId w:val="4"/>
        </w:numPr>
        <w:shd w:val="clear" w:color="auto" w:fill="FFFFFF"/>
        <w:tabs>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Упаковочный лист в одном экз.;</w:t>
      </w:r>
    </w:p>
    <w:p w:rsidR="009C6DE2" w:rsidRDefault="00045578">
      <w:pPr>
        <w:widowControl w:val="0"/>
        <w:numPr>
          <w:ilvl w:val="0"/>
          <w:numId w:val="3"/>
        </w:numPr>
        <w:shd w:val="clear" w:color="auto" w:fill="FFFFFF"/>
        <w:tabs>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поставляемого Товара;</w:t>
      </w:r>
    </w:p>
    <w:p w:rsidR="009C6DE2" w:rsidRDefault="00045578">
      <w:pPr>
        <w:widowControl w:val="0"/>
        <w:numPr>
          <w:ilvl w:val="0"/>
          <w:numId w:val="3"/>
        </w:numPr>
        <w:shd w:val="clear" w:color="auto" w:fill="FFFFFF"/>
        <w:tabs>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товарно-транспортная накладная формы №1-Т (для учета товарно-материальных ценностей и расчетов за их перевозки) или железнодорожная накладная (форма № ГУ-27) в двух экз.;</w:t>
      </w:r>
    </w:p>
    <w:p w:rsidR="009C6DE2" w:rsidRDefault="00045578">
      <w:pPr>
        <w:widowControl w:val="0"/>
        <w:numPr>
          <w:ilvl w:val="0"/>
          <w:numId w:val="3"/>
        </w:numPr>
        <w:shd w:val="clear" w:color="auto" w:fill="FFFFFF"/>
        <w:tabs>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товарная накладная унифицированной формы ТОРГ-12 в двух экз.;</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rFonts w:ascii="Times New Roman" w:eastAsia="Times New Roman" w:hAnsi="Times New Roman"/>
          <w:color w:val="000000"/>
          <w:sz w:val="24"/>
          <w:szCs w:val="24"/>
          <w:lang w:eastAsia="ru-RU"/>
        </w:rPr>
        <w:t>товарно-транспортную накладную формы №1-Т</w:t>
      </w:r>
      <w:r>
        <w:rPr>
          <w:rFonts w:ascii="Times New Roman" w:eastAsia="Times New Roman" w:hAnsi="Times New Roman"/>
          <w:sz w:val="24"/>
          <w:szCs w:val="24"/>
          <w:lang w:eastAsia="ru-RU"/>
        </w:rPr>
        <w:t xml:space="preserve">.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некомплектности, недопоставке, отсутствии необходимых принадлежностей или документов,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w:t>
      </w:r>
      <w:r>
        <w:rPr>
          <w:rFonts w:ascii="Times New Roman" w:eastAsia="Times New Roman" w:hAnsi="Times New Roman"/>
          <w:color w:val="000000" w:themeColor="text1"/>
          <w:sz w:val="24"/>
          <w:szCs w:val="24"/>
          <w:lang w:eastAsia="ru-RU"/>
        </w:rPr>
        <w:t xml:space="preserve">15 (пятнадцати) </w:t>
      </w:r>
      <w:r>
        <w:rPr>
          <w:rFonts w:ascii="Times New Roman" w:eastAsia="Times New Roman" w:hAnsi="Times New Roman"/>
          <w:sz w:val="24"/>
          <w:szCs w:val="24"/>
          <w:lang w:eastAsia="ru-RU"/>
        </w:rPr>
        <w:t xml:space="preserve">календарных дней с указанной даты представить необходимые комплектующие, документы или принадлежности, что не освобождает Поставщика от ответственности за убытки, причиненные нарушением срока поставки.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Приемка Товара со вскрытием упаковки производится Покупателем в течение </w:t>
      </w:r>
      <w:r>
        <w:rPr>
          <w:rFonts w:ascii="Times New Roman" w:eastAsia="Times New Roman" w:hAnsi="Times New Roman"/>
          <w:color w:val="000000" w:themeColor="text1"/>
          <w:sz w:val="24"/>
          <w:szCs w:val="24"/>
          <w:lang w:eastAsia="ru-RU"/>
        </w:rPr>
        <w:t>5 (пяти) рабочих дней</w:t>
      </w:r>
      <w:r>
        <w:rPr>
          <w:rFonts w:ascii="Times New Roman" w:eastAsia="Times New Roman" w:hAnsi="Times New Roman"/>
          <w:color w:val="70AD47" w:themeColor="accent6"/>
          <w:sz w:val="24"/>
          <w:szCs w:val="24"/>
          <w:lang w:eastAsia="ru-RU"/>
        </w:rPr>
        <w:t xml:space="preserve"> </w:t>
      </w:r>
      <w:r>
        <w:rPr>
          <w:rFonts w:ascii="Times New Roman" w:eastAsia="Times New Roman" w:hAnsi="Times New Roman"/>
          <w:sz w:val="24"/>
          <w:szCs w:val="24"/>
          <w:lang w:eastAsia="ru-RU"/>
        </w:rPr>
        <w:t xml:space="preserve">с даты подписания </w:t>
      </w:r>
      <w:r>
        <w:rPr>
          <w:rFonts w:ascii="Times New Roman" w:eastAsia="Times New Roman" w:hAnsi="Times New Roman"/>
          <w:color w:val="000000"/>
          <w:sz w:val="24"/>
          <w:szCs w:val="24"/>
          <w:lang w:eastAsia="ru-RU"/>
        </w:rPr>
        <w:t>товарно-транспортной накладной по форме №1-Т</w:t>
      </w:r>
      <w:r>
        <w:rPr>
          <w:rFonts w:ascii="Times New Roman" w:eastAsia="Times New Roman" w:hAnsi="Times New Roman"/>
          <w:sz w:val="24"/>
          <w:szCs w:val="24"/>
          <w:lang w:eastAsia="ru-RU"/>
        </w:rPr>
        <w:t xml:space="preserve">. В случае отсутствия замечаний Покупатель подписывает </w:t>
      </w:r>
      <w:r>
        <w:rPr>
          <w:rFonts w:ascii="Times New Roman" w:eastAsia="Times New Roman" w:hAnsi="Times New Roman"/>
          <w:color w:val="000000"/>
          <w:sz w:val="24"/>
          <w:szCs w:val="24"/>
          <w:lang w:eastAsia="ru-RU"/>
        </w:rPr>
        <w:t>товарную накладную унифицированной формы ТОРГ-12</w:t>
      </w:r>
      <w:r>
        <w:rPr>
          <w:rFonts w:ascii="Times New Roman" w:eastAsia="Times New Roman" w:hAnsi="Times New Roman"/>
          <w:sz w:val="24"/>
          <w:szCs w:val="24"/>
          <w:lang w:eastAsia="ru-RU"/>
        </w:rPr>
        <w:t>.</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Товара,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приемки. В акте о выявленных недостатках указываются сроки и способ их устранения (возврат, замена или ремонт Товара).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невыполнении Поставщиком требований пункта 3.7.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случае неисполнения Поставщиком обязательств по устранению выявленных недостатков в порядке, предусмотренном п. п. 3.5., 3.7. Договора, Покупатель вправе отказаться от приемки (возвратить) всего или части Товара соответствующей партии, направив письменное уведомление Поставщику. </w:t>
      </w:r>
      <w:r>
        <w:rPr>
          <w:rFonts w:ascii="Times New Roman" w:eastAsia="Times New Roman" w:hAnsi="Times New Roman"/>
          <w:color w:val="000000" w:themeColor="text1"/>
          <w:sz w:val="24"/>
          <w:szCs w:val="24"/>
          <w:lang w:eastAsia="ru-RU"/>
        </w:rPr>
        <w:t>Поставщик не позднее 10 (десяти) рабочих дней с даты уведомления обязан обеспечить вывоз Товара</w:t>
      </w:r>
      <w:r>
        <w:rPr>
          <w:rFonts w:ascii="Times New Roman" w:eastAsia="Times New Roman" w:hAnsi="Times New Roman"/>
          <w:sz w:val="24"/>
          <w:szCs w:val="24"/>
          <w:lang w:eastAsia="ru-RU"/>
        </w:rPr>
        <w:t xml:space="preserve">, от которого отказался Покупатель, возвратить авансовый платеж, а также возместить убытки, причиненные Покупателю ненадлежащим исполнением Договора, в том числе расходы на хранение Товара.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всем иным вопросам, касающимся приемки Товара,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 Товар устанавливается гарантийный срок, который подлежит исчислению с даты ввода Товара в эксплуатацию, но не более 12 (двенадцати) месяцев с даты подписания Сторонами товарной накладной по форме ТОРГ-12 (далее – «Гарантийный </w:t>
      </w:r>
      <w:r>
        <w:rPr>
          <w:rFonts w:ascii="Times New Roman" w:eastAsia="Times New Roman" w:hAnsi="Times New Roman"/>
          <w:sz w:val="24"/>
          <w:szCs w:val="24"/>
          <w:lang w:eastAsia="ru-RU"/>
        </w:rPr>
        <w:lastRenderedPageBreak/>
        <w:t>срок»).</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течение Гарантийного срока Поставщик гарантирует соответствие качества Товара требованиям, указанным в Договоре, техническом паспорте Товара, нормативно-технической документации, возможность эксплуатации Товара в соответствии с его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указанных в инструкциях и иных документах, переданных Покупателю.</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обнаружении в течение Гарантийного срока недостатков Товара Покупатель направляет Поставщику соответствующее письменное уведомление, в котором указывает перечень выявленных недостатков и срок на их устранение.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rFonts w:ascii="Times New Roman" w:eastAsia="Times New Roman" w:hAnsi="Times New Roman"/>
          <w:sz w:val="24"/>
          <w:szCs w:val="24"/>
          <w:lang w:eastAsia="ru-RU"/>
        </w:rPr>
        <w:t>Покупателем в соответствии с п. 3.13. Договора</w:t>
      </w:r>
      <w:bookmarkEnd w:id="1"/>
      <w:bookmarkEnd w:id="2"/>
      <w:r>
        <w:rPr>
          <w:rFonts w:ascii="Times New Roman" w:eastAsia="Times New Roman" w:hAnsi="Times New Roman"/>
          <w:sz w:val="24"/>
          <w:szCs w:val="24"/>
          <w:lang w:eastAsia="ru-RU"/>
        </w:rPr>
        <w:t xml:space="preserve">, путем замены или ремонта Товара. Устранение недостатков путем ремонта Товара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Товара возвратить Покупателю его стоимость в соответствии со Спецификацией (Приложение №1). Вывоз Товара для целей устранения недостатков или утилизации осуществляется Поставщиком.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Если Поставщик не устранит недостатки в срок, установленный согласно п. 3.13.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Гарантийный срок на Товар увеличивается на тот период времени, в течение которого Покупатель не мог эксплуатировать Товар (его часть) вследствие указанных в настоящем разделе недостатков. Гарантийный срок на замененную или отремонтированную единицу Товара устанавливается продолжительностью, указанной в п. 3.11. Договора и начинает исчисляться заново с даты приемки Покупателем замены или работ по устранению недостатков.</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Покупатель вправе отказаться от Товара, поставка которого просрочена, и расторгнуть договор, досрочно уведомив Поставщика, при этом потребовав возмещения понесенных убытков.</w:t>
      </w: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Тара, упаковка, маркировка</w:t>
      </w:r>
    </w:p>
    <w:p w:rsidR="009C6DE2" w:rsidRDefault="009C6DE2">
      <w:pPr>
        <w:widowControl w:val="0"/>
        <w:spacing w:after="0" w:line="240" w:lineRule="auto"/>
        <w:ind w:firstLine="709"/>
        <w:rPr>
          <w:rFonts w:ascii="Times New Roman" w:eastAsia="Times New Roman" w:hAnsi="Times New Roman"/>
          <w:b/>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Товар должен отгружаться Поставщиком в таре и упаковке, обеспечивающих его полную сохранность от всякого рода повреждений и порчи, с учетом возможных перегрузок и длительного хранения.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Отдельные требования к упаковке и маркировке негабаритных товаров, а также любые другие специальные требования, помимо установленных в п. 4.1. Договора, указываются Сторонами в Спецификации (Приложение № 1).</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Стоимость тары и упаковки включена в Цену Договора. Тара и упаковка возврату не подлежат.</w:t>
      </w:r>
    </w:p>
    <w:p w:rsidR="009C6DE2" w:rsidRDefault="009C6DE2">
      <w:pPr>
        <w:widowControl w:val="0"/>
        <w:spacing w:after="0" w:line="240" w:lineRule="auto"/>
        <w:ind w:firstLine="709"/>
        <w:rPr>
          <w:rFonts w:ascii="Times New Roman" w:eastAsia="Times New Roman" w:hAnsi="Times New Roman"/>
          <w:b/>
          <w:color w:val="000000"/>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709"/>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Порядок и условия поставки, переход права собственности</w:t>
      </w:r>
    </w:p>
    <w:p w:rsidR="009C6DE2" w:rsidRDefault="009C6DE2">
      <w:pPr>
        <w:widowControl w:val="0"/>
        <w:shd w:val="clear" w:color="auto" w:fill="FFFFFF"/>
        <w:tabs>
          <w:tab w:val="left" w:pos="1190"/>
        </w:tabs>
        <w:spacing w:after="0" w:line="240" w:lineRule="auto"/>
        <w:ind w:firstLine="709"/>
        <w:rPr>
          <w:rFonts w:ascii="Times New Roman" w:eastAsia="Times New Roman" w:hAnsi="Times New Roman"/>
          <w:color w:val="000000"/>
          <w:sz w:val="24"/>
          <w:szCs w:val="24"/>
          <w:lang w:eastAsia="ru-RU"/>
        </w:rPr>
      </w:pPr>
    </w:p>
    <w:p w:rsidR="009C6DE2" w:rsidRDefault="00045578">
      <w:pPr>
        <w:pStyle w:val="af5"/>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Поставка Товара осуществляется в Месте поставки, указанном в п. 1.3. Договора.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Досрочная поставка Товара допускается только по предварительному письменному согласию Покупателя.</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bookmarkStart w:id="3" w:name="_Ref361396594"/>
      <w:r>
        <w:rPr>
          <w:rFonts w:ascii="Times New Roman" w:eastAsia="Times New Roman" w:hAnsi="Times New Roman"/>
          <w:sz w:val="24"/>
          <w:szCs w:val="24"/>
          <w:lang w:eastAsia="ru-RU"/>
        </w:rPr>
        <w:t>Датой поставки Товара является дата подписания Сторонами Товарной накладной по форме ТОРГ-12.</w:t>
      </w:r>
      <w:bookmarkEnd w:id="3"/>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rsidR="009C6DE2" w:rsidRDefault="009C6DE2">
      <w:pPr>
        <w:widowControl w:val="0"/>
        <w:shd w:val="clear" w:color="auto" w:fill="FFFFFF"/>
        <w:tabs>
          <w:tab w:val="left" w:pos="1190"/>
        </w:tabs>
        <w:spacing w:after="0" w:line="240" w:lineRule="auto"/>
        <w:ind w:firstLine="709"/>
        <w:jc w:val="both"/>
        <w:rPr>
          <w:rFonts w:ascii="Times New Roman" w:eastAsia="Times New Roman" w:hAnsi="Times New Roman"/>
          <w:color w:val="000000"/>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Ответственность по Договору</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случае нарушения Поставщиком обязательств по поставке Товара, а также в случае несвоевременного устранения его недостатков согласно п. 3.14 Договора, Покупатель вправе потребовать уплаты Поставщиком неустойки в размере 0,1% от Цены Договора за каждый день просрочки.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случае нарушения Поставщиком обязательств по поставке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не бывший в употреблении Товар, ранее принятый по Договору, и потребовать возврата уплаченных денежных средств.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имеет право требовать от Покупателя уплаты исключительной неустойки в размере 0,1% от несвоевременно оплаченной суммы за каждый день просрочки, но, несмотря на любые иные условия, не более 5 (пяти) % от несвоевременно оплаченной суммы. Неустойка и/или иные штрафные санкции за ненадлежащее исполнение Покупателем обязательств по внесению предварительной оплаты (аванса) не устанавливаются.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нарушения Покупателем сроков оплаты авансовых платежей Поставщик имеет право приостановить выполнение своих обязательств по Договору при условии предварительного письменного уведомления Покупателя о таком приостановлении.</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Несмотря на любые иные условия Договора, ответственность Покупателя за причиненные Поставщику убытки ограничивается реальным ущербом, но не более Цены Договора, указанной в п. 2.1. Договора.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Уплата неустойки (штрафа, пени) не освобождает Стороны от исполнения обязательств, обязанности по устранению нарушений или их последствий.</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w:t>
      </w:r>
      <w:r>
        <w:rPr>
          <w:rFonts w:ascii="Times New Roman" w:eastAsia="Times New Roman" w:hAnsi="Times New Roman"/>
          <w:sz w:val="24"/>
          <w:szCs w:val="24"/>
          <w:lang w:eastAsia="ru-RU"/>
        </w:rPr>
        <w:lastRenderedPageBreak/>
        <w:t xml:space="preserve">означает отказ от такого права и, таким образом, не влечет прекращения возможности реализовать это право в дальнейшем. </w:t>
      </w:r>
    </w:p>
    <w:p w:rsidR="009C6DE2" w:rsidRDefault="009C6DE2">
      <w:pPr>
        <w:widowControl w:val="0"/>
        <w:shd w:val="clear" w:color="auto" w:fill="FFFFFF"/>
        <w:tabs>
          <w:tab w:val="left" w:pos="1283"/>
        </w:tabs>
        <w:spacing w:after="0" w:line="240" w:lineRule="auto"/>
        <w:ind w:firstLine="709"/>
        <w:jc w:val="both"/>
        <w:rPr>
          <w:rFonts w:ascii="Times New Roman" w:eastAsia="Times New Roman" w:hAnsi="Times New Roman"/>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bCs/>
          <w:color w:val="000000"/>
          <w:sz w:val="24"/>
          <w:szCs w:val="24"/>
          <w:lang w:eastAsia="ru-RU"/>
        </w:rPr>
      </w:pPr>
      <w:r>
        <w:rPr>
          <w:rFonts w:ascii="Times New Roman" w:eastAsia="Times New Roman" w:hAnsi="Times New Roman"/>
          <w:b/>
          <w:color w:val="000000"/>
          <w:sz w:val="24"/>
          <w:szCs w:val="24"/>
          <w:lang w:eastAsia="ru-RU"/>
        </w:rPr>
        <w:t>Форс</w:t>
      </w:r>
      <w:r>
        <w:rPr>
          <w:rFonts w:ascii="Times New Roman" w:eastAsia="Times New Roman" w:hAnsi="Times New Roman"/>
          <w:b/>
          <w:bCs/>
          <w:color w:val="000000"/>
          <w:sz w:val="24"/>
          <w:szCs w:val="24"/>
          <w:lang w:eastAsia="ru-RU"/>
        </w:rPr>
        <w:t>-мажор</w:t>
      </w:r>
    </w:p>
    <w:p w:rsidR="009C6DE2" w:rsidRDefault="009C6DE2">
      <w:pPr>
        <w:widowControl w:val="0"/>
        <w:shd w:val="clear" w:color="auto" w:fill="FFFFFF"/>
        <w:spacing w:after="0" w:line="240" w:lineRule="auto"/>
        <w:ind w:firstLine="709"/>
        <w:rPr>
          <w:rFonts w:ascii="Times New Roman" w:eastAsia="Times New Roman" w:hAnsi="Times New Roman"/>
          <w:b/>
          <w:bCs/>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Стороны освобождаются от ответственности за неисполнение или ненадлежащее исполнение обязательств по Договору, возникшее вследствие обстоятельств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C6DE2" w:rsidRDefault="009C6DE2">
      <w:pPr>
        <w:widowControl w:val="0"/>
        <w:shd w:val="clear" w:color="auto" w:fill="FFFFFF"/>
        <w:spacing w:after="0" w:line="240" w:lineRule="auto"/>
        <w:ind w:firstLine="709"/>
        <w:jc w:val="both"/>
        <w:rPr>
          <w:rFonts w:ascii="Times New Roman" w:eastAsia="Times New Roman" w:hAnsi="Times New Roman"/>
          <w:color w:val="000000"/>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Конфиденциальность</w:t>
      </w:r>
    </w:p>
    <w:p w:rsidR="009C6DE2" w:rsidRDefault="009C6DE2">
      <w:pPr>
        <w:widowControl w:val="0"/>
        <w:spacing w:after="0" w:line="240" w:lineRule="auto"/>
        <w:ind w:firstLine="709"/>
        <w:contextualSpacing/>
        <w:jc w:val="both"/>
        <w:rPr>
          <w:rFonts w:ascii="Times New Roman" w:eastAsia="Times New Roman" w:hAnsi="Times New Roman"/>
          <w:b/>
          <w:sz w:val="20"/>
          <w:szCs w:val="20"/>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данная Информация имеет действительную или потенциальную коммерческую ценность для Покупателя в силу неизвестности ее третьим лицам;</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w:t>
      </w:r>
      <w:r>
        <w:rPr>
          <w:rFonts w:ascii="Times New Roman" w:eastAsia="Times New Roman" w:hAnsi="Times New Roman"/>
          <w:sz w:val="24"/>
          <w:szCs w:val="24"/>
          <w:lang w:eastAsia="ru-RU"/>
        </w:rPr>
        <w:lastRenderedPageBreak/>
        <w:t xml:space="preserve">заключения Договора в рамках, проводимых Покупателем закупочных процедур.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документ, содержащий Информацию, Покупателем может быть нанесен гриф «Коммерческая тайна» с указанием обладателя этой информации.</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подлежащая сохранению в тайне и неразглашению, может включать в себя, без ограничения приведенным перечнем:</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финансовую отчетность;</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учетные регистры бухгалтерского учета;</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бизнес-планы;</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сведения о финансовых, правовых, организационных и других взаимоотношениях между Покупателем и третьими лицами;</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сведения о подрядчиках, поставщиках оборудования, сырья и материалов, а также о покупателях продукции и их аффилированных лицах;</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сведения об объемах производства и/или реализации продукции и услуг Покупателя или его аффилированных лиц;</w:t>
      </w:r>
    </w:p>
    <w:p w:rsidR="009C6DE2" w:rsidRDefault="00045578">
      <w:pPr>
        <w:widowControl w:val="0"/>
        <w:numPr>
          <w:ilvl w:val="0"/>
          <w:numId w:val="5"/>
        </w:numPr>
        <w:tabs>
          <w:tab w:val="left" w:pos="851"/>
        </w:tabs>
        <w:spacing w:after="0" w:line="240" w:lineRule="auto"/>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материалы обобщения, анализа, оценки, иных действий по обработке вышеуказанной Информации и документов.</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использовать Информацию исключительно для целей, для которых она была предоставлена; </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требованию Покупателя уничтожить всю Информацию, которую будет </w:t>
      </w:r>
      <w:r>
        <w:rPr>
          <w:rFonts w:ascii="Times New Roman" w:eastAsia="Times New Roman" w:hAnsi="Times New Roman"/>
          <w:sz w:val="24"/>
          <w:szCs w:val="24"/>
          <w:lang w:eastAsia="ru-RU"/>
        </w:rPr>
        <w:lastRenderedPageBreak/>
        <w:t xml:space="preserve">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C6DE2" w:rsidRDefault="00045578">
      <w:pPr>
        <w:widowControl w:val="0"/>
        <w:numPr>
          <w:ilvl w:val="2"/>
          <w:numId w:val="2"/>
        </w:numPr>
        <w:shd w:val="clear" w:color="auto" w:fill="FFFFFF"/>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разглашать третьим лицам факта передачи или получения Информации.</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Поставщик обязуется в договорах с субподрядчиками обеспечить повторение условий Договора в части соблюдения режима конфиденциальности.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Разрешение споров</w:t>
      </w:r>
    </w:p>
    <w:p w:rsidR="009C6DE2" w:rsidRDefault="009C6DE2">
      <w:pPr>
        <w:widowControl w:val="0"/>
        <w:shd w:val="clear" w:color="auto" w:fill="FFFFFF"/>
        <w:tabs>
          <w:tab w:val="left" w:pos="1190"/>
        </w:tabs>
        <w:spacing w:after="0" w:line="240" w:lineRule="auto"/>
        <w:ind w:firstLine="709"/>
        <w:rPr>
          <w:rFonts w:ascii="Times New Roman" w:eastAsia="Times New Roman" w:hAnsi="Times New Roman"/>
          <w:b/>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Споры, указанные в п. 9.1. Договора, которые не были урегулированы Сторонами путем переговоров с соблюдением претензионного порядка, подлежат разрешению в Арбитражном суде Республики Дагестан в соответствии с законодательством Российской Федерации.</w:t>
      </w: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Заключительные положения</w:t>
      </w:r>
    </w:p>
    <w:p w:rsidR="009C6DE2" w:rsidRDefault="009C6DE2">
      <w:pPr>
        <w:widowControl w:val="0"/>
        <w:shd w:val="clear" w:color="auto" w:fill="FFFFFF"/>
        <w:tabs>
          <w:tab w:val="left" w:pos="1283"/>
        </w:tabs>
        <w:spacing w:after="0" w:line="240" w:lineRule="auto"/>
        <w:ind w:firstLine="709"/>
        <w:jc w:val="both"/>
        <w:rPr>
          <w:rFonts w:ascii="Times New Roman" w:eastAsia="Times New Roman" w:hAnsi="Times New Roman"/>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вступает в силу с даты его подписания Сторонами и действует до полного исполнения ими принятых на себя обязательств.</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изменений, предусмотренных п. 11.6. Договора.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Приложения, изменения и дополнения, оформленные надлежащим образом, являются неотъемлемой частью Договора.</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наличия любых расхождений между основным текстом договора и текстами приложений к нему, приоритет имеет текст договора.</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Стороны обязуются уведомлять друг друга об изменении реквизитов, указанных в разделе 13 Договора, не позднее 3 (трех) рабочих дней после такого изменения </w:t>
      </w:r>
      <w:r>
        <w:rPr>
          <w:rFonts w:ascii="Times New Roman" w:eastAsia="Times New Roman" w:hAnsi="Times New Roman"/>
          <w:sz w:val="24"/>
          <w:szCs w:val="24"/>
          <w:lang w:eastAsia="ru-RU"/>
        </w:rPr>
        <w:lastRenderedPageBreak/>
        <w:t xml:space="preserve">в порядке, установленном п. 10.7 Договора.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Письма, уведомления и / или сообщения направляются Стороне-получателю по адресу ее места нахождения, указанному в разделе 12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Посредством электронной почты (e-</w:t>
      </w:r>
      <w:proofErr w:type="spellStart"/>
      <w:r>
        <w:rPr>
          <w:rFonts w:ascii="Times New Roman" w:eastAsia="Times New Roman" w:hAnsi="Times New Roman"/>
          <w:sz w:val="24"/>
          <w:szCs w:val="24"/>
          <w:lang w:eastAsia="ru-RU"/>
        </w:rPr>
        <w:t>mail</w:t>
      </w:r>
      <w:proofErr w:type="spellEnd"/>
      <w:r>
        <w:rPr>
          <w:rFonts w:ascii="Times New Roman" w:eastAsia="Times New Roman" w:hAnsi="Times New Roman"/>
          <w:sz w:val="24"/>
          <w:szCs w:val="24"/>
          <w:lang w:eastAsia="ru-RU"/>
        </w:rPr>
        <w:t>) – в дату направления электронного сообщения, зафиксированную на почтовом сервере отправителя.</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Уступка прав (требований) в пользу финансово-кредитных учреждений (факторинг), допускается только с предварительного письменного согласия Покупателя.</w:t>
      </w:r>
    </w:p>
    <w:p w:rsidR="009C6DE2" w:rsidRDefault="009C6DE2">
      <w:pPr>
        <w:widowControl w:val="0"/>
        <w:shd w:val="clear" w:color="auto" w:fill="FFFFFF"/>
        <w:spacing w:after="0" w:line="240" w:lineRule="auto"/>
        <w:ind w:left="709"/>
        <w:jc w:val="both"/>
        <w:rPr>
          <w:rFonts w:ascii="Times New Roman" w:eastAsia="Times New Roman" w:hAnsi="Times New Roman"/>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Антикоррупционная оговорка</w:t>
      </w:r>
    </w:p>
    <w:p w:rsidR="009C6DE2" w:rsidRDefault="009C6DE2">
      <w:pPr>
        <w:widowControl w:val="0"/>
        <w:shd w:val="clear" w:color="auto" w:fill="FFFFFF"/>
        <w:spacing w:after="0" w:line="240" w:lineRule="auto"/>
        <w:rPr>
          <w:rFonts w:ascii="Times New Roman" w:eastAsia="Times New Roman" w:hAnsi="Times New Roman"/>
          <w:b/>
          <w:color w:val="000000"/>
          <w:sz w:val="24"/>
          <w:szCs w:val="24"/>
          <w:lang w:eastAsia="ru-RU"/>
        </w:rPr>
      </w:pP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Стороны принимают на себя обязательство обеспечить, чтобы при исполнении обязательств по Договору их аффилированные лица, работники или представители не выплачивали, не предлагали выплатить и не разрешали выплату каких-либо денежных средств или ценностей, прямо или косвенно,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получить какие-либо неправомерные преимущества или иные выгоды.</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При исполнении своих обязательств по настоящему Договору, Стороны, их аффилированные лица, работники или посредники также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любые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возникновения у Стороны обоснованных предположений, что произошло или может произойти нарушение каких-либо положений пунктов 11.9. и 11.10. настоящего Договора, соответствующая Сторона обязуется уведомить другую Сторону о таких предположениях в письменной форме. В соответствующем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каких-либо положений пунктов 11.9. и 11.10. настоящего Договора.</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C6DE2" w:rsidRDefault="00045578">
      <w:pPr>
        <w:widowControl w:val="0"/>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Каналы связи «Линия доверия» ПАО «РусГидро»: Телефон автоответчика: +7 (495) 710 54 63 и форма обратной связи на сайте http://www.rushydro.ru/.</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Стороны гарантируют осуществление надлежащего разбирательства по </w:t>
      </w:r>
      <w:r>
        <w:rPr>
          <w:rFonts w:ascii="Times New Roman" w:eastAsia="Times New Roman" w:hAnsi="Times New Roman"/>
          <w:sz w:val="24"/>
          <w:szCs w:val="24"/>
          <w:lang w:eastAsia="ru-RU"/>
        </w:rPr>
        <w:lastRenderedPageBreak/>
        <w:t xml:space="preserve">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Каналы связи Линия доверия Группы РусГидро: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Электронная почта: ld@rushydro.ru.</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 всем, что не урегулировано Договором, Стороны руководствуются законодательством Российской Федерации. </w:t>
      </w:r>
    </w:p>
    <w:p w:rsidR="009C6DE2" w:rsidRDefault="00045578">
      <w:pPr>
        <w:widowControl w:val="0"/>
        <w:numPr>
          <w:ilvl w:val="1"/>
          <w:numId w:val="2"/>
        </w:numPr>
        <w:shd w:val="clear" w:color="auto" w:fill="FFFFFF"/>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Договор заключается в электронной форме с использованием </w:t>
      </w:r>
      <w:proofErr w:type="spellStart"/>
      <w:r>
        <w:rPr>
          <w:rFonts w:ascii="Times New Roman" w:eastAsia="Times New Roman" w:hAnsi="Times New Roman"/>
          <w:sz w:val="24"/>
          <w:szCs w:val="24"/>
          <w:lang w:eastAsia="ru-RU"/>
        </w:rPr>
        <w:t>программно</w:t>
      </w:r>
      <w:proofErr w:type="spellEnd"/>
      <w:r>
        <w:rPr>
          <w:rFonts w:ascii="Times New Roman" w:eastAsia="Times New Roman" w:hAnsi="Times New Roman"/>
          <w:sz w:val="24"/>
          <w:szCs w:val="24"/>
          <w:lang w:eastAsia="ru-RU"/>
        </w:rPr>
        <w:t xml:space="preserve"> 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9C6DE2" w:rsidRDefault="00045578">
      <w:pPr>
        <w:widowControl w:val="0"/>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9C6DE2" w:rsidRDefault="009C6DE2">
      <w:pPr>
        <w:widowControl w:val="0"/>
        <w:shd w:val="clear" w:color="auto" w:fill="FFFFFF"/>
        <w:spacing w:after="0" w:line="240" w:lineRule="auto"/>
        <w:ind w:firstLine="709"/>
        <w:jc w:val="both"/>
        <w:rPr>
          <w:rFonts w:ascii="Times New Roman" w:eastAsia="Times New Roman" w:hAnsi="Times New Roman"/>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Приложения к Договору</w:t>
      </w:r>
    </w:p>
    <w:p w:rsidR="009C6DE2" w:rsidRDefault="009C6DE2">
      <w:pPr>
        <w:widowControl w:val="0"/>
        <w:spacing w:after="0" w:line="240" w:lineRule="auto"/>
        <w:ind w:firstLine="709"/>
        <w:jc w:val="both"/>
        <w:textAlignment w:val="baseline"/>
        <w:outlineLvl w:val="2"/>
        <w:rPr>
          <w:rFonts w:ascii="Times New Roman" w:eastAsia="Times New Roman" w:hAnsi="Times New Roman"/>
          <w:bCs/>
          <w:sz w:val="24"/>
          <w:szCs w:val="24"/>
          <w:lang w:eastAsia="x-none"/>
        </w:rPr>
      </w:pPr>
      <w:bookmarkStart w:id="4" w:name="sub_1"/>
    </w:p>
    <w:p w:rsidR="009C6DE2" w:rsidRDefault="00045578">
      <w:pPr>
        <w:widowControl w:val="0"/>
        <w:spacing w:after="0" w:line="240" w:lineRule="auto"/>
        <w:ind w:firstLine="709"/>
        <w:jc w:val="both"/>
        <w:textAlignment w:val="baseline"/>
        <w:outlineLvl w:val="2"/>
        <w:rPr>
          <w:rFonts w:ascii="Times New Roman" w:eastAsia="Times New Roman" w:hAnsi="Times New Roman"/>
          <w:bCs/>
          <w:sz w:val="24"/>
          <w:szCs w:val="24"/>
          <w:lang w:eastAsia="x-none"/>
        </w:rPr>
      </w:pPr>
      <w:r>
        <w:rPr>
          <w:rFonts w:ascii="Times New Roman" w:eastAsia="Times New Roman" w:hAnsi="Times New Roman"/>
          <w:bCs/>
          <w:sz w:val="24"/>
          <w:szCs w:val="24"/>
          <w:lang w:val="x-none" w:eastAsia="x-none"/>
        </w:rPr>
        <w:t>Приложение №1 – Спецификация</w:t>
      </w:r>
      <w:r>
        <w:rPr>
          <w:rFonts w:ascii="Times New Roman" w:eastAsia="Times New Roman" w:hAnsi="Times New Roman"/>
          <w:bCs/>
          <w:sz w:val="24"/>
          <w:szCs w:val="24"/>
          <w:lang w:eastAsia="x-none"/>
        </w:rPr>
        <w:t>;</w:t>
      </w:r>
      <w:bookmarkEnd w:id="4"/>
    </w:p>
    <w:p w:rsidR="009C6DE2" w:rsidRDefault="009C6DE2">
      <w:pPr>
        <w:widowControl w:val="0"/>
        <w:shd w:val="clear" w:color="auto" w:fill="FFFFFF"/>
        <w:spacing w:after="0" w:line="240" w:lineRule="auto"/>
        <w:rPr>
          <w:rFonts w:ascii="Times New Roman" w:eastAsia="Times New Roman" w:hAnsi="Times New Roman"/>
          <w:b/>
          <w:color w:val="000000"/>
          <w:sz w:val="24"/>
          <w:szCs w:val="24"/>
          <w:lang w:eastAsia="ru-RU"/>
        </w:rPr>
      </w:pPr>
    </w:p>
    <w:p w:rsidR="00E74B22" w:rsidRDefault="00E74B22">
      <w:pPr>
        <w:widowControl w:val="0"/>
        <w:shd w:val="clear" w:color="auto" w:fill="FFFFFF"/>
        <w:spacing w:after="0" w:line="240" w:lineRule="auto"/>
        <w:rPr>
          <w:rFonts w:ascii="Times New Roman" w:eastAsia="Times New Roman" w:hAnsi="Times New Roman"/>
          <w:b/>
          <w:color w:val="000000"/>
          <w:sz w:val="24"/>
          <w:szCs w:val="24"/>
          <w:lang w:eastAsia="ru-RU"/>
        </w:rPr>
      </w:pPr>
    </w:p>
    <w:p w:rsidR="009C6DE2" w:rsidRDefault="00045578">
      <w:pPr>
        <w:widowControl w:val="0"/>
        <w:numPr>
          <w:ilvl w:val="0"/>
          <w:numId w:val="2"/>
        </w:numPr>
        <w:shd w:val="clear" w:color="auto" w:fill="FFFFFF"/>
        <w:tabs>
          <w:tab w:val="left" w:pos="426"/>
        </w:tabs>
        <w:spacing w:after="0" w:line="240" w:lineRule="auto"/>
        <w:ind w:left="0" w:firstLine="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Адреса и платежные реквизиты Сторон</w:t>
      </w:r>
    </w:p>
    <w:p w:rsidR="009C6DE2" w:rsidRDefault="009C6DE2">
      <w:pPr>
        <w:widowControl w:val="0"/>
        <w:spacing w:after="0" w:line="240" w:lineRule="auto"/>
        <w:ind w:firstLine="709"/>
        <w:rPr>
          <w:rFonts w:ascii="Times New Roman" w:eastAsia="Times New Roman" w:hAnsi="Times New Roman"/>
          <w:sz w:val="24"/>
          <w:szCs w:val="24"/>
          <w:lang w:eastAsia="ru-RU"/>
        </w:rPr>
      </w:pPr>
    </w:p>
    <w:tbl>
      <w:tblPr>
        <w:tblW w:w="9498" w:type="dxa"/>
        <w:tblLayout w:type="fixed"/>
        <w:tblLook w:val="01E0" w:firstRow="1" w:lastRow="1" w:firstColumn="1" w:lastColumn="1" w:noHBand="0" w:noVBand="0"/>
      </w:tblPr>
      <w:tblGrid>
        <w:gridCol w:w="4677"/>
        <w:gridCol w:w="4821"/>
      </w:tblGrid>
      <w:tr w:rsidR="009C6DE2">
        <w:tc>
          <w:tcPr>
            <w:tcW w:w="4677" w:type="dxa"/>
          </w:tcPr>
          <w:p w:rsidR="009C6DE2" w:rsidRDefault="00045578">
            <w:pPr>
              <w:widowControl w:val="0"/>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ПОКУПАТЕЛЬ:</w:t>
            </w:r>
          </w:p>
        </w:tc>
        <w:tc>
          <w:tcPr>
            <w:tcW w:w="4820" w:type="dxa"/>
          </w:tcPr>
          <w:p w:rsidR="009C6DE2" w:rsidRDefault="00045578">
            <w:pPr>
              <w:widowControl w:val="0"/>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ПОСТАВЩИК:</w:t>
            </w:r>
          </w:p>
        </w:tc>
      </w:tr>
      <w:tr w:rsidR="009C6DE2">
        <w:tc>
          <w:tcPr>
            <w:tcW w:w="4677" w:type="dxa"/>
          </w:tcPr>
          <w:p w:rsidR="00973A15"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 xml:space="preserve">Место нахождения: 660049, </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bookmarkStart w:id="5" w:name="_GoBack"/>
            <w:bookmarkEnd w:id="5"/>
            <w:r w:rsidRPr="00625B0A">
              <w:rPr>
                <w:rFonts w:ascii="Times New Roman" w:eastAsia="Times New Roman" w:hAnsi="Times New Roman"/>
                <w:sz w:val="24"/>
                <w:szCs w:val="24"/>
                <w:lang w:eastAsia="ru-RU"/>
              </w:rPr>
              <w:t xml:space="preserve">Красноярский край, г. Красноярск, </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 xml:space="preserve">ул. </w:t>
            </w:r>
            <w:proofErr w:type="spellStart"/>
            <w:r w:rsidRPr="00625B0A">
              <w:rPr>
                <w:rFonts w:ascii="Times New Roman" w:eastAsia="Times New Roman" w:hAnsi="Times New Roman"/>
                <w:sz w:val="24"/>
                <w:szCs w:val="24"/>
                <w:lang w:eastAsia="ru-RU"/>
              </w:rPr>
              <w:t>Перенсона</w:t>
            </w:r>
            <w:proofErr w:type="spellEnd"/>
            <w:r w:rsidRPr="00625B0A">
              <w:rPr>
                <w:rFonts w:ascii="Times New Roman" w:eastAsia="Times New Roman" w:hAnsi="Times New Roman"/>
                <w:sz w:val="24"/>
                <w:szCs w:val="24"/>
                <w:lang w:eastAsia="ru-RU"/>
              </w:rPr>
              <w:t xml:space="preserve">, </w:t>
            </w:r>
            <w:proofErr w:type="spellStart"/>
            <w:r w:rsidRPr="00625B0A">
              <w:rPr>
                <w:rFonts w:ascii="Times New Roman" w:eastAsia="Times New Roman" w:hAnsi="Times New Roman"/>
                <w:sz w:val="24"/>
                <w:szCs w:val="24"/>
                <w:lang w:eastAsia="ru-RU"/>
              </w:rPr>
              <w:t>зд</w:t>
            </w:r>
            <w:proofErr w:type="spellEnd"/>
            <w:r w:rsidRPr="00625B0A">
              <w:rPr>
                <w:rFonts w:ascii="Times New Roman" w:eastAsia="Times New Roman" w:hAnsi="Times New Roman"/>
                <w:sz w:val="24"/>
                <w:szCs w:val="24"/>
                <w:lang w:eastAsia="ru-RU"/>
              </w:rPr>
              <w:t xml:space="preserve">. 2а,  </w:t>
            </w:r>
            <w:proofErr w:type="spellStart"/>
            <w:r w:rsidRPr="00625B0A">
              <w:rPr>
                <w:rFonts w:ascii="Times New Roman" w:eastAsia="Times New Roman" w:hAnsi="Times New Roman"/>
                <w:sz w:val="24"/>
                <w:szCs w:val="24"/>
                <w:lang w:eastAsia="ru-RU"/>
              </w:rPr>
              <w:t>помещ</w:t>
            </w:r>
            <w:proofErr w:type="spellEnd"/>
            <w:r w:rsidRPr="00625B0A">
              <w:rPr>
                <w:rFonts w:ascii="Times New Roman" w:eastAsia="Times New Roman" w:hAnsi="Times New Roman"/>
                <w:sz w:val="24"/>
                <w:szCs w:val="24"/>
                <w:lang w:eastAsia="ru-RU"/>
              </w:rPr>
              <w:t>. 1.</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Филиал ПАО «РусГидро»-«Дагестанский филиал»</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 xml:space="preserve">Место нахождения и почтовый адрес: </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368300, РД, г. Каспийск, ул. М. Халилова, 5</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ИНН 2460066195 КПП 055443001</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р/с № 40702810100000037903</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в БАНКЕ ГПБ (АО)</w:t>
            </w:r>
          </w:p>
          <w:p w:rsidR="00625B0A" w:rsidRPr="00625B0A"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t>к/с № 30101810200000000823</w:t>
            </w:r>
          </w:p>
          <w:p w:rsidR="009C6DE2" w:rsidRDefault="00625B0A" w:rsidP="00625B0A">
            <w:pPr>
              <w:widowControl w:val="0"/>
              <w:spacing w:after="0" w:line="240" w:lineRule="auto"/>
              <w:ind w:left="30"/>
              <w:rPr>
                <w:rFonts w:ascii="Times New Roman" w:eastAsia="Times New Roman" w:hAnsi="Times New Roman"/>
                <w:sz w:val="24"/>
                <w:szCs w:val="24"/>
                <w:lang w:eastAsia="ru-RU"/>
              </w:rPr>
            </w:pPr>
            <w:r w:rsidRPr="00625B0A">
              <w:rPr>
                <w:rFonts w:ascii="Times New Roman" w:eastAsia="Times New Roman" w:hAnsi="Times New Roman"/>
                <w:sz w:val="24"/>
                <w:szCs w:val="24"/>
                <w:lang w:eastAsia="ru-RU"/>
              </w:rPr>
              <w:lastRenderedPageBreak/>
              <w:t>БИК: 044525823</w:t>
            </w:r>
          </w:p>
        </w:tc>
        <w:tc>
          <w:tcPr>
            <w:tcW w:w="4820" w:type="dxa"/>
          </w:tcPr>
          <w:p w:rsidR="009C6DE2" w:rsidRDefault="009C6DE2">
            <w:pPr>
              <w:widowControl w:val="0"/>
              <w:spacing w:after="0" w:line="240" w:lineRule="auto"/>
              <w:ind w:left="709"/>
              <w:rPr>
                <w:rFonts w:ascii="Times New Roman" w:eastAsia="Times New Roman" w:hAnsi="Times New Roman"/>
                <w:b/>
                <w:sz w:val="24"/>
                <w:szCs w:val="24"/>
                <w:lang w:eastAsia="ru-RU"/>
              </w:rPr>
            </w:pPr>
          </w:p>
          <w:p w:rsidR="009C6DE2" w:rsidRDefault="009C6DE2">
            <w:pPr>
              <w:widowControl w:val="0"/>
              <w:spacing w:after="0" w:line="240" w:lineRule="auto"/>
              <w:ind w:left="178"/>
              <w:rPr>
                <w:rFonts w:ascii="Times New Roman" w:eastAsia="Times New Roman" w:hAnsi="Times New Roman"/>
                <w:b/>
                <w:sz w:val="24"/>
                <w:szCs w:val="24"/>
                <w:lang w:eastAsia="ru-RU"/>
              </w:rPr>
            </w:pPr>
          </w:p>
          <w:p w:rsidR="009C6DE2" w:rsidRDefault="00045578">
            <w:pPr>
              <w:widowControl w:val="0"/>
              <w:spacing w:after="0" w:line="240" w:lineRule="auto"/>
              <w:ind w:left="178"/>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Общество с ограниченной ответственностью «</w:t>
            </w:r>
            <w:proofErr w:type="spellStart"/>
            <w:r w:rsidR="00C72CD1" w:rsidRPr="00C72CD1">
              <w:rPr>
                <w:rFonts w:ascii="Times New Roman" w:eastAsia="Times New Roman" w:hAnsi="Times New Roman"/>
                <w:b/>
                <w:sz w:val="24"/>
                <w:szCs w:val="24"/>
                <w:lang w:eastAsia="ru-RU"/>
              </w:rPr>
              <w:t>ххх</w:t>
            </w:r>
            <w:proofErr w:type="spellEnd"/>
            <w:r>
              <w:rPr>
                <w:rFonts w:ascii="Times New Roman" w:eastAsia="Times New Roman" w:hAnsi="Times New Roman"/>
                <w:b/>
                <w:sz w:val="24"/>
                <w:szCs w:val="24"/>
                <w:lang w:eastAsia="ru-RU"/>
              </w:rPr>
              <w:t>»</w:t>
            </w:r>
          </w:p>
          <w:p w:rsidR="009C6DE2" w:rsidRDefault="009C6DE2">
            <w:pPr>
              <w:widowControl w:val="0"/>
              <w:spacing w:after="0" w:line="240" w:lineRule="auto"/>
              <w:ind w:left="178"/>
              <w:rPr>
                <w:rFonts w:ascii="Times New Roman" w:eastAsia="Times New Roman" w:hAnsi="Times New Roman"/>
                <w:sz w:val="24"/>
                <w:szCs w:val="24"/>
                <w:lang w:eastAsia="ru-RU"/>
              </w:rPr>
            </w:pPr>
          </w:p>
          <w:p w:rsidR="009C6DE2" w:rsidRDefault="009C6DE2">
            <w:pPr>
              <w:widowControl w:val="0"/>
              <w:spacing w:after="0" w:line="240" w:lineRule="auto"/>
              <w:ind w:left="178"/>
              <w:rPr>
                <w:rFonts w:ascii="Times New Roman" w:eastAsia="Times New Roman" w:hAnsi="Times New Roman"/>
                <w:sz w:val="24"/>
                <w:szCs w:val="24"/>
                <w:lang w:eastAsia="ru-RU"/>
              </w:rPr>
            </w:pPr>
          </w:p>
          <w:p w:rsidR="009C6DE2" w:rsidRDefault="00045578">
            <w:pPr>
              <w:widowControl w:val="0"/>
              <w:spacing w:after="0" w:line="240" w:lineRule="auto"/>
              <w:ind w:left="17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Юридический адрес: </w:t>
            </w:r>
          </w:p>
          <w:p w:rsidR="009C6DE2" w:rsidRDefault="00045578">
            <w:pPr>
              <w:widowControl w:val="0"/>
              <w:spacing w:after="0" w:line="240" w:lineRule="auto"/>
              <w:ind w:left="17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Почтовый адрес: </w:t>
            </w:r>
          </w:p>
          <w:p w:rsidR="009C6DE2" w:rsidRDefault="00045578">
            <w:pPr>
              <w:pStyle w:val="a6"/>
              <w:widowControl w:val="0"/>
              <w:ind w:left="178"/>
              <w:rPr>
                <w:sz w:val="24"/>
                <w:szCs w:val="24"/>
                <w:lang w:val="ru-RU"/>
              </w:rPr>
            </w:pPr>
            <w:r>
              <w:rPr>
                <w:sz w:val="24"/>
                <w:szCs w:val="24"/>
                <w:lang w:val="ru-RU"/>
              </w:rPr>
              <w:t xml:space="preserve">ИНН: , КПП, </w:t>
            </w:r>
          </w:p>
          <w:p w:rsidR="009C6DE2" w:rsidRDefault="00045578">
            <w:pPr>
              <w:pStyle w:val="a6"/>
              <w:widowControl w:val="0"/>
              <w:ind w:left="178"/>
              <w:rPr>
                <w:sz w:val="24"/>
                <w:szCs w:val="24"/>
                <w:lang w:val="ru-RU"/>
              </w:rPr>
            </w:pPr>
            <w:r>
              <w:rPr>
                <w:sz w:val="24"/>
                <w:szCs w:val="24"/>
                <w:lang w:val="ru-RU"/>
              </w:rPr>
              <w:t xml:space="preserve">ОГРН </w:t>
            </w:r>
          </w:p>
          <w:p w:rsidR="00C72CD1" w:rsidRDefault="00C72CD1" w:rsidP="00C72CD1">
            <w:pPr>
              <w:pStyle w:val="a6"/>
              <w:widowControl w:val="0"/>
              <w:ind w:left="178"/>
              <w:rPr>
                <w:sz w:val="24"/>
                <w:szCs w:val="24"/>
              </w:rPr>
            </w:pPr>
          </w:p>
          <w:p w:rsidR="009C6DE2" w:rsidRDefault="009C6DE2">
            <w:pPr>
              <w:widowControl w:val="0"/>
              <w:spacing w:after="0" w:line="240" w:lineRule="auto"/>
              <w:ind w:left="176"/>
              <w:rPr>
                <w:rFonts w:ascii="Times New Roman" w:eastAsia="Times New Roman" w:hAnsi="Times New Roman"/>
                <w:sz w:val="24"/>
                <w:szCs w:val="24"/>
                <w:lang w:eastAsia="ru-RU"/>
              </w:rPr>
            </w:pPr>
          </w:p>
        </w:tc>
      </w:tr>
      <w:tr w:rsidR="009C6DE2">
        <w:tc>
          <w:tcPr>
            <w:tcW w:w="4677" w:type="dxa"/>
          </w:tcPr>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rPr>
                <w:rFonts w:ascii="Times New Roman" w:eastAsia="Times New Roman" w:hAnsi="Times New Roman"/>
                <w:sz w:val="24"/>
                <w:szCs w:val="24"/>
                <w:lang w:eastAsia="ru-RU"/>
              </w:rPr>
            </w:pPr>
          </w:p>
          <w:p w:rsidR="009C6DE2" w:rsidRDefault="0004557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Директор филиала ПАО «РусГидро» - </w:t>
            </w:r>
          </w:p>
          <w:p w:rsidR="009C6DE2" w:rsidRDefault="00045578">
            <w:pPr>
              <w:widowControl w:val="0"/>
              <w:spacing w:after="0" w:line="240" w:lineRule="auto"/>
              <w:jc w:val="both"/>
              <w:rPr>
                <w:rFonts w:ascii="Times New Roman" w:eastAsia="Times New Roman" w:hAnsi="Times New Roman"/>
                <w:sz w:val="24"/>
                <w:szCs w:val="20"/>
                <w:lang w:eastAsia="ru-RU"/>
              </w:rPr>
            </w:pPr>
            <w:r>
              <w:rPr>
                <w:rFonts w:ascii="Times New Roman" w:eastAsia="Times New Roman" w:hAnsi="Times New Roman"/>
                <w:sz w:val="24"/>
                <w:szCs w:val="20"/>
                <w:lang w:eastAsia="ru-RU"/>
              </w:rPr>
              <w:t>«Дагестанский филиал»</w:t>
            </w:r>
          </w:p>
          <w:p w:rsidR="009C6DE2" w:rsidRDefault="009C6DE2">
            <w:pPr>
              <w:widowControl w:val="0"/>
              <w:spacing w:after="0" w:line="240" w:lineRule="auto"/>
              <w:jc w:val="both"/>
              <w:rPr>
                <w:rFonts w:ascii="Times New Roman" w:eastAsia="Times New Roman" w:hAnsi="Times New Roman"/>
                <w:lang w:eastAsia="ru-RU"/>
              </w:rPr>
            </w:pPr>
          </w:p>
          <w:p w:rsidR="009C6DE2" w:rsidRDefault="00045578">
            <w:pPr>
              <w:widowControl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_____________________ / </w:t>
            </w:r>
            <w:r>
              <w:rPr>
                <w:rFonts w:ascii="Times New Roman" w:eastAsia="Times New Roman" w:hAnsi="Times New Roman"/>
                <w:sz w:val="24"/>
                <w:szCs w:val="24"/>
                <w:lang w:eastAsia="ru-RU"/>
              </w:rPr>
              <w:t>Т.Г. Гамзатов</w:t>
            </w:r>
            <w:r>
              <w:rPr>
                <w:rFonts w:ascii="Times New Roman" w:eastAsia="Times New Roman" w:hAnsi="Times New Roman"/>
                <w:lang w:eastAsia="ru-RU"/>
              </w:rPr>
              <w:t xml:space="preserve"> /</w:t>
            </w:r>
          </w:p>
          <w:p w:rsidR="009C6DE2" w:rsidRDefault="009C6DE2">
            <w:pPr>
              <w:widowControl w:val="0"/>
              <w:spacing w:after="0" w:line="240" w:lineRule="auto"/>
              <w:jc w:val="both"/>
              <w:rPr>
                <w:rFonts w:ascii="Times New Roman" w:eastAsia="Times New Roman" w:hAnsi="Times New Roman"/>
                <w:lang w:eastAsia="ru-RU"/>
              </w:rPr>
            </w:pPr>
          </w:p>
        </w:tc>
        <w:tc>
          <w:tcPr>
            <w:tcW w:w="4820" w:type="dxa"/>
          </w:tcPr>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9C6DE2">
            <w:pPr>
              <w:widowControl w:val="0"/>
              <w:spacing w:after="0" w:line="240" w:lineRule="auto"/>
              <w:ind w:left="72"/>
              <w:rPr>
                <w:rFonts w:ascii="Times New Roman" w:eastAsia="Times New Roman" w:hAnsi="Times New Roman"/>
                <w:bCs/>
                <w:sz w:val="24"/>
                <w:szCs w:val="24"/>
                <w:lang w:eastAsia="ru-RU"/>
              </w:rPr>
            </w:pPr>
          </w:p>
          <w:p w:rsidR="009C6DE2" w:rsidRDefault="00045578">
            <w:pPr>
              <w:widowControl w:val="0"/>
              <w:spacing w:after="0" w:line="240" w:lineRule="auto"/>
              <w:ind w:left="7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Генеральный директор </w:t>
            </w:r>
          </w:p>
          <w:p w:rsidR="009C6DE2" w:rsidRDefault="00045578">
            <w:pPr>
              <w:widowControl w:val="0"/>
              <w:spacing w:after="0" w:line="240" w:lineRule="auto"/>
              <w:ind w:left="7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ООО «</w:t>
            </w:r>
            <w:proofErr w:type="spellStart"/>
            <w:r w:rsidR="00C72CD1">
              <w:rPr>
                <w:rFonts w:ascii="Times New Roman" w:eastAsia="Times New Roman" w:hAnsi="Times New Roman"/>
                <w:bCs/>
                <w:sz w:val="24"/>
                <w:szCs w:val="24"/>
                <w:lang w:val="en-US" w:eastAsia="ru-RU"/>
              </w:rPr>
              <w:t>ххх</w:t>
            </w:r>
            <w:proofErr w:type="spellEnd"/>
            <w:r>
              <w:rPr>
                <w:rFonts w:ascii="Times New Roman" w:eastAsia="Times New Roman" w:hAnsi="Times New Roman"/>
                <w:bCs/>
                <w:sz w:val="24"/>
                <w:szCs w:val="24"/>
                <w:lang w:eastAsia="ru-RU"/>
              </w:rPr>
              <w:t>»</w:t>
            </w:r>
          </w:p>
          <w:p w:rsidR="009C6DE2" w:rsidRDefault="009C6DE2">
            <w:pPr>
              <w:widowControl w:val="0"/>
              <w:spacing w:after="0" w:line="240" w:lineRule="auto"/>
              <w:ind w:right="-23"/>
              <w:jc w:val="both"/>
              <w:rPr>
                <w:rFonts w:ascii="Times New Roman" w:eastAsia="Times New Roman" w:hAnsi="Times New Roman"/>
                <w:sz w:val="24"/>
                <w:szCs w:val="24"/>
                <w:lang w:eastAsia="ru-RU"/>
              </w:rPr>
            </w:pPr>
          </w:p>
          <w:p w:rsidR="009C6DE2" w:rsidRDefault="00045578">
            <w:pPr>
              <w:widowControl w:val="0"/>
              <w:spacing w:after="0" w:line="240" w:lineRule="auto"/>
              <w:ind w:firstLine="37"/>
              <w:rPr>
                <w:rFonts w:ascii="Times New Roman" w:eastAsia="Times New Roman" w:hAnsi="Times New Roman"/>
                <w:lang w:eastAsia="ru-RU"/>
              </w:rPr>
            </w:pPr>
            <w:r>
              <w:rPr>
                <w:rFonts w:ascii="Times New Roman" w:eastAsia="Times New Roman" w:hAnsi="Times New Roman"/>
                <w:lang w:eastAsia="ru-RU"/>
              </w:rPr>
              <w:t>____________________ /</w:t>
            </w:r>
            <w:proofErr w:type="spellStart"/>
            <w:r w:rsidR="00C72CD1">
              <w:rPr>
                <w:rFonts w:ascii="Times New Roman" w:eastAsia="Times New Roman" w:hAnsi="Times New Roman"/>
                <w:lang w:val="en-US" w:eastAsia="ru-RU"/>
              </w:rPr>
              <w:t>ххх</w:t>
            </w:r>
            <w:proofErr w:type="spellEnd"/>
            <w:r>
              <w:rPr>
                <w:rFonts w:ascii="Times New Roman" w:eastAsia="Times New Roman" w:hAnsi="Times New Roman"/>
                <w:lang w:eastAsia="ru-RU"/>
              </w:rPr>
              <w:t>/</w:t>
            </w:r>
          </w:p>
          <w:p w:rsidR="009C6DE2" w:rsidRDefault="009C6DE2">
            <w:pPr>
              <w:widowControl w:val="0"/>
              <w:spacing w:after="0" w:line="240" w:lineRule="auto"/>
              <w:ind w:firstLine="37"/>
              <w:rPr>
                <w:sz w:val="24"/>
                <w:szCs w:val="24"/>
              </w:rPr>
            </w:pPr>
          </w:p>
        </w:tc>
      </w:tr>
    </w:tbl>
    <w:p w:rsidR="009C6DE2" w:rsidRDefault="009C6DE2">
      <w:pPr>
        <w:sectPr w:rsidR="009C6DE2" w:rsidSect="00E74B22">
          <w:footerReference w:type="default" r:id="rId7"/>
          <w:pgSz w:w="11906" w:h="16838"/>
          <w:pgMar w:top="851" w:right="851" w:bottom="2836" w:left="1701" w:header="0" w:footer="709" w:gutter="0"/>
          <w:cols w:space="720"/>
          <w:formProt w:val="0"/>
          <w:docGrid w:linePitch="360" w:charSpace="4096"/>
        </w:sectPr>
      </w:pPr>
    </w:p>
    <w:p w:rsidR="009C6DE2" w:rsidRDefault="00045578">
      <w:pPr>
        <w:widowControl w:val="0"/>
        <w:spacing w:after="0" w:line="240" w:lineRule="auto"/>
        <w:ind w:right="-284"/>
        <w:jc w:val="right"/>
        <w:rPr>
          <w:rFonts w:ascii="Times New Roman" w:eastAsia="Times New Roman" w:hAnsi="Times New Roman"/>
          <w:lang w:eastAsia="ru-RU"/>
        </w:rPr>
      </w:pPr>
      <w:r>
        <w:rPr>
          <w:rFonts w:ascii="Times New Roman" w:eastAsia="Times New Roman" w:hAnsi="Times New Roman"/>
          <w:lang w:eastAsia="ru-RU"/>
        </w:rPr>
        <w:lastRenderedPageBreak/>
        <w:t>Приложение № 1</w:t>
      </w:r>
    </w:p>
    <w:p w:rsidR="009C6DE2" w:rsidRDefault="00045578">
      <w:pPr>
        <w:widowControl w:val="0"/>
        <w:spacing w:after="0" w:line="240" w:lineRule="auto"/>
        <w:ind w:left="5103" w:right="-284"/>
        <w:jc w:val="right"/>
        <w:rPr>
          <w:rFonts w:ascii="Times New Roman" w:eastAsia="Times New Roman" w:hAnsi="Times New Roman"/>
          <w:lang w:eastAsia="ru-RU"/>
        </w:rPr>
      </w:pPr>
      <w:r>
        <w:rPr>
          <w:rFonts w:ascii="Times New Roman" w:eastAsia="Times New Roman" w:hAnsi="Times New Roman"/>
          <w:lang w:eastAsia="ru-RU"/>
        </w:rPr>
        <w:t>к Договору поставки</w:t>
      </w:r>
    </w:p>
    <w:p w:rsidR="009C6DE2" w:rsidRDefault="00045578">
      <w:pPr>
        <w:widowControl w:val="0"/>
        <w:spacing w:after="0" w:line="240" w:lineRule="auto"/>
        <w:ind w:left="5103" w:right="-284"/>
        <w:jc w:val="right"/>
        <w:rPr>
          <w:rFonts w:ascii="Times New Roman" w:eastAsia="Times New Roman" w:hAnsi="Times New Roman"/>
          <w:lang w:eastAsia="ru-RU"/>
        </w:rPr>
      </w:pPr>
      <w:r>
        <w:rPr>
          <w:rFonts w:ascii="Times New Roman" w:eastAsia="Times New Roman" w:hAnsi="Times New Roman"/>
          <w:lang w:eastAsia="ru-RU"/>
        </w:rPr>
        <w:t>от «___» ___ 202</w:t>
      </w:r>
      <w:r w:rsidR="00C72CD1" w:rsidRPr="00C72CD1">
        <w:rPr>
          <w:rFonts w:ascii="Times New Roman" w:eastAsia="Times New Roman" w:hAnsi="Times New Roman"/>
          <w:lang w:eastAsia="ru-RU"/>
        </w:rPr>
        <w:t>6</w:t>
      </w:r>
      <w:r>
        <w:rPr>
          <w:rFonts w:ascii="Times New Roman" w:eastAsia="Times New Roman" w:hAnsi="Times New Roman"/>
          <w:lang w:eastAsia="ru-RU"/>
        </w:rPr>
        <w:t xml:space="preserve"> г. </w:t>
      </w:r>
      <w:r>
        <w:rPr>
          <w:rFonts w:ascii="Times New Roman" w:eastAsia="Times New Roman" w:hAnsi="Times New Roman"/>
          <w:sz w:val="20"/>
          <w:szCs w:val="20"/>
          <w:lang w:eastAsia="ru-RU"/>
        </w:rPr>
        <w:t>№ 67-ЭКСП-БПД-202</w:t>
      </w:r>
      <w:r w:rsidR="00C72CD1" w:rsidRPr="00C72CD1">
        <w:rPr>
          <w:rFonts w:ascii="Times New Roman" w:eastAsia="Times New Roman" w:hAnsi="Times New Roman"/>
          <w:sz w:val="20"/>
          <w:szCs w:val="20"/>
          <w:lang w:eastAsia="ru-RU"/>
        </w:rPr>
        <w:t>6</w:t>
      </w:r>
      <w:r>
        <w:rPr>
          <w:rFonts w:ascii="Times New Roman" w:eastAsia="Times New Roman" w:hAnsi="Times New Roman"/>
          <w:sz w:val="20"/>
          <w:szCs w:val="20"/>
          <w:lang w:eastAsia="ru-RU"/>
        </w:rPr>
        <w:t>-ДФ</w:t>
      </w:r>
    </w:p>
    <w:p w:rsidR="009C6DE2" w:rsidRDefault="009C6DE2">
      <w:pPr>
        <w:widowControl w:val="0"/>
        <w:spacing w:after="0" w:line="240" w:lineRule="auto"/>
        <w:jc w:val="right"/>
        <w:rPr>
          <w:rFonts w:ascii="Times New Roman" w:eastAsia="Times New Roman" w:hAnsi="Times New Roman"/>
          <w:b/>
          <w:bCs/>
          <w:sz w:val="24"/>
          <w:szCs w:val="24"/>
          <w:lang w:eastAsia="ru-RU"/>
        </w:rPr>
      </w:pPr>
    </w:p>
    <w:p w:rsidR="009C6DE2" w:rsidRDefault="009C6DE2">
      <w:pPr>
        <w:widowControl w:val="0"/>
        <w:spacing w:after="0" w:line="240" w:lineRule="auto"/>
        <w:jc w:val="right"/>
        <w:rPr>
          <w:rFonts w:ascii="Times New Roman" w:eastAsia="Times New Roman" w:hAnsi="Times New Roman"/>
          <w:b/>
          <w:bCs/>
          <w:sz w:val="24"/>
          <w:szCs w:val="24"/>
          <w:lang w:eastAsia="ru-RU"/>
        </w:rPr>
      </w:pPr>
    </w:p>
    <w:p w:rsidR="009C6DE2" w:rsidRDefault="009C6DE2">
      <w:pPr>
        <w:widowControl w:val="0"/>
        <w:spacing w:after="0" w:line="240" w:lineRule="auto"/>
        <w:rPr>
          <w:rFonts w:ascii="Times New Roman" w:eastAsia="Times New Roman" w:hAnsi="Times New Roman"/>
          <w:b/>
          <w:bCs/>
          <w:sz w:val="24"/>
          <w:szCs w:val="24"/>
          <w:lang w:eastAsia="ru-RU"/>
        </w:rPr>
      </w:pPr>
    </w:p>
    <w:p w:rsidR="009C6DE2" w:rsidRDefault="009C6DE2">
      <w:pPr>
        <w:widowControl w:val="0"/>
        <w:spacing w:after="0" w:line="240" w:lineRule="auto"/>
        <w:rPr>
          <w:rFonts w:ascii="Times New Roman" w:eastAsia="Times New Roman" w:hAnsi="Times New Roman"/>
          <w:b/>
          <w:bCs/>
          <w:sz w:val="24"/>
          <w:szCs w:val="24"/>
          <w:lang w:eastAsia="ru-RU"/>
        </w:rPr>
      </w:pPr>
    </w:p>
    <w:p w:rsidR="009C6DE2" w:rsidRDefault="00045578">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СПЕЦИФИКАЦИЯ</w:t>
      </w:r>
    </w:p>
    <w:tbl>
      <w:tblPr>
        <w:tblW w:w="9654" w:type="dxa"/>
        <w:tblInd w:w="-34" w:type="dxa"/>
        <w:tblLayout w:type="fixed"/>
        <w:tblLook w:val="04A0" w:firstRow="1" w:lastRow="0" w:firstColumn="1" w:lastColumn="0" w:noHBand="0" w:noVBand="1"/>
      </w:tblPr>
      <w:tblGrid>
        <w:gridCol w:w="583"/>
        <w:gridCol w:w="4110"/>
        <w:gridCol w:w="710"/>
        <w:gridCol w:w="567"/>
        <w:gridCol w:w="1134"/>
        <w:gridCol w:w="1275"/>
        <w:gridCol w:w="1275"/>
      </w:tblGrid>
      <w:tr w:rsidR="009C6DE2">
        <w:trPr>
          <w:trHeight w:val="510"/>
        </w:trPr>
        <w:tc>
          <w:tcPr>
            <w:tcW w:w="582"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w:t>
            </w:r>
          </w:p>
        </w:tc>
        <w:tc>
          <w:tcPr>
            <w:tcW w:w="4110"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Наименование</w:t>
            </w:r>
          </w:p>
        </w:tc>
        <w:tc>
          <w:tcPr>
            <w:tcW w:w="710"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Един. изм.</w:t>
            </w:r>
          </w:p>
        </w:tc>
        <w:tc>
          <w:tcPr>
            <w:tcW w:w="567"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Цена за единицу</w:t>
            </w: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Стоимость</w:t>
            </w: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В </w:t>
            </w:r>
            <w:proofErr w:type="spellStart"/>
            <w:r>
              <w:rPr>
                <w:rFonts w:ascii="Times New Roman" w:eastAsia="Times New Roman" w:hAnsi="Times New Roman"/>
                <w:bCs/>
                <w:color w:val="000000"/>
                <w:sz w:val="20"/>
                <w:szCs w:val="20"/>
                <w:lang w:eastAsia="ru-RU"/>
              </w:rPr>
              <w:t>т.ч</w:t>
            </w:r>
            <w:proofErr w:type="spellEnd"/>
            <w:r>
              <w:rPr>
                <w:rFonts w:ascii="Times New Roman" w:eastAsia="Times New Roman" w:hAnsi="Times New Roman"/>
                <w:bCs/>
                <w:color w:val="000000"/>
                <w:sz w:val="20"/>
                <w:szCs w:val="20"/>
                <w:lang w:eastAsia="ru-RU"/>
              </w:rPr>
              <w:t>. НДС</w:t>
            </w:r>
          </w:p>
        </w:tc>
      </w:tr>
      <w:tr w:rsidR="009C6DE2">
        <w:trPr>
          <w:trHeight w:val="523"/>
        </w:trPr>
        <w:tc>
          <w:tcPr>
            <w:tcW w:w="582"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w:t>
            </w:r>
          </w:p>
        </w:tc>
        <w:tc>
          <w:tcPr>
            <w:tcW w:w="4110"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Индивидуальный рацион питания ИРП-МЧС</w:t>
            </w:r>
          </w:p>
        </w:tc>
        <w:tc>
          <w:tcPr>
            <w:tcW w:w="710"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шт.</w:t>
            </w:r>
          </w:p>
        </w:tc>
        <w:tc>
          <w:tcPr>
            <w:tcW w:w="567"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150</w:t>
            </w:r>
          </w:p>
        </w:tc>
        <w:tc>
          <w:tcPr>
            <w:tcW w:w="1134" w:type="dxa"/>
            <w:tcBorders>
              <w:top w:val="single" w:sz="4" w:space="0" w:color="000000"/>
              <w:left w:val="single" w:sz="4" w:space="0" w:color="000000"/>
              <w:bottom w:val="single" w:sz="4" w:space="0" w:color="000000"/>
              <w:right w:val="single" w:sz="4" w:space="0" w:color="000000"/>
            </w:tcBorders>
            <w:vAlign w:val="center"/>
          </w:tcPr>
          <w:p w:rsidR="009C6DE2" w:rsidRDefault="009C6DE2">
            <w:pPr>
              <w:widowControl w:val="0"/>
              <w:spacing w:after="0" w:line="240" w:lineRule="auto"/>
              <w:jc w:val="right"/>
              <w:rPr>
                <w:rFonts w:ascii="Arial" w:eastAsia="Times New Roman" w:hAnsi="Arial" w:cs="Arial"/>
                <w:sz w:val="20"/>
                <w:szCs w:val="20"/>
                <w:lang w:val="en-US"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Default="009C6DE2">
            <w:pPr>
              <w:widowControl w:val="0"/>
              <w:spacing w:after="0" w:line="240" w:lineRule="auto"/>
              <w:jc w:val="right"/>
              <w:rPr>
                <w:rFonts w:ascii="Arial" w:eastAsia="Times New Roman" w:hAnsi="Arial" w:cs="Arial"/>
                <w:sz w:val="20"/>
                <w:szCs w:val="20"/>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Pr="00045578" w:rsidRDefault="009C6DE2" w:rsidP="00045578">
            <w:pPr>
              <w:widowControl w:val="0"/>
              <w:spacing w:after="0" w:line="240" w:lineRule="auto"/>
              <w:jc w:val="right"/>
              <w:rPr>
                <w:rFonts w:ascii="Arial" w:eastAsia="Times New Roman" w:hAnsi="Arial" w:cs="Arial"/>
                <w:sz w:val="20"/>
                <w:szCs w:val="20"/>
                <w:lang w:eastAsia="ru-RU"/>
              </w:rPr>
            </w:pPr>
          </w:p>
        </w:tc>
      </w:tr>
      <w:tr w:rsidR="009C6DE2">
        <w:trPr>
          <w:trHeight w:val="523"/>
        </w:trPr>
        <w:tc>
          <w:tcPr>
            <w:tcW w:w="582"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w:t>
            </w:r>
          </w:p>
        </w:tc>
        <w:tc>
          <w:tcPr>
            <w:tcW w:w="4110"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Индивидуальный рацион питания ИРП-Ус</w:t>
            </w:r>
          </w:p>
        </w:tc>
        <w:tc>
          <w:tcPr>
            <w:tcW w:w="710"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шт.</w:t>
            </w:r>
          </w:p>
        </w:tc>
        <w:tc>
          <w:tcPr>
            <w:tcW w:w="567" w:type="dxa"/>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150</w:t>
            </w:r>
          </w:p>
        </w:tc>
        <w:tc>
          <w:tcPr>
            <w:tcW w:w="1134" w:type="dxa"/>
            <w:tcBorders>
              <w:top w:val="single" w:sz="4" w:space="0" w:color="000000"/>
              <w:left w:val="single" w:sz="4" w:space="0" w:color="000000"/>
              <w:bottom w:val="single" w:sz="4" w:space="0" w:color="000000"/>
              <w:right w:val="single" w:sz="4" w:space="0" w:color="000000"/>
            </w:tcBorders>
            <w:vAlign w:val="center"/>
          </w:tcPr>
          <w:p w:rsidR="009C6DE2" w:rsidRDefault="009C6DE2">
            <w:pPr>
              <w:widowControl w:val="0"/>
              <w:spacing w:after="0" w:line="240" w:lineRule="auto"/>
              <w:jc w:val="right"/>
              <w:rPr>
                <w:rFonts w:ascii="Arial" w:eastAsia="Times New Roman" w:hAnsi="Arial" w:cs="Arial"/>
                <w:sz w:val="20"/>
                <w:szCs w:val="20"/>
                <w:lang w:val="en-US"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Default="009C6DE2">
            <w:pPr>
              <w:widowControl w:val="0"/>
              <w:spacing w:after="0" w:line="240" w:lineRule="auto"/>
              <w:jc w:val="right"/>
              <w:rPr>
                <w:rFonts w:ascii="Arial" w:eastAsia="Times New Roman" w:hAnsi="Arial" w:cs="Arial"/>
                <w:sz w:val="20"/>
                <w:szCs w:val="20"/>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Pr="00045578" w:rsidRDefault="009C6DE2" w:rsidP="00045578">
            <w:pPr>
              <w:widowControl w:val="0"/>
              <w:spacing w:after="0" w:line="240" w:lineRule="auto"/>
              <w:jc w:val="right"/>
              <w:rPr>
                <w:rFonts w:ascii="Arial" w:eastAsia="Times New Roman" w:hAnsi="Arial" w:cs="Arial"/>
                <w:sz w:val="20"/>
                <w:szCs w:val="20"/>
                <w:lang w:eastAsia="ru-RU"/>
              </w:rPr>
            </w:pPr>
          </w:p>
        </w:tc>
      </w:tr>
      <w:tr w:rsidR="009C6DE2">
        <w:trPr>
          <w:trHeight w:val="255"/>
        </w:trPr>
        <w:tc>
          <w:tcPr>
            <w:tcW w:w="8378" w:type="dxa"/>
            <w:gridSpan w:val="6"/>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Итого стоимость: </w:t>
            </w: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Default="009C6DE2">
            <w:pPr>
              <w:widowControl w:val="0"/>
              <w:spacing w:after="0" w:line="240" w:lineRule="auto"/>
              <w:jc w:val="right"/>
              <w:rPr>
                <w:rFonts w:ascii="Arial" w:eastAsia="Times New Roman" w:hAnsi="Arial" w:cs="Arial"/>
                <w:b/>
                <w:sz w:val="20"/>
                <w:szCs w:val="20"/>
                <w:lang w:eastAsia="ru-RU"/>
              </w:rPr>
            </w:pPr>
          </w:p>
        </w:tc>
      </w:tr>
      <w:tr w:rsidR="009C6DE2">
        <w:trPr>
          <w:trHeight w:val="255"/>
        </w:trPr>
        <w:tc>
          <w:tcPr>
            <w:tcW w:w="8378" w:type="dxa"/>
            <w:gridSpan w:val="6"/>
            <w:tcBorders>
              <w:top w:val="single" w:sz="4" w:space="0" w:color="000000"/>
              <w:left w:val="single" w:sz="4" w:space="0" w:color="000000"/>
              <w:bottom w:val="single" w:sz="4" w:space="0" w:color="000000"/>
              <w:right w:val="single" w:sz="4" w:space="0" w:color="000000"/>
            </w:tcBorders>
            <w:vAlign w:val="center"/>
          </w:tcPr>
          <w:p w:rsidR="009C6DE2" w:rsidRDefault="00045578">
            <w:pPr>
              <w:widowControl w:val="0"/>
              <w:spacing w:after="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 том числе НДС:</w:t>
            </w:r>
          </w:p>
        </w:tc>
        <w:tc>
          <w:tcPr>
            <w:tcW w:w="1275" w:type="dxa"/>
            <w:tcBorders>
              <w:top w:val="single" w:sz="4" w:space="0" w:color="000000"/>
              <w:left w:val="single" w:sz="4" w:space="0" w:color="000000"/>
              <w:bottom w:val="single" w:sz="4" w:space="0" w:color="000000"/>
              <w:right w:val="single" w:sz="4" w:space="0" w:color="000000"/>
            </w:tcBorders>
            <w:vAlign w:val="center"/>
          </w:tcPr>
          <w:p w:rsidR="009C6DE2" w:rsidRDefault="009C6DE2">
            <w:pPr>
              <w:widowControl w:val="0"/>
              <w:spacing w:after="0" w:line="240" w:lineRule="auto"/>
              <w:jc w:val="right"/>
              <w:rPr>
                <w:rFonts w:ascii="Arial" w:eastAsia="Times New Roman" w:hAnsi="Arial" w:cs="Arial"/>
                <w:b/>
                <w:sz w:val="20"/>
                <w:szCs w:val="20"/>
                <w:lang w:eastAsia="ru-RU"/>
              </w:rPr>
            </w:pPr>
          </w:p>
        </w:tc>
      </w:tr>
    </w:tbl>
    <w:p w:rsidR="009C6DE2" w:rsidRDefault="009C6DE2">
      <w:pPr>
        <w:widowControl w:val="0"/>
        <w:spacing w:after="0" w:line="240" w:lineRule="auto"/>
        <w:rPr>
          <w:rFonts w:ascii="Times New Roman" w:eastAsia="Times New Roman" w:hAnsi="Times New Roman"/>
          <w:sz w:val="24"/>
          <w:szCs w:val="24"/>
          <w:lang w:eastAsia="ru-RU"/>
        </w:rPr>
      </w:pPr>
    </w:p>
    <w:p w:rsidR="009C6DE2" w:rsidRDefault="009C6DE2">
      <w:pPr>
        <w:widowControl w:val="0"/>
        <w:spacing w:after="0" w:line="240" w:lineRule="auto"/>
        <w:ind w:left="720"/>
        <w:rPr>
          <w:rFonts w:ascii="Times New Roman" w:eastAsia="Times New Roman" w:hAnsi="Times New Roman"/>
          <w:sz w:val="24"/>
          <w:szCs w:val="24"/>
          <w:lang w:eastAsia="ru-RU"/>
        </w:rPr>
      </w:pPr>
    </w:p>
    <w:p w:rsidR="009C6DE2" w:rsidRDefault="00045578">
      <w:pPr>
        <w:widowControl w:val="0"/>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Транспортные расходы по доставке Товара до склада покупателя в Буйнакский район, пос. Чиркей, здание ГЭС входят в стоимость Товара.</w:t>
      </w:r>
    </w:p>
    <w:p w:rsidR="009C6DE2" w:rsidRDefault="009C6DE2">
      <w:pPr>
        <w:widowControl w:val="0"/>
        <w:spacing w:after="0" w:line="240" w:lineRule="auto"/>
        <w:ind w:left="720"/>
        <w:rPr>
          <w:rFonts w:ascii="Times New Roman" w:eastAsia="Times New Roman" w:hAnsi="Times New Roman"/>
          <w:sz w:val="24"/>
          <w:szCs w:val="24"/>
          <w:highlight w:val="yellow"/>
          <w:lang w:eastAsia="ru-RU"/>
        </w:rPr>
      </w:pPr>
    </w:p>
    <w:p w:rsidR="009C6DE2" w:rsidRDefault="009C6DE2">
      <w:pPr>
        <w:widowControl w:val="0"/>
        <w:spacing w:after="0" w:line="240" w:lineRule="auto"/>
        <w:rPr>
          <w:rFonts w:ascii="Times New Roman" w:eastAsia="Times New Roman" w:hAnsi="Times New Roman"/>
          <w:sz w:val="24"/>
          <w:szCs w:val="24"/>
          <w:highlight w:val="yellow"/>
          <w:lang w:eastAsia="ru-RU"/>
        </w:rPr>
      </w:pPr>
    </w:p>
    <w:p w:rsidR="009C6DE2" w:rsidRDefault="009C6DE2">
      <w:pPr>
        <w:widowControl w:val="0"/>
        <w:spacing w:after="0" w:line="240" w:lineRule="auto"/>
        <w:rPr>
          <w:rFonts w:ascii="Times New Roman" w:eastAsia="Times New Roman" w:hAnsi="Times New Roman"/>
          <w:sz w:val="24"/>
          <w:szCs w:val="24"/>
          <w:highlight w:val="yellow"/>
          <w:lang w:eastAsia="ru-RU"/>
        </w:rPr>
      </w:pPr>
    </w:p>
    <w:tbl>
      <w:tblPr>
        <w:tblW w:w="9355" w:type="dxa"/>
        <w:tblLayout w:type="fixed"/>
        <w:tblLook w:val="0000" w:firstRow="0" w:lastRow="0" w:firstColumn="0" w:lastColumn="0" w:noHBand="0" w:noVBand="0"/>
      </w:tblPr>
      <w:tblGrid>
        <w:gridCol w:w="4675"/>
        <w:gridCol w:w="4680"/>
      </w:tblGrid>
      <w:tr w:rsidR="009C6DE2">
        <w:tc>
          <w:tcPr>
            <w:tcW w:w="4675" w:type="dxa"/>
          </w:tcPr>
          <w:p w:rsidR="009C6DE2" w:rsidRDefault="00045578">
            <w:pPr>
              <w:widowControl w:val="0"/>
              <w:spacing w:after="0" w:line="240" w:lineRule="auto"/>
              <w:rPr>
                <w:rFonts w:ascii="Times New Roman" w:eastAsia="Times New Roman" w:hAnsi="Times New Roman"/>
                <w:b/>
                <w:sz w:val="24"/>
                <w:szCs w:val="20"/>
                <w:lang w:eastAsia="ru-RU"/>
              </w:rPr>
            </w:pPr>
            <w:r>
              <w:rPr>
                <w:rFonts w:ascii="Times New Roman" w:eastAsia="Times New Roman" w:hAnsi="Times New Roman"/>
                <w:b/>
                <w:sz w:val="24"/>
                <w:szCs w:val="20"/>
                <w:lang w:eastAsia="ru-RU"/>
              </w:rPr>
              <w:t>Покупатель:</w:t>
            </w:r>
          </w:p>
        </w:tc>
        <w:tc>
          <w:tcPr>
            <w:tcW w:w="4679" w:type="dxa"/>
          </w:tcPr>
          <w:p w:rsidR="009C6DE2" w:rsidRDefault="00045578">
            <w:pPr>
              <w:widowControl w:val="0"/>
              <w:spacing w:after="0" w:line="240" w:lineRule="auto"/>
              <w:rPr>
                <w:rFonts w:ascii="Times New Roman" w:eastAsia="Times New Roman" w:hAnsi="Times New Roman"/>
                <w:b/>
                <w:sz w:val="24"/>
                <w:szCs w:val="20"/>
                <w:lang w:eastAsia="ru-RU"/>
              </w:rPr>
            </w:pPr>
            <w:r>
              <w:rPr>
                <w:rFonts w:ascii="Times New Roman" w:eastAsia="Times New Roman" w:hAnsi="Times New Roman"/>
                <w:b/>
                <w:sz w:val="24"/>
                <w:szCs w:val="20"/>
                <w:lang w:eastAsia="ru-RU"/>
              </w:rPr>
              <w:t>Поставщик:</w:t>
            </w:r>
          </w:p>
          <w:p w:rsidR="009C6DE2" w:rsidRDefault="009C6DE2">
            <w:pPr>
              <w:widowControl w:val="0"/>
              <w:spacing w:after="0" w:line="240" w:lineRule="auto"/>
              <w:rPr>
                <w:rFonts w:ascii="Times New Roman" w:eastAsia="Times New Roman" w:hAnsi="Times New Roman"/>
                <w:b/>
                <w:sz w:val="24"/>
                <w:szCs w:val="20"/>
                <w:highlight w:val="yellow"/>
                <w:lang w:eastAsia="ru-RU"/>
              </w:rPr>
            </w:pPr>
          </w:p>
        </w:tc>
      </w:tr>
      <w:tr w:rsidR="009C6DE2">
        <w:tc>
          <w:tcPr>
            <w:tcW w:w="4675" w:type="dxa"/>
          </w:tcPr>
          <w:p w:rsidR="009C6DE2" w:rsidRDefault="00045578">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Директор филиала ПАО «РусГидро» - </w:t>
            </w:r>
          </w:p>
          <w:p w:rsidR="009C6DE2" w:rsidRDefault="00045578">
            <w:pPr>
              <w:widowControl w:val="0"/>
              <w:spacing w:after="0" w:line="240" w:lineRule="auto"/>
              <w:rPr>
                <w:rFonts w:ascii="Times New Roman" w:eastAsia="Times New Roman" w:hAnsi="Times New Roman"/>
                <w:lang w:eastAsia="ru-RU"/>
              </w:rPr>
            </w:pPr>
            <w:r>
              <w:rPr>
                <w:rFonts w:ascii="Times New Roman" w:eastAsia="Times New Roman" w:hAnsi="Times New Roman"/>
                <w:sz w:val="24"/>
                <w:szCs w:val="20"/>
                <w:lang w:eastAsia="ru-RU"/>
              </w:rPr>
              <w:t>«Дагестанский филиал»</w:t>
            </w:r>
          </w:p>
          <w:p w:rsidR="009C6DE2" w:rsidRDefault="009C6DE2">
            <w:pPr>
              <w:widowControl w:val="0"/>
              <w:spacing w:after="0" w:line="240" w:lineRule="auto"/>
              <w:rPr>
                <w:rFonts w:ascii="Times New Roman" w:eastAsia="Times New Roman" w:hAnsi="Times New Roman"/>
                <w:lang w:eastAsia="ru-RU"/>
              </w:rPr>
            </w:pPr>
          </w:p>
          <w:p w:rsidR="009C6DE2" w:rsidRDefault="009C6DE2">
            <w:pPr>
              <w:widowControl w:val="0"/>
              <w:spacing w:after="0" w:line="240" w:lineRule="auto"/>
              <w:rPr>
                <w:rFonts w:ascii="Times New Roman" w:eastAsia="Times New Roman" w:hAnsi="Times New Roman"/>
                <w:lang w:eastAsia="ru-RU"/>
              </w:rPr>
            </w:pPr>
          </w:p>
          <w:p w:rsidR="009C6DE2" w:rsidRDefault="009C6DE2">
            <w:pPr>
              <w:widowControl w:val="0"/>
              <w:spacing w:after="0" w:line="240" w:lineRule="auto"/>
              <w:rPr>
                <w:rFonts w:ascii="Times New Roman" w:eastAsia="Times New Roman" w:hAnsi="Times New Roman"/>
                <w:lang w:eastAsia="ru-RU"/>
              </w:rPr>
            </w:pPr>
          </w:p>
          <w:p w:rsidR="009C6DE2" w:rsidRDefault="00045578">
            <w:pPr>
              <w:widowControl w:val="0"/>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____________________ / Т.Г. Гамзатов </w:t>
            </w:r>
          </w:p>
          <w:p w:rsidR="009C6DE2" w:rsidRDefault="009C6DE2">
            <w:pPr>
              <w:widowControl w:val="0"/>
              <w:spacing w:after="0" w:line="240" w:lineRule="auto"/>
              <w:rPr>
                <w:rFonts w:ascii="Times New Roman" w:eastAsia="Times New Roman" w:hAnsi="Times New Roman"/>
                <w:lang w:eastAsia="ru-RU"/>
              </w:rPr>
            </w:pPr>
          </w:p>
        </w:tc>
        <w:tc>
          <w:tcPr>
            <w:tcW w:w="4679" w:type="dxa"/>
          </w:tcPr>
          <w:p w:rsidR="009C6DE2" w:rsidRDefault="00045578">
            <w:pPr>
              <w:widowControl w:val="0"/>
              <w:spacing w:after="0" w:line="240" w:lineRule="auto"/>
              <w:ind w:left="7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Генеральный директор </w:t>
            </w:r>
          </w:p>
          <w:p w:rsidR="009C6DE2" w:rsidRDefault="00045578">
            <w:pPr>
              <w:widowControl w:val="0"/>
              <w:spacing w:after="0" w:line="240" w:lineRule="auto"/>
              <w:ind w:left="7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ООО «</w:t>
            </w:r>
            <w:proofErr w:type="spellStart"/>
            <w:r w:rsidR="00C72CD1">
              <w:rPr>
                <w:rFonts w:ascii="Times New Roman" w:eastAsia="Times New Roman" w:hAnsi="Times New Roman"/>
                <w:bCs/>
                <w:sz w:val="24"/>
                <w:szCs w:val="24"/>
                <w:lang w:val="en-US" w:eastAsia="ru-RU"/>
              </w:rPr>
              <w:t>ххх</w:t>
            </w:r>
            <w:proofErr w:type="spellEnd"/>
            <w:r>
              <w:rPr>
                <w:rFonts w:ascii="Times New Roman" w:eastAsia="Times New Roman" w:hAnsi="Times New Roman"/>
                <w:bCs/>
                <w:sz w:val="24"/>
                <w:szCs w:val="24"/>
                <w:lang w:eastAsia="ru-RU"/>
              </w:rPr>
              <w:t>»</w:t>
            </w:r>
          </w:p>
          <w:p w:rsidR="009C6DE2" w:rsidRDefault="009C6DE2">
            <w:pPr>
              <w:widowControl w:val="0"/>
              <w:spacing w:after="0" w:line="240" w:lineRule="auto"/>
              <w:ind w:right="-23"/>
              <w:jc w:val="both"/>
              <w:rPr>
                <w:rFonts w:ascii="Times New Roman" w:eastAsia="Times New Roman" w:hAnsi="Times New Roman"/>
                <w:sz w:val="24"/>
                <w:szCs w:val="24"/>
                <w:lang w:eastAsia="ru-RU"/>
              </w:rPr>
            </w:pPr>
          </w:p>
          <w:p w:rsidR="009C6DE2" w:rsidRDefault="009C6DE2">
            <w:pPr>
              <w:widowControl w:val="0"/>
              <w:spacing w:after="0" w:line="240" w:lineRule="auto"/>
              <w:ind w:right="-23"/>
              <w:jc w:val="both"/>
              <w:rPr>
                <w:rFonts w:ascii="Times New Roman" w:eastAsia="Times New Roman" w:hAnsi="Times New Roman"/>
                <w:sz w:val="24"/>
                <w:szCs w:val="24"/>
                <w:lang w:eastAsia="ru-RU"/>
              </w:rPr>
            </w:pPr>
          </w:p>
          <w:p w:rsidR="009C6DE2" w:rsidRDefault="009C6DE2">
            <w:pPr>
              <w:widowControl w:val="0"/>
              <w:spacing w:after="0" w:line="240" w:lineRule="auto"/>
              <w:ind w:right="-23"/>
              <w:jc w:val="both"/>
              <w:rPr>
                <w:rFonts w:ascii="Times New Roman" w:eastAsia="Times New Roman" w:hAnsi="Times New Roman"/>
                <w:sz w:val="24"/>
                <w:szCs w:val="24"/>
                <w:lang w:eastAsia="ru-RU"/>
              </w:rPr>
            </w:pPr>
          </w:p>
          <w:p w:rsidR="009C6DE2" w:rsidRDefault="00045578">
            <w:pPr>
              <w:widowControl w:val="0"/>
              <w:spacing w:after="0" w:line="240" w:lineRule="auto"/>
              <w:ind w:firstLine="37"/>
              <w:rPr>
                <w:rFonts w:ascii="Times New Roman" w:eastAsia="Times New Roman" w:hAnsi="Times New Roman"/>
                <w:lang w:eastAsia="ru-RU"/>
              </w:rPr>
            </w:pPr>
            <w:r>
              <w:rPr>
                <w:rFonts w:ascii="Times New Roman" w:eastAsia="Times New Roman" w:hAnsi="Times New Roman"/>
                <w:lang w:eastAsia="ru-RU"/>
              </w:rPr>
              <w:t>____________________ /</w:t>
            </w:r>
            <w:proofErr w:type="spellStart"/>
            <w:r w:rsidR="00C72CD1">
              <w:rPr>
                <w:rFonts w:ascii="Times New Roman" w:eastAsia="Times New Roman" w:hAnsi="Times New Roman"/>
                <w:lang w:val="en-US" w:eastAsia="ru-RU"/>
              </w:rPr>
              <w:t>ххх</w:t>
            </w:r>
            <w:proofErr w:type="spellEnd"/>
            <w:r>
              <w:rPr>
                <w:rFonts w:ascii="Times New Roman" w:eastAsia="Times New Roman" w:hAnsi="Times New Roman"/>
                <w:lang w:eastAsia="ru-RU"/>
              </w:rPr>
              <w:t>/</w:t>
            </w:r>
          </w:p>
          <w:p w:rsidR="009C6DE2" w:rsidRDefault="009C6DE2">
            <w:pPr>
              <w:widowControl w:val="0"/>
              <w:spacing w:after="0" w:line="240" w:lineRule="auto"/>
              <w:rPr>
                <w:rFonts w:ascii="Times New Roman" w:eastAsia="Times New Roman" w:hAnsi="Times New Roman"/>
                <w:lang w:eastAsia="ru-RU"/>
              </w:rPr>
            </w:pPr>
          </w:p>
        </w:tc>
      </w:tr>
    </w:tbl>
    <w:p w:rsidR="009C6DE2" w:rsidRDefault="009C6DE2">
      <w:pPr>
        <w:ind w:left="-426"/>
      </w:pPr>
    </w:p>
    <w:p w:rsidR="009C6DE2" w:rsidRDefault="009C6DE2"/>
    <w:sectPr w:rsidR="009C6DE2">
      <w:footerReference w:type="default" r:id="rId8"/>
      <w:footerReference w:type="first" r:id="rId9"/>
      <w:pgSz w:w="11906" w:h="16838"/>
      <w:pgMar w:top="1134" w:right="850" w:bottom="1134"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B76" w:rsidRDefault="00045578">
      <w:pPr>
        <w:spacing w:after="0" w:line="240" w:lineRule="auto"/>
      </w:pPr>
      <w:r>
        <w:separator/>
      </w:r>
    </w:p>
  </w:endnote>
  <w:endnote w:type="continuationSeparator" w:id="0">
    <w:p w:rsidR="00F24B76" w:rsidRDefault="00045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Arial Unicode MS">
    <w:panose1 w:val="020B0604020202020204"/>
    <w:charset w:val="01"/>
    <w:family w:val="roman"/>
    <w:pitch w:val="variable"/>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066232"/>
      <w:docPartObj>
        <w:docPartGallery w:val="Page Numbers (Bottom of Page)"/>
        <w:docPartUnique/>
      </w:docPartObj>
    </w:sdtPr>
    <w:sdtEndPr/>
    <w:sdtContent>
      <w:p w:rsidR="009C6DE2" w:rsidRDefault="00045578">
        <w:pPr>
          <w:pStyle w:val="af"/>
          <w:jc w:val="center"/>
        </w:pPr>
        <w:r>
          <w:fldChar w:fldCharType="begin"/>
        </w:r>
        <w:r>
          <w:instrText xml:space="preserve"> PAGE </w:instrText>
        </w:r>
        <w:r>
          <w:fldChar w:fldCharType="separate"/>
        </w:r>
        <w:r w:rsidR="00973A15">
          <w:rPr>
            <w:noProof/>
          </w:rPr>
          <w:t>11</w:t>
        </w:r>
        <w:r>
          <w:fldChar w:fldCharType="end"/>
        </w:r>
      </w:p>
      <w:p w:rsidR="009C6DE2" w:rsidRDefault="00973A15">
        <w:pPr>
          <w:pStyle w:val="af"/>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6614253"/>
      <w:docPartObj>
        <w:docPartGallery w:val="Page Numbers (Bottom of Page)"/>
        <w:docPartUnique/>
      </w:docPartObj>
    </w:sdtPr>
    <w:sdtEndPr/>
    <w:sdtContent>
      <w:p w:rsidR="009C6DE2" w:rsidRDefault="00045578">
        <w:pPr>
          <w:pStyle w:val="af"/>
          <w:jc w:val="center"/>
        </w:pPr>
        <w:r>
          <w:fldChar w:fldCharType="begin"/>
        </w:r>
        <w:r>
          <w:instrText xml:space="preserve"> PAGE </w:instrText>
        </w:r>
        <w:r>
          <w:fldChar w:fldCharType="separate"/>
        </w:r>
        <w:r w:rsidR="00625B0A">
          <w:rPr>
            <w:noProof/>
          </w:rPr>
          <w:t>12</w:t>
        </w:r>
        <w:r>
          <w:fldChar w:fldCharType="end"/>
        </w:r>
      </w:p>
      <w:p w:rsidR="009C6DE2" w:rsidRDefault="00973A15">
        <w:pPr>
          <w:pStyle w:val="af"/>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DE2" w:rsidRDefault="009C6D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B76" w:rsidRDefault="00045578">
      <w:pPr>
        <w:spacing w:after="0" w:line="240" w:lineRule="auto"/>
      </w:pPr>
      <w:r>
        <w:separator/>
      </w:r>
    </w:p>
  </w:footnote>
  <w:footnote w:type="continuationSeparator" w:id="0">
    <w:p w:rsidR="00F24B76" w:rsidRDefault="00045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F1E36"/>
    <w:multiLevelType w:val="multilevel"/>
    <w:tmpl w:val="47FAA0C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213E1201"/>
    <w:multiLevelType w:val="multilevel"/>
    <w:tmpl w:val="A72026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AFF6B3D"/>
    <w:multiLevelType w:val="multilevel"/>
    <w:tmpl w:val="822C3176"/>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rPr>
        <w:sz w:val="24"/>
        <w:szCs w:val="24"/>
      </w:rPr>
    </w:lvl>
    <w:lvl w:ilvl="2">
      <w:start w:val="1"/>
      <w:numFmt w:val="decimal"/>
      <w:lvlText w:val="%1.%2.%3."/>
      <w:lvlJc w:val="left"/>
      <w:pPr>
        <w:tabs>
          <w:tab w:val="num" w:pos="1571"/>
        </w:tabs>
        <w:ind w:left="1355"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7A304EBE"/>
    <w:multiLevelType w:val="multilevel"/>
    <w:tmpl w:val="1450C99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15:restartNumberingAfterBreak="0">
    <w:nsid w:val="7F315041"/>
    <w:multiLevelType w:val="multilevel"/>
    <w:tmpl w:val="298E8AC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DE2"/>
    <w:rsid w:val="00045578"/>
    <w:rsid w:val="00625B0A"/>
    <w:rsid w:val="00973A15"/>
    <w:rsid w:val="009C6DE2"/>
    <w:rsid w:val="00C72CD1"/>
    <w:rsid w:val="00CC6904"/>
    <w:rsid w:val="00E74B22"/>
    <w:rsid w:val="00F24B7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893F5"/>
  <w15:docId w15:val="{A4C5DE4E-51FE-456F-A4B3-4FCA0FC2B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65B"/>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qFormat/>
    <w:rsid w:val="00E1665B"/>
    <w:rPr>
      <w:rFonts w:ascii="Times New Roman" w:eastAsia="Times New Roman" w:hAnsi="Times New Roman" w:cs="Times New Roman"/>
      <w:sz w:val="20"/>
      <w:szCs w:val="20"/>
      <w:lang w:val="x-none" w:eastAsia="ru-RU"/>
    </w:rPr>
  </w:style>
  <w:style w:type="character" w:customStyle="1" w:styleId="a5">
    <w:name w:val="Основной текст Знак"/>
    <w:basedOn w:val="a0"/>
    <w:link w:val="a6"/>
    <w:qFormat/>
    <w:rsid w:val="00E1665B"/>
    <w:rPr>
      <w:rFonts w:ascii="Times New Roman" w:eastAsia="Times New Roman" w:hAnsi="Times New Roman" w:cs="Times New Roman"/>
      <w:sz w:val="20"/>
      <w:szCs w:val="20"/>
      <w:lang w:val="x-none" w:eastAsia="ru-RU"/>
    </w:rPr>
  </w:style>
  <w:style w:type="character" w:styleId="a7">
    <w:name w:val="annotation reference"/>
    <w:basedOn w:val="a0"/>
    <w:uiPriority w:val="99"/>
    <w:semiHidden/>
    <w:unhideWhenUsed/>
    <w:qFormat/>
    <w:rsid w:val="001B76A8"/>
    <w:rPr>
      <w:sz w:val="16"/>
      <w:szCs w:val="16"/>
    </w:rPr>
  </w:style>
  <w:style w:type="character" w:customStyle="1" w:styleId="a8">
    <w:name w:val="Текст примечания Знак"/>
    <w:basedOn w:val="a0"/>
    <w:link w:val="a9"/>
    <w:uiPriority w:val="99"/>
    <w:semiHidden/>
    <w:qFormat/>
    <w:rsid w:val="001B76A8"/>
    <w:rPr>
      <w:rFonts w:ascii="Calibri" w:eastAsia="Calibri" w:hAnsi="Calibri" w:cs="Times New Roman"/>
      <w:sz w:val="20"/>
      <w:szCs w:val="20"/>
    </w:rPr>
  </w:style>
  <w:style w:type="character" w:customStyle="1" w:styleId="aa">
    <w:name w:val="Тема примечания Знак"/>
    <w:basedOn w:val="a8"/>
    <w:link w:val="ab"/>
    <w:uiPriority w:val="99"/>
    <w:semiHidden/>
    <w:qFormat/>
    <w:rsid w:val="001B76A8"/>
    <w:rPr>
      <w:rFonts w:ascii="Calibri" w:eastAsia="Calibri" w:hAnsi="Calibri" w:cs="Times New Roman"/>
      <w:b/>
      <w:bCs/>
      <w:sz w:val="20"/>
      <w:szCs w:val="20"/>
    </w:rPr>
  </w:style>
  <w:style w:type="character" w:customStyle="1" w:styleId="ac">
    <w:name w:val="Текст выноски Знак"/>
    <w:basedOn w:val="a0"/>
    <w:link w:val="ad"/>
    <w:uiPriority w:val="99"/>
    <w:semiHidden/>
    <w:qFormat/>
    <w:rsid w:val="001B76A8"/>
    <w:rPr>
      <w:rFonts w:ascii="Segoe UI" w:eastAsia="Calibri" w:hAnsi="Segoe UI" w:cs="Segoe UI"/>
      <w:sz w:val="18"/>
      <w:szCs w:val="18"/>
    </w:rPr>
  </w:style>
  <w:style w:type="character" w:customStyle="1" w:styleId="ae">
    <w:name w:val="Нижний колонтитул Знак"/>
    <w:basedOn w:val="a0"/>
    <w:link w:val="af"/>
    <w:uiPriority w:val="99"/>
    <w:qFormat/>
    <w:rsid w:val="00595E48"/>
    <w:rPr>
      <w:rFonts w:ascii="Calibri" w:eastAsia="Calibri" w:hAnsi="Calibri" w:cs="Times New Roman"/>
    </w:rPr>
  </w:style>
  <w:style w:type="paragraph" w:styleId="af0">
    <w:name w:val="Title"/>
    <w:basedOn w:val="a"/>
    <w:next w:val="a6"/>
    <w:qFormat/>
    <w:pPr>
      <w:keepNext/>
      <w:spacing w:before="240" w:after="120"/>
    </w:pPr>
    <w:rPr>
      <w:rFonts w:ascii="Liberation Sans" w:eastAsia="Arial Unicode MS" w:hAnsi="Liberation Sans" w:cs="Arial Unicode MS"/>
      <w:sz w:val="28"/>
      <w:szCs w:val="28"/>
    </w:rPr>
  </w:style>
  <w:style w:type="paragraph" w:styleId="a6">
    <w:name w:val="Body Text"/>
    <w:basedOn w:val="a"/>
    <w:link w:val="a5"/>
    <w:rsid w:val="00E1665B"/>
    <w:pPr>
      <w:spacing w:after="0" w:line="240" w:lineRule="auto"/>
      <w:jc w:val="both"/>
    </w:pPr>
    <w:rPr>
      <w:rFonts w:ascii="Times New Roman" w:eastAsia="Times New Roman" w:hAnsi="Times New Roman"/>
      <w:sz w:val="20"/>
      <w:szCs w:val="20"/>
      <w:lang w:val="x-none" w:eastAsia="ru-RU"/>
    </w:rPr>
  </w:style>
  <w:style w:type="paragraph" w:styleId="af1">
    <w:name w:val="List"/>
    <w:basedOn w:val="a6"/>
  </w:style>
  <w:style w:type="paragraph" w:styleId="af2">
    <w:name w:val="caption"/>
    <w:basedOn w:val="a"/>
    <w:qFormat/>
    <w:pPr>
      <w:suppressLineNumbers/>
      <w:spacing w:before="120" w:after="120"/>
    </w:pPr>
    <w:rPr>
      <w:i/>
      <w:iCs/>
      <w:sz w:val="24"/>
      <w:szCs w:val="24"/>
    </w:rPr>
  </w:style>
  <w:style w:type="paragraph" w:styleId="af3">
    <w:name w:val="index heading"/>
    <w:basedOn w:val="a"/>
    <w:qFormat/>
    <w:pPr>
      <w:suppressLineNumbers/>
    </w:pPr>
  </w:style>
  <w:style w:type="paragraph" w:customStyle="1" w:styleId="af4">
    <w:name w:val="Колонтитул"/>
    <w:basedOn w:val="a"/>
    <w:qFormat/>
  </w:style>
  <w:style w:type="paragraph" w:styleId="a4">
    <w:name w:val="header"/>
    <w:basedOn w:val="a"/>
    <w:link w:val="a3"/>
    <w:rsid w:val="00E1665B"/>
    <w:pPr>
      <w:widowControl w:val="0"/>
      <w:tabs>
        <w:tab w:val="center" w:pos="4677"/>
        <w:tab w:val="right" w:pos="9355"/>
      </w:tabs>
      <w:spacing w:after="0" w:line="240" w:lineRule="auto"/>
    </w:pPr>
    <w:rPr>
      <w:rFonts w:ascii="Times New Roman" w:eastAsia="Times New Roman" w:hAnsi="Times New Roman"/>
      <w:sz w:val="20"/>
      <w:szCs w:val="20"/>
      <w:lang w:val="x-none" w:eastAsia="ru-RU"/>
    </w:rPr>
  </w:style>
  <w:style w:type="paragraph" w:styleId="a9">
    <w:name w:val="annotation text"/>
    <w:basedOn w:val="a"/>
    <w:link w:val="a8"/>
    <w:uiPriority w:val="99"/>
    <w:semiHidden/>
    <w:unhideWhenUsed/>
    <w:qFormat/>
    <w:rsid w:val="001B76A8"/>
    <w:pPr>
      <w:spacing w:line="240" w:lineRule="auto"/>
    </w:pPr>
    <w:rPr>
      <w:sz w:val="20"/>
      <w:szCs w:val="20"/>
    </w:rPr>
  </w:style>
  <w:style w:type="paragraph" w:styleId="ab">
    <w:name w:val="annotation subject"/>
    <w:basedOn w:val="a9"/>
    <w:next w:val="a9"/>
    <w:link w:val="aa"/>
    <w:uiPriority w:val="99"/>
    <w:semiHidden/>
    <w:unhideWhenUsed/>
    <w:qFormat/>
    <w:rsid w:val="001B76A8"/>
    <w:rPr>
      <w:b/>
      <w:bCs/>
    </w:rPr>
  </w:style>
  <w:style w:type="paragraph" w:styleId="ad">
    <w:name w:val="Balloon Text"/>
    <w:basedOn w:val="a"/>
    <w:link w:val="ac"/>
    <w:uiPriority w:val="99"/>
    <w:semiHidden/>
    <w:unhideWhenUsed/>
    <w:qFormat/>
    <w:rsid w:val="001B76A8"/>
    <w:pPr>
      <w:spacing w:after="0" w:line="240" w:lineRule="auto"/>
    </w:pPr>
    <w:rPr>
      <w:rFonts w:ascii="Segoe UI" w:hAnsi="Segoe UI" w:cs="Segoe UI"/>
      <w:sz w:val="18"/>
      <w:szCs w:val="18"/>
    </w:rPr>
  </w:style>
  <w:style w:type="paragraph" w:styleId="af">
    <w:name w:val="footer"/>
    <w:basedOn w:val="a"/>
    <w:link w:val="ae"/>
    <w:uiPriority w:val="99"/>
    <w:unhideWhenUsed/>
    <w:rsid w:val="00595E48"/>
    <w:pPr>
      <w:tabs>
        <w:tab w:val="center" w:pos="4677"/>
        <w:tab w:val="right" w:pos="9355"/>
      </w:tabs>
      <w:spacing w:after="0" w:line="240" w:lineRule="auto"/>
    </w:pPr>
  </w:style>
  <w:style w:type="paragraph" w:styleId="af5">
    <w:name w:val="List Paragraph"/>
    <w:basedOn w:val="a"/>
    <w:uiPriority w:val="34"/>
    <w:qFormat/>
    <w:rsid w:val="00A34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4449</Words>
  <Characters>25362</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29752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Махмудов Амиргаджи Магомедович</dc:creator>
  <dc:description/>
  <cp:lastModifiedBy>Махмудов Амиргаджи Магомедович</cp:lastModifiedBy>
  <cp:revision>4</cp:revision>
  <cp:lastPrinted>2019-06-18T09:13:00Z</cp:lastPrinted>
  <dcterms:created xsi:type="dcterms:W3CDTF">2026-04-15T08:09:00Z</dcterms:created>
  <dcterms:modified xsi:type="dcterms:W3CDTF">2026-04-15T08:36:00Z</dcterms:modified>
  <dc:language>ru-RU</dc:language>
</cp:coreProperties>
</file>