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A64DB8">
      <w:pPr>
        <w:pStyle w:val="affa"/>
      </w:pPr>
    </w:p>
    <w:p w:rsidR="00A64DB8" w:rsidRDefault="00954FF8">
      <w:pPr>
        <w:pStyle w:val="affa"/>
        <w:keepNext/>
        <w:jc w:val="center"/>
        <w:outlineLvl w:val="2"/>
        <w:rPr>
          <w:b/>
          <w:bCs/>
          <w:caps/>
        </w:rPr>
      </w:pPr>
      <w:r>
        <w:rPr>
          <w:b/>
          <w:bCs/>
          <w:caps/>
        </w:rPr>
        <w:t>Документация о закупке</w:t>
      </w:r>
    </w:p>
    <w:p w:rsidR="00A64DB8" w:rsidRDefault="00954FF8">
      <w:pPr>
        <w:pStyle w:val="affa"/>
        <w:keepNext/>
        <w:spacing w:before="240"/>
        <w:jc w:val="center"/>
        <w:rPr>
          <w:rStyle w:val="ae"/>
        </w:rPr>
      </w:pPr>
      <w:r>
        <w:t>Состязательный отбор в электронной форме,</w:t>
      </w:r>
      <w:r>
        <w:br/>
        <w:t>участниками которого могут быть только субъекты МСП</w:t>
      </w:r>
      <w:r>
        <w:br/>
        <w:t>на право заключения договора</w:t>
      </w:r>
      <w:r>
        <w:rPr>
          <w:shd w:val="clear" w:color="auto" w:fill="FFFFFF"/>
        </w:rPr>
        <w:t xml:space="preserve"> на </w:t>
      </w:r>
      <w:r>
        <w:rPr>
          <w:rStyle w:val="ae"/>
          <w:i w:val="0"/>
          <w:iCs w:val="0"/>
          <w:shd w:val="clear" w:color="auto" w:fill="FFFFFF"/>
        </w:rPr>
        <w:t>Очистку</w:t>
      </w:r>
      <w:r>
        <w:rPr>
          <w:rStyle w:val="ae"/>
          <w:i w:val="0"/>
          <w:iCs w:val="0"/>
          <w:shd w:val="clear" w:color="auto" w:fill="FFFFFF"/>
        </w:rPr>
        <w:t xml:space="preserve"> акватория водохранилища </w:t>
      </w:r>
      <w:proofErr w:type="spellStart"/>
      <w:r>
        <w:rPr>
          <w:rStyle w:val="ae"/>
          <w:i w:val="0"/>
          <w:iCs w:val="0"/>
          <w:shd w:val="clear" w:color="auto" w:fill="FFFFFF"/>
        </w:rPr>
        <w:t>Ирганайской</w:t>
      </w:r>
      <w:proofErr w:type="spellEnd"/>
      <w:r>
        <w:rPr>
          <w:rStyle w:val="ae"/>
          <w:i w:val="0"/>
          <w:iCs w:val="0"/>
          <w:shd w:val="clear" w:color="auto" w:fill="FFFFFF"/>
        </w:rPr>
        <w:t xml:space="preserve"> ГЭС, </w:t>
      </w:r>
      <w:proofErr w:type="spellStart"/>
      <w:r>
        <w:rPr>
          <w:rStyle w:val="ae"/>
          <w:i w:val="0"/>
          <w:iCs w:val="0"/>
          <w:shd w:val="clear" w:color="auto" w:fill="FFFFFF"/>
        </w:rPr>
        <w:t>Гоцатлинской</w:t>
      </w:r>
      <w:proofErr w:type="spellEnd"/>
      <w:r>
        <w:rPr>
          <w:rStyle w:val="ae"/>
          <w:i w:val="0"/>
          <w:iCs w:val="0"/>
          <w:shd w:val="clear" w:color="auto" w:fill="FFFFFF"/>
        </w:rPr>
        <w:t xml:space="preserve"> ГЭС, </w:t>
      </w:r>
      <w:proofErr w:type="spellStart"/>
      <w:r>
        <w:rPr>
          <w:rStyle w:val="ae"/>
          <w:i w:val="0"/>
          <w:iCs w:val="0"/>
          <w:shd w:val="clear" w:color="auto" w:fill="FFFFFF"/>
        </w:rPr>
        <w:t>Гергебильской</w:t>
      </w:r>
      <w:proofErr w:type="spellEnd"/>
      <w:r>
        <w:rPr>
          <w:rStyle w:val="ae"/>
          <w:i w:val="0"/>
          <w:iCs w:val="0"/>
          <w:shd w:val="clear" w:color="auto" w:fill="FFFFFF"/>
        </w:rPr>
        <w:t xml:space="preserve"> ГЭС и </w:t>
      </w:r>
      <w:proofErr w:type="spellStart"/>
      <w:r>
        <w:rPr>
          <w:rStyle w:val="ae"/>
          <w:i w:val="0"/>
          <w:iCs w:val="0"/>
          <w:shd w:val="clear" w:color="auto" w:fill="FFFFFF"/>
        </w:rPr>
        <w:t>Гунибской</w:t>
      </w:r>
      <w:proofErr w:type="spellEnd"/>
      <w:r>
        <w:rPr>
          <w:rStyle w:val="ae"/>
          <w:i w:val="0"/>
          <w:iCs w:val="0"/>
          <w:shd w:val="clear" w:color="auto" w:fill="FFFFFF"/>
        </w:rPr>
        <w:t xml:space="preserve"> ГЭС Филиала ПАО «РусГидро» -«Дагестанский филиал»</w:t>
      </w:r>
    </w:p>
    <w:p w:rsidR="00A64DB8" w:rsidRDefault="00954FF8">
      <w:pPr>
        <w:pStyle w:val="affa"/>
        <w:keepNext/>
        <w:spacing w:before="240"/>
        <w:jc w:val="center"/>
      </w:pPr>
      <w:r>
        <w:t>(Лот №41077899</w:t>
      </w:r>
      <w:r>
        <w:rPr>
          <w:lang w:val="en-US"/>
        </w:rPr>
        <w:t>-ЭКСП ПРОД</w:t>
      </w:r>
      <w:r>
        <w:t>-2026-ДФ)</w:t>
      </w:r>
    </w:p>
    <w:p w:rsidR="00A64DB8" w:rsidRDefault="00A64DB8">
      <w:pPr>
        <w:pStyle w:val="affa"/>
        <w:keepNext/>
        <w:sectPr w:rsidR="00A64DB8">
          <w:footerReference w:type="default" r:id="rId8"/>
          <w:pgSz w:w="11906" w:h="16838"/>
          <w:pgMar w:top="851" w:right="850" w:bottom="851" w:left="1134" w:header="0" w:footer="567" w:gutter="0"/>
          <w:cols w:space="720"/>
          <w:formProt w:val="0"/>
          <w:docGrid w:linePitch="360" w:charSpace="-4097"/>
        </w:sectPr>
      </w:pPr>
    </w:p>
    <w:p w:rsidR="00A64DB8" w:rsidRDefault="00954FF8">
      <w:pPr>
        <w:pStyle w:val="aff9"/>
        <w:outlineLvl w:val="2"/>
      </w:pPr>
      <w:r>
        <w:lastRenderedPageBreak/>
        <w:t>Содержание</w:t>
      </w:r>
    </w:p>
    <w:sdt>
      <w:sdtPr>
        <w:rPr>
          <w:b w:val="0"/>
          <w:caps w:val="0"/>
        </w:rPr>
        <w:id w:val="-1291816615"/>
        <w:docPartObj>
          <w:docPartGallery w:val="Table of Contents"/>
          <w:docPartUnique/>
        </w:docPartObj>
      </w:sdtPr>
      <w:sdtEndPr/>
      <w:sdtContent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0"/>
              <w:webHidden/>
            </w:rPr>
            <w:instrText xml:space="preserve"> TOC \z \u \t "[РГ] Подраздел,2,[РГ] Раздел,1" \h</w:instrText>
          </w:r>
          <w:r>
            <w:rPr>
              <w:rStyle w:val="aff0"/>
            </w:rPr>
            <w:fldChar w:fldCharType="separate"/>
          </w:r>
          <w:hyperlink w:anchor="_Toc229567026">
            <w:r>
              <w:rPr>
                <w:rStyle w:val="aff0"/>
                <w:webHidden/>
              </w:rPr>
              <w:t>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_Toc229567026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27">
            <w:r>
              <w:rPr>
                <w:rStyle w:val="aff0"/>
                <w:webHidden/>
              </w:rPr>
              <w:t>Термины и определения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_Toc229567027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28">
            <w:r>
              <w:rPr>
                <w:rStyle w:val="aff0"/>
                <w:webHidden/>
              </w:rPr>
              <w:t>1.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Основные сведения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_Toc229567028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29">
            <w:r>
              <w:rPr>
                <w:rStyle w:val="aff0"/>
                <w:webHidden/>
              </w:rPr>
              <w:t>1.1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Статус настоящего раздела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_Toc229567029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0">
            <w:r>
              <w:rPr>
                <w:rStyle w:val="aff0"/>
                <w:webHidden/>
              </w:rPr>
              <w:t>1.2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Информация о проводимой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12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1">
            <w:r>
              <w:rPr>
                <w:rStyle w:val="aff0"/>
                <w:webHidden/>
              </w:rPr>
              <w:t>2.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2">
            <w:r>
              <w:rPr>
                <w:rStyle w:val="aff0"/>
                <w:webHidden/>
              </w:rPr>
              <w:t>2.1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Общие сведения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3">
            <w:r>
              <w:rPr>
                <w:rStyle w:val="aff0"/>
                <w:webHidden/>
              </w:rPr>
              <w:t>2.2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Правовой статус документов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4">
            <w:r>
              <w:rPr>
                <w:rStyle w:val="aff0"/>
                <w:webHidden/>
              </w:rPr>
              <w:t>2.3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Обжалование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5">
            <w:r>
              <w:rPr>
                <w:rStyle w:val="aff0"/>
                <w:webHidden/>
              </w:rPr>
              <w:t>2.4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Особые положения при проведении закупки с использованием ЭП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6">
            <w:r>
              <w:rPr>
                <w:rStyle w:val="aff0"/>
                <w:webHidden/>
              </w:rPr>
              <w:t>2.5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Прочие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7">
            <w:r>
              <w:rPr>
                <w:rStyle w:val="aff0"/>
                <w:webHidden/>
              </w:rPr>
              <w:t>3.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Требования</w:t>
            </w:r>
            <w:r>
              <w:rPr>
                <w:rStyle w:val="aff0"/>
              </w:rPr>
              <w:t xml:space="preserve"> к Участникам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8">
            <w:r>
              <w:rPr>
                <w:rStyle w:val="aff0"/>
                <w:webHidden/>
              </w:rPr>
              <w:t>3.1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Общие требования к Участникам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39">
            <w:r>
              <w:rPr>
                <w:rStyle w:val="aff0"/>
                <w:webHidden/>
              </w:rPr>
              <w:t>3.2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Генеральные подрядчики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_Toc229567039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29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0">
            <w:r>
              <w:rPr>
                <w:rStyle w:val="aff0"/>
                <w:webHidden/>
              </w:rPr>
              <w:t>4.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Порядок проведения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</w:instrText>
            </w:r>
            <w:r>
              <w:rPr>
                <w:webHidden/>
              </w:rPr>
              <w:instrText>67040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1">
            <w:r>
              <w:rPr>
                <w:rStyle w:val="aff0"/>
                <w:webHidden/>
              </w:rPr>
              <w:t>4.1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Общий порядок проведения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2">
            <w:r>
              <w:rPr>
                <w:rStyle w:val="aff0"/>
                <w:webHidden/>
              </w:rPr>
              <w:t>4.2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Официальное размещение Извещения и Документации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3">
            <w:r>
              <w:rPr>
                <w:rStyle w:val="aff0"/>
                <w:webHidden/>
              </w:rPr>
              <w:t>4.3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Подготовка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4">
            <w:r>
              <w:rPr>
                <w:rStyle w:val="aff0"/>
                <w:webHidden/>
              </w:rPr>
              <w:t>4.4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Разъяснение Документации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5">
            <w:r>
              <w:rPr>
                <w:rStyle w:val="aff0"/>
                <w:webHidden/>
              </w:rPr>
              <w:t>4.5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Изменения Извещения и (или) Документации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6">
            <w:r>
              <w:rPr>
                <w:rStyle w:val="aff0"/>
                <w:webHidden/>
              </w:rPr>
              <w:t>4.6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Подача заявок и их прием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38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7">
            <w:r>
              <w:rPr>
                <w:rStyle w:val="aff0"/>
                <w:webHidden/>
              </w:rPr>
              <w:t>4.7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Изменение и отзыв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8">
            <w:r>
              <w:rPr>
                <w:rStyle w:val="aff0"/>
                <w:webHidden/>
              </w:rPr>
              <w:t>4.8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Открытие доступа к заявкам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49">
            <w:r>
              <w:rPr>
                <w:rStyle w:val="aff0"/>
                <w:webHidden/>
              </w:rPr>
              <w:t>4.9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Рассмотрение заявок (отборочная стадия), в том числе (при необходимости) проведение аккредитации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_Toc229567049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40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0">
            <w:r>
              <w:rPr>
                <w:rStyle w:val="aff0"/>
                <w:webHidden/>
              </w:rPr>
              <w:t>4.10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Дополнительные з</w:t>
            </w:r>
            <w:r>
              <w:rPr>
                <w:rStyle w:val="aff0"/>
              </w:rPr>
              <w:t>апросы разъяснений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1">
            <w:r>
              <w:rPr>
                <w:rStyle w:val="aff0"/>
                <w:webHidden/>
              </w:rPr>
              <w:t>4.11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Переторжка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2">
            <w:r>
              <w:rPr>
                <w:rStyle w:val="aff0"/>
                <w:webHidden/>
              </w:rPr>
              <w:t>4.12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Оценка и сопоставление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3">
            <w:r>
              <w:rPr>
                <w:rStyle w:val="aff0"/>
                <w:webHidden/>
              </w:rPr>
              <w:t>4.13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Применение законодательства о национальном режиме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4">
            <w:r>
              <w:rPr>
                <w:rStyle w:val="aff0"/>
                <w:webHidden/>
              </w:rPr>
              <w:t>4.14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Подведение итогов закупки (определение Победителя)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</w:instrText>
            </w:r>
            <w:r>
              <w:rPr>
                <w:webHidden/>
              </w:rPr>
              <w:instrText>REF _Toc229567054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49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5">
            <w:r>
              <w:rPr>
                <w:rStyle w:val="aff0"/>
                <w:webHidden/>
              </w:rPr>
              <w:t>4.15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Признание закупки несостоявшейся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51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6">
            <w:r>
              <w:rPr>
                <w:rStyle w:val="aff0"/>
                <w:webHidden/>
              </w:rPr>
              <w:t>4.16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Отказ от проведения закупки (отмена закупки)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7">
            <w:r>
              <w:rPr>
                <w:rStyle w:val="aff0"/>
                <w:webHidden/>
              </w:rPr>
              <w:t>4.17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Особенности проведения закупки с необходимостью обеспечения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8">
            <w:r>
              <w:rPr>
                <w:rStyle w:val="aff0"/>
                <w:webHidden/>
              </w:rPr>
              <w:t>4.18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Особенности проведения многолотовой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59">
            <w:r>
              <w:rPr>
                <w:rStyle w:val="aff0"/>
                <w:webHidden/>
              </w:rPr>
              <w:t>4.19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Особенности проведения з</w:t>
            </w:r>
            <w:r>
              <w:rPr>
                <w:rStyle w:val="aff0"/>
              </w:rPr>
              <w:t>акупки с возможностью подачи альтернативных предложений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0">
            <w:r>
              <w:rPr>
                <w:rStyle w:val="aff0"/>
                <w:webHidden/>
              </w:rPr>
              <w:t>4.20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Особенности проведения закупки с выбором нескольких победителей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</w:instrText>
            </w:r>
            <w:r>
              <w:rPr>
                <w:webHidden/>
              </w:rPr>
              <w:instrText>AGEREF _Toc229567060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1">
            <w:r>
              <w:rPr>
                <w:rStyle w:val="aff0"/>
                <w:webHidden/>
              </w:rPr>
              <w:t>5.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Порядок заключения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2">
            <w:r>
              <w:rPr>
                <w:rStyle w:val="aff0"/>
                <w:webHidden/>
              </w:rPr>
              <w:t>5.1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Общие положения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3">
            <w:r>
              <w:rPr>
                <w:rStyle w:val="aff0"/>
                <w:webHidden/>
              </w:rPr>
              <w:t>5.2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З</w:t>
            </w:r>
            <w:r>
              <w:rPr>
                <w:rStyle w:val="aff0"/>
              </w:rPr>
              <w:t>аключение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59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4">
            <w:r>
              <w:rPr>
                <w:rStyle w:val="aff0"/>
                <w:webHidden/>
              </w:rPr>
              <w:t>5.3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Преддоговорные переговоры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61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5">
            <w:r>
              <w:rPr>
                <w:rStyle w:val="aff0"/>
                <w:webHidden/>
              </w:rPr>
              <w:t>5.4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Уклонение Победителя от заключения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6">
            <w:r>
              <w:rPr>
                <w:rStyle w:val="aff0"/>
                <w:webHidden/>
              </w:rPr>
              <w:t>6.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1 – Технические требования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7">
            <w:r>
              <w:rPr>
                <w:rStyle w:val="aff0"/>
                <w:webHidden/>
              </w:rPr>
              <w:t>6.1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</w:instrText>
            </w:r>
            <w:r>
              <w:rPr>
                <w:webHidden/>
              </w:rPr>
              <w:instrText>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8">
            <w:r>
              <w:rPr>
                <w:rStyle w:val="aff0"/>
                <w:webHidden/>
              </w:rPr>
              <w:t>7.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2 – Проект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69">
            <w:r>
              <w:rPr>
                <w:rStyle w:val="aff0"/>
                <w:webHidden/>
              </w:rPr>
              <w:t>7.1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Проекту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_Toc229567069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0">
            <w:r>
              <w:rPr>
                <w:rStyle w:val="aff0"/>
                <w:webHidden/>
              </w:rPr>
              <w:t>8.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3 – Требования к Участникам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1">
            <w:r>
              <w:rPr>
                <w:rStyle w:val="aff0"/>
                <w:webHidden/>
              </w:rPr>
              <w:t>8.1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требованиям к Участникам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2">
            <w:r>
              <w:rPr>
                <w:rStyle w:val="aff0"/>
                <w:webHidden/>
              </w:rPr>
              <w:t>8.2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Обязательные требования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66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3">
            <w:r>
              <w:rPr>
                <w:rStyle w:val="aff0"/>
                <w:webHidden/>
              </w:rPr>
              <w:t>8.3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Специальные требования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70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4">
            <w:r>
              <w:rPr>
                <w:rStyle w:val="aff0"/>
                <w:webHidden/>
              </w:rPr>
              <w:t>8.4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Квалификационные требования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71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5">
            <w:r>
              <w:rPr>
                <w:rStyle w:val="aff0"/>
                <w:webHidden/>
              </w:rPr>
              <w:t>8.5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Дополнительные требования к Генеральным подрядчикам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6">
            <w:r>
              <w:rPr>
                <w:rStyle w:val="aff0"/>
                <w:webHidden/>
              </w:rPr>
              <w:t>9.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4 – Образцы форм документов, включаемых в состав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7">
            <w:r>
              <w:rPr>
                <w:rStyle w:val="aff0"/>
                <w:webHidden/>
              </w:rPr>
              <w:t>9.1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Образцам форм документов, включаемых в состав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8">
            <w:r>
              <w:rPr>
                <w:rStyle w:val="aff0"/>
                <w:webHidden/>
              </w:rPr>
              <w:t>10.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5 – Образцы форм документов, предоставляемых Победителем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79">
            <w:r>
              <w:rPr>
                <w:rStyle w:val="aff0"/>
                <w:webHidden/>
              </w:rPr>
              <w:t>10.1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</w:t>
            </w:r>
            <w:r>
              <w:rPr>
                <w:rStyle w:val="aff0"/>
              </w:rPr>
              <w:t>яснения к Образцам форм документов, предоставляемых Победителем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0">
            <w:r>
              <w:rPr>
                <w:rStyle w:val="aff0"/>
                <w:webHidden/>
              </w:rPr>
              <w:t>10.2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Форма справки «Сведения о цепочке собственников, включая</w:t>
            </w:r>
            <w:r>
              <w:rPr>
                <w:rStyle w:val="aff0"/>
              </w:rPr>
              <w:t xml:space="preserve"> бенефициаров (в том числе конечных)»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1">
            <w:r>
              <w:rPr>
                <w:rStyle w:val="aff0"/>
                <w:webHidden/>
              </w:rPr>
              <w:t>10.3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Форма «Заверение об обстоятельствах»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75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2">
            <w:r>
              <w:rPr>
                <w:rStyle w:val="aff0"/>
                <w:webHidden/>
              </w:rPr>
              <w:t>11.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6 – Состав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3">
            <w:r>
              <w:rPr>
                <w:rStyle w:val="aff0"/>
                <w:webHidden/>
              </w:rPr>
              <w:t>11.1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Состав заявки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77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4">
            <w:r>
              <w:rPr>
                <w:rStyle w:val="aff0"/>
                <w:webHidden/>
              </w:rPr>
              <w:t>12.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7 – Отборочные критерии рассмотрения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5">
            <w:r>
              <w:rPr>
                <w:rStyle w:val="aff0"/>
                <w:webHidden/>
              </w:rPr>
              <w:t>12.1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Отборочные критерии рассмотрения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79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6">
            <w:r>
              <w:rPr>
                <w:rStyle w:val="aff0"/>
                <w:webHidden/>
              </w:rPr>
              <w:t>12.2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Дополнительные критерии проверки заявок на соответствие условиям Документации о закупке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83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7">
            <w:r>
              <w:rPr>
                <w:rStyle w:val="aff0"/>
                <w:webHidden/>
              </w:rPr>
              <w:t>13.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8 – Порядок и критерии оценки и сопоставления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86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8">
            <w:r>
              <w:rPr>
                <w:rStyle w:val="aff0"/>
                <w:webHidden/>
              </w:rPr>
              <w:t>13.1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Порядок и критерии оценки и сопоставления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</w:instrText>
            </w:r>
            <w:r>
              <w:rPr>
                <w:webHidden/>
              </w:rPr>
              <w:instrText>F _Toc229567088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86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89">
            <w:r>
              <w:rPr>
                <w:rStyle w:val="aff0"/>
                <w:webHidden/>
              </w:rPr>
              <w:t>13.2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Порядок и критерии оценки и сопоставления заявок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_Toc229567089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91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0">
            <w:r>
              <w:rPr>
                <w:rStyle w:val="aff0"/>
                <w:webHidden/>
              </w:rPr>
              <w:t>14.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9 – Обоснование НМЦ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1">
            <w:r>
              <w:rPr>
                <w:rStyle w:val="aff0"/>
                <w:webHidden/>
              </w:rPr>
              <w:t>14.1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Обоснованию НМЦ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92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2">
            <w:r>
              <w:rPr>
                <w:rStyle w:val="aff0"/>
                <w:webHidden/>
              </w:rPr>
              <w:t>15.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10 – Форма Заявки на аккредитацию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93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3">
            <w:r>
              <w:rPr>
                <w:rStyle w:val="aff0"/>
                <w:webHidden/>
              </w:rPr>
              <w:t>15.1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форме Заявки на аккредитацию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93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10"/>
            <w:rPr>
              <w:rFonts w:asciiTheme="minorHAnsi" w:eastAsiaTheme="minorEastAsia" w:hAnsiTheme="minorHAnsi"/>
              <w:b w:val="0"/>
              <w:caps w:val="0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4">
            <w:r>
              <w:rPr>
                <w:rStyle w:val="aff0"/>
                <w:webHidden/>
              </w:rPr>
              <w:t>16.</w:t>
            </w:r>
            <w:r>
              <w:rPr>
                <w:rStyle w:val="aff0"/>
                <w:rFonts w:asciiTheme="minorHAnsi" w:eastAsiaTheme="minorEastAsia" w:hAnsiTheme="minorHAnsi"/>
                <w:b w:val="0"/>
                <w:caps w:val="0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Приложение № 11 – ф</w:t>
            </w:r>
            <w:r>
              <w:rPr>
                <w:rStyle w:val="aff0"/>
              </w:rPr>
              <w:t>орма Данных бухгалтерской (финансовой) отчетности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94</w:t>
            </w:r>
            <w:r>
              <w:rPr>
                <w:webHidden/>
              </w:rPr>
              <w:fldChar w:fldCharType="end"/>
            </w:r>
          </w:hyperlink>
        </w:p>
        <w:p w:rsidR="00A64DB8" w:rsidRDefault="00954FF8">
          <w:pPr>
            <w:pStyle w:val="20"/>
            <w:rPr>
              <w:rFonts w:asciiTheme="minorHAnsi" w:eastAsiaTheme="minorEastAsia" w:hAnsiTheme="minorHAnsi"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29567095">
            <w:r>
              <w:rPr>
                <w:rStyle w:val="aff0"/>
                <w:webHidden/>
              </w:rPr>
              <w:t>16.1</w:t>
            </w:r>
            <w:r>
              <w:rPr>
                <w:rStyle w:val="aff0"/>
                <w:rFonts w:asciiTheme="minorHAnsi" w:eastAsiaTheme="minorEastAsia" w:hAnsiTheme="minorHAnsi"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>
              <w:rPr>
                <w:rStyle w:val="aff0"/>
              </w:rPr>
              <w:t>Пояснения к форме Данных бухгалтерской (финансовой) отчетности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_Toc229567095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</w:rPr>
              <w:tab/>
              <w:t>94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0"/>
            </w:rPr>
            <w:fldChar w:fldCharType="end"/>
          </w:r>
        </w:p>
      </w:sdtContent>
    </w:sdt>
    <w:p w:rsidR="00A64DB8" w:rsidRDefault="00A64DB8">
      <w:pPr>
        <w:pStyle w:val="affa"/>
      </w:pPr>
    </w:p>
    <w:p w:rsidR="00A64DB8" w:rsidRDefault="00954FF8">
      <w:pPr>
        <w:pStyle w:val="aff9"/>
        <w:outlineLvl w:val="0"/>
      </w:pPr>
      <w:bookmarkStart w:id="0" w:name="_Toc229567026"/>
      <w:r>
        <w:lastRenderedPageBreak/>
        <w:t>Сокращения</w:t>
      </w:r>
      <w:bookmarkEnd w:id="0"/>
    </w:p>
    <w:p w:rsidR="00A64DB8" w:rsidRDefault="00954FF8">
      <w:pPr>
        <w:pStyle w:val="affa"/>
        <w:ind w:firstLine="567"/>
      </w:pPr>
      <w:r>
        <w:rPr>
          <w:b/>
          <w:bCs/>
        </w:rPr>
        <w:t>ГК РФ</w:t>
      </w:r>
      <w:r>
        <w:t xml:space="preserve"> – Гражданской кодекс Российской Федерации.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ЕАЭС</w:t>
      </w:r>
      <w:r>
        <w:t xml:space="preserve"> – Евразийский экономический союз.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ЕГРИП</w:t>
      </w:r>
      <w:r>
        <w:t xml:space="preserve"> – Единый государственный реестр индивидуальных предпринимателей.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ЕГРЮЛ</w:t>
      </w:r>
      <w:r>
        <w:t xml:space="preserve"> – Единый государственный реестр юридических лиц.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ЕИС</w:t>
      </w:r>
      <w:r>
        <w:t xml:space="preserve"> – Единая инфор</w:t>
      </w:r>
      <w:r>
        <w:t>мационная система в сфере закупок.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 44-ФЗ</w:t>
      </w:r>
      <w:r>
        <w:t xml:space="preserve"> – Федеральный закон от 05.04.2013 № 44-ФЗ «О контрактной системе в</w:t>
      </w:r>
      <w:r>
        <w:rPr>
          <w:lang w:val="en-US"/>
        </w:rPr>
        <w:t> </w:t>
      </w:r>
      <w:r>
        <w:t>сфере закупок товаров, работ, услуг для обеспечения государственных и муниципальных нужд».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 209-ФЗ</w:t>
      </w:r>
      <w:r>
        <w:t xml:space="preserve"> – Федеральный закон от 24.07.2007 № 20</w:t>
      </w:r>
      <w:r>
        <w:t>9-ФЗ «О развитии малого и среднего предпринимательства в Российской Федерации».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 223-ФЗ</w:t>
      </w:r>
      <w:r>
        <w:t xml:space="preserve"> – Федеральный закон от 18.07.2011 № 223-ФЗ «О закупках товаров, работ, услуг отдельными видами юридических лиц».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 255-ФЗ</w:t>
      </w:r>
      <w:r>
        <w:t xml:space="preserve"> – Федеральный закон от 14.07.2022 № 2</w:t>
      </w:r>
      <w:r>
        <w:t>55-ФЗ «О контроле за деятельностью лиц, находящихся под иностранным влиянием».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 422-ФЗ</w:t>
      </w:r>
      <w:r>
        <w:t xml:space="preserve"> – Федеральный закон от 27.11.2018 № 422-ФЗ «О проведении эксперимента по установлению специального налогового режима «Налог на профессиональный доход».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Законодательство</w:t>
      </w:r>
      <w:r>
        <w:t xml:space="preserve"> – законодательство Российской Федерации (если в тексте настоящей Документации о закупке прямо не указано иное).</w:t>
      </w:r>
    </w:p>
    <w:p w:rsidR="00A64DB8" w:rsidRDefault="00954FF8">
      <w:pPr>
        <w:pStyle w:val="affa"/>
        <w:ind w:firstLine="567"/>
      </w:pPr>
      <w:r>
        <w:rPr>
          <w:b/>
          <w:bCs/>
        </w:rPr>
        <w:t>Извещение</w:t>
      </w:r>
      <w:r>
        <w:t xml:space="preserve"> – извещение о проведении настоящей закупки.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ИНН</w:t>
      </w:r>
      <w:r>
        <w:t xml:space="preserve"> – идентификационный номер налогоплательщика.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ИФНС</w:t>
      </w:r>
      <w:r>
        <w:t xml:space="preserve"> – инспекция Федерал</w:t>
      </w:r>
      <w:r>
        <w:t>ьной налоговой службы Российской Федерации.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МТР</w:t>
      </w:r>
      <w:r>
        <w:t xml:space="preserve"> – материально-технические ресурсы.</w:t>
      </w:r>
    </w:p>
    <w:p w:rsidR="00A64DB8" w:rsidRDefault="00954FF8">
      <w:pPr>
        <w:pStyle w:val="affa"/>
        <w:ind w:firstLine="567"/>
      </w:pPr>
      <w:r>
        <w:rPr>
          <w:b/>
          <w:bCs/>
        </w:rPr>
        <w:t>НДС</w:t>
      </w:r>
      <w:r>
        <w:t xml:space="preserve"> – налог на добавленную стоимость.</w:t>
      </w:r>
    </w:p>
    <w:p w:rsidR="00A64DB8" w:rsidRDefault="00954FF8">
      <w:pPr>
        <w:pStyle w:val="affa"/>
        <w:ind w:firstLine="567"/>
      </w:pPr>
      <w:r>
        <w:rPr>
          <w:b/>
          <w:bCs/>
        </w:rPr>
        <w:t>НМЦ</w:t>
      </w:r>
      <w:r>
        <w:t xml:space="preserve"> – начальная (максимальная) цена договора.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Оператор ЭП</w:t>
      </w:r>
      <w:r>
        <w:t xml:space="preserve"> – оператор электронной площадки.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Официальный сайт</w:t>
      </w:r>
      <w:r>
        <w:t xml:space="preserve"> – официальный сайт Единой информационной системы в сфере закупок, расположенный в сети Интернет по </w:t>
      </w:r>
      <w:r>
        <w:rPr>
          <w:lang w:val="en-US"/>
        </w:rPr>
        <w:t>URL</w:t>
      </w:r>
      <w:r>
        <w:t>-адресу https://zakupki.gov.ru/.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Положение о закупке</w:t>
      </w:r>
      <w:r>
        <w:t xml:space="preserve"> – Единое Положение о закупке продукции для нужд Группы РусГидро.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Положение об аккредитации</w:t>
      </w:r>
      <w:r>
        <w:t xml:space="preserve"> – Единое </w:t>
      </w:r>
      <w:r>
        <w:t>Положение об аккредитации поставщиков продукции в Группе РусГидро, размещенное на Официальном сайте (в составе Положения о закупке).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ПП 325</w:t>
      </w:r>
      <w:r>
        <w:t xml:space="preserve"> – постановление Правительства Российской Федерации от 23.03.2017 № 325 «Об утверждении дополнительных требований к п</w:t>
      </w:r>
      <w:r>
        <w:t>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</w:t>
      </w:r>
      <w:r>
        <w:t>ых машин и баз данных».</w:t>
      </w:r>
    </w:p>
    <w:p w:rsidR="00A64DB8" w:rsidRDefault="00954FF8">
      <w:pPr>
        <w:pStyle w:val="affa"/>
        <w:ind w:firstLine="567"/>
      </w:pPr>
      <w:r>
        <w:rPr>
          <w:b/>
          <w:bCs/>
        </w:rPr>
        <w:lastRenderedPageBreak/>
        <w:t>ПП 719</w:t>
      </w:r>
      <w:r>
        <w:t xml:space="preserve"> – постановление Правительства Российской Федерации от 17.07. 2014 № 719 «О подтверждении производства российской промышленной продукции».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ПП 1352</w:t>
      </w:r>
      <w:r>
        <w:t xml:space="preserve"> – постановление Правительства Российской Федерации от 11.12.2014 № 1352 «Об осо</w:t>
      </w:r>
      <w:r>
        <w:t>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ПП 1875</w:t>
      </w:r>
      <w:r>
        <w:t xml:space="preserve"> – постановление Правительства Российской Федерации от 23.12.2024 № 1875 «О мерах по предоставлению национального </w:t>
      </w:r>
      <w:r>
        <w:t>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:rsidR="00A64DB8" w:rsidRDefault="00954FF8">
      <w:pPr>
        <w:pStyle w:val="affa"/>
        <w:ind w:firstLine="567"/>
      </w:pPr>
      <w:r>
        <w:rPr>
          <w:b/>
          <w:bCs/>
        </w:rPr>
        <w:t>Реестр МСП</w:t>
      </w:r>
      <w:r>
        <w:t xml:space="preserve"> – единый реестр субъектов малого и среднего предпринимательства, веден</w:t>
      </w:r>
      <w:r>
        <w:t>ие которого осуществляется в соответствии с Законом 209-ФЗ.</w:t>
      </w:r>
    </w:p>
    <w:p w:rsidR="00A64DB8" w:rsidRDefault="00954FF8">
      <w:pPr>
        <w:pStyle w:val="affa"/>
        <w:ind w:firstLine="567"/>
      </w:pPr>
      <w:r>
        <w:rPr>
          <w:b/>
          <w:bCs/>
        </w:rPr>
        <w:t>Система ЭДО</w:t>
      </w:r>
      <w:r>
        <w:rPr>
          <w:rStyle w:val="af2"/>
          <w:b/>
          <w:bCs/>
        </w:rPr>
        <w:footnoteReference w:id="1"/>
      </w:r>
      <w:r>
        <w:t xml:space="preserve"> – информационная система, посредством которой осуществляется обмен информацией в электронной форме между участниками информационного взаимодействия.</w:t>
      </w:r>
    </w:p>
    <w:p w:rsidR="00A64DB8" w:rsidRDefault="00954FF8">
      <w:pPr>
        <w:pStyle w:val="affa"/>
        <w:ind w:firstLine="567"/>
      </w:pPr>
      <w:r>
        <w:rPr>
          <w:b/>
          <w:bCs/>
        </w:rPr>
        <w:t>Стороны</w:t>
      </w:r>
      <w:r>
        <w:t xml:space="preserve"> – Организатор, Заказчик и </w:t>
      </w:r>
      <w:r>
        <w:t>Участники, являющиеся сторонами данной закупки (при совместном упоминании).</w:t>
      </w:r>
    </w:p>
    <w:p w:rsidR="00A64DB8" w:rsidRDefault="00954FF8">
      <w:pPr>
        <w:pStyle w:val="affa"/>
        <w:ind w:firstLine="567"/>
      </w:pPr>
      <w:r>
        <w:rPr>
          <w:b/>
          <w:bCs/>
        </w:rPr>
        <w:t>Субъект МСП</w:t>
      </w:r>
      <w:r>
        <w:t xml:space="preserve"> – субъект малого и среднего предпринимательства.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ЭП</w:t>
      </w:r>
      <w:r>
        <w:t xml:space="preserve"> – электронная площадка.</w:t>
      </w:r>
    </w:p>
    <w:p w:rsidR="00A64DB8" w:rsidRDefault="00954FF8">
      <w:pPr>
        <w:pStyle w:val="aff9"/>
        <w:outlineLvl w:val="0"/>
      </w:pPr>
      <w:bookmarkStart w:id="1" w:name="_Toc229567027"/>
      <w:r>
        <w:lastRenderedPageBreak/>
        <w:t>Термины и определения</w:t>
      </w:r>
      <w:bookmarkEnd w:id="1"/>
    </w:p>
    <w:p w:rsidR="00A64DB8" w:rsidRDefault="00954FF8">
      <w:pPr>
        <w:pStyle w:val="affa"/>
        <w:ind w:firstLine="567"/>
      </w:pPr>
      <w:r>
        <w:rPr>
          <w:b/>
          <w:bCs/>
        </w:rPr>
        <w:t>Аккредитация</w:t>
      </w:r>
      <w:r>
        <w:t xml:space="preserve"> – процедура проверки заявителей (потенциальных поставщико</w:t>
      </w:r>
      <w:r>
        <w:t>в) на соответствие требованиям в отношении их правоспособности, благонадежности и деловой репутации, с целью включения их в Реестр аккредитации для обеспечения (в этой части) допуска к участию в закупках, проводимых в Группе РусГидро. Аккредитация проводит</w:t>
      </w:r>
      <w:r>
        <w:t>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 (-</w:t>
      </w:r>
      <w:proofErr w:type="spellStart"/>
      <w:r>
        <w:t>о</w:t>
      </w:r>
      <w:r>
        <w:t>в</w:t>
      </w:r>
      <w:proofErr w:type="spellEnd"/>
      <w:r>
        <w:t>) по результатам закупки. Порядок проведения данной процедуры представлен в Положении об аккредитации.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Актуализация статуса (аккредитации)</w:t>
      </w:r>
      <w:r>
        <w:t xml:space="preserve"> – процедура повторной проверки определенного (конкретного) ранее аккредитованного Поставщика на предмет соответствия</w:t>
      </w:r>
      <w:r>
        <w:t xml:space="preserve"> его установленным критериям аккредитации (или наличия оснований, по которым прохождение аккредитации не требуется), с продлением срока действия его аккредитации в случае положительного результата такой проверки; при этом от Поставщика (Участника) не требу</w:t>
      </w:r>
      <w:r>
        <w:t>ется повторное заполнение Заявки на аккредитацию.</w:t>
      </w:r>
    </w:p>
    <w:p w:rsidR="00A64DB8" w:rsidRDefault="00954FF8">
      <w:pPr>
        <w:pStyle w:val="affa"/>
        <w:ind w:firstLine="567"/>
      </w:pPr>
      <w:r>
        <w:rPr>
          <w:b/>
          <w:bCs/>
        </w:rPr>
        <w:t>Альтернативное предложение</w:t>
      </w:r>
      <w:r>
        <w:t xml:space="preserve"> – предложение Участника, подаваемое в составе заявки дополнительно к основному и содержащее одно или несколько условий, отличающихся от заявленных в основном предложении.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Генераль</w:t>
      </w:r>
      <w:r>
        <w:rPr>
          <w:b/>
          <w:bCs/>
        </w:rPr>
        <w:t>ный подрядчик</w:t>
      </w:r>
      <w:r>
        <w:t xml:space="preserve"> – подрядчик, привлекающий к исполнению своих обязательств по договору с Заказчиком третьих лиц (субподрядчиков). Под генеральным подрядчиком и субподрядчиками понимаются соответственно также генеральный исполнитель и соисполнители, генеральны</w:t>
      </w:r>
      <w:r>
        <w:t>й поставщик и субпоставщики, в зависимости от предмета закупки.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Документация о закупке</w:t>
      </w:r>
      <w:r>
        <w:t xml:space="preserve"> – комплект документов, содержащий всю необходимую согласно законодательству информацию о закупке и условиях ее проведения.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Единая информационная система в сфере закупок</w:t>
      </w:r>
      <w:r>
        <w:t xml:space="preserve"> </w:t>
      </w:r>
      <w:r>
        <w:t>– совокупность информации, содержащейся в базах данных, информационных технологий и технических средств, обеспечивающих формирование, обработку, хранение такой информации, а также ее предоставление в установленном законодательством порядке с использованием</w:t>
      </w:r>
      <w:r>
        <w:t xml:space="preserve"> сети Интернет посредствам Официального сайта Единой информационной системы в сфере закупок.</w:t>
      </w:r>
    </w:p>
    <w:p w:rsidR="00A64DB8" w:rsidRDefault="00954FF8">
      <w:pPr>
        <w:pStyle w:val="affa"/>
        <w:ind w:firstLine="567"/>
      </w:pPr>
      <w:r>
        <w:rPr>
          <w:b/>
          <w:bCs/>
        </w:rPr>
        <w:t>Единый реестр субъектов малого и среднего предпринимательства</w:t>
      </w:r>
      <w:r>
        <w:t xml:space="preserve"> – реестр, являющийся официальным источником сведений о юридических лицах и об индивидуальных предприн</w:t>
      </w:r>
      <w:r>
        <w:t>имателях, отнесенных по законодательству к таковым, и размещенный в сети Интернет на официальном сайте федерального органа исполнительной власти Российской Федерации, осуществляющего функции по контролю и надзору за соблюдением законодательства о налогах и</w:t>
      </w:r>
      <w:r>
        <w:t xml:space="preserve"> сборах.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Заказчик</w:t>
      </w:r>
      <w:r>
        <w:t xml:space="preserve"> – юридическое лицо, в интересах и за счет средств, которого осуществляется закупка.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Закупка</w:t>
      </w:r>
      <w:r>
        <w:t xml:space="preserve"> – последовательность действий, осуществляемая в соответствии с требованиями законодательства, Положением о закупке, иными локальными нормативными документами (актами) Заказчика, а для конкурентной закупки (и неконкурентной, проводимой способом состязатель</w:t>
      </w:r>
      <w:r>
        <w:t xml:space="preserve">ный отбор) дополнительно – правилами, установленными Извещением и Документацией о закупке, в результате </w:t>
      </w:r>
      <w:r>
        <w:lastRenderedPageBreak/>
        <w:t>которой производится выбор поставщика с целью заключения договора на приобретение продукции.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Закупочная комиссия</w:t>
      </w:r>
      <w:r>
        <w:t xml:space="preserve"> – коллегиальный орган, принимающий реше</w:t>
      </w:r>
      <w:r>
        <w:t>ния о ходе проведения соответствующей закупки (в том числе по выбору ее победителя).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Заявка (заявка на участие в закупке)</w:t>
      </w:r>
      <w:r>
        <w:t xml:space="preserve"> – документ (комплект документов), содержащий предложения Участника, направленный Организатору с намерением принять участие в процедура</w:t>
      </w:r>
      <w:r>
        <w:t>х соответствующей закупки и впоследствии заключить договор на поставку продукции на условиях, определенных Заказчиком: для конкурентных закупок – в Извещении и (или) Документацией о закупке.</w:t>
      </w:r>
    </w:p>
    <w:p w:rsidR="00A64DB8" w:rsidRDefault="00954FF8">
      <w:pPr>
        <w:pStyle w:val="affa"/>
        <w:ind w:firstLine="567"/>
      </w:pPr>
      <w:r>
        <w:rPr>
          <w:b/>
          <w:bCs/>
        </w:rPr>
        <w:t>Заявка на аккредитацию</w:t>
      </w:r>
      <w:r>
        <w:t xml:space="preserve"> – сведения, которые Заявитель предоставляет в установленном Положением об аккредитации порядке для прохождения аккредитации.</w:t>
      </w:r>
    </w:p>
    <w:p w:rsidR="00A64DB8" w:rsidRDefault="00954FF8">
      <w:pPr>
        <w:pStyle w:val="affa"/>
        <w:ind w:firstLine="567"/>
        <w:rPr>
          <w:szCs w:val="26"/>
        </w:rPr>
      </w:pPr>
      <w:r>
        <w:rPr>
          <w:b/>
          <w:bCs/>
        </w:rPr>
        <w:t>Извещение о закупке (Извещение)</w:t>
      </w:r>
      <w:r>
        <w:t xml:space="preserve"> – документ, предназначенный для потенциальных Участников, публикация (размещение) которого означае</w:t>
      </w:r>
      <w:r>
        <w:t>т официальное объявление о начале закупки (информация в объеме, определенном частью 9 статьи 4 Закона 223-ФЗ и Положением о закупке); под данным документом и соответственно его размещением также подразумевается заполнение и создание на Официальном сайте (Е</w:t>
      </w:r>
      <w:r>
        <w:t>ИС) и (или) ЭП соответствующей страницы на указанных ресурсах с информацией об объявленной закупке.</w:t>
      </w:r>
    </w:p>
    <w:p w:rsidR="00A64DB8" w:rsidRDefault="00954FF8">
      <w:pPr>
        <w:pStyle w:val="affa"/>
        <w:ind w:firstLine="567"/>
      </w:pPr>
      <w:r>
        <w:rPr>
          <w:b/>
          <w:bCs/>
        </w:rPr>
        <w:t>Интеллектуальные системы управления электросетевым хозяйством</w:t>
      </w:r>
      <w:r>
        <w:t xml:space="preserve"> – системы удаленного мониторинга и диагностики, интеллектуальные системы учета электрической э</w:t>
      </w:r>
      <w:r>
        <w:t>нергии (мощности), автоматизированные системы управления технологическими процессами подстанций, автоматизированные системы технологического управления центров управления сетями.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Лот</w:t>
      </w:r>
      <w:r>
        <w:t xml:space="preserve"> – продукция, на которую в рамках закупки допускаются подача отдельного пр</w:t>
      </w:r>
      <w:r>
        <w:t>едложения и заключение отдельного договора.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Мониторинг аккредитованных поставщиков</w:t>
      </w:r>
      <w:r>
        <w:t xml:space="preserve"> – процедура выборочной повторной проверки любого ранее аккредитованного Поставщика на предмет соответствия его установленным критериям аккредитации (или наличия оснований, п</w:t>
      </w:r>
      <w:r>
        <w:t>о которым прохождение аккредитации не требуется), без продления срока действия его аккредитации в случае положительного результата такой проверки; при этом от Поставщика (Участника) не требуется повторное заполнение Заявки на аккредитацию.</w:t>
      </w:r>
    </w:p>
    <w:p w:rsidR="00A64DB8" w:rsidRDefault="00954FF8">
      <w:pPr>
        <w:pStyle w:val="affa"/>
        <w:ind w:firstLine="567"/>
      </w:pPr>
      <w:r>
        <w:rPr>
          <w:b/>
          <w:bCs/>
        </w:rPr>
        <w:t>Начальная (макси</w:t>
      </w:r>
      <w:r>
        <w:rPr>
          <w:b/>
          <w:bCs/>
        </w:rPr>
        <w:t>мальная) цена договора</w:t>
      </w:r>
      <w:r>
        <w:t xml:space="preserve"> – предельно допустимая цена договора (лота, единицы продукции), превышение которой исключает возможность заключения договора / недопустимо для заключения договора по итогам проведения закупки.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Оператор электронной площадки</w:t>
      </w:r>
      <w:r>
        <w:t xml:space="preserve"> – юридичес</w:t>
      </w:r>
      <w:r>
        <w:t>кое лицо, соответствующее требованиям законодательства, владеющее электронной площадкой и обеспечивающее проведение закупок в электронной форме в соответствии с положениями законодательства.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Организатор</w:t>
      </w:r>
      <w:r>
        <w:t xml:space="preserve"> – Заказчик или действующее по договору с ним юридичес</w:t>
      </w:r>
      <w:r>
        <w:t>кое лицо, выступающее Сторонним организатором закупки.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Официальное размещение</w:t>
      </w:r>
      <w:r>
        <w:t xml:space="preserve"> – размещение информации о закупке на ЭП. Если окончание срока размещения приходится на нерабочий день согласно законодательству, сведения размещаются в первый рабочий день, следу</w:t>
      </w:r>
      <w:r>
        <w:t>ющий за нерабочими днями.</w:t>
      </w:r>
    </w:p>
    <w:p w:rsidR="00A64DB8" w:rsidRDefault="00954FF8">
      <w:pPr>
        <w:pStyle w:val="affa"/>
        <w:ind w:firstLine="567"/>
      </w:pPr>
      <w:r>
        <w:rPr>
          <w:b/>
          <w:bCs/>
        </w:rPr>
        <w:lastRenderedPageBreak/>
        <w:t>Переторжка</w:t>
      </w:r>
      <w:r>
        <w:t xml:space="preserve"> – опциональный этап закупки, представляющий собой процедуру подачи Участниками дополнительных предложений с целью повысить их предпочтительность для Заказчика.</w:t>
      </w:r>
    </w:p>
    <w:p w:rsidR="00A64DB8" w:rsidRDefault="00954FF8">
      <w:pPr>
        <w:pStyle w:val="affa"/>
        <w:ind w:firstLine="567"/>
        <w:rPr>
          <w:szCs w:val="26"/>
        </w:rPr>
      </w:pPr>
      <w:r>
        <w:rPr>
          <w:b/>
          <w:bCs/>
          <w:szCs w:val="26"/>
        </w:rPr>
        <w:t>Победитель</w:t>
      </w:r>
      <w:r>
        <w:rPr>
          <w:szCs w:val="26"/>
        </w:rPr>
        <w:t xml:space="preserve"> – Участник, заявка которого соответствует требов</w:t>
      </w:r>
      <w:r>
        <w:rPr>
          <w:szCs w:val="26"/>
        </w:rPr>
        <w:t>аниям Документации о закупке и который предложил лучшие условия исполнения договора на основании критериев оценки (или единственного критерия оценки, если условия закупки не предполагают два и более критерия оценки) в соответствии с Документацией о закупке</w:t>
      </w:r>
      <w:r>
        <w:rPr>
          <w:szCs w:val="26"/>
        </w:rPr>
        <w:t>. В случае признания закупки несостоявшейся Единственный участник такой закупки, с которым Заказчик принял решение заключить договор по результатам закупки, в оговоренных Положением о закупке случаях приобретает обязательства Победителя по заключению догов</w:t>
      </w:r>
      <w:r>
        <w:rPr>
          <w:szCs w:val="26"/>
        </w:rPr>
        <w:t>ора.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Поставщик</w:t>
      </w:r>
      <w:r>
        <w:t xml:space="preserve"> – любое юридическое или физическое лицо, а также объединение этих лиц, способное на законных основаниях поставить Заказчику требуемую продукцию. Под поставщиком продукции при закупке работ / услуг понимается соответственно подрядчик / исполн</w:t>
      </w:r>
      <w:r>
        <w:t>итель.</w:t>
      </w:r>
    </w:p>
    <w:p w:rsidR="00A64DB8" w:rsidRDefault="00954FF8">
      <w:pPr>
        <w:pStyle w:val="affa"/>
        <w:ind w:firstLine="567"/>
      </w:pPr>
      <w:proofErr w:type="spellStart"/>
      <w:r>
        <w:rPr>
          <w:b/>
          <w:bCs/>
        </w:rPr>
        <w:t>Постквалификация</w:t>
      </w:r>
      <w:proofErr w:type="spellEnd"/>
      <w:r>
        <w:t xml:space="preserve"> – процедура дополнительной проверки Участника перед выбором его Победителем на подтверждения его соответствия квалификационным требованиям, установленным в Документации о закупке.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Предмет закупки / предмет договора</w:t>
      </w:r>
      <w:r>
        <w:t xml:space="preserve"> – конкретная прод</w:t>
      </w:r>
      <w:r>
        <w:t>укция, которую предполагается закупить в объеме и на условиях, определенных Заказчиком.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Преференция</w:t>
      </w:r>
      <w:r>
        <w:t xml:space="preserve"> – преимущество, которое Заказчик предоставляет определенным группам поставщиков при проведении закупок в соответствии с Единым Положением о закупке продукци</w:t>
      </w:r>
      <w:r>
        <w:t>и для нужд Группы РусГидро.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Применение законодательства о национальном режиме</w:t>
      </w:r>
      <w:r>
        <w:t xml:space="preserve"> – обеспечение (либо необеспечение) происходящему из иностранного государства или группы иностранных государств товару, работе, услуге, соответственно выполняемой, оказываемой ино</w:t>
      </w:r>
      <w:r>
        <w:t>странным гражданином или иностранным юридическим лицом, равных условий с 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в соответствии с нормами, установл</w:t>
      </w:r>
      <w:r>
        <w:t>енными законодательством.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Программное обеспечение</w:t>
      </w:r>
      <w:r>
        <w:t xml:space="preserve"> – программное обеспечение, включенное в единый реестр </w:t>
      </w:r>
      <w:proofErr w:type="spellStart"/>
      <w:r>
        <w:t>Минцифры</w:t>
      </w:r>
      <w:proofErr w:type="spellEnd"/>
      <w:r>
        <w:t xml:space="preserve"> России российских программ для электронных вычислительных машин и баз данных, используемое в качестве компонента интеллектуальных систем управл</w:t>
      </w:r>
      <w:r>
        <w:t>ения электросетевым хозяйством.</w:t>
      </w:r>
    </w:p>
    <w:p w:rsidR="00A64DB8" w:rsidRDefault="00954FF8">
      <w:pPr>
        <w:pStyle w:val="affa"/>
        <w:ind w:firstLine="567"/>
      </w:pPr>
      <w:r>
        <w:rPr>
          <w:b/>
          <w:bCs/>
        </w:rPr>
        <w:t>Продукция</w:t>
      </w:r>
      <w:r>
        <w:t xml:space="preserve"> – товары, работы, услуги, приобретаемые Заказчиком на возмездной основе; в том числе в контексте «поставка продукции»: поставка товаров, выполнение работ, оказание услуг.</w:t>
      </w:r>
    </w:p>
    <w:p w:rsidR="00A64DB8" w:rsidRDefault="00954FF8">
      <w:pPr>
        <w:pStyle w:val="affa"/>
        <w:ind w:firstLine="567"/>
      </w:pPr>
      <w:r>
        <w:rPr>
          <w:b/>
          <w:bCs/>
        </w:rPr>
        <w:t>Реестр аккредитации</w:t>
      </w:r>
      <w:r>
        <w:t xml:space="preserve"> – перечень лиц – Заявит</w:t>
      </w:r>
      <w:r>
        <w:t>елей, подававших Заявки на аккредитацию с указанием в отношении них результатов процедуры аккредитации.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Субъект малого и среднего предпринимательства</w:t>
      </w:r>
      <w:r>
        <w:t xml:space="preserve"> – определяется в соответствии с Законом 209-ФЗ. Все условия и требования данной Документации о закупке, от</w:t>
      </w:r>
      <w:r>
        <w:t xml:space="preserve">носящиеся к субъектам МСП, распространяются также на физических лиц, не являющихся индивидуальными предпринимателями и применяющих специальный </w:t>
      </w:r>
      <w:r>
        <w:lastRenderedPageBreak/>
        <w:t>налоговый режим «Налог на профессиональный доход»</w:t>
      </w:r>
      <w:r>
        <w:rPr>
          <w:rStyle w:val="af2"/>
        </w:rPr>
        <w:footnoteReference w:id="2"/>
      </w:r>
      <w:r>
        <w:t>, если иное не установлено в Документации о закупке.</w:t>
      </w:r>
    </w:p>
    <w:p w:rsidR="00A64DB8" w:rsidRDefault="00954FF8">
      <w:pPr>
        <w:pStyle w:val="affa"/>
        <w:ind w:firstLine="567"/>
      </w:pPr>
      <w:r>
        <w:rPr>
          <w:b/>
          <w:bCs/>
        </w:rPr>
        <w:t>Уполномоче</w:t>
      </w:r>
      <w:r>
        <w:rPr>
          <w:b/>
          <w:bCs/>
        </w:rPr>
        <w:t>нное лицо</w:t>
      </w:r>
      <w:r>
        <w:t xml:space="preserve"> – руководитель организации, действующий на основании устава, или уполномоченное им лицо, действующее на основании доверенности на осуществление действий, </w:t>
      </w:r>
      <w:r>
        <w:rPr>
          <w:rFonts w:eastAsia="Calibri" w:cs="Times New Roman"/>
          <w:shd w:val="clear" w:color="auto" w:fill="FFFFFF"/>
        </w:rPr>
        <w:t>в том числе выданной в порядке передоверия,</w:t>
      </w:r>
      <w:r>
        <w:t xml:space="preserve"> от имени организации, полномочия которых подтвер</w:t>
      </w:r>
      <w:r>
        <w:t>ждены соответствующими документами.</w:t>
      </w:r>
    </w:p>
    <w:p w:rsidR="00A64DB8" w:rsidRDefault="00954FF8">
      <w:pPr>
        <w:pStyle w:val="affa"/>
        <w:ind w:firstLine="567"/>
      </w:pPr>
      <w:r>
        <w:rPr>
          <w:b/>
          <w:bCs/>
        </w:rPr>
        <w:t>Участник</w:t>
      </w:r>
      <w:r>
        <w:t xml:space="preserve">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</w:t>
      </w:r>
      <w:r>
        <w:t>апитала (за исключением юридического лица, являющегося иностранным агентом в соответствии с Законом 255-ФЗ), либо любое физическое лицо или несколько физических лиц, выступающих на стороне одного участника закупки, в том числе индивидуальный предпринимател</w:t>
      </w:r>
      <w:r>
        <w:t>ь или несколько индивидуальных предпринимателей, выступающих на стороне одного участника закупки (за исключением физического лица, являющегося иностранным агентом в соответствии с Законом 255-ФЗ), выразившее заинтересованность в участии в закупке (посредст</w:t>
      </w:r>
      <w:r>
        <w:t>вом получения Документации о закупке, направления запроса о разъяснении Документации о закупке, внесения обеспечения заявки или подачи заявки на участие в закупке).</w:t>
      </w:r>
    </w:p>
    <w:p w:rsidR="00A64DB8" w:rsidRDefault="00954FF8">
      <w:pPr>
        <w:pStyle w:val="a1"/>
      </w:pPr>
      <w:bookmarkStart w:id="2" w:name="_Toc229567028"/>
      <w:bookmarkStart w:id="3" w:name="_Ref125359988"/>
      <w:r>
        <w:lastRenderedPageBreak/>
        <w:t>Основные сведения о закупке</w:t>
      </w:r>
      <w:bookmarkEnd w:id="2"/>
      <w:bookmarkEnd w:id="3"/>
    </w:p>
    <w:p w:rsidR="00A64DB8" w:rsidRDefault="00954FF8">
      <w:pPr>
        <w:pStyle w:val="a2"/>
      </w:pPr>
      <w:bookmarkStart w:id="4" w:name="_Toc229567029"/>
      <w:r>
        <w:t>Статус настоящего раздела</w:t>
      </w:r>
      <w:bookmarkEnd w:id="4"/>
    </w:p>
    <w:p w:rsidR="00A64DB8" w:rsidRDefault="00954FF8">
      <w:pPr>
        <w:pStyle w:val="a3"/>
      </w:pPr>
      <w:r>
        <w:t>В настоящем разделе содержатся основн</w:t>
      </w:r>
      <w:r>
        <w:t>ые сведения о предмете, способе и иных ключевых условиях проводимой закупки.</w:t>
      </w:r>
    </w:p>
    <w:p w:rsidR="00A64DB8" w:rsidRDefault="00954FF8">
      <w:pPr>
        <w:pStyle w:val="a3"/>
      </w:pPr>
      <w:r>
        <w:t>Здесь и далее все используемые ссылки относятся к соответствующим пунктам, разделам и подразделам Документации о закупке, если прямо не указано иное; ссылки на приложения относятс</w:t>
      </w:r>
      <w:r>
        <w:t xml:space="preserve">я к соответствующим приложениям к Документации о закупке, если прямо не указано иное. Ссылки на статьи, пункты и разделы, используемые в </w:t>
      </w:r>
      <w:hyperlink w:anchor="Прил01_ТехТребования">
        <w:r>
          <w:rPr>
            <w:rStyle w:val="af5"/>
          </w:rPr>
          <w:t>Технических требованиях (Приложение № 1)</w:t>
        </w:r>
      </w:hyperlink>
      <w:r>
        <w:rPr>
          <w:rStyle w:val="af5"/>
        </w:rPr>
        <w:t>,</w:t>
      </w:r>
      <w:r>
        <w:t xml:space="preserve"> в </w:t>
      </w:r>
      <w:hyperlink w:anchor="Прил02_ПроектДоговора">
        <w:r>
          <w:rPr>
            <w:rStyle w:val="af5"/>
          </w:rPr>
          <w:t>Проекте договора (Приложение № 2)</w:t>
        </w:r>
      </w:hyperlink>
      <w:r>
        <w:t xml:space="preserve"> и иных приложениях к Документации о закупке, относятся соответственно к статьям, пунктам и разделам этих приложений к Документации о закупке. Все приложения к Документации о закупк</w:t>
      </w:r>
      <w:r>
        <w:t>е являются ее неотъемлемыми частями.</w:t>
      </w:r>
    </w:p>
    <w:p w:rsidR="00A64DB8" w:rsidRDefault="00954FF8">
      <w:pPr>
        <w:pStyle w:val="a3"/>
      </w:pPr>
      <w:bookmarkStart w:id="5" w:name="_Ref136768031"/>
      <w:r>
        <w:t>Информация о проводимой закупке, указанная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, в объеме, определенном частью 9 статьи 4 Закона 223-ФЗ, составляет</w:t>
      </w:r>
      <w:r>
        <w:t xml:space="preserve"> Извещение о закупке.</w:t>
      </w:r>
      <w:bookmarkEnd w:id="5"/>
    </w:p>
    <w:p w:rsidR="00A64DB8" w:rsidRDefault="00954FF8">
      <w:pPr>
        <w:pStyle w:val="a2"/>
        <w:spacing w:after="120"/>
      </w:pPr>
      <w:bookmarkStart w:id="6" w:name="_Toc229567030"/>
      <w:bookmarkStart w:id="7" w:name="_Ref127270076"/>
      <w:bookmarkStart w:id="8" w:name="_Ref125359973"/>
      <w:r>
        <w:t>Информация о проводимой закупке</w:t>
      </w:r>
      <w:bookmarkEnd w:id="6"/>
      <w:bookmarkEnd w:id="7"/>
      <w:bookmarkEnd w:id="8"/>
    </w:p>
    <w:tbl>
      <w:tblPr>
        <w:tblStyle w:val="afff2"/>
        <w:tblW w:w="9754" w:type="dxa"/>
        <w:tblLayout w:type="fixed"/>
        <w:tblLook w:val="04A0" w:firstRow="1" w:lastRow="0" w:firstColumn="1" w:lastColumn="0" w:noHBand="0" w:noVBand="1"/>
      </w:tblPr>
      <w:tblGrid>
        <w:gridCol w:w="845"/>
        <w:gridCol w:w="3233"/>
        <w:gridCol w:w="5676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45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3233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пункта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Содержание пункта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9" w:name="_Ref125360980"/>
            <w:bookmarkEnd w:id="9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Способ закупки: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Состязательный отбор в электронной форме, участниками которого могут быть только субъекты МСП.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0" w:name="_Ref125360996"/>
            <w:bookmarkEnd w:id="10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Предмет Договора</w:t>
            </w:r>
            <w:r>
              <w:rPr>
                <w:rFonts w:eastAsia="Calibri"/>
              </w:rPr>
              <w:br/>
              <w:t>(в том числе номер лота):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Лот № 41077899-ЭКСП ПРО</w:t>
            </w:r>
            <w:r>
              <w:rPr>
                <w:rFonts w:eastAsia="Calibri"/>
                <w:szCs w:val="26"/>
              </w:rPr>
              <w:t xml:space="preserve">Д-2026-ДФ ОКДП2 39.00.12 Очистка акватория водохранилища </w:t>
            </w:r>
            <w:proofErr w:type="spellStart"/>
            <w:r>
              <w:rPr>
                <w:rFonts w:eastAsia="Calibri"/>
                <w:szCs w:val="26"/>
              </w:rPr>
              <w:t>Ирганайской</w:t>
            </w:r>
            <w:proofErr w:type="spellEnd"/>
            <w:r>
              <w:rPr>
                <w:rFonts w:eastAsia="Calibri"/>
                <w:szCs w:val="26"/>
              </w:rPr>
              <w:t xml:space="preserve"> ГЭС, </w:t>
            </w:r>
            <w:proofErr w:type="spellStart"/>
            <w:r>
              <w:rPr>
                <w:rFonts w:eastAsia="Calibri"/>
                <w:szCs w:val="26"/>
              </w:rPr>
              <w:t>Гоцатлинской</w:t>
            </w:r>
            <w:proofErr w:type="spellEnd"/>
            <w:r>
              <w:rPr>
                <w:rFonts w:eastAsia="Calibri"/>
                <w:szCs w:val="26"/>
              </w:rPr>
              <w:t xml:space="preserve"> ГЭС, </w:t>
            </w:r>
            <w:proofErr w:type="spellStart"/>
            <w:r>
              <w:rPr>
                <w:rFonts w:eastAsia="Calibri"/>
                <w:szCs w:val="26"/>
              </w:rPr>
              <w:t>Гергебильской</w:t>
            </w:r>
            <w:proofErr w:type="spellEnd"/>
            <w:r>
              <w:rPr>
                <w:rFonts w:eastAsia="Calibri"/>
                <w:szCs w:val="26"/>
              </w:rPr>
              <w:t xml:space="preserve"> ГЭС и </w:t>
            </w:r>
            <w:proofErr w:type="spellStart"/>
            <w:r>
              <w:rPr>
                <w:rFonts w:eastAsia="Calibri"/>
                <w:szCs w:val="26"/>
              </w:rPr>
              <w:t>Гунибской</w:t>
            </w:r>
            <w:proofErr w:type="spellEnd"/>
            <w:r>
              <w:rPr>
                <w:rFonts w:eastAsia="Calibri"/>
                <w:szCs w:val="26"/>
              </w:rPr>
              <w:t xml:space="preserve"> ГЭС Филиала ПАО «РусГидро» -«Дагестанский филиал»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1" w:name="_Ref135729276"/>
            <w:bookmarkEnd w:id="11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Описание</w:t>
            </w:r>
            <w:r>
              <w:rPr>
                <w:rFonts w:eastAsia="Calibri"/>
              </w:rPr>
              <w:br/>
              <w:t>предмета закупки: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Подробное описание предмета заку</w:t>
            </w:r>
            <w:r>
              <w:rPr>
                <w:rFonts w:eastAsia="Calibri"/>
              </w:rPr>
              <w:t>пки, в том числе функциональные характеристики (потребительские свойства), технические и качественные характеристики, а также эксплуатационные характеристики (при необходимости) предмета закупки, информация о количестве поставляемого товара, объема выполня</w:t>
            </w:r>
            <w:r>
              <w:rPr>
                <w:rFonts w:eastAsia="Calibri"/>
              </w:rPr>
              <w:t>емых работ, оказываемых услуг, а также место поставки товара, выполнения работы, оказания услуги, содержится в 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(Приложении № 1)</w:t>
              </w:r>
            </w:hyperlink>
            <w:r>
              <w:rPr>
                <w:rFonts w:eastAsia="Calibri"/>
              </w:rPr>
              <w:t>, в части требований, обусловленных законодательством о национ</w:t>
            </w:r>
            <w:r>
              <w:rPr>
                <w:rFonts w:eastAsia="Calibri"/>
              </w:rPr>
              <w:t>альном режиме дополнительно в Структуре НМЦ (в составе Коммерческого предложения (форма 3)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)).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2" w:name="_Ref125367124"/>
            <w:bookmarkEnd w:id="12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Многолотовая</w:t>
            </w:r>
            <w:proofErr w:type="spellEnd"/>
            <w:r>
              <w:rPr>
                <w:rFonts w:eastAsia="Calibri"/>
              </w:rPr>
              <w:t xml:space="preserve"> закупка: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Нет.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3" w:name="_Ref125360764"/>
            <w:bookmarkEnd w:id="13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Наименование и адрес ЭП, на которой проводится закупка:</w:t>
            </w:r>
          </w:p>
        </w:tc>
        <w:tc>
          <w:tcPr>
            <w:tcW w:w="5676" w:type="dxa"/>
          </w:tcPr>
          <w:p w:rsidR="00A64DB8" w:rsidRDefault="00954FF8">
            <w:pPr>
              <w:widowControl w:val="0"/>
              <w:spacing w:before="60" w:after="120"/>
              <w:rPr>
                <w:rStyle w:val="af3"/>
              </w:rPr>
            </w:pPr>
            <w:r>
              <w:rPr>
                <w:rFonts w:eastAsia="Calibri"/>
              </w:rPr>
              <w:t xml:space="preserve">Электронная (торговая) площадка Акционерного общества «Российский аукционный дом»: </w:t>
            </w:r>
            <w:hyperlink r:id="rId9">
              <w:r>
                <w:rPr>
                  <w:rStyle w:val="af3"/>
                  <w:rFonts w:eastAsia="Calibri"/>
                </w:rPr>
                <w:t>https://tender.lot-online.ru</w:t>
              </w:r>
            </w:hyperlink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Регламент ЭП, в соответствии с которым проводится закупка, размещен по адресу: </w:t>
            </w:r>
            <w:hyperlink r:id="rId10">
              <w:r>
                <w:rPr>
                  <w:rStyle w:val="af3"/>
                  <w:rFonts w:eastAsia="Calibri"/>
                </w:rPr>
                <w:t>https://tender.lot-online.ru/app/EtpDocList/page</w:t>
              </w:r>
            </w:hyperlink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i/>
                <w:shd w:val="clear" w:color="auto" w:fill="FFFF99"/>
              </w:rPr>
              <w:t xml:space="preserve"> 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4" w:name="_Ref125360970"/>
            <w:bookmarkEnd w:id="14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Участники: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Участвовать в закупке могут только субъекты МСП, а также физические лица, не являющиеся индивидуальными предпринимателями и пр</w:t>
            </w:r>
            <w:r>
              <w:rPr>
                <w:rFonts w:eastAsia="Calibri"/>
              </w:rPr>
              <w:t>именяющие специальный налоговый режим «Налог на профессиональный доход».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При этом Участник вправе привлекать субподрядчиков (соисполнителей), в том числе не являющихся субъектами МСП, а также указанными выше физическими лицами (в случае отсутствия в услови</w:t>
            </w:r>
            <w:r>
              <w:rPr>
                <w:rFonts w:eastAsia="Calibri"/>
              </w:rPr>
              <w:t xml:space="preserve">ях </w:t>
            </w:r>
            <w:hyperlink w:anchor="Прил02_ПроектДоговора">
              <w:r>
                <w:rPr>
                  <w:rStyle w:val="af5"/>
                  <w:rFonts w:eastAsia="Calibri"/>
                </w:rPr>
                <w:t>Проекта Договора (Приложение № 2)</w:t>
              </w:r>
            </w:hyperlink>
            <w:r>
              <w:rPr>
                <w:rFonts w:eastAsia="Calibri"/>
              </w:rPr>
              <w:t xml:space="preserve"> прямого запрета на привлечение к исполнению обязательств по Договору третьих лиц).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5" w:name="_Ref125360988"/>
            <w:bookmarkEnd w:id="15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Заказчик:</w:t>
            </w:r>
          </w:p>
        </w:tc>
        <w:tc>
          <w:tcPr>
            <w:tcW w:w="5676" w:type="dxa"/>
          </w:tcPr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Наименование (полное и сокращенное): 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Публичное акционерное общество </w:t>
            </w:r>
            <w:r>
              <w:rPr>
                <w:b w:val="0"/>
                <w:sz w:val="26"/>
                <w:szCs w:val="26"/>
              </w:rPr>
              <w:t>«Федеральная гидрогенерирующая компания – РусГидро» (ПАО «РусГидро») в лице филиала Публичного акционерного общества «Федеральная гидрогенерирующая компания – РусГидро» – «Дагестанский филиал» (Филиал ПАО «РусГидро» – «Дагестанский филиал»).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Место нахожден</w:t>
            </w:r>
            <w:r>
              <w:rPr>
                <w:b w:val="0"/>
                <w:sz w:val="26"/>
                <w:szCs w:val="26"/>
              </w:rPr>
              <w:t xml:space="preserve">ия: 660049, Красноярский край, г. Красноярск, ул. </w:t>
            </w:r>
            <w:proofErr w:type="spellStart"/>
            <w:r>
              <w:rPr>
                <w:b w:val="0"/>
                <w:sz w:val="26"/>
                <w:szCs w:val="26"/>
              </w:rPr>
              <w:t>Перенсона</w:t>
            </w:r>
            <w:proofErr w:type="spellEnd"/>
            <w:r>
              <w:rPr>
                <w:b w:val="0"/>
                <w:sz w:val="26"/>
                <w:szCs w:val="26"/>
              </w:rPr>
              <w:t xml:space="preserve">, </w:t>
            </w:r>
            <w:proofErr w:type="spellStart"/>
            <w:r>
              <w:rPr>
                <w:b w:val="0"/>
                <w:sz w:val="26"/>
                <w:szCs w:val="26"/>
              </w:rPr>
              <w:t>зд</w:t>
            </w:r>
            <w:proofErr w:type="spellEnd"/>
            <w:r>
              <w:rPr>
                <w:b w:val="0"/>
                <w:sz w:val="26"/>
                <w:szCs w:val="26"/>
              </w:rPr>
              <w:t xml:space="preserve">. 2А, </w:t>
            </w:r>
            <w:proofErr w:type="spellStart"/>
            <w:r>
              <w:rPr>
                <w:b w:val="0"/>
                <w:sz w:val="26"/>
                <w:szCs w:val="26"/>
              </w:rPr>
              <w:t>помещ</w:t>
            </w:r>
            <w:proofErr w:type="spellEnd"/>
            <w:r>
              <w:rPr>
                <w:b w:val="0"/>
                <w:sz w:val="26"/>
                <w:szCs w:val="26"/>
              </w:rPr>
              <w:t>. 1.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Почтовый адрес: 368300, Республика Дагестан, г. Каспийск, ул. М. Халилова, д. 5.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hyperlink r:id="rId11">
              <w:r>
                <w:rPr>
                  <w:rStyle w:val="af3"/>
                  <w:b w:val="0"/>
                  <w:sz w:val="26"/>
                  <w:szCs w:val="26"/>
                </w:rPr>
                <w:t>df@rushydro.ru</w:t>
              </w:r>
            </w:hyperlink>
            <w:r>
              <w:rPr>
                <w:b w:val="0"/>
                <w:sz w:val="26"/>
                <w:szCs w:val="26"/>
              </w:rPr>
              <w:t>.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  <w:szCs w:val="26"/>
              </w:rPr>
              <w:t>Контактный тел</w:t>
            </w:r>
            <w:r>
              <w:rPr>
                <w:rFonts w:eastAsia="Calibri"/>
                <w:szCs w:val="26"/>
              </w:rPr>
              <w:t>ефон: +7 (8722) 55-06-05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6" w:name="_Ref125360954"/>
            <w:bookmarkEnd w:id="16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Организатор:</w:t>
            </w:r>
          </w:p>
        </w:tc>
        <w:tc>
          <w:tcPr>
            <w:tcW w:w="5676" w:type="dxa"/>
          </w:tcPr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Наименование (полное и сокращенное): 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Публичное акционерное общество «Федеральная гидрогенерирующая компания – РусГидро» (ПАО «РусГидро») в лице филиала Публичного акционерного общества «Федеральная гидрогенерирующая</w:t>
            </w:r>
            <w:r>
              <w:rPr>
                <w:b w:val="0"/>
                <w:sz w:val="26"/>
                <w:szCs w:val="26"/>
              </w:rPr>
              <w:t xml:space="preserve"> компания – РусГидро» – «Дагестанский филиал» (Филиал ПАО «РусГидро» – «Дагестанский филиал»).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Место нахождения: 660049, Красноярский край, г. Красноярск, ул. </w:t>
            </w:r>
            <w:proofErr w:type="spellStart"/>
            <w:r>
              <w:rPr>
                <w:b w:val="0"/>
                <w:sz w:val="26"/>
                <w:szCs w:val="26"/>
              </w:rPr>
              <w:t>Перенсона</w:t>
            </w:r>
            <w:proofErr w:type="spellEnd"/>
            <w:r>
              <w:rPr>
                <w:b w:val="0"/>
                <w:sz w:val="26"/>
                <w:szCs w:val="26"/>
              </w:rPr>
              <w:t xml:space="preserve">, </w:t>
            </w:r>
            <w:proofErr w:type="spellStart"/>
            <w:r>
              <w:rPr>
                <w:b w:val="0"/>
                <w:sz w:val="26"/>
                <w:szCs w:val="26"/>
              </w:rPr>
              <w:t>зд</w:t>
            </w:r>
            <w:proofErr w:type="spellEnd"/>
            <w:r>
              <w:rPr>
                <w:b w:val="0"/>
                <w:sz w:val="26"/>
                <w:szCs w:val="26"/>
              </w:rPr>
              <w:t xml:space="preserve">. 2А, </w:t>
            </w:r>
            <w:proofErr w:type="spellStart"/>
            <w:r>
              <w:rPr>
                <w:b w:val="0"/>
                <w:sz w:val="26"/>
                <w:szCs w:val="26"/>
              </w:rPr>
              <w:t>помещ</w:t>
            </w:r>
            <w:proofErr w:type="spellEnd"/>
            <w:r>
              <w:rPr>
                <w:b w:val="0"/>
                <w:sz w:val="26"/>
                <w:szCs w:val="26"/>
              </w:rPr>
              <w:t>. 1.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Почтовый адрес: 368300, Республика Дагестан, г. </w:t>
            </w:r>
            <w:r>
              <w:rPr>
                <w:b w:val="0"/>
                <w:sz w:val="26"/>
                <w:szCs w:val="26"/>
              </w:rPr>
              <w:lastRenderedPageBreak/>
              <w:t>Каспийск, ул. М. Хал</w:t>
            </w:r>
            <w:r>
              <w:rPr>
                <w:b w:val="0"/>
                <w:sz w:val="26"/>
                <w:szCs w:val="26"/>
              </w:rPr>
              <w:t>илова, д. 5.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Адрес электронной почты: </w:t>
            </w:r>
            <w:hyperlink r:id="rId12">
              <w:r>
                <w:rPr>
                  <w:rStyle w:val="af3"/>
                  <w:b w:val="0"/>
                  <w:sz w:val="26"/>
                  <w:szCs w:val="26"/>
                </w:rPr>
                <w:t>df@rushydro.ru</w:t>
              </w:r>
            </w:hyperlink>
            <w:r>
              <w:rPr>
                <w:b w:val="0"/>
                <w:sz w:val="26"/>
                <w:szCs w:val="26"/>
              </w:rPr>
              <w:t>.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  <w:szCs w:val="26"/>
              </w:rPr>
              <w:t>Контактный телефон: +7 (8722) 55-06-05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7" w:name="_Ref125361238"/>
            <w:bookmarkEnd w:id="17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Представитель Организатора:</w:t>
            </w:r>
          </w:p>
        </w:tc>
        <w:tc>
          <w:tcPr>
            <w:tcW w:w="5676" w:type="dxa"/>
          </w:tcPr>
          <w:p w:rsidR="00A64DB8" w:rsidRDefault="00954FF8">
            <w:pPr>
              <w:pStyle w:val="Tableheader"/>
              <w:widowControl w:val="0"/>
              <w:spacing w:before="60"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Контактное лицо (Ф.И.О.): Исаева Джаминат Билаловна</w:t>
            </w:r>
          </w:p>
          <w:p w:rsidR="00A64DB8" w:rsidRDefault="00954FF8">
            <w:pPr>
              <w:pStyle w:val="Tableheader"/>
              <w:widowControl w:val="0"/>
              <w:spacing w:before="60" w:after="120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Контактный телефон: +78722663905,</w:t>
            </w:r>
            <w:r>
              <w:t xml:space="preserve"> </w:t>
            </w:r>
            <w:r>
              <w:rPr>
                <w:b w:val="0"/>
                <w:sz w:val="26"/>
                <w:szCs w:val="26"/>
              </w:rPr>
              <w:t>8(964)0102951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  <w:szCs w:val="26"/>
              </w:rPr>
              <w:t>Адрес электронной почты: IsaevaDB@rushydro.ru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8" w:name="_Ref125362694"/>
            <w:bookmarkEnd w:id="18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Официальный источник размещения информации о проведении закупки / срок, место и порядок предоставления Документации о закупке: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Документация о закупке официально размещена на ЭП и доступна для оз</w:t>
            </w:r>
            <w:r>
              <w:rPr>
                <w:rFonts w:eastAsia="Calibri"/>
              </w:rPr>
              <w:t>накомления любым заинтересованным лицам. Официальным источником информации о ходе проведения закупки является ЭП, указанная в пункте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_Ref125360764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.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Документация о закупке д</w:t>
            </w:r>
            <w:r>
              <w:rPr>
                <w:rFonts w:eastAsia="Calibri"/>
              </w:rPr>
              <w:t>оступна (без взимания платы) в форме электронного документа в любое время с момента официального размещения Извещения. Предоставление Документации о закупке на бумажном носителе не предусмотрено.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19" w:name="_Ref125360963"/>
            <w:bookmarkEnd w:id="19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Дата размещения Извещения о проведении закупки: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Style w:val="ae"/>
              </w:rPr>
            </w:pPr>
            <w:r>
              <w:rPr>
                <w:rFonts w:eastAsia="Calibri"/>
                <w:highlight w:val="yellow"/>
              </w:rPr>
              <w:t>«</w:t>
            </w:r>
            <w:r>
              <w:rPr>
                <w:rFonts w:eastAsia="Calibri"/>
                <w:highlight w:val="yellow"/>
                <w:lang w:val="en-US"/>
              </w:rPr>
              <w:t>22</w:t>
            </w:r>
            <w:r>
              <w:rPr>
                <w:rFonts w:eastAsia="Calibri"/>
                <w:highlight w:val="yellow"/>
              </w:rPr>
              <w:t xml:space="preserve">» </w:t>
            </w:r>
            <w:proofErr w:type="spellStart"/>
            <w:r>
              <w:rPr>
                <w:rFonts w:eastAsia="Calibri"/>
                <w:highlight w:val="yellow"/>
                <w:lang w:val="en-US"/>
              </w:rPr>
              <w:t>октяб</w:t>
            </w:r>
            <w:r>
              <w:rPr>
                <w:rFonts w:eastAsia="Calibri"/>
                <w:highlight w:val="yellow"/>
                <w:lang w:val="en-US"/>
              </w:rPr>
              <w:t>ря</w:t>
            </w:r>
            <w:proofErr w:type="spellEnd"/>
            <w:r>
              <w:rPr>
                <w:rFonts w:eastAsia="Calibri"/>
                <w:highlight w:val="yellow"/>
              </w:rPr>
              <w:t xml:space="preserve"> 202</w:t>
            </w:r>
            <w:r>
              <w:rPr>
                <w:rFonts w:eastAsia="Calibri"/>
                <w:highlight w:val="yellow"/>
                <w:lang w:val="en-US"/>
              </w:rPr>
              <w:t>6</w:t>
            </w:r>
            <w:r>
              <w:rPr>
                <w:rFonts w:eastAsia="Calibri"/>
                <w:highlight w:val="yellow"/>
              </w:rPr>
              <w:t> г.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0" w:name="_Ref125362837"/>
            <w:bookmarkEnd w:id="20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Начальная (максимальная) цена договора (цена лота):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НМЦ составляет 11 527 116,23 руб., без учета НДС.</w:t>
            </w:r>
          </w:p>
          <w:p w:rsidR="00A64DB8" w:rsidRDefault="00954FF8">
            <w:pPr>
              <w:pStyle w:val="affa"/>
              <w:spacing w:before="60" w:after="60"/>
              <w:rPr>
                <w:rStyle w:val="ae"/>
              </w:rPr>
            </w:pPr>
            <w:r>
              <w:rPr>
                <w:rFonts w:eastAsia="Calibri"/>
              </w:rPr>
              <w:t xml:space="preserve">Обоснование НМЦ представлено в </w:t>
            </w:r>
            <w:hyperlink w:anchor="Прил09_ОбоснованиеНМЦ">
              <w:r>
                <w:rPr>
                  <w:rStyle w:val="af5"/>
                  <w:rFonts w:eastAsia="Calibri"/>
                </w:rPr>
                <w:t>Приложении № 9</w:t>
              </w:r>
            </w:hyperlink>
            <w:r>
              <w:rPr>
                <w:rFonts w:eastAsia="Calibri"/>
              </w:rPr>
              <w:t>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1" w:name="_Ref125363076"/>
            <w:bookmarkEnd w:id="21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Обеспечение заявки на участие в закупке: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Не </w:t>
            </w:r>
            <w:r>
              <w:rPr>
                <w:rFonts w:eastAsia="Calibri"/>
              </w:rPr>
              <w:t>требуется.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Внимание! Для того, чтобы иметь возможность подать заявку на участие в закупке, в соответствии с Регламентом ЭП на индивидуальный счет Участника, открытом ему Оператором ЭП, должна быть внесена сумма в размере не менее установленной платы, в соо</w:t>
            </w:r>
            <w:r>
              <w:rPr>
                <w:rFonts w:eastAsia="Calibri"/>
              </w:rPr>
              <w:t>тветствии с тарифами Оператора ЭП.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2" w:name="_Ref125362995"/>
            <w:bookmarkEnd w:id="22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Требования</w:t>
            </w:r>
            <w:r>
              <w:rPr>
                <w:rFonts w:eastAsia="Calibri"/>
              </w:rPr>
              <w:br/>
              <w:t>к описанию продукции: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Подробное предложение Участника в отношении поставляемой продукции, включая функциональные характеристики (потребительские свойства), количественные и качественные характеристики продукц</w:t>
            </w:r>
            <w:r>
              <w:rPr>
                <w:rFonts w:eastAsia="Calibri"/>
              </w:rPr>
              <w:t>ии по параметрам эквивалентности, указанным в 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  <w:r>
              <w:rPr>
                <w:rFonts w:eastAsia="Calibri"/>
              </w:rPr>
              <w:t>, – по установленной форме Технического предложения (форма 4)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Прим</w:t>
            </w:r>
            <w:r>
              <w:rPr>
                <w:rFonts w:eastAsia="Calibri"/>
              </w:rPr>
              <w:t>енение законодательства о национальном режиме: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Национальный режим предоставляется.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Подробнее в отношении каждой позиции закупаемой продукции указано в Структуре НМЦ (в составе Коммерческого предложения (форма 3)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</w:t>
              </w:r>
              <w:r>
                <w:rPr>
                  <w:rStyle w:val="af5"/>
                  <w:rFonts w:eastAsia="Calibri"/>
                </w:rPr>
                <w:t>иложение № 4</w:t>
              </w:r>
            </w:hyperlink>
            <w:r>
              <w:rPr>
                <w:rFonts w:eastAsia="Calibri"/>
              </w:rPr>
              <w:t>)).]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3" w:name="_Ref125533737"/>
            <w:bookmarkEnd w:id="23"/>
          </w:p>
        </w:tc>
        <w:tc>
          <w:tcPr>
            <w:tcW w:w="3233" w:type="dxa"/>
          </w:tcPr>
          <w:p w:rsidR="00A64DB8" w:rsidRDefault="00954FF8">
            <w:pPr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Возможность подачи альтернативных предложений: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Не предусмотрена.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4" w:name="_Ref125475086"/>
            <w:bookmarkEnd w:id="24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Место и порядок подачи заявок: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Заявки подаются посредством функционала ЭП, по адресу ЭП, указанному в пункте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_Ref125360764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5" w:name="_Ref125360779"/>
            <w:bookmarkEnd w:id="25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Дата начала; дата и время окончания срока подачи заявок: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Дата начала подачи заявок: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highlight w:val="yellow"/>
              </w:rPr>
              <w:t>«22» октября 2026 г.</w:t>
            </w:r>
            <w:r>
              <w:rPr>
                <w:rFonts w:eastAsia="Calibri"/>
              </w:rPr>
              <w:t xml:space="preserve"> 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Дата и время окончания срока подачи заявок:</w:t>
            </w:r>
          </w:p>
          <w:p w:rsidR="00A64DB8" w:rsidRDefault="00954FF8">
            <w:pPr>
              <w:pStyle w:val="affd"/>
              <w:spacing w:before="60" w:after="60"/>
              <w:rPr>
                <w:i w:val="0"/>
                <w:shd w:val="clear" w:color="auto" w:fill="auto"/>
              </w:rPr>
            </w:pPr>
            <w:r>
              <w:rPr>
                <w:rFonts w:eastAsia="Calibri"/>
                <w:i w:val="0"/>
                <w:highlight w:val="yellow"/>
                <w:shd w:val="clear" w:color="auto" w:fill="auto"/>
              </w:rPr>
              <w:t>«30» октября 2026</w:t>
            </w:r>
            <w:r>
              <w:rPr>
                <w:rFonts w:eastAsia="Calibri"/>
                <w:i w:val="0"/>
                <w:highlight w:val="yellow"/>
                <w:shd w:val="clear" w:color="auto" w:fill="auto"/>
                <w:lang w:val="en-US"/>
              </w:rPr>
              <w:t> </w:t>
            </w:r>
            <w:r>
              <w:rPr>
                <w:rFonts w:eastAsia="Calibri"/>
                <w:i w:val="0"/>
                <w:highlight w:val="yellow"/>
                <w:shd w:val="clear" w:color="auto" w:fill="auto"/>
              </w:rPr>
              <w:t>г. в 11</w:t>
            </w:r>
            <w:r>
              <w:rPr>
                <w:rFonts w:eastAsia="Calibri"/>
                <w:i w:val="0"/>
                <w:highlight w:val="yellow"/>
                <w:shd w:val="clear" w:color="auto" w:fill="auto"/>
                <w:lang w:val="en-US"/>
              </w:rPr>
              <w:t> </w:t>
            </w:r>
            <w:r>
              <w:rPr>
                <w:rFonts w:eastAsia="Calibri"/>
                <w:i w:val="0"/>
                <w:highlight w:val="yellow"/>
                <w:shd w:val="clear" w:color="auto" w:fill="auto"/>
              </w:rPr>
              <w:t>ч. 00</w:t>
            </w:r>
            <w:r>
              <w:rPr>
                <w:rFonts w:eastAsia="Calibri"/>
                <w:i w:val="0"/>
                <w:highlight w:val="yellow"/>
                <w:shd w:val="clear" w:color="auto" w:fill="auto"/>
                <w:lang w:val="en-US"/>
              </w:rPr>
              <w:t> </w:t>
            </w:r>
            <w:r>
              <w:rPr>
                <w:rFonts w:eastAsia="Calibri"/>
                <w:i w:val="0"/>
                <w:highlight w:val="yellow"/>
                <w:shd w:val="clear" w:color="auto" w:fill="auto"/>
              </w:rPr>
              <w:t xml:space="preserve">мин. </w:t>
            </w:r>
          </w:p>
          <w:p w:rsidR="00A64DB8" w:rsidRDefault="00954FF8">
            <w:pPr>
              <w:pStyle w:val="affd"/>
              <w:spacing w:before="60" w:after="60"/>
            </w:pPr>
            <w:r>
              <w:rPr>
                <w:rFonts w:eastAsia="Calibri"/>
                <w:i w:val="0"/>
                <w:shd w:val="clear" w:color="auto" w:fill="auto"/>
                <w:lang w:val="en-US"/>
              </w:rPr>
              <w:t>(</w:t>
            </w:r>
            <w:proofErr w:type="spellStart"/>
            <w:r>
              <w:rPr>
                <w:rFonts w:eastAsia="Calibri"/>
                <w:i w:val="0"/>
                <w:shd w:val="clear" w:color="auto" w:fill="auto"/>
                <w:lang w:val="en-US"/>
              </w:rPr>
              <w:t>по</w:t>
            </w:r>
            <w:proofErr w:type="spellEnd"/>
            <w:r>
              <w:rPr>
                <w:rFonts w:eastAsia="Calibri"/>
                <w:i w:val="0"/>
                <w:shd w:val="clear" w:color="auto" w:fill="auto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 w:val="0"/>
                <w:shd w:val="clear" w:color="auto" w:fill="auto"/>
                <w:lang w:val="en-US"/>
              </w:rPr>
              <w:t>московскому</w:t>
            </w:r>
            <w:proofErr w:type="spellEnd"/>
            <w:r>
              <w:rPr>
                <w:rFonts w:eastAsia="Calibri"/>
                <w:i w:val="0"/>
                <w:shd w:val="clear" w:color="auto" w:fill="auto"/>
                <w:lang w:val="en-US"/>
              </w:rPr>
              <w:t xml:space="preserve"> </w:t>
            </w:r>
            <w:proofErr w:type="spellStart"/>
            <w:r>
              <w:rPr>
                <w:rFonts w:eastAsia="Calibri"/>
                <w:i w:val="0"/>
                <w:shd w:val="clear" w:color="auto" w:fill="auto"/>
                <w:lang w:val="en-US"/>
              </w:rPr>
              <w:t>времени</w:t>
            </w:r>
            <w:proofErr w:type="spellEnd"/>
            <w:r>
              <w:rPr>
                <w:rFonts w:eastAsia="Calibri"/>
                <w:i w:val="0"/>
                <w:shd w:val="clear" w:color="auto" w:fill="auto"/>
                <w:lang w:val="en-US"/>
              </w:rPr>
              <w:t>).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Дата и время окончания срока предоставления разъяснений: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  <w:highlight w:val="yellow"/>
              </w:rPr>
            </w:pPr>
            <w:r>
              <w:rPr>
                <w:rFonts w:eastAsia="Calibri"/>
                <w:highlight w:val="yellow"/>
              </w:rPr>
              <w:t>«30» октября 2026 г. в 11 ч. 00 мин.</w:t>
            </w:r>
            <w:r>
              <w:rPr>
                <w:rFonts w:eastAsia="Calibri"/>
              </w:rPr>
              <w:t xml:space="preserve"> 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(по московскому времени).</w:t>
            </w:r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Организатор вправе не предоставлять </w:t>
            </w:r>
            <w:r>
              <w:rPr>
                <w:rFonts w:eastAsia="Calibri"/>
              </w:rPr>
              <w:t>разъяснение, если запрос от Участника поступил позднее чем за 3 (три) рабочих дня до даты окончания срока подачи заявок, установленной в пункте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_Ref125360779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1.2.18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6" w:name="_Ref125476197"/>
            <w:bookmarkEnd w:id="26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Место </w:t>
            </w:r>
            <w:r>
              <w:rPr>
                <w:rFonts w:eastAsia="Calibri"/>
              </w:rPr>
              <w:t>открытия</w:t>
            </w:r>
            <w:r>
              <w:rPr>
                <w:rFonts w:eastAsia="Calibri"/>
              </w:rPr>
              <w:br/>
              <w:t>доступа к заявкам: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Открытие доступа к заявкам осуществляется автоматически на ЭП, расположенной по адресу согласно пункту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_Ref125360764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7" w:name="_Ref125362733"/>
            <w:bookmarkEnd w:id="27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Дата окончания рассмотре</w:t>
            </w:r>
            <w:r>
              <w:rPr>
                <w:rFonts w:eastAsia="Calibri"/>
              </w:rPr>
              <w:t>ния заявок: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Style w:val="ae"/>
              </w:rPr>
            </w:pPr>
            <w:r>
              <w:rPr>
                <w:rFonts w:eastAsia="Calibri"/>
                <w:highlight w:val="yellow"/>
              </w:rPr>
              <w:t>«</w:t>
            </w:r>
            <w:r>
              <w:rPr>
                <w:rFonts w:eastAsia="Calibri"/>
                <w:highlight w:val="yellow"/>
                <w:lang w:val="en-US"/>
              </w:rPr>
              <w:t>10</w:t>
            </w:r>
            <w:r>
              <w:rPr>
                <w:rFonts w:eastAsia="Calibri"/>
                <w:highlight w:val="yellow"/>
              </w:rPr>
              <w:t xml:space="preserve">» </w:t>
            </w:r>
            <w:proofErr w:type="spellStart"/>
            <w:r>
              <w:rPr>
                <w:rFonts w:eastAsia="Calibri"/>
                <w:highlight w:val="yellow"/>
                <w:lang w:val="en-US"/>
              </w:rPr>
              <w:t>ноября</w:t>
            </w:r>
            <w:proofErr w:type="spellEnd"/>
            <w:r>
              <w:rPr>
                <w:rFonts w:eastAsia="Calibri"/>
                <w:highlight w:val="yellow"/>
              </w:rPr>
              <w:t xml:space="preserve"> 202</w:t>
            </w:r>
            <w:r>
              <w:rPr>
                <w:rFonts w:eastAsia="Calibri"/>
                <w:highlight w:val="yellow"/>
                <w:lang w:val="en-US"/>
              </w:rPr>
              <w:t>6</w:t>
            </w:r>
            <w:r>
              <w:rPr>
                <w:rFonts w:eastAsia="Calibri"/>
                <w:highlight w:val="yellow"/>
              </w:rPr>
              <w:t> г.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Возможность проведения процедуры переторжки: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Не предусмотрено.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8" w:name="_Ref125362757"/>
            <w:bookmarkEnd w:id="28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Дата подведения</w:t>
            </w:r>
            <w:r>
              <w:rPr>
                <w:rFonts w:eastAsia="Calibri"/>
              </w:rPr>
              <w:br/>
              <w:t>итогов закупки: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Style w:val="ae"/>
              </w:rPr>
            </w:pPr>
            <w:r>
              <w:rPr>
                <w:rFonts w:eastAsia="Calibri"/>
                <w:highlight w:val="yellow"/>
              </w:rPr>
              <w:t>«</w:t>
            </w:r>
            <w:r>
              <w:rPr>
                <w:rFonts w:eastAsia="Calibri"/>
                <w:highlight w:val="yellow"/>
                <w:lang w:val="en-US"/>
              </w:rPr>
              <w:t>10</w:t>
            </w:r>
            <w:r>
              <w:rPr>
                <w:rFonts w:eastAsia="Calibri"/>
                <w:highlight w:val="yellow"/>
              </w:rPr>
              <w:t xml:space="preserve">» </w:t>
            </w:r>
            <w:proofErr w:type="spellStart"/>
            <w:r>
              <w:rPr>
                <w:rFonts w:eastAsia="Calibri"/>
                <w:highlight w:val="yellow"/>
                <w:lang w:val="en-US"/>
              </w:rPr>
              <w:t>ноября</w:t>
            </w:r>
            <w:proofErr w:type="spellEnd"/>
            <w:r>
              <w:rPr>
                <w:rFonts w:eastAsia="Calibri"/>
                <w:highlight w:val="yellow"/>
              </w:rPr>
              <w:t xml:space="preserve"> 202</w:t>
            </w:r>
            <w:r>
              <w:rPr>
                <w:rFonts w:eastAsia="Calibri"/>
                <w:highlight w:val="yellow"/>
                <w:lang w:val="en-US"/>
              </w:rPr>
              <w:t>6</w:t>
            </w:r>
            <w:r>
              <w:rPr>
                <w:rFonts w:eastAsia="Calibri"/>
                <w:highlight w:val="yellow"/>
              </w:rPr>
              <w:t> г.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29" w:name="_Ref125361769"/>
            <w:bookmarkEnd w:id="29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Рассмотрение, оценка и сопоставление заявок Участников с учетом привлекаемых субподрядчиков: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Не </w:t>
            </w:r>
            <w:r>
              <w:rPr>
                <w:rFonts w:eastAsia="Calibri"/>
              </w:rPr>
              <w:t>предусмотрено.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Порядок подведения</w:t>
            </w:r>
            <w:r>
              <w:rPr>
                <w:rFonts w:eastAsia="Calibri"/>
              </w:rPr>
              <w:br/>
              <w:t>итогов закупки: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Победителем закупки признается Участник, заявка которого соответствует требованиям Документации о закупке и содержит лучшие условия исполнения Договора на основании </w:t>
            </w:r>
            <w:r>
              <w:rPr>
                <w:rFonts w:eastAsia="Calibri"/>
              </w:rPr>
              <w:lastRenderedPageBreak/>
              <w:t>установленных критериев оценки согласно</w:t>
            </w:r>
            <w:r>
              <w:rPr>
                <w:rFonts w:eastAsia="Calibri"/>
              </w:rPr>
              <w:t xml:space="preserve"> Документации о закупке.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30" w:name="_Ref125366606"/>
            <w:bookmarkEnd w:id="30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Количество победителей закупки (в рамках одного лота):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Один победитель.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31" w:name="_Ref125533374"/>
            <w:bookmarkEnd w:id="31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Форма заключения Договора: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В бумажной или электронной форме (подробный порядок заключения Договора содержится в 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_Ref126142429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).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Если договор будет заключаться в электронной форме посредством информационной системы электронного документооборота </w:t>
            </w:r>
            <w:proofErr w:type="spellStart"/>
            <w:r>
              <w:rPr>
                <w:rFonts w:eastAsia="Calibri"/>
              </w:rPr>
              <w:t>КонтурДиадок</w:t>
            </w:r>
            <w:proofErr w:type="spellEnd"/>
            <w:r>
              <w:rPr>
                <w:rFonts w:eastAsia="Calibri"/>
              </w:rPr>
              <w:t xml:space="preserve">, то Победителю будет необходимо заключить соглашение с оператором </w:t>
            </w:r>
            <w:r>
              <w:rPr>
                <w:rFonts w:eastAsia="Calibri"/>
              </w:rPr>
              <w:t>информационной системы электронного документооборота, посредством которой Победитель будет осуществлять обмен договорными документами в электронной форме. Для заключения договора необходимо наличие у Победителя усиленной квалифицированной электронной подпи</w:t>
            </w:r>
            <w:r>
              <w:rPr>
                <w:rFonts w:eastAsia="Calibri"/>
              </w:rPr>
              <w:t>си, выданной аккредитованным удостоверяющим центром. Победителю будет необходимо принять приглашение о переходе на электронный юридически значимый документооборот посредством акцепта полученного от используемой Заказчиком системы электронного документообор</w:t>
            </w:r>
            <w:r>
              <w:rPr>
                <w:rFonts w:eastAsia="Calibri"/>
              </w:rPr>
              <w:t>ота соответствующего соглашения, направленного Заказчиком.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32" w:name="_Ref125366813"/>
            <w:bookmarkEnd w:id="32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Место подачи документов в отношении цепочки собственников, включая конечных бенефициаров: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keepNext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Для подачи документов в бумажной форме: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Почтовый адрес: 368300, РД, г. Каспийск, ул. М. Халилова, 5</w:t>
            </w:r>
          </w:p>
          <w:p w:rsidR="00A64DB8" w:rsidRDefault="00954FF8">
            <w:pPr>
              <w:pStyle w:val="Tableheader"/>
              <w:widowControl w:val="0"/>
              <w:spacing w:before="0" w:after="60"/>
              <w:rPr>
                <w:b w:val="0"/>
                <w:sz w:val="26"/>
                <w:szCs w:val="26"/>
                <w:lang w:eastAsia="en-US"/>
              </w:rPr>
            </w:pPr>
            <w:r>
              <w:rPr>
                <w:b w:val="0"/>
                <w:sz w:val="26"/>
                <w:szCs w:val="26"/>
                <w:lang w:eastAsia="en-US"/>
              </w:rPr>
              <w:t>Контактное лицо для приема документов:</w:t>
            </w:r>
          </w:p>
          <w:p w:rsidR="00A64DB8" w:rsidRDefault="00954FF8">
            <w:pPr>
              <w:pStyle w:val="affa"/>
              <w:spacing w:after="60"/>
              <w:rPr>
                <w:rFonts w:eastAsia="Calibri"/>
                <w:szCs w:val="26"/>
              </w:rPr>
            </w:pPr>
            <w:r>
              <w:rPr>
                <w:rFonts w:eastAsia="Calibri"/>
                <w:szCs w:val="26"/>
              </w:rPr>
              <w:t>Багомедов Рустам Мутаевич +7 (8722) 66-30-06</w:t>
            </w:r>
          </w:p>
          <w:p w:rsidR="00A64DB8" w:rsidRDefault="00954FF8">
            <w:pPr>
              <w:pStyle w:val="affa"/>
              <w:spacing w:after="60"/>
              <w:rPr>
                <w:rFonts w:eastAsia="Calibri"/>
              </w:rPr>
            </w:pPr>
            <w:r>
              <w:rPr>
                <w:rFonts w:eastAsia="Calibri"/>
              </w:rPr>
              <w:t>Для подачи документов в электронной форме: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bookmarkStart w:id="33" w:name="_Hlk193278855"/>
            <w:r>
              <w:rPr>
                <w:rFonts w:eastAsia="Calibri"/>
              </w:rPr>
              <w:t>Корпоративный сайт ПАО «РусГидро»</w:t>
            </w:r>
            <w:bookmarkEnd w:id="33"/>
            <w:r>
              <w:rPr>
                <w:rFonts w:eastAsia="Calibri"/>
              </w:rPr>
              <w:t>, через специально созданную учетную запись (подробный порядок содержится в 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_Ref126</w:instrText>
            </w:r>
            <w:r>
              <w:rPr>
                <w:rFonts w:eastAsia="Calibri"/>
              </w:rPr>
              <w:instrText xml:space="preserve">142429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).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  <w:bookmarkStart w:id="34" w:name="_Ref125368490"/>
            <w:bookmarkEnd w:id="34"/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Некритичные пункты Проекта договора: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Отсутствуют.</w:t>
            </w:r>
          </w:p>
        </w:tc>
      </w:tr>
      <w:tr w:rsidR="00A64DB8">
        <w:tc>
          <w:tcPr>
            <w:tcW w:w="845" w:type="dxa"/>
          </w:tcPr>
          <w:p w:rsidR="00A64DB8" w:rsidRDefault="00A64DB8">
            <w:pPr>
              <w:pStyle w:val="a3"/>
              <w:spacing w:before="60" w:after="60"/>
              <w:rPr>
                <w:rFonts w:eastAsia="Calibri"/>
              </w:rPr>
            </w:pPr>
          </w:p>
        </w:tc>
        <w:tc>
          <w:tcPr>
            <w:tcW w:w="3233" w:type="dxa"/>
          </w:tcPr>
          <w:p w:rsidR="00A64DB8" w:rsidRDefault="00954FF8">
            <w:pPr>
              <w:pStyle w:val="affa"/>
              <w:spacing w:before="60" w:after="60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Обеспечение</w:t>
            </w:r>
            <w:r>
              <w:rPr>
                <w:rFonts w:eastAsia="Calibri"/>
              </w:rPr>
              <w:br/>
              <w:t>исполнения Договора:</w:t>
            </w:r>
          </w:p>
        </w:tc>
        <w:tc>
          <w:tcPr>
            <w:tcW w:w="5676" w:type="dxa"/>
          </w:tcPr>
          <w:p w:rsidR="00A64DB8" w:rsidRDefault="00954FF8">
            <w:pPr>
              <w:pStyle w:val="affa"/>
              <w:keepNext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Не требуется</w:t>
            </w:r>
          </w:p>
          <w:p w:rsidR="00A64DB8" w:rsidRDefault="00A64DB8">
            <w:pPr>
              <w:pStyle w:val="affa"/>
              <w:keepNext/>
              <w:spacing w:before="60" w:after="60"/>
              <w:rPr>
                <w:rFonts w:eastAsia="Calibri"/>
              </w:rPr>
            </w:pPr>
          </w:p>
        </w:tc>
      </w:tr>
    </w:tbl>
    <w:p w:rsidR="00A64DB8" w:rsidRDefault="00954FF8">
      <w:pPr>
        <w:pStyle w:val="a1"/>
      </w:pPr>
      <w:bookmarkStart w:id="35" w:name="_Toc229567031"/>
      <w:bookmarkStart w:id="36" w:name="_Ref125360337"/>
      <w:bookmarkStart w:id="37" w:name="_Ref125360073"/>
      <w:r>
        <w:lastRenderedPageBreak/>
        <w:t>Общие положения</w:t>
      </w:r>
      <w:bookmarkEnd w:id="35"/>
      <w:bookmarkEnd w:id="36"/>
      <w:bookmarkEnd w:id="37"/>
    </w:p>
    <w:p w:rsidR="00A64DB8" w:rsidRDefault="00954FF8">
      <w:pPr>
        <w:pStyle w:val="a2"/>
      </w:pPr>
      <w:bookmarkStart w:id="38" w:name="_Toc229567032"/>
      <w:r>
        <w:t>Общие сведения о закупке</w:t>
      </w:r>
      <w:bookmarkEnd w:id="38"/>
    </w:p>
    <w:p w:rsidR="00A64DB8" w:rsidRDefault="00954FF8">
      <w:pPr>
        <w:pStyle w:val="a3"/>
      </w:pPr>
      <w:r>
        <w:t xml:space="preserve">Организатор официально </w:t>
      </w:r>
      <w:r>
        <w:t>размещенным Извещением приглашает лиц, указанных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, к участию в закупке на право заключения договора, предмет которого указан в том же подразделе.</w:t>
      </w:r>
    </w:p>
    <w:p w:rsidR="00A64DB8" w:rsidRDefault="00954FF8">
      <w:pPr>
        <w:pStyle w:val="a3"/>
      </w:pPr>
      <w:r>
        <w:t>Т</w:t>
      </w:r>
      <w:r>
        <w:t>ребования к Участникам, а также к документам, подтверждающим соответствие установленным требованиям, приведены в разделе </w:t>
      </w:r>
      <w:r>
        <w:fldChar w:fldCharType="begin"/>
      </w:r>
      <w:r>
        <w:instrText xml:space="preserve"> REF _Ref125361210 \r \h </w:instrText>
      </w:r>
      <w:r>
        <w:fldChar w:fldCharType="separate"/>
      </w:r>
      <w:r>
        <w:t>3</w:t>
      </w:r>
      <w:r>
        <w:fldChar w:fldCharType="end"/>
      </w:r>
      <w:r>
        <w:t xml:space="preserve"> Документации о закупке.</w:t>
      </w:r>
    </w:p>
    <w:p w:rsidR="00A64DB8" w:rsidRDefault="00954FF8">
      <w:pPr>
        <w:pStyle w:val="a3"/>
      </w:pPr>
      <w:r>
        <w:t>Требования к пост</w:t>
      </w:r>
      <w:r>
        <w:t xml:space="preserve">авляемой продукции, включая срок, объем и место поставки продукции, изложены в </w:t>
      </w:r>
      <w:hyperlink w:anchor="Прил01_ТехТребования">
        <w:r>
          <w:rPr>
            <w:rStyle w:val="af5"/>
          </w:rPr>
          <w:t>Технических требованиях (Приложение № 1)</w:t>
        </w:r>
      </w:hyperlink>
      <w:r>
        <w:t xml:space="preserve">. </w:t>
      </w:r>
      <w:hyperlink w:anchor="Прил02_ПроектДоговора">
        <w:r>
          <w:rPr>
            <w:rStyle w:val="af5"/>
          </w:rPr>
          <w:t>Проект договора</w:t>
        </w:r>
      </w:hyperlink>
      <w:r>
        <w:t>, который планируется заключить п</w:t>
      </w:r>
      <w:r>
        <w:t>о результатам закупки, в том числе содержащий условия по форме, срокам и порядку оплаты, приведен в </w:t>
      </w:r>
      <w:hyperlink w:anchor="Прил02_ПроектДоговора">
        <w:r>
          <w:rPr>
            <w:rStyle w:val="af5"/>
          </w:rPr>
          <w:t>Приложении № 2</w:t>
        </w:r>
      </w:hyperlink>
      <w:r>
        <w:t>. 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установлено, что национальный режим не предоставляется, то требования к закупаемой продукции (в части страны происхождения товара) также могут быть установлены в Структуре НМЦ (в составе Комм</w:t>
      </w:r>
      <w:r>
        <w:t>ерческого предложения (форма 3)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)).</w:t>
      </w:r>
    </w:p>
    <w:p w:rsidR="00A64DB8" w:rsidRDefault="00954FF8">
      <w:pPr>
        <w:pStyle w:val="a3"/>
      </w:pPr>
      <w:r>
        <w:t>Подробная информация о порядке проведения закупки и участия в ней, а также о порядке заключения Договора, приведены в разделах </w:t>
      </w:r>
      <w:r>
        <w:fldChar w:fldCharType="begin"/>
      </w:r>
      <w:r>
        <w:instrText xml:space="preserve"> REF _Ref125361211 \r \h </w:instrText>
      </w:r>
      <w:r>
        <w:fldChar w:fldCharType="separate"/>
      </w:r>
      <w:r>
        <w:t>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_Ref126142429 \r \h </w:instrText>
      </w:r>
      <w:r>
        <w:fldChar w:fldCharType="separate"/>
      </w:r>
      <w:r>
        <w:t>5</w:t>
      </w:r>
      <w:r>
        <w:fldChar w:fldCharType="end"/>
      </w:r>
      <w:r>
        <w:t>, образцы основных форм документов, включаемых в заявку или предоставляемых Победителем, приведены в При</w:t>
      </w:r>
      <w:r>
        <w:t xml:space="preserve">ложениях </w:t>
      </w:r>
      <w:hyperlink w:anchor="Прил04_ФормыЗаявки">
        <w:r>
          <w:rPr>
            <w:rStyle w:val="af5"/>
          </w:rPr>
          <w:t>№ 4</w:t>
        </w:r>
      </w:hyperlink>
      <w:r>
        <w:t xml:space="preserve">, </w:t>
      </w:r>
      <w:hyperlink w:anchor="Прил05_ФормыПобедителя">
        <w:r>
          <w:rPr>
            <w:rStyle w:val="af5"/>
          </w:rPr>
          <w:t>№ 5</w:t>
        </w:r>
      </w:hyperlink>
      <w:r>
        <w:t>.</w:t>
      </w:r>
    </w:p>
    <w:p w:rsidR="00A64DB8" w:rsidRDefault="00954FF8">
      <w:pPr>
        <w:pStyle w:val="a2"/>
      </w:pPr>
      <w:bookmarkStart w:id="39" w:name="_Toc229567033"/>
      <w:r>
        <w:t>Правовой статус документов</w:t>
      </w:r>
      <w:bookmarkEnd w:id="39"/>
    </w:p>
    <w:p w:rsidR="00A64DB8" w:rsidRDefault="00954FF8">
      <w:pPr>
        <w:pStyle w:val="a3"/>
      </w:pPr>
      <w:r>
        <w:t>Состязательный отбор не является конкурентной процедурой в соответствии с действующим законодательством.</w:t>
      </w:r>
    </w:p>
    <w:p w:rsidR="00A64DB8" w:rsidRDefault="00954FF8">
      <w:pPr>
        <w:pStyle w:val="a3"/>
      </w:pPr>
      <w:r>
        <w:t>Документация о заку</w:t>
      </w:r>
      <w:r>
        <w:t>пке вместе с Извещением, являющимся ее неотъемлемой частью, являются приглашением Организатора делать оферты и должны рассматриваться Участниками в соответствии с этим. При наличии противоречий между положениями Извещения и Документации о закупке применяют</w:t>
      </w:r>
      <w:r>
        <w:t>ся положения Извещения.</w:t>
      </w:r>
    </w:p>
    <w:p w:rsidR="00A64DB8" w:rsidRDefault="00954FF8">
      <w:pPr>
        <w:pStyle w:val="a3"/>
      </w:pPr>
      <w:r>
        <w:t>Заявка Участника имеет правовой статус оферты и будет рассматриваться Организатором в течение указанного в ней срока ее действия.</w:t>
      </w:r>
    </w:p>
    <w:p w:rsidR="00A64DB8" w:rsidRDefault="00954FF8">
      <w:pPr>
        <w:pStyle w:val="a3"/>
        <w:keepNext/>
      </w:pPr>
      <w:bookmarkStart w:id="40" w:name="_Ref125366985"/>
      <w:r>
        <w:t xml:space="preserve">При определении условий Договора по результатам закупки используется иерархия документов, </w:t>
      </w:r>
      <w:r>
        <w:t>установленная в пункте </w:t>
      </w:r>
      <w:r>
        <w:fldChar w:fldCharType="begin"/>
      </w:r>
      <w:r>
        <w:instrText xml:space="preserve"> REF _Ref132288402 \r \h </w:instrText>
      </w:r>
      <w:r>
        <w:fldChar w:fldCharType="separate"/>
      </w:r>
      <w:r>
        <w:t>5.2.9</w:t>
      </w:r>
      <w:r>
        <w:fldChar w:fldCharType="end"/>
      </w:r>
      <w:bookmarkEnd w:id="40"/>
      <w:r>
        <w:t>.</w:t>
      </w:r>
    </w:p>
    <w:p w:rsidR="00A64DB8" w:rsidRDefault="00954FF8">
      <w:pPr>
        <w:pStyle w:val="a3"/>
      </w:pPr>
      <w:r>
        <w:t>Заключенный по результатам закупки Договор, в том числе, фиксирует все достигнутые сторонами в результате преддоговорных переговоров д</w:t>
      </w:r>
      <w:r>
        <w:t>оговоренности (при проведении таковых).</w:t>
      </w:r>
    </w:p>
    <w:p w:rsidR="00A64DB8" w:rsidRDefault="00954FF8">
      <w:pPr>
        <w:pStyle w:val="a3"/>
      </w:pPr>
      <w:r>
        <w:t>Во всем, что не урегулировано Извещением и Документацией о закупке, стороны руководствуются Положением о закупке (в редакции, действующей на дату официального размещения Извещения).</w:t>
      </w:r>
    </w:p>
    <w:p w:rsidR="00A64DB8" w:rsidRDefault="00954FF8">
      <w:pPr>
        <w:pStyle w:val="a3"/>
      </w:pPr>
      <w:r>
        <w:t xml:space="preserve">Если в отношении сторон Договора, </w:t>
      </w:r>
      <w:r>
        <w:t xml:space="preserve">заключаемого по результатам закупки, действуют также специальные нормативные правовые акты, зарегистрированные в установленном порядке, Документация о закупке и </w:t>
      </w:r>
      <w:r>
        <w:lastRenderedPageBreak/>
        <w:t>заявка Победителя будут считаться приоритетными по отношению к диспозитивным нормам указанных д</w:t>
      </w:r>
      <w:r>
        <w:t>окументов.</w:t>
      </w:r>
    </w:p>
    <w:p w:rsidR="00A64DB8" w:rsidRDefault="00954FF8">
      <w:pPr>
        <w:pStyle w:val="a3"/>
      </w:pPr>
      <w:r>
        <w:t>Иные документы Организатора и Участников не определяют права и обязанности сторон в связи с данной закупкой.</w:t>
      </w:r>
    </w:p>
    <w:p w:rsidR="00A64DB8" w:rsidRDefault="00954FF8">
      <w:pPr>
        <w:pStyle w:val="a3"/>
      </w:pPr>
      <w:r>
        <w:t>Любые уведомления, письма, предложения, иная переписка и действия председателя, заместителя председателя, членов, секретаря Закупочной к</w:t>
      </w:r>
      <w:r>
        <w:t>омиссии и иных работников Заказчика и Организатора относительно условий, сроков проведения, предмета настоящей закупки (за исключением информации, представляемой Участникам в соответствии с Положением о закупке), носят исключительно информационный характер</w:t>
      </w:r>
      <w:r>
        <w:t xml:space="preserve"> и не являются офертой либо акцептом Организатора или Заказчика.</w:t>
      </w:r>
    </w:p>
    <w:p w:rsidR="00A64DB8" w:rsidRDefault="00954FF8">
      <w:pPr>
        <w:pStyle w:val="a2"/>
      </w:pPr>
      <w:bookmarkStart w:id="41" w:name="_Toc229567034"/>
      <w:bookmarkStart w:id="42" w:name="_Ref125363536"/>
      <w:r>
        <w:t>Обжалование</w:t>
      </w:r>
      <w:bookmarkEnd w:id="41"/>
      <w:bookmarkEnd w:id="42"/>
    </w:p>
    <w:p w:rsidR="00A64DB8" w:rsidRDefault="00954FF8">
      <w:pPr>
        <w:pStyle w:val="a3"/>
      </w:pPr>
      <w:r>
        <w:t>Любой Участник, который заявляет, что понес или может понести убытки в результате нарушения его прав Заказчиком и (или) Организатором, отдельными членами Закупочной комиссии или О</w:t>
      </w:r>
      <w:r>
        <w:t>ператором ЭП, имеет право подать заявление о рассмотрении разногласий, связанных с проведением закупки.</w:t>
      </w:r>
    </w:p>
    <w:p w:rsidR="00A64DB8" w:rsidRDefault="00954FF8">
      <w:pPr>
        <w:pStyle w:val="a3"/>
      </w:pPr>
      <w:r>
        <w:t>До заключения Договора с Победителем заявления о рассмотрении разногласий направляются Участниками через круглосуточную «Линию доверия», посредством зап</w:t>
      </w:r>
      <w:r>
        <w:t>олнения специальной формы на корпоративном сайте ПАО «РусГидро» (вкладка «Линия доверия»), или сообщения информации по указанному на корпоративном сайте телефону. На время рассмотрения разногласий процедура проведения закупки приостанавливается до вынесени</w:t>
      </w:r>
      <w:r>
        <w:t>я решения, если тому нет явных препятствий юридического или экономического характера.</w:t>
      </w:r>
    </w:p>
    <w:p w:rsidR="00A64DB8" w:rsidRDefault="00954FF8">
      <w:pPr>
        <w:pStyle w:val="a3"/>
        <w:keepNext/>
      </w:pPr>
      <w:r>
        <w:t>Если разногласия не разрешены по взаимному согласию представившего их Участника и Заказчика, может быть принято одно из следующих решений:</w:t>
      </w:r>
    </w:p>
    <w:p w:rsidR="00A64DB8" w:rsidRDefault="00954FF8">
      <w:pPr>
        <w:pStyle w:val="a4"/>
      </w:pPr>
      <w:r>
        <w:t>обязать Заказчика, Организатора</w:t>
      </w:r>
      <w:r>
        <w:t xml:space="preserve">, членов Закупочной комиссии, совершивших неправомерные действия, применивших неправомерные процедуры либо принявших незаконное решение, совершить действия, соответствующие законодательству и Положению о закупке (в том числе, но не ограничиваясь, отменить </w:t>
      </w:r>
      <w:r>
        <w:t>составленные в ходе закупки протоколы, повторно рассмотреть заявки Участников);</w:t>
      </w:r>
    </w:p>
    <w:p w:rsidR="00A64DB8" w:rsidRDefault="00954FF8">
      <w:pPr>
        <w:pStyle w:val="a4"/>
      </w:pPr>
      <w:r>
        <w:t>признать заявление Участника необоснованным.</w:t>
      </w:r>
    </w:p>
    <w:p w:rsidR="00A64DB8" w:rsidRDefault="00954FF8">
      <w:pPr>
        <w:pStyle w:val="a3"/>
      </w:pPr>
      <w:r>
        <w:t xml:space="preserve">Участник вправе обжаловать действия (бездействие) Заказчика и (или) Организатора, Закупочной комиссии, Оператора ЭП при проведении </w:t>
      </w:r>
      <w:r>
        <w:t>настоящей закупки в антимонопольном органе в порядке, установленном законодательством, с учетом того, что настоящая закупка не является торгами. Если обжалуемые действия (бездействие) совершены после окончания установленного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), обжалование таких действий (бездействия) может осуществляться только Участником, подавшим заявку на участие в такой закупке.</w:t>
      </w:r>
    </w:p>
    <w:p w:rsidR="00A64DB8" w:rsidRDefault="00954FF8">
      <w:pPr>
        <w:pStyle w:val="a3"/>
      </w:pPr>
      <w:r>
        <w:t>Все споры и разногласия, возника</w:t>
      </w:r>
      <w:r>
        <w:t xml:space="preserve">ющие в связи с проведением закупки, касающиеся исполнения Организатором, Заказчиком и Участниками своих </w:t>
      </w:r>
      <w:r>
        <w:lastRenderedPageBreak/>
        <w:t>обязательств, в том числе не урегулированные путем обращения на «Линию доверия» и (или) антимонопольные органы, подлежат разрешению следующим образом:</w:t>
      </w:r>
    </w:p>
    <w:p w:rsidR="00A64DB8" w:rsidRDefault="00954FF8">
      <w:pPr>
        <w:pStyle w:val="a4"/>
      </w:pPr>
      <w:r>
        <w:t>п</w:t>
      </w:r>
      <w:r>
        <w:t>о закупкам, проводимым закупочными комиссиями 1-го уровня – в Арбитражном суде по месту нахождения Заказчика (либо соответствующего филиала Заказчика, для нужд которого проводится настоящая закупка);</w:t>
      </w:r>
    </w:p>
    <w:p w:rsidR="00A64DB8" w:rsidRDefault="00954FF8">
      <w:pPr>
        <w:pStyle w:val="a4"/>
      </w:pPr>
      <w:r>
        <w:t>по закупкам, проводимым закупочными комиссиями 2-го уров</w:t>
      </w:r>
      <w:r>
        <w:t xml:space="preserve">ня, специальными закупочными комиссиями, закупочными комиссиями исполнительного аппарата ПАО «РусГидро» – в Арбитражном суде </w:t>
      </w:r>
      <w:bookmarkStart w:id="43" w:name="_Hlk219301278"/>
      <w:bookmarkStart w:id="44" w:name="_Hlk219296876"/>
      <w:r>
        <w:t>Красноярского края</w:t>
      </w:r>
      <w:bookmarkEnd w:id="43"/>
      <w:bookmarkEnd w:id="44"/>
      <w:r>
        <w:t>.</w:t>
      </w:r>
    </w:p>
    <w:p w:rsidR="00A64DB8" w:rsidRDefault="00954FF8">
      <w:pPr>
        <w:pStyle w:val="affa"/>
        <w:ind w:left="1134"/>
      </w:pPr>
      <w:r>
        <w:t>Закупочная комиссия определяется в соответствии с Положением о закупке.</w:t>
      </w:r>
    </w:p>
    <w:p w:rsidR="00A64DB8" w:rsidRDefault="00954FF8">
      <w:pPr>
        <w:pStyle w:val="a2"/>
      </w:pPr>
      <w:bookmarkStart w:id="45" w:name="_Toc229567035"/>
      <w:bookmarkStart w:id="46" w:name="_Ref125472658"/>
      <w:r>
        <w:t>Особые положения при проведении закупки</w:t>
      </w:r>
      <w:r>
        <w:t xml:space="preserve"> с использованием ЭП</w:t>
      </w:r>
      <w:bookmarkEnd w:id="45"/>
      <w:bookmarkEnd w:id="46"/>
    </w:p>
    <w:p w:rsidR="00A64DB8" w:rsidRDefault="00954FF8">
      <w:pPr>
        <w:pStyle w:val="a3"/>
      </w:pPr>
      <w:r>
        <w:t>Наименование ЭП, посредством которой проводится закупка, указано в 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. До подачи заявки Участник обязан ознакомиться с Регламентом </w:t>
      </w:r>
      <w:r>
        <w:t>ЭП, опубликованными на сайте соответствующей ЭП.</w:t>
      </w:r>
    </w:p>
    <w:p w:rsidR="00A64DB8" w:rsidRDefault="00954FF8">
      <w:pPr>
        <w:pStyle w:val="a3"/>
      </w:pPr>
      <w:r>
        <w:t>Для участия в закупке Участник должен пройти процедуру регистрации на ЭП. Регистрация осуществляется Оператором ЭП, и Организатор (Заказчик) не несет ответственности за результат ее прохождения Участником, в</w:t>
      </w:r>
      <w:r>
        <w:t xml:space="preserve"> том числе понесенные им затраты.</w:t>
      </w:r>
    </w:p>
    <w:p w:rsidR="00A64DB8" w:rsidRDefault="00954FF8">
      <w:pPr>
        <w:pStyle w:val="a3"/>
      </w:pPr>
      <w:bookmarkStart w:id="47" w:name="_Ref135748672"/>
      <w:r>
        <w:t>Обмен всей информацией, связанной с проведением закупки (между Участником, Организатором (Заказчиком) и Оператором ЭП) осуществляется на ЭП в форме электронных документов, подписанных усиленной квалифицированной электронно</w:t>
      </w:r>
      <w:r>
        <w:t>й подписью уполномоченного лица.</w:t>
      </w:r>
      <w:bookmarkEnd w:id="47"/>
    </w:p>
    <w:p w:rsidR="00A64DB8" w:rsidRDefault="00954FF8">
      <w:pPr>
        <w:pStyle w:val="a3"/>
      </w:pPr>
      <w:bookmarkStart w:id="48" w:name="_Ref135748741"/>
      <w:r>
        <w:t>Стоимость заявки (цена Договора) и иные условия закупки, указанные Участниками в специальных электронных формах на ЭП, имеют преимущество перед сведениями, указанными в загруженных на ЭП электронных документах.</w:t>
      </w:r>
      <w:bookmarkEnd w:id="48"/>
    </w:p>
    <w:p w:rsidR="00A64DB8" w:rsidRDefault="00954FF8">
      <w:pPr>
        <w:pStyle w:val="a2"/>
      </w:pPr>
      <w:bookmarkStart w:id="49" w:name="_Toc229567036"/>
      <w:r>
        <w:t>Прочие полож</w:t>
      </w:r>
      <w:r>
        <w:t>ения</w:t>
      </w:r>
      <w:bookmarkEnd w:id="49"/>
    </w:p>
    <w:p w:rsidR="00A64DB8" w:rsidRDefault="00954FF8">
      <w:pPr>
        <w:pStyle w:val="a3"/>
      </w:pPr>
      <w:r>
        <w:t xml:space="preserve">Заказчик, Организатор и Оператор ЭП обеспечивают конфиденциальность относительно всех полученных от Участников сведений, в том числе содержащихся в заявках. Предоставление этой информации другим Участникам или третьим лицам возможно только в случаях, </w:t>
      </w:r>
      <w:r>
        <w:t>прямо предусмотренных законодательством или Документацией о закупке.</w:t>
      </w:r>
    </w:p>
    <w:p w:rsidR="00A64DB8" w:rsidRDefault="00954FF8">
      <w:pPr>
        <w:pStyle w:val="a3"/>
      </w:pPr>
      <w:bookmarkStart w:id="50" w:name="_Ref136257236"/>
      <w:r>
        <w:t xml:space="preserve">Организатор (по решению Закупочной комиссии), вправе отклонить заявку, если будет установлено, что Участник каким-либо способом повлиял на рассмотрение заявок, их оценку и сопоставление, </w:t>
      </w:r>
      <w:r>
        <w:t>подведение итогов закупки (определение Победителя), в том числе прямо или косвенно дал, согласился дать или предложил работнику Организатора, Заказчика, члену Закупочной комиссии или эксперту, осуществлявшему экспертизу заявок, вознаграждение в любой форме</w:t>
      </w:r>
      <w:r>
        <w:t>: работу, услугу, какую-либо ценность в качестве стимула, и (или) оказал каким-либо иным образом давление на указанных лиц.</w:t>
      </w:r>
      <w:bookmarkEnd w:id="50"/>
    </w:p>
    <w:p w:rsidR="00A64DB8" w:rsidRDefault="00954FF8">
      <w:pPr>
        <w:pStyle w:val="a3"/>
      </w:pPr>
      <w:r>
        <w:lastRenderedPageBreak/>
        <w:t>С целью предупреждения и противодействия противоправным действиям в Группе РусГидро организована круглосуточная «Линия доверия», обр</w:t>
      </w:r>
      <w:r>
        <w:t>атиться на которую можно по телефону +7 (495) 785 09 37 (круглосуточно), или заполнив соответствующую форму на корпоративном сайте ПАО «РусГидро», вкладка «Линия доверия».</w:t>
      </w:r>
    </w:p>
    <w:p w:rsidR="00A64DB8" w:rsidRDefault="00954FF8">
      <w:pPr>
        <w:pStyle w:val="a1"/>
      </w:pPr>
      <w:bookmarkStart w:id="51" w:name="_Toc229567037"/>
      <w:bookmarkStart w:id="52" w:name="_Ref125361210"/>
      <w:r>
        <w:lastRenderedPageBreak/>
        <w:t>Требования к Участникам</w:t>
      </w:r>
      <w:bookmarkEnd w:id="51"/>
      <w:bookmarkEnd w:id="52"/>
    </w:p>
    <w:p w:rsidR="00A64DB8" w:rsidRDefault="00954FF8">
      <w:pPr>
        <w:pStyle w:val="a2"/>
      </w:pPr>
      <w:bookmarkStart w:id="53" w:name="_Toc229567038"/>
      <w:bookmarkStart w:id="54" w:name="_Ref127524530"/>
      <w:r>
        <w:t>Общие требования к Участникам</w:t>
      </w:r>
      <w:bookmarkEnd w:id="53"/>
      <w:bookmarkEnd w:id="54"/>
    </w:p>
    <w:p w:rsidR="00A64DB8" w:rsidRDefault="00954FF8">
      <w:pPr>
        <w:pStyle w:val="a3"/>
      </w:pPr>
      <w:bookmarkStart w:id="55" w:name="_Ref125361514"/>
      <w:r>
        <w:t xml:space="preserve">Из лиц, указанных в </w:t>
      </w:r>
      <w:r>
        <w:t>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, участвовать в закупке может любое юридическое / физическое лицо (в том числе индивидуальный предприниматель), или несколько юридических / физических</w:t>
      </w:r>
      <w:r>
        <w:t xml:space="preserve">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капитала. Исключение составляют юридич</w:t>
      </w:r>
      <w:r>
        <w:t>еские / физические лица, являющиеся иностранным агентом в соответствии с Законом 255-ФЗ – они не могут быть Участником, в том числе в составе группы лиц.</w:t>
      </w:r>
      <w:bookmarkEnd w:id="55"/>
    </w:p>
    <w:p w:rsidR="00A64DB8" w:rsidRDefault="00954FF8">
      <w:pPr>
        <w:pStyle w:val="a3"/>
      </w:pPr>
      <w:r>
        <w:t>Однако, чтобы претендовать на победу в закупке Участник в целом должен отвечать требованиям, установле</w:t>
      </w:r>
      <w:r>
        <w:t>нным в Документации о закупке.</w:t>
      </w:r>
    </w:p>
    <w:p w:rsidR="00A64DB8" w:rsidRDefault="00954FF8">
      <w:pPr>
        <w:pStyle w:val="a3"/>
      </w:pPr>
      <w:r>
        <w:t xml:space="preserve">Требования к Участникам установлены с учетом предмета договора, </w:t>
      </w:r>
      <w:hyperlink w:anchor="Прил01_ТехТребования">
        <w:r>
          <w:rPr>
            <w:rStyle w:val="af5"/>
          </w:rPr>
          <w:t>Технических требований (Приложение № 1)</w:t>
        </w:r>
      </w:hyperlink>
      <w:r>
        <w:t xml:space="preserve"> и </w:t>
      </w:r>
      <w:hyperlink w:anchor="Прил02_ПроектДоговора">
        <w:r>
          <w:rPr>
            <w:rStyle w:val="af5"/>
          </w:rPr>
          <w:t>Проекта договора (Приложение № 2</w:t>
        </w:r>
        <w:r>
          <w:rPr>
            <w:rStyle w:val="af5"/>
          </w:rPr>
          <w:t>)</w:t>
        </w:r>
      </w:hyperlink>
      <w:r>
        <w:t>. 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установлено, что национальный режим не предоставляется, то требования к Участникам (в части страны его регистрации) также могут быть устано</w:t>
      </w:r>
      <w:r>
        <w:t>влены в Структуре НМЦ (в составе Коммерческого предложения (форма 3)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)).</w:t>
      </w:r>
    </w:p>
    <w:p w:rsidR="00A64DB8" w:rsidRDefault="00954FF8">
      <w:pPr>
        <w:pStyle w:val="a3"/>
        <w:keepNext/>
      </w:pPr>
      <w:r>
        <w:t>Установлены следующие требования к Участникам, которые приведены в </w:t>
      </w:r>
      <w:hyperlink w:anchor="Прил03_ТребованияУчастникам">
        <w:r>
          <w:rPr>
            <w:rStyle w:val="af5"/>
          </w:rPr>
          <w:t>Приложении</w:t>
        </w:r>
        <w:r>
          <w:rPr>
            <w:rStyle w:val="af5"/>
          </w:rPr>
          <w:t xml:space="preserve"> № 3</w:t>
        </w:r>
      </w:hyperlink>
      <w:r>
        <w:t>:</w:t>
      </w:r>
    </w:p>
    <w:p w:rsidR="00A64DB8" w:rsidRDefault="00954FF8">
      <w:pPr>
        <w:pStyle w:val="a4"/>
      </w:pPr>
      <w:r>
        <w:t>обязательные требования (подраздел </w:t>
      </w:r>
      <w:r>
        <w:fldChar w:fldCharType="begin"/>
      </w:r>
      <w:r>
        <w:instrText xml:space="preserve"> REF _Ref125361435 \r \h </w:instrText>
      </w:r>
      <w:r>
        <w:fldChar w:fldCharType="separate"/>
      </w:r>
      <w:r>
        <w:t>8.2</w:t>
      </w:r>
      <w:r>
        <w:fldChar w:fldCharType="end"/>
      </w:r>
      <w:r>
        <w:t>) – Участники должны им соответствовать;</w:t>
      </w:r>
    </w:p>
    <w:p w:rsidR="00A64DB8" w:rsidRDefault="00954FF8">
      <w:pPr>
        <w:pStyle w:val="a4"/>
      </w:pPr>
      <w:r>
        <w:t>специальные требования – Участники должны им соответствовать, если они установл</w:t>
      </w:r>
      <w:r>
        <w:t>ены (подраздел </w:t>
      </w:r>
      <w:r>
        <w:fldChar w:fldCharType="begin"/>
      </w:r>
      <w:r>
        <w:instrText xml:space="preserve"> REF _Ref125709153 \r \h </w:instrText>
      </w:r>
      <w:r>
        <w:fldChar w:fldCharType="separate"/>
      </w:r>
      <w:r>
        <w:t>8.3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квалификационные требования – Участники должны им соответствовать, если они установлены (подраздел </w:t>
      </w:r>
      <w:r>
        <w:fldChar w:fldCharType="begin"/>
      </w:r>
      <w:r>
        <w:instrText xml:space="preserve"> REF _Ref125709154 \r \h </w:instrText>
      </w:r>
      <w:r>
        <w:fldChar w:fldCharType="separate"/>
      </w:r>
      <w:r>
        <w:t>8.4</w:t>
      </w:r>
      <w:r>
        <w:fldChar w:fldCharType="end"/>
      </w:r>
      <w:r>
        <w:t>).</w:t>
      </w:r>
    </w:p>
    <w:p w:rsidR="00A64DB8" w:rsidRDefault="00954FF8">
      <w:pPr>
        <w:pStyle w:val="a3"/>
        <w:keepNext/>
      </w:pPr>
      <w:r>
        <w:t>В рамках требований к Участникам могут быть установлены дополнительные требования к Генеральным подрядчикам (подраздел </w:t>
      </w:r>
      <w:r>
        <w:fldChar w:fldCharType="begin"/>
      </w:r>
      <w:r>
        <w:instrText xml:space="preserve"> REF _Ref125361702 \r \h </w:instrText>
      </w:r>
      <w:r>
        <w:fldChar w:fldCharType="separate"/>
      </w:r>
      <w:r>
        <w:t>3.2</w:t>
      </w:r>
      <w:r>
        <w:fldChar w:fldCharType="end"/>
      </w:r>
      <w:r>
        <w:t>).</w:t>
      </w:r>
    </w:p>
    <w:p w:rsidR="00A64DB8" w:rsidRDefault="00954FF8">
      <w:pPr>
        <w:pStyle w:val="a3"/>
      </w:pPr>
      <w:r>
        <w:t xml:space="preserve">Для подтверждения соответствия установленным требованиям Участник обязан приложить в составе заявки документы, перечисленные в </w:t>
      </w:r>
      <w:hyperlink w:anchor="Прил03_ТребованияУчастникам">
        <w:r>
          <w:rPr>
            <w:rStyle w:val="af5"/>
          </w:rPr>
          <w:t>Требованиях к Участникам (Приложение № 3)</w:t>
        </w:r>
      </w:hyperlink>
      <w:r>
        <w:t xml:space="preserve">, если иное не </w:t>
      </w:r>
      <w:r>
        <w:t>установлено в Документации о закупке.</w:t>
      </w:r>
    </w:p>
    <w:p w:rsidR="00A64DB8" w:rsidRDefault="00954FF8">
      <w:pPr>
        <w:pStyle w:val="a2"/>
      </w:pPr>
      <w:bookmarkStart w:id="56" w:name="_Ref125361976"/>
      <w:bookmarkStart w:id="57" w:name="_Ref125361969"/>
      <w:bookmarkStart w:id="58" w:name="_Toc229567039"/>
      <w:bookmarkStart w:id="59" w:name="_Ref125361702"/>
      <w:bookmarkEnd w:id="56"/>
      <w:bookmarkEnd w:id="57"/>
      <w:r>
        <w:t>Генеральные подрядчики</w:t>
      </w:r>
      <w:bookmarkEnd w:id="58"/>
      <w:bookmarkEnd w:id="59"/>
    </w:p>
    <w:p w:rsidR="00A64DB8" w:rsidRDefault="00954FF8">
      <w:pPr>
        <w:pStyle w:val="a3"/>
      </w:pPr>
      <w:r>
        <w:t>Нормы настоящего подраздела применяются только, 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предусмотрено рассмотрение и оцен</w:t>
      </w:r>
      <w:r>
        <w:t>ка заявок Участников с учетом привлекаемых субподрядчиков.</w:t>
      </w:r>
    </w:p>
    <w:p w:rsidR="00A64DB8" w:rsidRDefault="00954FF8">
      <w:pPr>
        <w:pStyle w:val="a3"/>
      </w:pPr>
      <w:r>
        <w:t>Если заявка подается Участником от лица Генерального подрядчика, дополнительно должны быть выполнены требования настоящего подраздела, а также требования к дополнительным документам, предоставляемы</w:t>
      </w:r>
      <w:r>
        <w:t>м таким Участником в составе заявки, установленные в подразделе </w:t>
      </w:r>
      <w:r>
        <w:fldChar w:fldCharType="begin"/>
      </w:r>
      <w:r>
        <w:instrText xml:space="preserve"> REF _Ref125709777 \r \h </w:instrText>
      </w:r>
      <w:r>
        <w:fldChar w:fldCharType="separate"/>
      </w:r>
      <w:r>
        <w:t>8.5</w:t>
      </w:r>
      <w:r>
        <w:fldChar w:fldCharType="end"/>
      </w:r>
      <w:r>
        <w:t xml:space="preserve"> </w:t>
      </w:r>
      <w:hyperlink w:anchor="Прил03_ТребованияУчастникам">
        <w:r>
          <w:rPr>
            <w:rStyle w:val="af5"/>
          </w:rPr>
          <w:t>Требований к Участникам (Приложение № 3)</w:t>
        </w:r>
      </w:hyperlink>
      <w:r>
        <w:t>.</w:t>
      </w:r>
    </w:p>
    <w:p w:rsidR="00A64DB8" w:rsidRDefault="00954FF8">
      <w:pPr>
        <w:pStyle w:val="a3"/>
        <w:keepNext/>
      </w:pPr>
      <w:r>
        <w:lastRenderedPageBreak/>
        <w:t>Ген</w:t>
      </w:r>
      <w:r>
        <w:t>еральный подрядчик:</w:t>
      </w:r>
    </w:p>
    <w:p w:rsidR="00A64DB8" w:rsidRDefault="00954FF8">
      <w:pPr>
        <w:pStyle w:val="a4"/>
      </w:pPr>
      <w:r>
        <w:t>должен самостоятельно отвечать всем обязательным требованиям к Участникам (подраздел </w:t>
      </w:r>
      <w:r>
        <w:fldChar w:fldCharType="begin"/>
      </w:r>
      <w:r>
        <w:instrText xml:space="preserve"> REF _Ref125361435 \r \h </w:instrText>
      </w:r>
      <w:r>
        <w:fldChar w:fldCharType="separate"/>
      </w:r>
      <w:r>
        <w:t>8.2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в рамках специальных требований (подраздел </w:t>
      </w:r>
      <w:r>
        <w:fldChar w:fldCharType="begin"/>
      </w:r>
      <w:r>
        <w:instrText xml:space="preserve"> REF _Ref1</w:instrText>
      </w:r>
      <w:r>
        <w:instrText xml:space="preserve">25709153 \r \h </w:instrText>
      </w:r>
      <w:r>
        <w:fldChar w:fldCharType="separate"/>
      </w:r>
      <w:r>
        <w:t>8.3</w:t>
      </w:r>
      <w:r>
        <w:fldChar w:fldCharType="end"/>
      </w:r>
      <w:r>
        <w:t>), касающихся членства в саморегулируемых организациях (в случае их установления), должен иметь соответствующее членство с учетом требований законодательства к такому чле</w:t>
      </w:r>
      <w:r>
        <w:t>нству;</w:t>
      </w:r>
    </w:p>
    <w:p w:rsidR="00A64DB8" w:rsidRDefault="00954FF8">
      <w:pPr>
        <w:pStyle w:val="a4"/>
      </w:pPr>
      <w:r>
        <w:t>в рамках остальных специальных требований и квалификационных требований (подраздел </w:t>
      </w:r>
      <w:r>
        <w:fldChar w:fldCharType="begin"/>
      </w:r>
      <w:r>
        <w:instrText xml:space="preserve"> REF _Ref125709154 \r \h </w:instrText>
      </w:r>
      <w:r>
        <w:fldChar w:fldCharType="separate"/>
      </w:r>
      <w:r>
        <w:t>8.4</w:t>
      </w:r>
      <w:r>
        <w:fldChar w:fldCharType="end"/>
      </w:r>
      <w:r>
        <w:t xml:space="preserve">) (в случае их установления) должен отвечать им только в части объема </w:t>
      </w:r>
      <w:r>
        <w:t>поставки продукции, который ему предполагается поручить в соответствии с Планом распределения объемов поставки продукции (форма 10)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).</w:t>
      </w:r>
    </w:p>
    <w:p w:rsidR="00A64DB8" w:rsidRDefault="00954FF8">
      <w:pPr>
        <w:pStyle w:val="a3"/>
        <w:keepNext/>
      </w:pPr>
      <w:r>
        <w:t>Каждый субподрядчик из привлекаемых Генеральным подрядчиком долже</w:t>
      </w:r>
      <w:r>
        <w:t>н отвечать:</w:t>
      </w:r>
    </w:p>
    <w:p w:rsidR="00A64DB8" w:rsidRDefault="00954FF8">
      <w:pPr>
        <w:pStyle w:val="a4"/>
      </w:pPr>
      <w:r>
        <w:t>обязательным требованиям (подраздел </w:t>
      </w:r>
      <w:r>
        <w:fldChar w:fldCharType="begin"/>
      </w:r>
      <w:r>
        <w:instrText xml:space="preserve"> REF _Ref125361435 \r \h </w:instrText>
      </w:r>
      <w:r>
        <w:fldChar w:fldCharType="separate"/>
      </w:r>
      <w:r>
        <w:t>8.2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специальным требованиям (подраздел </w:t>
      </w:r>
      <w:r>
        <w:fldChar w:fldCharType="begin"/>
      </w:r>
      <w:r>
        <w:instrText xml:space="preserve"> REF _Ref125709153 \r \h </w:instrText>
      </w:r>
      <w:r>
        <w:fldChar w:fldCharType="separate"/>
      </w:r>
      <w:r>
        <w:t>8.3</w:t>
      </w:r>
      <w:r>
        <w:fldChar w:fldCharType="end"/>
      </w:r>
      <w:r>
        <w:t>) (в случае их установления), за исключением требования о наличии членства в саморегулируемых организациях;</w:t>
      </w:r>
    </w:p>
    <w:p w:rsidR="00A64DB8" w:rsidRDefault="00954FF8">
      <w:pPr>
        <w:pStyle w:val="a4"/>
      </w:pPr>
      <w:r>
        <w:t>квалификационным требованиям (подраздел </w:t>
      </w:r>
      <w:r>
        <w:fldChar w:fldCharType="begin"/>
      </w:r>
      <w:r>
        <w:instrText xml:space="preserve"> REF _Ref125709154 \r \h </w:instrText>
      </w:r>
      <w:r>
        <w:fldChar w:fldCharType="separate"/>
      </w:r>
      <w:r>
        <w:t>8.4</w:t>
      </w:r>
      <w:r>
        <w:fldChar w:fldCharType="end"/>
      </w:r>
      <w:r>
        <w:t>) (в случае их установления).</w:t>
      </w:r>
    </w:p>
    <w:p w:rsidR="00A64DB8" w:rsidRDefault="00954FF8">
      <w:pPr>
        <w:pStyle w:val="affa"/>
        <w:ind w:left="1134"/>
      </w:pPr>
      <w:bookmarkStart w:id="60" w:name="_Ref125368863"/>
      <w:r>
        <w:t xml:space="preserve">При этом соответствовать специальным и квалификационным требованиям субподрядчик должен только в части объема поставки продукции, который ему поручен </w:t>
      </w:r>
      <w:bookmarkEnd w:id="60"/>
      <w:r>
        <w:t>в соответствии с Планом распределения объемов поставки продукции (</w:t>
      </w:r>
      <w:r>
        <w:t>форма 10)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).</w:t>
      </w:r>
    </w:p>
    <w:p w:rsidR="00A64DB8" w:rsidRDefault="00954FF8">
      <w:pPr>
        <w:pStyle w:val="a3"/>
      </w:pPr>
      <w:r>
        <w:t xml:space="preserve">При оценке и сопоставлении заявки Генерального подрядчика по квалификационным критериям (если они установлены в </w:t>
      </w:r>
      <w:hyperlink w:anchor="Прил08_ПорядокОценки">
        <w:r>
          <w:rPr>
            <w:rStyle w:val="af5"/>
          </w:rPr>
          <w:t xml:space="preserve">Порядке и критериях оценки и </w:t>
        </w:r>
        <w:r>
          <w:rPr>
            <w:rStyle w:val="af5"/>
          </w:rPr>
          <w:t>сопоставления заявок (Приложение № 8)</w:t>
        </w:r>
      </w:hyperlink>
      <w:r>
        <w:t>) количественные параметры деятельности Генерального подрядчика и субподрядчиков суммируются (наличие требуемого опыта, обеспеченность материально-техническими ресурсами и кадровыми ресурсами).</w:t>
      </w:r>
    </w:p>
    <w:p w:rsidR="00A64DB8" w:rsidRDefault="00954FF8">
      <w:pPr>
        <w:pStyle w:val="a3"/>
      </w:pPr>
      <w:bookmarkStart w:id="61" w:name="_Ref125361799"/>
      <w:r>
        <w:t>Любое юридическое или физ</w:t>
      </w:r>
      <w:r>
        <w:t>ическое лицо (в том числе индивидуальный предприниматель) может являться субподрядчиком у произвольного числа Генеральных подрядчиков, а также имеет право самостоятельно принимать участие в закупке. Каждый Генеральный подрядчик может подать только одну зая</w:t>
      </w:r>
      <w:r>
        <w:t>вку и не может быть субподрядчиком у других Генеральных подрядчиков. В случае невыполнения этих требований заявки с участием таких лиц будут отклонены.</w:t>
      </w:r>
      <w:bookmarkEnd w:id="61"/>
    </w:p>
    <w:p w:rsidR="00A64DB8" w:rsidRDefault="00954FF8">
      <w:pPr>
        <w:pStyle w:val="a3"/>
        <w:sectPr w:rsidR="00A64DB8">
          <w:headerReference w:type="default" r:id="rId13"/>
          <w:footerReference w:type="default" r:id="rId14"/>
          <w:footerReference w:type="first" r:id="rId15"/>
          <w:pgSz w:w="11906" w:h="16838"/>
          <w:pgMar w:top="851" w:right="850" w:bottom="851" w:left="1134" w:header="567" w:footer="567" w:gutter="0"/>
          <w:cols w:space="720"/>
          <w:formProt w:val="0"/>
          <w:docGrid w:linePitch="360" w:charSpace="-4097"/>
        </w:sectPr>
      </w:pPr>
      <w:r>
        <w:t>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не предусмотрены рассмотрение и оценка заявок Участников с учетом привлекаемых субподрядчиков, то при рассмотрении и оценке заявок к учету принимаются исключительно сведения о самом Участнике</w:t>
      </w:r>
      <w:r>
        <w:t>, в связи с чем Участник не обязан предоставлять документы на привлекаемых им субподрядчиков, указанные в подразделе </w:t>
      </w:r>
      <w:r>
        <w:fldChar w:fldCharType="begin"/>
      </w:r>
      <w:r>
        <w:instrText xml:space="preserve"> REF _Ref125709973 \r \h </w:instrText>
      </w:r>
      <w:r>
        <w:fldChar w:fldCharType="separate"/>
      </w:r>
      <w:r>
        <w:t>8.5</w:t>
      </w:r>
      <w:r>
        <w:fldChar w:fldCharType="end"/>
      </w:r>
      <w:r>
        <w:t xml:space="preserve"> </w:t>
      </w:r>
      <w:hyperlink w:anchor="Прил03_ТребованияУчастникам">
        <w:r>
          <w:rPr>
            <w:rStyle w:val="af5"/>
          </w:rPr>
          <w:t>Требований к Участникам (Приложение № 3)</w:t>
        </w:r>
      </w:hyperlink>
      <w:r>
        <w:t xml:space="preserve">.Ответственность за соответствие в ходе исполнения обязательств по Договору привлекаемых субподрядчиков </w:t>
      </w:r>
      <w:r>
        <w:lastRenderedPageBreak/>
        <w:t>требованиям Документации о закупке в этом случае возлагается на самого Участника.</w:t>
      </w:r>
    </w:p>
    <w:p w:rsidR="00A64DB8" w:rsidRDefault="00954FF8">
      <w:pPr>
        <w:pStyle w:val="a1"/>
      </w:pPr>
      <w:bookmarkStart w:id="62" w:name="_Ref125367107"/>
      <w:bookmarkStart w:id="63" w:name="_Toc229567040"/>
      <w:bookmarkStart w:id="64" w:name="_Ref125367098"/>
      <w:bookmarkStart w:id="65" w:name="_Ref125361211"/>
      <w:bookmarkStart w:id="66" w:name="_Ref125367974"/>
      <w:r>
        <w:lastRenderedPageBreak/>
        <w:t>Порядок проведения заку</w:t>
      </w:r>
      <w:r>
        <w:t>пки</w:t>
      </w:r>
      <w:bookmarkEnd w:id="62"/>
      <w:bookmarkEnd w:id="63"/>
      <w:bookmarkEnd w:id="64"/>
      <w:bookmarkEnd w:id="65"/>
      <w:bookmarkEnd w:id="66"/>
    </w:p>
    <w:p w:rsidR="00A64DB8" w:rsidRDefault="00954FF8">
      <w:pPr>
        <w:pStyle w:val="a2"/>
      </w:pPr>
      <w:bookmarkStart w:id="67" w:name="_Toc229567041"/>
      <w:bookmarkStart w:id="68" w:name="_Ref126141932"/>
      <w:r>
        <w:t>Общий порядок проведения закупки</w:t>
      </w:r>
      <w:bookmarkEnd w:id="67"/>
      <w:bookmarkEnd w:id="68"/>
    </w:p>
    <w:p w:rsidR="00A64DB8" w:rsidRDefault="00954FF8">
      <w:pPr>
        <w:pStyle w:val="a3"/>
        <w:keepNext/>
        <w:spacing w:after="120"/>
      </w:pPr>
      <w:r>
        <w:t>Закупка проводится в следующем порядке:</w:t>
      </w:r>
    </w:p>
    <w:tbl>
      <w:tblPr>
        <w:tblStyle w:val="afff2"/>
        <w:tblW w:w="14003" w:type="dxa"/>
        <w:tblInd w:w="1129" w:type="dxa"/>
        <w:tblLayout w:type="fixed"/>
        <w:tblCellMar>
          <w:left w:w="0" w:type="dxa"/>
          <w:right w:w="5" w:type="dxa"/>
        </w:tblCellMar>
        <w:tblLook w:val="04A0" w:firstRow="1" w:lastRow="0" w:firstColumn="1" w:lastColumn="0" w:noHBand="0" w:noVBand="1"/>
      </w:tblPr>
      <w:tblGrid>
        <w:gridCol w:w="429"/>
        <w:gridCol w:w="3333"/>
        <w:gridCol w:w="1109"/>
        <w:gridCol w:w="2226"/>
        <w:gridCol w:w="2409"/>
        <w:gridCol w:w="2267"/>
        <w:gridCol w:w="2230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keepNext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 w:val="0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3574" w:type="dxa"/>
            <w:gridSpan w:val="6"/>
            <w:tcBorders>
              <w:right w:val="nil"/>
            </w:tcBorders>
          </w:tcPr>
          <w:p w:rsidR="00A64DB8" w:rsidRDefault="00954FF8">
            <w:pPr>
              <w:pStyle w:val="affa"/>
              <w:keepNext/>
              <w:spacing w:before="40" w:after="40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Официальное размещение Извещения и Документации о закупке (подраздел </w:t>
            </w:r>
            <w:r>
              <w:rPr>
                <w:rFonts w:eastAsia="Calibri"/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_Ref130286532 \r \h </w:instrText>
            </w:r>
            <w:r>
              <w:rPr>
                <w:rFonts w:eastAsia="Calibri"/>
                <w:b w:val="0"/>
                <w:bCs/>
                <w:sz w:val="24"/>
                <w:szCs w:val="24"/>
              </w:rPr>
            </w:r>
            <w:r>
              <w:rPr>
                <w:rFonts w:eastAsia="Calibri"/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4.2</w:t>
            </w:r>
            <w:r>
              <w:rPr>
                <w:rFonts w:eastAsia="Calibri"/>
                <w:b w:val="0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6668" w:type="dxa"/>
            <w:gridSpan w:val="3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Подготовка заявки (раздел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_Ref130281199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4.3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vMerge w:val="restart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Предоставление разъяснений положений Документации о закупке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_Ref130394802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4.4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67" w:type="dxa"/>
            <w:vMerge w:val="restart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Внесение изменений в Извещение и (или) Документацию о закупке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_Ref125362076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4.5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</w:t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оцедура закупки)</w:t>
            </w:r>
          </w:p>
        </w:tc>
        <w:tc>
          <w:tcPr>
            <w:tcW w:w="2230" w:type="dxa"/>
            <w:vMerge w:val="restart"/>
            <w:tcBorders>
              <w:right w:val="nil"/>
            </w:tcBorders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Отказ от проведения закупки (отмена закупки)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_Ref126141962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4.16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3333" w:type="dxa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Подача заявок и их прием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_Ref125362119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4.6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3335" w:type="dxa"/>
            <w:gridSpan w:val="2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Изменение и отзыв заявок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_Ref125362130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4.7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(опциональная </w:t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процедура закупки)</w:t>
            </w:r>
          </w:p>
        </w:tc>
        <w:tc>
          <w:tcPr>
            <w:tcW w:w="2409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right w:val="nil"/>
            </w:tcBorders>
            <w:vAlign w:val="bottom"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11344" w:type="dxa"/>
            <w:gridSpan w:val="5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Открытие доступа к заявкам 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_Ref130221619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4.8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230" w:type="dxa"/>
            <w:vMerge w:val="restart"/>
            <w:tcBorders>
              <w:right w:val="nil"/>
            </w:tcBorders>
            <w:vAlign w:val="center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Отказ от проведения закупки (отмена закупки) по обстоятельствам непреодолимой силы в соответствии с гражданским законодательством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_Ref126141962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4.16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3333" w:type="dxa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Рассмотрение заявок (отборочная стадия), в том числе (при необходимости) проведение аккредитации 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_Ref125362364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4.9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3335" w:type="dxa"/>
            <w:gridSpan w:val="2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Применение законодательства о национальном режиме</w:t>
            </w:r>
            <w:r>
              <w:rPr>
                <w:rFonts w:eastAsia="Calibri"/>
                <w:bCs/>
                <w:sz w:val="24"/>
                <w:szCs w:val="24"/>
              </w:rPr>
              <w:br/>
              <w:t>(предоставление</w:t>
            </w:r>
            <w:r>
              <w:rPr>
                <w:rFonts w:eastAsia="Calibri"/>
                <w:bCs/>
                <w:sz w:val="24"/>
                <w:szCs w:val="24"/>
              </w:rPr>
              <w:br/>
              <w:t>национального режима / запрета, ограничения)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_Ref130985951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4.13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vMerge w:val="restart"/>
            <w:vAlign w:val="center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Направление дополнительных запросов разъяснений заявок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_Ref125362381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4.10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67" w:type="dxa"/>
            <w:vMerge w:val="restart"/>
            <w:vAlign w:val="center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Признание закупки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sz w:val="24"/>
                <w:szCs w:val="24"/>
              </w:rPr>
              <w:t>несостоявшейся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_Ref125364149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4.15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2230" w:type="dxa"/>
            <w:vMerge/>
            <w:tcBorders>
              <w:right w:val="nil"/>
            </w:tcBorders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6668" w:type="dxa"/>
            <w:gridSpan w:val="3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Переторжка 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_Ref127536359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4.11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 закупки)</w:t>
            </w:r>
          </w:p>
        </w:tc>
        <w:tc>
          <w:tcPr>
            <w:tcW w:w="2409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right w:val="nil"/>
            </w:tcBorders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A64DB8">
        <w:trPr>
          <w:trHeight w:val="881"/>
        </w:trPr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3333" w:type="dxa"/>
            <w:vAlign w:val="center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Оценка и сопоставление заявок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_Ref125362626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4.12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3335" w:type="dxa"/>
            <w:gridSpan w:val="2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Применение законодательства о национальном режиме</w:t>
            </w:r>
            <w:r>
              <w:rPr>
                <w:rFonts w:eastAsia="Calibri"/>
                <w:bCs/>
                <w:sz w:val="24"/>
                <w:szCs w:val="24"/>
              </w:rPr>
              <w:br/>
              <w:t>(в части учета установленного преимущества в цене предложения, если применимо)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_Ref130985951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4.13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right w:val="nil"/>
            </w:tcBorders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</w:rPr>
              <w:sym w:font="Wingdings 3" w:char="F0D4"/>
            </w:r>
          </w:p>
        </w:tc>
        <w:tc>
          <w:tcPr>
            <w:tcW w:w="9077" w:type="dxa"/>
            <w:gridSpan w:val="4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Подведение итогов закупки (определение Победителя) 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_Ref125362658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4.14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vMerge/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0" w:type="dxa"/>
            <w:vMerge/>
            <w:tcBorders>
              <w:right w:val="nil"/>
            </w:tcBorders>
          </w:tcPr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</w:tr>
      <w:tr w:rsidR="00A64DB8">
        <w:tc>
          <w:tcPr>
            <w:tcW w:w="428" w:type="dxa"/>
            <w:tcBorders>
              <w:left w:val="nil"/>
            </w:tcBorders>
            <w:vAlign w:val="bottom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  <w:u w:val="single"/>
              </w:rPr>
            </w:pPr>
            <w:r>
              <w:rPr>
                <w:rFonts w:ascii="Wingdings 3" w:eastAsia="Wingdings 3" w:hAnsi="Wingdings 3" w:cs="Wingdings 3"/>
                <w:bCs/>
                <w:sz w:val="24"/>
                <w:szCs w:val="24"/>
                <w:u w:val="single"/>
              </w:rPr>
              <w:lastRenderedPageBreak/>
              <w:sym w:font="Wingdings 3" w:char="F0D4"/>
            </w:r>
          </w:p>
        </w:tc>
        <w:tc>
          <w:tcPr>
            <w:tcW w:w="4442" w:type="dxa"/>
            <w:gridSpan w:val="2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Заключение Договора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_Ref138232981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5.2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  <w:p w:rsidR="00A64DB8" w:rsidRDefault="00A64DB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35" w:type="dxa"/>
            <w:gridSpan w:val="2"/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Проведение преддоговорных переговоров</w:t>
            </w:r>
            <w:r>
              <w:rPr>
                <w:rFonts w:eastAsia="Calibri"/>
                <w:bCs/>
                <w:sz w:val="24"/>
                <w:szCs w:val="24"/>
              </w:rPr>
              <w:br/>
              <w:t>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_Ref125552570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5.3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 закупки)</w:t>
            </w:r>
          </w:p>
        </w:tc>
        <w:tc>
          <w:tcPr>
            <w:tcW w:w="4497" w:type="dxa"/>
            <w:gridSpan w:val="2"/>
            <w:tcBorders>
              <w:right w:val="nil"/>
            </w:tcBorders>
          </w:tcPr>
          <w:p w:rsidR="00A64DB8" w:rsidRDefault="00954FF8">
            <w:pPr>
              <w:pStyle w:val="affa"/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Уклонение</w:t>
            </w:r>
            <w:r>
              <w:rPr>
                <w:rFonts w:eastAsia="Calibri"/>
                <w:bCs/>
                <w:sz w:val="24"/>
                <w:szCs w:val="24"/>
              </w:rPr>
              <w:t xml:space="preserve"> Победителя</w:t>
            </w:r>
            <w:r>
              <w:rPr>
                <w:rFonts w:eastAsia="Calibri"/>
                <w:bCs/>
                <w:sz w:val="24"/>
                <w:szCs w:val="24"/>
              </w:rPr>
              <w:br/>
              <w:t>от заключения Договора (подраздел </w:t>
            </w:r>
            <w:r>
              <w:rPr>
                <w:rFonts w:eastAsia="Calibri"/>
                <w:bCs/>
                <w:sz w:val="24"/>
                <w:szCs w:val="24"/>
              </w:rPr>
              <w:fldChar w:fldCharType="begin"/>
            </w:r>
            <w:r>
              <w:rPr>
                <w:rFonts w:eastAsia="Calibri"/>
                <w:bCs/>
                <w:sz w:val="24"/>
                <w:szCs w:val="24"/>
              </w:rPr>
              <w:instrText xml:space="preserve"> REF _Ref125367068 \r \h </w:instrText>
            </w:r>
            <w:r>
              <w:rPr>
                <w:rFonts w:eastAsia="Calibri"/>
                <w:bCs/>
                <w:sz w:val="24"/>
                <w:szCs w:val="24"/>
              </w:rPr>
            </w:r>
            <w:r>
              <w:rPr>
                <w:rFonts w:eastAsia="Calibri"/>
                <w:bCs/>
                <w:sz w:val="24"/>
                <w:szCs w:val="24"/>
              </w:rPr>
              <w:fldChar w:fldCharType="separate"/>
            </w:r>
            <w:r>
              <w:rPr>
                <w:rFonts w:eastAsia="Calibri"/>
                <w:bCs/>
                <w:sz w:val="24"/>
                <w:szCs w:val="24"/>
              </w:rPr>
              <w:t>5.4</w:t>
            </w:r>
            <w:r>
              <w:rPr>
                <w:rFonts w:eastAsia="Calibri"/>
                <w:bCs/>
                <w:sz w:val="24"/>
                <w:szCs w:val="24"/>
              </w:rPr>
              <w:fldChar w:fldCharType="end"/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  <w:r>
              <w:rPr>
                <w:rFonts w:eastAsia="Calibri"/>
                <w:bCs/>
                <w:sz w:val="24"/>
                <w:szCs w:val="24"/>
              </w:rPr>
              <w:br/>
            </w:r>
            <w:r>
              <w:rPr>
                <w:rFonts w:eastAsia="Calibri"/>
                <w:bCs/>
                <w:i/>
                <w:iCs/>
                <w:sz w:val="24"/>
                <w:szCs w:val="24"/>
              </w:rPr>
              <w:t>(опциональная процедура закупки)</w:t>
            </w:r>
          </w:p>
        </w:tc>
      </w:tr>
    </w:tbl>
    <w:p w:rsidR="00A64DB8" w:rsidRDefault="00A64DB8">
      <w:pPr>
        <w:pStyle w:val="affa"/>
        <w:sectPr w:rsidR="00A64DB8">
          <w:headerReference w:type="default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1134" w:right="851" w:bottom="850" w:left="851" w:header="567" w:footer="567" w:gutter="0"/>
          <w:cols w:space="720"/>
          <w:formProt w:val="0"/>
          <w:docGrid w:linePitch="360" w:charSpace="-4097"/>
        </w:sectPr>
      </w:pPr>
    </w:p>
    <w:p w:rsidR="00A64DB8" w:rsidRDefault="00954FF8">
      <w:pPr>
        <w:pStyle w:val="a2"/>
      </w:pPr>
      <w:bookmarkStart w:id="69" w:name="_Toc229567042"/>
      <w:bookmarkStart w:id="70" w:name="_Ref130286532"/>
      <w:r>
        <w:lastRenderedPageBreak/>
        <w:t xml:space="preserve">Официальное размещение Извещения и </w:t>
      </w:r>
      <w:r>
        <w:t>Документации о закупке</w:t>
      </w:r>
      <w:bookmarkEnd w:id="69"/>
      <w:bookmarkEnd w:id="70"/>
    </w:p>
    <w:p w:rsidR="00A64DB8" w:rsidRDefault="00954FF8">
      <w:pPr>
        <w:pStyle w:val="a3"/>
      </w:pPr>
      <w:r>
        <w:t>Извещение и Документация о закупке официально размещены на ЭП и доступны для ознакомления без взимания платы. Иные публикации не влекут для Организатора никаких последствий.</w:t>
      </w:r>
    </w:p>
    <w:p w:rsidR="00A64DB8" w:rsidRDefault="00954FF8">
      <w:pPr>
        <w:pStyle w:val="a3"/>
      </w:pPr>
      <w:r>
        <w:t>При возникновении технических или иных неполадок, блокирующ</w:t>
      </w:r>
      <w:r>
        <w:t>их доступ к ЭП в течение более чем 1 (одного) рабочего дня, информация размещается на официальном сайте Заказчика с последующим размещением ее на ЭП в течение 1 (одного) рабочего дня со дня устранения указанных неполадок.</w:t>
      </w:r>
    </w:p>
    <w:p w:rsidR="00A64DB8" w:rsidRDefault="00954FF8">
      <w:pPr>
        <w:pStyle w:val="a3"/>
      </w:pPr>
      <w:bookmarkStart w:id="71" w:name="_Ref125362785"/>
      <w:r>
        <w:t>Порядок получения информации через</w:t>
      </w:r>
      <w:r>
        <w:t xml:space="preserve"> ЭП определяется Регламентом ЭП, с использованием которой проводится закупка.</w:t>
      </w:r>
      <w:bookmarkEnd w:id="71"/>
    </w:p>
    <w:p w:rsidR="00A64DB8" w:rsidRDefault="00954FF8">
      <w:pPr>
        <w:pStyle w:val="a3"/>
      </w:pPr>
      <w:r>
        <w:t>Участники обязаны самостоятельно отслеживать официально размещенные разъяснения и изменения Извещения, Документации о закупке, а также информацию о принятых в ходе проведения зак</w:t>
      </w:r>
      <w:r>
        <w:t>упки решениях.</w:t>
      </w:r>
    </w:p>
    <w:p w:rsidR="00A64DB8" w:rsidRDefault="00954FF8">
      <w:pPr>
        <w:pStyle w:val="a2"/>
      </w:pPr>
      <w:bookmarkStart w:id="72" w:name="_Toc229567043"/>
      <w:bookmarkStart w:id="73" w:name="_Ref130394681"/>
      <w:bookmarkStart w:id="74" w:name="_Ref130281199"/>
      <w:r>
        <w:t>Подготовка заявки</w:t>
      </w:r>
      <w:bookmarkEnd w:id="72"/>
      <w:bookmarkEnd w:id="73"/>
      <w:bookmarkEnd w:id="74"/>
    </w:p>
    <w:p w:rsidR="00A64DB8" w:rsidRDefault="00954FF8">
      <w:pPr>
        <w:pStyle w:val="a3"/>
      </w:pPr>
      <w:r>
        <w:t>Участник должен подготовить заявку с учетом требований Документации о закупке.</w:t>
      </w:r>
    </w:p>
    <w:p w:rsidR="00A64DB8" w:rsidRDefault="00954FF8">
      <w:pPr>
        <w:pStyle w:val="a3"/>
      </w:pPr>
      <w:r>
        <w:t>Участник самостоятельно несет все расходы, связанные с подготовкой и подачей заявки (подраздел </w:t>
      </w:r>
      <w:r>
        <w:fldChar w:fldCharType="begin"/>
      </w:r>
      <w:r>
        <w:instrText xml:space="preserve"> REF _Ref125362119 \r \h </w:instrText>
      </w:r>
      <w:r>
        <w:fldChar w:fldCharType="separate"/>
      </w:r>
      <w:r>
        <w:t>4.6</w:t>
      </w:r>
      <w:r>
        <w:fldChar w:fldCharType="end"/>
      </w:r>
      <w:r>
        <w:t>), а Организатор (Заказчик) по этим расходам не отвечает и не имеет обязательств (в том числе по возврату Участнику материалов и документов, входящих в состав его заявки), независимо от хода и результатов закуп</w:t>
      </w:r>
      <w:r>
        <w:t>ки, за исключением случаев, прямо предусмотренных Положением о закупке или Документацией о закупке.</w:t>
      </w:r>
    </w:p>
    <w:p w:rsidR="00A64DB8" w:rsidRDefault="00954FF8">
      <w:pPr>
        <w:pStyle w:val="a3"/>
      </w:pPr>
      <w:r>
        <w:t xml:space="preserve">Участник должен подготовить заявку, включающую в себя полный комплект документов согласно перечню, определенному </w:t>
      </w:r>
      <w:hyperlink w:anchor="Прил06_СоставЗаявки">
        <w:r>
          <w:rPr>
            <w:rStyle w:val="af5"/>
          </w:rPr>
          <w:t>П</w:t>
        </w:r>
        <w:r>
          <w:rPr>
            <w:rStyle w:val="af5"/>
          </w:rPr>
          <w:t>риложением № 6 – Состав заявки</w:t>
        </w:r>
      </w:hyperlink>
      <w:r>
        <w:t xml:space="preserve">. Образцы форм документов, включаемых в состав заявки, а также инструкции по их подготовке, приведены в 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.</w:t>
      </w:r>
    </w:p>
    <w:p w:rsidR="00A64DB8" w:rsidRDefault="00954FF8">
      <w:pPr>
        <w:pStyle w:val="a3"/>
      </w:pPr>
      <w:bookmarkStart w:id="75" w:name="_Ref125365866"/>
      <w:bookmarkStart w:id="76" w:name="_Ref130394854"/>
      <w:r>
        <w:t>Участник имеет право подать только одну заявку. При этом не допус</w:t>
      </w:r>
      <w:r>
        <w:t xml:space="preserve">кается подача заявки на часть лота по отдельным видам или объемам продукции. В случае нарушения этого требования (при получении заявки на часть лота и (или) при получении двух и более заявок от одного Участника в рамках одного лота) все поданные им заявки </w:t>
      </w:r>
      <w:r>
        <w:t>подлежат отклонению.</w:t>
      </w:r>
      <w:bookmarkEnd w:id="75"/>
      <w:bookmarkEnd w:id="76"/>
    </w:p>
    <w:p w:rsidR="00A64DB8" w:rsidRDefault="00954FF8">
      <w:pPr>
        <w:pStyle w:val="a3"/>
      </w:pPr>
      <w:r>
        <w:t>Заявка должна быть действительна в течение срока проведения закупки и до истечения срока, отведенного на заключение Договора (пункт </w:t>
      </w:r>
      <w:r>
        <w:fldChar w:fldCharType="begin"/>
      </w:r>
      <w:r>
        <w:instrText xml:space="preserve"> REF _Ref130293821 \r \h </w:instrText>
      </w:r>
      <w:r>
        <w:fldChar w:fldCharType="separate"/>
      </w:r>
      <w:r>
        <w:t>5.2.1</w:t>
      </w:r>
      <w:r>
        <w:fldChar w:fldCharType="end"/>
      </w:r>
      <w:r>
        <w:t>). В л</w:t>
      </w:r>
      <w:r>
        <w:t>юбом случае этот срок должен быть не менее чем 90 (девяносто) календарных дней с даты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). Указание меньшего срока действи</w:t>
      </w:r>
      <w:r>
        <w:t>я заявки в Письме о подаче оферты (форма 2)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 может служить основанием для отклонения заявки.</w:t>
      </w:r>
    </w:p>
    <w:p w:rsidR="00A64DB8" w:rsidRDefault="00954FF8">
      <w:pPr>
        <w:pStyle w:val="a3"/>
      </w:pPr>
      <w:r>
        <w:t xml:space="preserve">Все документы, входящие в состав заявки, должны быть подготовлены на русском языке. Исключение составляют </w:t>
      </w:r>
      <w:r>
        <w:t>документы, оригиналы которых выданы Участнику третьими лицами на ином языке: они могут быть представлены на языке оригинала при условии, что к ним приложен перевод этих документов на русский язык (в специально оговоренных случаях – с </w:t>
      </w:r>
      <w:proofErr w:type="spellStart"/>
      <w:r>
        <w:t>апостилем</w:t>
      </w:r>
      <w:proofErr w:type="spellEnd"/>
      <w:r>
        <w:t xml:space="preserve"> согласно Гаа</w:t>
      </w:r>
      <w:r>
        <w:t xml:space="preserve">гской конвенции 1961 года). Наличие противоречий </w:t>
      </w:r>
      <w:r>
        <w:lastRenderedPageBreak/>
        <w:t>между оригиналом документа и его переводом, которые искажают содержание представленного документа, будет расцениваться Организатором как предоставление недостоверных сведений. Организатор вправе не рассматри</w:t>
      </w:r>
      <w:r>
        <w:t>вать документы, не переведенные на русский язык.</w:t>
      </w:r>
    </w:p>
    <w:p w:rsidR="00A64DB8" w:rsidRDefault="00954FF8">
      <w:pPr>
        <w:pStyle w:val="a3"/>
      </w:pPr>
      <w:r>
        <w:t>Все суммы денежных средств в документах, входящих в состав заявки, должны быть выражены в российских рублях. Исключение составляют документы, оригиналы которых выданы Участнику третьими лицами с выражением с</w:t>
      </w:r>
      <w:r>
        <w:t>умм денежных средств в иных валютах: они могут быть представлены в валюте оригинала при условии, что к ним будут приложены комментарии с переводом этих сумм в российские рубли (по официальному курсу валюты, установленному Центральным банком Российской Феде</w:t>
      </w:r>
      <w:r>
        <w:t>рации на дату выдачи документа, с указанием такого курса).</w:t>
      </w:r>
    </w:p>
    <w:p w:rsidR="00A64DB8" w:rsidRDefault="00954FF8">
      <w:pPr>
        <w:pStyle w:val="a3"/>
      </w:pPr>
      <w:r>
        <w:t>Итоговая стоимость заявки (цена Договора) без учета НДС не должна превышать установленную Заказчиком НМЦ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), в противном случае заявка будет отклонена.</w:t>
      </w:r>
    </w:p>
    <w:p w:rsidR="00A64DB8" w:rsidRDefault="00954FF8">
      <w:pPr>
        <w:pStyle w:val="a3"/>
      </w:pPr>
      <w:r>
        <w:t xml:space="preserve">Итоговая стоимость заявки (цена Договора) должна включать в себя сумму всех расходов, предусмотренных </w:t>
      </w:r>
      <w:hyperlink w:anchor="Прил01_ТехТребования">
        <w:r>
          <w:rPr>
            <w:rStyle w:val="af5"/>
          </w:rPr>
          <w:t>Техническими требованиями (Приложение № 1)</w:t>
        </w:r>
      </w:hyperlink>
      <w:r>
        <w:t xml:space="preserve"> и </w:t>
      </w:r>
      <w:hyperlink w:anchor="Прил02_ПроектДоговора">
        <w:r>
          <w:rPr>
            <w:rStyle w:val="af5"/>
          </w:rPr>
          <w:t>Проектом договора (Приложение № 2)</w:t>
        </w:r>
      </w:hyperlink>
      <w:r>
        <w:t>, а также сумму налогов (</w:t>
      </w:r>
      <w:r>
        <w:rPr>
          <w:rFonts w:cs="Times New Roman"/>
        </w:rPr>
        <w:t>за исключением НДС, в случае его уплаты)</w:t>
      </w:r>
      <w:r>
        <w:t xml:space="preserve"> и других обязательных платежей, подлежащих уплате в соответствии с нормами законодательства (если иное не установл</w:t>
      </w:r>
      <w:r>
        <w:t>ено Документацией о закупке). При этом сумма НДС (в случае его уплаты) выделяется отдельно и не входит в итоговую стоимость заявки Участника, являющегося плательщиком НДС.</w:t>
      </w:r>
    </w:p>
    <w:p w:rsidR="00A64DB8" w:rsidRDefault="00954FF8">
      <w:pPr>
        <w:pStyle w:val="a3"/>
      </w:pPr>
      <w:bookmarkStart w:id="77" w:name="_Ref125370708"/>
      <w:bookmarkStart w:id="78" w:name="_Ref125370700"/>
      <w:bookmarkStart w:id="79" w:name="_Ref130379863"/>
      <w:bookmarkEnd w:id="77"/>
      <w:bookmarkEnd w:id="78"/>
      <w:r>
        <w:t>Участник в составе заявки предоставляет по установленной форме Технического предложе</w:t>
      </w:r>
      <w:r>
        <w:t xml:space="preserve">ния (форма 4; 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 xml:space="preserve">) подробное предложение в отношении поставляемой продукции на условиях, указанных в Документации о закупке, в том числе в </w:t>
      </w:r>
      <w:hyperlink w:anchor="Прил01_ТехТребования">
        <w:r>
          <w:rPr>
            <w:rStyle w:val="af5"/>
          </w:rPr>
          <w:t>Технических требования</w:t>
        </w:r>
        <w:r>
          <w:rPr>
            <w:rStyle w:val="af5"/>
          </w:rPr>
          <w:t>х (Приложение № 1)</w:t>
        </w:r>
      </w:hyperlink>
      <w:r>
        <w:t>.</w:t>
      </w:r>
      <w:bookmarkEnd w:id="79"/>
    </w:p>
    <w:p w:rsidR="00A64DB8" w:rsidRDefault="00954FF8">
      <w:pPr>
        <w:pStyle w:val="a3"/>
      </w:pPr>
      <w:r>
        <w:t xml:space="preserve">При описании продукции Участник обязан подтвердить соответствие поставляемой продукции требованиям Документации о закупке, в том числе требованиям, установленным в </w:t>
      </w:r>
      <w:hyperlink w:anchor="Прил01_ТехТребования">
        <w:r>
          <w:rPr>
            <w:rStyle w:val="af5"/>
          </w:rPr>
          <w:t>Технических требованиях (Прил</w:t>
        </w:r>
        <w:r>
          <w:rPr>
            <w:rStyle w:val="af5"/>
          </w:rPr>
          <w:t>ожение № 1)</w:t>
        </w:r>
      </w:hyperlink>
      <w:r>
        <w:t>, в отношении всех показателей, которые в ней установлены. При этом должны указываться точные и не допускающие двусмысленного толкования показатели.</w:t>
      </w:r>
    </w:p>
    <w:p w:rsidR="00A64DB8" w:rsidRDefault="00954FF8">
      <w:pPr>
        <w:pStyle w:val="a3"/>
      </w:pPr>
      <w:r>
        <w:t xml:space="preserve">Если в </w:t>
      </w:r>
      <w:hyperlink w:anchor="Прил01_ТехТребования">
        <w:r>
          <w:rPr>
            <w:rStyle w:val="af5"/>
          </w:rPr>
          <w:t>Технических требованиях (Приложение № 1)</w:t>
        </w:r>
      </w:hyperlink>
      <w:r>
        <w:t xml:space="preserve"> указа</w:t>
      </w:r>
      <w:r>
        <w:t>ны товарные знаки, знаки обслуживания, фирменные наименования, патенты, полезные модели, промышленные образцы, наименование страны происхождения товара или наименование производителя, сопровождаемые словами «или эквивалент», и Участник предлагает продукцию</w:t>
      </w:r>
      <w:r>
        <w:t xml:space="preserve">, являющуюся эквивалентом требуемой, то он при описании продукции обязан подтвердить соответствие предлагаемой продукции показателям эквивалентности, установленным в </w:t>
      </w:r>
      <w:hyperlink w:anchor="Прил01_ТехТребования">
        <w:r>
          <w:rPr>
            <w:rStyle w:val="af5"/>
          </w:rPr>
          <w:t>Технических требованиях (Приложение № 1)</w:t>
        </w:r>
      </w:hyperlink>
      <w:r>
        <w:t>.</w:t>
      </w:r>
    </w:p>
    <w:p w:rsidR="00A64DB8" w:rsidRDefault="00954FF8">
      <w:pPr>
        <w:pStyle w:val="a3"/>
      </w:pPr>
      <w:bookmarkStart w:id="80" w:name="_Ref130379876"/>
      <w:r>
        <w:t>При о</w:t>
      </w:r>
      <w:r>
        <w:t xml:space="preserve">писании продукции Участник должен использовать общеизвестные (стандартные) показатели, термины и сокращения в соответствии с законодательством и </w:t>
      </w:r>
      <w:hyperlink w:anchor="Прил01_ТехТребования">
        <w:r>
          <w:rPr>
            <w:rStyle w:val="af5"/>
          </w:rPr>
          <w:t>Техническими требованиями (Приложение № 1)</w:t>
        </w:r>
      </w:hyperlink>
      <w:r>
        <w:t>.</w:t>
      </w:r>
      <w:bookmarkEnd w:id="80"/>
    </w:p>
    <w:p w:rsidR="00A64DB8" w:rsidRDefault="00954FF8">
      <w:pPr>
        <w:pStyle w:val="a3"/>
      </w:pPr>
      <w:bookmarkStart w:id="81" w:name="_Ref130455500"/>
      <w:r>
        <w:lastRenderedPageBreak/>
        <w:t>В случае нарушения Участ</w:t>
      </w:r>
      <w:r>
        <w:t>ником требований к описанию продукции (пункты </w:t>
      </w:r>
      <w:r>
        <w:fldChar w:fldCharType="begin"/>
      </w:r>
      <w:r>
        <w:instrText xml:space="preserve"> REF _Ref130379863 \r \h </w:instrText>
      </w:r>
      <w:r>
        <w:fldChar w:fldCharType="separate"/>
      </w:r>
      <w:r>
        <w:t>4.3.10</w:t>
      </w:r>
      <w:r>
        <w:fldChar w:fldCharType="end"/>
      </w:r>
      <w:r>
        <w:t xml:space="preserve"> – </w:t>
      </w:r>
      <w:r>
        <w:fldChar w:fldCharType="begin"/>
      </w:r>
      <w:r>
        <w:instrText xml:space="preserve"> REF _Ref130379876 \r \h </w:instrText>
      </w:r>
      <w:r>
        <w:fldChar w:fldCharType="separate"/>
      </w:r>
      <w:r>
        <w:t>4.3.13</w:t>
      </w:r>
      <w:r>
        <w:fldChar w:fldCharType="end"/>
      </w:r>
      <w:r>
        <w:t>) Организа</w:t>
      </w:r>
      <w:r>
        <w:t>тор вправе отклонить заявку такого Участника от дальнейшего участия в закупке.</w:t>
      </w:r>
      <w:bookmarkEnd w:id="81"/>
    </w:p>
    <w:p w:rsidR="00A64DB8" w:rsidRDefault="00954FF8">
      <w:pPr>
        <w:pStyle w:val="a3"/>
        <w:keepNext/>
      </w:pPr>
      <w:r>
        <w:t>При подготовке заявки необходимо также учитывать требования в отношении применения законодательства о национальном режиме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).</w:t>
      </w:r>
    </w:p>
    <w:p w:rsidR="00A64DB8" w:rsidRDefault="00954FF8">
      <w:pPr>
        <w:pStyle w:val="a3"/>
        <w:keepNext/>
      </w:pPr>
      <w:r>
        <w:t>Документы, входящие в заявку, не должны содержать недостоверные сведения или намеренно искаженную информацию. Также должны отсутствовать:</w:t>
      </w:r>
    </w:p>
    <w:p w:rsidR="00A64DB8" w:rsidRDefault="00954FF8">
      <w:pPr>
        <w:pStyle w:val="a4"/>
      </w:pPr>
      <w:r>
        <w:t>внутренние противоречия между различными частями и (или) докуме</w:t>
      </w:r>
      <w:r>
        <w:t>нтами заявки, в том числе по тексту внутри одного документа;</w:t>
      </w:r>
    </w:p>
    <w:p w:rsidR="00A64DB8" w:rsidRDefault="00954FF8">
      <w:pPr>
        <w:pStyle w:val="a4"/>
      </w:pPr>
      <w:bookmarkStart w:id="82" w:name="_Ref125714384"/>
      <w:bookmarkStart w:id="83" w:name="_Ref125370398"/>
      <w:r>
        <w:t>противоречия между документами заявки и сведениями, указанными Участником в структурированных формах на ЭП.</w:t>
      </w:r>
      <w:bookmarkEnd w:id="82"/>
      <w:bookmarkEnd w:id="83"/>
    </w:p>
    <w:p w:rsidR="00A64DB8" w:rsidRDefault="00954FF8">
      <w:pPr>
        <w:pStyle w:val="a3"/>
      </w:pPr>
      <w:r>
        <w:t xml:space="preserve">Представленные в составе заявки документы, оформленные / выданные государственными, </w:t>
      </w:r>
      <w:r>
        <w:t xml:space="preserve">лицензирующими, сертификационными, </w:t>
      </w:r>
      <w:proofErr w:type="spellStart"/>
      <w:r>
        <w:t>аккредитационными</w:t>
      </w:r>
      <w:proofErr w:type="spellEnd"/>
      <w:r>
        <w:t xml:space="preserve"> органами и (или) саморегулируемыми организациями, должны соответствовать императивным требованиям (при наличии) законодательства в отношении:</w:t>
      </w:r>
    </w:p>
    <w:p w:rsidR="00A64DB8" w:rsidRDefault="00954FF8">
      <w:pPr>
        <w:pStyle w:val="a4"/>
      </w:pPr>
      <w:r>
        <w:t>полномочий таких органов / лиц на оформление этих документов;</w:t>
      </w:r>
    </w:p>
    <w:p w:rsidR="00A64DB8" w:rsidRDefault="00954FF8">
      <w:pPr>
        <w:pStyle w:val="a4"/>
      </w:pPr>
      <w:r>
        <w:t>формы, объема и содержания этих документов.</w:t>
      </w:r>
    </w:p>
    <w:p w:rsidR="00A64DB8" w:rsidRDefault="00954FF8">
      <w:pPr>
        <w:pStyle w:val="a3"/>
        <w:keepNext/>
      </w:pPr>
      <w:r>
        <w:t>Участник должен подготовить заявку с соблюдением следующих условий:</w:t>
      </w:r>
    </w:p>
    <w:p w:rsidR="00A64DB8" w:rsidRDefault="00954FF8">
      <w:pPr>
        <w:pStyle w:val="a4"/>
      </w:pPr>
      <w:r>
        <w:t xml:space="preserve">документы заявки могут предоставляться как в графическом виде (в том числе в виде скан-копии; рекомендуемый формат: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(*</w:t>
      </w:r>
      <w:r>
        <w:t>.</w:t>
      </w:r>
      <w:r>
        <w:rPr>
          <w:lang w:val="en-US"/>
        </w:rPr>
        <w:t>pdf</w:t>
      </w:r>
      <w:r>
        <w:t xml:space="preserve">)), так и в электронном виде (в формате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(*.</w:t>
      </w:r>
      <w:proofErr w:type="spellStart"/>
      <w:r>
        <w:t>doc</w:t>
      </w:r>
      <w:proofErr w:type="spellEnd"/>
      <w:r>
        <w:rPr>
          <w:lang w:val="en-US"/>
        </w:rPr>
        <w:t>x</w:t>
      </w:r>
      <w:r>
        <w:t xml:space="preserve">),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(*.</w:t>
      </w:r>
      <w:proofErr w:type="spellStart"/>
      <w:r>
        <w:t>xls</w:t>
      </w:r>
      <w:proofErr w:type="spellEnd"/>
      <w:r>
        <w:rPr>
          <w:lang w:val="en-US"/>
        </w:rPr>
        <w:t>x</w:t>
      </w:r>
      <w:r>
        <w:t>), и других). Исключение составляют Письмо о подаче оферты, а также документы, выданные Участнику третьими лицами (в том числе, бухгалтерская (финансовая) отчетност</w:t>
      </w:r>
      <w:r>
        <w:t xml:space="preserve">ь и т.п.), которые должны быть предоставлены только в графическом виде (в том числе в виде скан-копии; рекомендуемый формат: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(*.</w:t>
      </w:r>
      <w:r>
        <w:rPr>
          <w:lang w:val="en-US"/>
        </w:rPr>
        <w:t>pdf</w:t>
      </w:r>
      <w:r>
        <w:t>));</w:t>
      </w:r>
    </w:p>
    <w:p w:rsidR="00A64DB8" w:rsidRDefault="00954FF8">
      <w:pPr>
        <w:pStyle w:val="a4"/>
      </w:pPr>
      <w:r>
        <w:t xml:space="preserve">электронные копии документов, заверенные третьей стороной, должны включать в себя, в том числе, </w:t>
      </w:r>
      <w:r>
        <w:t>страницы с требуемой отметкой по форме заверения документа (электронная подпись / отметка ИФНС / отметка нотариуса и т.п.);</w:t>
      </w:r>
    </w:p>
    <w:p w:rsidR="00A64DB8" w:rsidRDefault="00954FF8">
      <w:pPr>
        <w:pStyle w:val="a4"/>
      </w:pPr>
      <w:r>
        <w:t>все файлы не должны иметь защиты от их открытия, изменения, копирования их содержимого или их печати;</w:t>
      </w:r>
    </w:p>
    <w:p w:rsidR="00A64DB8" w:rsidRDefault="00954FF8">
      <w:pPr>
        <w:pStyle w:val="a4"/>
      </w:pPr>
      <w:r>
        <w:t>файлы электронной заявки реком</w:t>
      </w:r>
      <w:r>
        <w:t>ендуется именовать так, чтобы было можно идентифицировать содержание данного файла заявки (указать в названии файла содержащийся в нем документ). Каждый документ рекомендуется размещать в отдельном файле;</w:t>
      </w:r>
    </w:p>
    <w:p w:rsidR="00A64DB8" w:rsidRDefault="00954FF8">
      <w:pPr>
        <w:pStyle w:val="a4"/>
      </w:pPr>
      <w:r>
        <w:t>если какой-либо документ представлен в нечитаемом в</w:t>
      </w:r>
      <w:r>
        <w:t>иде, данный документ считается непредставленным.</w:t>
      </w:r>
    </w:p>
    <w:p w:rsidR="00A64DB8" w:rsidRDefault="00954FF8">
      <w:pPr>
        <w:pStyle w:val="a3"/>
      </w:pPr>
      <w:r>
        <w:t>Никакие исправления в документах заявки не имеют силу, за исключением тех случаев, когда эти исправления заверены надписью «исправленному верить» и собственноручной подписью уполномоченного лица Участника, р</w:t>
      </w:r>
      <w:r>
        <w:t>асположенной рядом с каждым исправлением.</w:t>
      </w:r>
    </w:p>
    <w:p w:rsidR="00A64DB8" w:rsidRDefault="00954FF8">
      <w:pPr>
        <w:pStyle w:val="a2"/>
      </w:pPr>
      <w:bookmarkStart w:id="84" w:name="_Ref125366672"/>
      <w:bookmarkStart w:id="85" w:name="_Ref125362071"/>
      <w:bookmarkStart w:id="86" w:name="_Ref125361260"/>
      <w:bookmarkStart w:id="87" w:name="_Ref130394802"/>
      <w:bookmarkStart w:id="88" w:name="_Toc229567044"/>
      <w:bookmarkStart w:id="89" w:name="_Ref130394205"/>
      <w:bookmarkStart w:id="90" w:name="_Ref130394785"/>
      <w:r>
        <w:lastRenderedPageBreak/>
        <w:t>Разъяснение Документации о закупке</w:t>
      </w:r>
      <w:bookmarkEnd w:id="84"/>
      <w:bookmarkEnd w:id="85"/>
      <w:bookmarkEnd w:id="86"/>
      <w:bookmarkEnd w:id="87"/>
      <w:bookmarkEnd w:id="88"/>
      <w:bookmarkEnd w:id="89"/>
      <w:bookmarkEnd w:id="90"/>
    </w:p>
    <w:p w:rsidR="00A64DB8" w:rsidRDefault="00954FF8">
      <w:pPr>
        <w:pStyle w:val="a3"/>
      </w:pPr>
      <w:r>
        <w:t>Участники вправе обратиться к Организатору за разъяснениями Документации о закупке.</w:t>
      </w:r>
    </w:p>
    <w:p w:rsidR="00A64DB8" w:rsidRDefault="00954FF8">
      <w:pPr>
        <w:pStyle w:val="a3"/>
      </w:pPr>
      <w:r>
        <w:t xml:space="preserve">Запросы подаются в соответствии с Регламентами и инструкциями Оператора ЭП, опубликованными на </w:t>
      </w:r>
      <w:r>
        <w:t>сайте соответствующей ЭП.</w:t>
      </w:r>
    </w:p>
    <w:p w:rsidR="00A64DB8" w:rsidRDefault="00954FF8">
      <w:pPr>
        <w:pStyle w:val="a3"/>
      </w:pPr>
      <w:r>
        <w:t>Организатор обязуется ответить на любой вопрос, поступивший не позднее чем за 3 (три) рабочих дня до даты окончания срока подачи заявок. В случае поступления вопросов с нарушением установленного срока Организатор вправе не предост</w:t>
      </w:r>
      <w:r>
        <w:t>авлять разъяснения.</w:t>
      </w:r>
    </w:p>
    <w:p w:rsidR="00A64DB8" w:rsidRDefault="00954FF8">
      <w:pPr>
        <w:pStyle w:val="a3"/>
      </w:pPr>
      <w:r>
        <w:t>Ответы на поступившие вопросы официально размещаются (с указанием предмета запроса, но без указания Участника, от которого поступил вопрос) в сроки, установленные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, но в любом случае не позднее чем в течение 3 (трех) рабочих дней с даты поступления такого запроса. Копия ответа размещается Организатором на ЭП.</w:t>
      </w:r>
    </w:p>
    <w:p w:rsidR="00A64DB8" w:rsidRDefault="00954FF8">
      <w:pPr>
        <w:pStyle w:val="a3"/>
      </w:pPr>
      <w:r>
        <w:t>Организатор также вправе по собственной инициативе (без получения запросов</w:t>
      </w:r>
      <w:r>
        <w:t xml:space="preserve"> от Участников) официально разместить разъяснения Документации о закупке.</w:t>
      </w:r>
    </w:p>
    <w:p w:rsidR="00A64DB8" w:rsidRDefault="00954FF8">
      <w:pPr>
        <w:pStyle w:val="a3"/>
      </w:pPr>
      <w:r>
        <w:t xml:space="preserve">Разъяснения Документации о закупке носят справочный характер и не могут изменять предмет закупки и условия </w:t>
      </w:r>
      <w:hyperlink w:anchor="Прил02_ПроектДоговора">
        <w:r>
          <w:rPr>
            <w:rStyle w:val="af5"/>
          </w:rPr>
          <w:t>Проекта договора (Приложения № </w:t>
        </w:r>
        <w:r>
          <w:rPr>
            <w:rStyle w:val="af5"/>
          </w:rPr>
          <w:t>2)</w:t>
        </w:r>
      </w:hyperlink>
      <w:r>
        <w:rPr>
          <w:rStyle w:val="af5"/>
        </w:rPr>
        <w:t>,</w:t>
      </w:r>
      <w:r>
        <w:t xml:space="preserve"> в противном случае вносятся изменения в Документацию о закупке. При этом Участники обязаны учитывать разъяснения Организатора при подготовке своих заявок. Все риски и последствия за подачу заявки без учета официально размещенных разъяснений несет Участ</w:t>
      </w:r>
      <w:r>
        <w:t>ник.</w:t>
      </w:r>
    </w:p>
    <w:p w:rsidR="00A64DB8" w:rsidRDefault="00954FF8">
      <w:pPr>
        <w:pStyle w:val="a3"/>
      </w:pPr>
      <w:r>
        <w:t>В случае получения Участником любой иной информации в отношении условий проводимой закупки в порядке, не предусмотренном настоящим подразделом, такая информация не считается официальной, и Участник не вправе на нее ссылаться.</w:t>
      </w:r>
    </w:p>
    <w:p w:rsidR="00A64DB8" w:rsidRDefault="00954FF8">
      <w:pPr>
        <w:pStyle w:val="a2"/>
      </w:pPr>
      <w:bookmarkStart w:id="91" w:name="_Ref125363891"/>
      <w:bookmarkStart w:id="92" w:name="_Ref125362076"/>
      <w:bookmarkStart w:id="93" w:name="_Toc229567045"/>
      <w:bookmarkStart w:id="94" w:name="_Ref125364404"/>
      <w:r>
        <w:t>Изменения Извещения и (ил</w:t>
      </w:r>
      <w:r>
        <w:t>и) Документации о закупке</w:t>
      </w:r>
      <w:bookmarkEnd w:id="91"/>
      <w:bookmarkEnd w:id="92"/>
      <w:bookmarkEnd w:id="93"/>
      <w:bookmarkEnd w:id="94"/>
    </w:p>
    <w:p w:rsidR="00A64DB8" w:rsidRDefault="00954FF8">
      <w:pPr>
        <w:pStyle w:val="a3"/>
      </w:pPr>
      <w:r>
        <w:t>Организатор в любой момент до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 вправе внести изменения в Извещение и (или) Документацию о зак</w:t>
      </w:r>
      <w:r>
        <w:t>упке. При этом официальному размещению подлежит обновленная редакция Извещения и (или) Документации о закупке, а также перечень внесенных изменений в них.</w:t>
      </w:r>
    </w:p>
    <w:p w:rsidR="00A64DB8" w:rsidRDefault="00954FF8">
      <w:pPr>
        <w:pStyle w:val="a3"/>
      </w:pPr>
      <w:bookmarkStart w:id="95" w:name="_Ref125550844"/>
      <w:r>
        <w:t xml:space="preserve">После окончания срока подачи заявок допускается изменение только в части установленных Документацией </w:t>
      </w:r>
      <w:r>
        <w:t>о закупке дат рассмотрения заявок и подведения итогов закупки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 в пределах срока действия заявок и с уведомлением Участников, подавших заявки.</w:t>
      </w:r>
      <w:bookmarkEnd w:id="95"/>
    </w:p>
    <w:p w:rsidR="00A64DB8" w:rsidRDefault="00954FF8">
      <w:pPr>
        <w:pStyle w:val="a3"/>
      </w:pPr>
      <w:r>
        <w:t>Текст и</w:t>
      </w:r>
      <w:r>
        <w:t>зменений официально размещается в течение 3 (трех) календарных дней со дня принятия решения о внесении указанных изменений. Все Участники, официально получившие Документацию о закупке через ЭП, получат соответствующие уведомления в порядке, установленном Р</w:t>
      </w:r>
      <w:r>
        <w:t>егламентом ЭП.</w:t>
      </w:r>
    </w:p>
    <w:p w:rsidR="00A64DB8" w:rsidRDefault="00954FF8">
      <w:pPr>
        <w:pStyle w:val="a3"/>
      </w:pPr>
      <w:bookmarkStart w:id="96" w:name="_Hlk135643673"/>
      <w:r>
        <w:t>При внесении изменений в Документацию о закупке (за исключением указанного в пункте </w:t>
      </w:r>
      <w:r>
        <w:fldChar w:fldCharType="begin"/>
      </w:r>
      <w:r>
        <w:instrText xml:space="preserve"> REF _Ref125550844 \r \h </w:instrText>
      </w:r>
      <w:r>
        <w:fldChar w:fldCharType="separate"/>
      </w:r>
      <w:r>
        <w:t>4.5.2</w:t>
      </w:r>
      <w:r>
        <w:fldChar w:fldCharType="end"/>
      </w:r>
      <w:r>
        <w:t xml:space="preserve">), срок подачи заявок будет продлен таким образом, чтобы со </w:t>
      </w:r>
      <w:r>
        <w:t xml:space="preserve">дня официального размещения таких изменений до даты окончания подачи заявок оставалось не менее половины от минимального срока подачи </w:t>
      </w:r>
      <w:r>
        <w:lastRenderedPageBreak/>
        <w:t>заявок, установленного в Положении о закупке для данного способа, а именно не менее</w:t>
      </w:r>
      <w:bookmarkEnd w:id="96"/>
      <w:r>
        <w:t xml:space="preserve"> 4 (четырех) рабочих дней.</w:t>
      </w:r>
    </w:p>
    <w:p w:rsidR="00A64DB8" w:rsidRDefault="00954FF8">
      <w:pPr>
        <w:pStyle w:val="a3"/>
      </w:pPr>
      <w:r>
        <w:t>Участники об</w:t>
      </w:r>
      <w:r>
        <w:t>язаны учитывать внесенные изменения при подготовке своих заявок. Все риски и последствия за подачу заявки без учета официально размещенных изменений несет Участник.</w:t>
      </w:r>
    </w:p>
    <w:p w:rsidR="00A64DB8" w:rsidRDefault="00954FF8">
      <w:pPr>
        <w:pStyle w:val="a2"/>
      </w:pPr>
      <w:bookmarkStart w:id="97" w:name="_Toc229567046"/>
      <w:bookmarkStart w:id="98" w:name="_Ref125362119"/>
      <w:r>
        <w:t>Подача заявок и их прием</w:t>
      </w:r>
      <w:bookmarkEnd w:id="97"/>
      <w:bookmarkEnd w:id="98"/>
    </w:p>
    <w:p w:rsidR="00A64DB8" w:rsidRDefault="00954FF8">
      <w:pPr>
        <w:pStyle w:val="a3"/>
      </w:pPr>
      <w:r>
        <w:t>Участник вправе подать одну подготовленную заявку на участие в зак</w:t>
      </w:r>
      <w:r>
        <w:t>упке в любое время начиная с даты официального размещения Извещения и до 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). Заявки, поданные позднее установленного сро</w:t>
      </w:r>
      <w:r>
        <w:t>ка, не могут быть приняты Организатором, независимо от причин опоздания.</w:t>
      </w:r>
    </w:p>
    <w:p w:rsidR="00A64DB8" w:rsidRDefault="00954FF8">
      <w:pPr>
        <w:pStyle w:val="a3"/>
      </w:pPr>
      <w:r>
        <w:t xml:space="preserve">Подача Участником заявки означает его безоговорочное согласие с условиями участия в закупке, содержащимися в Документации о закупке, а также изучение им Положения о закупке Заказчика </w:t>
      </w:r>
      <w:r>
        <w:t>и Документации о закупке (включая все приложения к ней).</w:t>
      </w:r>
    </w:p>
    <w:p w:rsidR="00A64DB8" w:rsidRDefault="00954FF8">
      <w:pPr>
        <w:pStyle w:val="a3"/>
      </w:pPr>
      <w:r>
        <w:t>Заявка должна быть подготовлена в форме электронного документа и подана с использованием функционала ЭП в доступном для прочтения формате. При этом Участник должен сканировать документы после того, к</w:t>
      </w:r>
      <w:r>
        <w:t>ак они будут оформлены в соответствии с требованиями Документации о закупке.</w:t>
      </w:r>
    </w:p>
    <w:p w:rsidR="00A64DB8" w:rsidRDefault="00954FF8">
      <w:pPr>
        <w:pStyle w:val="a3"/>
      </w:pPr>
      <w:r>
        <w:t xml:space="preserve">Заявка должна быть подписана </w:t>
      </w:r>
      <w:bookmarkStart w:id="99" w:name="_Hlk219296949"/>
      <w:r>
        <w:t xml:space="preserve">усиленной квалифицированной </w:t>
      </w:r>
      <w:bookmarkEnd w:id="99"/>
      <w:r>
        <w:t>электронной подписью лица, которое является уполномоченным представителем Участника.</w:t>
      </w:r>
    </w:p>
    <w:p w:rsidR="00A64DB8" w:rsidRDefault="00954FF8">
      <w:pPr>
        <w:pStyle w:val="a3"/>
      </w:pPr>
      <w:r>
        <w:t xml:space="preserve">Правила подачи заявок также </w:t>
      </w:r>
      <w:r>
        <w:t>определяются Регламентом ЭП. Заявки, поданные через ЭП, дублировать в адрес Организатора по почте, электронной почте и другими способами не требуется. Заявки, полученные Организатором не через ЭП, не рассматриваются.</w:t>
      </w:r>
    </w:p>
    <w:p w:rsidR="00A64DB8" w:rsidRDefault="00954FF8">
      <w:pPr>
        <w:pStyle w:val="a3"/>
      </w:pPr>
      <w:r>
        <w:t>Если Регламентом ЭП предусмотрено напра</w:t>
      </w:r>
      <w:r>
        <w:t>вление в составе заявки документов, представленных в момент аккредитации Участника на ЭП, Участник обязан обеспечить актуальность направляемых вместе с заявкой сведений.</w:t>
      </w:r>
    </w:p>
    <w:p w:rsidR="00A64DB8" w:rsidRDefault="00954FF8">
      <w:pPr>
        <w:pStyle w:val="a3"/>
      </w:pPr>
      <w:r>
        <w:t>Оператор ЭП до окончания срока подачи заявок обеспечивает конфиденциальность информаци</w:t>
      </w:r>
      <w:r>
        <w:t>и, содержащейся в поданных заявках.</w:t>
      </w:r>
    </w:p>
    <w:p w:rsidR="00A64DB8" w:rsidRDefault="00954FF8">
      <w:pPr>
        <w:pStyle w:val="a2"/>
      </w:pPr>
      <w:bookmarkStart w:id="100" w:name="_Ref125362192"/>
      <w:bookmarkStart w:id="101" w:name="_Toc229567047"/>
      <w:bookmarkStart w:id="102" w:name="_Ref125365136"/>
      <w:bookmarkStart w:id="103" w:name="_Ref125362130"/>
      <w:bookmarkStart w:id="104" w:name="_Ref125363819"/>
      <w:r>
        <w:t>Изменение и отзыв заявок</w:t>
      </w:r>
      <w:bookmarkEnd w:id="100"/>
      <w:bookmarkEnd w:id="101"/>
      <w:bookmarkEnd w:id="102"/>
      <w:bookmarkEnd w:id="103"/>
      <w:bookmarkEnd w:id="104"/>
    </w:p>
    <w:p w:rsidR="00A64DB8" w:rsidRDefault="00954FF8">
      <w:pPr>
        <w:pStyle w:val="a3"/>
      </w:pPr>
      <w:r>
        <w:t>Участник вправе изменить или отозвать поданную им ранее заявку до момента окончания срока подачи заявок. Внесение изменений в заявку, отзыв заявки после этого времени не допускаются, кроме случае</w:t>
      </w:r>
      <w:r>
        <w:t>в, прямо предусмотренных Документацией о закупке.</w:t>
      </w:r>
    </w:p>
    <w:p w:rsidR="00A64DB8" w:rsidRDefault="00954FF8">
      <w:pPr>
        <w:pStyle w:val="a3"/>
      </w:pPr>
      <w:r>
        <w:t>Отзыв Участником ранее поданной заявки является отказом от участия в закупке, отозванные заявки не рассматриваются Организатором по существу.</w:t>
      </w:r>
    </w:p>
    <w:p w:rsidR="00A64DB8" w:rsidRDefault="00954FF8">
      <w:pPr>
        <w:pStyle w:val="a3"/>
      </w:pPr>
      <w:r>
        <w:t xml:space="preserve">Изменение и отзыв Участником ранее поданной заявки </w:t>
      </w:r>
      <w:r>
        <w:t>осуществляется в порядке, аналогичном порядку подачи и приема заявок, установленному в подразделе </w:t>
      </w:r>
      <w:r>
        <w:fldChar w:fldCharType="begin"/>
      </w:r>
      <w:r>
        <w:instrText xml:space="preserve"> REF _Ref125362119 \w \h </w:instrText>
      </w:r>
      <w:r>
        <w:fldChar w:fldCharType="separate"/>
      </w:r>
      <w:r>
        <w:t>4.6</w:t>
      </w:r>
      <w:r>
        <w:fldChar w:fldCharType="end"/>
      </w:r>
      <w:r>
        <w:t>.</w:t>
      </w:r>
    </w:p>
    <w:p w:rsidR="00A64DB8" w:rsidRDefault="00954FF8">
      <w:pPr>
        <w:pStyle w:val="a3"/>
      </w:pPr>
      <w:r>
        <w:lastRenderedPageBreak/>
        <w:t>Изменения и отзыв заявки осуществляется посредством функцион</w:t>
      </w:r>
      <w:r>
        <w:t>ала ЭП (подробный порядок определяется Регламентом ЭП).</w:t>
      </w:r>
    </w:p>
    <w:p w:rsidR="00A64DB8" w:rsidRDefault="00954FF8">
      <w:pPr>
        <w:pStyle w:val="a2"/>
      </w:pPr>
      <w:bookmarkStart w:id="105" w:name="_Toc229567048"/>
      <w:bookmarkStart w:id="106" w:name="_Ref130221619"/>
      <w:r>
        <w:t>Открытие доступа к заявкам</w:t>
      </w:r>
      <w:bookmarkEnd w:id="105"/>
      <w:bookmarkEnd w:id="106"/>
    </w:p>
    <w:p w:rsidR="00A64DB8" w:rsidRDefault="00954FF8">
      <w:pPr>
        <w:pStyle w:val="a3"/>
      </w:pPr>
      <w:r>
        <w:t xml:space="preserve">Открытие доступа к заявкам («вскрытие» поступивших электронных конвертов с заявками) не является публичным и происходит автоматически в порядке, предусмотренном Регламентом </w:t>
      </w:r>
      <w:r>
        <w:t>ЭП, сразу после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).</w:t>
      </w:r>
    </w:p>
    <w:p w:rsidR="00A64DB8" w:rsidRDefault="00954FF8">
      <w:pPr>
        <w:pStyle w:val="a3"/>
      </w:pPr>
      <w:r>
        <w:t>Оператор ЭП предоставляет Организатору доступ одновременно ко всем поданным заявкам в полном объеме.</w:t>
      </w:r>
    </w:p>
    <w:p w:rsidR="00A64DB8" w:rsidRDefault="00954FF8">
      <w:pPr>
        <w:pStyle w:val="a3"/>
        <w:keepNext/>
      </w:pPr>
      <w:r>
        <w:t>Организатор по результатам открытия доступа к заявкам формирует соответствующий протокол с указанием в нем, как минимум, следующей информации</w:t>
      </w:r>
      <w:r>
        <w:rPr>
          <w:rStyle w:val="af2"/>
        </w:rPr>
        <w:footnoteReference w:id="3"/>
      </w:r>
      <w:r>
        <w:t>:</w:t>
      </w:r>
    </w:p>
    <w:p w:rsidR="00A64DB8" w:rsidRDefault="00954FF8">
      <w:pPr>
        <w:pStyle w:val="a4"/>
      </w:pPr>
      <w:r>
        <w:t>дата подписания протокола;</w:t>
      </w:r>
    </w:p>
    <w:p w:rsidR="00A64DB8" w:rsidRDefault="00954FF8">
      <w:pPr>
        <w:pStyle w:val="a4"/>
      </w:pPr>
      <w:r>
        <w:t>общее количество поступивших заявок, а также дата и время регистрации каждой заявки (</w:t>
      </w:r>
      <w:r>
        <w:t>по факту последнего изменения заявки до окончания срока подачи заявок);</w:t>
      </w:r>
    </w:p>
    <w:p w:rsidR="00A64DB8" w:rsidRDefault="00954FF8">
      <w:pPr>
        <w:pStyle w:val="a4"/>
      </w:pPr>
      <w:r>
        <w:t>идентификационные номера заявок Участников, присваиваемые Оператором ЭП;</w:t>
      </w:r>
    </w:p>
    <w:p w:rsidR="00A64DB8" w:rsidRDefault="00954FF8">
      <w:pPr>
        <w:pStyle w:val="a4"/>
      </w:pPr>
      <w:r>
        <w:t>стоимости заявок (или иное указание на общую стоимость заявки);</w:t>
      </w:r>
    </w:p>
    <w:p w:rsidR="00A64DB8" w:rsidRDefault="00954FF8">
      <w:pPr>
        <w:pStyle w:val="a4"/>
      </w:pPr>
      <w:r>
        <w:t>причины, по которым закупка признана несостоявш</w:t>
      </w:r>
      <w:r>
        <w:t>ейся в соответствии с подразделом </w:t>
      </w:r>
      <w:r>
        <w:fldChar w:fldCharType="begin"/>
      </w:r>
      <w:r>
        <w:instrText xml:space="preserve"> REF _Ref125364149 \w \h </w:instrText>
      </w:r>
      <w:r>
        <w:fldChar w:fldCharType="separate"/>
      </w:r>
      <w:r>
        <w:t>4.15</w:t>
      </w:r>
      <w:r>
        <w:fldChar w:fldCharType="end"/>
      </w:r>
      <w:r>
        <w:t xml:space="preserve"> (в случае ее признания таковой),</w:t>
      </w:r>
    </w:p>
    <w:p w:rsidR="00A64DB8" w:rsidRDefault="00954FF8">
      <w:pPr>
        <w:pStyle w:val="affa"/>
        <w:ind w:left="1134"/>
      </w:pPr>
      <w:r>
        <w:t>после чего официально размещает его в течение 3 (трех) календарных дней с даты подписания та</w:t>
      </w:r>
      <w:r>
        <w:t>кого протокола. Заседание Закупочной комиссии при этом не проводится.</w:t>
      </w:r>
    </w:p>
    <w:p w:rsidR="00A64DB8" w:rsidRDefault="00954FF8">
      <w:pPr>
        <w:pStyle w:val="a3"/>
      </w:pPr>
      <w:r>
        <w:t>Протокол открытия доступа к заявкам может формироваться автоматически Оператором ЭП, после чего официально размещаться в установленном порядке. В этом случае протокол считается подписанн</w:t>
      </w:r>
      <w:r>
        <w:t>ым уполномоченным лицом Организатора.</w:t>
      </w:r>
    </w:p>
    <w:p w:rsidR="00A64DB8" w:rsidRDefault="00954FF8">
      <w:pPr>
        <w:pStyle w:val="a3"/>
      </w:pPr>
      <w:r>
        <w:t>Порядок получения Участниками информации о поступивших заявках через ЭП определяется Регламентом ЭП.</w:t>
      </w:r>
    </w:p>
    <w:p w:rsidR="00A64DB8" w:rsidRDefault="00954FF8">
      <w:pPr>
        <w:pStyle w:val="a2"/>
      </w:pPr>
      <w:bookmarkStart w:id="107" w:name="_Ref125364340"/>
      <w:bookmarkStart w:id="108" w:name="_Ref125366689"/>
      <w:bookmarkStart w:id="109" w:name="_Ref125362364"/>
      <w:bookmarkStart w:id="110" w:name="_Toc229567049"/>
      <w:bookmarkStart w:id="111" w:name="_Ref135749133"/>
      <w:bookmarkEnd w:id="107"/>
      <w:r>
        <w:t>Рассмотрение заявок (отборочная стадия)</w:t>
      </w:r>
      <w:bookmarkEnd w:id="108"/>
      <w:bookmarkEnd w:id="109"/>
      <w:r>
        <w:t>, в том числе (при необходимости) проведение аккредитации</w:t>
      </w:r>
      <w:bookmarkEnd w:id="110"/>
      <w:bookmarkEnd w:id="111"/>
    </w:p>
    <w:p w:rsidR="00A64DB8" w:rsidRDefault="00954FF8">
      <w:pPr>
        <w:pStyle w:val="a3"/>
      </w:pPr>
      <w:r>
        <w:t>Дата окончания срока</w:t>
      </w:r>
      <w:r>
        <w:t xml:space="preserve"> рассмотрения заявок установлена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. Организатор по согласованию с Заказчиком вправе, при необходимости, изменить ее, официально разместив информацию</w:t>
      </w:r>
      <w:r>
        <w:t xml:space="preserve"> об этом.</w:t>
      </w:r>
    </w:p>
    <w:p w:rsidR="00A64DB8" w:rsidRDefault="00954FF8">
      <w:pPr>
        <w:pStyle w:val="a3"/>
      </w:pPr>
      <w:r>
        <w:t xml:space="preserve">В рамках рассмотрения заявок (отборочной стадии) осуществляется проверка каждой заявки на предмет соответствия </w:t>
      </w:r>
      <w:hyperlink w:anchor="Прил07_ОтборочныеКритерии">
        <w:r>
          <w:rPr>
            <w:rStyle w:val="af5"/>
          </w:rPr>
          <w:t xml:space="preserve">Отборочным критериям рассмотрения </w:t>
        </w:r>
        <w:r>
          <w:rPr>
            <w:rStyle w:val="af5"/>
          </w:rPr>
          <w:lastRenderedPageBreak/>
          <w:t>заявок (Приложение № 7)</w:t>
        </w:r>
      </w:hyperlink>
      <w:r>
        <w:t>, в том числе проводится проце</w:t>
      </w:r>
      <w:r>
        <w:t>дура аккредитации Участников (при необходимости).</w:t>
      </w:r>
    </w:p>
    <w:p w:rsidR="00A64DB8" w:rsidRDefault="00954FF8">
      <w:pPr>
        <w:pStyle w:val="a3"/>
      </w:pPr>
      <w:r>
        <w:t>Рассмотрение заявок проводится на основании представленных в составе заявки документов и сведений. Проверка актуальности и достоверности предоставленных документов и сведений осуществляется с использованием</w:t>
      </w:r>
      <w:r>
        <w:t xml:space="preserve"> официальных сервисов органов государственной власти, или иным законным способом.</w:t>
      </w:r>
    </w:p>
    <w:p w:rsidR="00A64DB8" w:rsidRDefault="00954FF8">
      <w:pPr>
        <w:pStyle w:val="a3"/>
        <w:keepNext/>
      </w:pPr>
      <w:bookmarkStart w:id="112" w:name="_Ref224839089"/>
      <w:r>
        <w:t>При выявлении в рамках рассмотрения заявок наличия арифметических ошибок, в том числе:</w:t>
      </w:r>
      <w:bookmarkEnd w:id="112"/>
    </w:p>
    <w:p w:rsidR="00A64DB8" w:rsidRDefault="00954FF8">
      <w:pPr>
        <w:pStyle w:val="a4"/>
      </w:pPr>
      <w:r>
        <w:t>в результате суммирования единичных расценок;</w:t>
      </w:r>
    </w:p>
    <w:p w:rsidR="00A64DB8" w:rsidRDefault="00954FF8">
      <w:pPr>
        <w:pStyle w:val="a4"/>
      </w:pPr>
      <w:r>
        <w:t xml:space="preserve">в итогах умножения единичных расценок на </w:t>
      </w:r>
      <w:r>
        <w:t>объем продукции;</w:t>
      </w:r>
    </w:p>
    <w:p w:rsidR="00A64DB8" w:rsidRDefault="00954FF8">
      <w:pPr>
        <w:pStyle w:val="a4"/>
      </w:pPr>
      <w:r>
        <w:t>в вычислении суммы НДС и итоговой стоимости заявки с учетом НДС;</w:t>
      </w:r>
    </w:p>
    <w:p w:rsidR="00A64DB8" w:rsidRDefault="00954FF8">
      <w:pPr>
        <w:pStyle w:val="a4"/>
      </w:pPr>
      <w:r>
        <w:t>иных внутренних противоречий в составе заявки,</w:t>
      </w:r>
    </w:p>
    <w:p w:rsidR="00A64DB8" w:rsidRDefault="00954FF8">
      <w:pPr>
        <w:pStyle w:val="affa"/>
        <w:ind w:left="1134"/>
      </w:pPr>
      <w:r>
        <w:t xml:space="preserve">Организатор исходит из преимущества общей итоговой стоимости (без учета НДС), указанной в структурированных формах на ЭП </w:t>
      </w:r>
      <w:r>
        <w:t>(последней по времени подачи) и подписанной усиленной квалифицированной электронной подписью уполномоченного лица Участника. При уклонении Участника от заключения договора на вышеуказанных условиях заявка такого Участника подлежит отклонению решением Закуп</w:t>
      </w:r>
      <w:r>
        <w:t>очной комиссии.</w:t>
      </w:r>
    </w:p>
    <w:p w:rsidR="00A64DB8" w:rsidRDefault="00954FF8">
      <w:pPr>
        <w:pStyle w:val="a3"/>
        <w:keepNext/>
      </w:pPr>
      <w:bookmarkStart w:id="113" w:name="_Ref125551456"/>
      <w:r>
        <w:t>По результатам рассмотрения заявок (проведения отборочной стадии) Закупочная комиссия отклоняет заявки по следующим основаниям:</w:t>
      </w:r>
      <w:bookmarkEnd w:id="113"/>
    </w:p>
    <w:p w:rsidR="00A64DB8" w:rsidRDefault="00954FF8">
      <w:pPr>
        <w:pStyle w:val="a4"/>
      </w:pPr>
      <w:r>
        <w:t>несоответствие по составу</w:t>
      </w:r>
      <w:r>
        <w:rPr>
          <w:rStyle w:val="af2"/>
        </w:rPr>
        <w:footnoteReference w:id="4"/>
      </w:r>
      <w:r>
        <w:t xml:space="preserve">, содержанию и соблюдению требований Документации о закупке к подготовке (оформлению) </w:t>
      </w:r>
      <w:r>
        <w:t>заявки, в том числе наличие:</w:t>
      </w:r>
    </w:p>
    <w:p w:rsidR="00A64DB8" w:rsidRDefault="00954FF8">
      <w:pPr>
        <w:pStyle w:val="a5"/>
      </w:pPr>
      <w:r>
        <w:t>недостоверных сведений</w:t>
      </w:r>
      <w:r>
        <w:rPr>
          <w:rStyle w:val="af2"/>
        </w:rPr>
        <w:footnoteReference w:id="5"/>
      </w:r>
      <w:r>
        <w:t xml:space="preserve"> или намеренно искаженной информации или документов;</w:t>
      </w:r>
    </w:p>
    <w:p w:rsidR="00A64DB8" w:rsidRDefault="00954FF8">
      <w:pPr>
        <w:pStyle w:val="a5"/>
      </w:pPr>
      <w:r>
        <w:t>внутренних противоречий между различными частями и (или) документами заявки, в том числе по тексту внутри одного документа (за исключением ошибок, пред</w:t>
      </w:r>
      <w:r>
        <w:t xml:space="preserve">усмотренных пунктом </w:t>
      </w:r>
      <w:r>
        <w:fldChar w:fldCharType="begin"/>
      </w:r>
      <w:r>
        <w:instrText xml:space="preserve"> REF _Ref224839089 \r \h </w:instrText>
      </w:r>
      <w:r>
        <w:fldChar w:fldCharType="separate"/>
      </w:r>
      <w:r>
        <w:t>4.9.4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несоответствие Участников требованиям Документации о закупке;</w:t>
      </w:r>
    </w:p>
    <w:p w:rsidR="00A64DB8" w:rsidRDefault="00954FF8">
      <w:pPr>
        <w:pStyle w:val="a4"/>
      </w:pPr>
      <w:r>
        <w:t xml:space="preserve">несоответствие привлекаемых субподрядчиков (соисполнителей) требованиям </w:t>
      </w:r>
      <w:r>
        <w:t>Документации о закупке;</w:t>
      </w:r>
    </w:p>
    <w:p w:rsidR="00A64DB8" w:rsidRDefault="00954FF8">
      <w:pPr>
        <w:pStyle w:val="a4"/>
      </w:pPr>
      <w:r>
        <w:t>несоответствие предлагаемой продукции требованиям Документации о закупке, в том числе порядка описания такой продукции;</w:t>
      </w:r>
    </w:p>
    <w:p w:rsidR="00A64DB8" w:rsidRDefault="00954FF8">
      <w:pPr>
        <w:pStyle w:val="a4"/>
      </w:pPr>
      <w:r>
        <w:t>несоответствие предлагаемых договорных условий требованиям Документации о закупке, в том числе превышение стоимо</w:t>
      </w:r>
      <w:r>
        <w:t>сти заявки (цены Договора) над установленным размером НМЦ;</w:t>
      </w:r>
    </w:p>
    <w:p w:rsidR="00A64DB8" w:rsidRDefault="00954FF8">
      <w:pPr>
        <w:pStyle w:val="a4"/>
      </w:pPr>
      <w:r>
        <w:lastRenderedPageBreak/>
        <w:t>несоответствие размера, формы, условий и порядка предоставления обеспечения заявки.</w:t>
      </w:r>
    </w:p>
    <w:p w:rsidR="00A64DB8" w:rsidRDefault="00954FF8">
      <w:pPr>
        <w:pStyle w:val="a3"/>
      </w:pPr>
      <w:r>
        <w:t>По результатам рассмотрения заявок также может осуществляться предварительная оценка и сопоставление допущенных з</w:t>
      </w:r>
      <w:r>
        <w:t>аявок, если после отборочной стадии планируется проведение переторжки (подраздел </w:t>
      </w:r>
      <w:r>
        <w:fldChar w:fldCharType="begin"/>
      </w:r>
      <w:r>
        <w:instrText xml:space="preserve"> REF _Ref125362430 \r \h </w:instrText>
      </w:r>
      <w:r>
        <w:fldChar w:fldCharType="separate"/>
      </w:r>
      <w:r>
        <w:t>4.11</w:t>
      </w:r>
      <w:r>
        <w:fldChar w:fldCharType="end"/>
      </w:r>
      <w:r>
        <w:t xml:space="preserve">). В данном случае оценка и сопоставление заявок, а также их предварительная </w:t>
      </w:r>
      <w:proofErr w:type="spellStart"/>
      <w:r>
        <w:t>р</w:t>
      </w:r>
      <w:r>
        <w:t>анжировка</w:t>
      </w:r>
      <w:proofErr w:type="spellEnd"/>
      <w:r>
        <w:t xml:space="preserve"> осуществляются в соответствии с подразделами </w:t>
      </w:r>
      <w:r>
        <w:fldChar w:fldCharType="begin"/>
      </w:r>
      <w:r>
        <w:instrText xml:space="preserve"> REF _Ref125362626 \w \h </w:instrText>
      </w:r>
      <w:r>
        <w:fldChar w:fldCharType="separate"/>
      </w:r>
      <w:r>
        <w:t>4.12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_Ref130985951 \r \h </w:instrText>
      </w:r>
      <w:r>
        <w:fldChar w:fldCharType="separate"/>
      </w:r>
      <w:r>
        <w:t>4.13</w:t>
      </w:r>
      <w:r>
        <w:fldChar w:fldCharType="end"/>
      </w:r>
      <w:r>
        <w:t>, на о</w:t>
      </w:r>
      <w:r>
        <w:t>сновании представленных в составе заявки документов и сведений (включая стоимость заявки (цену Договора)).</w:t>
      </w:r>
    </w:p>
    <w:p w:rsidR="00A64DB8" w:rsidRDefault="00954FF8">
      <w:pPr>
        <w:pStyle w:val="a3"/>
        <w:keepNext/>
      </w:pPr>
      <w:r>
        <w:t>Решение Закупочной комиссии по рассмотрению заявок оформляется протоколом, в котором, как минимум, указываются</w:t>
      </w:r>
      <w:r>
        <w:rPr>
          <w:rStyle w:val="af2"/>
        </w:rPr>
        <w:footnoteReference w:id="6"/>
      </w:r>
      <w:r>
        <w:t>:</w:t>
      </w:r>
    </w:p>
    <w:p w:rsidR="00A64DB8" w:rsidRDefault="00954FF8">
      <w:pPr>
        <w:pStyle w:val="a4"/>
      </w:pPr>
      <w:r>
        <w:t>дата подписания протокола;</w:t>
      </w:r>
    </w:p>
    <w:p w:rsidR="00A64DB8" w:rsidRDefault="00954FF8">
      <w:pPr>
        <w:pStyle w:val="a4"/>
      </w:pPr>
      <w:r>
        <w:t>общее кол</w:t>
      </w:r>
      <w:r>
        <w:t>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:rsidR="00A64DB8" w:rsidRDefault="00954FF8">
      <w:pPr>
        <w:pStyle w:val="a4"/>
      </w:pPr>
      <w:r>
        <w:t>идентификационные номера заявок Участников, присваиваемые Оператором ЭП;</w:t>
      </w:r>
    </w:p>
    <w:p w:rsidR="00A64DB8" w:rsidRDefault="00954FF8">
      <w:pPr>
        <w:pStyle w:val="a4"/>
        <w:keepNext/>
      </w:pPr>
      <w:r>
        <w:t>результаты рассмотрения заявок с ук</w:t>
      </w:r>
      <w:r>
        <w:t>азанием, в том числе:</w:t>
      </w:r>
    </w:p>
    <w:p w:rsidR="00A64DB8" w:rsidRDefault="00954FF8">
      <w:pPr>
        <w:pStyle w:val="a5"/>
      </w:pPr>
      <w:r>
        <w:t>количества заявок, которые были отклонены;</w:t>
      </w:r>
    </w:p>
    <w:p w:rsidR="00A64DB8" w:rsidRDefault="00954FF8">
      <w:pPr>
        <w:pStyle w:val="a5"/>
      </w:pPr>
      <w:r>
        <w:t>оснований отклонения каждой заявки с указанием положений Документации о закупке, которым не соответствует такая заявка;</w:t>
      </w:r>
    </w:p>
    <w:p w:rsidR="00A64DB8" w:rsidRDefault="00954FF8">
      <w:pPr>
        <w:pStyle w:val="a4"/>
      </w:pPr>
      <w:r>
        <w:t>причины, по которым закупка признана несостоявшейся в соответствии с по</w:t>
      </w:r>
      <w:r>
        <w:t>дразделом </w:t>
      </w:r>
      <w:r>
        <w:fldChar w:fldCharType="begin"/>
      </w:r>
      <w:r>
        <w:instrText xml:space="preserve"> REF _Ref125364149 \w \h </w:instrText>
      </w:r>
      <w:r>
        <w:fldChar w:fldCharType="separate"/>
      </w:r>
      <w:r>
        <w:t>4.15</w:t>
      </w:r>
      <w:r>
        <w:fldChar w:fldCharType="end"/>
      </w:r>
      <w:r>
        <w:t xml:space="preserve"> (в случае ее признания таковой);</w:t>
      </w:r>
    </w:p>
    <w:p w:rsidR="00A64DB8" w:rsidRDefault="00954FF8">
      <w:pPr>
        <w:pStyle w:val="a4"/>
        <w:keepNext/>
      </w:pPr>
      <w:r>
        <w:t>результаты предварительной оценки и сопоставления допущенных заявок – в случае принятия решения о проведении перетор</w:t>
      </w:r>
      <w:r>
        <w:t>жки, с указанием, в том числе:</w:t>
      </w:r>
    </w:p>
    <w:p w:rsidR="00A64DB8" w:rsidRDefault="00954FF8">
      <w:pPr>
        <w:pStyle w:val="a5"/>
      </w:pPr>
      <w:r>
        <w:t>значения (в баллах), присвоенного каждой заявке по каждому из предусмотренных критериев оценки, установленных в Документации о закупке;</w:t>
      </w:r>
    </w:p>
    <w:p w:rsidR="00A64DB8" w:rsidRDefault="00954FF8">
      <w:pPr>
        <w:pStyle w:val="a5"/>
      </w:pPr>
      <w:r>
        <w:t xml:space="preserve">порядкового номера каждой допущенной заявки в предварительной </w:t>
      </w:r>
      <w:proofErr w:type="spellStart"/>
      <w:r>
        <w:t>ранжировке</w:t>
      </w:r>
      <w:proofErr w:type="spellEnd"/>
      <w:r>
        <w:t xml:space="preserve"> заявок, включая </w:t>
      </w:r>
      <w:r>
        <w:t>стоимость заявки (цену Договора);</w:t>
      </w:r>
    </w:p>
    <w:p w:rsidR="00A64DB8" w:rsidRDefault="00954FF8">
      <w:pPr>
        <w:pStyle w:val="a4"/>
      </w:pPr>
      <w:bookmarkStart w:id="114" w:name="_Ref125551524"/>
      <w:r>
        <w:t xml:space="preserve">решение о проведении или </w:t>
      </w:r>
      <w:proofErr w:type="spellStart"/>
      <w:r>
        <w:t>непроведении</w:t>
      </w:r>
      <w:proofErr w:type="spellEnd"/>
      <w:r>
        <w:t xml:space="preserve"> переторжки,</w:t>
      </w:r>
      <w:bookmarkEnd w:id="114"/>
    </w:p>
    <w:p w:rsidR="00A64DB8" w:rsidRDefault="00954FF8">
      <w:pPr>
        <w:pStyle w:val="affa"/>
        <w:ind w:left="1134"/>
      </w:pPr>
      <w:r>
        <w:t>после чего Организатор официально размещает его в течение 3 (трех) календарных дней с даты подписания такого протокола.</w:t>
      </w:r>
    </w:p>
    <w:p w:rsidR="00A64DB8" w:rsidRDefault="00954FF8">
      <w:pPr>
        <w:pStyle w:val="a3"/>
      </w:pPr>
      <w:r>
        <w:t>Любой Участник после официального размещения протоко</w:t>
      </w:r>
      <w:r>
        <w:t>ла рассмотрения заявок вправе направить Организатору запрос о разъяснении результатов рассмотрения и (или) оценки и сопоставления своей заявки в порядке, аналогичном порядку направления запросов на разъяснение Документации о закупке (подраздел </w:t>
      </w:r>
      <w:r>
        <w:fldChar w:fldCharType="begin"/>
      </w:r>
      <w:r>
        <w:instrText xml:space="preserve"> REF _Ref130</w:instrText>
      </w:r>
      <w:r>
        <w:instrText xml:space="preserve">394785 \r \h </w:instrText>
      </w:r>
      <w:r>
        <w:fldChar w:fldCharType="separate"/>
      </w:r>
      <w:r>
        <w:t>4.4</w:t>
      </w:r>
      <w:r>
        <w:fldChar w:fldCharType="end"/>
      </w:r>
      <w:r>
        <w:t xml:space="preserve">). Организатор в течение 10 (десяти) рабочих дней со дня поступления такого запроса обязан предоставить такому Участнику </w:t>
      </w:r>
      <w:r>
        <w:lastRenderedPageBreak/>
        <w:t>соответствующие разъяснения. При этом в отношении и</w:t>
      </w:r>
      <w:r>
        <w:t>ных Участников разъяснения не предоставляются.</w:t>
      </w:r>
    </w:p>
    <w:p w:rsidR="00A64DB8" w:rsidRDefault="00954FF8">
      <w:pPr>
        <w:pStyle w:val="a3"/>
      </w:pPr>
      <w:r>
        <w:t xml:space="preserve">Если рассмотрение заявок, оценка и сопоставление заявок, а также подведение итогов закупки осуществляются одновременно, отдельный протокол по результатам рассмотрения заявок может не оформляться, </w:t>
      </w:r>
      <w:r>
        <w:t>а соответствующая информация подлежит обязательному включению в итоговый протокол по результатам закупки.</w:t>
      </w:r>
    </w:p>
    <w:p w:rsidR="00A64DB8" w:rsidRDefault="00954FF8">
      <w:pPr>
        <w:pStyle w:val="a3"/>
      </w:pPr>
      <w:r>
        <w:t>Если основания для отклонения заявки, указанные в пункте </w:t>
      </w:r>
      <w:r>
        <w:fldChar w:fldCharType="begin"/>
      </w:r>
      <w:r>
        <w:instrText xml:space="preserve"> REF _Ref125551456 \w \h </w:instrText>
      </w:r>
      <w:r>
        <w:fldChar w:fldCharType="separate"/>
      </w:r>
      <w:r>
        <w:t>4.9.5</w:t>
      </w:r>
      <w:r>
        <w:fldChar w:fldCharType="end"/>
      </w:r>
      <w:r>
        <w:t>, обнаружены позже даты проведения рассмотрения заявок, Организатор осуществляет отклонение такой заявки с внесением соответствующей информации в отдельный или ближайший ко времени события протокол закупки.</w:t>
      </w:r>
    </w:p>
    <w:p w:rsidR="00A64DB8" w:rsidRDefault="00954FF8">
      <w:pPr>
        <w:pStyle w:val="a2"/>
      </w:pPr>
      <w:bookmarkStart w:id="115" w:name="_Toc229567050"/>
      <w:bookmarkStart w:id="116" w:name="_Ref125362610"/>
      <w:bookmarkStart w:id="117" w:name="_Ref125362464"/>
      <w:bookmarkStart w:id="118" w:name="_Ref125362425"/>
      <w:bookmarkStart w:id="119" w:name="_Ref125362381"/>
      <w:r>
        <w:t>Дополнительные запросы разъяснений заявок</w:t>
      </w:r>
      <w:bookmarkEnd w:id="115"/>
      <w:bookmarkEnd w:id="116"/>
      <w:bookmarkEnd w:id="117"/>
      <w:bookmarkEnd w:id="118"/>
      <w:bookmarkEnd w:id="119"/>
    </w:p>
    <w:p w:rsidR="00A64DB8" w:rsidRDefault="00954FF8">
      <w:pPr>
        <w:pStyle w:val="a3"/>
      </w:pPr>
      <w:bookmarkStart w:id="120" w:name="_Ref125365611"/>
      <w:r>
        <w:t>В р</w:t>
      </w:r>
      <w:r>
        <w:t>амках процедуры рассмотрения заявок, оценки и сопоставления заявок Организатор вправе направить в адрес Участника дополнительный запрос разъяснений и (или) дополнений его заявки, влияющих на отклонение или оценку и сопоставление его заявки, в следующих слу</w:t>
      </w:r>
      <w:r>
        <w:t>чаях:</w:t>
      </w:r>
      <w:bookmarkEnd w:id="120"/>
    </w:p>
    <w:p w:rsidR="00A64DB8" w:rsidRDefault="00954FF8">
      <w:pPr>
        <w:pStyle w:val="a4"/>
        <w:keepNext/>
      </w:pPr>
      <w:r>
        <w:t>в составе заявки отсутствуют, представлены не в полном объеме или в нечитаемом виде документы или сведения, необходимые для определения:</w:t>
      </w:r>
    </w:p>
    <w:p w:rsidR="00A64DB8" w:rsidRDefault="00954FF8">
      <w:pPr>
        <w:pStyle w:val="a5"/>
      </w:pPr>
      <w:r>
        <w:t>соответствия Участника требованиям Документации о закупке;</w:t>
      </w:r>
    </w:p>
    <w:p w:rsidR="00A64DB8" w:rsidRDefault="00954FF8">
      <w:pPr>
        <w:pStyle w:val="a5"/>
      </w:pPr>
      <w:r>
        <w:t xml:space="preserve">наличия соответствующих полномочий на подписание </w:t>
      </w:r>
      <w:r>
        <w:t>заявки от имени Участника у лица, подписавшего заявку;</w:t>
      </w:r>
    </w:p>
    <w:p w:rsidR="00A64DB8" w:rsidRDefault="00954FF8">
      <w:pPr>
        <w:pStyle w:val="a5"/>
      </w:pPr>
      <w:r>
        <w:t>соответствия заявки требованиям Документации о закупке в части характеристик предлагаемой продукции, страны происхождения товара и (или) страны регистрации Участника (в целях исполнения требований зако</w:t>
      </w:r>
      <w:r>
        <w:t>нодательства о национальном режиме (подраздел </w:t>
      </w:r>
      <w:r>
        <w:fldChar w:fldCharType="begin"/>
      </w:r>
      <w:r>
        <w:instrText xml:space="preserve"> REF _Ref186128193 \r \h </w:instrText>
      </w:r>
      <w:r>
        <w:fldChar w:fldCharType="separate"/>
      </w:r>
      <w:r>
        <w:t>4.13</w:t>
      </w:r>
      <w:r>
        <w:fldChar w:fldCharType="end"/>
      </w:r>
      <w:r>
        <w:t>)), договорных условий и расчета цены Договора;</w:t>
      </w:r>
    </w:p>
    <w:p w:rsidR="00A64DB8" w:rsidRDefault="00954FF8">
      <w:pPr>
        <w:pStyle w:val="a4"/>
      </w:pPr>
      <w:bookmarkStart w:id="121" w:name="_Ref134702259"/>
      <w:r>
        <w:t xml:space="preserve">в составе заявки отсутствуют, представлены не в полном объеме или </w:t>
      </w:r>
      <w:r>
        <w:t>в нечитаемом виде документы или сведения, необходимые для прохождения Участником в рамках рассмотрения заявок процедуры аккредитации (при необходимости);</w:t>
      </w:r>
    </w:p>
    <w:p w:rsidR="00A64DB8" w:rsidRDefault="00954FF8">
      <w:pPr>
        <w:pStyle w:val="a4"/>
      </w:pPr>
      <w:r>
        <w:t>в заявке имеются разночтения или положения, допускающие неоднозначное толкование, не позволяющие опред</w:t>
      </w:r>
      <w:r>
        <w:t>елить соответствие заявки или Участника (в том числе не позволяющие провести в отношении него процедуру аккредитации (при необходимости)</w:t>
      </w:r>
      <w:r>
        <w:rPr>
          <w:rStyle w:val="af2"/>
        </w:rPr>
        <w:footnoteReference w:id="7"/>
      </w:r>
      <w:r>
        <w:t>) требованиям Документации о закупке или осуществить оценку и сопоставление заявок.</w:t>
      </w:r>
      <w:bookmarkEnd w:id="121"/>
    </w:p>
    <w:p w:rsidR="00A64DB8" w:rsidRDefault="00954FF8">
      <w:pPr>
        <w:pStyle w:val="a3"/>
      </w:pPr>
      <w:r>
        <w:t>Если в рамках рассмотрения заявок п</w:t>
      </w:r>
      <w:r>
        <w:t xml:space="preserve">роводится процедура аккредитации, Организатор вправе направить в адрес Участника дополнительный запрос </w:t>
      </w:r>
      <w:r>
        <w:lastRenderedPageBreak/>
        <w:t>разъяснений и (или) дополнений его заявки, влияющих на прохождение аккредитации таким Участником (в том числе в случае, указанном в подпункте </w:t>
      </w:r>
      <w:r>
        <w:fldChar w:fldCharType="begin"/>
      </w:r>
      <w:r>
        <w:instrText xml:space="preserve"> REF _Ref13</w:instrText>
      </w:r>
      <w:r>
        <w:instrText xml:space="preserve">4702259 \r \h </w:instrText>
      </w:r>
      <w:r>
        <w:fldChar w:fldCharType="separate"/>
      </w:r>
      <w:r>
        <w:t>4.10.1б)</w:t>
      </w:r>
      <w:r>
        <w:fldChar w:fldCharType="end"/>
      </w:r>
      <w:r>
        <w:t>).</w:t>
      </w:r>
    </w:p>
    <w:p w:rsidR="00A64DB8" w:rsidRDefault="00954FF8">
      <w:pPr>
        <w:pStyle w:val="a3"/>
      </w:pPr>
      <w:r>
        <w:t>Не допускаются запросы со стороны Организатора, а также ответы со стороны Участников, изменяющие суть заявки (предмет, объем, цена, номенклатура предлагаемой Участ</w:t>
      </w:r>
      <w:r>
        <w:t>ником продукции).</w:t>
      </w:r>
    </w:p>
    <w:p w:rsidR="00A64DB8" w:rsidRDefault="00954FF8">
      <w:pPr>
        <w:pStyle w:val="a3"/>
      </w:pPr>
      <w:r>
        <w:t>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закупки.</w:t>
      </w:r>
    </w:p>
    <w:p w:rsidR="00A64DB8" w:rsidRDefault="00954FF8">
      <w:pPr>
        <w:pStyle w:val="a3"/>
      </w:pPr>
      <w:r>
        <w:t>Дополнительные запросы направляются одновременно (в один день) всем Участникам, у кот</w:t>
      </w:r>
      <w:r>
        <w:t>орых был выявлен факт несоответствий, за исключением следующего – дополнительные запросы не направляются Участнику если в соответствии с пунктом </w:t>
      </w:r>
      <w:r>
        <w:fldChar w:fldCharType="begin"/>
      </w:r>
      <w:r>
        <w:instrText xml:space="preserve"> REF _Ref125551456 \w \h </w:instrText>
      </w:r>
      <w:r>
        <w:fldChar w:fldCharType="separate"/>
      </w:r>
      <w:r>
        <w:t>4.9.5</w:t>
      </w:r>
      <w:r>
        <w:fldChar w:fldCharType="end"/>
      </w:r>
      <w:r>
        <w:t xml:space="preserve"> имеются прямы</w:t>
      </w:r>
      <w:r>
        <w:t>е основания для отклонения заявки такого Участника, не относящиеся к случаям, перечисленным в пункте </w:t>
      </w:r>
      <w:r>
        <w:fldChar w:fldCharType="begin"/>
      </w:r>
      <w:r>
        <w:instrText xml:space="preserve"> REF _Ref125365611 \w \h </w:instrText>
      </w:r>
      <w:r>
        <w:fldChar w:fldCharType="separate"/>
      </w:r>
      <w:r>
        <w:t>4.10.1</w:t>
      </w:r>
      <w:r>
        <w:fldChar w:fldCharType="end"/>
      </w:r>
      <w:r>
        <w:t>.</w:t>
      </w:r>
    </w:p>
    <w:p w:rsidR="00A64DB8" w:rsidRDefault="00954FF8">
      <w:pPr>
        <w:pStyle w:val="a3"/>
      </w:pPr>
      <w:r>
        <w:t>Срок предоставления Участниками разъяснений своих заяв</w:t>
      </w:r>
      <w:r>
        <w:t>ок устанавливается одинаковый для всех и составляет не менее 2 (двух) рабочих дней с момента направления запроса в адрес Участника.</w:t>
      </w:r>
    </w:p>
    <w:p w:rsidR="00A64DB8" w:rsidRDefault="00954FF8">
      <w:pPr>
        <w:pStyle w:val="a3"/>
      </w:pPr>
      <w:r>
        <w:t>Направление Организатором дополнительных запросов и ответов Участников на данные запросы осуществляется с помощью программны</w:t>
      </w:r>
      <w:r>
        <w:t>х и технических средств ЭП в порядке, предусмотренном Регламентом ЭП (ответы Участников, поступившие не через ЭП, к рассмотрению не принимаются).</w:t>
      </w:r>
    </w:p>
    <w:p w:rsidR="00A64DB8" w:rsidRDefault="00954FF8">
      <w:pPr>
        <w:pStyle w:val="a3"/>
      </w:pPr>
      <w:r>
        <w:t>Непредставление или представление не в полном объеме запрашиваемых документов и (или) разъяснений в установлен</w:t>
      </w:r>
      <w:r>
        <w:t>ный в запросе срок служит основанием для отклонения заявки такого Участника по условиям пункта </w:t>
      </w:r>
      <w:r>
        <w:fldChar w:fldCharType="begin"/>
      </w:r>
      <w:r>
        <w:instrText xml:space="preserve"> REF _Ref125551456 \w \h </w:instrText>
      </w:r>
      <w:r>
        <w:fldChar w:fldCharType="separate"/>
      </w:r>
      <w:r>
        <w:t>4.9.5</w:t>
      </w:r>
      <w:r>
        <w:fldChar w:fldCharType="end"/>
      </w:r>
      <w:r>
        <w:t>.</w:t>
      </w:r>
    </w:p>
    <w:p w:rsidR="00A64DB8" w:rsidRDefault="00954FF8">
      <w:pPr>
        <w:pStyle w:val="a2"/>
      </w:pPr>
      <w:bookmarkStart w:id="122" w:name="_Toc229567051"/>
      <w:bookmarkStart w:id="123" w:name="_Ref127536359"/>
      <w:bookmarkStart w:id="124" w:name="_Ref125362537"/>
      <w:bookmarkStart w:id="125" w:name="_Ref125362430"/>
      <w:r>
        <w:t>Переторжка</w:t>
      </w:r>
      <w:bookmarkEnd w:id="122"/>
      <w:bookmarkEnd w:id="123"/>
      <w:bookmarkEnd w:id="124"/>
      <w:bookmarkEnd w:id="125"/>
    </w:p>
    <w:p w:rsidR="00A64DB8" w:rsidRDefault="00954FF8">
      <w:pPr>
        <w:pStyle w:val="a3"/>
      </w:pPr>
      <w:r>
        <w:t>Нормы настоящего подраздела применяются, если подра</w:t>
      </w:r>
      <w:r>
        <w:t>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предусмотрено проведение процедуры переторжки и соответствующие решение о проведении процедуры переторжки принято Закупочной комиссией.</w:t>
      </w:r>
    </w:p>
    <w:p w:rsidR="00A64DB8" w:rsidRDefault="00954FF8">
      <w:pPr>
        <w:pStyle w:val="a3"/>
      </w:pPr>
      <w:r>
        <w:t>Решение о проведе</w:t>
      </w:r>
      <w:r>
        <w:t>нии процедуры переторжки, а также ее предмете, сроках и форме ее проведения принимает Закупочная комиссия (и фиксирует в протоколе рассмотрения заявок). Переторжка может проводиться один или несколько раз (далее – многократная переторжка). Каждая процедура</w:t>
      </w:r>
      <w:r>
        <w:t xml:space="preserve"> переторжки проводится на основании отдельного решения Закупочной комиссии, оформляемого соответствующим протоколом.</w:t>
      </w:r>
    </w:p>
    <w:p w:rsidR="00A64DB8" w:rsidRDefault="00954FF8">
      <w:pPr>
        <w:pStyle w:val="a3"/>
        <w:keepNext/>
      </w:pPr>
      <w:r>
        <w:t>Предметом переторжки могут являться следующие условия (или их сочетания), позволяющие повысить предпочтительность поданных заявок:</w:t>
      </w:r>
    </w:p>
    <w:p w:rsidR="00A64DB8" w:rsidRDefault="00954FF8">
      <w:pPr>
        <w:pStyle w:val="a4"/>
      </w:pPr>
      <w:r>
        <w:t>стоимост</w:t>
      </w:r>
      <w:r>
        <w:t>ь заявки (цена Договора) / цена за единицу продукции;</w:t>
      </w:r>
    </w:p>
    <w:p w:rsidR="00A64DB8" w:rsidRDefault="00954FF8">
      <w:pPr>
        <w:pStyle w:val="a4"/>
      </w:pPr>
      <w:r>
        <w:t>сроки поставки продукции;</w:t>
      </w:r>
    </w:p>
    <w:p w:rsidR="00A64DB8" w:rsidRDefault="00954FF8">
      <w:pPr>
        <w:pStyle w:val="a4"/>
      </w:pPr>
      <w:r>
        <w:t>условия оплаты;</w:t>
      </w:r>
    </w:p>
    <w:p w:rsidR="00A64DB8" w:rsidRDefault="00954FF8">
      <w:pPr>
        <w:pStyle w:val="a4"/>
      </w:pPr>
      <w:r>
        <w:t>иные условия, которые являются критериями оценки заявок.</w:t>
      </w:r>
    </w:p>
    <w:p w:rsidR="00A64DB8" w:rsidRDefault="00954FF8">
      <w:pPr>
        <w:pStyle w:val="affa"/>
        <w:ind w:left="1134"/>
      </w:pPr>
      <w:r>
        <w:lastRenderedPageBreak/>
        <w:t>При этом предметом переторжки не могут быть условия, которые не входят в состав критериев оценки в соот</w:t>
      </w:r>
      <w:r>
        <w:t>ветствии с Документацией о закупке.</w:t>
      </w:r>
    </w:p>
    <w:p w:rsidR="00A64DB8" w:rsidRDefault="00954FF8">
      <w:pPr>
        <w:pStyle w:val="a3"/>
      </w:pPr>
      <w:r>
        <w:t>При проведении переторжки по цене у Участника отсутствует обязанность предложить цену обязательно ниже цен иных Участников (т.е. данная процедура не является аукционом или его аналогом, поскольку каждый снижает свою собс</w:t>
      </w:r>
      <w:r>
        <w:t>твенную цену независимо от цен, заявленных другими Участниками).</w:t>
      </w:r>
    </w:p>
    <w:p w:rsidR="00A64DB8" w:rsidRDefault="00954FF8">
      <w:pPr>
        <w:pStyle w:val="a3"/>
      </w:pPr>
      <w:r>
        <w:t>В переторжке может принять участие любой Участник, заявка которого не была отклонена по результатам рассмотрения заявок.</w:t>
      </w:r>
    </w:p>
    <w:p w:rsidR="00A64DB8" w:rsidRDefault="00954FF8">
      <w:pPr>
        <w:pStyle w:val="a3"/>
      </w:pPr>
      <w:r>
        <w:t xml:space="preserve">Участник, допущенный к переторжке, вправе не принимать в ней участия, </w:t>
      </w:r>
      <w:r>
        <w:t>при этом его заявка не отклоняется и действует на предложенных в ней условиях в течение срока, указанного в Письме о подаче оферты (форма 2)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).</w:t>
      </w:r>
    </w:p>
    <w:p w:rsidR="00A64DB8" w:rsidRDefault="00954FF8">
      <w:pPr>
        <w:pStyle w:val="a3"/>
      </w:pPr>
      <w:r>
        <w:t>Предложения Участника по снижению предпочтительности зая</w:t>
      </w:r>
      <w:r>
        <w:t>вки по соответствующему предмету переторжки, в том числе по повышению цены, не рассматриваются, такой Участник считается не участвовавшим в переторжке.</w:t>
      </w:r>
    </w:p>
    <w:p w:rsidR="00A64DB8" w:rsidRDefault="00954FF8">
      <w:pPr>
        <w:pStyle w:val="a3"/>
      </w:pPr>
      <w:r>
        <w:t>Изменение цены в сторону снижения, а также изменение иных условий заявки по соответствующему предмету пе</w:t>
      </w:r>
      <w:r>
        <w:t xml:space="preserve">реторжки, не должно повлечь за собой отклонения (в сторону ухудшения) от требований, условий Заказчика, описанных в Документации о закупке, коммерческих интересов Заказчика. При наличии таких отклонений заявка Участника рассматривается с ранее заявленными </w:t>
      </w:r>
      <w:r>
        <w:t>условиями.</w:t>
      </w:r>
    </w:p>
    <w:p w:rsidR="00A64DB8" w:rsidRDefault="00954FF8">
      <w:pPr>
        <w:pStyle w:val="a3"/>
      </w:pPr>
      <w:r>
        <w:t>Участник не вправе изменять и (или) отзывать поданные предложения на переторжку после окончания ее проведения.</w:t>
      </w:r>
    </w:p>
    <w:p w:rsidR="00A64DB8" w:rsidRDefault="00954FF8">
      <w:pPr>
        <w:pStyle w:val="a3"/>
      </w:pPr>
      <w:r>
        <w:t xml:space="preserve">Участие в переторжке не расценивается Организатором как нарушение требований о праве подачи Участником не более одной заявки. </w:t>
      </w:r>
      <w:r>
        <w:t>Предложения, заявленные Участниками в ходе переторжки, имеют статус разрешенных изменений в ранее поданную заявку.</w:t>
      </w:r>
    </w:p>
    <w:p w:rsidR="00A64DB8" w:rsidRDefault="00954FF8">
      <w:pPr>
        <w:pStyle w:val="a3"/>
      </w:pPr>
      <w:r>
        <w:t>Процедура переторжки проводится на ЭП в порядке, предусмотренном настоящим подразделом и Регламентом ЭП.</w:t>
      </w:r>
    </w:p>
    <w:p w:rsidR="00A64DB8" w:rsidRDefault="00954FF8">
      <w:pPr>
        <w:pStyle w:val="a3"/>
        <w:keepNext/>
      </w:pPr>
      <w:r>
        <w:t>В зависимости от правил, предусмотре</w:t>
      </w:r>
      <w:r>
        <w:t>нных Регламентом ЭП, переторжка может проводиться:</w:t>
      </w:r>
    </w:p>
    <w:p w:rsidR="00A64DB8" w:rsidRDefault="00954FF8">
      <w:pPr>
        <w:pStyle w:val="a4"/>
      </w:pPr>
      <w:r>
        <w:t>в заочной форме путем однократной подачи предложения на переторжку к установленному сроку;</w:t>
      </w:r>
    </w:p>
    <w:p w:rsidR="00A64DB8" w:rsidRDefault="00954FF8">
      <w:pPr>
        <w:pStyle w:val="a4"/>
      </w:pPr>
      <w:r>
        <w:t>в очной форме путем неоднократного снижения стоимости заявки (цены Договора) или улучшения других показателей, в т</w:t>
      </w:r>
      <w:r>
        <w:t>ом числе с установлением «шага» переторжки.</w:t>
      </w:r>
    </w:p>
    <w:p w:rsidR="00A64DB8" w:rsidRDefault="00954FF8">
      <w:pPr>
        <w:pStyle w:val="a3"/>
      </w:pPr>
      <w:r>
        <w:t>Приглашение Участников к процедуре переторжки осуществляется посредством одновременного (в один день) направления им соответствующих уведомлений посредством ЭП. В уведомлении указывается срок окончания подачи Уча</w:t>
      </w:r>
      <w:r>
        <w:t>стниками предложений на переторжку.</w:t>
      </w:r>
    </w:p>
    <w:p w:rsidR="00A64DB8" w:rsidRDefault="00954FF8">
      <w:pPr>
        <w:pStyle w:val="a3"/>
      </w:pPr>
      <w:r>
        <w:lastRenderedPageBreak/>
        <w:t>Участник, желающий принять участие в переторжке, должен в срок, установленный Закупочной комиссией, предоставить свои предложения на переторжку.</w:t>
      </w:r>
    </w:p>
    <w:p w:rsidR="00A64DB8" w:rsidRDefault="00954FF8">
      <w:pPr>
        <w:pStyle w:val="a3"/>
      </w:pPr>
      <w:bookmarkStart w:id="126" w:name="_Ref136245191"/>
      <w:r>
        <w:t>При заочной форме переторжки Участник вместе с предложением на переторжку р</w:t>
      </w:r>
      <w:r>
        <w:t>азмещает на ЭП документы своей заявки, указанные в пункте </w:t>
      </w:r>
      <w:r>
        <w:fldChar w:fldCharType="begin"/>
      </w:r>
      <w:r>
        <w:instrText xml:space="preserve"> REF _Ref136244167 \r \h </w:instrText>
      </w:r>
      <w:r>
        <w:fldChar w:fldCharType="separate"/>
      </w:r>
      <w:r>
        <w:t>4.11.17</w:t>
      </w:r>
      <w:r>
        <w:fldChar w:fldCharType="end"/>
      </w:r>
      <w:r>
        <w:t xml:space="preserve">, подлежащие корректировке в строгом соответствии с предложением, заявленным им в ходе проведения </w:t>
      </w:r>
      <w:r>
        <w:t>переторжки.</w:t>
      </w:r>
      <w:bookmarkEnd w:id="126"/>
    </w:p>
    <w:p w:rsidR="00A64DB8" w:rsidRDefault="00954FF8">
      <w:pPr>
        <w:pStyle w:val="a3"/>
      </w:pPr>
      <w:r>
        <w:t>При очной форме переторжки Участник, признанный Победителем, при условии, что он принимал участие в переторжке, обязан предоставить Заказчику в сроки, определенные подразделом </w:t>
      </w:r>
      <w:r>
        <w:fldChar w:fldCharType="begin"/>
      </w:r>
      <w:r>
        <w:instrText xml:space="preserve"> REF _Ref138232981 \r \h </w:instrText>
      </w:r>
      <w:r>
        <w:fldChar w:fldCharType="separate"/>
      </w:r>
      <w:r>
        <w:t>5.2</w:t>
      </w:r>
      <w:r>
        <w:fldChar w:fldCharType="end"/>
      </w:r>
      <w:r>
        <w:t>, документы своей заявки, указанные в пункте </w:t>
      </w:r>
      <w:r>
        <w:fldChar w:fldCharType="begin"/>
      </w:r>
      <w:r>
        <w:instrText xml:space="preserve"> REF _Ref136244167 \r \h </w:instrText>
      </w:r>
      <w:r>
        <w:fldChar w:fldCharType="separate"/>
      </w:r>
      <w:r>
        <w:t>4.11.17</w:t>
      </w:r>
      <w:r>
        <w:fldChar w:fldCharType="end"/>
      </w:r>
      <w:r>
        <w:t>, подлежащие корректировке в строгом соответствии с предложением, заявленным им в хо</w:t>
      </w:r>
      <w:r>
        <w:t>де проведения переторжки (в том числе, последним по времени стоимостным предложением, заявленным в ходе проведения переторжки).</w:t>
      </w:r>
    </w:p>
    <w:p w:rsidR="00A64DB8" w:rsidRDefault="00954FF8">
      <w:pPr>
        <w:pStyle w:val="a3"/>
        <w:keepNext/>
      </w:pPr>
      <w:bookmarkStart w:id="127" w:name="_Ref136244167"/>
      <w:r>
        <w:t>Документы заявки, подлежащие корректировке по результатам переторжки:</w:t>
      </w:r>
      <w:bookmarkEnd w:id="127"/>
    </w:p>
    <w:p w:rsidR="00A64DB8" w:rsidRDefault="00954FF8">
      <w:pPr>
        <w:pStyle w:val="a4"/>
      </w:pPr>
      <w:r>
        <w:t>Письмо о подаче оферты (форма 2)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);</w:t>
      </w:r>
    </w:p>
    <w:p w:rsidR="00A64DB8" w:rsidRDefault="00954FF8">
      <w:pPr>
        <w:pStyle w:val="a4"/>
      </w:pPr>
      <w:r>
        <w:t>Коммерческое предложение (форма 3)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 xml:space="preserve">); также дополнительно предоставляется подтверждающая документация, составленная в соответствии с </w:t>
      </w:r>
      <w:hyperlink w:anchor="Прил01_ТехТребования">
        <w:r>
          <w:rPr>
            <w:rStyle w:val="af5"/>
          </w:rPr>
          <w:t>Техническими требованиями (Приложение № 1)</w:t>
        </w:r>
      </w:hyperlink>
      <w:r>
        <w:t xml:space="preserve"> – только если в Технических требованиях установлены требования к документации по ценообразованию (подраздел «Требования к документации по ценообразованию на этапе закупки»), либо аналогичные по смыслу;</w:t>
      </w:r>
    </w:p>
    <w:p w:rsidR="00A64DB8" w:rsidRDefault="00954FF8">
      <w:pPr>
        <w:pStyle w:val="a4"/>
      </w:pPr>
      <w:r>
        <w:t>П</w:t>
      </w:r>
      <w:r>
        <w:t>лан распределения объемов поставки продукции (форма 10)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 – только если заявка подана Генеральным подрядчиком;</w:t>
      </w:r>
    </w:p>
    <w:p w:rsidR="00A64DB8" w:rsidRDefault="00954FF8">
      <w:pPr>
        <w:pStyle w:val="a4"/>
      </w:pPr>
      <w:bookmarkStart w:id="128" w:name="_Ref130376111"/>
      <w:r>
        <w:t xml:space="preserve">иной документ, указанный в протоколе закупки (которым назначена переторжка), связанный с </w:t>
      </w:r>
      <w:r>
        <w:t>предметом проводимой переторжки.</w:t>
      </w:r>
      <w:bookmarkEnd w:id="128"/>
    </w:p>
    <w:p w:rsidR="00A64DB8" w:rsidRDefault="00954FF8">
      <w:pPr>
        <w:pStyle w:val="a3"/>
      </w:pPr>
      <w:r>
        <w:t>Если Участник, принявший участие в переторжке в заочной форме, не предоставил документы, в соответствии с пунктом </w:t>
      </w:r>
      <w:r>
        <w:fldChar w:fldCharType="begin"/>
      </w:r>
      <w:r>
        <w:instrText xml:space="preserve"> REF _Ref136245191 \r \h </w:instrText>
      </w:r>
      <w:r>
        <w:fldChar w:fldCharType="separate"/>
      </w:r>
      <w:r>
        <w:t>4.11.15</w:t>
      </w:r>
      <w:r>
        <w:fldChar w:fldCharType="end"/>
      </w:r>
      <w:r>
        <w:t>, либо не </w:t>
      </w:r>
      <w:r>
        <w:t>предоставил их в ответ на дополнительный запрос Организатора, он считается не участвовавшим в переторжке, и его заявка остается действующей с ранее (первоначально) заявленными условиями.</w:t>
      </w:r>
    </w:p>
    <w:p w:rsidR="00A64DB8" w:rsidRDefault="00954FF8">
      <w:pPr>
        <w:pStyle w:val="a3"/>
      </w:pPr>
      <w:r>
        <w:t>При наличии соответствующего решения Закупочной комиссии о допуске Уч</w:t>
      </w:r>
      <w:r>
        <w:t>астника к переторжке в заочной форме с отлагательным условием (например, при условии представления им недостающих ранее или уточняющих документов) и неисполнения Участником этого условия, Закупочная комиссия отклоняет заявку такого Участника после переторж</w:t>
      </w:r>
      <w:r>
        <w:t>ки.</w:t>
      </w:r>
    </w:p>
    <w:p w:rsidR="00A64DB8" w:rsidRDefault="00954FF8">
      <w:pPr>
        <w:pStyle w:val="a3"/>
      </w:pPr>
      <w:r>
        <w:t>Результаты переторжки оформляются протоколом, который Организатор официально размещает в течение 3 (трех) календарных дней с даты проведения переторжки.</w:t>
      </w:r>
    </w:p>
    <w:p w:rsidR="00A64DB8" w:rsidRDefault="00954FF8">
      <w:pPr>
        <w:pStyle w:val="a2"/>
      </w:pPr>
      <w:bookmarkStart w:id="129" w:name="_Toc229567052"/>
      <w:bookmarkStart w:id="130" w:name="_Ref125369308"/>
      <w:bookmarkStart w:id="131" w:name="_Ref125369041"/>
      <w:bookmarkStart w:id="132" w:name="_Ref125366534"/>
      <w:bookmarkStart w:id="133" w:name="_Ref125365519"/>
      <w:bookmarkStart w:id="134" w:name="_Ref125365335"/>
      <w:bookmarkStart w:id="135" w:name="_Ref125362626"/>
      <w:r>
        <w:t>Оценка и сопоставление заявок</w:t>
      </w:r>
      <w:bookmarkEnd w:id="129"/>
      <w:bookmarkEnd w:id="130"/>
      <w:bookmarkEnd w:id="131"/>
      <w:bookmarkEnd w:id="132"/>
      <w:bookmarkEnd w:id="133"/>
      <w:bookmarkEnd w:id="134"/>
      <w:bookmarkEnd w:id="135"/>
    </w:p>
    <w:p w:rsidR="00A64DB8" w:rsidRDefault="00954FF8">
      <w:pPr>
        <w:pStyle w:val="a3"/>
      </w:pPr>
      <w:r>
        <w:t>Оценка и сопоставление заявок, признанных Закупочной комиссией соотве</w:t>
      </w:r>
      <w:r>
        <w:t>тствующими по результатам рассмотрения заявок (подраздел </w:t>
      </w:r>
      <w:r>
        <w:fldChar w:fldCharType="begin"/>
      </w:r>
      <w:r>
        <w:instrText xml:space="preserve"> REF _Ref125362364 \w \h </w:instrText>
      </w:r>
      <w:r>
        <w:fldChar w:fldCharType="separate"/>
      </w:r>
      <w:r>
        <w:t>4.9</w:t>
      </w:r>
      <w:r>
        <w:fldChar w:fldCharType="end"/>
      </w:r>
      <w:r>
        <w:t xml:space="preserve">), </w:t>
      </w:r>
      <w:r>
        <w:lastRenderedPageBreak/>
        <w:t xml:space="preserve">осуществляется в соответствии с </w:t>
      </w:r>
      <w:hyperlink w:anchor="Прил08_ПорядокОценки">
        <w:r>
          <w:rPr>
            <w:rStyle w:val="af5"/>
          </w:rPr>
          <w:t>Порядком и критериями оцен</w:t>
        </w:r>
        <w:r>
          <w:rPr>
            <w:rStyle w:val="af5"/>
          </w:rPr>
          <w:t>ки и сопоставления заявок (Приложение № 8)</w:t>
        </w:r>
      </w:hyperlink>
      <w:r>
        <w:t xml:space="preserve">. Их результатом является формирование </w:t>
      </w:r>
      <w:proofErr w:type="spellStart"/>
      <w:r>
        <w:t>ранжировки</w:t>
      </w:r>
      <w:proofErr w:type="spellEnd"/>
      <w:r>
        <w:t xml:space="preserve"> заявок по степени предпочтительности на основании полученного итогового балла (по мере уменьшения). При этом первое место в </w:t>
      </w:r>
      <w:proofErr w:type="spellStart"/>
      <w:r>
        <w:t>ранжировке</w:t>
      </w:r>
      <w:proofErr w:type="spellEnd"/>
      <w:r>
        <w:t xml:space="preserve"> присваивается заявке, получив</w:t>
      </w:r>
      <w:r>
        <w:t xml:space="preserve">шей наибольший итоговый балл. Если по результатам оценки нескольким заявкам присвоен одинаковый итоговый балл, то меньший порядковый номер (более высокое место в </w:t>
      </w:r>
      <w:proofErr w:type="spellStart"/>
      <w:r>
        <w:t>ранжировке</w:t>
      </w:r>
      <w:proofErr w:type="spellEnd"/>
      <w:r>
        <w:t>) присваивается заявке, которая поступила ранее других заявок (по дате и времени пос</w:t>
      </w:r>
      <w:r>
        <w:t>леднего изменения заявки на ЭП до окончания срока подачи заявок, а также если проводилась переторжка (подраздел </w:t>
      </w:r>
      <w:r>
        <w:fldChar w:fldCharType="begin"/>
      </w:r>
      <w:r>
        <w:instrText xml:space="preserve"> REF _Ref125362430 \r \h </w:instrText>
      </w:r>
      <w:r>
        <w:fldChar w:fldCharType="separate"/>
      </w:r>
      <w:r>
        <w:t>4.11</w:t>
      </w:r>
      <w:r>
        <w:fldChar w:fldCharType="end"/>
      </w:r>
      <w:r>
        <w:t xml:space="preserve">), с учетом даты и времени последнего изменения </w:t>
      </w:r>
      <w:r>
        <w:t>заявки на ЭП, обусловленного переторжкой).</w:t>
      </w:r>
    </w:p>
    <w:p w:rsidR="00A64DB8" w:rsidRDefault="00954FF8">
      <w:pPr>
        <w:pStyle w:val="a3"/>
      </w:pPr>
      <w:r>
        <w:t xml:space="preserve">Если в соответствии с </w:t>
      </w:r>
      <w:hyperlink w:anchor="Прил08_ПорядокОценки">
        <w:r>
          <w:rPr>
            <w:rStyle w:val="af5"/>
          </w:rPr>
          <w:t>Порядком и критериями оценки и сопоставления заявок (Приложение № 8)</w:t>
        </w:r>
      </w:hyperlink>
      <w:r>
        <w:t xml:space="preserve"> предусмотрен единственный ценовой критерий оценки (иные критерии оценки не пред</w:t>
      </w:r>
      <w:r>
        <w:t>усмотрены), оценка и сопоставление заявок, признанных Закупочной комиссией соответствующими по результатам рассмотрения заявок (подраздел </w:t>
      </w:r>
      <w:r>
        <w:fldChar w:fldCharType="begin"/>
      </w:r>
      <w:r>
        <w:instrText xml:space="preserve"> REF _Ref135749133 \r \h </w:instrText>
      </w:r>
      <w:r>
        <w:fldChar w:fldCharType="separate"/>
      </w:r>
      <w:r>
        <w:t>4.9</w:t>
      </w:r>
      <w:r>
        <w:fldChar w:fldCharType="end"/>
      </w:r>
      <w:r>
        <w:t>), осуществляется:</w:t>
      </w:r>
    </w:p>
    <w:p w:rsidR="00A64DB8" w:rsidRDefault="00954FF8">
      <w:pPr>
        <w:pStyle w:val="a4"/>
      </w:pPr>
      <w:r>
        <w:t>в с</w:t>
      </w:r>
      <w:r>
        <w:t>оответствии с единственным ценовым критерием оценки (критерием выбора Победителя) – стоимость заявки (цена Договора);</w:t>
      </w:r>
    </w:p>
    <w:p w:rsidR="00A64DB8" w:rsidRDefault="00954FF8">
      <w:pPr>
        <w:pStyle w:val="a4"/>
      </w:pPr>
      <w:r>
        <w:t>в едином базисе без учета НДС;</w:t>
      </w:r>
    </w:p>
    <w:p w:rsidR="00A64DB8" w:rsidRDefault="00954FF8">
      <w:pPr>
        <w:pStyle w:val="a4"/>
      </w:pPr>
      <w:r>
        <w:t xml:space="preserve">с последующим формированием по итогам этого </w:t>
      </w:r>
      <w:proofErr w:type="spellStart"/>
      <w:r>
        <w:t>ранжировки</w:t>
      </w:r>
      <w:proofErr w:type="spellEnd"/>
      <w:r>
        <w:t xml:space="preserve"> заявок по мере повышения стоимости заявки (цены Дого</w:t>
      </w:r>
      <w:r>
        <w:t xml:space="preserve">вора). При этом первое место в </w:t>
      </w:r>
      <w:proofErr w:type="spellStart"/>
      <w:r>
        <w:t>ранжировке</w:t>
      </w:r>
      <w:proofErr w:type="spellEnd"/>
      <w:r>
        <w:t xml:space="preserve"> присваивается заявке с наименьшей стоимостью заявки. Если несколько заявок имеют одинаковую стоимость, меньший порядковый номер (более высокое место в </w:t>
      </w:r>
      <w:proofErr w:type="spellStart"/>
      <w:r>
        <w:t>ранжировке</w:t>
      </w:r>
      <w:proofErr w:type="spellEnd"/>
      <w:r>
        <w:t>) присваивается заявке, которая поступила ранее други</w:t>
      </w:r>
      <w:r>
        <w:t>х заявок (по дате и времени последнего изменения заявки на ЭП до окончания срока подачи заявок).</w:t>
      </w:r>
    </w:p>
    <w:p w:rsidR="00A64DB8" w:rsidRDefault="00954FF8">
      <w:pPr>
        <w:pStyle w:val="a3"/>
      </w:pPr>
      <w:r>
        <w:t xml:space="preserve">Оценка и сопоставление заявок проводится только на основании представленных в составе заявки документов и сведений. Применение иного порядка и (или) критериев </w:t>
      </w:r>
      <w:r>
        <w:t>оценки и сопоставления заявок, кроме предусмотренных Документацией о закупке, не допускается.</w:t>
      </w:r>
    </w:p>
    <w:p w:rsidR="00A64DB8" w:rsidRDefault="00954FF8">
      <w:pPr>
        <w:pStyle w:val="a3"/>
      </w:pPr>
      <w:r>
        <w:t xml:space="preserve">Если проводилась переторжка, оценка и сопоставление заявок, а также их </w:t>
      </w:r>
      <w:proofErr w:type="spellStart"/>
      <w:r>
        <w:t>ранжировка</w:t>
      </w:r>
      <w:proofErr w:type="spellEnd"/>
      <w:r>
        <w:t xml:space="preserve"> осуществляются с учетом предложений, полученных по результатам переторжки (после</w:t>
      </w:r>
      <w:r>
        <w:t xml:space="preserve">дней переторжки – если она проводилась многократно). Заявки Участников, не принявших участие в переторжке, учитываются при построении </w:t>
      </w:r>
      <w:proofErr w:type="spellStart"/>
      <w:r>
        <w:t>ранжировки</w:t>
      </w:r>
      <w:proofErr w:type="spellEnd"/>
      <w:r>
        <w:t xml:space="preserve"> заявок с первоначальными, указанными в их заявках предложениями (или с предложениями, принятыми Организатором в</w:t>
      </w:r>
      <w:r>
        <w:t xml:space="preserve"> рамках последней прошедшей переторжки – если она проводилась многократно).</w:t>
      </w:r>
    </w:p>
    <w:p w:rsidR="00A64DB8" w:rsidRDefault="00954FF8">
      <w:pPr>
        <w:pStyle w:val="a3"/>
      </w:pPr>
      <w:r>
        <w:t xml:space="preserve">Оценка и сопоставление заявок, а также их </w:t>
      </w:r>
      <w:proofErr w:type="spellStart"/>
      <w:r>
        <w:t>ранжировка</w:t>
      </w:r>
      <w:proofErr w:type="spellEnd"/>
      <w:r>
        <w:t xml:space="preserve">, осуществляется с учетом применения законодательства о национальном режиме, в </w:t>
      </w:r>
      <w:proofErr w:type="spellStart"/>
      <w:r>
        <w:t>т.ч</w:t>
      </w:r>
      <w:proofErr w:type="spellEnd"/>
      <w:r>
        <w:t>. ПП 1875 (подраздел </w:t>
      </w:r>
      <w:r>
        <w:fldChar w:fldCharType="begin"/>
      </w:r>
      <w:r>
        <w:instrText xml:space="preserve"> REF _Ref130985951 \r \h </w:instrText>
      </w:r>
      <w:r>
        <w:fldChar w:fldCharType="separate"/>
      </w:r>
      <w:r>
        <w:t>4.13</w:t>
      </w:r>
      <w:r>
        <w:fldChar w:fldCharType="end"/>
      </w:r>
      <w:r>
        <w:t>).</w:t>
      </w:r>
    </w:p>
    <w:p w:rsidR="00A64DB8" w:rsidRDefault="00954FF8">
      <w:pPr>
        <w:pStyle w:val="a3"/>
      </w:pPr>
      <w:r>
        <w:t>Результаты оценки и сопоставления заявок вносятся в итоговый протокол по результатам закупки.</w:t>
      </w:r>
    </w:p>
    <w:p w:rsidR="00A64DB8" w:rsidRDefault="00954FF8">
      <w:pPr>
        <w:pStyle w:val="a2"/>
      </w:pPr>
      <w:bookmarkStart w:id="136" w:name="_Ref125370507"/>
      <w:bookmarkStart w:id="137" w:name="_Ref130458671"/>
      <w:bookmarkStart w:id="138" w:name="_Ref125366064"/>
      <w:bookmarkStart w:id="139" w:name="_Ref125369991"/>
      <w:bookmarkStart w:id="140" w:name="_Toc229567053"/>
      <w:bookmarkStart w:id="141" w:name="_Ref132894111"/>
      <w:bookmarkStart w:id="142" w:name="_Ref132894106"/>
      <w:bookmarkStart w:id="143" w:name="_Ref130985951"/>
      <w:bookmarkStart w:id="144" w:name="_Ref186128193"/>
      <w:r>
        <w:lastRenderedPageBreak/>
        <w:t>Применение законодательства о национальном режиме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 w:rsidR="00A64DB8" w:rsidRDefault="00954FF8">
      <w:pPr>
        <w:pStyle w:val="a3"/>
      </w:pPr>
      <w:r>
        <w:t>Настоящий подраздел применяется исход</w:t>
      </w:r>
      <w:r>
        <w:t>я из информации, установленной в 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.</w:t>
      </w:r>
    </w:p>
    <w:p w:rsidR="00A64DB8" w:rsidRDefault="00954FF8">
      <w:pPr>
        <w:pStyle w:val="a3"/>
      </w:pPr>
      <w:bookmarkStart w:id="145" w:name="_Ref208480786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 режим запрета закупки иностранной продукции, то не допускается заключение Договора на поставку такой продукции (на поставку товара иностранного происхождения / на оказание услуг иностранным лицом / на выполнение работ иностранным лицом) – соотв</w:t>
      </w:r>
      <w:r>
        <w:t>етствующая заявка отклоняется при рассмотрении заявок (подраздел </w:t>
      </w:r>
      <w:r>
        <w:fldChar w:fldCharType="begin"/>
      </w:r>
      <w:r>
        <w:instrText xml:space="preserve"> REF _Ref135749133 \r \h </w:instrText>
      </w:r>
      <w:r>
        <w:fldChar w:fldCharType="separate"/>
      </w:r>
      <w:r>
        <w:t>4.9</w:t>
      </w:r>
      <w:r>
        <w:fldChar w:fldCharType="end"/>
      </w:r>
      <w:r>
        <w:t>).</w:t>
      </w:r>
      <w:bookmarkEnd w:id="145"/>
    </w:p>
    <w:p w:rsidR="00A64DB8" w:rsidRDefault="00954FF8">
      <w:pPr>
        <w:pStyle w:val="a3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 режим ограничения закупки иностранной продукции, то не допускается заключение Договора на поставку такой продукции, если была подана и по результатам рассмотрения заявок допущена заявка с российской продукцией (на поставку т</w:t>
      </w:r>
      <w:r>
        <w:t>овара российского происхождения / на оказание услуг российским лицом / на выполнение работ российским лицом), – соответствующая заявка отклоняется при рассмотрении заявок (подраздел 4.9).</w:t>
      </w:r>
    </w:p>
    <w:p w:rsidR="00A64DB8" w:rsidRDefault="00954FF8">
      <w:pPr>
        <w:pStyle w:val="a3"/>
      </w:pPr>
      <w:bookmarkStart w:id="146" w:name="_Ref192101097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 режим преимущества российской продукции, то </w:t>
      </w:r>
      <w:bookmarkStart w:id="147" w:name="_Hlk198907172"/>
      <w:r>
        <w:t xml:space="preserve">при оценке и сопоставлении заявок, а также их </w:t>
      </w:r>
      <w:proofErr w:type="spellStart"/>
      <w:r>
        <w:t>ранжировке</w:t>
      </w:r>
      <w:proofErr w:type="spellEnd"/>
      <w:r>
        <w:t xml:space="preserve"> (подраздел </w:t>
      </w:r>
      <w:r>
        <w:fldChar w:fldCharType="begin"/>
      </w:r>
      <w:r>
        <w:instrText xml:space="preserve"> REF _Ref125362626 \r \h </w:instrText>
      </w:r>
      <w:r>
        <w:fldChar w:fldCharType="separate"/>
      </w:r>
      <w:r>
        <w:t>4.12</w:t>
      </w:r>
      <w:r>
        <w:fldChar w:fldCharType="end"/>
      </w:r>
      <w:r>
        <w:t>), осуществляется снижение</w:t>
      </w:r>
      <w:r>
        <w:rPr>
          <w:rStyle w:val="af2"/>
        </w:rPr>
        <w:footnoteReference w:id="8"/>
      </w:r>
      <w:r>
        <w:t xml:space="preserve"> на 15% (пятнадцать процентов) итоговой стоимости (цены Договора) поданной и допущенной заявки с российской продукцией (на поставку товара российского происхождения </w:t>
      </w:r>
      <w:bookmarkStart w:id="148" w:name="_Hlk198901350"/>
      <w:r>
        <w:t>(в том числе поставляемых при выполнении закупаемых ра</w:t>
      </w:r>
      <w:r>
        <w:t>бот, оказании закупаемых услуг))</w:t>
      </w:r>
      <w:bookmarkEnd w:id="148"/>
      <w:r>
        <w:t>, при условии наличия допущенной заявки с иностранной продукцией (на поставку товара иностранного происхождения)</w:t>
      </w:r>
      <w:bookmarkEnd w:id="147"/>
      <w:r>
        <w:t>.</w:t>
      </w:r>
      <w:bookmarkEnd w:id="146"/>
    </w:p>
    <w:p w:rsidR="00A64DB8" w:rsidRDefault="00954FF8">
      <w:pPr>
        <w:pStyle w:val="a3"/>
      </w:pPr>
      <w:bookmarkStart w:id="149" w:name="_Ref196303561"/>
      <w:bookmarkStart w:id="150" w:name="_Ref192700787"/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установлено, что Заказчик исполняет нормы в части минимальной обязательной доли закупок товаров российского происхождения, то не допускается заключение Договора на поставку товара иностранного происхождения, – соответствующая заявка отклоняется при рассмо</w:t>
      </w:r>
      <w:r>
        <w:t>трении заявок (подраздел </w:t>
      </w:r>
      <w:r>
        <w:fldChar w:fldCharType="begin"/>
      </w:r>
      <w:r>
        <w:instrText xml:space="preserve"> REF _Ref135749133 \r \h </w:instrText>
      </w:r>
      <w:r>
        <w:fldChar w:fldCharType="separate"/>
      </w:r>
      <w:r>
        <w:t>4.9</w:t>
      </w:r>
      <w:r>
        <w:fldChar w:fldCharType="end"/>
      </w:r>
      <w:r>
        <w:t>).</w:t>
      </w:r>
      <w:bookmarkEnd w:id="149"/>
      <w:bookmarkEnd w:id="150"/>
    </w:p>
    <w:p w:rsidR="00A64DB8" w:rsidRDefault="00954FF8">
      <w:pPr>
        <w:pStyle w:val="a3"/>
      </w:pPr>
      <w:r>
        <w:t xml:space="preserve">Состав и требования к сведениям и (или) перечню документов (их предоставлению Участником), которые подтверждают страну происхождения </w:t>
      </w:r>
      <w:r>
        <w:t>товара (страны ЕАЭС, включая Россию), в целях выполнения требований законодательства о национальном режиме (пункты </w:t>
      </w:r>
      <w:r>
        <w:fldChar w:fldCharType="begin"/>
      </w:r>
      <w:r>
        <w:instrText xml:space="preserve"> REF _Ref208480786 \r \h </w:instrText>
      </w:r>
      <w:r>
        <w:fldChar w:fldCharType="separate"/>
      </w:r>
      <w:r>
        <w:t>4.13.2</w:t>
      </w:r>
      <w:r>
        <w:fldChar w:fldCharType="end"/>
      </w:r>
      <w:r>
        <w:t> – </w:t>
      </w:r>
      <w:r>
        <w:fldChar w:fldCharType="begin"/>
      </w:r>
      <w:r>
        <w:instrText xml:space="preserve"> REF _Ref192700787 \r \h </w:instrText>
      </w:r>
      <w:r>
        <w:fldChar w:fldCharType="separate"/>
      </w:r>
      <w:r>
        <w:t>4.13.5</w:t>
      </w:r>
      <w:r>
        <w:fldChar w:fldCharType="end"/>
      </w:r>
      <w:r>
        <w:t>), установлены в Структуре НМЦ (в составе Коммерческого предложения (форма 3)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 xml:space="preserve">), </w:t>
      </w:r>
      <w:bookmarkStart w:id="151" w:name="_Hlk207281039"/>
      <w:r>
        <w:t>а также в Технических требованиях (Приложение №1) в части у</w:t>
      </w:r>
      <w:r>
        <w:t>становления требований к подтверждающим документам</w:t>
      </w:r>
      <w:bookmarkEnd w:id="151"/>
      <w:r>
        <w:t>.</w:t>
      </w:r>
    </w:p>
    <w:p w:rsidR="00A64DB8" w:rsidRDefault="00954FF8">
      <w:pPr>
        <w:pStyle w:val="a3"/>
        <w:keepNext/>
      </w:pPr>
      <w:r>
        <w:t>Товар приравнивается к товарам, происходящим из иностранного государства (не являющегося государством – членом ЕАЭС), если:</w:t>
      </w:r>
    </w:p>
    <w:p w:rsidR="00A64DB8" w:rsidRDefault="00954FF8">
      <w:pPr>
        <w:pStyle w:val="a4"/>
      </w:pPr>
      <w:r>
        <w:t>в отношении такого товара Участником не предоставлены в составе заявки требуемые</w:t>
      </w:r>
      <w:r>
        <w:t xml:space="preserve"> Документацией о закупке подтверждающие сведения и (или) документы;</w:t>
      </w:r>
    </w:p>
    <w:p w:rsidR="00A64DB8" w:rsidRDefault="00954FF8">
      <w:pPr>
        <w:pStyle w:val="a4"/>
      </w:pPr>
      <w:r>
        <w:t xml:space="preserve">в соответствии с реестровой записью из реестра российской промышленной продукции количество указанных баллов за выполнение </w:t>
      </w:r>
      <w:r>
        <w:lastRenderedPageBreak/>
        <w:t>(освоение) на территории Российской Федерации соответствующих опе</w:t>
      </w:r>
      <w:r>
        <w:t>раций (условий) составляет меньшее значение по отношению к количеству баллов, определенных ПП 719 (в случае, если для такого товара ПП 719 установлены требования о совокупном количестве баллов).</w:t>
      </w:r>
    </w:p>
    <w:p w:rsidR="00A64DB8" w:rsidRDefault="00954FF8">
      <w:pPr>
        <w:pStyle w:val="a3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 режим запрета закупки иностранной продукции (в отношении позиции № 146 приложения № 1 к ПП 1875), то заявка, содержащая предложение о поставке российского программного обеспечения, реестровая </w:t>
      </w:r>
      <w:r>
        <w:t>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</w:t>
      </w:r>
      <w:r>
        <w:t>вии с ПП 325, приравнивается к заявке, содержащей предложение о поставке программного обеспечения, происходящего из иностранного государства (не являющегося государством – членом ЕАЭС), если на участие в закупке подана заявка (соответствующая установленным</w:t>
      </w:r>
      <w:r>
        <w:t xml:space="preserve"> Документацией о закупке требованиям), содержащая предложение о поставке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</w:t>
      </w:r>
      <w:r>
        <w:t>ии предлагаемого программного обеспечения дополнительным требованиям к программному обеспечению в соответствии с ПП 325.</w:t>
      </w:r>
    </w:p>
    <w:p w:rsidR="00A64DB8" w:rsidRDefault="00954FF8">
      <w:pPr>
        <w:pStyle w:val="a3"/>
      </w:pPr>
      <w:r>
        <w:t>Если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установлен режим огра</w:t>
      </w:r>
      <w:r>
        <w:t>ничения закупки иностранной продукции (в отношении позиций №№ 195, 197 – 199, 203 приложения № 2 к ПП 1875), то заявка, содержащая предложение о поставке российской радиоэлектронной продукции, но не являющейся в соответствии с ПП 719 радиоэлектронной проду</w:t>
      </w:r>
      <w:r>
        <w:t>кцией первого уровня, приравнивается к заявке, содержащей предложение о поставке радиоэлектронной продукции из иностранного государства (не являющегося государством – членом ЕАЭС), если на участие в закупке подана заявка (соответствующая установленным Доку</w:t>
      </w:r>
      <w:r>
        <w:t>ментацией о закупке требованиям), содержащая предложение о поставке радиоэлектронной продукции российского происхождения, являющейся в соответствии с ПП 719 радиоэлектронной продукцией первого уровня.</w:t>
      </w:r>
    </w:p>
    <w:p w:rsidR="00A64DB8" w:rsidRDefault="00954FF8">
      <w:pPr>
        <w:pStyle w:val="a3"/>
      </w:pPr>
      <w:bookmarkStart w:id="152" w:name="_Hlk191561456"/>
      <w:r>
        <w:t>Если Договор был заключен по результатам закупки, в кот</w:t>
      </w:r>
      <w:r>
        <w:t>орой был установлен режим запрета закупки иностранных товаров, выполнения работ и (или) оказания услуг иностранным лицом, то не допускается при исполнении такого Договора: замена закупаемого товара на товар, происходящий из иностранного государства, в отно</w:t>
      </w:r>
      <w:r>
        <w:t>шении которого в закупке был установлен запрет; перемена подрядчика (исполнителя) (в случае, если эта перемена допускается гражданским законодательством), с которым заключен указанный Договор, на иностранное лицо, которое зарегистрировано на территории ино</w:t>
      </w:r>
      <w:r>
        <w:t>странного государства, в отношении которого установлен данный запрет</w:t>
      </w:r>
      <w:bookmarkEnd w:id="152"/>
      <w:r>
        <w:t>.</w:t>
      </w:r>
    </w:p>
    <w:p w:rsidR="00A64DB8" w:rsidRDefault="00954FF8">
      <w:pPr>
        <w:pStyle w:val="a3"/>
      </w:pPr>
      <w:r>
        <w:t>Если Договор был заключен по результатам закупки, в которой был установлен режим ограничения закупки иностранных товаров, то не допускается при исполнении такого Договора замена закупаем</w:t>
      </w:r>
      <w:r>
        <w:t>ого товара на товар, происходящий из иностранного государства, в отношении которого в закупке было установлено ограничение, если Договор предусматривает поставку товара российского происхождения.</w:t>
      </w:r>
    </w:p>
    <w:p w:rsidR="00A64DB8" w:rsidRDefault="00954FF8">
      <w:pPr>
        <w:pStyle w:val="a3"/>
      </w:pPr>
      <w:r>
        <w:lastRenderedPageBreak/>
        <w:t xml:space="preserve">Если Договор был заключен по результатам закупки, в которой </w:t>
      </w:r>
      <w:r>
        <w:t>был установлен режим преимущество в отношении товара российского происхождения, то не допускается при исполнении такого Договора замена закупаемого товара на товар, происходящий из иностранного государства, в отношении которого в закупке было установлено п</w:t>
      </w:r>
      <w:r>
        <w:t>реимущество, если Договор предусматривает поставку товара российского происхождения.</w:t>
      </w:r>
    </w:p>
    <w:p w:rsidR="00A64DB8" w:rsidRDefault="00A64DB8">
      <w:pPr>
        <w:pStyle w:val="a3"/>
        <w:numPr>
          <w:ilvl w:val="0"/>
          <w:numId w:val="0"/>
        </w:numPr>
        <w:outlineLvl w:val="9"/>
      </w:pPr>
    </w:p>
    <w:p w:rsidR="00A64DB8" w:rsidRDefault="00954FF8">
      <w:pPr>
        <w:pStyle w:val="a2"/>
      </w:pPr>
      <w:bookmarkStart w:id="153" w:name="_Toc229567054"/>
      <w:bookmarkStart w:id="154" w:name="_Ref125367242"/>
      <w:bookmarkStart w:id="155" w:name="_Ref125366091"/>
      <w:bookmarkStart w:id="156" w:name="_Ref125362658"/>
      <w:r>
        <w:t>Подведение итогов закупки (определение Победителя)</w:t>
      </w:r>
      <w:bookmarkEnd w:id="153"/>
      <w:bookmarkEnd w:id="154"/>
      <w:bookmarkEnd w:id="155"/>
      <w:bookmarkEnd w:id="156"/>
    </w:p>
    <w:p w:rsidR="00A64DB8" w:rsidRDefault="00954FF8">
      <w:pPr>
        <w:pStyle w:val="a3"/>
      </w:pPr>
      <w:r>
        <w:t>Дата окончания срока подведения итогов закупки указана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. Организатор по согласованию с Заказчиком вправе, при необходимости, изменить данный срок, официально разместив информацию об этом.</w:t>
      </w:r>
    </w:p>
    <w:p w:rsidR="00A64DB8" w:rsidRDefault="00954FF8">
      <w:pPr>
        <w:pStyle w:val="a3"/>
      </w:pPr>
      <w:r>
        <w:t>На основании полученных результатов оценки и сопоставления заявок Организатор п</w:t>
      </w:r>
      <w:r>
        <w:t xml:space="preserve">одводит итоги закупки. Победителем закупки признается Участник, заявка которого заняла 1 (первое) место в </w:t>
      </w:r>
      <w:proofErr w:type="spellStart"/>
      <w:r>
        <w:t>ранжировке</w:t>
      </w:r>
      <w:proofErr w:type="spellEnd"/>
      <w:r>
        <w:t xml:space="preserve"> заявок по итогам рассмотрения, оценки и сопоставления заявок.</w:t>
      </w:r>
    </w:p>
    <w:p w:rsidR="00A64DB8" w:rsidRDefault="00954FF8">
      <w:pPr>
        <w:pStyle w:val="a3"/>
      </w:pPr>
      <w:r>
        <w:t>Перед окончательным определением Победителя Организатор вправе потребовать от</w:t>
      </w:r>
      <w:r>
        <w:t xml:space="preserve"> Участника, занявшего верхнее место в </w:t>
      </w:r>
      <w:proofErr w:type="spellStart"/>
      <w:r>
        <w:t>ранжировке</w:t>
      </w:r>
      <w:proofErr w:type="spellEnd"/>
      <w:r>
        <w:t xml:space="preserve">, прохождения процедуры </w:t>
      </w:r>
      <w:proofErr w:type="spellStart"/>
      <w:r>
        <w:t>постквалификации</w:t>
      </w:r>
      <w:proofErr w:type="spellEnd"/>
      <w:r>
        <w:t xml:space="preserve">. В рамках </w:t>
      </w:r>
      <w:proofErr w:type="spellStart"/>
      <w:r>
        <w:t>постквалификации</w:t>
      </w:r>
      <w:proofErr w:type="spellEnd"/>
      <w:r>
        <w:t xml:space="preserve"> Организатор вправе запросить у Участника предоставление документов и (или) информации, подтверждающих представленные в заявке сведения, а та</w:t>
      </w:r>
      <w:r>
        <w:t xml:space="preserve">кже провести дополнительную проверку достоверности представленных документов и информации. </w:t>
      </w:r>
      <w:proofErr w:type="spellStart"/>
      <w:r>
        <w:t>Постквалификация</w:t>
      </w:r>
      <w:proofErr w:type="spellEnd"/>
      <w:r>
        <w:t xml:space="preserve"> проводится по отборочным критериям (</w:t>
      </w:r>
      <w:hyperlink w:anchor="Прил07_ОтборочныеКритерии">
        <w:r>
          <w:rPr>
            <w:rStyle w:val="af5"/>
          </w:rPr>
          <w:t>Приложение № 7</w:t>
        </w:r>
      </w:hyperlink>
      <w:r>
        <w:t>), относящимся к соответствию Участника установлен</w:t>
      </w:r>
      <w:r>
        <w:t xml:space="preserve">ным требованиям Документации о закупке. Заявка Участника, не отвечающего необходимым требованиям, отклоняется, при этом Организатор вправе продолжить процедуру проверки в отношении Участника, занявшего следующее место в </w:t>
      </w:r>
      <w:proofErr w:type="spellStart"/>
      <w:r>
        <w:t>ранжировке</w:t>
      </w:r>
      <w:proofErr w:type="spellEnd"/>
      <w:r>
        <w:t>.</w:t>
      </w:r>
    </w:p>
    <w:p w:rsidR="00A64DB8" w:rsidRDefault="00954FF8">
      <w:pPr>
        <w:pStyle w:val="a3"/>
      </w:pPr>
      <w:r>
        <w:t>Если к моменту подведени</w:t>
      </w:r>
      <w:r>
        <w:t xml:space="preserve">я итогов закупки с выбором в качестве Победителя ранее аккредитованного Участника прошло более 6 (шести) календарных месяцев с даты присвоения ему статуса «аккредитован» / «аккредитация не требуется», перед окончательным определением Победителя проводится </w:t>
      </w:r>
      <w:r>
        <w:t>процедура актуализации статуса аккредитации данного Участника. Если по результатам такой проверки Участнику присвоен статус «не аккредитован», его заявка отклоняется, а Закупочная комиссия имеет право выбрать в качестве Победителя иного Участника, занявшег</w:t>
      </w:r>
      <w:r>
        <w:t>о следующее после него место в </w:t>
      </w:r>
      <w:proofErr w:type="spellStart"/>
      <w:r>
        <w:t>ранжировке</w:t>
      </w:r>
      <w:proofErr w:type="spellEnd"/>
      <w:r>
        <w:t xml:space="preserve"> заявок, из числа остальных действующих заявок (при наличии у него актуального статуса аккредитации).</w:t>
      </w:r>
    </w:p>
    <w:p w:rsidR="00A64DB8" w:rsidRDefault="00954FF8">
      <w:pPr>
        <w:pStyle w:val="a3"/>
        <w:keepNext/>
      </w:pPr>
      <w:bookmarkStart w:id="157" w:name="_Ref125365974"/>
      <w:r>
        <w:t>Решение Закупочной комиссии по определению Победителя оформляется итоговым протоколом по результатам закупки, в к</w:t>
      </w:r>
      <w:r>
        <w:t>отором, как минимум, указываются</w:t>
      </w:r>
      <w:r>
        <w:rPr>
          <w:rStyle w:val="af2"/>
        </w:rPr>
        <w:footnoteReference w:id="9"/>
      </w:r>
      <w:r>
        <w:t>:</w:t>
      </w:r>
      <w:bookmarkEnd w:id="157"/>
    </w:p>
    <w:p w:rsidR="00A64DB8" w:rsidRDefault="00954FF8">
      <w:pPr>
        <w:pStyle w:val="a4"/>
      </w:pPr>
      <w:r>
        <w:t>дата подписания протокола;</w:t>
      </w:r>
    </w:p>
    <w:p w:rsidR="00A64DB8" w:rsidRDefault="00954FF8">
      <w:pPr>
        <w:pStyle w:val="a4"/>
      </w:pPr>
      <w:r>
        <w:lastRenderedPageBreak/>
        <w:t>общее количество поступивших заявок, а также дата и время регистрации каждой заявки (по факту последнего изменения заявки до окончания срока подачи заявок);</w:t>
      </w:r>
    </w:p>
    <w:p w:rsidR="00A64DB8" w:rsidRDefault="00954FF8">
      <w:pPr>
        <w:pStyle w:val="a4"/>
      </w:pPr>
      <w:r>
        <w:t xml:space="preserve">идентификационные номера заявок </w:t>
      </w:r>
      <w:r>
        <w:t>Участников, допущенных по результатам рассмотрения заявок, присваиваемые Оператором ЭП;</w:t>
      </w:r>
    </w:p>
    <w:p w:rsidR="00A64DB8" w:rsidRDefault="00954FF8">
      <w:pPr>
        <w:pStyle w:val="a4"/>
        <w:keepNext/>
      </w:pPr>
      <w:r>
        <w:t xml:space="preserve">результаты дополнительного рассмотрения заявок (при возникновении оснований для отклонения заявок по результатам проведения </w:t>
      </w:r>
      <w:proofErr w:type="spellStart"/>
      <w:r>
        <w:t>постквалификации</w:t>
      </w:r>
      <w:proofErr w:type="spellEnd"/>
      <w:r>
        <w:t xml:space="preserve"> или актуализации статуса ак</w:t>
      </w:r>
      <w:r>
        <w:t>кредитации, если такие процедуры проводились) с указанием, в том числе:</w:t>
      </w:r>
    </w:p>
    <w:p w:rsidR="00A64DB8" w:rsidRDefault="00954FF8">
      <w:pPr>
        <w:pStyle w:val="a5"/>
      </w:pPr>
      <w:r>
        <w:t>количества заявок, которые были отклонены;</w:t>
      </w:r>
    </w:p>
    <w:p w:rsidR="00A64DB8" w:rsidRDefault="00954FF8">
      <w:pPr>
        <w:pStyle w:val="a5"/>
      </w:pPr>
      <w:r>
        <w:t>оснований отклонения каждой заявки с указанием положений Документации о закупке, которым не соответствует такая заявка;</w:t>
      </w:r>
    </w:p>
    <w:p w:rsidR="00A64DB8" w:rsidRDefault="00954FF8">
      <w:pPr>
        <w:pStyle w:val="a4"/>
      </w:pPr>
      <w:r>
        <w:t xml:space="preserve">результаты оценки и сопоставления заявок с указанием, в том числе, если в соответствии с </w:t>
      </w:r>
      <w:hyperlink w:anchor="Прил08_ПорядокОценки">
        <w:r>
          <w:rPr>
            <w:rStyle w:val="af5"/>
          </w:rPr>
          <w:t>Порядком и критериями оценки и сопоставления заявок (Приложение № 8)</w:t>
        </w:r>
      </w:hyperlink>
      <w:r>
        <w:t xml:space="preserve"> был предусмотрен многокритериальный порядок оценки, зна</w:t>
      </w:r>
      <w:r>
        <w:t>чения (в баллах), присвоенного каждой заявке по каждому из предусмотренных критериев оценки, установленных в Документации о закупке;</w:t>
      </w:r>
    </w:p>
    <w:p w:rsidR="00A64DB8" w:rsidRDefault="00954FF8">
      <w:pPr>
        <w:pStyle w:val="a4"/>
      </w:pPr>
      <w:r>
        <w:t>порядковые номера каждой заявки (с указанием стоимостей заявок (цен Договоров), допущенной по результатам рассмотрения заяв</w:t>
      </w:r>
      <w:r>
        <w:t xml:space="preserve">ок, в том числе с учетом результатов актуализации статуса аккредитации и проведения переторжки (если указанные процедуры проводились), в </w:t>
      </w:r>
      <w:proofErr w:type="spellStart"/>
      <w:r>
        <w:t>ранжировке</w:t>
      </w:r>
      <w:proofErr w:type="spellEnd"/>
      <w:r>
        <w:t xml:space="preserve"> заявок;</w:t>
      </w:r>
    </w:p>
    <w:p w:rsidR="00A64DB8" w:rsidRDefault="00954FF8">
      <w:pPr>
        <w:pStyle w:val="a4"/>
      </w:pPr>
      <w:r>
        <w:t>идентификационный номер заявки Победителя закупки или Единственного участника несостоявшейся закупки</w:t>
      </w:r>
      <w:r>
        <w:t>, с которым планируется заключить Договор;</w:t>
      </w:r>
    </w:p>
    <w:p w:rsidR="00A64DB8" w:rsidRDefault="00954FF8">
      <w:pPr>
        <w:pStyle w:val="a4"/>
      </w:pPr>
      <w:r>
        <w:t>причины, по которым закупка признана несостоявшейся (в случае ее признания таковой),</w:t>
      </w:r>
    </w:p>
    <w:p w:rsidR="00A64DB8" w:rsidRDefault="00954FF8">
      <w:pPr>
        <w:pStyle w:val="affa"/>
        <w:ind w:left="1134"/>
      </w:pPr>
      <w:r>
        <w:t>после чего Организатор официально размещает его в течение 3 (трех) календарных дней с даты подписания такого протокола.</w:t>
      </w:r>
    </w:p>
    <w:p w:rsidR="00A64DB8" w:rsidRDefault="00954FF8">
      <w:pPr>
        <w:pStyle w:val="a3"/>
      </w:pPr>
      <w:r>
        <w:t>Победите</w:t>
      </w:r>
      <w:r>
        <w:t>ль дополнительно уведомляется о результатах проводимой закупки с использованием ЭП – уведомление направляется Оператором ЭП согласно Регламенту ЭП.</w:t>
      </w:r>
    </w:p>
    <w:p w:rsidR="00A64DB8" w:rsidRDefault="00954FF8">
      <w:pPr>
        <w:pStyle w:val="a3"/>
      </w:pPr>
      <w:r>
        <w:t>Если между официальным размещением итогового протокола по результатам закупки и подписанием Договора изменит</w:t>
      </w:r>
      <w:r>
        <w:t>ся Победитель (например, вследствие уклонения Победителя или потери им статуса), информация о новом Победителе официально размещается Организатором в том же порядке.</w:t>
      </w:r>
    </w:p>
    <w:p w:rsidR="00A64DB8" w:rsidRDefault="00954FF8">
      <w:pPr>
        <w:pStyle w:val="a2"/>
      </w:pPr>
      <w:bookmarkStart w:id="158" w:name="_Toc229567055"/>
      <w:bookmarkStart w:id="159" w:name="_Ref125366631"/>
      <w:bookmarkStart w:id="160" w:name="_Ref125366796"/>
      <w:bookmarkStart w:id="161" w:name="_Ref125365570"/>
      <w:bookmarkStart w:id="162" w:name="_Ref125365305"/>
      <w:bookmarkStart w:id="163" w:name="_Ref125364149"/>
      <w:bookmarkStart w:id="164" w:name="_Ref125364187"/>
      <w:r>
        <w:t>Признание закупки несостоявшейся</w:t>
      </w:r>
      <w:bookmarkEnd w:id="158"/>
      <w:bookmarkEnd w:id="159"/>
      <w:bookmarkEnd w:id="160"/>
      <w:bookmarkEnd w:id="161"/>
      <w:bookmarkEnd w:id="162"/>
      <w:bookmarkEnd w:id="163"/>
      <w:bookmarkEnd w:id="164"/>
    </w:p>
    <w:p w:rsidR="00A64DB8" w:rsidRDefault="00954FF8">
      <w:pPr>
        <w:pStyle w:val="a3"/>
        <w:keepNext/>
      </w:pPr>
      <w:r>
        <w:t>Закупка признается несостоявшейся в следующих случаях:</w:t>
      </w:r>
    </w:p>
    <w:p w:rsidR="00A64DB8" w:rsidRDefault="00954FF8">
      <w:pPr>
        <w:pStyle w:val="a4"/>
      </w:pPr>
      <w:r>
        <w:t>ес</w:t>
      </w:r>
      <w:r>
        <w:t>ли по окончанию срока подачи заявок поступило менее 2 (двух) заявок (с учетом возможных отзывов заявок);</w:t>
      </w:r>
    </w:p>
    <w:p w:rsidR="00A64DB8" w:rsidRDefault="00954FF8">
      <w:pPr>
        <w:pStyle w:val="a4"/>
      </w:pPr>
      <w:r>
        <w:lastRenderedPageBreak/>
        <w:t>по результатам рассмотрения заявок Закупочной комиссией принято решение о признании менее 2 (двух) заявок соответствующими требованиям Документации о з</w:t>
      </w:r>
      <w:r>
        <w:t>акупки;</w:t>
      </w:r>
    </w:p>
    <w:p w:rsidR="00A64DB8" w:rsidRDefault="00954FF8">
      <w:pPr>
        <w:pStyle w:val="a4"/>
      </w:pPr>
      <w:bookmarkStart w:id="165" w:name="_Hlk219297033"/>
      <w:r>
        <w:t xml:space="preserve">по результатам проведения закупки от заключения договора уклонились все допущенные Участники (подраздел </w:t>
      </w:r>
      <w:r>
        <w:fldChar w:fldCharType="begin"/>
      </w:r>
      <w:r>
        <w:instrText xml:space="preserve"> REF _Ref125367068 \r \h </w:instrText>
      </w:r>
      <w:r>
        <w:fldChar w:fldCharType="separate"/>
      </w:r>
      <w:r>
        <w:t>5.4</w:t>
      </w:r>
      <w:r>
        <w:fldChar w:fldCharType="end"/>
      </w:r>
      <w:bookmarkEnd w:id="165"/>
      <w:r>
        <w:t>).</w:t>
      </w:r>
    </w:p>
    <w:p w:rsidR="00A64DB8" w:rsidRDefault="00954FF8">
      <w:pPr>
        <w:pStyle w:val="a3"/>
      </w:pPr>
      <w:r>
        <w:t>Указанные обстоятельства в случае их наступле</w:t>
      </w:r>
      <w:r>
        <w:t>ния фиксируются в соответствующем протоколе, оформляемом по результатам проведения закупки (или ее этапа).</w:t>
      </w:r>
    </w:p>
    <w:p w:rsidR="00A64DB8" w:rsidRDefault="00954FF8">
      <w:pPr>
        <w:pStyle w:val="a3"/>
        <w:keepNext/>
      </w:pPr>
      <w:r>
        <w:t>В случае признания закупки несостоявшейся (с учетом условий, предусмотренных Положением о закупке):</w:t>
      </w:r>
    </w:p>
    <w:p w:rsidR="00A64DB8" w:rsidRDefault="00954FF8">
      <w:pPr>
        <w:pStyle w:val="a4"/>
      </w:pPr>
      <w:r>
        <w:t>если поступила только 1 (одна) заявка от одного У</w:t>
      </w:r>
      <w:r>
        <w:t xml:space="preserve">частника (с учетом отозванных Участниками заявок), либо по результатам рассмотрения заявок (или </w:t>
      </w:r>
      <w:proofErr w:type="spellStart"/>
      <w:r>
        <w:t>постквалификации</w:t>
      </w:r>
      <w:proofErr w:type="spellEnd"/>
      <w:r>
        <w:t>, если проводилась), принято решение о признании только 1 (одной) заявки соответствующей требованиям Документации о закупке – Заказчик заключает</w:t>
      </w:r>
      <w:r>
        <w:t xml:space="preserve"> договор с Единственным участником несостоявшейся закупки (раздел </w:t>
      </w:r>
      <w:r>
        <w:fldChar w:fldCharType="begin"/>
      </w:r>
      <w:r>
        <w:instrText xml:space="preserve"> REF _Ref126142429 \r \h </w:instrText>
      </w:r>
      <w:r>
        <w:fldChar w:fldCharType="separate"/>
      </w:r>
      <w:r>
        <w:t>5</w:t>
      </w:r>
      <w:r>
        <w:fldChar w:fldCharType="end"/>
      </w:r>
      <w:r>
        <w:t xml:space="preserve">) (при наличии экономической целесообразности и/или при условии отсутствия времени на повторное </w:t>
      </w:r>
      <w:r>
        <w:t>проведение закупки).</w:t>
      </w:r>
    </w:p>
    <w:p w:rsidR="00A64DB8" w:rsidRDefault="00954FF8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>
        <w:rPr>
          <w:sz w:val="26"/>
          <w:szCs w:val="26"/>
        </w:rPr>
        <w:t>В случае отсутствия экономической целесообразности и/или при наличии времени на повторное проведение закупки, Заказчик принимает одно из следующих решений в порядке приоритета:</w:t>
      </w:r>
    </w:p>
    <w:p w:rsidR="00A64DB8" w:rsidRDefault="00954FF8">
      <w:pPr>
        <w:pStyle w:val="-"/>
        <w:numPr>
          <w:ilvl w:val="0"/>
          <w:numId w:val="15"/>
        </w:numPr>
        <w:tabs>
          <w:tab w:val="clear" w:pos="2552"/>
        </w:tabs>
        <w:ind w:left="2127" w:hanging="426"/>
        <w:rPr>
          <w:sz w:val="26"/>
          <w:szCs w:val="26"/>
        </w:rPr>
      </w:pPr>
      <w:r>
        <w:rPr>
          <w:sz w:val="26"/>
          <w:szCs w:val="26"/>
        </w:rPr>
        <w:t>повторное проведение закупки;</w:t>
      </w:r>
    </w:p>
    <w:p w:rsidR="00A64DB8" w:rsidRDefault="00954FF8">
      <w:pPr>
        <w:pStyle w:val="-"/>
        <w:numPr>
          <w:ilvl w:val="0"/>
          <w:numId w:val="15"/>
        </w:numPr>
        <w:tabs>
          <w:tab w:val="clear" w:pos="2552"/>
        </w:tabs>
        <w:ind w:left="1701" w:firstLine="0"/>
        <w:rPr>
          <w:sz w:val="26"/>
          <w:szCs w:val="26"/>
        </w:rPr>
      </w:pPr>
      <w:r>
        <w:rPr>
          <w:sz w:val="26"/>
          <w:szCs w:val="26"/>
        </w:rPr>
        <w:t>отказ от заключения договора</w:t>
      </w:r>
      <w:r>
        <w:rPr>
          <w:sz w:val="26"/>
          <w:szCs w:val="26"/>
        </w:rPr>
        <w:t xml:space="preserve"> по следующим основаниям: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410" w:hanging="283"/>
        <w:rPr>
          <w:sz w:val="26"/>
          <w:szCs w:val="26"/>
        </w:rPr>
      </w:pPr>
      <w:r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потребность в данной закупке;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410" w:hanging="283"/>
        <w:rPr>
          <w:sz w:val="26"/>
          <w:szCs w:val="26"/>
        </w:rPr>
      </w:pPr>
      <w:r>
        <w:rPr>
          <w:sz w:val="26"/>
          <w:szCs w:val="26"/>
        </w:rPr>
        <w:t>изменение потребности в продукции, в том числе изменение характеристик продукции, при наличии утверждения т</w:t>
      </w:r>
      <w:r>
        <w:rPr>
          <w:sz w:val="26"/>
          <w:szCs w:val="26"/>
        </w:rPr>
        <w:t>аких изменений;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410" w:hanging="283"/>
        <w:rPr>
          <w:sz w:val="26"/>
          <w:szCs w:val="26"/>
        </w:rPr>
      </w:pPr>
      <w:r>
        <w:rPr>
          <w:sz w:val="26"/>
          <w:szCs w:val="26"/>
        </w:rPr>
        <w:t>необходимость исполнения предписаний антимонопольного органа;</w:t>
      </w:r>
    </w:p>
    <w:p w:rsidR="00A64DB8" w:rsidRDefault="00954FF8">
      <w:pPr>
        <w:pStyle w:val="-"/>
        <w:numPr>
          <w:ilvl w:val="0"/>
          <w:numId w:val="15"/>
        </w:numPr>
        <w:tabs>
          <w:tab w:val="clear" w:pos="2552"/>
        </w:tabs>
        <w:ind w:left="2127" w:hanging="426"/>
        <w:rPr>
          <w:sz w:val="26"/>
          <w:szCs w:val="26"/>
        </w:rPr>
      </w:pPr>
      <w:bookmarkStart w:id="166" w:name="_Hlk214281841"/>
      <w:r>
        <w:rPr>
          <w:sz w:val="26"/>
          <w:szCs w:val="26"/>
        </w:rPr>
        <w:t>отказ от дополнительного повторного проведения закупки (при отсутствии заявок, соответствующих установленным требованиям, по результатам повторного проведения закупки);</w:t>
      </w:r>
      <w:bookmarkEnd w:id="166"/>
    </w:p>
    <w:p w:rsidR="00A64DB8" w:rsidRDefault="00954FF8">
      <w:pPr>
        <w:pStyle w:val="a4"/>
      </w:pPr>
      <w:r>
        <w:t>если не п</w:t>
      </w:r>
      <w:r>
        <w:t xml:space="preserve">оступило ни одной заявки, либо по результатам рассмотрения заявок (или </w:t>
      </w:r>
      <w:proofErr w:type="spellStart"/>
      <w:r>
        <w:t>постквалификации</w:t>
      </w:r>
      <w:proofErr w:type="spellEnd"/>
      <w:r>
        <w:t xml:space="preserve">, если проводилась), принято решение о признании их не соответствующими требованиям Документации о закупке, </w:t>
      </w:r>
      <w:bookmarkStart w:id="167" w:name="_Hlk219301655"/>
      <w:bookmarkStart w:id="168" w:name="_Hlk219297054"/>
      <w:r>
        <w:t>либо по результатам проведения закупки от заключения договора</w:t>
      </w:r>
      <w:r>
        <w:t xml:space="preserve"> уклонились все допущенные Участники</w:t>
      </w:r>
      <w:bookmarkEnd w:id="167"/>
      <w:bookmarkEnd w:id="168"/>
      <w:r>
        <w:t xml:space="preserve"> – Заказчик проводит повторную закупку.</w:t>
      </w:r>
    </w:p>
    <w:p w:rsidR="00A64DB8" w:rsidRDefault="00954FF8">
      <w:pPr>
        <w:pStyle w:val="a"/>
        <w:numPr>
          <w:ilvl w:val="0"/>
          <w:numId w:val="0"/>
        </w:numPr>
        <w:ind w:left="1701"/>
        <w:rPr>
          <w:sz w:val="26"/>
          <w:szCs w:val="26"/>
        </w:rPr>
      </w:pPr>
      <w:r>
        <w:rPr>
          <w:sz w:val="26"/>
          <w:szCs w:val="26"/>
        </w:rPr>
        <w:t>Заказчик вправе отказаться от проведения повторной закупки по следующим основаниям: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127" w:hanging="426"/>
        <w:rPr>
          <w:sz w:val="26"/>
          <w:szCs w:val="26"/>
        </w:rPr>
      </w:pPr>
      <w:r>
        <w:rPr>
          <w:sz w:val="26"/>
          <w:szCs w:val="26"/>
        </w:rPr>
        <w:t>изменение финансовых, инвестиционных, производственных и иных программ, оказавших влияние на пот</w:t>
      </w:r>
      <w:r>
        <w:rPr>
          <w:sz w:val="26"/>
          <w:szCs w:val="26"/>
        </w:rPr>
        <w:t>ребность в данной закупке;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127" w:hanging="426"/>
        <w:rPr>
          <w:sz w:val="26"/>
          <w:szCs w:val="26"/>
        </w:rPr>
      </w:pPr>
      <w:r>
        <w:rPr>
          <w:sz w:val="26"/>
          <w:szCs w:val="26"/>
        </w:rPr>
        <w:t>изменение потребности в продукции, в том числе изменение характеристик продукции;</w:t>
      </w:r>
    </w:p>
    <w:p w:rsidR="00A64DB8" w:rsidRDefault="00954FF8">
      <w:pPr>
        <w:pStyle w:val="-"/>
        <w:numPr>
          <w:ilvl w:val="0"/>
          <w:numId w:val="16"/>
        </w:numPr>
        <w:tabs>
          <w:tab w:val="clear" w:pos="2552"/>
        </w:tabs>
        <w:ind w:left="2127" w:hanging="426"/>
        <w:rPr>
          <w:sz w:val="26"/>
          <w:szCs w:val="26"/>
        </w:rPr>
      </w:pPr>
      <w:r>
        <w:rPr>
          <w:sz w:val="26"/>
          <w:szCs w:val="26"/>
        </w:rPr>
        <w:lastRenderedPageBreak/>
        <w:t>при отсутствии заявок, соответствующих установленным требованиям, по результатам повторного проведения закупки.</w:t>
      </w:r>
    </w:p>
    <w:p w:rsidR="00A64DB8" w:rsidRDefault="00954FF8">
      <w:pPr>
        <w:pStyle w:val="a2"/>
      </w:pPr>
      <w:bookmarkStart w:id="169" w:name="_Ref126141962"/>
      <w:bookmarkStart w:id="170" w:name="_Toc229567056"/>
      <w:r>
        <w:t>Отказ от проведения закупки</w:t>
      </w:r>
      <w:bookmarkEnd w:id="169"/>
      <w:r>
        <w:t xml:space="preserve"> (отмена</w:t>
      </w:r>
      <w:r>
        <w:t xml:space="preserve"> закупки)</w:t>
      </w:r>
      <w:bookmarkEnd w:id="170"/>
    </w:p>
    <w:p w:rsidR="00A64DB8" w:rsidRDefault="00954FF8">
      <w:pPr>
        <w:pStyle w:val="a3"/>
      </w:pPr>
      <w:r>
        <w:t>Организатор имеет право отказаться от проведения закупки не позднее окончания срока подачи заявок, не неся никакой ответственности перед Участниками или третьими лицами, которым такое действие может принести убытки.</w:t>
      </w:r>
    </w:p>
    <w:p w:rsidR="00A64DB8" w:rsidRDefault="00954FF8">
      <w:pPr>
        <w:pStyle w:val="a3"/>
      </w:pPr>
      <w:r>
        <w:t>Организатор уведомляет всех Уч</w:t>
      </w:r>
      <w:r>
        <w:t>астников об отмене закупки посредством официального размещения информации в день принятия соответствующего решения об отмене.</w:t>
      </w:r>
    </w:p>
    <w:p w:rsidR="00A64DB8" w:rsidRDefault="00954FF8">
      <w:pPr>
        <w:pStyle w:val="a3"/>
      </w:pPr>
      <w:r>
        <w:t>Дополнительно организатор уведомляет всех Участников об отмене закупки посредством ЭП.</w:t>
      </w:r>
    </w:p>
    <w:p w:rsidR="00A64DB8" w:rsidRDefault="00954FF8">
      <w:pPr>
        <w:pStyle w:val="a3"/>
      </w:pPr>
      <w:r>
        <w:t>По истечении указанного срока отмены закупк</w:t>
      </w:r>
      <w:r>
        <w:t>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 гражданским законодательством.</w:t>
      </w:r>
    </w:p>
    <w:p w:rsidR="00A64DB8" w:rsidRDefault="00954FF8">
      <w:pPr>
        <w:pStyle w:val="a2"/>
      </w:pPr>
      <w:bookmarkStart w:id="171" w:name="_Toc229567057"/>
      <w:bookmarkStart w:id="172" w:name="_Ref130455226"/>
      <w:r>
        <w:t>Особенности проведения закупки с необходимостью обеспечения заявки</w:t>
      </w:r>
      <w:bookmarkEnd w:id="171"/>
      <w:bookmarkEnd w:id="172"/>
    </w:p>
    <w:p w:rsidR="00A64DB8" w:rsidRDefault="00954FF8">
      <w:pPr>
        <w:pStyle w:val="a3"/>
      </w:pPr>
      <w:r>
        <w:t>Нор</w:t>
      </w:r>
      <w:r>
        <w:t>мы настоящего подраздела применяются, 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предусмотрена обязанность Участников предоставить обеспечение заявки на участие в закупке.</w:t>
      </w:r>
    </w:p>
    <w:p w:rsidR="00A64DB8" w:rsidRDefault="00954FF8">
      <w:pPr>
        <w:pStyle w:val="a3"/>
      </w:pPr>
      <w:r>
        <w:t xml:space="preserve">Настоящий </w:t>
      </w:r>
      <w:r>
        <w:t>подраздел дополняет или изменяет порядок проведения закупки. В 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подраздела.</w:t>
      </w:r>
    </w:p>
    <w:p w:rsidR="00A64DB8" w:rsidRDefault="00954FF8">
      <w:pPr>
        <w:pStyle w:val="a3"/>
      </w:pPr>
      <w:r>
        <w:t>Обязательства Уча</w:t>
      </w:r>
      <w:r>
        <w:t>стников, связанные с подачей заявок, обеспечиваются в форме, порядке и размере в соответствии с 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. Выбор формы (способа) обеспечения из числа предусм</w:t>
      </w:r>
      <w:r>
        <w:t>отренных осуществляется Участниками самостоятельно.</w:t>
      </w:r>
    </w:p>
    <w:p w:rsidR="00A64DB8" w:rsidRDefault="00954FF8">
      <w:pPr>
        <w:pStyle w:val="a3"/>
      </w:pPr>
      <w:r>
        <w:t>В случае выбора Участником обеспечения заявки в виде денежных средств, такие денежные средства в требуемом размере должны быть внесены до момента окончания срока подачи заявок (подраздел </w:t>
      </w:r>
      <w:r>
        <w:fldChar w:fldCharType="begin"/>
      </w:r>
      <w:r>
        <w:instrText xml:space="preserve"> REF _Ref12535997</w:instrText>
      </w:r>
      <w:r>
        <w:instrText xml:space="preserve">3 \r \h </w:instrText>
      </w:r>
      <w:r>
        <w:fldChar w:fldCharType="separate"/>
      </w:r>
      <w:r>
        <w:t>1.2</w:t>
      </w:r>
      <w:r>
        <w:fldChar w:fldCharType="end"/>
      </w:r>
      <w:r>
        <w:t>) на индивидуальный счет, открытый Участнику Оператором ЭП в соответствии с Регламентом ЭП. В противном случае обеспечение заявки считается невнесенным, и Организатор обязан откл</w:t>
      </w:r>
      <w:r>
        <w:t>онить заявку такого Участника.</w:t>
      </w:r>
    </w:p>
    <w:p w:rsidR="00A64DB8" w:rsidRDefault="00954FF8">
      <w:pPr>
        <w:pStyle w:val="a3"/>
      </w:pPr>
      <w:r>
        <w:t xml:space="preserve">В случае выбора Участником обеспечения заявки путем предоставления банковской гарантии (в том числе электронной банковской гарантии, выданной посредством функционала ЭП), такая банковская гарантия составляется с учетом </w:t>
      </w:r>
      <w:r>
        <w:t>требований статей 368 – 378 ГК РФ, а также следующих условий:</w:t>
      </w:r>
    </w:p>
    <w:p w:rsidR="00A64DB8" w:rsidRDefault="00954FF8">
      <w:pPr>
        <w:pStyle w:val="a4"/>
      </w:pPr>
      <w:r>
        <w:t>банковская гарантия должна быть безотзывной и безусловной (гарантия по первому требованию);</w:t>
      </w:r>
    </w:p>
    <w:p w:rsidR="00A64DB8" w:rsidRDefault="00954FF8">
      <w:pPr>
        <w:pStyle w:val="a4"/>
      </w:pPr>
      <w:r>
        <w:t>сумма банковской гарантии должна быть выражена в российских рублях и составлять не менее суммы в разме</w:t>
      </w:r>
      <w:r>
        <w:t>ре, указанном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;</w:t>
      </w:r>
    </w:p>
    <w:p w:rsidR="00A64DB8" w:rsidRDefault="00954FF8">
      <w:pPr>
        <w:pStyle w:val="a4"/>
      </w:pPr>
      <w:r>
        <w:lastRenderedPageBreak/>
        <w:t>банковская гарантия должна действовать не менее 120 (ста двадцати) календарных дней с даты окончания срока подачи заявок (подраздел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бенефициаром в банковской гарантии должен быть указан Заказчик, принципалом – Участник, гарантом – банк, выдавший банковскую гарантию;</w:t>
      </w:r>
    </w:p>
    <w:p w:rsidR="00A64DB8" w:rsidRDefault="00954FF8">
      <w:pPr>
        <w:pStyle w:val="a4"/>
      </w:pPr>
      <w:r>
        <w:t xml:space="preserve">в банковской гарантии </w:t>
      </w:r>
      <w:r>
        <w:t>должно быть предусмотрено безусловное право Заказчика на истребование суммы банковской гарантии полностью или частично, в случае нарушения Участником закупки своих обязательств, указанных в пункте </w:t>
      </w:r>
      <w:r>
        <w:fldChar w:fldCharType="begin"/>
      </w:r>
      <w:r>
        <w:instrText xml:space="preserve"> REF _Ref149576299 \r \h </w:instrText>
      </w:r>
      <w:r>
        <w:fldChar w:fldCharType="separate"/>
      </w:r>
      <w:r>
        <w:t>4.17.11</w:t>
      </w:r>
      <w:r>
        <w:fldChar w:fldCharType="end"/>
      </w:r>
      <w:r>
        <w:t>;</w:t>
      </w:r>
    </w:p>
    <w:p w:rsidR="00A64DB8" w:rsidRDefault="00954FF8">
      <w:pPr>
        <w:pStyle w:val="a4"/>
      </w:pPr>
      <w:r>
        <w:t>в банковской гарантии должно быть предусмотрено, что для истребования суммы обеспечения Заказчик направляет гаранту только письменное требование с приложением документов, подтверждающих полномочия лица, подписавшег</w:t>
      </w:r>
      <w:r>
        <w:t>о указанное требование (доверенность – в случае если требование подписано лицом, не указанным в ЕГРЮЛ в качестве лица, имеющего право без доверенности действовать от имени бенефициара), с указанием на существо допущенных Участником нарушений;</w:t>
      </w:r>
    </w:p>
    <w:p w:rsidR="00A64DB8" w:rsidRDefault="00954FF8">
      <w:pPr>
        <w:pStyle w:val="a4"/>
      </w:pPr>
      <w:r>
        <w:t>платеж по бан</w:t>
      </w:r>
      <w:r>
        <w:t>ковской гарантии должен быть осуществлен в течение 10 (десяти) рабочих дней после обращения бенефициара;</w:t>
      </w:r>
    </w:p>
    <w:p w:rsidR="00A64DB8" w:rsidRDefault="00954FF8">
      <w:pPr>
        <w:pStyle w:val="a4"/>
      </w:pPr>
      <w:r>
        <w:t>в банковской гарантии не должно быть условий или требований, противоречащих вышеизложенному или делающих вышеизложенное неисполнимым;</w:t>
      </w:r>
    </w:p>
    <w:p w:rsidR="00A64DB8" w:rsidRDefault="00954FF8">
      <w:pPr>
        <w:pStyle w:val="a4"/>
      </w:pPr>
      <w:r>
        <w:t>банковская гарант</w:t>
      </w:r>
      <w:r>
        <w:t>ия должна быть выдана банком, включенным в перечень, определенный Правительством Российской Федерации в соответствии с Законом 44-ФЗ и размещенный на официальном сайте Министерства финансов Российской Федерации</w:t>
      </w:r>
      <w:r>
        <w:rPr>
          <w:rStyle w:val="af2"/>
        </w:rPr>
        <w:footnoteReference w:id="10"/>
      </w:r>
      <w:r>
        <w:t xml:space="preserve">, при условии соответствия банка требованиям </w:t>
      </w:r>
      <w:r>
        <w:t>к финансовой устойчивости (в том числе в части собственных средств (капитала), активов, доходности, ликвидности, структуры собственности), устанавливаемым Правительством Российской Федерации;</w:t>
      </w:r>
    </w:p>
    <w:p w:rsidR="00A64DB8" w:rsidRDefault="00954FF8">
      <w:pPr>
        <w:pStyle w:val="a4"/>
      </w:pPr>
      <w:r>
        <w:t>банковская гарантия должна быть подчинена материальному праву Ро</w:t>
      </w:r>
      <w:r>
        <w:t>ссийской Федерации и регулироваться «Унифицированными правилами для гарантий по требованию, включая типовые формы (URDG 758) (Публикация Международной торговой палаты № 758). Редакция 2010 года» в той мере, в какой указанные правила не противоречат императ</w:t>
      </w:r>
      <w:r>
        <w:t>ивным нормам законодательства, а также предусматривать Арбитражный суд по месту нахождения Заказчика в качестве органа, компетентного разрешать споры из банковской гарантии.</w:t>
      </w:r>
    </w:p>
    <w:p w:rsidR="00A64DB8" w:rsidRDefault="00954FF8">
      <w:pPr>
        <w:pStyle w:val="a3"/>
      </w:pPr>
      <w:r>
        <w:t>В случае выбора Участником обеспечения заявки путем предоставления банковской гара</w:t>
      </w:r>
      <w:r>
        <w:t>нтии, он должен предоставить в составе своей заявки копию такой гарантии (либо электронную банковскую гарантию, выданную банком посредством функционала ЭП), подтверждающую наличие обеспечения заявки в требуемом размере и соответствующую требованиям к услов</w:t>
      </w:r>
      <w:r>
        <w:t xml:space="preserve">иям такой </w:t>
      </w:r>
      <w:r>
        <w:lastRenderedPageBreak/>
        <w:t>гарантии. В противном случае обеспечение заявки считается невнесенным, и Организатор обязан отклонить заявку такого Участника.</w:t>
      </w:r>
    </w:p>
    <w:p w:rsidR="00A64DB8" w:rsidRDefault="00954FF8">
      <w:pPr>
        <w:pStyle w:val="a3"/>
      </w:pPr>
      <w:r>
        <w:t xml:space="preserve">При </w:t>
      </w:r>
      <w:proofErr w:type="spellStart"/>
      <w:r>
        <w:t>многолотовой</w:t>
      </w:r>
      <w:proofErr w:type="spellEnd"/>
      <w:r>
        <w:t xml:space="preserve"> закупке (подраздел </w:t>
      </w:r>
      <w:r>
        <w:fldChar w:fldCharType="begin"/>
      </w:r>
      <w:r>
        <w:instrText xml:space="preserve"> REF _Ref149317414 \n \h </w:instrText>
      </w:r>
      <w:r>
        <w:fldChar w:fldCharType="separate"/>
      </w:r>
      <w:r>
        <w:t>4.18</w:t>
      </w:r>
      <w:r>
        <w:fldChar w:fldCharType="end"/>
      </w:r>
      <w:r>
        <w:t>) обеспечение исполнения обязательств Участника оформляется на сумму, равную суммарной стоимости обеспечения по всем лотам, на которые Участник подает заявку; также допускается внесение обеспечения отдельно по каждому из лотов. Удержание Орга</w:t>
      </w:r>
      <w:r>
        <w:t>низатором обеспечения может производиться только по тем лотам, на которые Участник подал заявку и по которым он был признан Победителем.</w:t>
      </w:r>
    </w:p>
    <w:p w:rsidR="00A64DB8" w:rsidRDefault="00954FF8">
      <w:pPr>
        <w:pStyle w:val="a3"/>
      </w:pPr>
      <w:r>
        <w:t>При подаче заявки с альтернативными предложениями (подраздел </w:t>
      </w:r>
      <w:r>
        <w:fldChar w:fldCharType="begin"/>
      </w:r>
      <w:r>
        <w:instrText xml:space="preserve"> REF _Ref125550863 \r \h </w:instrText>
      </w:r>
      <w:r>
        <w:fldChar w:fldCharType="separate"/>
      </w:r>
      <w:r>
        <w:t>4.19</w:t>
      </w:r>
      <w:r>
        <w:fldChar w:fldCharType="end"/>
      </w:r>
      <w:r>
        <w:t>) размер обеспечения заявки не увеличивается, а сумма обеспечения покрывает обязательства Участника как в отношении основного предложения, так и всех альтернативных предложений.</w:t>
      </w:r>
    </w:p>
    <w:p w:rsidR="00A64DB8" w:rsidRDefault="00954FF8">
      <w:pPr>
        <w:pStyle w:val="a3"/>
      </w:pPr>
      <w:r>
        <w:t>Подать заявку (принять участие в закупке</w:t>
      </w:r>
      <w:r>
        <w:t>) могут только Участники, предоставившие надлежащее обеспечение их заявок.</w:t>
      </w:r>
    </w:p>
    <w:p w:rsidR="00A64DB8" w:rsidRDefault="00954FF8">
      <w:pPr>
        <w:pStyle w:val="a3"/>
      </w:pPr>
      <w:r>
        <w:t>Требование об обеспечении заявки в равной мере распространяется на всех Участников.</w:t>
      </w:r>
    </w:p>
    <w:p w:rsidR="00A64DB8" w:rsidRDefault="00954FF8">
      <w:pPr>
        <w:pStyle w:val="a3"/>
        <w:keepNext/>
      </w:pPr>
      <w:bookmarkStart w:id="173" w:name="_Ref149576299"/>
      <w:r>
        <w:t>В случае признания Участника Победителем или принятия Заказчиком решения о заключении с ним Догов</w:t>
      </w:r>
      <w:r>
        <w:t>ора по итогам несостоявшейся закупки обеспечение заявки распространяется на следующие обязательства Участника:</w:t>
      </w:r>
      <w:bookmarkEnd w:id="173"/>
    </w:p>
    <w:p w:rsidR="00A64DB8" w:rsidRDefault="00954FF8">
      <w:pPr>
        <w:pStyle w:val="a4"/>
      </w:pPr>
      <w:r>
        <w:t>обязательство заключить Договор в установленном Документацией о закупке порядке (раздел </w:t>
      </w:r>
      <w:r>
        <w:fldChar w:fldCharType="begin"/>
      </w:r>
      <w:r>
        <w:instrText xml:space="preserve"> REF _Ref130224037 \r \h </w:instrText>
      </w:r>
      <w:r>
        <w:fldChar w:fldCharType="separate"/>
      </w:r>
      <w:r>
        <w:t>5</w:t>
      </w:r>
      <w:r>
        <w:fldChar w:fldCharType="end"/>
      </w:r>
      <w:r>
        <w:t>), в том числе предоставить Сведения о цепочке собственников, включая бенефициаров (в том числе конечных) (</w:t>
      </w:r>
      <w:hyperlink w:anchor="Прил05_ФормыПобедителя">
        <w:r>
          <w:rPr>
            <w:rStyle w:val="af5"/>
          </w:rPr>
          <w:t>Приложение № 5</w:t>
        </w:r>
      </w:hyperlink>
      <w:r>
        <w:t xml:space="preserve">), а также предоставить иные документы в соответствии </w:t>
      </w:r>
      <w:r>
        <w:t>с условиями подраздела </w:t>
      </w:r>
      <w:r>
        <w:fldChar w:fldCharType="begin"/>
      </w:r>
      <w:r>
        <w:instrText xml:space="preserve"> REF _Ref138232981 \r \h </w:instrText>
      </w:r>
      <w:r>
        <w:fldChar w:fldCharType="separate"/>
      </w:r>
      <w:r>
        <w:t>5.2</w:t>
      </w:r>
      <w:r>
        <w:fldChar w:fldCharType="end"/>
      </w:r>
      <w:r>
        <w:t>;</w:t>
      </w:r>
    </w:p>
    <w:p w:rsidR="00A64DB8" w:rsidRDefault="00954FF8">
      <w:pPr>
        <w:pStyle w:val="a4"/>
      </w:pPr>
      <w:r>
        <w:t xml:space="preserve">обязательство предоставить до заключения договора Заказчику обеспечение исполнения договора – если </w:t>
      </w:r>
      <w:hyperlink w:anchor="Прил02_ПроектДоговора">
        <w:r>
          <w:rPr>
            <w:rStyle w:val="af5"/>
          </w:rPr>
          <w:t>Проект договора (Приложение № 2)</w:t>
        </w:r>
      </w:hyperlink>
      <w:r>
        <w:t xml:space="preserve"> предусматривает обеспечение исполнения договора с соответствующими обязательствами (в порядке и сроки, предусмотренные </w:t>
      </w:r>
      <w:hyperlink w:anchor="Прил02_ПроектДоговора">
        <w:r>
          <w:rPr>
            <w:rStyle w:val="af5"/>
          </w:rPr>
          <w:t>Проектом договора</w:t>
        </w:r>
      </w:hyperlink>
      <w:r>
        <w:t>).</w:t>
      </w:r>
    </w:p>
    <w:p w:rsidR="00A64DB8" w:rsidRDefault="00954FF8">
      <w:pPr>
        <w:pStyle w:val="a3"/>
      </w:pPr>
      <w:r>
        <w:t>В случае невыполнения Победителем</w:t>
      </w:r>
      <w:r>
        <w:t xml:space="preserve"> указанных выше обязательств Организатор вправе удержать обеспечение заявки путем обращения в соответствующий Банк-гарант. В случае предоставления Участником обеспечения в виде денежных средств, Организатор вправе удержать обеспечение заявки со счета, откр</w:t>
      </w:r>
      <w:r>
        <w:t>ытого ему Оператором ЭП, в соответствии с регламентом ЭП.</w:t>
      </w:r>
    </w:p>
    <w:p w:rsidR="00A64DB8" w:rsidRDefault="00954FF8">
      <w:pPr>
        <w:pStyle w:val="a3"/>
        <w:keepNext/>
      </w:pPr>
      <w:r>
        <w:t>Возврат обеспечения заявки (в случае предоставления Участником обеспечения в виде денежных средств) осуществляется Организатором в срок не более 7 (семи) рабочих дней с даты:</w:t>
      </w:r>
    </w:p>
    <w:p w:rsidR="00A64DB8" w:rsidRDefault="00954FF8">
      <w:pPr>
        <w:pStyle w:val="a4"/>
      </w:pPr>
      <w:r>
        <w:t>принятия решения об отк</w:t>
      </w:r>
      <w:r>
        <w:t>азе от проведения закупки – всем Участникам, подавшим заявки к моменту принятия такого решения;</w:t>
      </w:r>
    </w:p>
    <w:p w:rsidR="00A64DB8" w:rsidRDefault="00954FF8">
      <w:pPr>
        <w:pStyle w:val="a4"/>
      </w:pPr>
      <w:r>
        <w:t>поступления уведомления об отзыве заявки в случаях, когда такой отзыв осуществлен в установленные в Документации о закупке сроки – Участнику, отозвавшему заявку</w:t>
      </w:r>
      <w:r>
        <w:t>;</w:t>
      </w:r>
    </w:p>
    <w:p w:rsidR="00A64DB8" w:rsidRDefault="00954FF8">
      <w:pPr>
        <w:pStyle w:val="a4"/>
      </w:pPr>
      <w:r>
        <w:lastRenderedPageBreak/>
        <w:t>официального размещения протокола рассмотрения заявок (при условии его оформления) – Участникам, чьи заявки были отклонены;</w:t>
      </w:r>
    </w:p>
    <w:p w:rsidR="00A64DB8" w:rsidRDefault="00954FF8">
      <w:pPr>
        <w:pStyle w:val="a4"/>
      </w:pPr>
      <w:r>
        <w:t>официального размещения итогового протокола по результатам закупки – всем Участникам, кроме Победителя;</w:t>
      </w:r>
    </w:p>
    <w:p w:rsidR="00A64DB8" w:rsidRDefault="00954FF8">
      <w:pPr>
        <w:pStyle w:val="a4"/>
      </w:pPr>
      <w:r>
        <w:t>заключения Договора по рез</w:t>
      </w:r>
      <w:r>
        <w:t>ультатам закупки – Победителю, с которым заключен Договор;</w:t>
      </w:r>
    </w:p>
    <w:p w:rsidR="00A64DB8" w:rsidRDefault="00954FF8">
      <w:pPr>
        <w:pStyle w:val="a4"/>
      </w:pPr>
      <w:r>
        <w:t>признания закупки несостоявшейся – Участнику, которому обеспечение не было возвращено по иным основаниям.</w:t>
      </w:r>
    </w:p>
    <w:p w:rsidR="00A64DB8" w:rsidRDefault="00954FF8">
      <w:pPr>
        <w:pStyle w:val="a3"/>
      </w:pPr>
      <w:r>
        <w:t>Возврат обеспечения заявки может быть задержан в случае поступления в установленном законод</w:t>
      </w:r>
      <w:r>
        <w:t>ательством порядке жалобы по закупке (подраздел </w:t>
      </w:r>
      <w:r>
        <w:fldChar w:fldCharType="begin"/>
      </w:r>
      <w:r>
        <w:instrText xml:space="preserve"> REF _Ref125363536 \r \h </w:instrText>
      </w:r>
      <w:r>
        <w:fldChar w:fldCharType="separate"/>
      </w:r>
      <w:r>
        <w:t>2.3</w:t>
      </w:r>
      <w:r>
        <w:fldChar w:fldCharType="end"/>
      </w:r>
      <w:r>
        <w:t>) – на время рассмотрения жалобы. При этом проценты на сумму денежных средств, внесенных Участником в качестве о</w:t>
      </w:r>
      <w:r>
        <w:t>беспечения его заявки, начислению и выплате не подлежат.</w:t>
      </w:r>
    </w:p>
    <w:p w:rsidR="00A64DB8" w:rsidRDefault="00954FF8">
      <w:pPr>
        <w:pStyle w:val="a2"/>
      </w:pPr>
      <w:bookmarkStart w:id="174" w:name="_Ref130225422"/>
      <w:bookmarkStart w:id="175" w:name="_Toc229567058"/>
      <w:bookmarkStart w:id="176" w:name="_Ref149317414"/>
      <w:r>
        <w:t xml:space="preserve">Особенности проведения </w:t>
      </w:r>
      <w:proofErr w:type="spellStart"/>
      <w:r>
        <w:t>многолотовой</w:t>
      </w:r>
      <w:proofErr w:type="spellEnd"/>
      <w:r>
        <w:t xml:space="preserve"> закупки</w:t>
      </w:r>
      <w:bookmarkEnd w:id="174"/>
      <w:bookmarkEnd w:id="175"/>
      <w:bookmarkEnd w:id="176"/>
    </w:p>
    <w:p w:rsidR="00A64DB8" w:rsidRDefault="00954FF8">
      <w:pPr>
        <w:pStyle w:val="a3"/>
      </w:pPr>
      <w:r>
        <w:t>Нормы настоящего подраздела применяются, если подразделом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предусмотрено проведение </w:t>
      </w:r>
      <w:proofErr w:type="spellStart"/>
      <w:r>
        <w:t>многолотовой</w:t>
      </w:r>
      <w:proofErr w:type="spellEnd"/>
      <w:r>
        <w:t xml:space="preserve"> закупки.</w:t>
      </w:r>
    </w:p>
    <w:p w:rsidR="00A64DB8" w:rsidRDefault="00954FF8">
      <w:pPr>
        <w:pStyle w:val="a3"/>
      </w:pPr>
      <w:r>
        <w:t xml:space="preserve">Настоящий подраздел дополняет или изменяет порядок проведения закупки. В случае противоречий между требованиями настоящего подраздела и порядка </w:t>
      </w:r>
      <w:r>
        <w:t>проведения закупки или с инструкциями по подготовке заявки применяются требования настоящего подраздела.</w:t>
      </w:r>
    </w:p>
    <w:p w:rsidR="00A64DB8" w:rsidRDefault="00954FF8">
      <w:pPr>
        <w:pStyle w:val="a3"/>
      </w:pPr>
      <w:proofErr w:type="spellStart"/>
      <w:r>
        <w:t>Многолотовая</w:t>
      </w:r>
      <w:proofErr w:type="spellEnd"/>
      <w:r>
        <w:t xml:space="preserve"> закупка может проводиться как для одного, так и для нескольких Заказчиков. Для всех лотов выпускается общее Извещение, Документация о заку</w:t>
      </w:r>
      <w:r>
        <w:t>пке, решения по каждому лоту принимает одна и та же Закупочная комиссия. Любые положения Документации о закупке, если в них прямо не</w:t>
      </w:r>
      <w:r>
        <w:rPr>
          <w:lang w:val="en-US"/>
        </w:rPr>
        <w:t> </w:t>
      </w:r>
      <w:r>
        <w:t>указан номер конкретного лота, относятся ко всем лотам одновременно.</w:t>
      </w:r>
    </w:p>
    <w:p w:rsidR="00A64DB8" w:rsidRDefault="00954FF8">
      <w:pPr>
        <w:pStyle w:val="a3"/>
      </w:pPr>
      <w:r>
        <w:t xml:space="preserve">Участник может подать одну заявку на любой лот, любые </w:t>
      </w:r>
      <w:r>
        <w:t xml:space="preserve">несколько лотов или все лоты по собственному выбору. При этом не допускается разбиение отдельного лота на части, то есть подача заявки на часть лота по отдельным видам или объемам продукции. В </w:t>
      </w:r>
      <w:proofErr w:type="spellStart"/>
      <w:r>
        <w:t>многолотовой</w:t>
      </w:r>
      <w:proofErr w:type="spellEnd"/>
      <w:r>
        <w:t xml:space="preserve"> закупке подача Участником по одной заявке на кажды</w:t>
      </w:r>
      <w:r>
        <w:t>й лот не считается подачей второй заявки на закупку.</w:t>
      </w:r>
    </w:p>
    <w:p w:rsidR="00A64DB8" w:rsidRDefault="00954FF8">
      <w:pPr>
        <w:pStyle w:val="a3"/>
        <w:keepNext/>
      </w:pPr>
      <w:r>
        <w:t>В случае подачи заявки на несколько лотов дополнительно должны быть соблюдены следующие требования:</w:t>
      </w:r>
    </w:p>
    <w:p w:rsidR="00A64DB8" w:rsidRDefault="00954FF8">
      <w:pPr>
        <w:pStyle w:val="a4"/>
      </w:pPr>
      <w:r>
        <w:t>Письмо о подаче оферты (форма 2)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 должно содер</w:t>
      </w:r>
      <w:r>
        <w:t>жать указание номера и названия каждого лота, по каждому лоту должна быть указана его стоимость;</w:t>
      </w:r>
    </w:p>
    <w:p w:rsidR="00A64DB8" w:rsidRDefault="00954FF8">
      <w:pPr>
        <w:pStyle w:val="a4"/>
      </w:pPr>
      <w:r>
        <w:t xml:space="preserve">Коммерческое предложение (форма 3), Техническое предложение (форма 4), План распределения объемов поставки продукции (форма 10) – 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, должны быть подготовлены отдельно по каждому из лотов с указанием номера и названия лота.</w:t>
      </w:r>
    </w:p>
    <w:p w:rsidR="00A64DB8" w:rsidRDefault="00954FF8">
      <w:pPr>
        <w:pStyle w:val="a3"/>
      </w:pPr>
      <w:r>
        <w:t>Решения, принимаемые в ходе процедуры закупки, в том числе решения в рамках рассмотрения, оценки и сопоставления заявок, определения Побед</w:t>
      </w:r>
      <w:r>
        <w:t xml:space="preserve">ителя, признания закупки несостоявшейся, отказа от дальнейшего ее проведения и т.д., осуществляются раздельно и независимо по каждому </w:t>
      </w:r>
      <w:r>
        <w:lastRenderedPageBreak/>
        <w:t>из лотов. При этом Организатор вправе оформить по каждому лоту отдельный протокол закупки или сформировать общий по всем л</w:t>
      </w:r>
      <w:r>
        <w:t>отам протокол закупки, в который в отношении каждого лота вносятся сведения, подлежащие официальному размещению.</w:t>
      </w:r>
    </w:p>
    <w:p w:rsidR="00A64DB8" w:rsidRDefault="00954FF8">
      <w:pPr>
        <w:pStyle w:val="a2"/>
      </w:pPr>
      <w:bookmarkStart w:id="177" w:name="_Toc229567059"/>
      <w:bookmarkStart w:id="178" w:name="_Ref125550863"/>
      <w:r>
        <w:t>Особенности проведения закупки с возможностью подачи альтернативных предложений</w:t>
      </w:r>
      <w:bookmarkEnd w:id="177"/>
      <w:bookmarkEnd w:id="178"/>
    </w:p>
    <w:p w:rsidR="00A64DB8" w:rsidRDefault="00954FF8">
      <w:pPr>
        <w:pStyle w:val="a3"/>
      </w:pPr>
      <w:r>
        <w:t>Нормы настоящего подраздела применяются, если подразделом </w:t>
      </w:r>
      <w:r>
        <w:fldChar w:fldCharType="begin"/>
      </w:r>
      <w:r>
        <w:instrText xml:space="preserve"> REF </w:instrText>
      </w:r>
      <w:r>
        <w:instrText xml:space="preserve">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предусмотрена возможность подачи альтернативных предложений.</w:t>
      </w:r>
    </w:p>
    <w:p w:rsidR="00A64DB8" w:rsidRDefault="00954FF8">
      <w:pPr>
        <w:pStyle w:val="a3"/>
      </w:pPr>
      <w:r>
        <w:t xml:space="preserve">Настоящий подраздел дополняет или изменяет порядок проведения закупки. В случае противоречий между </w:t>
      </w:r>
      <w:r>
        <w:t>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подраздела.</w:t>
      </w:r>
    </w:p>
    <w:p w:rsidR="00A64DB8" w:rsidRDefault="00954FF8">
      <w:pPr>
        <w:pStyle w:val="a3"/>
      </w:pPr>
      <w:r>
        <w:t>Участник в составе заявки дополнительно к основному предложению вправе подготовить и подать альтернативные</w:t>
      </w:r>
      <w:r>
        <w:t xml:space="preserve"> предложения в количестве, не превышающем установленное максимальное значение, и исключительно по аспектам, указанным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. Требование о том, что участн</w:t>
      </w:r>
      <w:r>
        <w:t>ик имеет право подать только одну заявку, к альтернативным предложениям не относится. При этом не допускается подача заявки на часть какого-либо лота по отдельным видам или объемам продукции (в случае нарушения – поданная заявка в отношении такого лота под</w:t>
      </w:r>
      <w:r>
        <w:t>лежит отклонению).</w:t>
      </w:r>
    </w:p>
    <w:p w:rsidR="00A64DB8" w:rsidRDefault="00954FF8">
      <w:pPr>
        <w:pStyle w:val="a3"/>
      </w:pPr>
      <w:r>
        <w:t>Альтернативные предложения могут сопровождаться альтернативными ценами (не превышающими НМЦ, установленную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>). При этом альтернати</w:t>
      </w:r>
      <w:r>
        <w:t>вные предложения, по сути отличающиеся от основного только ценой, рассматриваться не будут.</w:t>
      </w:r>
    </w:p>
    <w:p w:rsidR="00A64DB8" w:rsidRDefault="00954FF8">
      <w:pPr>
        <w:pStyle w:val="a3"/>
      </w:pPr>
      <w:r>
        <w:t xml:space="preserve">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(должны быть </w:t>
      </w:r>
      <w:r>
        <w:t>представлены соответствующие измененные формы заявки (</w:t>
      </w:r>
      <w:hyperlink w:anchor="Прил04_ФормыЗаявки">
        <w:r>
          <w:rPr>
            <w:rStyle w:val="af5"/>
          </w:rPr>
          <w:t>Приложение № 4</w:t>
        </w:r>
      </w:hyperlink>
      <w:r>
        <w:t>) с указанием в них тех параметров, пунктов, разделов и т.д. основного предложения, вместо которых предлагаются альтернативные). При этом в альтерн</w:t>
      </w:r>
      <w:r>
        <w:t>ативном предложении не следует дублировать документы, подтверждающие соответствие Участника установленным требованиям, а также формы заявки, которые не отличаются от форм основного предложения.</w:t>
      </w:r>
    </w:p>
    <w:p w:rsidR="00A64DB8" w:rsidRDefault="00954FF8">
      <w:pPr>
        <w:pStyle w:val="a3"/>
      </w:pPr>
      <w:r>
        <w:t>При проведении переторжки (подраздел </w:t>
      </w:r>
      <w:r>
        <w:fldChar w:fldCharType="begin"/>
      </w:r>
      <w:r>
        <w:instrText xml:space="preserve"> REF _Ref127536359 \r \h </w:instrText>
      </w:r>
      <w:r>
        <w:fldChar w:fldCharType="separate"/>
      </w:r>
      <w:r>
        <w:t>4.11</w:t>
      </w:r>
      <w:r>
        <w:fldChar w:fldCharType="end"/>
      </w:r>
      <w:r>
        <w:t>) альтернативные предложения Участников допускаются к ней наравне с основными предложениями.</w:t>
      </w:r>
    </w:p>
    <w:p w:rsidR="00A64DB8" w:rsidRDefault="00954FF8">
      <w:pPr>
        <w:pStyle w:val="a3"/>
      </w:pPr>
      <w:r>
        <w:t>Решения Закупочной комиссии по рассмотрению, оценке и сопоставлению заявок принимаются отде</w:t>
      </w:r>
      <w:r>
        <w:t xml:space="preserve">льно в отношении основного предложения и каждого альтернативного предложения. Отклонение основного предложения не является основанием для отклонения альтернативных предложений и наоборот. При формировании </w:t>
      </w:r>
      <w:proofErr w:type="spellStart"/>
      <w:r>
        <w:t>ранжировки</w:t>
      </w:r>
      <w:proofErr w:type="spellEnd"/>
      <w:r>
        <w:t xml:space="preserve"> заявок альтернативные предложения ранжир</w:t>
      </w:r>
      <w:r>
        <w:t xml:space="preserve">уются отдельно (наравне с основными предложениями), с присвоением каждому предложению отдельного места в </w:t>
      </w:r>
      <w:proofErr w:type="spellStart"/>
      <w:r>
        <w:t>ранжировке</w:t>
      </w:r>
      <w:proofErr w:type="spellEnd"/>
      <w:r>
        <w:t>.</w:t>
      </w:r>
    </w:p>
    <w:p w:rsidR="00A64DB8" w:rsidRDefault="00A64DB8">
      <w:pPr>
        <w:pStyle w:val="affd"/>
      </w:pPr>
    </w:p>
    <w:p w:rsidR="00A64DB8" w:rsidRDefault="00954FF8">
      <w:pPr>
        <w:pStyle w:val="a1"/>
      </w:pPr>
      <w:bookmarkStart w:id="179" w:name="_Ref125361212"/>
      <w:bookmarkStart w:id="180" w:name="_Ref125367087"/>
      <w:bookmarkStart w:id="181" w:name="_Ref125367083"/>
      <w:bookmarkStart w:id="182" w:name="_Ref125366769"/>
      <w:bookmarkStart w:id="183" w:name="_Ref125363439"/>
      <w:bookmarkStart w:id="184" w:name="_Ref125362671"/>
      <w:bookmarkStart w:id="185" w:name="_Ref130224037"/>
      <w:bookmarkStart w:id="186" w:name="_Ref126142429"/>
      <w:bookmarkStart w:id="187" w:name="_Toc229567061"/>
      <w:r>
        <w:lastRenderedPageBreak/>
        <w:t>Порядок заключения Договора</w:t>
      </w:r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</w:p>
    <w:p w:rsidR="00A64DB8" w:rsidRDefault="00954FF8">
      <w:pPr>
        <w:pStyle w:val="a2"/>
      </w:pPr>
      <w:bookmarkStart w:id="188" w:name="_Ref139028625"/>
      <w:bookmarkStart w:id="189" w:name="_Toc229567062"/>
      <w:r>
        <w:t>Общие положения</w:t>
      </w:r>
      <w:bookmarkEnd w:id="188"/>
      <w:bookmarkEnd w:id="189"/>
    </w:p>
    <w:p w:rsidR="00A64DB8" w:rsidRDefault="00954FF8">
      <w:pPr>
        <w:pStyle w:val="a3"/>
      </w:pPr>
      <w:r>
        <w:t>Нормы настоящего раздела </w:t>
      </w:r>
      <w:r>
        <w:fldChar w:fldCharType="begin"/>
      </w:r>
      <w:r>
        <w:instrText xml:space="preserve"> REF _Ref126142429 \r \h </w:instrText>
      </w:r>
      <w:r>
        <w:fldChar w:fldCharType="separate"/>
      </w:r>
      <w:r>
        <w:t>5</w:t>
      </w:r>
      <w:r>
        <w:fldChar w:fldCharType="end"/>
      </w:r>
      <w:r>
        <w:t xml:space="preserve"> также применяются в отношении Единственного участника несостоявшейся закупки, с которым принято решение о заключении договора (к нему применяются те же нормы, что и в отношении Победителя).</w:t>
      </w:r>
    </w:p>
    <w:p w:rsidR="00A64DB8" w:rsidRDefault="00954FF8">
      <w:pPr>
        <w:pStyle w:val="a2"/>
      </w:pPr>
      <w:bookmarkStart w:id="190" w:name="_Ref135736094"/>
      <w:bookmarkStart w:id="191" w:name="_Ref125366947"/>
      <w:bookmarkStart w:id="192" w:name="_Ref125368755"/>
      <w:bookmarkStart w:id="193" w:name="_Toc229567063"/>
      <w:bookmarkStart w:id="194" w:name="_Ref138232981"/>
      <w:r>
        <w:t>Заключение Договора</w:t>
      </w:r>
      <w:bookmarkEnd w:id="190"/>
      <w:bookmarkEnd w:id="191"/>
      <w:bookmarkEnd w:id="192"/>
      <w:bookmarkEnd w:id="193"/>
      <w:bookmarkEnd w:id="194"/>
    </w:p>
    <w:p w:rsidR="00A64DB8" w:rsidRDefault="00954FF8">
      <w:pPr>
        <w:pStyle w:val="a3"/>
      </w:pPr>
      <w:bookmarkStart w:id="195" w:name="_Ref130293821"/>
      <w:bookmarkStart w:id="196" w:name="_Ref125362935"/>
      <w:r>
        <w:t>Договор между Заказчи</w:t>
      </w:r>
      <w:r>
        <w:t>ком и Победителем заключается не ранее чем через 10 (десять) календарных дней и не позднее чем через 20 (двадцать) календарных дней с даты официального размещения итогового протокола по результатам закупки.</w:t>
      </w:r>
      <w:bookmarkEnd w:id="195"/>
      <w:bookmarkEnd w:id="196"/>
    </w:p>
    <w:p w:rsidR="00A64DB8" w:rsidRDefault="00954FF8">
      <w:pPr>
        <w:pStyle w:val="a3"/>
      </w:pPr>
      <w:r>
        <w:t>Договор не может быть заключен, если это запрещен</w:t>
      </w:r>
      <w:r>
        <w:t>о законодательством о национальном режиме.</w:t>
      </w:r>
    </w:p>
    <w:p w:rsidR="00A64DB8" w:rsidRDefault="00954FF8">
      <w:pPr>
        <w:pStyle w:val="a3"/>
      </w:pPr>
      <w:bookmarkStart w:id="197" w:name="_Ref125363464"/>
      <w:r>
        <w:t>При осуществлении закупки товара (в том числе поставляемого Заказчику при выполнении работ, оказании услуг) в Договор при его заключении включается информация о стране происхождения товара.</w:t>
      </w:r>
    </w:p>
    <w:p w:rsidR="00A64DB8" w:rsidRDefault="00954FF8">
      <w:pPr>
        <w:pStyle w:val="a3"/>
      </w:pPr>
      <w:bookmarkStart w:id="198" w:name="_Hlk207281466"/>
      <w:bookmarkStart w:id="199" w:name="_Hlk207281494"/>
      <w:bookmarkEnd w:id="198"/>
      <w:r>
        <w:t xml:space="preserve">В целях </w:t>
      </w:r>
      <w:r>
        <w:rPr>
          <w:rFonts w:eastAsia="Calibri" w:cs="Times New Roman"/>
        </w:rPr>
        <w:t>обеспечения доп</w:t>
      </w:r>
      <w:r>
        <w:rPr>
          <w:rFonts w:eastAsia="Calibri" w:cs="Times New Roman"/>
        </w:rPr>
        <w:t>олнительной прозрачности финансово-хозяйственной деятельности сторон при</w:t>
      </w:r>
      <w:r>
        <w:t xml:space="preserve"> заключения Договора </w:t>
      </w:r>
      <w:r>
        <w:rPr>
          <w:rFonts w:eastAsia="Calibri" w:cs="Times New Roman"/>
        </w:rPr>
        <w:t>в части отсутствия возможного конфликта интересов между Заказчиком и</w:t>
      </w:r>
      <w:r>
        <w:t xml:space="preserve"> Участником, признанным Победителем, последний обязан направить в адрес Заказчика Справку «Свед</w:t>
      </w:r>
      <w:r>
        <w:t>ения о цепочке собственников, включая бенефициаров (в том числе конечных)», по форме в соответствии с </w:t>
      </w:r>
      <w:hyperlink w:anchor="Прил05_ФормыПобедителя">
        <w:r>
          <w:rPr>
            <w:rStyle w:val="af5"/>
          </w:rPr>
          <w:t>Приложением № 5</w:t>
        </w:r>
      </w:hyperlink>
      <w:r>
        <w:t>, с приложением подтверждающих документов согласно перечню, установленному в Приложении 1 к ук</w:t>
      </w:r>
      <w:r>
        <w:t>азанной справке, одним из способов (на выбор):</w:t>
      </w:r>
    </w:p>
    <w:p w:rsidR="00A64DB8" w:rsidRDefault="00954FF8">
      <w:pPr>
        <w:pStyle w:val="a3"/>
        <w:numPr>
          <w:ilvl w:val="0"/>
          <w:numId w:val="13"/>
        </w:numPr>
        <w:ind w:left="1701" w:hanging="567"/>
      </w:pPr>
      <w:r>
        <w:t>в бумажной форме: по адресу, определенному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как место подачи документов в отношении цепочки собственников, включая конечных бенефициаров (в срок не позднее 3 (трех) рабочих дней с даты официального размещения Организатором итогового пр</w:t>
      </w:r>
      <w:r>
        <w:t>отокола по результатам закупки). Требуемые документы должны быть предоставлены в бумажном виде и на электронном носителе в отдельном запечатанном конверте с надписью «Документы Победителя о цепочке собственников»;</w:t>
      </w:r>
      <w:bookmarkEnd w:id="199"/>
    </w:p>
    <w:p w:rsidR="00A64DB8" w:rsidRDefault="00954FF8">
      <w:pPr>
        <w:pStyle w:val="a3"/>
        <w:numPr>
          <w:ilvl w:val="0"/>
          <w:numId w:val="13"/>
        </w:numPr>
        <w:ind w:left="1701" w:hanging="567"/>
      </w:pPr>
      <w:r>
        <w:t>в электронной форме: через специально созд</w:t>
      </w:r>
      <w:r>
        <w:t xml:space="preserve">анную на корпоративном сайте ПАО «РусГидро» учетную запись Победителя </w:t>
      </w:r>
      <w:r>
        <w:rPr>
          <w:rFonts w:eastAsia="Calibri" w:cs="Times New Roman"/>
        </w:rPr>
        <w:t>в «Личном кабинете контрагента»</w:t>
      </w:r>
      <w:r>
        <w:t xml:space="preserve"> (в срок не позднее 3 (трех) рабочих дней с даты получения уведомления о необходимости предоставить информацию о </w:t>
      </w:r>
      <w:r>
        <w:rPr>
          <w:rFonts w:eastAsia="Calibri" w:cs="Times New Roman"/>
        </w:rPr>
        <w:t>цепочке собственников, включая бенефициаро</w:t>
      </w:r>
      <w:r>
        <w:rPr>
          <w:rFonts w:eastAsia="Calibri" w:cs="Times New Roman"/>
        </w:rPr>
        <w:t>в (в том числе конечных)</w:t>
      </w:r>
      <w:r>
        <w:t>. Уведомление (со ссылкой на учетную запись) направляется на указанный в заявке Победителя (в Анкете Участника (форма 5) (</w:t>
      </w:r>
      <w:hyperlink w:anchor="Прил04_ФормыЗаявки">
        <w:r>
          <w:rPr>
            <w:rStyle w:val="af5"/>
          </w:rPr>
          <w:t>Приложения № 4</w:t>
        </w:r>
      </w:hyperlink>
      <w:r>
        <w:t>)) адрес электронной почты ответственного лица).</w:t>
      </w:r>
      <w:bookmarkEnd w:id="197"/>
    </w:p>
    <w:p w:rsidR="00A64DB8" w:rsidRDefault="00954FF8">
      <w:pPr>
        <w:pStyle w:val="a3"/>
        <w:keepNext/>
      </w:pPr>
      <w:bookmarkStart w:id="200" w:name="_Ref125551776"/>
      <w:r>
        <w:t>В срок</w:t>
      </w:r>
      <w:r>
        <w:t xml:space="preserve"> не позднее 3 (трех) рабочих дней с даты официального размещения Организатором итогового протокола по результатам закупки, Победитель </w:t>
      </w:r>
      <w:r>
        <w:lastRenderedPageBreak/>
        <w:t xml:space="preserve">обязан предоставить Заказчику (скан-копии в формате </w:t>
      </w:r>
      <w:bookmarkStart w:id="201" w:name="_Hlk207281699"/>
      <w:proofErr w:type="spellStart"/>
      <w:r>
        <w:t>Portable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</w:t>
      </w:r>
      <w:bookmarkEnd w:id="201"/>
      <w:r>
        <w:t>(*.</w:t>
      </w:r>
      <w:r>
        <w:rPr>
          <w:lang w:val="en-US"/>
        </w:rPr>
        <w:t>pdf</w:t>
      </w:r>
      <w:r>
        <w:t>)):</w:t>
      </w:r>
      <w:bookmarkEnd w:id="200"/>
    </w:p>
    <w:p w:rsidR="00A64DB8" w:rsidRDefault="00954FF8">
      <w:pPr>
        <w:pStyle w:val="a4"/>
      </w:pPr>
      <w:r>
        <w:t xml:space="preserve">Заверение об обстоятельствах, представляющее собой гарантийное письмо об отсутствии обстоятельств, препятствующих заключению Договора, в случаях и по форме, предусмотренных </w:t>
      </w:r>
      <w:hyperlink w:anchor="Прил05_ФормыПобедителя">
        <w:r>
          <w:rPr>
            <w:rStyle w:val="af5"/>
          </w:rPr>
          <w:t>Приложением № 5</w:t>
        </w:r>
      </w:hyperlink>
      <w:r>
        <w:t>;</w:t>
      </w:r>
    </w:p>
    <w:p w:rsidR="00A64DB8" w:rsidRDefault="00954FF8">
      <w:pPr>
        <w:pStyle w:val="a4"/>
      </w:pPr>
      <w:bookmarkStart w:id="202" w:name="_Ref125552642"/>
      <w:r>
        <w:t>если он принимал учас</w:t>
      </w:r>
      <w:r>
        <w:t>тие в переторжке в очной форме – документы своей заявки, подлежащие корректировке в строгом соответствии с его предложениями, заявленными в ходе проведения переторжки (подраздел </w:t>
      </w:r>
      <w:r>
        <w:fldChar w:fldCharType="begin"/>
      </w:r>
      <w:r>
        <w:instrText xml:space="preserve"> REF _Ref127536359 \r \h </w:instrText>
      </w:r>
      <w:r>
        <w:fldChar w:fldCharType="separate"/>
      </w:r>
      <w:r>
        <w:t>4.11</w:t>
      </w:r>
      <w:r>
        <w:fldChar w:fldCharType="end"/>
      </w:r>
      <w:r>
        <w:t>)</w:t>
      </w:r>
      <w:bookmarkEnd w:id="202"/>
      <w:r>
        <w:t>.</w:t>
      </w:r>
    </w:p>
    <w:p w:rsidR="00A64DB8" w:rsidRDefault="00954FF8">
      <w:pPr>
        <w:pStyle w:val="a3"/>
        <w:keepNext/>
      </w:pPr>
      <w:bookmarkStart w:id="203" w:name="_Ref125551072"/>
      <w:r>
        <w:t>Перед заключением Договора Победитель обязан предоставить Заказчику, не позднее сроков, установленных в пункте </w:t>
      </w:r>
      <w:r>
        <w:fldChar w:fldCharType="begin"/>
      </w:r>
      <w:r>
        <w:instrText xml:space="preserve"> REF _Ref130293821 \w \h </w:instrText>
      </w:r>
      <w:r>
        <w:fldChar w:fldCharType="separate"/>
      </w:r>
      <w:r>
        <w:t>5.2.1</w:t>
      </w:r>
      <w:r>
        <w:fldChar w:fldCharType="end"/>
      </w:r>
      <w:r>
        <w:t>, в целях подтверждения св</w:t>
      </w:r>
      <w:r>
        <w:t>оего соответствия обязательному требованию к Участникам, указанному в пункте </w:t>
      </w:r>
      <w:r>
        <w:fldChar w:fldCharType="begin"/>
      </w:r>
      <w:r>
        <w:instrText xml:space="preserve"> REF _Ref125552433 \w \h </w:instrText>
      </w:r>
      <w:r>
        <w:fldChar w:fldCharType="separate"/>
      </w:r>
      <w:r>
        <w:t>1</w:t>
      </w:r>
      <w:r>
        <w:fldChar w:fldCharType="end"/>
      </w:r>
      <w:r>
        <w:t xml:space="preserve"> подраздела </w:t>
      </w:r>
      <w:r>
        <w:fldChar w:fldCharType="begin"/>
      </w:r>
      <w:r>
        <w:instrText xml:space="preserve"> REF _Ref125361435 \w \h </w:instrText>
      </w:r>
      <w:r>
        <w:fldChar w:fldCharType="separate"/>
      </w:r>
      <w:r>
        <w:t>8.2</w:t>
      </w:r>
      <w:r>
        <w:fldChar w:fldCharType="end"/>
      </w:r>
      <w:r>
        <w:t xml:space="preserve"> (</w:t>
      </w:r>
      <w:hyperlink w:anchor="Прил03_ТребованияУчастникам">
        <w:r>
          <w:rPr>
            <w:rStyle w:val="af5"/>
          </w:rPr>
          <w:t>Приложение № 3</w:t>
        </w:r>
      </w:hyperlink>
      <w:r>
        <w:t xml:space="preserve">), следующие документы (скан-копии в формате </w:t>
      </w:r>
      <w:proofErr w:type="spellStart"/>
      <w:r>
        <w:t>Portable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Format</w:t>
      </w:r>
      <w:proofErr w:type="spellEnd"/>
      <w:r>
        <w:t xml:space="preserve"> (*.</w:t>
      </w:r>
      <w:r>
        <w:rPr>
          <w:lang w:val="en-US"/>
        </w:rPr>
        <w:t>pdf</w:t>
      </w:r>
      <w:r>
        <w:t>)):</w:t>
      </w:r>
      <w:bookmarkEnd w:id="203"/>
    </w:p>
    <w:p w:rsidR="00A64DB8" w:rsidRDefault="00954FF8">
      <w:pPr>
        <w:pStyle w:val="a4"/>
        <w:keepNext/>
      </w:pPr>
      <w:r>
        <w:t>для юридического лица:</w:t>
      </w:r>
    </w:p>
    <w:p w:rsidR="00A64DB8" w:rsidRDefault="00954FF8">
      <w:pPr>
        <w:pStyle w:val="a5"/>
      </w:pPr>
      <w:r>
        <w:t>копия устава в действующей редакции с отметкой ИФНС либо копия но</w:t>
      </w:r>
      <w:r>
        <w:t>тариально заверенного устава (с отметкой нотариуса);</w:t>
      </w:r>
    </w:p>
    <w:p w:rsidR="00A64DB8" w:rsidRDefault="00954FF8">
      <w:pPr>
        <w:pStyle w:val="a5"/>
      </w:pPr>
      <w:bookmarkStart w:id="204" w:name="_Ref125638686"/>
      <w:r>
        <w:t>копии документов, подтверждающих полномочия единоличного исполнительного органа Участника или Управляющей компании (протоколы об избрании единоличного исполнительного органа или о передаче полномочий Упр</w:t>
      </w:r>
      <w:r>
        <w:t>авляющей компании), заверенные Победителем;</w:t>
      </w:r>
      <w:bookmarkEnd w:id="204"/>
    </w:p>
    <w:p w:rsidR="00A64DB8" w:rsidRDefault="00954FF8">
      <w:pPr>
        <w:pStyle w:val="a5"/>
      </w:pPr>
      <w:r>
        <w:t>дополнительно предоставляется машиночитаемая доверенность (посредством информационных систем, на которых проводится закупка) на физическое лицо, которое подписывает договор;</w:t>
      </w:r>
    </w:p>
    <w:p w:rsidR="00A64DB8" w:rsidRDefault="00954FF8">
      <w:pPr>
        <w:pStyle w:val="a4"/>
      </w:pPr>
      <w:r>
        <w:t>для лица, зарегистрированного вне Росс</w:t>
      </w:r>
      <w:r>
        <w:t>ийской Федерации: выписка из торгового реестра страны регистрации иностранного Участника;</w:t>
      </w:r>
    </w:p>
    <w:p w:rsidR="00A64DB8" w:rsidRDefault="00954FF8">
      <w:pPr>
        <w:pStyle w:val="a4"/>
      </w:pPr>
      <w:r>
        <w:t>для физического лица: нотариально заверенная копия всех страниц документа, удостоверяющего личность (паспорта).</w:t>
      </w:r>
    </w:p>
    <w:p w:rsidR="00A64DB8" w:rsidRDefault="00954FF8">
      <w:pPr>
        <w:pStyle w:val="a3"/>
      </w:pPr>
      <w:r>
        <w:t>Если в соответствии с законодательством и уставом Зака</w:t>
      </w:r>
      <w:r>
        <w:t>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(Общим собранием акционеров, Советом директоров и т.п.), Договор с Победителем заключается не позднее чем чер</w:t>
      </w:r>
      <w:r>
        <w:t>ез 5 (пять) календарных дней с даты указанного одобрения.</w:t>
      </w:r>
    </w:p>
    <w:p w:rsidR="00A64DB8" w:rsidRDefault="00954FF8">
      <w:pPr>
        <w:pStyle w:val="a3"/>
      </w:pPr>
      <w:r>
        <w:t>В случае обжалования в антимонопольном органе результатов закупки Договор заключается не позднее чем через 5 (пять) календарных дней с даты вынесения решения антимонопольного органа по результатам т</w:t>
      </w:r>
      <w:r>
        <w:t>акого обжалования (за исключением случая возврата на предыдущий этап закупки).</w:t>
      </w:r>
    </w:p>
    <w:p w:rsidR="00A64DB8" w:rsidRDefault="00954FF8">
      <w:pPr>
        <w:pStyle w:val="a3"/>
        <w:keepNext/>
      </w:pPr>
      <w:bookmarkStart w:id="205" w:name="_Ref132288402"/>
      <w:r>
        <w:t>При определении условий Договора по результатам закупки используются следующие документы с соблюдением указанной иерархии в порядке перечисления (в случае их противоречия):</w:t>
      </w:r>
      <w:bookmarkEnd w:id="205"/>
    </w:p>
    <w:p w:rsidR="00A64DB8" w:rsidRDefault="00954FF8">
      <w:pPr>
        <w:pStyle w:val="a4"/>
      </w:pPr>
      <w:r>
        <w:t>прот</w:t>
      </w:r>
      <w:r>
        <w:t>окол преддоговорных переговоров между Заказчиком и Победителем (при проведении таковых);</w:t>
      </w:r>
    </w:p>
    <w:p w:rsidR="00A64DB8" w:rsidRDefault="00954FF8">
      <w:pPr>
        <w:pStyle w:val="a4"/>
      </w:pPr>
      <w:r>
        <w:lastRenderedPageBreak/>
        <w:t>итоговый протокол по результатам закупки;</w:t>
      </w:r>
    </w:p>
    <w:p w:rsidR="00A64DB8" w:rsidRDefault="00954FF8">
      <w:pPr>
        <w:pStyle w:val="a4"/>
      </w:pPr>
      <w:r>
        <w:t>Извещение и Документация о закупке со всеми изменениями;</w:t>
      </w:r>
    </w:p>
    <w:p w:rsidR="00A64DB8" w:rsidRDefault="00954FF8">
      <w:pPr>
        <w:pStyle w:val="a4"/>
      </w:pPr>
      <w:r>
        <w:t>заявка Победителя со всеми дополнениями и разъяснениями.</w:t>
      </w:r>
    </w:p>
    <w:p w:rsidR="00A64DB8" w:rsidRDefault="00954FF8">
      <w:pPr>
        <w:pStyle w:val="a3"/>
      </w:pPr>
      <w:bookmarkStart w:id="206" w:name="_Ref125368506"/>
      <w:r>
        <w:t xml:space="preserve">Сведения о </w:t>
      </w:r>
      <w:r>
        <w:t>заключенном Договоре в течение 3 (трех) рабочих дней со дня заключения такого Договора вносятся Заказчиком в Реестр договоров в ЕИС (если размещение таких сведений допустимо Законом 223-ФЗ). Если при заключении и исполнении Договора изменятся количество, о</w:t>
      </w:r>
      <w:r>
        <w:t>бъем, цена закупаемой продукции или сроки исполнения Договора (по сравнению с указанными в итоговом протоколе по результатам закупки), то в течение 10 (десяти) календарных дней со дня внесения таких изменений в Договор соответствующая информация с указание</w:t>
      </w:r>
      <w:r>
        <w:t>м измененных условий Договора также размещается Заказчиком в ЕИС (если размещение таких сведений допустимо Законом 223-ФЗ).</w:t>
      </w:r>
      <w:bookmarkEnd w:id="206"/>
    </w:p>
    <w:p w:rsidR="00A64DB8" w:rsidRDefault="00954FF8">
      <w:pPr>
        <w:pStyle w:val="a3"/>
        <w:keepNext/>
      </w:pPr>
      <w:r>
        <w:t>Если Договор заключается в электронной форме:</w:t>
      </w:r>
    </w:p>
    <w:p w:rsidR="00A64DB8" w:rsidRDefault="00954FF8">
      <w:pPr>
        <w:pStyle w:val="a4"/>
      </w:pPr>
      <w:bookmarkStart w:id="207" w:name="_Ref125552524"/>
      <w:r>
        <w:t>то он заключается с использованием Системы ЭДО, в том числе подписывается усиленной кв</w:t>
      </w:r>
      <w:r>
        <w:t>алифицированной электронной подписью уполномоченного лица Победителя и Заказчика соответственно. Дополнительная информация об особенностях заключения Договора в электронной форме, содержатся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bookmarkEnd w:id="207"/>
      <w:r>
        <w:t>;</w:t>
      </w:r>
    </w:p>
    <w:p w:rsidR="00A64DB8" w:rsidRDefault="00954FF8">
      <w:pPr>
        <w:pStyle w:val="a4"/>
      </w:pPr>
      <w:r>
        <w:t>Заказчик в течение установленного в пункте </w:t>
      </w:r>
      <w:r>
        <w:fldChar w:fldCharType="begin"/>
      </w:r>
      <w:r>
        <w:instrText xml:space="preserve"> REF _Ref130293821 \r \h </w:instrText>
      </w:r>
      <w:r>
        <w:fldChar w:fldCharType="separate"/>
      </w:r>
      <w:r>
        <w:t>5.2.1</w:t>
      </w:r>
      <w:r>
        <w:fldChar w:fldCharType="end"/>
      </w:r>
      <w:r>
        <w:t xml:space="preserve"> срока направляет в адрес Победителя подписанный со своей стороны Прое</w:t>
      </w:r>
      <w:r>
        <w:t>кт договора с использованием функционала Системы ЭДО.</w:t>
      </w:r>
    </w:p>
    <w:p w:rsidR="00A64DB8" w:rsidRDefault="00954FF8">
      <w:pPr>
        <w:pStyle w:val="a3"/>
      </w:pPr>
      <w:r>
        <w:t>Если до момента заключения с Договора в отношении Победителя была проведена повторная проверка в рамках мониторинга аккредитованных поставщиков (в соответствии с Положением об аккредитации), и по резуль</w:t>
      </w:r>
      <w:r>
        <w:t>татам такой проверки ему присвоен статус «не аккредитован», то он утрачивает статус Победителя, а Закупочная комиссия имеет право выбрать в качестве Победителя иного Участника, занявшего следующее место в </w:t>
      </w:r>
      <w:proofErr w:type="spellStart"/>
      <w:r>
        <w:t>ранжировке</w:t>
      </w:r>
      <w:proofErr w:type="spellEnd"/>
      <w:r>
        <w:t xml:space="preserve"> заявок после Победителя, из числа осталь</w:t>
      </w:r>
      <w:r>
        <w:t>ных действующих заявок (при наличии у него статуса «аккредитован» / «аккредитация не требуется»).</w:t>
      </w:r>
    </w:p>
    <w:p w:rsidR="00A64DB8" w:rsidRDefault="00954FF8">
      <w:pPr>
        <w:pStyle w:val="a2"/>
      </w:pPr>
      <w:bookmarkStart w:id="208" w:name="_Ref125552570"/>
      <w:bookmarkStart w:id="209" w:name="_Toc229567064"/>
      <w:r>
        <w:t>Преддоговорные переговоры</w:t>
      </w:r>
      <w:bookmarkEnd w:id="208"/>
      <w:bookmarkEnd w:id="209"/>
    </w:p>
    <w:p w:rsidR="00A64DB8" w:rsidRDefault="00954FF8">
      <w:pPr>
        <w:pStyle w:val="a3"/>
        <w:keepNext/>
      </w:pPr>
      <w:r>
        <w:t>Проведение преддоговорных переговоров между Заказчиком и Победителем допускается только в отношении следующих вопросов:</w:t>
      </w:r>
    </w:p>
    <w:p w:rsidR="00A64DB8" w:rsidRDefault="00954FF8">
      <w:pPr>
        <w:pStyle w:val="a4"/>
      </w:pPr>
      <w:r>
        <w:t xml:space="preserve">снижение </w:t>
      </w:r>
      <w:r>
        <w:t>цены Договора (при этом объем закупаемой продукции, а также технические характеристики продукции, определенные в Документации о закупке и заявке Победителя, остаются неизменными);</w:t>
      </w:r>
    </w:p>
    <w:p w:rsidR="00A64DB8" w:rsidRDefault="00954FF8">
      <w:pPr>
        <w:pStyle w:val="a4"/>
      </w:pPr>
      <w:r>
        <w:t>увеличение объема закупаемой продукции (при этом цена Договора и технические</w:t>
      </w:r>
      <w:r>
        <w:t xml:space="preserve"> характеристики продукции, определенные в Документации о закупке и заявке Победителя, остаются неизменными);</w:t>
      </w:r>
    </w:p>
    <w:p w:rsidR="00A64DB8" w:rsidRDefault="00954FF8">
      <w:pPr>
        <w:pStyle w:val="a4"/>
      </w:pPr>
      <w:r>
        <w:t>уточнение сроков исполнения обязательств по Договору (если заключение Договора и исполнение обязательств по нему не могут быть проведены в установл</w:t>
      </w:r>
      <w:r>
        <w:t xml:space="preserve">енные сроки в связи с обжалованием результатов закупки в адрес Заказчика или антимонопольного органа, в связи </w:t>
      </w:r>
      <w:r>
        <w:lastRenderedPageBreak/>
        <w:t xml:space="preserve">с административным производством, судебным разбирательством, принятием органами управления Заказчика решения об одобрении Договора по основаниям, </w:t>
      </w:r>
      <w:r>
        <w:t>предусмотренным законодательством, уставом и (или) локальными нормативными актами Заказчика);</w:t>
      </w:r>
    </w:p>
    <w:p w:rsidR="00A64DB8" w:rsidRDefault="00954FF8">
      <w:pPr>
        <w:pStyle w:val="a4"/>
      </w:pPr>
      <w:r>
        <w:t>изменение условий Договора в связи с изменениями законодательства или предписаниями органов государственной власти, органов местного самоуправления;</w:t>
      </w:r>
    </w:p>
    <w:p w:rsidR="00A64DB8" w:rsidRDefault="00954FF8">
      <w:pPr>
        <w:pStyle w:val="a4"/>
      </w:pPr>
      <w:r>
        <w:t>уточнение усл</w:t>
      </w:r>
      <w:r>
        <w:t>овий исполнения договора в лучшую для Заказчика сторону, в том числе: сокращение сроков исполнения Договора; отказ Победителя от аванса или уменьшение его величины; предоставление отсрочки или рассрочки при оплате; улучшение характеристик продукции; увелич</w:t>
      </w:r>
      <w:r>
        <w:t>ение сроков и объема гарантии.</w:t>
      </w:r>
    </w:p>
    <w:p w:rsidR="00A64DB8" w:rsidRDefault="00954FF8">
      <w:pPr>
        <w:pStyle w:val="a3"/>
      </w:pPr>
      <w:r>
        <w:t>В любом случае не допускаются переговоры, направленные на изменение условий заключаемого Договора, которые ведут к ухудшению его условий для Заказчика.</w:t>
      </w:r>
    </w:p>
    <w:p w:rsidR="00A64DB8" w:rsidRDefault="00954FF8">
      <w:pPr>
        <w:pStyle w:val="a3"/>
      </w:pPr>
      <w:r>
        <w:t>Преддоговорные переговоры могут быть проведены в очной или заочной форме,</w:t>
      </w:r>
      <w:r>
        <w:t xml:space="preserve"> в том числе с помощью средств аудио-, видео- конференцсвязи. Срок и формат проведения преддоговорных переговоров определяет Заказчик и (или) Организатор.</w:t>
      </w:r>
    </w:p>
    <w:p w:rsidR="00A64DB8" w:rsidRDefault="00954FF8">
      <w:pPr>
        <w:pStyle w:val="a3"/>
      </w:pPr>
      <w:r>
        <w:t>Результаты преддоговорных переговоров фиксируются в форме протокола</w:t>
      </w:r>
      <w:r>
        <w:rPr>
          <w:rStyle w:val="af2"/>
        </w:rPr>
        <w:footnoteReference w:id="11"/>
      </w:r>
      <w:r>
        <w:t>, подписываемого Заказчиком и Поб</w:t>
      </w:r>
      <w:r>
        <w:t>едителем, который официально размещается в течение 3 (трех) календарных дней с момента их проведения, и должны быть учтены при заключении Договора.</w:t>
      </w:r>
    </w:p>
    <w:p w:rsidR="00A64DB8" w:rsidRDefault="00954FF8">
      <w:pPr>
        <w:pStyle w:val="a3"/>
      </w:pPr>
      <w:r>
        <w:t>Победитель вправе отказаться от участия в преддоговорных переговорах, при этом такой отказ не является отказ</w:t>
      </w:r>
      <w:r>
        <w:t>ом от заключения Договора. Если Заказчик и Победитель в ходе проведения преддоговорных переговоров не пришли к соглашению по вопросу положений, входящих в состав заключаемого Договора, или Победитель отказался от участия в преддоговорных переговорах, Догов</w:t>
      </w:r>
      <w:r>
        <w:t>ор заключается на условиях Документации о закупке и заявки такого Победителя (со всеми изменениями и дополнениями) в соответствии с пунктом </w:t>
      </w:r>
      <w:r>
        <w:fldChar w:fldCharType="begin"/>
      </w:r>
      <w:r>
        <w:instrText xml:space="preserve"> REF _Ref132288402 \r \h </w:instrText>
      </w:r>
      <w:r>
        <w:fldChar w:fldCharType="separate"/>
      </w:r>
      <w:r>
        <w:t>5.2.9</w:t>
      </w:r>
      <w:r>
        <w:fldChar w:fldCharType="end"/>
      </w:r>
      <w:r>
        <w:t>.</w:t>
      </w:r>
    </w:p>
    <w:p w:rsidR="00A64DB8" w:rsidRDefault="00954FF8">
      <w:pPr>
        <w:pStyle w:val="a2"/>
      </w:pPr>
      <w:bookmarkStart w:id="210" w:name="_Toc229567065"/>
      <w:bookmarkStart w:id="211" w:name="_Ref125367068"/>
      <w:r>
        <w:t>Уклонение Победи</w:t>
      </w:r>
      <w:r>
        <w:t>теля от заключения Договора</w:t>
      </w:r>
      <w:bookmarkEnd w:id="210"/>
      <w:bookmarkEnd w:id="211"/>
    </w:p>
    <w:p w:rsidR="00A64DB8" w:rsidRDefault="00954FF8">
      <w:pPr>
        <w:pStyle w:val="a3"/>
        <w:keepNext/>
      </w:pPr>
      <w:r>
        <w:t>Если Победитель закупки:</w:t>
      </w:r>
    </w:p>
    <w:p w:rsidR="00A64DB8" w:rsidRDefault="00954FF8">
      <w:pPr>
        <w:pStyle w:val="a4"/>
      </w:pPr>
      <w:r>
        <w:t>не подпишет Договор в установленные Документацией о закупке сроки (пункт </w:t>
      </w:r>
      <w:r>
        <w:fldChar w:fldCharType="begin"/>
      </w:r>
      <w:r>
        <w:instrText xml:space="preserve"> REF _Ref130293821 \r \h </w:instrText>
      </w:r>
      <w:r>
        <w:fldChar w:fldCharType="separate"/>
      </w:r>
      <w:r>
        <w:t>5.2.1</w:t>
      </w:r>
      <w:r>
        <w:fldChar w:fldCharType="end"/>
      </w:r>
      <w:r>
        <w:t>);</w:t>
      </w:r>
    </w:p>
    <w:p w:rsidR="00A64DB8" w:rsidRDefault="00954FF8">
      <w:pPr>
        <w:pStyle w:val="a4"/>
      </w:pPr>
      <w:r>
        <w:t>откажется от подписания Догов</w:t>
      </w:r>
      <w:r>
        <w:t>ора на условиях, определяемых в соответствии с пунктом </w:t>
      </w:r>
      <w:r>
        <w:fldChar w:fldCharType="begin"/>
      </w:r>
      <w:r>
        <w:instrText xml:space="preserve"> REF _Ref132288402 \r \h </w:instrText>
      </w:r>
      <w:r>
        <w:fldChar w:fldCharType="separate"/>
      </w:r>
      <w:r>
        <w:t>5.2.9</w:t>
      </w:r>
      <w:r>
        <w:fldChar w:fldCharType="end"/>
      </w:r>
      <w:r>
        <w:t>;</w:t>
      </w:r>
    </w:p>
    <w:p w:rsidR="00A64DB8" w:rsidRDefault="00954FF8">
      <w:pPr>
        <w:pStyle w:val="a4"/>
      </w:pPr>
      <w:r>
        <w:t>не раскроет информацию в отношении всей цепочки собственников, включая бенефициаров (в том числе конеч</w:t>
      </w:r>
      <w:r>
        <w:t>ных), по установленной форме (</w:t>
      </w:r>
      <w:hyperlink w:anchor="Прил05_ФормыПобедителя">
        <w:r>
          <w:rPr>
            <w:rStyle w:val="af5"/>
          </w:rPr>
          <w:t>Приложение № 5</w:t>
        </w:r>
      </w:hyperlink>
      <w:r>
        <w:t>), с приложением подтверждающих документов;</w:t>
      </w:r>
    </w:p>
    <w:p w:rsidR="00A64DB8" w:rsidRDefault="00954FF8">
      <w:pPr>
        <w:pStyle w:val="a4"/>
      </w:pPr>
      <w:r>
        <w:lastRenderedPageBreak/>
        <w:t>не предоставит Заверение об обстоятельствах, представляющее собой гарантийное письмо об отсутствии обстоятельств, препятств</w:t>
      </w:r>
      <w:r>
        <w:t xml:space="preserve">ующих заключению Договора, в случаях и по форме, предусмотренных </w:t>
      </w:r>
      <w:hyperlink w:anchor="Прил05_ФормыПобедителя">
        <w:r>
          <w:rPr>
            <w:rStyle w:val="af5"/>
          </w:rPr>
          <w:t>Приложением № 5</w:t>
        </w:r>
      </w:hyperlink>
      <w:r>
        <w:t>;</w:t>
      </w:r>
    </w:p>
    <w:p w:rsidR="00A64DB8" w:rsidRDefault="00954FF8">
      <w:pPr>
        <w:pStyle w:val="a4"/>
      </w:pPr>
      <w:r>
        <w:t>не предоставит в установленный Заказчиком срок документы, указанные в пункте </w:t>
      </w:r>
      <w:r>
        <w:fldChar w:fldCharType="begin"/>
      </w:r>
      <w:r>
        <w:instrText xml:space="preserve"> REF _Ref125551776 \r \h </w:instrText>
      </w:r>
      <w:r>
        <w:fldChar w:fldCharType="separate"/>
      </w:r>
      <w:r>
        <w:t>5.2.5</w:t>
      </w:r>
      <w:r>
        <w:fldChar w:fldCharType="end"/>
      </w:r>
      <w:r>
        <w:t>, или предоставит их с нарушением требований, установленных в Документации о закупке;</w:t>
      </w:r>
    </w:p>
    <w:p w:rsidR="00A64DB8" w:rsidRDefault="00954FF8">
      <w:pPr>
        <w:pStyle w:val="a4"/>
      </w:pPr>
      <w:r>
        <w:t>не предоставит в установленный Заказчиком срок документы, указанные в пункте </w:t>
      </w:r>
      <w:r>
        <w:fldChar w:fldCharType="begin"/>
      </w:r>
      <w:r>
        <w:instrText xml:space="preserve"> REF _Ref125551072 \w \h </w:instrText>
      </w:r>
      <w:r>
        <w:fldChar w:fldCharType="separate"/>
      </w:r>
      <w:r>
        <w:t>5.2.6</w:t>
      </w:r>
      <w:r>
        <w:fldChar w:fldCharType="end"/>
      </w:r>
      <w:r>
        <w:t>, или предоставит их с нарушением требований, установленных в Документации о закупке;</w:t>
      </w:r>
    </w:p>
    <w:p w:rsidR="00A64DB8" w:rsidRDefault="00954FF8">
      <w:pPr>
        <w:pStyle w:val="a4"/>
      </w:pPr>
      <w:r>
        <w:t xml:space="preserve">не предоставит копии документов, обязательных к предоставлению Победителем закупки в соответствии с требованиями </w:t>
      </w:r>
      <w:hyperlink w:anchor="Прил01_ТехТребования">
        <w:r>
          <w:rPr>
            <w:rStyle w:val="af5"/>
          </w:rPr>
          <w:t>Приложения № 1 – Технические требования</w:t>
        </w:r>
      </w:hyperlink>
      <w:r>
        <w:t xml:space="preserve"> (в случае установления таковых);</w:t>
      </w:r>
    </w:p>
    <w:p w:rsidR="00A64DB8" w:rsidRDefault="00954FF8">
      <w:pPr>
        <w:pStyle w:val="a4"/>
      </w:pPr>
      <w:r>
        <w:t>не предоставит обеспечение исполнения договора до момента его заключения, если Документация о закупке предусматривает обеспечение исполнения догово</w:t>
      </w:r>
      <w:r>
        <w:t>ра с соответствующими обязательствами;</w:t>
      </w:r>
    </w:p>
    <w:p w:rsidR="00A64DB8" w:rsidRDefault="00954FF8">
      <w:pPr>
        <w:pStyle w:val="a4"/>
      </w:pPr>
      <w:r>
        <w:t>не выполнит другие условия, прямо предусмотренные Документацией о закупке,</w:t>
      </w:r>
    </w:p>
    <w:p w:rsidR="00A64DB8" w:rsidRDefault="00954FF8">
      <w:pPr>
        <w:pStyle w:val="affa"/>
        <w:ind w:left="1134"/>
      </w:pPr>
      <w:r>
        <w:t>то он (по истечению установленных в подразделе </w:t>
      </w:r>
      <w:r>
        <w:fldChar w:fldCharType="begin"/>
      </w:r>
      <w:r>
        <w:instrText xml:space="preserve"> REF _Ref138232981 \r \h </w:instrText>
      </w:r>
      <w:r>
        <w:fldChar w:fldCharType="separate"/>
      </w:r>
      <w:r>
        <w:t>5.2</w:t>
      </w:r>
      <w:r>
        <w:fldChar w:fldCharType="end"/>
      </w:r>
      <w:r>
        <w:t xml:space="preserve"> сроков на заключение Договора) признается уклонившимся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</w:t>
      </w:r>
      <w:proofErr w:type="spellStart"/>
      <w:r>
        <w:t>ранжировке</w:t>
      </w:r>
      <w:proofErr w:type="spellEnd"/>
      <w:r>
        <w:t xml:space="preserve"> заявок после Победителя, </w:t>
      </w:r>
      <w:r>
        <w:t>из числа остальных действующих заявок.</w:t>
      </w:r>
    </w:p>
    <w:p w:rsidR="00A64DB8" w:rsidRDefault="00954FF8">
      <w:pPr>
        <w:pStyle w:val="a1"/>
      </w:pPr>
      <w:bookmarkStart w:id="212" w:name="_Toc229567066"/>
      <w:bookmarkStart w:id="213" w:name="Прил01_ТехТребования"/>
      <w:bookmarkStart w:id="214" w:name="_Ref125363023"/>
      <w:bookmarkStart w:id="215" w:name="_Ref125370843"/>
      <w:bookmarkStart w:id="216" w:name="_Ref125370750"/>
      <w:bookmarkStart w:id="217" w:name="_Ref125370746"/>
      <w:bookmarkStart w:id="218" w:name="_Ref125370741"/>
      <w:bookmarkStart w:id="219" w:name="_Ref125364201"/>
      <w:bookmarkStart w:id="220" w:name="_Ref125363752"/>
      <w:bookmarkStart w:id="221" w:name="_Ref125363600"/>
      <w:bookmarkStart w:id="222" w:name="_Ref125363034"/>
      <w:bookmarkStart w:id="223" w:name="_Ref125363016"/>
      <w:bookmarkStart w:id="224" w:name="_Ref125364088"/>
      <w:bookmarkStart w:id="225" w:name="_Ref125370732"/>
      <w:r>
        <w:lastRenderedPageBreak/>
        <w:t>Приложение № 1 – Технические требования</w:t>
      </w:r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</w:p>
    <w:p w:rsidR="00A64DB8" w:rsidRDefault="00954FF8">
      <w:pPr>
        <w:pStyle w:val="a2"/>
      </w:pPr>
      <w:bookmarkStart w:id="226" w:name="_Toc229567067"/>
      <w:r>
        <w:t>Пояснения к Техническим требованиям</w:t>
      </w:r>
      <w:bookmarkEnd w:id="226"/>
    </w:p>
    <w:p w:rsidR="00A64DB8" w:rsidRDefault="00954FF8">
      <w:pPr>
        <w:pStyle w:val="a3"/>
      </w:pPr>
      <w:r>
        <w:t>Технические требования к закупаемой продукции приведены в отдельном файле (предоставляются отдельным документом в составе Документации о заку</w:t>
      </w:r>
      <w:r>
        <w:t>пке), являющимся Приложением № 1 к Документации о закупке.</w:t>
      </w:r>
    </w:p>
    <w:p w:rsidR="00A64DB8" w:rsidRDefault="00954FF8">
      <w:pPr>
        <w:pStyle w:val="a1"/>
      </w:pPr>
      <w:bookmarkStart w:id="227" w:name="_Ref125361746"/>
      <w:bookmarkStart w:id="228" w:name="_Toc229567068"/>
      <w:bookmarkStart w:id="229" w:name="Прил02_ПроектДоговора"/>
      <w:bookmarkStart w:id="230" w:name="_Ref125370754"/>
      <w:bookmarkStart w:id="231" w:name="_Ref125364081"/>
      <w:bookmarkStart w:id="232" w:name="_Ref125363759"/>
      <w:bookmarkStart w:id="233" w:name="_Ref125363605"/>
      <w:bookmarkStart w:id="234" w:name="_Ref125363040"/>
      <w:bookmarkStart w:id="235" w:name="_Ref125364206"/>
      <w:r>
        <w:lastRenderedPageBreak/>
        <w:t>Приложение № 2 – Проект договора</w:t>
      </w:r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</w:p>
    <w:p w:rsidR="00A64DB8" w:rsidRDefault="00954FF8">
      <w:pPr>
        <w:pStyle w:val="a2"/>
      </w:pPr>
      <w:bookmarkStart w:id="236" w:name="_Toc229567069"/>
      <w:r>
        <w:t>Пояснения к Проекту договора</w:t>
      </w:r>
      <w:bookmarkEnd w:id="236"/>
    </w:p>
    <w:p w:rsidR="00A64DB8" w:rsidRDefault="00954FF8">
      <w:pPr>
        <w:pStyle w:val="a3"/>
      </w:pPr>
      <w:r>
        <w:t>Проект договора, заключаемого по результатам закупки, приведен в отдельном файле (предоставляется отдельным документом в составе Докуме</w:t>
      </w:r>
      <w:r>
        <w:t>нтации о закупке), являющимся Приложением № 2 к Документации о закупке.</w:t>
      </w:r>
    </w:p>
    <w:p w:rsidR="00A64DB8" w:rsidRDefault="00954FF8">
      <w:pPr>
        <w:pStyle w:val="a3"/>
      </w:pPr>
      <w:r>
        <w:t>Все положения Проекта договора являются существенными условиями для Заказчика, за исключением пунктов договора, указанных в подразделе </w:t>
      </w:r>
      <w:r>
        <w:fldChar w:fldCharType="begin"/>
      </w:r>
      <w:r>
        <w:instrText xml:space="preserve"> REF _Ref125359973 \r \h </w:instrText>
      </w:r>
      <w:r>
        <w:fldChar w:fldCharType="separate"/>
      </w:r>
      <w:r>
        <w:t>1.2</w:t>
      </w:r>
      <w:r>
        <w:fldChar w:fldCharType="end"/>
      </w:r>
      <w:r>
        <w:t xml:space="preserve"> </w:t>
      </w:r>
      <w:bookmarkStart w:id="237" w:name="_Hlk132883778"/>
      <w:r>
        <w:t>как «Некритичные пункты Проекта договора»</w:t>
      </w:r>
      <w:bookmarkEnd w:id="237"/>
      <w:r>
        <w:t>.</w:t>
      </w:r>
    </w:p>
    <w:p w:rsidR="00A64DB8" w:rsidRDefault="00954FF8">
      <w:pPr>
        <w:pStyle w:val="a3"/>
      </w:pPr>
      <w:r>
        <w:t>В случае проведения преддоговорных переговоров Заказчик оставляет за собой право рассмотреть и принять перед подписанием Договора предложения и допо</w:t>
      </w:r>
      <w:r>
        <w:t>лнительные (не носящие принципиального характера) изменения к Договору. Если Стороны не придут к соглашению об этих изменениях, они будут обязаны подписать Договор на условиях, изложенных в Документации о закупке.</w:t>
      </w:r>
    </w:p>
    <w:p w:rsidR="00A64DB8" w:rsidRDefault="00954FF8">
      <w:pPr>
        <w:pStyle w:val="a3"/>
      </w:pPr>
      <w:r>
        <w:t>Одновременно с подписанием Сторонами Догов</w:t>
      </w:r>
      <w:r>
        <w:t xml:space="preserve">ора или не позднее 3 (трех) рабочих дней после подписания Договора, Сторонами должно быть подписано дополнительное соглашение, форма которого приведена в отдельном файле в формате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(предоставляется отдельным документом в составе Документации </w:t>
      </w:r>
      <w:r>
        <w:t>о закупке), касающееся вопросов подтверждения Участником информации о цепочке собственников, включая бенефициаров (в том числе конечных):</w:t>
      </w:r>
      <w:bookmarkStart w:id="238" w:name="_MON_1736255517"/>
    </w:p>
    <w:bookmarkEnd w:id="238"/>
    <w:p w:rsidR="00A64DB8" w:rsidRDefault="00954FF8">
      <w:pPr>
        <w:pStyle w:val="affa"/>
        <w:jc w:val="center"/>
      </w:pPr>
      <w:r>
        <w:pict>
          <v:shapetype id="_x0000_tole_rId14" o:spid="_x0000_m103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0" w:dyaOrig="10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4" o:spid="_x0000_i1025" type="#_x0000_t75" style="width:79.5pt;height:51pt;visibility:visible;mso-wrap-distance-right:0" o:ole="">
            <v:imagedata r:id="rId20" o:title=""/>
          </v:shape>
          <o:OLEObject Type="Embed" ProgID="Word.Document.12" ShapeID="ole_rId14" DrawAspect="Icon" ObjectID="_1854190940" r:id="rId21"/>
        </w:object>
      </w:r>
    </w:p>
    <w:p w:rsidR="00A64DB8" w:rsidRDefault="00A64DB8">
      <w:pPr>
        <w:pStyle w:val="affa"/>
        <w:sectPr w:rsidR="00A64DB8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851" w:right="850" w:bottom="851" w:left="1134" w:header="567" w:footer="567" w:gutter="0"/>
          <w:cols w:space="720"/>
          <w:formProt w:val="0"/>
          <w:docGrid w:linePitch="360" w:charSpace="-4097"/>
        </w:sectPr>
      </w:pPr>
    </w:p>
    <w:p w:rsidR="00A64DB8" w:rsidRDefault="00954FF8">
      <w:pPr>
        <w:pStyle w:val="a1"/>
      </w:pPr>
      <w:bookmarkStart w:id="239" w:name="_Ref125361494"/>
      <w:bookmarkStart w:id="240" w:name="_Ref125365476"/>
      <w:bookmarkStart w:id="241" w:name="_Ref125370013"/>
      <w:bookmarkStart w:id="242" w:name="Прил03_ТребованияУчастникам"/>
      <w:bookmarkStart w:id="243" w:name="_Toc229567070"/>
      <w:bookmarkStart w:id="244" w:name="_Ref125361908"/>
      <w:r>
        <w:lastRenderedPageBreak/>
        <w:t>Приложение № 3 – Требования к Участникам</w:t>
      </w:r>
      <w:bookmarkEnd w:id="239"/>
      <w:bookmarkEnd w:id="240"/>
      <w:bookmarkEnd w:id="241"/>
      <w:bookmarkEnd w:id="242"/>
      <w:bookmarkEnd w:id="243"/>
      <w:bookmarkEnd w:id="244"/>
    </w:p>
    <w:p w:rsidR="00A64DB8" w:rsidRDefault="00954FF8">
      <w:pPr>
        <w:pStyle w:val="a2"/>
      </w:pPr>
      <w:bookmarkStart w:id="245" w:name="_Toc229567071"/>
      <w:r>
        <w:t>Пояснен</w:t>
      </w:r>
      <w:r>
        <w:t>ия к требованиям к Участникам</w:t>
      </w:r>
      <w:bookmarkEnd w:id="245"/>
    </w:p>
    <w:p w:rsidR="00A64DB8" w:rsidRDefault="00954FF8">
      <w:pPr>
        <w:pStyle w:val="a3"/>
      </w:pPr>
      <w:bookmarkStart w:id="246" w:name="_Hlk125628168"/>
      <w:r>
        <w:t>Чтобы претендовать на победу в закупке и получение права заключить Договор с Заказчиком, Участник в целом должен отвечать нижеуказанным требованиям и включить в состав заявки документы, подтверждающие его соответствие установл</w:t>
      </w:r>
      <w:r>
        <w:t>енным требованиям.</w:t>
      </w:r>
      <w:bookmarkEnd w:id="246"/>
    </w:p>
    <w:p w:rsidR="00A64DB8" w:rsidRDefault="00954FF8">
      <w:pPr>
        <w:pStyle w:val="a2"/>
        <w:spacing w:after="120"/>
      </w:pPr>
      <w:bookmarkStart w:id="247" w:name="_Ref125361617"/>
      <w:bookmarkStart w:id="248" w:name="_Toc229567072"/>
      <w:bookmarkStart w:id="249" w:name="_Ref125370071"/>
      <w:bookmarkStart w:id="250" w:name="_Ref125370064"/>
      <w:bookmarkStart w:id="251" w:name="_Ref125369088"/>
      <w:bookmarkStart w:id="252" w:name="_Ref125368895"/>
      <w:bookmarkStart w:id="253" w:name="_Ref125368812"/>
      <w:bookmarkStart w:id="254" w:name="_Ref125366879"/>
      <w:bookmarkStart w:id="255" w:name="_Ref125361926"/>
      <w:bookmarkStart w:id="256" w:name="_Ref125361846"/>
      <w:bookmarkStart w:id="257" w:name="_Ref125361832"/>
      <w:bookmarkStart w:id="258" w:name="_Ref125361590"/>
      <w:bookmarkStart w:id="259" w:name="_Ref125361435"/>
      <w:bookmarkStart w:id="260" w:name="_Ref125370058"/>
      <w:r>
        <w:t>Обязательные требования</w:t>
      </w:r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</w:p>
    <w:tbl>
      <w:tblPr>
        <w:tblStyle w:val="afff2"/>
        <w:tblW w:w="15126" w:type="dxa"/>
        <w:tblLayout w:type="fixed"/>
        <w:tblLook w:val="04A0" w:firstRow="1" w:lastRow="0" w:firstColumn="1" w:lastColumn="0" w:noHBand="0" w:noVBand="1"/>
      </w:tblPr>
      <w:tblGrid>
        <w:gridCol w:w="1128"/>
        <w:gridCol w:w="5671"/>
        <w:gridCol w:w="8327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8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Участнику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документам,</w:t>
            </w:r>
            <w:r>
              <w:rPr>
                <w:rFonts w:eastAsia="Calibri"/>
              </w:rPr>
              <w:br/>
              <w:t>подтверждающим соответствие Участника установленным требованиям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2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261" w:name="_Ref125552433"/>
            <w:bookmarkEnd w:id="261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должен обладать гражданской правоспособностью в полном объеме для заключения и </w:t>
            </w:r>
            <w:r>
              <w:rPr>
                <w:rFonts w:eastAsia="Calibri"/>
              </w:rPr>
              <w:t>исполнения Договора, а также должен обладать статусом «аккредитован» в соответствии с Положением об аккредитации, либо являться лицом, указанным в пункте 3.11 Положения об аккредитации: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numPr>
                <w:ilvl w:val="0"/>
                <w:numId w:val="7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В отношении гражданской правоспособности:</w:t>
            </w:r>
          </w:p>
          <w:p w:rsidR="00A64DB8" w:rsidRDefault="00954FF8">
            <w:pPr>
              <w:pStyle w:val="affa"/>
              <w:numPr>
                <w:ilvl w:val="0"/>
                <w:numId w:val="12"/>
              </w:numPr>
              <w:spacing w:before="60" w:after="60"/>
              <w:ind w:left="568" w:hanging="284"/>
              <w:rPr>
                <w:rFonts w:eastAsia="Calibri"/>
              </w:rPr>
            </w:pPr>
            <w:r>
              <w:rPr>
                <w:rFonts w:eastAsia="Calibri"/>
              </w:rPr>
              <w:t>если заявка подписывается ли</w:t>
            </w:r>
            <w:r>
              <w:rPr>
                <w:rFonts w:eastAsia="Calibri"/>
              </w:rPr>
              <w:t xml:space="preserve">цом, действующим на основании доверенности, предоставляется электронный образ (файл в формате </w:t>
            </w:r>
            <w:proofErr w:type="spellStart"/>
            <w:r>
              <w:rPr>
                <w:rFonts w:eastAsia="Calibri"/>
              </w:rPr>
              <w:t>Portable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Document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Format</w:t>
            </w:r>
            <w:proofErr w:type="spellEnd"/>
            <w:r>
              <w:rPr>
                <w:rFonts w:eastAsia="Calibri"/>
              </w:rPr>
              <w:t xml:space="preserve"> (*.</w:t>
            </w:r>
            <w:r>
              <w:rPr>
                <w:rFonts w:eastAsia="Calibri"/>
                <w:lang w:val="en-US"/>
              </w:rPr>
              <w:t>pdf</w:t>
            </w:r>
            <w:r>
              <w:rPr>
                <w:rFonts w:eastAsia="Calibri"/>
              </w:rPr>
              <w:t>)) оригинала соответствующей доверенности либо ее нотариально заверенной копии (с указанием правомочий на подписание заявки);</w:t>
            </w:r>
          </w:p>
          <w:p w:rsidR="00A64DB8" w:rsidRDefault="00954FF8">
            <w:pPr>
              <w:pStyle w:val="affa"/>
              <w:numPr>
                <w:ilvl w:val="0"/>
                <w:numId w:val="7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В отн</w:t>
            </w:r>
            <w:r>
              <w:rPr>
                <w:rFonts w:eastAsia="Calibri"/>
              </w:rPr>
              <w:t>ошении аккредитации:</w:t>
            </w:r>
          </w:p>
          <w:p w:rsidR="00A64DB8" w:rsidRDefault="00954FF8">
            <w:pPr>
              <w:pStyle w:val="affa"/>
              <w:numPr>
                <w:ilvl w:val="0"/>
                <w:numId w:val="12"/>
              </w:numPr>
              <w:spacing w:before="60" w:after="60"/>
              <w:ind w:left="568" w:hanging="284"/>
            </w:pPr>
            <w:r>
              <w:rPr>
                <w:rFonts w:eastAsia="Calibri"/>
              </w:rPr>
              <w:t>при наличии у Участника на момент подачи заявки статуса «аккредитован» (по результатам ранее пройденной процедуры аккредитации) / статуса «аккредитация не требуется» (в соответствии с ранее направленными сведениями для включения записи</w:t>
            </w:r>
            <w:r>
              <w:rPr>
                <w:rFonts w:eastAsia="Calibri"/>
              </w:rPr>
              <w:t xml:space="preserve"> в Реестр аккредитации), и при наличии (с момента подачи Заявки на аккредитацию) изменений, оказывающих влияние на соответствие его критериям аккредитации (на текущий статус), а также следующих изменений: реорганизация, изменение наименования, места нахожд</w:t>
            </w:r>
            <w:r>
              <w:rPr>
                <w:rFonts w:eastAsia="Calibri"/>
              </w:rPr>
              <w:t>ения, единоличного исполнительного органа и прочих сведений, указанных ранее в Заявке на аккредитацию – декларация в составе Письма о подаче оферты (форма 2)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 xml:space="preserve">) и обновленная Заявка на аккредитацию </w:t>
            </w:r>
            <w:r>
              <w:rPr>
                <w:rFonts w:eastAsia="Calibri"/>
              </w:rPr>
              <w:lastRenderedPageBreak/>
              <w:t xml:space="preserve">по </w:t>
            </w:r>
            <w:r>
              <w:rPr>
                <w:rFonts w:eastAsia="Calibri"/>
              </w:rPr>
              <w:t>установленной в Документации о закупке форме (</w:t>
            </w:r>
            <w:hyperlink w:anchor="Прил10_ЗаявкаНаАккредитацию">
              <w:r>
                <w:rPr>
                  <w:rStyle w:val="af5"/>
                  <w:rFonts w:eastAsia="Calibri"/>
                </w:rPr>
                <w:t>Приложение № 10</w:t>
              </w:r>
            </w:hyperlink>
            <w:r>
              <w:rPr>
                <w:rFonts w:eastAsia="Calibri"/>
              </w:rPr>
              <w:t>);</w:t>
            </w:r>
          </w:p>
          <w:p w:rsidR="00A64DB8" w:rsidRDefault="00954FF8">
            <w:pPr>
              <w:pStyle w:val="affa"/>
              <w:numPr>
                <w:ilvl w:val="0"/>
                <w:numId w:val="12"/>
              </w:numPr>
              <w:spacing w:before="60" w:after="60"/>
              <w:ind w:left="568" w:hanging="284"/>
            </w:pPr>
            <w:r>
              <w:rPr>
                <w:rFonts w:eastAsia="Calibri"/>
              </w:rPr>
              <w:t>при отсутствии у Участника на момент подачи заявки статуса «аккредитован» (при условии, что Участник ранее направил Заявку на аккредитацию, но</w:t>
            </w:r>
            <w:r>
              <w:rPr>
                <w:rFonts w:eastAsia="Calibri"/>
              </w:rPr>
              <w:t xml:space="preserve"> на момент подачи заявки на участие в текущей закупке результаты проверки еще не известны (отсутствует соответствующая запись в Реестре аккредитации)) – декларация в составе Письма о подаче оферты (форма 2)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</w:t>
              </w:r>
              <w:r>
                <w:rPr>
                  <w:rStyle w:val="af5"/>
                  <w:rFonts w:eastAsia="Calibri"/>
                </w:rPr>
                <w:t>ние № 4</w:t>
              </w:r>
            </w:hyperlink>
            <w:r>
              <w:rPr>
                <w:rFonts w:eastAsia="Calibri"/>
              </w:rPr>
              <w:t>); предоставление Заявки на аккредитацию не требуется;</w:t>
            </w:r>
          </w:p>
          <w:p w:rsidR="00A64DB8" w:rsidRDefault="00954FF8">
            <w:pPr>
              <w:pStyle w:val="affa"/>
              <w:numPr>
                <w:ilvl w:val="0"/>
                <w:numId w:val="12"/>
              </w:numPr>
              <w:spacing w:before="60" w:after="60"/>
              <w:ind w:left="568" w:hanging="284"/>
            </w:pPr>
            <w:r>
              <w:rPr>
                <w:rFonts w:eastAsia="Calibri"/>
              </w:rPr>
              <w:t>при отсутствии у Участника на момент подачи заявки статуса «аккредитован» (не проходил ранее процедуру аккредитации или наличия у Участника статуса «не аккредитован» (по результатам ранее пройде</w:t>
            </w:r>
            <w:r>
              <w:rPr>
                <w:rFonts w:eastAsia="Calibri"/>
              </w:rPr>
              <w:t>нной процедуры аккредитации), а также для лиц, указанных в пункте 3.11 Положения об аккредитации (аккредитация не требуется), но которые ранее не направляли соответствующие сведения для включения записи в Реестр аккредитации –Заявка на аккредитацию по уста</w:t>
            </w:r>
            <w:r>
              <w:rPr>
                <w:rFonts w:eastAsia="Calibri"/>
              </w:rPr>
              <w:t>новленной в Документации о закупке форме (</w:t>
            </w:r>
            <w:hyperlink w:anchor="Прил10_ЗаявкаНаАккредитацию">
              <w:r>
                <w:rPr>
                  <w:rStyle w:val="af5"/>
                  <w:rFonts w:eastAsia="Calibri"/>
                </w:rPr>
                <w:t>Приложение № 10</w:t>
              </w:r>
            </w:hyperlink>
            <w:r>
              <w:rPr>
                <w:rFonts w:eastAsia="Calibri"/>
              </w:rPr>
              <w:t>).</w:t>
            </w:r>
          </w:p>
          <w:p w:rsidR="00A64DB8" w:rsidRDefault="00954FF8">
            <w:pPr>
              <w:pStyle w:val="affa"/>
              <w:spacing w:before="60" w:after="60"/>
              <w:ind w:left="284"/>
              <w:rPr>
                <w:rFonts w:eastAsia="Calibri"/>
              </w:rPr>
            </w:pPr>
            <w:r>
              <w:rPr>
                <w:rFonts w:eastAsia="Calibri"/>
              </w:rPr>
              <w:t>В случае заинтересованности Участника в дополнительной оценке его финансового состояния, при условии отсутствия опубликованной в государственном и</w:t>
            </w:r>
            <w:r>
              <w:rPr>
                <w:rFonts w:eastAsia="Calibri"/>
              </w:rPr>
              <w:t xml:space="preserve">нформационном ресурсе бухгалтерской (финансовой) отчетности организаций (https://bo.nalog.ru), к Заявке на аккредитацию также прилагается электронная копия бухгалтерского баланса (ОКУД 0710001) и отчета о финансовых результатах (ОКУД 0710002) за последний </w:t>
            </w:r>
            <w:r>
              <w:rPr>
                <w:rFonts w:eastAsia="Calibri"/>
              </w:rPr>
              <w:t xml:space="preserve">завершенный финансовый год, с отметкой налогового органа о приеме или с приложением квитанции о приеме и (или) извещения о вводе сведений налоговым органом. </w:t>
            </w:r>
          </w:p>
          <w:p w:rsidR="00A64DB8" w:rsidRDefault="00954FF8">
            <w:pPr>
              <w:pStyle w:val="affa"/>
              <w:spacing w:before="60" w:after="60"/>
              <w:ind w:left="284"/>
              <w:rPr>
                <w:rFonts w:eastAsia="Calibri"/>
              </w:rPr>
            </w:pPr>
            <w:r>
              <w:rPr>
                <w:rFonts w:eastAsia="Calibri"/>
              </w:rPr>
              <w:t>Если Участник в соответствии с законодательством формирует отчетность по формам ОКУД 0503730, 0503</w:t>
            </w:r>
            <w:r>
              <w:rPr>
                <w:rFonts w:eastAsia="Calibri"/>
              </w:rPr>
              <w:t xml:space="preserve">721 (и (или) освобожден от предоставления дополнительного экземпляра отчетности для размещения на официальном сайте ФНС России) – оценка его </w:t>
            </w:r>
            <w:r>
              <w:rPr>
                <w:rFonts w:eastAsia="Calibri"/>
              </w:rPr>
              <w:lastRenderedPageBreak/>
              <w:t>финансового состояния производится на основании представленных вместе с Заявкой на аккредитацию:</w:t>
            </w:r>
          </w:p>
          <w:p w:rsidR="00A64DB8" w:rsidRDefault="00954FF8">
            <w:pPr>
              <w:pStyle w:val="affa"/>
              <w:spacing w:before="60" w:after="60"/>
              <w:ind w:left="284"/>
              <w:rPr>
                <w:rFonts w:eastAsia="Calibri"/>
              </w:rPr>
            </w:pPr>
            <w:r>
              <w:rPr>
                <w:rFonts w:eastAsia="Calibri"/>
              </w:rPr>
              <w:t>−</w:t>
            </w:r>
            <w:r>
              <w:rPr>
                <w:rFonts w:eastAsia="Calibri"/>
              </w:rPr>
              <w:tab/>
              <w:t>электронной копи</w:t>
            </w:r>
            <w:r>
              <w:rPr>
                <w:rFonts w:eastAsia="Calibri"/>
              </w:rPr>
              <w:t>и бухгалтерской (финансовой) отчетности по формам ОКУД 0503730, 0503721 за последний завершенный и предшествующий ему финансовый год, с отметкой налогового органа о приеме или с приложением квитанции о приеме и (или) извещения о вводе сведений налоговым ор</w:t>
            </w:r>
            <w:r>
              <w:rPr>
                <w:rFonts w:eastAsia="Calibri"/>
              </w:rPr>
              <w:t>ганом;</w:t>
            </w:r>
          </w:p>
          <w:p w:rsidR="00A64DB8" w:rsidRDefault="00954FF8">
            <w:pPr>
              <w:pStyle w:val="affa"/>
              <w:spacing w:before="60" w:after="60"/>
              <w:ind w:left="284"/>
            </w:pPr>
            <w:r>
              <w:rPr>
                <w:rFonts w:eastAsia="Calibri"/>
              </w:rPr>
              <w:t>−</w:t>
            </w:r>
            <w:r>
              <w:rPr>
                <w:rFonts w:eastAsia="Calibri"/>
              </w:rPr>
              <w:tab/>
              <w:t xml:space="preserve">дополнительных сведений о размере всех требуемых показателей согласно данным бухгалтерской (финансовой) отчетности (по форме, представленной в </w:t>
            </w:r>
            <w:hyperlink w:anchor="Прил11_Данные_бухотчетность">
              <w:r>
                <w:rPr>
                  <w:rStyle w:val="af3"/>
                  <w:rFonts w:eastAsia="Calibri"/>
                </w:rPr>
                <w:t>Приложении № 11</w:t>
              </w:r>
            </w:hyperlink>
            <w:r>
              <w:rPr>
                <w:rFonts w:eastAsia="Calibri"/>
              </w:rPr>
              <w:t>).</w:t>
            </w:r>
          </w:p>
          <w:p w:rsidR="00A64DB8" w:rsidRDefault="00954FF8">
            <w:pPr>
              <w:pStyle w:val="affa"/>
              <w:spacing w:before="60" w:after="60"/>
              <w:ind w:left="284"/>
              <w:rPr>
                <w:rFonts w:eastAsia="Calibri"/>
              </w:rPr>
            </w:pPr>
            <w:r>
              <w:rPr>
                <w:rFonts w:eastAsia="Calibri"/>
              </w:rPr>
              <w:t>Указанные документы не являются обяз</w:t>
            </w:r>
            <w:r>
              <w:rPr>
                <w:rFonts w:eastAsia="Calibri"/>
              </w:rPr>
              <w:t>ательными к подаче в рамках процедуры аккредитации и предоставляются по желанию Участника.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2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должен являться субъектом МСП, или физическим лицом, не являющимся индивидуальным предпринимателем и применяющим специальный налоговый режим «Налог на </w:t>
            </w:r>
            <w:r>
              <w:rPr>
                <w:rFonts w:eastAsia="Calibri"/>
              </w:rPr>
              <w:t>профессиональный доход»: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Предоставление документов не требуется.</w:t>
            </w:r>
          </w:p>
          <w:p w:rsidR="00A64DB8" w:rsidRDefault="00A64DB8">
            <w:pPr>
              <w:pStyle w:val="affa"/>
              <w:spacing w:before="60" w:after="60"/>
              <w:rPr>
                <w:rFonts w:eastAsia="Calibri"/>
              </w:rPr>
            </w:pP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>(В рамках рассмотрения заявок Организатор проверяет наличие информации об Участнике в Реестре МСП, а в отношении физических лиц, не являющихся индивидуальными предпринимателями и применяющих</w:t>
            </w:r>
            <w:r>
              <w:rPr>
                <w:rFonts w:eastAsia="Calibri"/>
                <w:i/>
                <w:iCs/>
              </w:rPr>
              <w:t xml:space="preserve"> специальный налоговый режим «Налог на профессиональный доход», наличие информации на официальном сайте федерального органа исполнительной власти, уполномоченного по контролю и надзору в области налогов и сборов, о применении ими такого налогового режима.)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2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262" w:name="_Ref139028406"/>
            <w:bookmarkEnd w:id="262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Сведения об Участнике должны отсутствовать в перечне юридических лиц, в отношении которых применяются специальные экономические меры, утвержденном Постановлением Правительства Российской </w:t>
            </w:r>
            <w:r>
              <w:rPr>
                <w:rFonts w:eastAsia="Calibri"/>
              </w:rPr>
              <w:lastRenderedPageBreak/>
              <w:t>Федерации от 11.05.2022 № 851</w:t>
            </w:r>
            <w:r>
              <w:rPr>
                <w:rStyle w:val="af2"/>
                <w:rFonts w:eastAsia="Calibri"/>
              </w:rPr>
              <w:footnoteReference w:id="12"/>
            </w:r>
            <w:r>
              <w:rPr>
                <w:rFonts w:eastAsia="Calibri"/>
              </w:rPr>
              <w:t>, а также Участник не должен являтьс</w:t>
            </w:r>
            <w:r>
              <w:rPr>
                <w:rFonts w:eastAsia="Calibri"/>
              </w:rPr>
              <w:t>я подконтрольной организацией данных юридических лиц</w:t>
            </w:r>
            <w:r>
              <w:rPr>
                <w:rStyle w:val="af2"/>
                <w:rFonts w:eastAsia="Calibri"/>
              </w:rPr>
              <w:footnoteReference w:id="13"/>
            </w:r>
            <w:r>
              <w:rPr>
                <w:rFonts w:eastAsia="Calibri"/>
              </w:rPr>
              <w:t>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lastRenderedPageBreak/>
              <w:t>Декларация о соответствии Участника данному требованию в составе Письма о подаче оферты (форма 2)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).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 xml:space="preserve">(В рамках рассмотрения заявок и (или) перед </w:t>
            </w:r>
            <w:r>
              <w:rPr>
                <w:rFonts w:eastAsia="Calibri"/>
                <w:i/>
                <w:iCs/>
              </w:rPr>
              <w:t>заключением договора Организатор проверяет наличие информации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11.05.2022 № 851 «О мера</w:t>
            </w:r>
            <w:r>
              <w:rPr>
                <w:rFonts w:eastAsia="Calibri"/>
                <w:i/>
                <w:iCs/>
              </w:rPr>
              <w:t>х по реализации Указа Президента Российской Федерации от 3 мая 2022 г. N 252».)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2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266" w:name="_Ref186128496"/>
            <w:bookmarkEnd w:id="266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Если в подразделе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_Ref125359973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установлен режим запрета закупки иностранной продукции и пр</w:t>
            </w:r>
            <w:r>
              <w:rPr>
                <w:rFonts w:eastAsia="Calibri"/>
              </w:rPr>
              <w:t>едметом закупки является оказание услуг и (или) выполнение работ (в том числе с поставкой товаров при выполнении работ и (или) оказании услуг), то Участник должен быть российским лицом: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Декларация о соответствии Участника данному требованию в составе Письм</w:t>
            </w:r>
            <w:r>
              <w:rPr>
                <w:rFonts w:eastAsia="Calibri"/>
              </w:rPr>
              <w:t>а о подаче оферты (форма 2)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), а также указание Участником в составе заявки в Коммерческом предложении (форма 3)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 соответствующих сведений.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 xml:space="preserve">(В </w:t>
            </w:r>
            <w:r>
              <w:rPr>
                <w:rFonts w:eastAsia="Calibri"/>
                <w:i/>
                <w:iCs/>
              </w:rPr>
              <w:t>рамках рассмотрения заявок Организатор проверяет на соответствие данному требованию на основании сведений, размещенных на официальных сервисах ФНС России в сети интернет (в отношении иных стран ЕАЭС – на аналогичных официальных сервисах данных стран)).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2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267" w:name="_Ref186128503"/>
            <w:bookmarkEnd w:id="267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сли в подразделе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_Ref125359973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установлен режим ограничения закупки иностранной продукции и предметом закупки является оказание услуг и (или) выполнение работ (в том числе с </w:t>
            </w:r>
            <w:r>
              <w:rPr>
                <w:rFonts w:eastAsia="Calibri"/>
              </w:rPr>
              <w:t>поставкой товаров при выполнении работ и (или) оказании услуг), то Участник не должен являться иностранным лицом, при наличии заявки, соответствующей всем требованиям Документации о закупке, поданной от российского лица: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Декларация о принадлежности </w:t>
            </w:r>
            <w:r>
              <w:rPr>
                <w:rFonts w:eastAsia="Calibri"/>
              </w:rPr>
              <w:t>Участника к иностранному лицу или российскому лицу в составе Письма о подаче оферты (форма 2)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, а также указание Участником в составе заявки в Коммерческом предложении (форма 3)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 соответствующих сведений.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>(В рамках рассмотрения заявок Организатор проверяет на соответствие данному требованию на основании сведений, размещенных на официальных сервисах ФНС России в сети интернет (в отношении иных стр</w:t>
            </w:r>
            <w:r>
              <w:rPr>
                <w:rFonts w:eastAsia="Calibri"/>
                <w:i/>
                <w:iCs/>
              </w:rPr>
              <w:t>ан ЕАЭС – на аналогичных официальных сервисах данных стран)).</w:t>
            </w:r>
          </w:p>
        </w:tc>
      </w:tr>
    </w:tbl>
    <w:p w:rsidR="00A64DB8" w:rsidRDefault="00954FF8">
      <w:pPr>
        <w:pStyle w:val="a2"/>
        <w:spacing w:after="120"/>
      </w:pPr>
      <w:bookmarkStart w:id="268" w:name="_Ref125368916"/>
      <w:bookmarkStart w:id="269" w:name="_Ref125370079"/>
      <w:bookmarkStart w:id="270" w:name="_Ref125369099"/>
      <w:bookmarkStart w:id="271" w:name="_Ref125709250"/>
      <w:bookmarkStart w:id="272" w:name="_Ref125709153"/>
      <w:bookmarkStart w:id="273" w:name="_Ref125709401"/>
      <w:bookmarkStart w:id="274" w:name="_Ref125709888"/>
      <w:bookmarkStart w:id="275" w:name="_Toc229567073"/>
      <w:bookmarkStart w:id="276" w:name="_Ref125368901"/>
      <w:bookmarkStart w:id="277" w:name="_Ref125361442"/>
      <w:bookmarkStart w:id="278" w:name="_Ref125361633"/>
      <w:bookmarkStart w:id="279" w:name="_Ref125361671"/>
      <w:bookmarkStart w:id="280" w:name="_Ref125361869"/>
      <w:bookmarkStart w:id="281" w:name="_Ref125361937"/>
      <w:bookmarkStart w:id="282" w:name="_Ref125365459"/>
      <w:bookmarkStart w:id="283" w:name="_Ref125367521"/>
      <w:bookmarkStart w:id="284" w:name="_Ref125367539"/>
      <w:bookmarkStart w:id="285" w:name="_Ref125368818"/>
      <w:r>
        <w:lastRenderedPageBreak/>
        <w:t>Специальные требования</w:t>
      </w:r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</w:p>
    <w:tbl>
      <w:tblPr>
        <w:tblStyle w:val="afff2"/>
        <w:tblW w:w="15126" w:type="dxa"/>
        <w:tblLayout w:type="fixed"/>
        <w:tblLook w:val="04A0" w:firstRow="1" w:lastRow="0" w:firstColumn="1" w:lastColumn="0" w:noHBand="0" w:noVBand="1"/>
      </w:tblPr>
      <w:tblGrid>
        <w:gridCol w:w="1128"/>
        <w:gridCol w:w="5671"/>
        <w:gridCol w:w="8327"/>
      </w:tblGrid>
      <w:tr w:rsidR="00A64DB8" w:rsidTr="00954F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9"/>
        </w:trPr>
        <w:tc>
          <w:tcPr>
            <w:tcW w:w="1128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Участнику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документам,</w:t>
            </w:r>
            <w:r>
              <w:rPr>
                <w:rFonts w:eastAsia="Calibri"/>
              </w:rPr>
              <w:br/>
              <w:t>подтверждающим соответствие Участника установленным требованиям</w:t>
            </w:r>
          </w:p>
        </w:tc>
      </w:tr>
      <w:tr w:rsidR="00A64DB8">
        <w:trPr>
          <w:trHeight w:val="533"/>
        </w:trPr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3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</w:p>
        </w:tc>
        <w:tc>
          <w:tcPr>
            <w:tcW w:w="5671" w:type="dxa"/>
          </w:tcPr>
          <w:p w:rsidR="00A64DB8" w:rsidRPr="00954FF8" w:rsidRDefault="00954FF8" w:rsidP="00954FF8">
            <w:pPr>
              <w:keepNext/>
              <w:spacing w:before="60" w:after="60"/>
              <w:rPr>
                <w:bCs/>
                <w:sz w:val="24"/>
                <w:szCs w:val="24"/>
                <w:lang w:val="en-US"/>
              </w:rPr>
            </w:pPr>
            <w:r w:rsidRPr="00954FF8">
              <w:rPr>
                <w:bCs/>
                <w:sz w:val="24"/>
                <w:szCs w:val="24"/>
              </w:rPr>
              <w:t>Не</w:t>
            </w:r>
            <w:r w:rsidRPr="00954FF8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4FF8">
              <w:rPr>
                <w:bCs/>
                <w:sz w:val="24"/>
                <w:szCs w:val="24"/>
                <w:lang w:val="en-US"/>
              </w:rPr>
              <w:t>требуется</w:t>
            </w:r>
            <w:proofErr w:type="spellEnd"/>
          </w:p>
        </w:tc>
        <w:tc>
          <w:tcPr>
            <w:tcW w:w="8327" w:type="dxa"/>
          </w:tcPr>
          <w:p w:rsidR="00A64DB8" w:rsidRDefault="00954FF8" w:rsidP="00954FF8">
            <w:pPr>
              <w:keepNext/>
              <w:spacing w:before="60" w:after="60"/>
              <w:rPr>
                <w:bCs/>
                <w:i/>
                <w:sz w:val="20"/>
                <w:szCs w:val="20"/>
              </w:rPr>
            </w:pPr>
            <w:bookmarkStart w:id="286" w:name="_GoBack"/>
            <w:bookmarkEnd w:id="286"/>
            <w:r w:rsidRPr="00954FF8">
              <w:rPr>
                <w:bCs/>
                <w:sz w:val="24"/>
                <w:szCs w:val="24"/>
              </w:rPr>
              <w:t>Не</w:t>
            </w:r>
            <w:r w:rsidRPr="00954FF8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4FF8">
              <w:rPr>
                <w:bCs/>
                <w:sz w:val="24"/>
                <w:szCs w:val="24"/>
                <w:lang w:val="en-US"/>
              </w:rPr>
              <w:t>требуется</w:t>
            </w:r>
            <w:proofErr w:type="spellEnd"/>
          </w:p>
        </w:tc>
      </w:tr>
    </w:tbl>
    <w:p w:rsidR="00A64DB8" w:rsidRDefault="00954FF8">
      <w:pPr>
        <w:pStyle w:val="a2"/>
        <w:spacing w:after="120"/>
      </w:pPr>
      <w:bookmarkStart w:id="287" w:name="_Ref125550270"/>
      <w:bookmarkStart w:id="288" w:name="_Ref125550353"/>
      <w:bookmarkStart w:id="289" w:name="_Ref125553242"/>
      <w:bookmarkStart w:id="290" w:name="_Ref125553296"/>
      <w:bookmarkStart w:id="291" w:name="_Ref125553475"/>
      <w:bookmarkStart w:id="292" w:name="_Ref125709154"/>
      <w:bookmarkStart w:id="293" w:name="_Ref125709256"/>
      <w:bookmarkStart w:id="294" w:name="_Ref125709541"/>
      <w:bookmarkStart w:id="295" w:name="_Ref125709895"/>
      <w:bookmarkStart w:id="296" w:name="_Toc229567074"/>
      <w:bookmarkStart w:id="297" w:name="_Ref125553681"/>
      <w:r>
        <w:t>Квалификационные требования</w:t>
      </w:r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</w:p>
    <w:tbl>
      <w:tblPr>
        <w:tblStyle w:val="afff2"/>
        <w:tblW w:w="15135" w:type="dxa"/>
        <w:tblLayout w:type="fixed"/>
        <w:tblLook w:val="04A0" w:firstRow="1" w:lastRow="0" w:firstColumn="1" w:lastColumn="0" w:noHBand="0" w:noVBand="1"/>
      </w:tblPr>
      <w:tblGrid>
        <w:gridCol w:w="1128"/>
        <w:gridCol w:w="5671"/>
        <w:gridCol w:w="8336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8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Участнику</w:t>
            </w:r>
          </w:p>
        </w:tc>
        <w:tc>
          <w:tcPr>
            <w:tcW w:w="8336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документам,</w:t>
            </w:r>
            <w:r>
              <w:rPr>
                <w:rFonts w:eastAsia="Calibri"/>
              </w:rPr>
              <w:br/>
              <w:t>подтверждающим соответствие Участника устано</w:t>
            </w:r>
            <w:r>
              <w:rPr>
                <w:rFonts w:eastAsia="Calibri"/>
              </w:rPr>
              <w:t>вленным требованиям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9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</w:p>
        </w:tc>
        <w:tc>
          <w:tcPr>
            <w:tcW w:w="5671" w:type="dxa"/>
          </w:tcPr>
          <w:p w:rsidR="00A64DB8" w:rsidRDefault="00954FF8">
            <w:pPr>
              <w:spacing w:before="60"/>
              <w:jc w:val="both"/>
              <w:rPr>
                <w:sz w:val="22"/>
              </w:rPr>
            </w:pPr>
            <w:r>
              <w:rPr>
                <w:sz w:val="22"/>
              </w:rPr>
              <w:t>Требования к наличию опыта:</w:t>
            </w:r>
          </w:p>
          <w:p w:rsidR="00A64DB8" w:rsidRDefault="00954FF8">
            <w:pPr>
              <w:widowControl w:val="0"/>
              <w:tabs>
                <w:tab w:val="left" w:pos="426"/>
              </w:tabs>
              <w:spacing w:before="60" w:after="24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 xml:space="preserve">Наличие у Участника совокупного опыта (в рамках одного или нескольких договоров) выполнения работ по Очистке акваторий от мусора, при этом за последние 5 лет, предшествующих дате подачи заявки, Участником </w:t>
            </w:r>
            <w:r>
              <w:rPr>
                <w:i/>
                <w:iCs/>
                <w:sz w:val="22"/>
              </w:rPr>
              <w:t>должны быть исполнены обязательства в совокупном (суммарном) объеме не менее  20 %  от размера НМЦ лота, указанной в Извещении, с учетом правопреемства.</w:t>
            </w:r>
          </w:p>
        </w:tc>
        <w:tc>
          <w:tcPr>
            <w:tcW w:w="8336" w:type="dxa"/>
          </w:tcPr>
          <w:p w:rsidR="00A64DB8" w:rsidRDefault="00954FF8">
            <w:pPr>
              <w:spacing w:before="0" w:after="60"/>
              <w:jc w:val="both"/>
              <w:rPr>
                <w:rStyle w:val="aff1"/>
                <w:b w:val="0"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 xml:space="preserve">В составе заявки Участник должен предоставить сведения о ранее выполненных договорах по форме «Справка </w:t>
            </w:r>
            <w:r>
              <w:rPr>
                <w:rFonts w:eastAsia="Calibri"/>
                <w:i/>
                <w:iCs/>
                <w:sz w:val="22"/>
              </w:rPr>
              <w:t>об опыте Участника», приведенной в Документации о закупке, с обязательным предоставлением подтверждающих наличие требуемого опыта документов, а именно</w:t>
            </w:r>
            <w:r>
              <w:rPr>
                <w:rFonts w:eastAsia="Calibri"/>
                <w:iCs/>
              </w:rPr>
              <w:t>:</w:t>
            </w:r>
          </w:p>
          <w:p w:rsidR="00A64DB8" w:rsidRDefault="00954FF8">
            <w:pPr>
              <w:pStyle w:val="afff"/>
              <w:numPr>
                <w:ilvl w:val="0"/>
                <w:numId w:val="7"/>
              </w:numPr>
              <w:spacing w:before="0" w:after="60"/>
              <w:ind w:left="312" w:hanging="284"/>
              <w:contextualSpacing w:val="0"/>
              <w:jc w:val="both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копии договоров, подписанных с обеих сторон;</w:t>
            </w:r>
          </w:p>
          <w:p w:rsidR="00A64DB8" w:rsidRDefault="00954FF8">
            <w:pPr>
              <w:pStyle w:val="afff"/>
              <w:numPr>
                <w:ilvl w:val="0"/>
                <w:numId w:val="7"/>
              </w:numPr>
              <w:spacing w:before="0" w:after="120"/>
              <w:ind w:left="312" w:hanging="284"/>
              <w:contextualSpacing w:val="0"/>
              <w:jc w:val="both"/>
              <w:rPr>
                <w:rStyle w:val="aff1"/>
                <w:b w:val="0"/>
                <w:i w:val="0"/>
                <w:iCs/>
                <w:sz w:val="22"/>
              </w:rPr>
            </w:pPr>
            <w:r>
              <w:rPr>
                <w:i/>
                <w:iCs/>
                <w:sz w:val="22"/>
              </w:rPr>
              <w:t>копии Актов к договору</w:t>
            </w:r>
            <w:r>
              <w:rPr>
                <w:sz w:val="22"/>
              </w:rPr>
              <w:t xml:space="preserve"> </w:t>
            </w:r>
            <w:r>
              <w:rPr>
                <w:i/>
                <w:iCs/>
                <w:sz w:val="22"/>
              </w:rPr>
              <w:t>[форма КС-2], подписанных с обеих ст</w:t>
            </w:r>
            <w:r>
              <w:rPr>
                <w:i/>
                <w:iCs/>
                <w:sz w:val="22"/>
              </w:rPr>
              <w:t>орон.</w:t>
            </w:r>
          </w:p>
          <w:p w:rsidR="00A64DB8" w:rsidRDefault="00954FF8">
            <w:pPr>
              <w:spacing w:before="0" w:after="60"/>
              <w:ind w:left="28"/>
              <w:jc w:val="both"/>
              <w:rPr>
                <w:i/>
                <w:iCs/>
                <w:sz w:val="22"/>
                <w:shd w:val="clear" w:color="auto" w:fill="FFFF99"/>
              </w:rPr>
            </w:pPr>
            <w:r>
              <w:rPr>
                <w:i/>
                <w:iCs/>
                <w:sz w:val="22"/>
              </w:rPr>
              <w:t>К рассмотрению не принимаются подтверждающие документы, не указанные в «Справке об опыте Участника», а также сведения, не позволяющие явным (однозначным) образом определить опыт Участника</w:t>
            </w:r>
            <w:r>
              <w:rPr>
                <w:sz w:val="22"/>
              </w:rPr>
              <w:t>.</w:t>
            </w:r>
          </w:p>
        </w:tc>
      </w:tr>
      <w:tr w:rsidR="00A64DB8">
        <w:tc>
          <w:tcPr>
            <w:tcW w:w="1128" w:type="dxa"/>
            <w:tcBorders>
              <w:top w:val="nil"/>
            </w:tcBorders>
          </w:tcPr>
          <w:p w:rsidR="00A64DB8" w:rsidRDefault="00A64DB8">
            <w:pPr>
              <w:pStyle w:val="affa"/>
              <w:numPr>
                <w:ilvl w:val="0"/>
                <w:numId w:val="9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</w:p>
        </w:tc>
        <w:tc>
          <w:tcPr>
            <w:tcW w:w="5671" w:type="dxa"/>
            <w:tcBorders>
              <w:top w:val="nil"/>
            </w:tcBorders>
          </w:tcPr>
          <w:p w:rsidR="00A64DB8" w:rsidRDefault="00954FF8">
            <w:pPr>
              <w:spacing w:before="0" w:after="6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 xml:space="preserve">Участник должен иметь в наличии (на правах собственности </w:t>
            </w:r>
            <w:r>
              <w:rPr>
                <w:rFonts w:eastAsia="Calibri"/>
                <w:i/>
                <w:iCs/>
                <w:sz w:val="22"/>
              </w:rPr>
              <w:t>или аренды) минимальное количество строительной техники, механизмов, оборудования и автотранспорта, необходимое для производства указанных в Технических требованиях работ, а именно:</w:t>
            </w:r>
          </w:p>
          <w:p w:rsidR="00A64DB8" w:rsidRDefault="00954FF8">
            <w:pPr>
              <w:keepNext/>
              <w:spacing w:before="60" w:after="6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lastRenderedPageBreak/>
              <w:t>1. Погрузчик фронтальный одноковшовый: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 xml:space="preserve">количество: не менее 1 </w:t>
            </w:r>
            <w:proofErr w:type="spellStart"/>
            <w:r>
              <w:rPr>
                <w:rFonts w:eastAsia="Calibri"/>
                <w:i/>
                <w:iCs/>
                <w:sz w:val="22"/>
              </w:rPr>
              <w:t>шт</w:t>
            </w:r>
            <w:proofErr w:type="spellEnd"/>
            <w:r>
              <w:rPr>
                <w:rFonts w:eastAsia="Calibri"/>
                <w:i/>
                <w:iCs/>
                <w:sz w:val="22"/>
              </w:rPr>
              <w:t>;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 xml:space="preserve">ёмкость </w:t>
            </w:r>
            <w:r>
              <w:rPr>
                <w:rFonts w:eastAsia="Calibri"/>
                <w:i/>
                <w:iCs/>
                <w:sz w:val="22"/>
              </w:rPr>
              <w:t xml:space="preserve">ковша: не менее 2 м/куб. </w:t>
            </w:r>
          </w:p>
          <w:p w:rsidR="00A64DB8" w:rsidRDefault="00954FF8">
            <w:pPr>
              <w:keepNext/>
              <w:spacing w:before="60" w:after="6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>2. Автокран (манипулятор):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 xml:space="preserve">количество: не менее 1 шт.; 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>грузоподъемность: не менее 25 тонн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454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>3. Дорожные самосвалы: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t>количество: не менее 1 шт.;</w:t>
            </w:r>
          </w:p>
          <w:p w:rsidR="00A64DB8" w:rsidRDefault="00954FF8">
            <w:pPr>
              <w:pStyle w:val="afff"/>
              <w:keepNext/>
              <w:spacing w:before="60" w:after="60"/>
              <w:ind w:left="454" w:hanging="283"/>
              <w:contextualSpacing w:val="0"/>
              <w:jc w:val="both"/>
              <w:rPr>
                <w:rFonts w:eastAsia="Calibri"/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грузоподъемность: не менее 15 тонн;</w:t>
            </w:r>
          </w:p>
        </w:tc>
        <w:tc>
          <w:tcPr>
            <w:tcW w:w="8336" w:type="dxa"/>
            <w:tcBorders>
              <w:top w:val="nil"/>
            </w:tcBorders>
          </w:tcPr>
          <w:p w:rsidR="00A64DB8" w:rsidRDefault="00954FF8">
            <w:pPr>
              <w:spacing w:before="0" w:after="60"/>
              <w:jc w:val="both"/>
              <w:rPr>
                <w:rStyle w:val="aff1"/>
                <w:b w:val="0"/>
                <w:bCs/>
                <w:sz w:val="22"/>
              </w:rPr>
            </w:pPr>
            <w:r>
              <w:rPr>
                <w:rFonts w:eastAsia="Calibri"/>
                <w:i/>
                <w:iCs/>
                <w:sz w:val="22"/>
              </w:rPr>
              <w:lastRenderedPageBreak/>
              <w:t>В составе заявки Участник должен предоставить Справк</w:t>
            </w:r>
            <w:r>
              <w:rPr>
                <w:rFonts w:eastAsia="Calibri"/>
                <w:i/>
                <w:iCs/>
                <w:sz w:val="22"/>
              </w:rPr>
              <w:t>у о материально-технических ресурсах по установленной в Документации о закупке форме, включая следующие обязательные приложения к ней:</w:t>
            </w:r>
          </w:p>
          <w:p w:rsidR="00A64DB8" w:rsidRDefault="00954FF8">
            <w:pPr>
              <w:pStyle w:val="afff"/>
              <w:numPr>
                <w:ilvl w:val="0"/>
                <w:numId w:val="10"/>
              </w:numPr>
              <w:spacing w:before="0" w:after="60"/>
              <w:ind w:left="320" w:hanging="284"/>
              <w:jc w:val="both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паспорт транспортного средства (ПТС);</w:t>
            </w:r>
          </w:p>
          <w:p w:rsidR="00A64DB8" w:rsidRDefault="00954FF8">
            <w:pPr>
              <w:pStyle w:val="afff"/>
              <w:numPr>
                <w:ilvl w:val="0"/>
                <w:numId w:val="10"/>
              </w:numPr>
              <w:spacing w:before="0" w:after="60"/>
              <w:ind w:left="320" w:hanging="284"/>
              <w:jc w:val="both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и копия договора аренды (в случае владения по договору аренды).</w:t>
            </w:r>
          </w:p>
        </w:tc>
      </w:tr>
    </w:tbl>
    <w:p w:rsidR="00A64DB8" w:rsidRDefault="00954FF8">
      <w:pPr>
        <w:pStyle w:val="a2"/>
        <w:spacing w:after="120"/>
      </w:pPr>
      <w:bookmarkStart w:id="298" w:name="_Ref125361823"/>
      <w:bookmarkStart w:id="299" w:name="_Ref125370209"/>
      <w:bookmarkStart w:id="300" w:name="_Toc229567075"/>
      <w:bookmarkStart w:id="301" w:name="_Ref125709973"/>
      <w:bookmarkStart w:id="302" w:name="_Ref125709777"/>
      <w:bookmarkStart w:id="303" w:name="_Ref125370180"/>
      <w:bookmarkStart w:id="304" w:name="_Ref125370173"/>
      <w:bookmarkStart w:id="305" w:name="_Ref125369117"/>
      <w:bookmarkStart w:id="306" w:name="_Ref125362031"/>
      <w:r>
        <w:t xml:space="preserve">Дополнительные </w:t>
      </w:r>
      <w:r>
        <w:t>требования к Генеральным подрядчикам</w:t>
      </w:r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</w:p>
    <w:tbl>
      <w:tblPr>
        <w:tblStyle w:val="afff2"/>
        <w:tblW w:w="15126" w:type="dxa"/>
        <w:tblLayout w:type="fixed"/>
        <w:tblLook w:val="04A0" w:firstRow="1" w:lastRow="0" w:firstColumn="1" w:lastColumn="0" w:noHBand="0" w:noVBand="1"/>
      </w:tblPr>
      <w:tblGrid>
        <w:gridCol w:w="1128"/>
        <w:gridCol w:w="5671"/>
        <w:gridCol w:w="8327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28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Генеральному подрядчику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Требования к документам, подтверждающим соответствие</w:t>
            </w:r>
            <w:r>
              <w:rPr>
                <w:rFonts w:eastAsia="Calibri"/>
              </w:rPr>
              <w:br/>
              <w:t>Генерального подрядчика установленным требованиям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4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307" w:name="_Ref125370187"/>
            <w:bookmarkEnd w:id="307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Заявка Генерального подрядчика дополнительно должна включать сведения о</w:t>
            </w:r>
            <w:r>
              <w:rPr>
                <w:rFonts w:eastAsia="Calibri"/>
              </w:rPr>
              <w:t xml:space="preserve"> распределении объемов поставки продукции между Генеральным подрядчиком и субподрядчиками: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План распределения объемов поставки продукции (форма 10)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 с указанием необходимой информации;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4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308" w:name="_Ref125370199"/>
            <w:bookmarkEnd w:id="308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Генеральный </w:t>
            </w:r>
            <w:r>
              <w:rPr>
                <w:rFonts w:eastAsia="Calibri"/>
              </w:rPr>
              <w:t>подрядчик должен доказать, что каждый из привлекаемых им субподрядчиков:</w:t>
            </w:r>
          </w:p>
          <w:p w:rsidR="00A64DB8" w:rsidRDefault="00954FF8">
            <w:pPr>
              <w:pStyle w:val="affa"/>
              <w:numPr>
                <w:ilvl w:val="0"/>
                <w:numId w:val="11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осведомлен о привлечении его в качестве субподрядчика;</w:t>
            </w:r>
          </w:p>
          <w:p w:rsidR="00A64DB8" w:rsidRDefault="00954FF8">
            <w:pPr>
              <w:pStyle w:val="affa"/>
              <w:numPr>
                <w:ilvl w:val="0"/>
                <w:numId w:val="11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согласен с выделяемым ему перечнем, объемами, сроками и стоимостью поставки продукции: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Письмо от имени каждого привлекаемого суб</w:t>
            </w:r>
            <w:r>
              <w:rPr>
                <w:rFonts w:eastAsia="Calibri"/>
              </w:rPr>
              <w:t>подрядчика (составляется в произвольной форме), подтверждающее его согласие на привлечение в качестве субподрядчика, с указанием объема и стоимости возлагаемой на него поставки продукции, а также сроков поставки продукции;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4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309" w:name="_Ref125370193"/>
            <w:bookmarkEnd w:id="309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Соответствие каждого субподрядч</w:t>
            </w:r>
            <w:r>
              <w:rPr>
                <w:rFonts w:eastAsia="Calibri"/>
              </w:rPr>
              <w:t>ика установленным требованиям (с учетом пункта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_Ref125368863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3.2.4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) в том числе с учетом объема поставки продукции, который ему предполагается </w:t>
            </w:r>
            <w:r>
              <w:rPr>
                <w:rFonts w:eastAsia="Calibri"/>
              </w:rPr>
              <w:lastRenderedPageBreak/>
              <w:t>поручить в соответствии с Планом ра</w:t>
            </w:r>
            <w:r>
              <w:rPr>
                <w:rFonts w:eastAsia="Calibri"/>
              </w:rPr>
              <w:t>спределения объемов (форма 10)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):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Сведения и документы, аналогичные установленным в подразделах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 –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</w:instrText>
            </w:r>
            <w:r>
              <w:rPr>
                <w:rFonts w:eastAsia="Calibri"/>
              </w:rPr>
              <w:instrText xml:space="preserve">_Ref125553242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, в отношении каждого субподрядчика, подтверждающие его соответствие данным требованиям;</w:t>
            </w:r>
          </w:p>
        </w:tc>
      </w:tr>
      <w:tr w:rsidR="00A64DB8">
        <w:tc>
          <w:tcPr>
            <w:tcW w:w="1128" w:type="dxa"/>
          </w:tcPr>
          <w:p w:rsidR="00A64DB8" w:rsidRDefault="00A64DB8">
            <w:pPr>
              <w:pStyle w:val="affa"/>
              <w:numPr>
                <w:ilvl w:val="0"/>
                <w:numId w:val="4"/>
              </w:numPr>
              <w:spacing w:before="60" w:after="60"/>
              <w:ind w:left="284" w:firstLine="0"/>
              <w:jc w:val="center"/>
              <w:rPr>
                <w:rFonts w:eastAsia="Calibri"/>
              </w:rPr>
            </w:pPr>
            <w:bookmarkStart w:id="310" w:name="_Ref125553847"/>
            <w:bookmarkEnd w:id="310"/>
          </w:p>
        </w:tc>
        <w:tc>
          <w:tcPr>
            <w:tcW w:w="5671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Дополнительные требования не установлены.</w:t>
            </w:r>
          </w:p>
        </w:tc>
        <w:tc>
          <w:tcPr>
            <w:tcW w:w="8327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Дополнительные требования не уста</w:t>
            </w:r>
            <w:r>
              <w:rPr>
                <w:rFonts w:eastAsia="Calibri"/>
              </w:rPr>
              <w:t>новлены.</w:t>
            </w:r>
          </w:p>
        </w:tc>
      </w:tr>
    </w:tbl>
    <w:p w:rsidR="00A64DB8" w:rsidRDefault="00A64DB8">
      <w:pPr>
        <w:pStyle w:val="affa"/>
        <w:sectPr w:rsidR="00A64DB8">
          <w:headerReference w:type="default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134" w:right="851" w:bottom="850" w:left="851" w:header="567" w:footer="567" w:gutter="0"/>
          <w:cols w:space="720"/>
          <w:formProt w:val="0"/>
          <w:docGrid w:linePitch="360" w:charSpace="-4097"/>
        </w:sectPr>
      </w:pPr>
    </w:p>
    <w:p w:rsidR="00A64DB8" w:rsidRDefault="00954FF8">
      <w:pPr>
        <w:pStyle w:val="a1"/>
      </w:pPr>
      <w:bookmarkStart w:id="311" w:name="Прил04_ФормыЗаявки"/>
      <w:bookmarkStart w:id="312" w:name="_Toc229567076"/>
      <w:bookmarkEnd w:id="311"/>
      <w:r>
        <w:lastRenderedPageBreak/>
        <w:t>Приложение № 4 – Образцы форм документов, включаемых в состав заявки</w:t>
      </w:r>
      <w:bookmarkEnd w:id="312"/>
    </w:p>
    <w:p w:rsidR="00A64DB8" w:rsidRDefault="00954FF8">
      <w:pPr>
        <w:pStyle w:val="a2"/>
      </w:pPr>
      <w:bookmarkStart w:id="313" w:name="_Toc229567077"/>
      <w:r>
        <w:t>Пояснения к Образцам форм документов, включаемых в состав заявки</w:t>
      </w:r>
      <w:bookmarkEnd w:id="313"/>
    </w:p>
    <w:p w:rsidR="00A64DB8" w:rsidRDefault="00954FF8">
      <w:pPr>
        <w:pStyle w:val="a3"/>
      </w:pPr>
      <w:r>
        <w:t xml:space="preserve">Образцы форм документов, включаемых в состав заявки (с инструкциями по </w:t>
      </w:r>
      <w:r>
        <w:t>их оформлению), приведены в отдельном файле (предоставляются отдельным документом в составе Документации о закупке), являющимся Приложением № 4 к Документации о закупке. Участник при подготовке заявки обязан придерживаться установленных форм документов.</w:t>
      </w:r>
    </w:p>
    <w:p w:rsidR="00A64DB8" w:rsidRDefault="00954FF8">
      <w:pPr>
        <w:pStyle w:val="a1"/>
      </w:pPr>
      <w:bookmarkStart w:id="314" w:name="Прил05_ФормыПобедителя"/>
      <w:bookmarkStart w:id="315" w:name="_Toc229567078"/>
      <w:bookmarkEnd w:id="314"/>
      <w:r>
        <w:lastRenderedPageBreak/>
        <w:t>Пр</w:t>
      </w:r>
      <w:r>
        <w:t>иложение № 5 – Образцы форм документов, предоставляемых Победителем</w:t>
      </w:r>
      <w:bookmarkEnd w:id="315"/>
    </w:p>
    <w:p w:rsidR="00A64DB8" w:rsidRDefault="00954FF8">
      <w:pPr>
        <w:pStyle w:val="a2"/>
      </w:pPr>
      <w:bookmarkStart w:id="316" w:name="_Toc229567079"/>
      <w:r>
        <w:t>Пояснения к Образцам форм документов, предоставляемых Победителем</w:t>
      </w:r>
      <w:bookmarkEnd w:id="316"/>
    </w:p>
    <w:p w:rsidR="00A64DB8" w:rsidRDefault="00954FF8">
      <w:pPr>
        <w:pStyle w:val="a3"/>
      </w:pPr>
      <w:r>
        <w:t>Образцы форм документов, предоставляемых Победителем (или Единственным участником, в случае признания закупки несостоявшей</w:t>
      </w:r>
      <w:r>
        <w:t>ся и принятия решения о заключении договора с ее Единственным участником), а также дополнительные пояснения по их предоставлению и инструкции по их оформлению, приведены в подразделах </w:t>
      </w:r>
      <w:r>
        <w:fldChar w:fldCharType="begin"/>
      </w:r>
      <w:r>
        <w:instrText xml:space="preserve"> REF _Ref130395470 \r \h </w:instrText>
      </w:r>
      <w:r>
        <w:fldChar w:fldCharType="separate"/>
      </w:r>
      <w:r>
        <w:t>10.2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_Ref130395475 \r \h </w:instrText>
      </w:r>
      <w:r>
        <w:fldChar w:fldCharType="separate"/>
      </w:r>
      <w:r>
        <w:t>10.3</w:t>
      </w:r>
      <w:r>
        <w:fldChar w:fldCharType="end"/>
      </w:r>
      <w:r>
        <w:t>.</w:t>
      </w:r>
    </w:p>
    <w:p w:rsidR="00A64DB8" w:rsidRDefault="00954FF8">
      <w:pPr>
        <w:pStyle w:val="a2"/>
      </w:pPr>
      <w:bookmarkStart w:id="317" w:name="_Toc229567080"/>
      <w:bookmarkStart w:id="318" w:name="_Ref130395470"/>
      <w:r>
        <w:t>Форма справки «Сведения о цепочке собственников, включая бенефициаров (в том числе конечных)»</w:t>
      </w:r>
      <w:bookmarkEnd w:id="317"/>
      <w:bookmarkEnd w:id="318"/>
    </w:p>
    <w:p w:rsidR="00A64DB8" w:rsidRDefault="00954FF8">
      <w:pPr>
        <w:pStyle w:val="a3"/>
      </w:pPr>
      <w:r>
        <w:t xml:space="preserve">Справка «Сведения о цепочке </w:t>
      </w:r>
      <w:r>
        <w:t>собственников, включая бенефициаров (в том числе конечных)» предоставляется Победителем закупки (поставщиком).</w:t>
      </w:r>
    </w:p>
    <w:p w:rsidR="00A64DB8" w:rsidRDefault="00954FF8">
      <w:pPr>
        <w:pStyle w:val="a3"/>
      </w:pPr>
      <w:r>
        <w:t xml:space="preserve">Форма справки «Сведения о цепочке собственников, включая бенефициаров (в том числе конечных)» </w:t>
      </w:r>
      <w:r>
        <w:rPr>
          <w:lang w:val="en-US"/>
        </w:rPr>
        <w:t>c</w:t>
      </w:r>
      <w:r>
        <w:t xml:space="preserve"> приложением 1 «Перечень подтверждающих документов</w:t>
      </w:r>
      <w:r>
        <w:t xml:space="preserve">» и приложением 2 «Согласие на обработку и передачу персональных и иных охраняемых законом данных» приведена в отдельном файле в формате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Word</w:t>
      </w:r>
      <w:r>
        <w:t>:</w:t>
      </w:r>
      <w:bookmarkStart w:id="319" w:name="_MON_1819094222"/>
    </w:p>
    <w:bookmarkEnd w:id="319"/>
    <w:p w:rsidR="00A64DB8" w:rsidRDefault="00954FF8">
      <w:pPr>
        <w:pStyle w:val="affa"/>
        <w:jc w:val="center"/>
      </w:pPr>
      <w:r>
        <w:pict>
          <v:shapetype id="_x0000_tole_rId24" o:spid="_x0000_m1033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15" w:dyaOrig="990">
          <v:shape id="ole_rId24" o:spid="_x0000_i1026" type="#_x0000_t75" style="width:75.75pt;height:49.5pt;visibility:visible;mso-wrap-distance-right:0" o:ole="">
            <v:imagedata r:id="rId30" o:title=""/>
          </v:shape>
          <o:OLEObject Type="Embed" ProgID="Word.Document.12" ShapeID="ole_rId24" DrawAspect="Icon" ObjectID="_1854190941" r:id="rId31"/>
        </w:object>
      </w:r>
    </w:p>
    <w:p w:rsidR="00A64DB8" w:rsidRDefault="00954FF8">
      <w:pPr>
        <w:pStyle w:val="a2"/>
      </w:pPr>
      <w:bookmarkStart w:id="320" w:name="_Toc229567081"/>
      <w:bookmarkStart w:id="321" w:name="_Ref130395475"/>
      <w:r>
        <w:t>Форма «Заверение об обстоятельствах»</w:t>
      </w:r>
      <w:bookmarkEnd w:id="320"/>
      <w:bookmarkEnd w:id="321"/>
    </w:p>
    <w:p w:rsidR="00A64DB8" w:rsidRDefault="00954FF8">
      <w:pPr>
        <w:pStyle w:val="a3"/>
      </w:pPr>
      <w:r>
        <w:t>Форма Заверения об обстоятельствах п</w:t>
      </w:r>
      <w:r>
        <w:t>редоставляется Победителем закупки (поставщиком) только при заключении договоров стоимостью свыше 100 000</w:t>
      </w:r>
      <w:r>
        <w:rPr>
          <w:lang w:val="en-US"/>
        </w:rPr>
        <w:t> </w:t>
      </w:r>
      <w:r>
        <w:t>000 (Ста миллионов) рублей либо договоров (без ограничения по сумме), положения которых не содержат аналогичных заверений об обстоятельствах, и предос</w:t>
      </w:r>
      <w:r>
        <w:t>тавляется Заказчику в срок не позднее 3</w:t>
      </w:r>
      <w:r>
        <w:rPr>
          <w:lang w:val="en-US"/>
        </w:rPr>
        <w:t> </w:t>
      </w:r>
      <w:r>
        <w:t>(трех) рабочих дней с даты официального размещения Организатором итогового протокола по результатам закупки.</w:t>
      </w:r>
    </w:p>
    <w:p w:rsidR="00A64DB8" w:rsidRDefault="00954FF8">
      <w:pPr>
        <w:pStyle w:val="a3"/>
      </w:pPr>
      <w:r>
        <w:t>Победитель закупки (поставщик) должен выбрать соответствующий ему вариант Заверения об обстоятельствах, исх</w:t>
      </w:r>
      <w:r>
        <w:t>одя из необходимости получения согласий органов управления / одобрения сделки органами управления Поставщика в соответствии с законодательством, уставом, внутренними документами и отдельными решениями органов управления Поставщика, для последующего заключе</w:t>
      </w:r>
      <w:r>
        <w:t>ния Договора по предмету настоящей закупки.</w:t>
      </w:r>
    </w:p>
    <w:p w:rsidR="00A64DB8" w:rsidRDefault="00954FF8">
      <w:pPr>
        <w:pStyle w:val="a3"/>
      </w:pPr>
      <w:r>
        <w:t>Заверение об обстоятельствах следует оформить на официальном бланке Победителя закупки (поставщика) (с указанием даты и номера в соответствии с принятыми у него правилами документооборота) и заверить подписью еди</w:t>
      </w:r>
      <w:r>
        <w:t>ноличного исполнительного органа Победителя закупки (поставщика) (или иным уполномоченным лицом на основании доверенности), а также скрепить печатью (при наличии).</w:t>
      </w:r>
    </w:p>
    <w:p w:rsidR="00A64DB8" w:rsidRDefault="00954FF8">
      <w:pPr>
        <w:pStyle w:val="a3"/>
        <w:keepNext/>
      </w:pPr>
      <w:r>
        <w:lastRenderedPageBreak/>
        <w:t xml:space="preserve">Форма «Заверение об обстоятельствах» приведена в отдельном файле в формате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Word</w:t>
      </w:r>
      <w:r>
        <w:t>:</w:t>
      </w:r>
      <w:bookmarkStart w:id="322" w:name="_MON_1741074184"/>
    </w:p>
    <w:bookmarkEnd w:id="322"/>
    <w:p w:rsidR="00A64DB8" w:rsidRDefault="00954FF8">
      <w:pPr>
        <w:pStyle w:val="affa"/>
        <w:spacing w:after="120"/>
        <w:jc w:val="center"/>
      </w:pPr>
      <w:r>
        <w:pict>
          <v:shapetype id="_x0000_tole_rId26" o:spid="_x0000_m1031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0" w:dyaOrig="1020">
          <v:shape id="ole_rId26" o:spid="_x0000_i1027" type="#_x0000_t75" style="width:79.5pt;height:51pt;visibility:visible;mso-wrap-distance-right:0;mso-wrap-distance-bottom:6pt" o:ole="">
            <v:imagedata r:id="rId32" o:title=""/>
          </v:shape>
          <o:OLEObject Type="Embed" ProgID="Word.Document.12" ShapeID="ole_rId26" DrawAspect="Icon" ObjectID="_1854190942" r:id="rId33"/>
        </w:object>
      </w:r>
    </w:p>
    <w:p w:rsidR="00A64DB8" w:rsidRDefault="00954FF8">
      <w:pPr>
        <w:pStyle w:val="a1"/>
      </w:pPr>
      <w:bookmarkStart w:id="323" w:name="Прил06_СоставЗаявки"/>
      <w:bookmarkStart w:id="324" w:name="_Ref125362865"/>
      <w:bookmarkStart w:id="325" w:name="_Ref125362900"/>
      <w:bookmarkStart w:id="326" w:name="_Toc229567082"/>
      <w:bookmarkEnd w:id="323"/>
      <w:r>
        <w:lastRenderedPageBreak/>
        <w:t>Приложение № 6 – Состав заявки</w:t>
      </w:r>
      <w:bookmarkEnd w:id="324"/>
      <w:bookmarkEnd w:id="325"/>
      <w:bookmarkEnd w:id="326"/>
    </w:p>
    <w:p w:rsidR="00A64DB8" w:rsidRDefault="00954FF8">
      <w:pPr>
        <w:pStyle w:val="a2"/>
      </w:pPr>
      <w:bookmarkStart w:id="327" w:name="_Toc229567083"/>
      <w:r>
        <w:t>Состав заявки</w:t>
      </w:r>
      <w:bookmarkEnd w:id="327"/>
    </w:p>
    <w:p w:rsidR="00A64DB8" w:rsidRDefault="00954FF8">
      <w:pPr>
        <w:pStyle w:val="a3"/>
        <w:spacing w:after="120"/>
      </w:pPr>
      <w:r>
        <w:t xml:space="preserve">Заявка на участие в закупке должна содержать следующий комплект документов (по установленным формам и в соответствии с инструкциями, приведенными в </w:t>
      </w:r>
      <w:hyperlink w:anchor="Прил04_ФормыЗаявки">
        <w:r>
          <w:rPr>
            <w:rStyle w:val="af5"/>
          </w:rPr>
          <w:t>Приложении № 4</w:t>
        </w:r>
      </w:hyperlink>
      <w:r>
        <w:t>):</w:t>
      </w:r>
    </w:p>
    <w:tbl>
      <w:tblPr>
        <w:tblStyle w:val="afff2"/>
        <w:tblW w:w="8783" w:type="dxa"/>
        <w:tblInd w:w="1129" w:type="dxa"/>
        <w:tblLayout w:type="fixed"/>
        <w:tblLook w:val="04A0" w:firstRow="1" w:lastRow="0" w:firstColumn="1" w:lastColumn="0" w:noHBand="0" w:noVBand="1"/>
      </w:tblPr>
      <w:tblGrid>
        <w:gridCol w:w="708"/>
        <w:gridCol w:w="8075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8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  <w:r>
              <w:rPr>
                <w:rFonts w:eastAsia="Calibri"/>
              </w:rPr>
              <w:br/>
              <w:t>п/п</w:t>
            </w:r>
          </w:p>
        </w:tc>
        <w:tc>
          <w:tcPr>
            <w:tcW w:w="8074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документа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Опись документов (форма 1) – носит рекомендательный характер и не обязательна к предоставлению в составе заявки;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Письмо о подаче оферты (форма 2);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Копия банковской гарантии – предоставляется при не</w:t>
            </w:r>
            <w:r>
              <w:rPr>
                <w:rFonts w:eastAsia="Calibri"/>
              </w:rPr>
              <w:t>обходимости и в случае отсутствия внесенных Участником денежных средств на индивидуальный счет, открытый Участнику Оператором ЭП в соответствии с Регламентом ЭП;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Коммерческое предложение (включая Структуру НМЦ) (форма 3); также дополнительно предоставляется подтверждающая документация, составленная в соответствии с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Техническими требованиями (Приложение № 1)</w:t>
              </w:r>
            </w:hyperlink>
            <w:r>
              <w:rPr>
                <w:rFonts w:eastAsia="Calibri"/>
              </w:rPr>
              <w:t xml:space="preserve"> – только если в Технических требованиях установлены требования к документации по ценообразованию (подраздел «Требования к документации по ценообразованию на этапе закупки») либо аналогичные по смыслу;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Техническое предложение (форма 4);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Анкета Участник</w:t>
            </w:r>
            <w:r>
              <w:rPr>
                <w:rFonts w:eastAsia="Calibri"/>
              </w:rPr>
              <w:t>а (форма 5);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  <w:bookmarkStart w:id="328" w:name="_Ref130389408"/>
            <w:bookmarkEnd w:id="328"/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Справка об опыте Участника (форма 6), с необходимыми приложениями к ней, – предоставляется, если установлено соответствующее квалификационное требование к опыту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_Ref125709154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 xml:space="preserve">) и (или) если в </w:t>
            </w:r>
            <w:hyperlink w:anchor="Прил08_ПорядокОценки">
              <w:r>
                <w:rPr>
                  <w:rStyle w:val="af5"/>
                  <w:rFonts w:eastAsia="Calibri"/>
                </w:rPr>
                <w:t>Порядке и критериях оценки и сопоставления заявок (Приложение № 8)</w:t>
              </w:r>
            </w:hyperlink>
            <w:r>
              <w:rPr>
                <w:rFonts w:eastAsia="Calibri"/>
              </w:rPr>
              <w:t xml:space="preserve"> установлен соответствующий критерий оц</w:t>
            </w:r>
            <w:r>
              <w:rPr>
                <w:rFonts w:eastAsia="Calibri"/>
              </w:rPr>
              <w:t>енки в части опыта;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  <w:bookmarkStart w:id="329" w:name="_Ref130389413"/>
            <w:bookmarkEnd w:id="329"/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Справка о материально-технических ресурсах (форма 7), с необходимыми приложениями к ней – предоставляется, если установлено соответствующее квалификационное требование к наличию (привлечению) материально-технических ресурсов (подразде</w:t>
            </w:r>
            <w:r>
              <w:rPr>
                <w:rFonts w:eastAsia="Calibri"/>
              </w:rPr>
              <w:t>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_Ref125709154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 xml:space="preserve">) и (или) если в </w:t>
            </w:r>
            <w:hyperlink w:anchor="Прил08_ПорядокОценки">
              <w:r>
                <w:rPr>
                  <w:rStyle w:val="af5"/>
                  <w:rFonts w:eastAsia="Calibri"/>
                </w:rPr>
                <w:t>Порядке и критериях оценки и сопо</w:t>
              </w:r>
              <w:r>
                <w:rPr>
                  <w:rStyle w:val="af5"/>
                  <w:rFonts w:eastAsia="Calibri"/>
                </w:rPr>
                <w:t>ставления заявок (Приложение № 8)</w:t>
              </w:r>
            </w:hyperlink>
            <w:r>
              <w:rPr>
                <w:rFonts w:eastAsia="Calibri"/>
              </w:rPr>
              <w:t xml:space="preserve"> установлен соответствующий критерий оценки в части наличия (привлечения) материально-технических ресурсов;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  <w:bookmarkStart w:id="330" w:name="_Ref130389419"/>
            <w:bookmarkEnd w:id="330"/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Справка о кадровых ресурсах (форма 8), с необходимыми приложениями к ней – предоставляется, если установлено соот</w:t>
            </w:r>
            <w:r>
              <w:rPr>
                <w:rFonts w:eastAsia="Calibri"/>
              </w:rPr>
              <w:t>ветствующее квалификационное требование к наличию (привлечения) кадровых ресурсов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_Ref125709154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>) и</w:t>
            </w:r>
            <w:r>
              <w:rPr>
                <w:rFonts w:eastAsia="Calibri"/>
              </w:rPr>
              <w:t xml:space="preserve"> (или) если в </w:t>
            </w:r>
            <w:hyperlink w:anchor="Прил08_ПорядокОценки">
              <w:r>
                <w:rPr>
                  <w:rStyle w:val="af5"/>
                  <w:rFonts w:eastAsia="Calibri"/>
                </w:rPr>
                <w:t xml:space="preserve">Порядке и критериях оценки и сопоставления заявок </w:t>
              </w:r>
              <w:r>
                <w:rPr>
                  <w:rStyle w:val="af5"/>
                  <w:rFonts w:eastAsia="Calibri"/>
                </w:rPr>
                <w:lastRenderedPageBreak/>
                <w:t>(Приложение № 8)</w:t>
              </w:r>
            </w:hyperlink>
            <w:r>
              <w:rPr>
                <w:rFonts w:eastAsia="Calibri"/>
              </w:rPr>
              <w:t xml:space="preserve"> установлен соответствующий критерий оценки в части наличия (привлечения) кадровых ресурсов;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Справка об </w:t>
            </w:r>
            <w:proofErr w:type="spellStart"/>
            <w:r>
              <w:rPr>
                <w:rFonts w:eastAsia="Calibri"/>
              </w:rPr>
              <w:t>аффилированности</w:t>
            </w:r>
            <w:proofErr w:type="spellEnd"/>
            <w:r>
              <w:rPr>
                <w:rFonts w:eastAsia="Calibri"/>
              </w:rPr>
              <w:t xml:space="preserve"> Участника с изготовителем (производителем) предлагаемого товара (форма 9) – предоставляется, если Участник имеет признаки </w:t>
            </w:r>
            <w:proofErr w:type="spellStart"/>
            <w:r>
              <w:rPr>
                <w:rFonts w:eastAsia="Calibri"/>
              </w:rPr>
              <w:t>аффилированности</w:t>
            </w:r>
            <w:proofErr w:type="spellEnd"/>
            <w:r>
              <w:rPr>
                <w:rFonts w:eastAsia="Calibri"/>
              </w:rPr>
              <w:t xml:space="preserve"> согласно критериям, установленным в инструкции к указанной справке (дополнительно предост</w:t>
            </w:r>
            <w:r>
              <w:rPr>
                <w:rFonts w:eastAsia="Calibri"/>
              </w:rPr>
              <w:t xml:space="preserve">авляются документы, подтверждающие </w:t>
            </w:r>
            <w:proofErr w:type="spellStart"/>
            <w:r>
              <w:rPr>
                <w:rFonts w:eastAsia="Calibri"/>
              </w:rPr>
              <w:t>аффилированность</w:t>
            </w:r>
            <w:proofErr w:type="spellEnd"/>
            <w:r>
              <w:rPr>
                <w:rFonts w:eastAsia="Calibri"/>
              </w:rPr>
              <w:t xml:space="preserve"> по тому или иному критерию) и если в </w:t>
            </w:r>
            <w:hyperlink w:anchor="Прил08_ПорядокОценки">
              <w:r>
                <w:rPr>
                  <w:rStyle w:val="af5"/>
                  <w:rFonts w:eastAsia="Calibri"/>
                </w:rPr>
                <w:t>Порядке и критериях оценки и сопоставления заявок (Приложение № 8)</w:t>
              </w:r>
            </w:hyperlink>
            <w:r>
              <w:rPr>
                <w:rFonts w:eastAsia="Calibri"/>
              </w:rPr>
              <w:t xml:space="preserve"> установлен соответствующий критерий оценки в части наличия </w:t>
            </w:r>
            <w:proofErr w:type="spellStart"/>
            <w:r>
              <w:rPr>
                <w:rFonts w:eastAsia="Calibri"/>
              </w:rPr>
              <w:t>аффилированности</w:t>
            </w:r>
            <w:proofErr w:type="spellEnd"/>
            <w:r>
              <w:rPr>
                <w:rFonts w:eastAsia="Calibri"/>
              </w:rPr>
              <w:t>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jc w:val="both"/>
            </w:pPr>
            <w:r>
              <w:rPr>
                <w:rFonts w:eastAsia="Calibri"/>
              </w:rPr>
              <w:t>Документы, подтверждающие соответствие Участника обязательным требованиям Документации о закупке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>), а также необходимые документы для прохождения (при необходимости) процедуры аккредитации – требования к подтверждающим документам приведены в указанном подразде</w:t>
            </w:r>
            <w:r>
              <w:rPr>
                <w:rFonts w:eastAsia="Calibri"/>
              </w:rPr>
              <w:t>ле;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Документы, подтверждающие соответствие Участника специальным требованиям – предоставляются, если соответствующие требования установлены в Документации о закупке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_Ref125709153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>);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Документы, подтверждающие соответствие Генерального подрядчика требованиям Документации о закупке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_Ref125709777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Fonts w:eastAsia="Calibri"/>
              </w:rPr>
              <w:t>) – предоставляются, если условиями проводимой закупки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_Ref125359973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) рассмотрение, оценка и сопоставление заявок Участников осуществляется с учетом привлекаемых субподрядчиков, и Участник подает заявку от лица Генерального подрядчика (подраздел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_Ref125361702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3.2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), а именно:</w:t>
            </w:r>
          </w:p>
          <w:p w:rsidR="00A64DB8" w:rsidRDefault="00954FF8">
            <w:pPr>
              <w:pStyle w:val="affa"/>
              <w:numPr>
                <w:ilvl w:val="0"/>
                <w:numId w:val="8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План распределения объемов поставки продукции (форма 10);</w:t>
            </w:r>
          </w:p>
          <w:p w:rsidR="00A64DB8" w:rsidRDefault="00954FF8">
            <w:pPr>
              <w:pStyle w:val="affa"/>
              <w:numPr>
                <w:ilvl w:val="0"/>
                <w:numId w:val="8"/>
              </w:numPr>
              <w:spacing w:before="60" w:after="60"/>
              <w:ind w:left="284" w:hanging="284"/>
            </w:pPr>
            <w:r>
              <w:rPr>
                <w:rFonts w:eastAsia="Calibri"/>
              </w:rPr>
              <w:t>прочие документы, определенные в подразделе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_Ref125709777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Приложения № 3</w:t>
              </w:r>
            </w:hyperlink>
            <w:r>
              <w:rPr>
                <w:rStyle w:val="af5"/>
                <w:rFonts w:eastAsia="Calibri"/>
              </w:rPr>
              <w:t>;</w:t>
            </w:r>
          </w:p>
        </w:tc>
      </w:tr>
      <w:tr w:rsidR="00A64DB8">
        <w:tc>
          <w:tcPr>
            <w:tcW w:w="708" w:type="dxa"/>
          </w:tcPr>
          <w:p w:rsidR="00A64DB8" w:rsidRDefault="00A64DB8">
            <w:pPr>
              <w:pStyle w:val="affa"/>
              <w:numPr>
                <w:ilvl w:val="0"/>
                <w:numId w:val="5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074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Документы (или их копии), подтверждающие соответствие предлагаемой к поставке продукции требованиям, установленным в 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  <w:r>
              <w:rPr>
                <w:rFonts w:eastAsia="Calibri"/>
              </w:rPr>
              <w:t xml:space="preserve"> – предоставляются, если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  <w:r>
              <w:rPr>
                <w:rFonts w:eastAsia="Calibri"/>
              </w:rPr>
              <w:t xml:space="preserve"> было установлено соответствующее требование;</w:t>
            </w:r>
          </w:p>
        </w:tc>
      </w:tr>
    </w:tbl>
    <w:p w:rsidR="00A64DB8" w:rsidRDefault="00954FF8">
      <w:pPr>
        <w:pStyle w:val="a3"/>
        <w:rPr>
          <w:rStyle w:val="ae"/>
          <w:i w:val="0"/>
          <w:iCs w:val="0"/>
          <w:shd w:val="clear" w:color="auto" w:fill="auto"/>
        </w:rPr>
        <w:sectPr w:rsidR="00A64DB8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851" w:right="850" w:bottom="851" w:left="1134" w:header="567" w:footer="567" w:gutter="0"/>
          <w:cols w:space="720"/>
          <w:formProt w:val="0"/>
          <w:docGrid w:linePitch="360" w:charSpace="-4097"/>
        </w:sectPr>
      </w:pPr>
      <w:r>
        <w:rPr>
          <w:rStyle w:val="ae"/>
          <w:i w:val="0"/>
          <w:iCs w:val="0"/>
          <w:shd w:val="clear" w:color="auto" w:fill="auto"/>
        </w:rPr>
        <w:t>Если по каким-либо причинам Участник не может предоставить к</w:t>
      </w:r>
      <w:r>
        <w:rPr>
          <w:rStyle w:val="ae"/>
          <w:i w:val="0"/>
          <w:iCs w:val="0"/>
          <w:shd w:val="clear" w:color="auto" w:fill="auto"/>
        </w:rPr>
        <w:t>акой-либо из требуемых документов, он может в составе заявки приложить составленную в произвольной форме справку, объясняющую причину отсутствия требуемого документа (однако предоставление данной справки носит исключительно информационный характер и не мож</w:t>
      </w:r>
      <w:r>
        <w:rPr>
          <w:rStyle w:val="ae"/>
          <w:i w:val="0"/>
          <w:iCs w:val="0"/>
          <w:shd w:val="clear" w:color="auto" w:fill="auto"/>
        </w:rPr>
        <w:t>ет являться основанием для снятия с Участника обязанности по предоставлению требуемого документа).</w:t>
      </w:r>
    </w:p>
    <w:p w:rsidR="00A64DB8" w:rsidRDefault="00954FF8">
      <w:pPr>
        <w:pStyle w:val="a1"/>
      </w:pPr>
      <w:bookmarkStart w:id="331" w:name="Прил07_ОтборочныеКритерии"/>
      <w:bookmarkStart w:id="332" w:name="_Toc229567084"/>
      <w:bookmarkStart w:id="333" w:name="_Ref125365264"/>
      <w:bookmarkEnd w:id="331"/>
      <w:r>
        <w:rPr>
          <w:rStyle w:val="ae"/>
          <w:i w:val="0"/>
          <w:iCs w:val="0"/>
          <w:shd w:val="clear" w:color="auto" w:fill="auto"/>
        </w:rPr>
        <w:lastRenderedPageBreak/>
        <w:t>Приложение №</w:t>
      </w:r>
      <w:r>
        <w:t> 7 – Отборочные критерии рассмотрения заявок</w:t>
      </w:r>
      <w:bookmarkEnd w:id="332"/>
      <w:bookmarkEnd w:id="333"/>
    </w:p>
    <w:p w:rsidR="00A64DB8" w:rsidRDefault="00954FF8">
      <w:pPr>
        <w:pStyle w:val="a2"/>
        <w:spacing w:after="120"/>
        <w:rPr>
          <w:rStyle w:val="ae"/>
          <w:i w:val="0"/>
          <w:iCs w:val="0"/>
          <w:shd w:val="clear" w:color="auto" w:fill="auto"/>
        </w:rPr>
      </w:pPr>
      <w:bookmarkStart w:id="334" w:name="_Toc229567085"/>
      <w:r>
        <w:rPr>
          <w:rStyle w:val="ae"/>
          <w:i w:val="0"/>
          <w:iCs w:val="0"/>
          <w:shd w:val="clear" w:color="auto" w:fill="auto"/>
        </w:rPr>
        <w:t>Отборочные критерии рассмотрения заявок</w:t>
      </w:r>
      <w:bookmarkEnd w:id="334"/>
    </w:p>
    <w:tbl>
      <w:tblPr>
        <w:tblStyle w:val="afff2"/>
        <w:tblW w:w="15126" w:type="dxa"/>
        <w:tblLayout w:type="fixed"/>
        <w:tblLook w:val="04A0" w:firstRow="1" w:lastRow="0" w:firstColumn="1" w:lastColumn="0" w:noHBand="0" w:noVBand="1"/>
      </w:tblPr>
      <w:tblGrid>
        <w:gridCol w:w="1412"/>
        <w:gridCol w:w="8507"/>
        <w:gridCol w:w="3117"/>
        <w:gridCol w:w="2090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2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Номер</w:t>
            </w:r>
            <w:r>
              <w:rPr>
                <w:rFonts w:eastAsia="Calibri"/>
              </w:rPr>
              <w:br/>
              <w:t>критерия</w:t>
            </w:r>
          </w:p>
        </w:tc>
        <w:tc>
          <w:tcPr>
            <w:tcW w:w="8506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  <w:r>
              <w:rPr>
                <w:rFonts w:eastAsia="Calibri"/>
              </w:rPr>
              <w:br/>
              <w:t>отборочного критерия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Номер пункт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br/>
              <w:t>Документации о закупке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Направления</w:t>
            </w:r>
            <w:r>
              <w:rPr>
                <w:rFonts w:eastAsia="Calibri"/>
              </w:rPr>
              <w:br/>
              <w:t>оценки заявок*</w:t>
            </w:r>
          </w:p>
        </w:tc>
      </w:tr>
      <w:tr w:rsidR="00A64DB8">
        <w:tc>
          <w:tcPr>
            <w:tcW w:w="9918" w:type="dxa"/>
            <w:gridSpan w:val="2"/>
          </w:tcPr>
          <w:p w:rsidR="00A64DB8" w:rsidRDefault="00954FF8">
            <w:pPr>
              <w:pStyle w:val="affa"/>
              <w:keepNext/>
              <w:spacing w:before="60" w:after="6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Состав заявки и правильность ее оформления, в том числе: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Наличие в составе заявки обязательных к предоставлению (для целей рассмотрения заявок в рамках отборочной стадии) документов в соответствии с требованиями </w:t>
            </w:r>
            <w:hyperlink w:anchor="Прил06_СоставЗаявки">
              <w:r>
                <w:rPr>
                  <w:rStyle w:val="af5"/>
                  <w:rFonts w:eastAsia="Calibri"/>
                </w:rPr>
                <w:t>Приложения № 6 «Состав заявки»</w:t>
              </w:r>
            </w:hyperlink>
            <w:r>
              <w:rPr>
                <w:rFonts w:eastAsia="Calibri"/>
              </w:rPr>
              <w:t>, а также правильность их офо</w:t>
            </w:r>
            <w:r>
              <w:rPr>
                <w:rFonts w:eastAsia="Calibri"/>
              </w:rPr>
              <w:t xml:space="preserve">рмления (в </w:t>
            </w:r>
            <w:proofErr w:type="spellStart"/>
            <w:r>
              <w:rPr>
                <w:rFonts w:eastAsia="Calibri"/>
              </w:rPr>
              <w:t>т.ч</w:t>
            </w:r>
            <w:proofErr w:type="spellEnd"/>
            <w:r>
              <w:rPr>
                <w:rFonts w:eastAsia="Calibri"/>
              </w:rPr>
              <w:t>. в части наличия должных печатей, подписей, формы заверения, языка и валюты заявки)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Style w:val="af5"/>
              </w:rPr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_Ref125362119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4.6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,</w:t>
            </w:r>
            <w:r>
              <w:rPr>
                <w:rFonts w:eastAsia="Calibri"/>
              </w:rPr>
              <w:br/>
            </w:r>
            <w:hyperlink w:anchor="Прил06_СоставЗаявки">
              <w:r>
                <w:rPr>
                  <w:rStyle w:val="af5"/>
                  <w:rFonts w:eastAsia="Calibri"/>
                </w:rPr>
                <w:t>Приложение № 6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  <w:r>
              <w:rPr>
                <w:rFonts w:eastAsia="Calibri"/>
              </w:rPr>
              <w:t>, Тех,</w:t>
            </w:r>
            <w:r>
              <w:rPr>
                <w:rFonts w:eastAsia="Calibri"/>
              </w:rPr>
              <w:br/>
              <w:t>Цена, Юр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Наличие </w:t>
            </w:r>
            <w:r>
              <w:rPr>
                <w:rFonts w:eastAsia="Calibri"/>
              </w:rPr>
              <w:t>обеспечения обязательств Участника, связанного с подачей заявки, в виде банковской гарантии и ее соответствие установленным требованиям Документации о закупке – если подразделом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_Ref125359973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счет, открытый Участнику Оператором ЭП в соответствии с Регламентом Э</w:t>
            </w:r>
            <w:r>
              <w:rPr>
                <w:rFonts w:eastAsia="Calibri"/>
              </w:rPr>
              <w:t>П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_Ref130455226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4.17</w:t>
            </w:r>
            <w:r>
              <w:rPr>
                <w:rFonts w:eastAsia="Calibri"/>
              </w:rPr>
              <w:fldChar w:fldCharType="end"/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  <w:r>
              <w:rPr>
                <w:rFonts w:eastAsia="Calibri"/>
              </w:rPr>
              <w:t xml:space="preserve"> – в части наличия сведений в реестре,</w:t>
            </w:r>
          </w:p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Фин</w:t>
            </w:r>
            <w:proofErr w:type="spellEnd"/>
            <w:r>
              <w:rPr>
                <w:rFonts w:eastAsia="Calibri"/>
              </w:rPr>
              <w:t xml:space="preserve"> – в части соответствия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Отсутствие в материалах (документах) заявки недостоверных сведений или намер</w:t>
            </w:r>
            <w:r>
              <w:rPr>
                <w:rFonts w:eastAsia="Calibri"/>
              </w:rPr>
              <w:t>енно искаженной информации и (или) документов, внутренних противоречий между различными частями и (или) документами заявки, в том числе по тексту внутри одного документа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_Ref135749133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4.9</w:t>
            </w:r>
            <w:r>
              <w:rPr>
                <w:rFonts w:eastAsia="Calibri"/>
              </w:rPr>
              <w:fldChar w:fldCharType="end"/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  <w:r>
              <w:rPr>
                <w:rFonts w:eastAsia="Calibri"/>
              </w:rPr>
              <w:t>, Тех,</w:t>
            </w:r>
            <w:r>
              <w:rPr>
                <w:rFonts w:eastAsia="Calibri"/>
              </w:rPr>
              <w:br/>
              <w:t>Цена, Юр</w:t>
            </w:r>
          </w:p>
        </w:tc>
      </w:tr>
      <w:tr w:rsidR="00A64DB8">
        <w:tc>
          <w:tcPr>
            <w:tcW w:w="9918" w:type="dxa"/>
            <w:gridSpan w:val="2"/>
          </w:tcPr>
          <w:p w:rsidR="00A64DB8" w:rsidRDefault="00954FF8">
            <w:pPr>
              <w:pStyle w:val="affa"/>
              <w:keepNext/>
              <w:spacing w:before="60" w:after="6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Соответствие Письма о подаче оферты: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(в том числе содержание) Письма о подаче оферты установленной</w:t>
            </w:r>
            <w:r>
              <w:rPr>
                <w:rFonts w:eastAsia="Calibri"/>
              </w:rPr>
              <w:t xml:space="preserve"> форме и иным требованиям Документации о закупке, в </w:t>
            </w:r>
            <w:proofErr w:type="spellStart"/>
            <w:r>
              <w:rPr>
                <w:rFonts w:eastAsia="Calibri"/>
              </w:rPr>
              <w:t>т.ч</w:t>
            </w:r>
            <w:proofErr w:type="spellEnd"/>
            <w:r>
              <w:rPr>
                <w:rFonts w:eastAsia="Calibri"/>
              </w:rPr>
              <w:t>. в части наличия должных печатей (при наличии), подписей, формы заверения, языка, валюты и срока действия заявки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_Ref125362119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4.6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</w:p>
        </w:tc>
      </w:tr>
      <w:tr w:rsidR="00A64DB8">
        <w:tc>
          <w:tcPr>
            <w:tcW w:w="9918" w:type="dxa"/>
            <w:gridSpan w:val="2"/>
          </w:tcPr>
          <w:p w:rsidR="00A64DB8" w:rsidRDefault="00954FF8">
            <w:pPr>
              <w:pStyle w:val="affa"/>
              <w:keepNext/>
              <w:spacing w:before="60" w:after="6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lastRenderedPageBreak/>
              <w:t xml:space="preserve">Соответствие Участника установленным требованиям Документации о закупке, </w:t>
            </w:r>
            <w:r>
              <w:rPr>
                <w:rFonts w:eastAsia="Calibri"/>
                <w:b/>
                <w:bCs/>
              </w:rPr>
              <w:t>в том числе: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Участника пункту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_Ref125552433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обязательных требований к Участникам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 xml:space="preserve">(в рамках осуществления экспертизы заявки Участника в том числе проверяется </w:t>
            </w:r>
            <w:r>
              <w:rPr>
                <w:rFonts w:eastAsia="Calibri"/>
                <w:i/>
                <w:iCs/>
              </w:rPr>
              <w:t>наличие у него статуса «аккредитован» / «аккредитация не требуется», или проводится процедура его аккредитации (при</w:t>
            </w:r>
            <w:r>
              <w:rPr>
                <w:rFonts w:eastAsia="Calibri"/>
                <w:i/>
                <w:iCs/>
                <w:lang w:val="en-US"/>
              </w:rPr>
              <w:t> </w:t>
            </w:r>
            <w:r>
              <w:rPr>
                <w:rFonts w:eastAsia="Calibri"/>
                <w:i/>
                <w:iCs/>
              </w:rPr>
              <w:t>необходимости). В рамках заключения Договора Победитель в целях подтверждения своего соответствия предоставляет документы в порядке, предусм</w:t>
            </w:r>
            <w:r>
              <w:rPr>
                <w:rFonts w:eastAsia="Calibri"/>
                <w:i/>
                <w:iCs/>
              </w:rPr>
              <w:t>отренном подразделом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_Ref138232981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5.2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  <w:r>
              <w:rPr>
                <w:rFonts w:eastAsia="Calibri"/>
              </w:rPr>
              <w:t>, Юр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Участника пункту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_Ref139028406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обязательных требований к Участникам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Участника пункту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_Ref186128496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обязательных требований к Участникам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режима запрета закуп</w:t>
            </w:r>
            <w:r>
              <w:rPr>
                <w:rFonts w:eastAsia="Calibri"/>
                <w:i/>
                <w:iCs/>
              </w:rPr>
              <w:t>ки иностранной продукции 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_Ref186128193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4.13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 xml:space="preserve">Подразделы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_Ref186128193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,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</w:t>
            </w:r>
            <w:r>
              <w:rPr>
                <w:rFonts w:eastAsia="Calibri"/>
              </w:rPr>
              <w:t>ка пункту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_Ref186128503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обязательных требований к Участникам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режима ограничения закупки иностранной продукции 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</w:instrText>
            </w:r>
            <w:r>
              <w:rPr>
                <w:rFonts w:eastAsia="Calibri"/>
                <w:i/>
                <w:iCs/>
              </w:rPr>
              <w:instrText xml:space="preserve">Ref186128193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4.13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 xml:space="preserve">Подразделы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_Ref186128193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>,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_Ref125361435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Участника специальным требованиям к Участникам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соответствующих требований)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_Ref125361442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Участника квалификационным требованиям к Участникам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(пункт прим</w:t>
            </w:r>
            <w:r>
              <w:rPr>
                <w:rFonts w:eastAsia="Calibri"/>
                <w:i/>
                <w:iCs/>
              </w:rPr>
              <w:t>еняется только в случае установления соответствующих требований)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_Ref125550270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8.4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</w:t>
            </w:r>
            <w:r>
              <w:rPr>
                <w:rFonts w:eastAsia="Calibri"/>
              </w:rPr>
              <w:t xml:space="preserve"> Генерального подрядчика установленным в отношении его требованиям: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 xml:space="preserve">(пункт применяется только в случае проведения закупки, в которой предусмотрена возможность рассмотрения, оценки и сопоставления </w:t>
            </w:r>
            <w:r>
              <w:rPr>
                <w:rFonts w:eastAsia="Calibri"/>
                <w:i/>
                <w:iCs/>
              </w:rPr>
              <w:lastRenderedPageBreak/>
              <w:t xml:space="preserve">заявок Участников с учетом привлекаемых субподрядчиков </w:t>
            </w:r>
            <w:r>
              <w:rPr>
                <w:rFonts w:eastAsia="Calibri"/>
                <w:i/>
                <w:iCs/>
              </w:rPr>
              <w:t>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_Ref125359973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1.2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, 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_Ref125361702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3.2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lastRenderedPageBreak/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1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numPr>
                <w:ilvl w:val="0"/>
                <w:numId w:val="8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в части требований пунктов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_Ref125370187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_Ref125370199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_Ref125553847 \w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</w:t>
            </w:r>
            <w:r>
              <w:rPr>
                <w:rFonts w:eastAsia="Calibri"/>
              </w:rPr>
              <w:fldChar w:fldCharType="end"/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_Ref125709777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1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numPr>
                <w:ilvl w:val="0"/>
                <w:numId w:val="8"/>
              </w:numPr>
              <w:spacing w:before="60" w:after="60"/>
              <w:ind w:left="284" w:hanging="284"/>
              <w:rPr>
                <w:rFonts w:eastAsia="Calibri"/>
              </w:rPr>
            </w:pPr>
            <w:r>
              <w:rPr>
                <w:rFonts w:eastAsia="Calibri"/>
              </w:rPr>
              <w:t>в части требований пункта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_Ref125370193 \</w:instrText>
            </w:r>
            <w:r>
              <w:rPr>
                <w:rFonts w:eastAsia="Calibri"/>
              </w:rPr>
              <w:instrText xml:space="preserve">w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3</w:t>
            </w:r>
            <w:r>
              <w:rPr>
                <w:rFonts w:eastAsia="Calibri"/>
              </w:rPr>
              <w:fldChar w:fldCharType="end"/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_Ref125709777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8.5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  <w:t>(</w:t>
            </w:r>
            <w:hyperlink w:anchor="Прил03_ТребованияУчастникам">
              <w:r>
                <w:rPr>
                  <w:rStyle w:val="af5"/>
                  <w:rFonts w:eastAsia="Calibri"/>
                </w:rPr>
                <w:t>Приложение № 3</w:t>
              </w:r>
            </w:hyperlink>
            <w:r>
              <w:rPr>
                <w:rFonts w:eastAsia="Calibri"/>
              </w:rPr>
              <w:t>)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Орг</w:t>
            </w:r>
            <w:proofErr w:type="spellEnd"/>
            <w:r>
              <w:rPr>
                <w:rFonts w:eastAsia="Calibri"/>
              </w:rPr>
              <w:t>, Тех</w:t>
            </w:r>
          </w:p>
        </w:tc>
      </w:tr>
      <w:tr w:rsidR="00A64DB8">
        <w:tc>
          <w:tcPr>
            <w:tcW w:w="9918" w:type="dxa"/>
            <w:gridSpan w:val="2"/>
          </w:tcPr>
          <w:p w:rsidR="00A64DB8" w:rsidRDefault="00954FF8">
            <w:pPr>
              <w:pStyle w:val="affa"/>
              <w:keepNext/>
              <w:spacing w:before="60" w:after="60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Соответствие Технического предложения Участника </w:t>
            </w:r>
            <w:hyperlink w:anchor="Прил01_ТехТребования">
              <w:r>
                <w:rPr>
                  <w:rStyle w:val="af5"/>
                  <w:rFonts w:eastAsia="Calibri"/>
                  <w:b/>
                  <w:bCs/>
                </w:rPr>
                <w:t>Техническим требованиям (Приложение № 1)</w:t>
              </w:r>
            </w:hyperlink>
            <w:r>
              <w:rPr>
                <w:rFonts w:eastAsia="Calibri"/>
                <w:b/>
                <w:bCs/>
              </w:rPr>
              <w:t>, в том числе: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 xml:space="preserve">Соответствие предложения требованиям к стране происхождения поставляемого товара, установленным в </w:t>
            </w:r>
            <w:r>
              <w:rPr>
                <w:rFonts w:eastAsia="Calibri"/>
              </w:rPr>
              <w:t>Технических требованиях</w:t>
            </w:r>
          </w:p>
          <w:p w:rsidR="00A64DB8" w:rsidRDefault="00954FF8">
            <w:pPr>
              <w:pStyle w:val="affa"/>
              <w:spacing w:before="60" w:after="60"/>
              <w:rPr>
                <w:i/>
                <w:iCs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исполнения Заказчиком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i/>
                <w:iCs/>
              </w:rPr>
              <w:t>норм в части минимальной обязательной доли закупок товаров российского происхождения 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_Ref186128193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4.13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_Ref186128193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</w: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Соответствие объемов и состава работ / услуг, технологии производства работ, предложенных Участником в Техническом предложении,</w:t>
            </w:r>
            <w:r>
              <w:rPr>
                <w:rFonts w:eastAsia="Calibri"/>
              </w:rPr>
              <w:t xml:space="preserve"> Коммерческом предложении и (или) прилагаемой к нему подтверждающей документации, требованиям, указанным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</w: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Соответствие номенклатуры, количества и характеристик материалов / оборудования, предложенных Участником в Техническом предложении, Коммерческом предло</w:t>
            </w:r>
            <w:r>
              <w:rPr>
                <w:rFonts w:eastAsia="Calibri"/>
              </w:rPr>
              <w:t xml:space="preserve">жении и (или) прилагаемой к нему подтверждающей документации, требованиям, указанным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</w: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Соответствие сроков (и (или) этапов) реализации Договора, предложенных Участником в Техническом предложении, указанным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</w:t>
              </w:r>
              <w:r>
                <w:rPr>
                  <w:rStyle w:val="af5"/>
                  <w:rFonts w:eastAsia="Calibri"/>
                </w:rPr>
                <w:t>ских требованиях (Приложение № 1)</w:t>
              </w:r>
            </w:hyperlink>
            <w:r>
              <w:rPr>
                <w:rFonts w:eastAsia="Calibri"/>
              </w:rPr>
              <w:t xml:space="preserve"> и (или) в </w:t>
            </w:r>
            <w:hyperlink w:anchor="Прил02_ПроектДоговора">
              <w:r>
                <w:rPr>
                  <w:rStyle w:val="af5"/>
                  <w:rFonts w:eastAsia="Calibri"/>
                </w:rPr>
                <w:t>Проекте договора (Приложение № 2)</w:t>
              </w:r>
            </w:hyperlink>
            <w:r>
              <w:rPr>
                <w:rFonts w:eastAsia="Calibri"/>
              </w:rPr>
              <w:t>, или согласие с ними в Письме о подаче оферты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  <w:r>
              <w:rPr>
                <w:rFonts w:eastAsia="Calibri"/>
              </w:rPr>
              <w:t>,</w:t>
            </w:r>
            <w:r>
              <w:rPr>
                <w:rFonts w:eastAsia="Calibri"/>
              </w:rPr>
              <w:br/>
            </w:r>
            <w:hyperlink w:anchor="Прил02_ПроектДоговора">
              <w:r>
                <w:rPr>
                  <w:rStyle w:val="af5"/>
                  <w:rFonts w:eastAsia="Calibri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Соответствие требованиям к гарантии на поставляемые материалы / оборудование и результаты выполненных работ, указанным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 xml:space="preserve">Технических требованиях </w:t>
              </w:r>
              <w:r>
                <w:rPr>
                  <w:rStyle w:val="af5"/>
                  <w:rFonts w:eastAsia="Calibri"/>
                </w:rPr>
                <w:t>(Приложение № 1)</w:t>
              </w:r>
            </w:hyperlink>
            <w:r>
              <w:rPr>
                <w:rFonts w:eastAsia="Calibri"/>
              </w:rPr>
              <w:t xml:space="preserve"> и (или) в </w:t>
            </w:r>
            <w:hyperlink w:anchor="Прил02_ПроектДоговора">
              <w:r>
                <w:rPr>
                  <w:rStyle w:val="af5"/>
                  <w:rFonts w:eastAsia="Calibri"/>
                </w:rPr>
                <w:t>Проекте договора (Приложение № 2)</w:t>
              </w:r>
            </w:hyperlink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соответствующих требований)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  <w:r>
              <w:rPr>
                <w:rFonts w:eastAsia="Calibri"/>
              </w:rPr>
              <w:t>,</w:t>
            </w:r>
            <w:r>
              <w:rPr>
                <w:rFonts w:eastAsia="Calibri"/>
              </w:rPr>
              <w:br/>
            </w:r>
            <w:hyperlink w:anchor="Прил02_ПроектДоговора">
              <w:r>
                <w:rPr>
                  <w:rStyle w:val="af5"/>
                  <w:rFonts w:eastAsia="Calibri"/>
                </w:rPr>
                <w:t>Приложение № 2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Соответствие предлагаемой к поставке продукции иным требованиям, установленным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  <w:r>
              <w:rPr>
                <w:rFonts w:eastAsia="Calibri"/>
              </w:rPr>
              <w:t>, с предоставлением требуемых подтверждающи</w:t>
            </w:r>
            <w:r>
              <w:rPr>
                <w:rFonts w:eastAsia="Calibri"/>
              </w:rPr>
              <w:t>х документов / сведений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соответствующих требований)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  <w:tr w:rsidR="00A64DB8">
        <w:tc>
          <w:tcPr>
            <w:tcW w:w="9918" w:type="dxa"/>
            <w:gridSpan w:val="2"/>
          </w:tcPr>
          <w:p w:rsidR="00A64DB8" w:rsidRDefault="00954FF8">
            <w:pPr>
              <w:pStyle w:val="affa"/>
              <w:keepNext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Соответствие Коммерческого предложения Участника требованиям Документации о закупке, в том </w:t>
            </w:r>
            <w:r>
              <w:rPr>
                <w:rFonts w:eastAsia="Calibri"/>
                <w:b/>
                <w:bCs/>
              </w:rPr>
              <w:t>числе: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>–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Соответствие Коммерческого предложения (проверка наличия в составе заявки всех необходимых документов, оценка правильности их оформления; проверка отсутствия противоречий в представленных в составе Коммерческого предложения (и приложениях к не</w:t>
            </w:r>
            <w:r>
              <w:rPr>
                <w:rFonts w:eastAsia="Calibri"/>
              </w:rPr>
              <w:t>му) документах).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_Ref135749133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4.9</w:t>
            </w:r>
            <w:r>
              <w:rPr>
                <w:rFonts w:eastAsia="Calibri"/>
              </w:rPr>
              <w:fldChar w:fldCharType="end"/>
            </w:r>
          </w:p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Приложение №1,</w:t>
            </w:r>
            <w:r>
              <w:rPr>
                <w:rFonts w:eastAsia="Calibri"/>
              </w:rPr>
              <w:br/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 xml:space="preserve">Соответствие </w:t>
            </w:r>
            <w:r>
              <w:rPr>
                <w:rFonts w:eastAsia="Calibri"/>
              </w:rPr>
              <w:t>предложения установленным законодательством требованиям к предоставлению национального режима, в том числе в части указания сведений, которые подтверждают страну происхождения товара в составе заявке в форме Коммерческого предложения (</w:t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t>)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(пункт применяется только в случае установления режима запрета или ограничения закупки иностранной продукции, а также при исполнении Заказчиком норм в части минимальной обязательной доли закупок товаров российского проис</w:t>
            </w:r>
            <w:r>
              <w:rPr>
                <w:rFonts w:eastAsia="Calibri"/>
                <w:i/>
                <w:iCs/>
              </w:rPr>
              <w:t>хождения 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_Ref186128193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4.13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r>
              <w:rPr>
                <w:rFonts w:eastAsia="Calibri"/>
              </w:rPr>
              <w:t>подразделы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_Ref130394681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_Ref186128193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</w:t>
            </w:r>
            <w:r>
              <w:rPr>
                <w:rFonts w:eastAsia="Calibri"/>
              </w:rPr>
              <w:t>3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br/>
            </w:r>
            <w:hyperlink w:anchor="Прил04_ФормыЗаявки">
              <w:r>
                <w:rPr>
                  <w:rStyle w:val="af5"/>
                  <w:rFonts w:eastAsia="Calibri"/>
                </w:rPr>
                <w:t>Приложение № 4</w:t>
              </w:r>
            </w:hyperlink>
            <w:r>
              <w:rPr>
                <w:rFonts w:eastAsia="Calibri"/>
              </w:rPr>
              <w:br/>
              <w:t>(форма Коммерческого предложения)</w:t>
            </w:r>
          </w:p>
        </w:tc>
        <w:tc>
          <w:tcPr>
            <w:tcW w:w="2090" w:type="dxa"/>
          </w:tcPr>
          <w:p w:rsidR="00A64DB8" w:rsidRDefault="00A64DB8">
            <w:pPr>
              <w:pStyle w:val="affa"/>
              <w:spacing w:before="60" w:after="60"/>
              <w:jc w:val="center"/>
              <w:rPr>
                <w:rFonts w:eastAsia="Calibri"/>
              </w:rPr>
            </w:pP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6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</w:rPr>
              <w:t>Соответствие подтверждающей документации, прилагаемой к</w:t>
            </w:r>
            <w:r>
              <w:rPr>
                <w:rFonts w:eastAsia="Calibri"/>
                <w:lang w:val="en-US"/>
              </w:rPr>
              <w:t> </w:t>
            </w:r>
            <w:r>
              <w:rPr>
                <w:rFonts w:eastAsia="Calibri"/>
              </w:rPr>
              <w:t xml:space="preserve">Коммерческому приложению, требованиям, указанным в </w:t>
            </w:r>
            <w:hyperlink w:anchor="Прил01_ТехТребования">
              <w:r>
                <w:rPr>
                  <w:rStyle w:val="af5"/>
                  <w:rFonts w:eastAsia="Calibri"/>
                </w:rPr>
                <w:t>Технических требованиях (Приложение № 1)</w:t>
              </w:r>
            </w:hyperlink>
          </w:p>
          <w:p w:rsidR="00A64DB8" w:rsidRDefault="00954FF8">
            <w:pPr>
              <w:pStyle w:val="affa"/>
              <w:spacing w:before="60" w:after="60"/>
            </w:pPr>
            <w:r>
              <w:rPr>
                <w:rFonts w:eastAsia="Calibri"/>
                <w:i/>
                <w:iCs/>
              </w:rPr>
              <w:lastRenderedPageBreak/>
              <w:t xml:space="preserve">(пункт применяется только в случае установления соответствующих требований в </w:t>
            </w:r>
            <w:hyperlink w:anchor="Прил01_ТехТребования">
              <w:r>
                <w:rPr>
                  <w:rStyle w:val="af5"/>
                  <w:rFonts w:eastAsia="Calibri"/>
                  <w:i/>
                  <w:iCs/>
                </w:rPr>
                <w:t>Т</w:t>
              </w:r>
              <w:r>
                <w:rPr>
                  <w:rStyle w:val="af5"/>
                  <w:rFonts w:eastAsia="Calibri"/>
                  <w:i/>
                  <w:iCs/>
                </w:rPr>
                <w:t>ехнических требованиях (Приложение № 1)</w:t>
              </w:r>
            </w:hyperlink>
            <w:r>
              <w:rPr>
                <w:rFonts w:eastAsia="Calibri"/>
                <w:i/>
                <w:iCs/>
              </w:rPr>
              <w:t>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</w:pPr>
            <w:hyperlink w:anchor="Прил01_ТехТребования">
              <w:r>
                <w:rPr>
                  <w:rStyle w:val="af5"/>
                  <w:rFonts w:eastAsia="Calibri"/>
                </w:rPr>
                <w:t>Приложение № 1</w:t>
              </w:r>
            </w:hyperlink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Цена</w:t>
            </w:r>
          </w:p>
        </w:tc>
      </w:tr>
    </w:tbl>
    <w:p w:rsidR="00A64DB8" w:rsidRDefault="00954FF8">
      <w:pPr>
        <w:pStyle w:val="a2"/>
        <w:rPr>
          <w:rStyle w:val="ae"/>
          <w:i w:val="0"/>
          <w:iCs w:val="0"/>
          <w:shd w:val="clear" w:color="auto" w:fill="auto"/>
        </w:rPr>
      </w:pPr>
      <w:bookmarkStart w:id="335" w:name="_Toc229567086"/>
      <w:r>
        <w:rPr>
          <w:rStyle w:val="ae"/>
          <w:i w:val="0"/>
          <w:iCs w:val="0"/>
          <w:shd w:val="clear" w:color="auto" w:fill="auto"/>
        </w:rPr>
        <w:t>Дополнительные критерии проверки заявок на соответствие условиям Документации о закупке</w:t>
      </w:r>
      <w:bookmarkEnd w:id="335"/>
    </w:p>
    <w:p w:rsidR="00A64DB8" w:rsidRDefault="00954FF8">
      <w:pPr>
        <w:pStyle w:val="affa"/>
        <w:keepNext/>
        <w:spacing w:after="120"/>
      </w:pPr>
      <w:r>
        <w:t>Несоответствие одному или всем дополнительным критериям не явля</w:t>
      </w:r>
      <w:r>
        <w:t>ется основанием для отклонения заявки.</w:t>
      </w:r>
    </w:p>
    <w:tbl>
      <w:tblPr>
        <w:tblStyle w:val="afff2"/>
        <w:tblW w:w="15126" w:type="dxa"/>
        <w:tblLayout w:type="fixed"/>
        <w:tblLook w:val="04A0" w:firstRow="1" w:lastRow="0" w:firstColumn="1" w:lastColumn="0" w:noHBand="0" w:noVBand="1"/>
      </w:tblPr>
      <w:tblGrid>
        <w:gridCol w:w="1412"/>
        <w:gridCol w:w="8507"/>
        <w:gridCol w:w="3117"/>
        <w:gridCol w:w="2090"/>
      </w:tblGrid>
      <w:tr w:rsidR="00A64D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2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Номер</w:t>
            </w:r>
            <w:r>
              <w:rPr>
                <w:rFonts w:eastAsia="Calibri"/>
              </w:rPr>
              <w:br/>
              <w:t>критерия</w:t>
            </w:r>
          </w:p>
        </w:tc>
        <w:tc>
          <w:tcPr>
            <w:tcW w:w="8506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  <w:r>
              <w:rPr>
                <w:rFonts w:eastAsia="Calibri"/>
              </w:rPr>
              <w:br/>
              <w:t>критерия проверки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Номер пункта</w:t>
            </w:r>
            <w:r>
              <w:rPr>
                <w:rFonts w:eastAsia="Calibri"/>
              </w:rPr>
              <w:br/>
              <w:t>Документации о закупке</w:t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keepNext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Направления</w:t>
            </w:r>
            <w:r>
              <w:rPr>
                <w:rFonts w:eastAsia="Calibri"/>
              </w:rPr>
              <w:br/>
              <w:t>оценки заявок*</w:t>
            </w:r>
          </w:p>
        </w:tc>
      </w:tr>
      <w:tr w:rsidR="00A64DB8">
        <w:tc>
          <w:tcPr>
            <w:tcW w:w="1412" w:type="dxa"/>
          </w:tcPr>
          <w:p w:rsidR="00A64DB8" w:rsidRDefault="00A64DB8">
            <w:pPr>
              <w:pStyle w:val="affa"/>
              <w:numPr>
                <w:ilvl w:val="0"/>
                <w:numId w:val="10"/>
              </w:numPr>
              <w:spacing w:before="60" w:after="60"/>
              <w:ind w:left="170" w:firstLine="0"/>
              <w:jc w:val="center"/>
              <w:rPr>
                <w:rFonts w:eastAsia="Calibri"/>
              </w:rPr>
            </w:pPr>
          </w:p>
        </w:tc>
        <w:tc>
          <w:tcPr>
            <w:tcW w:w="8506" w:type="dxa"/>
          </w:tcPr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</w:rPr>
              <w:t>Возможность применения преимущества, если в подразделе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_Ref125359973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1.2</w:t>
            </w:r>
            <w:r>
              <w:rPr>
                <w:rFonts w:eastAsia="Calibri"/>
              </w:rPr>
              <w:fldChar w:fldCharType="end"/>
            </w:r>
            <w:r>
              <w:rPr>
                <w:rFonts w:eastAsia="Calibri"/>
              </w:rPr>
              <w:t xml:space="preserve"> установлен режим преимущества российской продукции, в отношении заявки с российской продукцией (на поставку товара российского происхождения (в том числе поставляемого при выполнении работ, оказании услуг))</w:t>
            </w:r>
          </w:p>
          <w:p w:rsidR="00A64DB8" w:rsidRDefault="00954FF8">
            <w:pPr>
              <w:pStyle w:val="affa"/>
              <w:spacing w:before="60" w:after="60"/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 xml:space="preserve">(пункт применяется только в случае установления </w:t>
            </w:r>
            <w:r>
              <w:rPr>
                <w:rFonts w:eastAsia="Calibri"/>
                <w:i/>
                <w:iCs/>
              </w:rPr>
              <w:t>режима преимущества российской продукции (подраздел </w:t>
            </w:r>
            <w:r>
              <w:rPr>
                <w:rFonts w:eastAsia="Calibri"/>
                <w:i/>
                <w:iCs/>
              </w:rPr>
              <w:fldChar w:fldCharType="begin"/>
            </w:r>
            <w:r>
              <w:rPr>
                <w:rFonts w:eastAsia="Calibri"/>
                <w:i/>
                <w:iCs/>
              </w:rPr>
              <w:instrText xml:space="preserve"> REF _Ref130985951 \r \h </w:instrText>
            </w:r>
            <w:r>
              <w:rPr>
                <w:rFonts w:eastAsia="Calibri"/>
                <w:i/>
                <w:iCs/>
              </w:rPr>
            </w:r>
            <w:r>
              <w:rPr>
                <w:rFonts w:eastAsia="Calibri"/>
                <w:i/>
                <w:iCs/>
              </w:rPr>
              <w:fldChar w:fldCharType="separate"/>
            </w:r>
            <w:r>
              <w:rPr>
                <w:rFonts w:eastAsia="Calibri"/>
                <w:i/>
                <w:iCs/>
              </w:rPr>
              <w:t>4.13</w:t>
            </w:r>
            <w:r>
              <w:rPr>
                <w:rFonts w:eastAsia="Calibri"/>
                <w:i/>
                <w:iCs/>
              </w:rPr>
              <w:fldChar w:fldCharType="end"/>
            </w:r>
            <w:r>
              <w:rPr>
                <w:rFonts w:eastAsia="Calibri"/>
                <w:i/>
                <w:iCs/>
              </w:rPr>
              <w:t>))</w:t>
            </w:r>
          </w:p>
        </w:tc>
        <w:tc>
          <w:tcPr>
            <w:tcW w:w="3117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  <w:bCs/>
              </w:rPr>
              <w:t>подраздел </w:t>
            </w:r>
            <w:r>
              <w:rPr>
                <w:rFonts w:eastAsia="Calibri"/>
              </w:rPr>
              <w:fldChar w:fldCharType="begin"/>
            </w:r>
            <w:r>
              <w:rPr>
                <w:rFonts w:eastAsia="Calibri"/>
              </w:rPr>
              <w:instrText xml:space="preserve"> REF _Ref130985951 \r \h </w:instrText>
            </w:r>
            <w:r>
              <w:rPr>
                <w:rFonts w:eastAsia="Calibri"/>
              </w:rPr>
            </w:r>
            <w:r>
              <w:rPr>
                <w:rFonts w:eastAsia="Calibri"/>
              </w:rPr>
              <w:fldChar w:fldCharType="separate"/>
            </w:r>
            <w:r>
              <w:rPr>
                <w:rFonts w:eastAsia="Calibri"/>
              </w:rPr>
              <w:t>4.13</w:t>
            </w:r>
            <w:r>
              <w:rPr>
                <w:rFonts w:eastAsia="Calibri"/>
              </w:rPr>
              <w:fldChar w:fldCharType="end"/>
            </w:r>
          </w:p>
        </w:tc>
        <w:tc>
          <w:tcPr>
            <w:tcW w:w="2090" w:type="dxa"/>
          </w:tcPr>
          <w:p w:rsidR="00A64DB8" w:rsidRDefault="00954FF8">
            <w:pPr>
              <w:pStyle w:val="affa"/>
              <w:spacing w:before="60" w:after="6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Тех</w:t>
            </w:r>
          </w:p>
        </w:tc>
      </w:tr>
    </w:tbl>
    <w:p w:rsidR="00A64DB8" w:rsidRDefault="00954FF8">
      <w:pPr>
        <w:pStyle w:val="affa"/>
        <w:keepNext/>
        <w:tabs>
          <w:tab w:val="left" w:pos="851"/>
        </w:tabs>
        <w:spacing w:before="240"/>
        <w:rPr>
          <w:b/>
          <w:bCs/>
        </w:rPr>
      </w:pPr>
      <w:r>
        <w:rPr>
          <w:b/>
          <w:bCs/>
        </w:rPr>
        <w:t>* Направления оценки заявок:</w:t>
      </w:r>
    </w:p>
    <w:p w:rsidR="00A64DB8" w:rsidRDefault="00954FF8">
      <w:pPr>
        <w:pStyle w:val="affa"/>
        <w:tabs>
          <w:tab w:val="left" w:pos="1134"/>
        </w:tabs>
        <w:ind w:left="1701" w:hanging="1701"/>
      </w:pPr>
      <w:proofErr w:type="spellStart"/>
      <w:r>
        <w:rPr>
          <w:b/>
          <w:bCs/>
        </w:rPr>
        <w:t>Орг</w:t>
      </w:r>
      <w:proofErr w:type="spellEnd"/>
      <w:r>
        <w:tab/>
        <w:t>–</w:t>
      </w:r>
      <w:r>
        <w:tab/>
      </w:r>
      <w:r>
        <w:t>проверка наличия в составе заявки необходимых документов для рассмотрения экспертом по своему направлению: проверка наличия в составе заявке и оценка правильности оформления Письма о подаче оферты; наличия обеспечения обязательств Участника, связанного с п</w:t>
      </w:r>
      <w:r>
        <w:t>одачей заявки, в виде банковской гарантии (в том числе наличие сведений о ней в соответствующем реестре в ЕИС) – в случае отсутствия внесенных Участником денежных средств на индивидуальный счет, открытый Участнику Оператором ЭП в соответствии с Регламентом</w:t>
      </w:r>
      <w:r>
        <w:t xml:space="preserve"> ЭП </w:t>
      </w:r>
      <w:r>
        <w:rPr>
          <w:i/>
          <w:iCs/>
        </w:rPr>
        <w:t>(последние применяется только в случае установления соответствующих требований)</w:t>
      </w:r>
      <w:r>
        <w:t>; наличие у Участника статуса «аккредитован», либо статуса «аккредитация не требуется» (или наличие заявки на аккредитацию (при необходимости)), участвует в процедуре актуал</w:t>
      </w:r>
      <w:r>
        <w:t>изации статуса аккредитации (при необходимости); проверка отсутствие сведений об Участнике в перечне юридических лиц, в отношении которых применяются специальные экономические меры, утвержденном Постановлением Правительства Российской Федерации от 11.05.20</w:t>
      </w:r>
      <w:r>
        <w:t>22 № 851; проверка наличия информации об</w:t>
      </w:r>
      <w:r>
        <w:rPr>
          <w:lang w:val="en-US"/>
        </w:rPr>
        <w:t> </w:t>
      </w:r>
      <w:r>
        <w:t>Участнике в Реестре МСП (https://rmsp.nalog.ru/index.html), а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 –</w:t>
      </w:r>
      <w:r>
        <w:t xml:space="preserve"> наличие информации на официальном сайте федерального органа исполнительной власти, уполномоченного по</w:t>
      </w:r>
      <w:r>
        <w:rPr>
          <w:lang w:val="en-US"/>
        </w:rPr>
        <w:t> </w:t>
      </w:r>
      <w:r>
        <w:t>контролю и надзору в области налогов и сборов, о применении ими такого налогового режима (https://npd.nalog.ru/check-status/);</w:t>
      </w:r>
    </w:p>
    <w:p w:rsidR="00A64DB8" w:rsidRDefault="00954FF8">
      <w:pPr>
        <w:pStyle w:val="affa"/>
        <w:tabs>
          <w:tab w:val="left" w:pos="1134"/>
        </w:tabs>
        <w:ind w:left="1701" w:hanging="1701"/>
      </w:pPr>
      <w:r>
        <w:rPr>
          <w:b/>
          <w:bCs/>
        </w:rPr>
        <w:lastRenderedPageBreak/>
        <w:t>Тех</w:t>
      </w:r>
      <w:r>
        <w:tab/>
        <w:t>–</w:t>
      </w:r>
      <w:r>
        <w:tab/>
        <w:t>проверка наличия в с</w:t>
      </w:r>
      <w:r>
        <w:t xml:space="preserve">оставе заявки всех необходимых документов для рассмотрения экспертом по своему направлению, а также правильности их оформления; </w:t>
      </w:r>
      <w:bookmarkStart w:id="336" w:name="_Hlk207284070"/>
      <w:r>
        <w:t>в целях применения законодательства о национальном режиме: а) при закупке товаров (в том числе поставляемых при выполнении работ</w:t>
      </w:r>
      <w:r>
        <w:t>, оказании услуг) – оценка сведений о стране происхождения предлагаемого к поставке товара; б) при закупке работ, услуг – оценка сведений о стране регистрации Участника (стране регистрации лица, согласно заявке выполняющего работу, оказывающего услугу)</w:t>
      </w:r>
      <w:bookmarkEnd w:id="336"/>
      <w:r>
        <w:t>; оц</w:t>
      </w:r>
      <w:r>
        <w:t xml:space="preserve">енка Технических предложений и сведений, подтверждающих соответствия Участника квалификационным и специальным требованиям; </w:t>
      </w:r>
      <w:bookmarkStart w:id="337" w:name="_Hlk138342998"/>
      <w:r>
        <w:t>проверка технической части подтверждающей документации, прилагаемой к Коммерческому предложению (при наличии), а также, при необходим</w:t>
      </w:r>
      <w:r>
        <w:t>ости, технических условий исполнения Договора</w:t>
      </w:r>
      <w:bookmarkEnd w:id="337"/>
      <w:r>
        <w:t>;</w:t>
      </w:r>
    </w:p>
    <w:p w:rsidR="00A64DB8" w:rsidRDefault="00954FF8">
      <w:pPr>
        <w:pStyle w:val="affa"/>
        <w:tabs>
          <w:tab w:val="left" w:pos="1134"/>
        </w:tabs>
        <w:ind w:left="1701" w:hanging="1701"/>
      </w:pPr>
      <w:r>
        <w:rPr>
          <w:b/>
          <w:bCs/>
        </w:rPr>
        <w:t>Юр</w:t>
      </w:r>
      <w:r>
        <w:tab/>
        <w:t>–</w:t>
      </w:r>
      <w:r>
        <w:tab/>
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</w:t>
      </w:r>
      <w:proofErr w:type="spellStart"/>
      <w:r>
        <w:t>т.ч</w:t>
      </w:r>
      <w:proofErr w:type="spellEnd"/>
      <w:r>
        <w:t>. в части наличия должных печатей, подписей,</w:t>
      </w:r>
      <w:r>
        <w:t xml:space="preserve"> формы заверения, языка заявки); оценка юридических аспектов заявки, в том числе оценка правомочности подписанта доверенности (при необходимости) на основании выписки из ЕГРЮЛ (выписка из ЕГРЮЛ доступна на официальном сервисе ФНС России https://egrul.nalog</w:t>
      </w:r>
      <w:r>
        <w:t>.ru/index.html);</w:t>
      </w:r>
    </w:p>
    <w:p w:rsidR="00A64DB8" w:rsidRDefault="00954FF8">
      <w:pPr>
        <w:pStyle w:val="affa"/>
        <w:keepNext/>
        <w:tabs>
          <w:tab w:val="left" w:pos="1134"/>
        </w:tabs>
        <w:ind w:left="1701" w:hanging="1701"/>
      </w:pPr>
      <w:r>
        <w:rPr>
          <w:b/>
          <w:bCs/>
        </w:rPr>
        <w:t>Цена</w:t>
      </w:r>
      <w:r>
        <w:tab/>
        <w:t>–</w:t>
      </w:r>
      <w:r>
        <w:tab/>
      </w:r>
      <w:bookmarkStart w:id="338" w:name="_Hlk207643647"/>
      <w:r>
        <w:t xml:space="preserve">проверка наличия в составе заявки всех необходимых документов для рассмотрения экспертом по своему направлению, а также оценка правильности их оформления (в </w:t>
      </w:r>
      <w:proofErr w:type="spellStart"/>
      <w:r>
        <w:t>т.ч</w:t>
      </w:r>
      <w:proofErr w:type="spellEnd"/>
      <w:r>
        <w:t xml:space="preserve">. в части языка и валюты заявки); </w:t>
      </w:r>
      <w:bookmarkStart w:id="339" w:name="_Hlk207616717"/>
      <w:r>
        <w:t>проверка отсутствия противоречий в пре</w:t>
      </w:r>
      <w:r>
        <w:t>дставленных в составе Коммерческого предложения (и приложениях к нему) документах; проверка соответствия подтверждающей документации (документации по ценообразованию), прилагаемой к Коммерческому приложению, требованиям, указанным в Технических требованиях</w:t>
      </w:r>
      <w:r>
        <w:t xml:space="preserve"> (при наличии такой документации и если ее предоставление требовалось в Документации о закупке), в том числе в части</w:t>
      </w:r>
      <w:bookmarkEnd w:id="338"/>
      <w:bookmarkEnd w:id="339"/>
      <w:r>
        <w:t xml:space="preserve"> </w:t>
      </w:r>
      <w:proofErr w:type="spellStart"/>
      <w:r>
        <w:t>непревышения</w:t>
      </w:r>
      <w:proofErr w:type="spellEnd"/>
      <w:r>
        <w:t xml:space="preserve"> ценового предложения участника установленного размера НМЦ.</w:t>
      </w:r>
    </w:p>
    <w:p w:rsidR="00A64DB8" w:rsidRDefault="00954FF8">
      <w:pPr>
        <w:pStyle w:val="affa"/>
        <w:tabs>
          <w:tab w:val="left" w:pos="1134"/>
        </w:tabs>
        <w:ind w:left="1701" w:hanging="1701"/>
      </w:pPr>
      <w:proofErr w:type="spellStart"/>
      <w:r>
        <w:rPr>
          <w:b/>
          <w:bCs/>
        </w:rPr>
        <w:t>Фин</w:t>
      </w:r>
      <w:proofErr w:type="spellEnd"/>
      <w:r>
        <w:tab/>
        <w:t>–</w:t>
      </w:r>
      <w:r>
        <w:tab/>
        <w:t>оценка банковской гарантии, в том числе правильность оформлен</w:t>
      </w:r>
      <w:r>
        <w:t xml:space="preserve">ия рассматриваемых документов (в </w:t>
      </w:r>
      <w:proofErr w:type="spellStart"/>
      <w:r>
        <w:t>т.ч</w:t>
      </w:r>
      <w:proofErr w:type="spellEnd"/>
      <w:r>
        <w:t xml:space="preserve">. в части наличия должных печатей, подписей, формы заверения, языка и валюты заявки) </w:t>
      </w:r>
      <w:r>
        <w:rPr>
          <w:i/>
          <w:iCs/>
        </w:rPr>
        <w:t xml:space="preserve">(финансовая экспертиза проводится по инициативе эксперта по направлениям </w:t>
      </w:r>
      <w:proofErr w:type="spellStart"/>
      <w:r>
        <w:rPr>
          <w:i/>
          <w:iCs/>
        </w:rPr>
        <w:t>Орг</w:t>
      </w:r>
      <w:proofErr w:type="spellEnd"/>
      <w:r>
        <w:rPr>
          <w:i/>
          <w:iCs/>
        </w:rPr>
        <w:t>, в случае наличия в заявке банковской гарантии)</w:t>
      </w:r>
      <w:r>
        <w:t>.</w:t>
      </w:r>
    </w:p>
    <w:p w:rsidR="00A64DB8" w:rsidRDefault="00954FF8">
      <w:pPr>
        <w:pStyle w:val="affa"/>
      </w:pPr>
      <w:r>
        <w:t xml:space="preserve">В случае </w:t>
      </w:r>
      <w:r>
        <w:t>указания по одному критерию отбора сразу нескольких направлений оценки заявок – экспертиза на соответствие указанному критерию осуществляется в пределах компетенции эксперта (в рамках материалов (документов), являющихся предметом его экспертизы).</w:t>
      </w:r>
    </w:p>
    <w:p w:rsidR="00A64DB8" w:rsidRDefault="00A64DB8">
      <w:pPr>
        <w:pStyle w:val="affa"/>
        <w:sectPr w:rsidR="00A64DB8">
          <w:headerReference w:type="default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134" w:right="851" w:bottom="850" w:left="851" w:header="567" w:footer="567" w:gutter="0"/>
          <w:cols w:space="720"/>
          <w:formProt w:val="0"/>
          <w:docGrid w:linePitch="360" w:charSpace="-4097"/>
        </w:sectPr>
      </w:pPr>
    </w:p>
    <w:p w:rsidR="00A64DB8" w:rsidRDefault="00954FF8">
      <w:pPr>
        <w:pStyle w:val="a1"/>
      </w:pPr>
      <w:bookmarkStart w:id="340" w:name="Прил08_ПорядокОценки"/>
      <w:bookmarkStart w:id="341" w:name="_Toc229567087"/>
      <w:bookmarkStart w:id="342" w:name="_Ref125369438"/>
      <w:bookmarkStart w:id="343" w:name="_Ref125369021"/>
      <w:bookmarkStart w:id="344" w:name="_Ref125368331"/>
      <w:bookmarkStart w:id="345" w:name="_Ref125368313"/>
      <w:bookmarkStart w:id="346" w:name="_Ref125368302"/>
      <w:bookmarkStart w:id="347" w:name="_Ref125368291"/>
      <w:bookmarkStart w:id="348" w:name="_Ref125368283"/>
      <w:bookmarkStart w:id="349" w:name="_Ref125368172"/>
      <w:bookmarkStart w:id="350" w:name="_Ref125368165"/>
      <w:bookmarkStart w:id="351" w:name="_Ref125368150"/>
      <w:bookmarkStart w:id="352" w:name="_Ref125368140"/>
      <w:bookmarkStart w:id="353" w:name="_Ref125366285"/>
      <w:bookmarkStart w:id="354" w:name="_Ref125366280"/>
      <w:bookmarkStart w:id="355" w:name="_Ref125366013"/>
      <w:bookmarkStart w:id="356" w:name="_Ref125361951"/>
      <w:bookmarkStart w:id="357" w:name="_Ref125361648"/>
      <w:bookmarkStart w:id="358" w:name="_Ref125368184"/>
      <w:bookmarkEnd w:id="340"/>
      <w:r>
        <w:lastRenderedPageBreak/>
        <w:t>Приложение № 8 – Порядок и критерии оценки и сопоставления заявок</w:t>
      </w:r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</w:p>
    <w:p w:rsidR="00A64DB8" w:rsidRDefault="00954FF8">
      <w:pPr>
        <w:pStyle w:val="a2"/>
      </w:pPr>
      <w:bookmarkStart w:id="359" w:name="_Toc229567088"/>
      <w:r>
        <w:t>Порядок и критерии оценки и сопоставления заявок</w:t>
      </w:r>
      <w:bookmarkEnd w:id="359"/>
    </w:p>
    <w:p w:rsidR="00A64DB8" w:rsidRDefault="00954FF8">
      <w:pPr>
        <w:pStyle w:val="a3"/>
      </w:pPr>
      <w:r>
        <w:t>Расчет итоговой оценки предпочтительности каждой заявки, успешно прошедшей отборочную стадию (подраздел </w:t>
      </w:r>
      <w:r>
        <w:fldChar w:fldCharType="begin"/>
      </w:r>
      <w:r>
        <w:instrText xml:space="preserve"> REF _Ref125362364 \w \h </w:instrText>
      </w:r>
      <w:r>
        <w:fldChar w:fldCharType="separate"/>
      </w:r>
      <w:r>
        <w:t>4.9</w:t>
      </w:r>
      <w:r>
        <w:fldChar w:fldCharType="end"/>
      </w:r>
      <w:r>
        <w:t>), осуществляется по следующим критериям оценки и в соответствии со следующим порядком оценки предпочтительности и сопоставления заявок:</w:t>
      </w: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1103"/>
        <w:gridCol w:w="1415"/>
        <w:gridCol w:w="1418"/>
        <w:gridCol w:w="1418"/>
        <w:gridCol w:w="1135"/>
        <w:gridCol w:w="1841"/>
        <w:gridCol w:w="6549"/>
      </w:tblGrid>
      <w:tr w:rsidR="00A64DB8">
        <w:trPr>
          <w:cantSplit/>
        </w:trPr>
        <w:tc>
          <w:tcPr>
            <w:tcW w:w="1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Номер критерия оценки в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структуре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Вид критерия оценки / направление оценки заявок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Наименование критерия оценки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Значимость критерия оценки</w:t>
            </w:r>
          </w:p>
        </w:tc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Содержание частного критерия оценки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Расчет оценки предпочтительности заявки</w:t>
            </w:r>
          </w:p>
        </w:tc>
      </w:tr>
      <w:tr w:rsidR="00A64DB8">
        <w:trPr>
          <w:cantSplit/>
        </w:trPr>
        <w:tc>
          <w:tcPr>
            <w:tcW w:w="1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A64DB8">
            <w:pPr>
              <w:widowControl w:val="0"/>
              <w:spacing w:before="40" w:after="40"/>
              <w:ind w:left="1134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A64DB8">
            <w:pPr>
              <w:widowControl w:val="0"/>
              <w:spacing w:before="40" w:after="40"/>
              <w:ind w:left="1134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критерий оценки первого уровня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критерий оценки второго уровня</w:t>
            </w: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A64DB8">
            <w:pPr>
              <w:widowControl w:val="0"/>
              <w:spacing w:before="40" w:after="40"/>
              <w:ind w:left="1134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A64DB8">
            <w:pPr>
              <w:widowControl w:val="0"/>
              <w:spacing w:before="40" w:after="40"/>
              <w:ind w:left="1134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A64DB8" w:rsidRDefault="00A64DB8">
            <w:pPr>
              <w:widowControl w:val="0"/>
              <w:spacing w:before="40" w:after="40"/>
              <w:ind w:left="1134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64DB8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Ценовой (стоимостный) частный критерий оценки первого уровня / ЦЕНА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Цена договора (заявки)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65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(В</w:t>
            </w:r>
            <w:r>
              <w:rPr>
                <w:rFonts w:eastAsia="Times New Roman" w:cs="Times New Roman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= 0,6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Чем меньше цена заявки Участника, тем выше предпочтительность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96" w:after="96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Расчет оценки предпочтительности по частному критерию по методу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«Математическая формула, задающая «функцию ценности»»:</w:t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spacing w:after="12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Б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ЦЕНА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ЦЕНА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×Ш,</m:t>
              </m:r>
            </m:oMath>
            <w:r>
              <w:fldChar w:fldCharType="begin"/>
            </w:r>
            <w:r>
              <w:instrText>QUOTE</w:instrTex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009650" cy="295275"/>
                  <wp:effectExtent l="0" t="0" r="0" b="0"/>
                  <wp:docPr id="1" name="Рисунок 208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08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fldChar w:fldCharType="end"/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spacing w:before="96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где:</w:t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tabs>
                <w:tab w:val="left" w:pos="742"/>
                <w:tab w:val="left" w:pos="1167"/>
              </w:tabs>
              <w:spacing w:before="0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>
              <w:rPr>
                <w:rFonts w:eastAsia="Times New Roman" w:cs="Times New Roman"/>
                <w:color w:val="000000"/>
                <w:sz w:val="18"/>
                <w:szCs w:val="18"/>
                <w:vertAlign w:val="subscript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ab/>
              <w:t>–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ab/>
              <w:t>рассчитанная оценка предпочтительности по данному частному критерию оценки в баллах;</w:t>
            </w:r>
          </w:p>
          <w:p w:rsidR="00A64DB8" w:rsidRDefault="00954FF8">
            <w:pPr>
              <w:widowControl w:val="0"/>
              <w:spacing w:before="0" w:line="252" w:lineRule="auto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ЦЕНА</w:t>
            </w:r>
            <w:proofErr w:type="spellStart"/>
            <w:r>
              <w:rPr>
                <w:rFonts w:eastAsia="Times New Roman" w:cs="Times New Roman (???????? ?????"/>
                <w:i/>
                <w:iCs/>
                <w:color w:val="000000"/>
                <w:sz w:val="18"/>
                <w:szCs w:val="18"/>
                <w:vertAlign w:val="subscript"/>
                <w:lang w:val="en-US"/>
              </w:rPr>
              <w:t>i</w:t>
            </w:r>
            <w:proofErr w:type="spellEnd"/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 xml:space="preserve"> – </w:t>
            </w:r>
            <w:r>
              <w:rPr>
                <w:rFonts w:eastAsia="Calibri" w:cs="Times New Roman (???????? ?????"/>
                <w:color w:val="000000"/>
                <w:sz w:val="18"/>
                <w:szCs w:val="16"/>
              </w:rPr>
              <w:t xml:space="preserve">цена договора (заявки), указанная в </w:t>
            </w:r>
            <w:proofErr w:type="spellStart"/>
            <w:r>
              <w:rPr>
                <w:rFonts w:eastAsia="Calibri" w:cs="Times New Roman (???????? ?????"/>
                <w:color w:val="000000"/>
                <w:sz w:val="18"/>
                <w:szCs w:val="16"/>
                <w:lang w:val="en-US"/>
              </w:rPr>
              <w:t>i</w:t>
            </w:r>
            <w:proofErr w:type="spellEnd"/>
            <w:r>
              <w:rPr>
                <w:rFonts w:eastAsia="Calibri" w:cs="Times New Roman (???????? ?????"/>
                <w:color w:val="000000"/>
                <w:sz w:val="18"/>
                <w:szCs w:val="16"/>
              </w:rPr>
              <w:t xml:space="preserve">-той заявке (в Коммерческом предложении по установленной в документации о закупке форме 3) допущенного участника, 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руб. без учета НДС;</w:t>
            </w:r>
          </w:p>
          <w:p w:rsidR="00A64DB8" w:rsidRDefault="00954FF8">
            <w:pPr>
              <w:widowControl w:val="0"/>
              <w:spacing w:before="0" w:line="252" w:lineRule="auto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ЦЕНА</w:t>
            </w:r>
            <w:r>
              <w:rPr>
                <w:rFonts w:eastAsia="Times New Roman" w:cs="Times New Roman (???????? ?????"/>
                <w:color w:val="000000"/>
                <w:szCs w:val="24"/>
                <w:vertAlign w:val="subscript"/>
                <w:lang w:val="en-US"/>
              </w:rPr>
              <w:t>min</w:t>
            </w:r>
            <w:r>
              <w:rPr>
                <w:rFonts w:eastAsia="Times New Roman" w:cs="Times New Roman (???????? ?????"/>
                <w:color w:val="000000"/>
                <w:szCs w:val="24"/>
                <w:vertAlign w:val="subscript"/>
              </w:rPr>
              <w:t xml:space="preserve"> 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– минимальная цена договора (заявки) среди всех допущенных заявок участников, руб. без учета НДС;</w:t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tabs>
                <w:tab w:val="left" w:pos="742"/>
                <w:tab w:val="left" w:pos="1167"/>
              </w:tabs>
              <w:spacing w:before="0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Ш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ab/>
              <w:t>–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максимально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возможный балл (максимальная возможная оценка предпочтительности) по шкале оценок (Ш = 5).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96" w:after="96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Оценка предпочтительности заявок осуществляется в едином базисе сопоставления ценовых (стоимостных) предложений, установленном в документации о закупке: без учета НД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>
              <w:rPr>
                <w:rFonts w:eastAsia="Times New Roman" w:cs="Times New Roman"/>
                <w:color w:val="000000"/>
                <w:sz w:val="18"/>
                <w:szCs w:val="28"/>
              </w:rPr>
              <w:t>.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96" w:after="96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Шкала оценок от 0 до 5 баллов.</w:t>
            </w:r>
          </w:p>
        </w:tc>
      </w:tr>
      <w:tr w:rsidR="00A64DB8"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  <w:p w:rsidR="00A64DB8" w:rsidRDefault="00A64DB8">
            <w:pPr>
              <w:widowControl w:val="0"/>
              <w:spacing w:before="40" w:after="40"/>
              <w:jc w:val="both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Неценовой критерий оценки первого уровня / ТЕХ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Квалификация (предпочти-</w:t>
            </w:r>
            <w:proofErr w:type="spellStart"/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тельность</w:t>
            </w:r>
            <w:proofErr w:type="spellEnd"/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) Участника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30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br/>
              <w:t>(В</w:t>
            </w:r>
            <w:r>
              <w:rPr>
                <w:rFonts w:eastAsia="Times New Roman" w:cs="Times New Roman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= 0,3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0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20"/>
              </w:numPr>
              <w:tabs>
                <w:tab w:val="left" w:pos="1440"/>
                <w:tab w:val="left" w:pos="2880"/>
              </w:tabs>
              <w:spacing w:before="96" w:after="96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Чем больше опыт (до оцениваемого предела), тем выше предпочтительность</w:t>
            </w:r>
          </w:p>
        </w:tc>
        <w:tc>
          <w:tcPr>
            <w:tcW w:w="6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20"/>
              </w:numPr>
              <w:spacing w:before="96" w:after="96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Расчет оценки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предпочтительности по частному критерию по методу «Оценка предпочтительности посредством однозначной числовой шкалы измерений»:</w:t>
            </w:r>
          </w:p>
          <w:p w:rsidR="00A64DB8" w:rsidRDefault="00954FF8">
            <w:pPr>
              <w:widowControl w:val="0"/>
              <w:numPr>
                <w:ilvl w:val="7"/>
                <w:numId w:val="20"/>
              </w:numPr>
              <w:spacing w:before="96" w:after="96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осуществления оценки (значение оцениваемого параметра), в зависимости от предоставленных в </w:t>
            </w:r>
            <w:proofErr w:type="spellStart"/>
            <w:r>
              <w:rPr>
                <w:rFonts w:eastAsia="Times New Roman" w:cs="Times New Roman"/>
                <w:i/>
                <w:color w:val="000000"/>
                <w:sz w:val="18"/>
                <w:szCs w:val="18"/>
                <w:lang w:val="en-US" w:eastAsia="ru-RU"/>
              </w:rPr>
              <w:t>i</w:t>
            </w:r>
            <w:proofErr w:type="spellEnd"/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-ой заявке </w:t>
            </w:r>
            <w:r>
              <w:rPr>
                <w:rFonts w:eastAsia="Calibri" w:cs="Times New Roman"/>
                <w:color w:val="000000"/>
                <w:sz w:val="18"/>
                <w:szCs w:val="18"/>
                <w:lang w:eastAsia="ru-RU"/>
              </w:rPr>
              <w:t xml:space="preserve">документов, 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подтв</w:t>
            </w: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ерждающих опыт, требуемый в соответствии с п. 1 Квалификационных требований, на общую сумму: </w:t>
            </w:r>
          </w:p>
          <w:tbl>
            <w:tblPr>
              <w:tblW w:w="6412" w:type="dxa"/>
              <w:tblLayout w:type="fixed"/>
              <w:tblLook w:val="04A0" w:firstRow="1" w:lastRow="0" w:firstColumn="1" w:lastColumn="0" w:noHBand="0" w:noVBand="1"/>
            </w:tblPr>
            <w:tblGrid>
              <w:gridCol w:w="884"/>
              <w:gridCol w:w="5528"/>
            </w:tblGrid>
            <w:tr w:rsidR="00A64DB8">
              <w:trPr>
                <w:cantSplit/>
              </w:trPr>
              <w:tc>
                <w:tcPr>
                  <w:tcW w:w="884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0</w:t>
                  </w:r>
                </w:p>
              </w:tc>
              <w:tc>
                <w:tcPr>
                  <w:tcW w:w="552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Более 20% от НМЦ, без учета НДС, до 25% от НМЦ, без учета НДС (включительно) за последние 5 лет;</w:t>
                  </w:r>
                </w:p>
              </w:tc>
            </w:tr>
            <w:tr w:rsidR="00A64DB8">
              <w:trPr>
                <w:cantSplit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1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Более 25% от НМЦ, без учета НДС, до 30% от НМЦ, 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без учета НДС (включительно) за последние 5 лет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  <w:t>;</w:t>
                  </w:r>
                </w:p>
              </w:tc>
            </w:tr>
            <w:tr w:rsidR="00A64DB8">
              <w:trPr>
                <w:cantSplit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2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Более 30% от НМЦ, без учета НДС, до 35% от НМЦ, без учета НДС (включительно) за последние 5 лет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  <w:t>;</w:t>
                  </w:r>
                </w:p>
              </w:tc>
            </w:tr>
            <w:tr w:rsidR="00A64DB8">
              <w:trPr>
                <w:cantSplit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3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Более 35% от НМЦ, без учета НДС, до 40% от НМЦ, без учета НДС (включительно) за последние 5 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лет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  <w:t>;</w:t>
                  </w:r>
                </w:p>
              </w:tc>
            </w:tr>
            <w:tr w:rsidR="00A64DB8">
              <w:trPr>
                <w:cantSplit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4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Более 40% от НМЦ, без учета НДС, до 45% от НМЦ, без учета НДС (включительно) за последние 5 лет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  <w:t>;</w:t>
                  </w:r>
                </w:p>
              </w:tc>
            </w:tr>
            <w:tr w:rsidR="00A64DB8">
              <w:trPr>
                <w:cantSplit/>
              </w:trPr>
              <w:tc>
                <w:tcPr>
                  <w:tcW w:w="884" w:type="dxa"/>
                  <w:tcBorders>
                    <w:top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20"/>
                    </w:numPr>
                    <w:spacing w:before="40" w:after="40"/>
                    <w:jc w:val="center"/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2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5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4"/>
                      <w:numId w:val="20"/>
                    </w:numPr>
                    <w:spacing w:before="40" w:after="40"/>
                    <w:ind w:left="284" w:hanging="284"/>
                    <w:outlineLvl w:val="4"/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>От 45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t>%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от НМЦ без учета НДС и выше за последние 5 лет</w:t>
                  </w:r>
                  <w:r>
                    <w:rPr>
                      <w:rFonts w:eastAsia="Times New Roman" w:cs="Times New Roman"/>
                      <w:color w:val="000000"/>
                      <w:sz w:val="18"/>
                      <w:szCs w:val="28"/>
                    </w:rPr>
                    <w:t>;</w:t>
                  </w:r>
                </w:p>
              </w:tc>
            </w:tr>
          </w:tbl>
          <w:p w:rsidR="00A64DB8" w:rsidRDefault="00954FF8">
            <w:pPr>
              <w:widowControl w:val="0"/>
              <w:numPr>
                <w:ilvl w:val="6"/>
                <w:numId w:val="18"/>
              </w:numPr>
              <w:tabs>
                <w:tab w:val="left" w:pos="1440"/>
                <w:tab w:val="left" w:pos="2736"/>
              </w:tabs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где:</w:t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tabs>
                <w:tab w:val="left" w:pos="321"/>
                <w:tab w:val="left" w:pos="605"/>
                <w:tab w:val="left" w:pos="1440"/>
                <w:tab w:val="left" w:pos="2736"/>
              </w:tabs>
              <w:ind w:left="0"/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Б</w:t>
            </w:r>
            <w:r>
              <w:rPr>
                <w:rFonts w:cs="Times New Roman"/>
                <w:sz w:val="18"/>
                <w:szCs w:val="18"/>
                <w:vertAlign w:val="subscript"/>
                <w:lang w:eastAsia="ru-RU"/>
              </w:rPr>
              <w:t>2</w:t>
            </w:r>
            <w:r>
              <w:rPr>
                <w:rFonts w:cs="Times New Roman"/>
                <w:sz w:val="18"/>
                <w:szCs w:val="18"/>
                <w:lang w:eastAsia="ru-RU"/>
              </w:rPr>
              <w:t xml:space="preserve"> – рассчитанная оценка предпочтительности по данному частному критерию оценки в баллах.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Опыт, несоответствующий установленным в документации о закупке требованиям (п. 1 Квалификационных требований), не оценивается.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Шкала оценок от 0 до 5 баллов.</w:t>
            </w:r>
          </w:p>
        </w:tc>
      </w:tr>
      <w:tr w:rsidR="00A64DB8"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val="en-US" w:eastAsia="ru-RU"/>
              </w:rPr>
              <w:lastRenderedPageBreak/>
              <w:t>3</w:t>
            </w:r>
            <w:r>
              <w:rPr>
                <w:rFonts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ОРГ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Финансовое состояние (устойчивость) Участника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отсутствует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5%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tabs>
                <w:tab w:val="left" w:pos="1440"/>
                <w:tab w:val="left" w:pos="2880"/>
              </w:tabs>
              <w:spacing w:before="0"/>
              <w:jc w:val="center"/>
              <w:rPr>
                <w:rFonts w:cs="Times New Roman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  <w:lang w:eastAsia="ru-RU"/>
              </w:rPr>
              <w:t>(В</w:t>
            </w:r>
            <w:r>
              <w:rPr>
                <w:rFonts w:cs="Times New Roman"/>
                <w:sz w:val="18"/>
                <w:szCs w:val="18"/>
                <w:vertAlign w:val="subscript"/>
                <w:lang w:eastAsia="ru-RU"/>
              </w:rPr>
              <w:t>2</w:t>
            </w:r>
            <w:r>
              <w:rPr>
                <w:rFonts w:cs="Times New Roman"/>
                <w:sz w:val="18"/>
                <w:szCs w:val="18"/>
                <w:lang w:eastAsia="ru-RU"/>
              </w:rPr>
              <w:t xml:space="preserve"> = 0,05)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Чем выше результат оценки финансового состояния (устойчивости) Участника, тем выше предпочтительность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Расчет оценки предпочтительности по частному критерию по методу «Оценка предпочти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тельности посредством однозначной числовой шкалы измерений»:</w:t>
            </w:r>
          </w:p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 xml:space="preserve">Порядок осуществления оценки (значение оцениваемого параметра), в зависимости от </w:t>
            </w:r>
            <w:r>
              <w:rPr>
                <w:rFonts w:cs="Times New Roman"/>
                <w:color w:val="000000"/>
                <w:sz w:val="18"/>
                <w:szCs w:val="18"/>
              </w:rPr>
              <w:t>полученного</w:t>
            </w: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Участником (с </w:t>
            </w:r>
            <w:proofErr w:type="spellStart"/>
            <w:r>
              <w:rPr>
                <w:rFonts w:cs="Times New Roman"/>
                <w:i/>
                <w:color w:val="000000"/>
                <w:sz w:val="18"/>
                <w:szCs w:val="18"/>
                <w:lang w:val="en-US" w:eastAsia="ru-RU"/>
              </w:rPr>
              <w:t>i</w:t>
            </w:r>
            <w:proofErr w:type="spellEnd"/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cs="Times New Roman"/>
                <w:color w:val="000000"/>
                <w:sz w:val="18"/>
                <w:szCs w:val="18"/>
              </w:rPr>
              <w:t>ой</w:t>
            </w: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 xml:space="preserve"> заяв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кой) значения расчетного балла </w:t>
            </w:r>
            <w:bookmarkStart w:id="360" w:name="_Hlk140493522_Копия_1"/>
            <w:r>
              <w:rPr>
                <w:rFonts w:cs="Times New Roman"/>
                <w:color w:val="000000"/>
                <w:sz w:val="18"/>
                <w:szCs w:val="18"/>
              </w:rPr>
              <w:t>(интегрального показателя финансового состояния)</w:t>
            </w:r>
            <w:bookmarkEnd w:id="360"/>
            <w:r>
              <w:rPr>
                <w:rFonts w:cs="Times New Roman"/>
                <w:color w:val="000000"/>
                <w:sz w:val="18"/>
                <w:szCs w:val="18"/>
              </w:rPr>
              <w:t xml:space="preserve"> и установленной соответствующей характеристики его финансового состояния (кризисное / неустойчивое / устойчивое) по результатам проведенной в рамках аккредитации оценки его финансового состояния (устойчивости), при этом:</w:t>
            </w:r>
          </w:p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- порядок проведения оценки финанс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ового состояния (устойчивости) Участника</w:t>
            </w:r>
            <w:r>
              <w:rPr>
                <w:rStyle w:val="af2"/>
                <w:rFonts w:eastAsia="Calibri"/>
                <w:color w:val="000000"/>
                <w:sz w:val="18"/>
                <w:szCs w:val="18"/>
              </w:rPr>
              <w:footnoteReference w:id="14"/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установлен Приложением 5 к Положению об аккредитации;</w:t>
            </w:r>
          </w:p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- исходными данными для расчета интегрального показателя финансового состояния Участника являются сведения, представленные в опубликованной в государственном 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информационном ресурсе бухгалтерской (финансовой) отчетности организаций (</w:t>
            </w:r>
            <w:hyperlink r:id="rId43">
              <w:r>
                <w:rPr>
                  <w:rFonts w:eastAsia="Calibri" w:cs="Times New Roman"/>
                  <w:color w:val="5F5F5F"/>
                  <w:sz w:val="18"/>
                  <w:szCs w:val="18"/>
                  <w:u w:val="single"/>
                </w:rPr>
                <w:t>https://bo.nalog.ru</w:t>
              </w:r>
            </w:hyperlink>
            <w:r>
              <w:rPr>
                <w:rFonts w:eastAsia="Calibri" w:cs="Times New Roman"/>
                <w:color w:val="000000"/>
                <w:sz w:val="18"/>
                <w:szCs w:val="18"/>
              </w:rPr>
              <w:t>) за предыдущий отчетный период (год).</w:t>
            </w:r>
          </w:p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Если Участник в соответствии с законодательством РФ не размещает сведения о своей бу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хгалтерской (финансовой) отчетности в упомянутом государственном информационном ресурсе – оценка его финансового состояния производится на основании электронной копии бухгалтерской отчетности, представленной в составе Заявки на аккредитацию (или отдельно в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 xml:space="preserve"> составе заявки на участие в закупке, если ранее при прохождении аккредитации не были представлены);</w:t>
            </w:r>
          </w:p>
          <w:p w:rsidR="00A64DB8" w:rsidRDefault="00954FF8">
            <w:pPr>
              <w:widowControl w:val="0"/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- оценки предпочтительности по частному критерию</w:t>
            </w:r>
            <w:r>
              <w:rPr>
                <w:rFonts w:cs="Times New Roman"/>
                <w:color w:val="000000"/>
                <w:sz w:val="18"/>
                <w:szCs w:val="18"/>
              </w:rPr>
              <w:t xml:space="preserve"> осуществляется в </w:t>
            </w:r>
            <w:r>
              <w:rPr>
                <w:rFonts w:cs="Times New Roman"/>
                <w:color w:val="000000"/>
                <w:sz w:val="18"/>
                <w:szCs w:val="18"/>
              </w:rPr>
              <w:lastRenderedPageBreak/>
              <w:t xml:space="preserve">соответствии со </w:t>
            </w:r>
            <w:r>
              <w:rPr>
                <w:rFonts w:eastAsia="Calibri" w:cs="Times New Roman"/>
                <w:color w:val="000000"/>
                <w:sz w:val="18"/>
                <w:szCs w:val="18"/>
              </w:rPr>
              <w:t>шкалой</w:t>
            </w:r>
            <w:r>
              <w:rPr>
                <w:rFonts w:cs="Times New Roman"/>
                <w:color w:val="000000"/>
                <w:sz w:val="18"/>
                <w:szCs w:val="18"/>
              </w:rPr>
              <w:t>:</w:t>
            </w:r>
          </w:p>
          <w:p w:rsidR="00A64DB8" w:rsidRDefault="00A64DB8">
            <w:pPr>
              <w:widowControl w:val="0"/>
              <w:spacing w:before="0"/>
              <w:jc w:val="both"/>
              <w:rPr>
                <w:rFonts w:cs="Times New Roman"/>
                <w:color w:val="000000"/>
                <w:sz w:val="18"/>
                <w:szCs w:val="18"/>
              </w:rPr>
            </w:pPr>
          </w:p>
          <w:tbl>
            <w:tblPr>
              <w:tblW w:w="6412" w:type="dxa"/>
              <w:tblLayout w:type="fixed"/>
              <w:tblLook w:val="04A0" w:firstRow="1" w:lastRow="0" w:firstColumn="1" w:lastColumn="0" w:noHBand="0" w:noVBand="1"/>
            </w:tblPr>
            <w:tblGrid>
              <w:gridCol w:w="884"/>
              <w:gridCol w:w="5528"/>
            </w:tblGrid>
            <w:tr w:rsidR="00A64DB8">
              <w:trPr>
                <w:cantSplit/>
                <w:trHeight w:val="2888"/>
              </w:trPr>
              <w:tc>
                <w:tcPr>
                  <w:tcW w:w="884" w:type="dxa"/>
                  <w:tcBorders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18"/>
                    </w:numPr>
                    <w:spacing w:before="40" w:after="4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0</w:t>
                  </w:r>
                </w:p>
              </w:tc>
              <w:tc>
                <w:tcPr>
                  <w:tcW w:w="5527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spacing w:before="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Результат оценки финансового состояния (устойчивости): ме</w:t>
                  </w: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нее 0,45 балла – Кризисное финансовое состояние;</w:t>
                  </w:r>
                </w:p>
                <w:p w:rsidR="00A64DB8" w:rsidRDefault="00954FF8">
                  <w:pPr>
                    <w:widowControl w:val="0"/>
                    <w:spacing w:before="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i/>
                      <w:iCs/>
                      <w:color w:val="000000"/>
                      <w:sz w:val="18"/>
                      <w:szCs w:val="18"/>
                    </w:rPr>
                    <w:t>или</w:t>
                  </w:r>
                </w:p>
                <w:p w:rsidR="00A64DB8" w:rsidRDefault="00954FF8">
                  <w:pPr>
                    <w:widowControl w:val="0"/>
                    <w:spacing w:before="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в случае отсутствия исходных данных для оценки финансового состояния Участника, в том числе если он является:</w:t>
                  </w:r>
                </w:p>
                <w:p w:rsidR="00A64DB8" w:rsidRDefault="00954FF8">
                  <w:pPr>
                    <w:widowControl w:val="0"/>
                    <w:numPr>
                      <w:ilvl w:val="4"/>
                      <w:numId w:val="18"/>
                    </w:numPr>
                    <w:tabs>
                      <w:tab w:val="left" w:pos="288"/>
                    </w:tabs>
                    <w:spacing w:before="0"/>
                    <w:ind w:left="0" w:firstLine="0"/>
                    <w:jc w:val="both"/>
                    <w:outlineLvl w:val="4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 xml:space="preserve">вновь созданным юридическим лицом, которое на дату подачи заявки на участие в закупке в </w:t>
                  </w: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соответствии с законодательством РФ не предоставил в налоговые органы бухгалтерскую (финансовую) отчетность за завершенный финансовый год;</w:t>
                  </w:r>
                </w:p>
                <w:p w:rsidR="00A64DB8" w:rsidRDefault="00954FF8">
                  <w:pPr>
                    <w:widowControl w:val="0"/>
                    <w:numPr>
                      <w:ilvl w:val="4"/>
                      <w:numId w:val="18"/>
                    </w:numPr>
                    <w:tabs>
                      <w:tab w:val="left" w:pos="288"/>
                    </w:tabs>
                    <w:spacing w:before="0"/>
                    <w:ind w:left="0" w:firstLine="0"/>
                    <w:jc w:val="both"/>
                    <w:outlineLvl w:val="4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физическим лицом (индивидуальным предпринимателем и / или применяющим специальный налоговый режим «Налог на профессио</w:t>
                  </w: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нальный доход»), не ведущим бухгалтерскую (финансовую) отчетность;</w:t>
                  </w:r>
                </w:p>
              </w:tc>
            </w:tr>
            <w:tr w:rsidR="00A64DB8">
              <w:trPr>
                <w:cantSplit/>
                <w:trHeight w:val="625"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18"/>
                    </w:numPr>
                    <w:spacing w:before="40" w:after="4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3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spacing w:before="0" w:after="160"/>
                    <w:jc w:val="both"/>
                    <w:outlineLvl w:val="4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Результат оценки финансового состояния (устойчивости): от 0,45 балла включительно до 0,90 балла включительно – Неустойчивое финансовое состояние;</w:t>
                  </w:r>
                </w:p>
              </w:tc>
            </w:tr>
            <w:tr w:rsidR="00A64DB8">
              <w:trPr>
                <w:cantSplit/>
                <w:trHeight w:val="437"/>
              </w:trPr>
              <w:tc>
                <w:tcPr>
                  <w:tcW w:w="88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64DB8" w:rsidRDefault="00954FF8">
                  <w:pPr>
                    <w:widowControl w:val="0"/>
                    <w:numPr>
                      <w:ilvl w:val="7"/>
                      <w:numId w:val="18"/>
                    </w:numPr>
                    <w:spacing w:before="40" w:after="40"/>
                    <w:jc w:val="both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>Б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vertAlign w:val="subscript"/>
                      <w:lang w:eastAsia="ru-RU"/>
                    </w:rPr>
                    <w:t>3</w:t>
                  </w:r>
                  <w:r>
                    <w:rPr>
                      <w:rFonts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= 5</w:t>
                  </w:r>
                </w:p>
              </w:tc>
              <w:tc>
                <w:tcPr>
                  <w:tcW w:w="55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:rsidR="00A64DB8" w:rsidRDefault="00954FF8">
                  <w:pPr>
                    <w:widowControl w:val="0"/>
                    <w:spacing w:before="0" w:after="160"/>
                    <w:jc w:val="both"/>
                    <w:outlineLvl w:val="4"/>
                    <w:rPr>
                      <w:rFonts w:cs="Times New Roman"/>
                      <w:sz w:val="18"/>
                      <w:szCs w:val="18"/>
                    </w:rPr>
                  </w:pP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 xml:space="preserve">Результат оценки </w:t>
                  </w:r>
                  <w:r>
                    <w:rPr>
                      <w:rFonts w:eastAsia="Calibri" w:cs="Times New Roman"/>
                      <w:color w:val="000000"/>
                      <w:sz w:val="18"/>
                      <w:szCs w:val="18"/>
                    </w:rPr>
                    <w:t>финансового состояния (устойчивости): более 0,90 балла – Удовлетворительное финансовое состояние.</w:t>
                  </w:r>
                </w:p>
              </w:tc>
            </w:tr>
          </w:tbl>
          <w:p w:rsidR="00A64DB8" w:rsidRDefault="00954FF8">
            <w:pPr>
              <w:widowControl w:val="0"/>
              <w:numPr>
                <w:ilvl w:val="6"/>
                <w:numId w:val="18"/>
              </w:numPr>
              <w:spacing w:before="0"/>
              <w:ind w:left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где:</w:t>
            </w:r>
          </w:p>
          <w:p w:rsidR="00A64DB8" w:rsidRDefault="00954FF8">
            <w:pPr>
              <w:widowControl w:val="0"/>
              <w:numPr>
                <w:ilvl w:val="6"/>
                <w:numId w:val="18"/>
              </w:numPr>
              <w:tabs>
                <w:tab w:val="left" w:pos="742"/>
                <w:tab w:val="left" w:pos="1167"/>
              </w:tabs>
              <w:spacing w:before="0"/>
              <w:ind w:left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Б</w:t>
            </w:r>
            <w:r>
              <w:rPr>
                <w:rFonts w:cs="Times New Roman"/>
                <w:color w:val="000000"/>
                <w:sz w:val="18"/>
                <w:szCs w:val="18"/>
                <w:vertAlign w:val="subscript"/>
                <w:lang w:eastAsia="ru-RU"/>
              </w:rPr>
              <w:t xml:space="preserve">3 </w:t>
            </w: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– рассчитанная оценка предпочтительности по данному частному критерию оценки в баллах.</w:t>
            </w:r>
          </w:p>
          <w:p w:rsidR="00A64DB8" w:rsidRDefault="00954FF8">
            <w:pPr>
              <w:widowControl w:val="0"/>
              <w:spacing w:before="0"/>
              <w:jc w:val="both"/>
              <w:outlineLvl w:val="2"/>
              <w:rPr>
                <w:rFonts w:cs="Times New Roman"/>
                <w:sz w:val="18"/>
                <w:szCs w:val="18"/>
              </w:rPr>
            </w:pPr>
            <w:bookmarkStart w:id="361" w:name="_Toc151555394_Копия_1"/>
            <w:r>
              <w:rPr>
                <w:rFonts w:eastAsia="Arial" w:cs="Times New Roman"/>
                <w:sz w:val="18"/>
                <w:szCs w:val="18"/>
              </w:rPr>
              <w:t xml:space="preserve">В случае участия в закупке Генерального подрядчика – балл по </w:t>
            </w:r>
            <w:r>
              <w:rPr>
                <w:rFonts w:eastAsia="Arial" w:cs="Times New Roman"/>
                <w:sz w:val="18"/>
                <w:szCs w:val="18"/>
              </w:rPr>
              <w:t>данному критерию присваивается исходя из оценки финансового состояния Генерального подрядчика без учета субподрядчиков.</w:t>
            </w:r>
            <w:bookmarkEnd w:id="361"/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В случае участия в закупке Коллективного участника – балл по данному критерию присваивается исходя из средневзвешенной оценки финансовог</w:t>
            </w:r>
            <w:r>
              <w:rPr>
                <w:rFonts w:cs="Times New Roman"/>
                <w:color w:val="000000"/>
                <w:sz w:val="18"/>
                <w:szCs w:val="18"/>
              </w:rPr>
              <w:t>о состояния всех членов такого коллективного участника, где весовая значимость показателя финансового состояния (устойчивости) каждого члена Коллективного участника определяется на основе объема (объемной доли) поставляемой им продукции согласно Плану расп</w:t>
            </w:r>
            <w:r>
              <w:rPr>
                <w:rFonts w:cs="Times New Roman"/>
                <w:color w:val="000000"/>
                <w:sz w:val="18"/>
                <w:szCs w:val="18"/>
              </w:rPr>
              <w:t>ределения объемов поставки продукции (форма № 1 приложения 4 к д</w:t>
            </w: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окументации о закупке).</w:t>
            </w:r>
          </w:p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0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  <w:lang w:eastAsia="ru-RU"/>
              </w:rPr>
              <w:t>Шкала оценок от 0 до 5 баллов.</w:t>
            </w:r>
          </w:p>
        </w:tc>
      </w:tr>
      <w:tr w:rsidR="00A64DB8">
        <w:trPr>
          <w:cantSplit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numPr>
                <w:ilvl w:val="7"/>
                <w:numId w:val="18"/>
              </w:numPr>
              <w:spacing w:before="40" w:after="40"/>
              <w:jc w:val="right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Итоговая оценка предпочтительности заявки:</w:t>
            </w:r>
          </w:p>
        </w:tc>
        <w:tc>
          <w:tcPr>
            <w:tcW w:w="95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4DB8" w:rsidRDefault="00954FF8">
            <w:pPr>
              <w:widowControl w:val="0"/>
              <w:spacing w:before="40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 xml:space="preserve">Расчет итоговой оценки предпочтительности </w:t>
            </w:r>
            <w:proofErr w:type="spellStart"/>
            <w:r>
              <w:rPr>
                <w:rFonts w:eastAsia="Times New Roman" w:cs="Times New Roman (???????? ?????"/>
                <w:i/>
                <w:color w:val="000000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-ой заявки:</w:t>
            </w:r>
          </w:p>
          <w:p w:rsidR="00A64DB8" w:rsidRDefault="00954FF8">
            <w:pPr>
              <w:keepNext/>
              <w:widowControl w:val="0"/>
              <w:spacing w:before="96"/>
              <w:jc w:val="center"/>
              <w:rPr>
                <w:color w:val="000000"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ИТОГ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subHide m:val="1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Б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1уровень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×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В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1уровень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</m:e>
                    </m:d>
                  </m:e>
                </m:nary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  <w:p w:rsidR="00A64DB8" w:rsidRDefault="00954FF8">
            <w:pPr>
              <w:keepNext/>
              <w:widowControl w:val="0"/>
              <w:spacing w:before="96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где:</w:t>
            </w:r>
          </w:p>
          <w:p w:rsidR="00A64DB8" w:rsidRDefault="00954FF8">
            <w:pPr>
              <w:widowControl w:val="0"/>
              <w:tabs>
                <w:tab w:val="left" w:pos="742"/>
                <w:tab w:val="left" w:pos="1167"/>
              </w:tabs>
              <w:spacing w:before="0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Б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  <w:vertAlign w:val="subscript"/>
              </w:rPr>
              <w:t>ИТОГ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ab/>
              <w:t>–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ab/>
              <w:t>рассчитанная итоговая оценка предпочтительности в баллах;</w:t>
            </w:r>
          </w:p>
          <w:p w:rsidR="00A64DB8" w:rsidRDefault="00954FF8">
            <w:pPr>
              <w:widowControl w:val="0"/>
              <w:tabs>
                <w:tab w:val="left" w:pos="742"/>
                <w:tab w:val="left" w:pos="1167"/>
              </w:tabs>
              <w:spacing w:before="0"/>
              <w:rPr>
                <w:color w:val="000000"/>
                <w:sz w:val="18"/>
                <w:szCs w:val="18"/>
              </w:rPr>
            </w:pP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>Б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  <w:vertAlign w:val="subscript"/>
              </w:rPr>
              <w:t>1 уровень k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ab/>
              <w:t>–</w:t>
            </w:r>
            <w:r>
              <w:rPr>
                <w:rFonts w:eastAsia="Times New Roman" w:cs="Times New Roman (???????? ?????"/>
                <w:color w:val="000000"/>
                <w:sz w:val="18"/>
                <w:szCs w:val="18"/>
              </w:rPr>
              <w:tab/>
              <w:t>оценка предпочтительности по k-тому критерию оценки первого уровня в баллах;</w:t>
            </w:r>
          </w:p>
          <w:p w:rsidR="00A64DB8" w:rsidRDefault="00954FF8">
            <w:pPr>
              <w:widowControl w:val="0"/>
              <w:tabs>
                <w:tab w:val="left" w:pos="742"/>
                <w:tab w:val="left" w:pos="1167"/>
              </w:tabs>
              <w:spacing w:before="0" w:after="120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>В</w:t>
            </w:r>
            <w:r>
              <w:rPr>
                <w:rFonts w:eastAsia="Times New Roman" w:cs="Times New Roman"/>
                <w:color w:val="000000"/>
                <w:sz w:val="18"/>
                <w:szCs w:val="18"/>
                <w:vertAlign w:val="subscript"/>
              </w:rPr>
              <w:t>1 уровень k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ab/>
              <w:t>–</w:t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ab/>
            </w: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значимость k-ого критерия оценки первого уровня, выраженная в диапазоне от 1% до 100% (или от 0,01 до 1,00) – вес k-ого критерия оценки первого уровня. </w:t>
            </w:r>
          </w:p>
          <w:p w:rsidR="00A64DB8" w:rsidRDefault="00954FF8">
            <w:pPr>
              <w:widowControl w:val="0"/>
              <w:tabs>
                <w:tab w:val="left" w:pos="742"/>
                <w:tab w:val="left" w:pos="1167"/>
              </w:tabs>
              <w:spacing w:before="0" w:after="120"/>
              <w:rPr>
                <w:rFonts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Расчет значений баллов по частным / обобщенным критериям оценки, а также итогового балла (итоговой оцен</w:t>
            </w:r>
            <w:r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ки предпочтительности) производится до четвертого знака после запятой (в соответствии с математическими правилами округления).</w:t>
            </w:r>
          </w:p>
        </w:tc>
      </w:tr>
    </w:tbl>
    <w:p w:rsidR="00A64DB8" w:rsidRDefault="00954FF8">
      <w:pPr>
        <w:pStyle w:val="a3"/>
      </w:pPr>
      <w:r>
        <w:t>Итоговая оценка предпочтительности заявки формируется путем взвешенного суммирования (суммирования в баллах, умноженных на соотв</w:t>
      </w:r>
      <w:r>
        <w:t>етствующий коэффициент значимости критерия), производимого в рамках критериев одного уровня. Общая значимость всех критериев одного уровня на одной ветке иерархии составляет 100%. Вычисление оценки предпочтительности по каждому критерию и итоговой оценки п</w:t>
      </w:r>
      <w:r>
        <w:t>редпочтительности заявки производится с точностью до десятитысячных балла.</w:t>
      </w:r>
    </w:p>
    <w:p w:rsidR="00A64DB8" w:rsidRDefault="00954FF8">
      <w:pPr>
        <w:pStyle w:val="a3"/>
      </w:pPr>
      <w:r>
        <w:t>В установленных случаях оценка и сопоставление заявок производится с учетом предоставления национального режима в соответствии с порядком, предусмотренном подразделом </w:t>
      </w:r>
      <w:r>
        <w:fldChar w:fldCharType="begin"/>
      </w:r>
      <w:r>
        <w:instrText xml:space="preserve"> REF _Ref13098</w:instrText>
      </w:r>
      <w:r>
        <w:instrText xml:space="preserve">5951 \r \h </w:instrText>
      </w:r>
      <w:r>
        <w:fldChar w:fldCharType="separate"/>
      </w:r>
      <w:r>
        <w:t>4.13</w:t>
      </w:r>
      <w:r>
        <w:fldChar w:fldCharType="end"/>
      </w:r>
      <w:r>
        <w:t>.</w:t>
      </w:r>
    </w:p>
    <w:p w:rsidR="00A64DB8" w:rsidRDefault="00954FF8">
      <w:pPr>
        <w:pStyle w:val="a3"/>
        <w:sectPr w:rsidR="00A64DB8">
          <w:headerReference w:type="default" r:id="rId44"/>
          <w:footerReference w:type="default" r:id="rId45"/>
          <w:headerReference w:type="first" r:id="rId46"/>
          <w:footerReference w:type="first" r:id="rId47"/>
          <w:pgSz w:w="16838" w:h="11906" w:orient="landscape"/>
          <w:pgMar w:top="1134" w:right="851" w:bottom="850" w:left="1134" w:header="567" w:footer="567" w:gutter="0"/>
          <w:cols w:space="720"/>
          <w:formProt w:val="0"/>
          <w:docGrid w:linePitch="360" w:charSpace="-4097"/>
        </w:sectPr>
      </w:pPr>
      <w:r>
        <w:t>Заявки участников (из числа успешно прошедших отборочную стадию) ранжируются по количеству набранных баллов (от наибольшего к наимен</w:t>
      </w:r>
      <w:r>
        <w:t>ьшему), присвоенных заявкам по результатам оценки.</w:t>
      </w:r>
    </w:p>
    <w:p w:rsidR="00A64DB8" w:rsidRDefault="00954FF8">
      <w:pPr>
        <w:pStyle w:val="a1"/>
      </w:pPr>
      <w:bookmarkStart w:id="362" w:name="_Toc136261769"/>
      <w:bookmarkStart w:id="363" w:name="_Toc136261692"/>
      <w:bookmarkStart w:id="364" w:name="_Toc136249263"/>
      <w:bookmarkStart w:id="365" w:name="_Toc136261768"/>
      <w:bookmarkStart w:id="366" w:name="_Toc136261691"/>
      <w:bookmarkStart w:id="367" w:name="_Toc136249262"/>
      <w:bookmarkStart w:id="368" w:name="_Toc136261767"/>
      <w:bookmarkStart w:id="369" w:name="_Toc136261690"/>
      <w:bookmarkStart w:id="370" w:name="_Toc136249261"/>
      <w:bookmarkStart w:id="371" w:name="_Toc136261766"/>
      <w:bookmarkStart w:id="372" w:name="_Toc136261689"/>
      <w:bookmarkStart w:id="373" w:name="_Toc136249260"/>
      <w:bookmarkStart w:id="374" w:name="_Toc229567090"/>
      <w:bookmarkStart w:id="375" w:name="Прил09_ОбоснованиеНМЦ"/>
      <w:bookmarkStart w:id="376" w:name="_Ref125360420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r>
        <w:lastRenderedPageBreak/>
        <w:t>Приложение № 9 – Обоснование НМЦ</w:t>
      </w:r>
      <w:bookmarkEnd w:id="374"/>
      <w:bookmarkEnd w:id="375"/>
      <w:bookmarkEnd w:id="376"/>
    </w:p>
    <w:p w:rsidR="00A64DB8" w:rsidRDefault="00954FF8">
      <w:pPr>
        <w:pStyle w:val="a2"/>
      </w:pPr>
      <w:bookmarkStart w:id="377" w:name="_Toc229567091"/>
      <w:r>
        <w:t>Пояснения к Обоснованию НМЦ</w:t>
      </w:r>
      <w:bookmarkEnd w:id="377"/>
    </w:p>
    <w:p w:rsidR="00A64DB8" w:rsidRDefault="00954FF8">
      <w:pPr>
        <w:pStyle w:val="a3"/>
      </w:pPr>
      <w:r>
        <w:t xml:space="preserve">Обоснование НМЦ приведено в отдельном файле (предоставляется отдельным документом в составе Документации о закупке), являющимся Приложением № 9 </w:t>
      </w:r>
      <w:r>
        <w:t>к Документации о закупке.</w:t>
      </w:r>
    </w:p>
    <w:p w:rsidR="00A64DB8" w:rsidRDefault="00954FF8">
      <w:pPr>
        <w:pStyle w:val="a1"/>
      </w:pPr>
      <w:bookmarkStart w:id="378" w:name="Прил10_ЗаявкаНаАккредитацию"/>
      <w:bookmarkStart w:id="379" w:name="_Toc229567092"/>
      <w:bookmarkEnd w:id="378"/>
      <w:r>
        <w:lastRenderedPageBreak/>
        <w:t>Приложение № 10 – Форма Заявки на аккредитацию</w:t>
      </w:r>
      <w:bookmarkEnd w:id="379"/>
    </w:p>
    <w:p w:rsidR="00A64DB8" w:rsidRDefault="00954FF8">
      <w:pPr>
        <w:pStyle w:val="a2"/>
      </w:pPr>
      <w:bookmarkStart w:id="380" w:name="_Toc229567093"/>
      <w:r>
        <w:t>Пояснения к форме Заявки на аккредитацию</w:t>
      </w:r>
      <w:bookmarkEnd w:id="380"/>
    </w:p>
    <w:p w:rsidR="00A64DB8" w:rsidRDefault="00954FF8">
      <w:pPr>
        <w:pStyle w:val="a3"/>
      </w:pPr>
      <w:r>
        <w:t>Форма Заявки на аккредитацию приведена в отдельном файле (предоставляется отдельным документом в составе Документации о закупке), являющимся П</w:t>
      </w:r>
      <w:r>
        <w:t xml:space="preserve">риложением № 10 к Документации о закупке. </w:t>
      </w:r>
    </w:p>
    <w:p w:rsidR="00A64DB8" w:rsidRDefault="00954FF8">
      <w:pPr>
        <w:pStyle w:val="a3"/>
      </w:pPr>
      <w:r>
        <w:t xml:space="preserve">Заявка на аккредитацию предоставляется (в установленных Документацией о закупке случаях) Участником в составе своей заявки </w:t>
      </w:r>
      <w:bookmarkStart w:id="381" w:name="_Hlk207300788"/>
      <w:r>
        <w:t xml:space="preserve">только в электронном виде в формате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Excel</w:t>
      </w:r>
      <w:r>
        <w:t xml:space="preserve"> (*.</w:t>
      </w:r>
      <w:proofErr w:type="spellStart"/>
      <w:r>
        <w:rPr>
          <w:lang w:val="en-US"/>
        </w:rPr>
        <w:t>xlsx</w:t>
      </w:r>
      <w:proofErr w:type="spellEnd"/>
      <w:r>
        <w:t>))</w:t>
      </w:r>
      <w:bookmarkEnd w:id="381"/>
      <w:r>
        <w:t>.</w:t>
      </w:r>
    </w:p>
    <w:p w:rsidR="00A64DB8" w:rsidRDefault="00954FF8">
      <w:pPr>
        <w:pStyle w:val="affa"/>
        <w:jc w:val="center"/>
      </w:pPr>
      <w:r>
        <w:pict>
          <v:shapetype id="_x0000_tole_rId42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0" w:dyaOrig="990">
          <v:shape id="ole_rId42" o:spid="_x0000_i1028" type="#_x0000_t75" style="width:79.5pt;height:49.5pt;visibility:visible;mso-wrap-distance-right:0" o:ole="">
            <v:imagedata r:id="rId48" o:title=""/>
          </v:shape>
          <o:OLEObject Type="Embed" ProgID="Excel.Sheet.12" ShapeID="ole_rId42" DrawAspect="Icon" ObjectID="_1854190943" r:id="rId49"/>
        </w:object>
      </w:r>
    </w:p>
    <w:p w:rsidR="00A64DB8" w:rsidRDefault="00A64DB8"/>
    <w:p w:rsidR="00A64DB8" w:rsidRDefault="00954FF8">
      <w:pPr>
        <w:pStyle w:val="a1"/>
      </w:pPr>
      <w:bookmarkStart w:id="382" w:name="Прил11_Данные_бухотчетность"/>
      <w:bookmarkStart w:id="383" w:name="_Toc229567094"/>
      <w:r>
        <w:lastRenderedPageBreak/>
        <w:t xml:space="preserve">Приложение № 11 </w:t>
      </w:r>
      <w:bookmarkEnd w:id="382"/>
      <w:r>
        <w:t>– форма Данных бухгалтерской (финансовой) отчетности</w:t>
      </w:r>
      <w:bookmarkEnd w:id="383"/>
    </w:p>
    <w:p w:rsidR="00A64DB8" w:rsidRDefault="00954FF8">
      <w:pPr>
        <w:pStyle w:val="a2"/>
      </w:pPr>
      <w:bookmarkStart w:id="384" w:name="_Toc229567095"/>
      <w:r>
        <w:t>Пояснения к форме Данных бухгалтерской (финансовой) отчетности</w:t>
      </w:r>
      <w:bookmarkEnd w:id="384"/>
      <w:r>
        <w:t xml:space="preserve"> </w:t>
      </w:r>
    </w:p>
    <w:p w:rsidR="00A64DB8" w:rsidRDefault="00954FF8">
      <w:pPr>
        <w:pStyle w:val="a3"/>
      </w:pPr>
      <w:r>
        <w:t>Форма Данных бухгалтерской (финансовой) отчетности приведена в отдельном файле (предоставляется отдельным документом в со</w:t>
      </w:r>
      <w:r>
        <w:t>ставе Документации о закупке), являющимся Приложением № 11 к Документации о закупке.</w:t>
      </w:r>
    </w:p>
    <w:p w:rsidR="00A64DB8" w:rsidRDefault="00A64DB8"/>
    <w:p w:rsidR="00A64DB8" w:rsidRDefault="00954FF8">
      <w:pPr>
        <w:jc w:val="center"/>
      </w:pPr>
      <w:bookmarkStart w:id="385" w:name="_MON_1821256687"/>
      <w:bookmarkStart w:id="386" w:name="_Hlk210644436"/>
      <w:bookmarkEnd w:id="385"/>
      <w:r>
        <w:pict>
          <v:shapetype id="_x0000_tole_rId44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0" w:dyaOrig="990">
          <v:shape id="ole_rId44" o:spid="_x0000_i1029" type="#_x0000_t75" style="width:79.5pt;height:49.5pt;visibility:visible;mso-wrap-distance-right:0" o:ole="">
            <v:imagedata r:id="rId50" o:title=""/>
          </v:shape>
          <o:OLEObject Type="Embed" ProgID="Word.Document.12" ShapeID="ole_rId44" DrawAspect="Icon" ObjectID="_1854190944" r:id="rId51"/>
        </w:object>
      </w:r>
      <w:bookmarkEnd w:id="386"/>
    </w:p>
    <w:p w:rsidR="00A64DB8" w:rsidRDefault="00A64DB8">
      <w:pPr>
        <w:jc w:val="center"/>
      </w:pPr>
    </w:p>
    <w:sectPr w:rsidR="00A64DB8"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851" w:right="850" w:bottom="851" w:left="1134" w:header="567" w:footer="567" w:gutter="0"/>
      <w:cols w:space="720"/>
      <w:formProt w:val="0"/>
      <w:docGrid w:linePitch="360" w:charSpace="-4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54FF8">
      <w:pPr>
        <w:spacing w:before="0"/>
      </w:pPr>
      <w:r>
        <w:separator/>
      </w:r>
    </w:p>
  </w:endnote>
  <w:endnote w:type="continuationSeparator" w:id="0">
    <w:p w:rsidR="00000000" w:rsidRDefault="00954FF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303256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7939125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9566275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54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3216215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60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0442929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66</w:t>
        </w:r>
        <w: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9181822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72</w:t>
        </w:r>
        <w: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0436904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76</w:t>
        </w:r>
        <w: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8677520"/>
      <w:docPartObj>
        <w:docPartGallery w:val="Page Numbers (Bottom of Page)"/>
        <w:docPartUnique/>
      </w:docPartObj>
    </w:sdtPr>
    <w:sdtEndPr/>
    <w:sdtContent>
      <w:p w:rsidR="00A64DB8" w:rsidRDefault="00954FF8">
        <w:pPr>
          <w:pStyle w:val="ad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79</w:t>
        </w:r>
        <w:r>
          <w:fldChar w:fldCharType="end"/>
        </w:r>
      </w:p>
    </w:sdtContent>
  </w:sdt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DB8" w:rsidRDefault="00954FF8">
      <w:pPr>
        <w:rPr>
          <w:sz w:val="12"/>
        </w:rPr>
      </w:pPr>
      <w:r>
        <w:separator/>
      </w:r>
    </w:p>
  </w:footnote>
  <w:footnote w:type="continuationSeparator" w:id="0">
    <w:p w:rsidR="00A64DB8" w:rsidRDefault="00954FF8">
      <w:pPr>
        <w:rPr>
          <w:sz w:val="12"/>
        </w:rPr>
      </w:pPr>
      <w:r>
        <w:continuationSeparator/>
      </w:r>
    </w:p>
  </w:footnote>
  <w:footnote w:id="1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Информационной Системой ЭДО ПАО «РусГидро» является «</w:t>
      </w:r>
      <w:proofErr w:type="spellStart"/>
      <w:r>
        <w:t>Диадок</w:t>
      </w:r>
      <w:proofErr w:type="spellEnd"/>
      <w:r>
        <w:t xml:space="preserve">», с оператором которой ЗАО «ПФ «СКБ» Контур» заключено </w:t>
      </w:r>
      <w:r>
        <w:t>Соглашение о переходе на юридически значимый документооборот.</w:t>
      </w:r>
    </w:p>
  </w:footnote>
  <w:footnote w:id="2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Определенные в соответствии с Законом 422-ФЗ.</w:t>
      </w:r>
    </w:p>
  </w:footnote>
  <w:footnote w:id="3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По решению Организатора (в соответствии с Положением о закупке) в протоколе могут не отражаться сведения, позволяющие идентифицировать Участнико</w:t>
      </w:r>
      <w:r>
        <w:t>в.</w:t>
      </w:r>
    </w:p>
  </w:footnote>
  <w:footnote w:id="4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При этом отклонение заявки за отсутствие в ней документов, требующихся исключительно для целей оценки и сопоставления заявок (подраздел </w:t>
      </w:r>
      <w:r>
        <w:fldChar w:fldCharType="begin"/>
      </w:r>
      <w:r>
        <w:instrText xml:space="preserve"> REF _Ref125362626 \w \h </w:instrText>
      </w:r>
      <w:r>
        <w:fldChar w:fldCharType="separate"/>
      </w:r>
      <w:r>
        <w:t>4.12</w:t>
      </w:r>
      <w:r>
        <w:fldChar w:fldCharType="end"/>
      </w:r>
      <w:r>
        <w:t>), не допускается.</w:t>
      </w:r>
    </w:p>
  </w:footnote>
  <w:footnote w:id="5">
    <w:p w:rsidR="00A64DB8" w:rsidRDefault="00954FF8">
      <w:pPr>
        <w:pStyle w:val="affc"/>
      </w:pPr>
      <w:r>
        <w:rPr>
          <w:rStyle w:val="af1"/>
        </w:rPr>
        <w:footnoteRef/>
      </w:r>
      <w:r>
        <w:tab/>
        <w:t>С учетом пункта </w:t>
      </w:r>
      <w:r>
        <w:fldChar w:fldCharType="begin"/>
      </w:r>
      <w:r>
        <w:instrText xml:space="preserve"> REF _Ref125365558 \w \h </w:instrText>
      </w:r>
      <w:r>
        <w:fldChar w:fldCharType="separate"/>
      </w:r>
      <w:r>
        <w:t>Ошибка: источник перекрёстной ссылки не найден</w:t>
      </w:r>
      <w:r>
        <w:fldChar w:fldCharType="end"/>
      </w:r>
      <w:r>
        <w:t>.</w:t>
      </w:r>
    </w:p>
  </w:footnote>
  <w:footnote w:id="6">
    <w:p w:rsidR="00A64DB8" w:rsidRDefault="00954FF8">
      <w:pPr>
        <w:pStyle w:val="affc"/>
      </w:pPr>
      <w:r>
        <w:rPr>
          <w:rStyle w:val="af1"/>
        </w:rPr>
        <w:footnoteRef/>
      </w:r>
      <w:r>
        <w:tab/>
        <w:t xml:space="preserve">По решению Организатора (в соответствии с Положением о закупке) в протоколе могут не </w:t>
      </w:r>
      <w:r>
        <w:t>отражаться сведения, позволяющие идентифицировать Участников.</w:t>
      </w:r>
    </w:p>
  </w:footnote>
  <w:footnote w:id="7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В отношении предоставляемой Участником (в целях обеспечения проведения оценки его финансового состояния (устойчивости) в соответствии с Положением об аккредитации) бухгалтерской (финансовой) о</w:t>
      </w:r>
      <w:r>
        <w:t>тчетности самостоятельные исправления арифметических ошибок не допускается (все изменения в отчетность должны вноситься в установленном законодательством порядке).</w:t>
      </w:r>
    </w:p>
  </w:footnote>
  <w:footnote w:id="8">
    <w:p w:rsidR="00A64DB8" w:rsidRDefault="00954FF8">
      <w:pPr>
        <w:pStyle w:val="affc"/>
        <w:rPr>
          <w:szCs w:val="22"/>
        </w:rPr>
      </w:pPr>
      <w:r>
        <w:rPr>
          <w:rStyle w:val="af1"/>
        </w:rPr>
        <w:footnoteRef/>
      </w:r>
      <w:r>
        <w:rPr>
          <w:szCs w:val="22"/>
        </w:rPr>
        <w:tab/>
        <w:t>Увеличение на 15% (пятнадцать процентов) итоговой стоимости заявки (цены Договора) в случа</w:t>
      </w:r>
      <w:r>
        <w:rPr>
          <w:szCs w:val="22"/>
        </w:rPr>
        <w:t>е подачи им предложения о размере платы, подлежащей внесению за заключение Договора.</w:t>
      </w:r>
    </w:p>
  </w:footnote>
  <w:footnote w:id="9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По решению Организатора (в соответствии с Положением о закупке) в протоколе могут не отражаться сведения, позволяющие идентифицировать Участников и Победителя.</w:t>
      </w:r>
    </w:p>
  </w:footnote>
  <w:footnote w:id="10">
    <w:p w:rsidR="00A64DB8" w:rsidRDefault="00954FF8">
      <w:pPr>
        <w:pStyle w:val="affc"/>
      </w:pPr>
      <w:r>
        <w:rPr>
          <w:rStyle w:val="af1"/>
        </w:rPr>
        <w:footnoteRef/>
      </w:r>
      <w:r>
        <w:tab/>
        <w:t>https:/</w:t>
      </w:r>
      <w:r>
        <w:t>/minfin.gov.ru/ru/perfomance/tax_relations/policy/bankwarranty/</w:t>
      </w:r>
    </w:p>
  </w:footnote>
  <w:footnote w:id="11">
    <w:p w:rsidR="00A64DB8" w:rsidRDefault="00954FF8">
      <w:pPr>
        <w:pStyle w:val="affc"/>
      </w:pPr>
      <w:r>
        <w:rPr>
          <w:rStyle w:val="af1"/>
        </w:rPr>
        <w:footnoteRef/>
      </w:r>
      <w:r>
        <w:tab/>
        <w:t>По решению Организатора (в соответствии с Положением о закупке) в протоколе могут не отражаться сведения, позволяющие идентифицировать Участников.</w:t>
      </w:r>
    </w:p>
  </w:footnote>
  <w:footnote w:id="12">
    <w:p w:rsidR="00A64DB8" w:rsidRDefault="00954FF8">
      <w:pPr>
        <w:pStyle w:val="affc"/>
      </w:pPr>
      <w:r>
        <w:rPr>
          <w:rStyle w:val="af1"/>
        </w:rPr>
        <w:footnoteRef/>
      </w:r>
      <w:bookmarkStart w:id="263" w:name="_Hlk139028796_Копия_1"/>
      <w:r>
        <w:tab/>
        <w:t>Во исполнение Указа Президента Российской</w:t>
      </w:r>
      <w:r>
        <w:t xml:space="preserve"> Федерации от 03.05.2022 № 252 «О применении ответных специальных экономических мер в связи с недружественными действиями некоторых иностранных государств и международных организаций».</w:t>
      </w:r>
      <w:bookmarkEnd w:id="263"/>
    </w:p>
  </w:footnote>
  <w:footnote w:id="13">
    <w:p w:rsidR="00A64DB8" w:rsidRDefault="00954FF8">
      <w:pPr>
        <w:pStyle w:val="affc"/>
      </w:pPr>
      <w:r>
        <w:rPr>
          <w:rStyle w:val="af1"/>
        </w:rPr>
        <w:footnoteRef/>
      </w:r>
      <w:bookmarkStart w:id="264" w:name="_Hlk139028803_Копия_1"/>
      <w:bookmarkStart w:id="265" w:name="_Hlk139028804_Копия_1"/>
      <w:r>
        <w:tab/>
        <w:t>Перед заключением договора Заказчик дополнительно проводит проверку П</w:t>
      </w:r>
      <w:r>
        <w:t>обедителя (данная норма применима также в отношении Единственного участника несостоявшейся закупки, с которым принято решение о заключении договора) на основании документов, предоставляемых в соответствии с подразделом </w:t>
      </w:r>
      <w:r>
        <w:fldChar w:fldCharType="begin"/>
      </w:r>
      <w:r>
        <w:instrText xml:space="preserve"> REF _Ref138232981 \r \h </w:instrText>
      </w:r>
      <w:r>
        <w:fldChar w:fldCharType="separate"/>
      </w:r>
      <w:r>
        <w:t>5.2</w:t>
      </w:r>
      <w:r>
        <w:fldChar w:fldCharType="end"/>
      </w:r>
      <w:r>
        <w:t>. Если по результатам такой проверки Участник не отвечает установленным требованиям, то он утрачивает статус Победителя, а Закупочная комиссия имеет право выбрать в качестве Победителя иного Участни</w:t>
      </w:r>
      <w:r>
        <w:t xml:space="preserve">ка, занявшего следующее место в </w:t>
      </w:r>
      <w:proofErr w:type="spellStart"/>
      <w:r>
        <w:t>ранжировке</w:t>
      </w:r>
      <w:proofErr w:type="spellEnd"/>
      <w:r>
        <w:t xml:space="preserve"> заявок после Победителя, из числа остальных действующих заявок.</w:t>
      </w:r>
      <w:bookmarkEnd w:id="264"/>
      <w:bookmarkEnd w:id="265"/>
    </w:p>
  </w:footnote>
  <w:footnote w:id="14">
    <w:p w:rsidR="00A64DB8" w:rsidRDefault="00954FF8">
      <w:pPr>
        <w:pStyle w:val="af0"/>
        <w:widowControl w:val="0"/>
        <w:jc w:val="both"/>
        <w:rPr>
          <w:sz w:val="18"/>
          <w:szCs w:val="18"/>
        </w:rPr>
      </w:pPr>
      <w:r>
        <w:rPr>
          <w:rStyle w:val="af1"/>
        </w:rPr>
        <w:footnoteRef/>
      </w:r>
      <w:r>
        <w:rPr>
          <w:sz w:val="18"/>
          <w:szCs w:val="18"/>
        </w:rPr>
        <w:t xml:space="preserve"> В Положении об аккредитации используется термин «Заявитель».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>
    <w:pPr>
      <w:pStyle w:val="ab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DB8" w:rsidRDefault="00A64D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49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9DB3DD2"/>
    <w:multiLevelType w:val="multilevel"/>
    <w:tmpl w:val="AC9C8E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4524208"/>
    <w:multiLevelType w:val="multilevel"/>
    <w:tmpl w:val="D032C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0D01033"/>
    <w:multiLevelType w:val="multilevel"/>
    <w:tmpl w:val="5CFC8DFC"/>
    <w:lvl w:ilvl="0">
      <w:start w:val="1"/>
      <w:numFmt w:val="decimal"/>
      <w:pStyle w:val="1"/>
      <w:lvlText w:val="%1."/>
      <w:lvlJc w:val="left"/>
      <w:pPr>
        <w:tabs>
          <w:tab w:val="num" w:pos="851"/>
        </w:tabs>
        <w:ind w:left="0" w:firstLine="0"/>
      </w:pPr>
    </w:lvl>
    <w:lvl w:ilvl="1">
      <w:start w:val="1"/>
      <w:numFmt w:val="decimal"/>
      <w:pStyle w:val="11"/>
      <w:lvlText w:val="%1.%2."/>
      <w:lvlJc w:val="left"/>
      <w:pPr>
        <w:tabs>
          <w:tab w:val="num" w:pos="0"/>
        </w:tabs>
        <w:ind w:left="1418" w:hanging="1418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lang w:bidi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701"/>
        </w:tabs>
        <w:ind w:left="1418" w:hanging="1418"/>
      </w:pPr>
      <w:rPr>
        <w:b w:val="0"/>
        <w:bCs/>
        <w:sz w:val="28"/>
        <w:szCs w:val="28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701"/>
        </w:tabs>
        <w:ind w:left="1418" w:hanging="1418"/>
      </w:pPr>
      <w:rPr>
        <w:rFonts w:ascii="Times New Roman" w:hAnsi="Times New Roman" w:cs="Times New Roman"/>
        <w:b w:val="0"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russianLower"/>
      <w:pStyle w:val="a"/>
      <w:lvlText w:val="%5)"/>
      <w:lvlJc w:val="left"/>
      <w:pPr>
        <w:tabs>
          <w:tab w:val="num" w:pos="1985"/>
        </w:tabs>
        <w:ind w:left="198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6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5">
      <w:start w:val="1"/>
      <w:numFmt w:val="bullet"/>
      <w:pStyle w:val="-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cs="Symbol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4DB1B7F"/>
    <w:multiLevelType w:val="multilevel"/>
    <w:tmpl w:val="FE349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37601829"/>
    <w:multiLevelType w:val="multilevel"/>
    <w:tmpl w:val="1648380C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pStyle w:val="-0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pStyle w:val="a0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pStyle w:val="2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pStyle w:val="3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AAB634C"/>
    <w:multiLevelType w:val="multilevel"/>
    <w:tmpl w:val="40CA13EA"/>
    <w:lvl w:ilvl="0">
      <w:start w:val="1"/>
      <w:numFmt w:val="decimal"/>
      <w:pStyle w:val="a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a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russianLower"/>
      <w:pStyle w:val="a4"/>
      <w:lvlText w:val="%4)"/>
      <w:lvlJc w:val="left"/>
      <w:pPr>
        <w:tabs>
          <w:tab w:val="num" w:pos="1701"/>
        </w:tabs>
        <w:ind w:left="1701" w:hanging="567"/>
      </w:pPr>
    </w:lvl>
    <w:lvl w:ilvl="4">
      <w:start w:val="1"/>
      <w:numFmt w:val="bullet"/>
      <w:pStyle w:val="a5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C455C0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1BB76CB"/>
    <w:multiLevelType w:val="multilevel"/>
    <w:tmpl w:val="15442EFA"/>
    <w:lvl w:ilvl="0">
      <w:start w:val="1"/>
      <w:numFmt w:val="decimal"/>
      <w:lvlText w:val="%1)"/>
      <w:lvlJc w:val="left"/>
      <w:pPr>
        <w:tabs>
          <w:tab w:val="num" w:pos="0"/>
        </w:tabs>
        <w:ind w:left="2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5" w:hanging="180"/>
      </w:pPr>
    </w:lvl>
  </w:abstractNum>
  <w:abstractNum w:abstractNumId="9" w15:restartNumberingAfterBreak="0">
    <w:nsid w:val="460A3AE7"/>
    <w:multiLevelType w:val="multilevel"/>
    <w:tmpl w:val="F09EA75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>
        <w:rFonts w:cs="Times New Roman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10" w15:restartNumberingAfterBreak="0">
    <w:nsid w:val="4F232DB2"/>
    <w:multiLevelType w:val="multilevel"/>
    <w:tmpl w:val="9134155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07E2BB8"/>
    <w:multiLevelType w:val="multilevel"/>
    <w:tmpl w:val="F8DA558A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2F66B4B"/>
    <w:multiLevelType w:val="multilevel"/>
    <w:tmpl w:val="E5B60302"/>
    <w:lvl w:ilvl="0">
      <w:start w:val="1"/>
      <w:numFmt w:val="russianLow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6E4427D"/>
    <w:multiLevelType w:val="multilevel"/>
    <w:tmpl w:val="0BC03A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7B5129F"/>
    <w:multiLevelType w:val="multilevel"/>
    <w:tmpl w:val="35C07A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C445FE4"/>
    <w:multiLevelType w:val="multilevel"/>
    <w:tmpl w:val="02F01E22"/>
    <w:lvl w:ilvl="0">
      <w:start w:val="1"/>
      <w:numFmt w:val="bullet"/>
      <w:lvlText w:val=""/>
      <w:lvlJc w:val="left"/>
      <w:pPr>
        <w:tabs>
          <w:tab w:val="num" w:pos="0"/>
        </w:tabs>
        <w:ind w:left="2705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5" w:hanging="180"/>
      </w:pPr>
    </w:lvl>
  </w:abstractNum>
  <w:abstractNum w:abstractNumId="16" w15:restartNumberingAfterBreak="0">
    <w:nsid w:val="5DC22E2D"/>
    <w:multiLevelType w:val="multilevel"/>
    <w:tmpl w:val="3AFAFE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1571C10"/>
    <w:multiLevelType w:val="multilevel"/>
    <w:tmpl w:val="83CA48E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>
        <w:rFonts w:cs="Times New Roman"/>
      </w:r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701" w:hanging="567"/>
      </w:pPr>
      <w:rPr>
        <w:rFonts w:cs="Times New Roman"/>
      </w:r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  <w:rPr>
        <w:rFonts w:cs="Times New Roman"/>
      </w:rPr>
    </w:lvl>
  </w:abstractNum>
  <w:abstractNum w:abstractNumId="18" w15:restartNumberingAfterBreak="0">
    <w:nsid w:val="71116E2F"/>
    <w:multiLevelType w:val="multilevel"/>
    <w:tmpl w:val="88B06490"/>
    <w:lvl w:ilvl="0">
      <w:start w:val="1"/>
      <w:numFmt w:val="russianLower"/>
      <w:lvlText w:val="%1)"/>
      <w:lvlJc w:val="left"/>
      <w:pPr>
        <w:tabs>
          <w:tab w:val="num" w:pos="0"/>
        </w:tabs>
        <w:ind w:left="19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78" w:hanging="180"/>
      </w:pPr>
    </w:lvl>
  </w:abstractNum>
  <w:abstractNum w:abstractNumId="19" w15:restartNumberingAfterBreak="0">
    <w:nsid w:val="779016DA"/>
    <w:multiLevelType w:val="multilevel"/>
    <w:tmpl w:val="D4764C32"/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6"/>
  </w:num>
  <w:num w:numId="5">
    <w:abstractNumId w:val="14"/>
  </w:num>
  <w:num w:numId="6">
    <w:abstractNumId w:val="7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9"/>
  </w:num>
  <w:num w:numId="12">
    <w:abstractNumId w:val="11"/>
  </w:num>
  <w:num w:numId="13">
    <w:abstractNumId w:val="18"/>
  </w:num>
  <w:num w:numId="14">
    <w:abstractNumId w:val="3"/>
  </w:num>
  <w:num w:numId="15">
    <w:abstractNumId w:val="8"/>
  </w:num>
  <w:num w:numId="16">
    <w:abstractNumId w:val="15"/>
  </w:num>
  <w:num w:numId="17">
    <w:abstractNumId w:val="5"/>
  </w:num>
  <w:num w:numId="18">
    <w:abstractNumId w:val="9"/>
  </w:num>
  <w:num w:numId="19">
    <w:abstractNumId w:val="1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DB8"/>
    <w:rsid w:val="00954FF8"/>
    <w:rsid w:val="00A6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2B4891EE"/>
  <w15:docId w15:val="{9367C402-59AB-4CBF-8F9F-00E57853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iPriority="0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917933"/>
    <w:pPr>
      <w:spacing w:before="120"/>
    </w:pPr>
  </w:style>
  <w:style w:type="paragraph" w:styleId="5">
    <w:name w:val="heading 5"/>
    <w:basedOn w:val="a6"/>
    <w:next w:val="a6"/>
    <w:link w:val="50"/>
    <w:qFormat/>
    <w:rsid w:val="00F51B1B"/>
    <w:pPr>
      <w:keepNext/>
      <w:numPr>
        <w:ilvl w:val="4"/>
        <w:numId w:val="19"/>
      </w:numPr>
      <w:tabs>
        <w:tab w:val="left" w:pos="1080"/>
      </w:tabs>
      <w:spacing w:before="60" w:line="360" w:lineRule="auto"/>
      <w:ind w:left="1080" w:hanging="1080"/>
      <w:jc w:val="both"/>
      <w:outlineLvl w:val="4"/>
    </w:pPr>
    <w:rPr>
      <w:rFonts w:eastAsia="Times New Roman" w:cs="Times New Roman"/>
      <w:b/>
      <w:szCs w:val="20"/>
      <w:lang w:eastAsia="ru-RU"/>
    </w:rPr>
  </w:style>
  <w:style w:type="paragraph" w:styleId="6">
    <w:name w:val="heading 6"/>
    <w:basedOn w:val="a6"/>
    <w:next w:val="a6"/>
    <w:link w:val="60"/>
    <w:qFormat/>
    <w:rsid w:val="00F51B1B"/>
    <w:pPr>
      <w:widowControl w:val="0"/>
      <w:numPr>
        <w:ilvl w:val="5"/>
        <w:numId w:val="19"/>
      </w:numPr>
      <w:tabs>
        <w:tab w:val="left" w:pos="1080"/>
      </w:tabs>
      <w:spacing w:before="240" w:after="60" w:line="360" w:lineRule="auto"/>
      <w:ind w:left="1080" w:hanging="1080"/>
      <w:jc w:val="both"/>
      <w:outlineLvl w:val="5"/>
    </w:pPr>
    <w:rPr>
      <w:rFonts w:eastAsia="Times New Roman" w:cs="Times New Roman"/>
      <w:b/>
      <w:sz w:val="22"/>
      <w:szCs w:val="20"/>
      <w:lang w:eastAsia="ru-RU"/>
    </w:rPr>
  </w:style>
  <w:style w:type="paragraph" w:styleId="7">
    <w:name w:val="heading 7"/>
    <w:basedOn w:val="a6"/>
    <w:next w:val="a6"/>
    <w:link w:val="70"/>
    <w:qFormat/>
    <w:rsid w:val="00F51B1B"/>
    <w:pPr>
      <w:widowControl w:val="0"/>
      <w:numPr>
        <w:ilvl w:val="6"/>
        <w:numId w:val="19"/>
      </w:numPr>
      <w:tabs>
        <w:tab w:val="left" w:pos="1440"/>
      </w:tabs>
      <w:spacing w:before="240" w:after="60" w:line="360" w:lineRule="auto"/>
      <w:ind w:left="1440" w:hanging="1440"/>
      <w:jc w:val="both"/>
      <w:outlineLvl w:val="6"/>
    </w:pPr>
    <w:rPr>
      <w:rFonts w:eastAsia="Times New Roman" w:cs="Times New Roman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F51B1B"/>
    <w:pPr>
      <w:widowControl w:val="0"/>
      <w:numPr>
        <w:ilvl w:val="7"/>
        <w:numId w:val="19"/>
      </w:numPr>
      <w:spacing w:before="240" w:after="60" w:line="360" w:lineRule="auto"/>
      <w:jc w:val="both"/>
      <w:outlineLvl w:val="7"/>
    </w:pPr>
    <w:rPr>
      <w:rFonts w:eastAsia="Times New Roman" w:cs="Times New Roman"/>
      <w:i/>
      <w:szCs w:val="20"/>
      <w:lang w:eastAsia="ru-RU"/>
    </w:rPr>
  </w:style>
  <w:style w:type="paragraph" w:styleId="9">
    <w:name w:val="heading 9"/>
    <w:basedOn w:val="a6"/>
    <w:next w:val="a6"/>
    <w:link w:val="90"/>
    <w:qFormat/>
    <w:rsid w:val="00F51B1B"/>
    <w:pPr>
      <w:widowControl w:val="0"/>
      <w:numPr>
        <w:ilvl w:val="8"/>
        <w:numId w:val="19"/>
      </w:numPr>
      <w:tabs>
        <w:tab w:val="left" w:pos="1800"/>
      </w:tabs>
      <w:spacing w:before="240" w:after="60" w:line="360" w:lineRule="auto"/>
      <w:ind w:left="1800" w:hanging="1800"/>
      <w:jc w:val="both"/>
      <w:outlineLvl w:val="8"/>
    </w:pPr>
    <w:rPr>
      <w:rFonts w:ascii="Arial" w:eastAsia="Times New Roman" w:hAnsi="Arial" w:cs="Times New Roman"/>
      <w:sz w:val="22"/>
      <w:szCs w:val="20"/>
      <w:lang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aa">
    <w:name w:val="Верхний колонтитул Знак"/>
    <w:basedOn w:val="a7"/>
    <w:link w:val="ab"/>
    <w:uiPriority w:val="99"/>
    <w:qFormat/>
    <w:rsid w:val="00C95E18"/>
  </w:style>
  <w:style w:type="character" w:customStyle="1" w:styleId="ac">
    <w:name w:val="Нижний колонтитул Знак"/>
    <w:basedOn w:val="a7"/>
    <w:link w:val="ad"/>
    <w:uiPriority w:val="99"/>
    <w:qFormat/>
    <w:rsid w:val="008364E8"/>
  </w:style>
  <w:style w:type="character" w:customStyle="1" w:styleId="ae">
    <w:name w:val="[РГ] Инструкция для организатора"/>
    <w:basedOn w:val="a7"/>
    <w:uiPriority w:val="1"/>
    <w:qFormat/>
    <w:rsid w:val="00277346"/>
    <w:rPr>
      <w:i/>
      <w:iCs/>
      <w:shd w:val="clear" w:color="auto" w:fill="FFFF99"/>
      <w:lang w:val="ru-RU"/>
    </w:rPr>
  </w:style>
  <w:style w:type="character" w:customStyle="1" w:styleId="af">
    <w:name w:val="Текст сноски Знак"/>
    <w:basedOn w:val="a7"/>
    <w:link w:val="af0"/>
    <w:uiPriority w:val="99"/>
    <w:qFormat/>
    <w:rsid w:val="006608D1"/>
    <w:rPr>
      <w:sz w:val="20"/>
      <w:szCs w:val="20"/>
    </w:rPr>
  </w:style>
  <w:style w:type="character" w:customStyle="1" w:styleId="af1">
    <w:name w:val="Символ сноски"/>
    <w:qFormat/>
    <w:rsid w:val="009561EA"/>
    <w:rPr>
      <w:rFonts w:cs="Times New Roman"/>
      <w:vertAlign w:val="superscript"/>
    </w:rPr>
  </w:style>
  <w:style w:type="character" w:styleId="af2">
    <w:name w:val="footnote reference"/>
    <w:rPr>
      <w:vertAlign w:val="superscript"/>
    </w:rPr>
  </w:style>
  <w:style w:type="character" w:styleId="af3">
    <w:name w:val="Hyperlink"/>
    <w:basedOn w:val="a7"/>
    <w:uiPriority w:val="99"/>
    <w:unhideWhenUsed/>
    <w:rsid w:val="00CC7F55"/>
    <w:rPr>
      <w:color w:val="0563C1" w:themeColor="hyperlink"/>
      <w:u w:val="single"/>
    </w:rPr>
  </w:style>
  <w:style w:type="character" w:customStyle="1" w:styleId="UnresolvedMention">
    <w:name w:val="Unresolved Mention"/>
    <w:basedOn w:val="a7"/>
    <w:uiPriority w:val="99"/>
    <w:semiHidden/>
    <w:unhideWhenUsed/>
    <w:qFormat/>
    <w:rsid w:val="00CC7F55"/>
    <w:rPr>
      <w:color w:val="605E5C"/>
      <w:shd w:val="clear" w:color="auto" w:fill="E1DFDD"/>
    </w:rPr>
  </w:style>
  <w:style w:type="character" w:styleId="af4">
    <w:name w:val="Placeholder Text"/>
    <w:basedOn w:val="a7"/>
    <w:uiPriority w:val="99"/>
    <w:semiHidden/>
    <w:qFormat/>
    <w:rsid w:val="00984D97"/>
    <w:rPr>
      <w:color w:val="808080"/>
    </w:rPr>
  </w:style>
  <w:style w:type="character" w:customStyle="1" w:styleId="af5">
    <w:name w:val="[РГ] Отсылка"/>
    <w:basedOn w:val="a7"/>
    <w:uiPriority w:val="1"/>
    <w:qFormat/>
    <w:rsid w:val="00C558E6"/>
    <w:rPr>
      <w:color w:val="000000"/>
      <w:spacing w:val="0"/>
      <w:u w:val="dotted" w:color="4472C4"/>
      <w:shd w:val="clear" w:color="auto" w:fill="auto"/>
      <w:lang w:val="ru-RU"/>
    </w:rPr>
  </w:style>
  <w:style w:type="character" w:styleId="af6">
    <w:name w:val="annotation reference"/>
    <w:basedOn w:val="a7"/>
    <w:unhideWhenUsed/>
    <w:qFormat/>
    <w:rsid w:val="007E365E"/>
    <w:rPr>
      <w:sz w:val="16"/>
      <w:szCs w:val="16"/>
    </w:rPr>
  </w:style>
  <w:style w:type="character" w:customStyle="1" w:styleId="af7">
    <w:name w:val="Текст примечания Знак"/>
    <w:basedOn w:val="a7"/>
    <w:link w:val="af8"/>
    <w:uiPriority w:val="99"/>
    <w:qFormat/>
    <w:rsid w:val="007E365E"/>
    <w:rPr>
      <w:sz w:val="20"/>
      <w:szCs w:val="20"/>
    </w:rPr>
  </w:style>
  <w:style w:type="character" w:customStyle="1" w:styleId="af9">
    <w:name w:val="Тема примечания Знак"/>
    <w:basedOn w:val="af7"/>
    <w:link w:val="afa"/>
    <w:uiPriority w:val="99"/>
    <w:semiHidden/>
    <w:qFormat/>
    <w:rsid w:val="007E365E"/>
    <w:rPr>
      <w:b/>
      <w:bCs/>
      <w:sz w:val="20"/>
      <w:szCs w:val="20"/>
    </w:rPr>
  </w:style>
  <w:style w:type="character" w:customStyle="1" w:styleId="afb">
    <w:name w:val="[РГ] Инструкция для участника"/>
    <w:basedOn w:val="a7"/>
    <w:uiPriority w:val="1"/>
    <w:qFormat/>
    <w:rsid w:val="005864E9"/>
    <w:rPr>
      <w:i/>
      <w:shd w:val="clear" w:color="auto" w:fill="D0CECE"/>
      <w:lang w:val="ru-RU"/>
    </w:rPr>
  </w:style>
  <w:style w:type="character" w:styleId="afc">
    <w:name w:val="FollowedHyperlink"/>
    <w:basedOn w:val="a7"/>
    <w:uiPriority w:val="99"/>
    <w:semiHidden/>
    <w:unhideWhenUsed/>
    <w:rsid w:val="006D25E1"/>
    <w:rPr>
      <w:color w:val="954F72" w:themeColor="followedHyperlink"/>
      <w:u w:val="single"/>
    </w:rPr>
  </w:style>
  <w:style w:type="character" w:customStyle="1" w:styleId="afd">
    <w:name w:val="Текст выноски Знак"/>
    <w:basedOn w:val="a7"/>
    <w:link w:val="afe"/>
    <w:uiPriority w:val="99"/>
    <w:semiHidden/>
    <w:qFormat/>
    <w:rsid w:val="0079507D"/>
    <w:rPr>
      <w:rFonts w:ascii="Segoe UI" w:hAnsi="Segoe UI" w:cs="Segoe UI"/>
      <w:sz w:val="18"/>
      <w:szCs w:val="18"/>
    </w:rPr>
  </w:style>
  <w:style w:type="character" w:customStyle="1" w:styleId="aff">
    <w:name w:val="РГ_ЕПоЗ_а) Знак"/>
    <w:basedOn w:val="a7"/>
    <w:link w:val="a"/>
    <w:qFormat/>
    <w:rsid w:val="006509A2"/>
    <w:rPr>
      <w:rFonts w:eastAsia="Calibri" w:cs="Times New Roman"/>
      <w:sz w:val="28"/>
      <w:szCs w:val="28"/>
    </w:rPr>
  </w:style>
  <w:style w:type="character" w:customStyle="1" w:styleId="-1">
    <w:name w:val="РГ_ЕПоЗ_- Знак"/>
    <w:basedOn w:val="a7"/>
    <w:link w:val="-"/>
    <w:qFormat/>
    <w:rsid w:val="006509A2"/>
    <w:rPr>
      <w:rFonts w:eastAsia="Times New Roman" w:cs="Times New Roman"/>
      <w:sz w:val="28"/>
      <w:szCs w:val="20"/>
      <w:lang w:eastAsia="ru-RU"/>
    </w:rPr>
  </w:style>
  <w:style w:type="character" w:customStyle="1" w:styleId="-2">
    <w:name w:val="УРОВЕНЬ_- Знак"/>
    <w:link w:val="-0"/>
    <w:qFormat/>
    <w:locked/>
    <w:rsid w:val="009561EA"/>
    <w:rPr>
      <w:rFonts w:eastAsia="Times New Roman" w:cs="Times New Roman"/>
      <w:color w:val="000000" w:themeColor="text1"/>
      <w:szCs w:val="28"/>
    </w:rPr>
  </w:style>
  <w:style w:type="character" w:customStyle="1" w:styleId="30">
    <w:name w:val="УРОВЕНЬ_Абзац_тип3 Знак"/>
    <w:link w:val="3"/>
    <w:qFormat/>
    <w:locked/>
    <w:rsid w:val="009561EA"/>
    <w:rPr>
      <w:rFonts w:eastAsia="Times New Roman" w:cs="Times New Roman"/>
      <w:color w:val="000000" w:themeColor="text1"/>
      <w:szCs w:val="28"/>
    </w:rPr>
  </w:style>
  <w:style w:type="character" w:customStyle="1" w:styleId="50">
    <w:name w:val="Заголовок 5 Знак"/>
    <w:basedOn w:val="a7"/>
    <w:link w:val="5"/>
    <w:qFormat/>
    <w:rsid w:val="00F51B1B"/>
    <w:rPr>
      <w:rFonts w:eastAsia="Times New Roman" w:cs="Times New Roman"/>
      <w:b/>
      <w:szCs w:val="20"/>
      <w:lang w:eastAsia="ru-RU"/>
    </w:rPr>
  </w:style>
  <w:style w:type="character" w:customStyle="1" w:styleId="60">
    <w:name w:val="Заголовок 6 Знак"/>
    <w:basedOn w:val="a7"/>
    <w:link w:val="6"/>
    <w:qFormat/>
    <w:rsid w:val="00F51B1B"/>
    <w:rPr>
      <w:rFonts w:eastAsia="Times New Roman" w:cs="Times New Roman"/>
      <w:b/>
      <w:sz w:val="22"/>
      <w:szCs w:val="20"/>
      <w:lang w:eastAsia="ru-RU"/>
    </w:rPr>
  </w:style>
  <w:style w:type="character" w:customStyle="1" w:styleId="70">
    <w:name w:val="Заголовок 7 Знак"/>
    <w:basedOn w:val="a7"/>
    <w:link w:val="7"/>
    <w:qFormat/>
    <w:rsid w:val="00F51B1B"/>
    <w:rPr>
      <w:rFonts w:eastAsia="Times New Roman" w:cs="Times New Roman"/>
      <w:szCs w:val="20"/>
      <w:lang w:eastAsia="ru-RU"/>
    </w:rPr>
  </w:style>
  <w:style w:type="character" w:customStyle="1" w:styleId="80">
    <w:name w:val="Заголовок 8 Знак"/>
    <w:basedOn w:val="a7"/>
    <w:link w:val="8"/>
    <w:qFormat/>
    <w:rsid w:val="00F51B1B"/>
    <w:rPr>
      <w:rFonts w:eastAsia="Times New Roman" w:cs="Times New Roman"/>
      <w:i/>
      <w:szCs w:val="20"/>
      <w:lang w:eastAsia="ru-RU"/>
    </w:rPr>
  </w:style>
  <w:style w:type="character" w:customStyle="1" w:styleId="90">
    <w:name w:val="Заголовок 9 Знак"/>
    <w:basedOn w:val="a7"/>
    <w:link w:val="9"/>
    <w:qFormat/>
    <w:rsid w:val="00F51B1B"/>
    <w:rPr>
      <w:rFonts w:ascii="Arial" w:eastAsia="Times New Roman" w:hAnsi="Arial" w:cs="Times New Roman"/>
      <w:sz w:val="22"/>
      <w:szCs w:val="20"/>
      <w:lang w:eastAsia="ru-RU"/>
    </w:rPr>
  </w:style>
  <w:style w:type="character" w:customStyle="1" w:styleId="aff0">
    <w:name w:val="Ссылка указателя"/>
    <w:qFormat/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styleId="aff2">
    <w:name w:val="endnote reference"/>
    <w:rPr>
      <w:vertAlign w:val="superscript"/>
    </w:rPr>
  </w:style>
  <w:style w:type="character" w:customStyle="1" w:styleId="aff3">
    <w:name w:val="Символ концевой сноски"/>
    <w:qFormat/>
  </w:style>
  <w:style w:type="paragraph" w:styleId="aff4">
    <w:name w:val="Title"/>
    <w:basedOn w:val="a6"/>
    <w:next w:val="aff5"/>
    <w:qFormat/>
    <w:pPr>
      <w:keepNext/>
      <w:spacing w:before="240" w:after="120"/>
    </w:pPr>
    <w:rPr>
      <w:rFonts w:ascii="PT Sans" w:eastAsia="Noto Sans CJK SC" w:hAnsi="PT Sans" w:cs="Arial Unicode MS"/>
      <w:sz w:val="28"/>
      <w:szCs w:val="28"/>
    </w:rPr>
  </w:style>
  <w:style w:type="paragraph" w:styleId="aff5">
    <w:name w:val="Body Text"/>
    <w:basedOn w:val="a6"/>
    <w:pPr>
      <w:spacing w:before="0" w:after="140" w:line="276" w:lineRule="auto"/>
    </w:pPr>
  </w:style>
  <w:style w:type="paragraph" w:styleId="aff6">
    <w:name w:val="List"/>
    <w:basedOn w:val="aff5"/>
    <w:rPr>
      <w:rFonts w:cs="Arial Unicode MS"/>
    </w:rPr>
  </w:style>
  <w:style w:type="paragraph" w:styleId="aff7">
    <w:name w:val="caption"/>
    <w:basedOn w:val="a6"/>
    <w:qFormat/>
    <w:pPr>
      <w:suppressLineNumbers/>
      <w:spacing w:after="120"/>
    </w:pPr>
    <w:rPr>
      <w:rFonts w:cs="Arial Unicode MS"/>
      <w:i/>
      <w:iCs/>
      <w:sz w:val="24"/>
      <w:szCs w:val="24"/>
    </w:rPr>
  </w:style>
  <w:style w:type="paragraph" w:styleId="aff8">
    <w:name w:val="index heading"/>
    <w:basedOn w:val="a6"/>
    <w:qFormat/>
    <w:pPr>
      <w:suppressLineNumbers/>
    </w:pPr>
    <w:rPr>
      <w:rFonts w:cs="Arial Unicode MS"/>
    </w:rPr>
  </w:style>
  <w:style w:type="paragraph" w:customStyle="1" w:styleId="a1">
    <w:name w:val="[РГ] Раздел"/>
    <w:basedOn w:val="a6"/>
    <w:next w:val="a2"/>
    <w:qFormat/>
    <w:rsid w:val="00C95E18"/>
    <w:pPr>
      <w:keepNext/>
      <w:pageBreakBefore/>
      <w:numPr>
        <w:numId w:val="1"/>
      </w:numPr>
      <w:spacing w:before="0" w:after="360"/>
      <w:jc w:val="both"/>
      <w:outlineLvl w:val="0"/>
    </w:pPr>
    <w:rPr>
      <w:b/>
      <w:bCs/>
      <w:caps/>
    </w:rPr>
  </w:style>
  <w:style w:type="paragraph" w:customStyle="1" w:styleId="a2">
    <w:name w:val="[РГ] Подраздел"/>
    <w:basedOn w:val="a6"/>
    <w:next w:val="a3"/>
    <w:qFormat/>
    <w:rsid w:val="00891546"/>
    <w:pPr>
      <w:keepNext/>
      <w:numPr>
        <w:ilvl w:val="1"/>
        <w:numId w:val="1"/>
      </w:numPr>
      <w:spacing w:before="360"/>
      <w:jc w:val="both"/>
      <w:outlineLvl w:val="1"/>
    </w:pPr>
    <w:rPr>
      <w:b/>
      <w:bCs/>
    </w:rPr>
  </w:style>
  <w:style w:type="paragraph" w:customStyle="1" w:styleId="a3">
    <w:name w:val="[РГ] Пункт"/>
    <w:basedOn w:val="a6"/>
    <w:qFormat/>
    <w:rsid w:val="00891546"/>
    <w:pPr>
      <w:numPr>
        <w:ilvl w:val="2"/>
        <w:numId w:val="1"/>
      </w:numPr>
      <w:jc w:val="both"/>
      <w:outlineLvl w:val="2"/>
    </w:pPr>
  </w:style>
  <w:style w:type="paragraph" w:customStyle="1" w:styleId="a4">
    <w:name w:val="[РГ] Подпункт"/>
    <w:basedOn w:val="a6"/>
    <w:qFormat/>
    <w:rsid w:val="00891546"/>
    <w:pPr>
      <w:numPr>
        <w:ilvl w:val="3"/>
        <w:numId w:val="1"/>
      </w:numPr>
      <w:jc w:val="both"/>
      <w:outlineLvl w:val="3"/>
    </w:pPr>
  </w:style>
  <w:style w:type="paragraph" w:customStyle="1" w:styleId="a5">
    <w:name w:val="[РГ] Перечисление"/>
    <w:basedOn w:val="a6"/>
    <w:qFormat/>
    <w:rsid w:val="00891546"/>
    <w:pPr>
      <w:numPr>
        <w:ilvl w:val="4"/>
        <w:numId w:val="1"/>
      </w:numPr>
      <w:jc w:val="both"/>
      <w:outlineLvl w:val="4"/>
    </w:pPr>
  </w:style>
  <w:style w:type="paragraph" w:customStyle="1" w:styleId="aff9">
    <w:name w:val="[РГ] Заголовок"/>
    <w:basedOn w:val="a6"/>
    <w:next w:val="affa"/>
    <w:qFormat/>
    <w:rsid w:val="00F87384"/>
    <w:pPr>
      <w:keepNext/>
      <w:pageBreakBefore/>
      <w:spacing w:before="0" w:after="360"/>
      <w:jc w:val="both"/>
    </w:pPr>
    <w:rPr>
      <w:b/>
      <w:bCs/>
      <w:caps/>
    </w:rPr>
  </w:style>
  <w:style w:type="paragraph" w:customStyle="1" w:styleId="affa">
    <w:name w:val="[РГ] Текст"/>
    <w:basedOn w:val="a6"/>
    <w:qFormat/>
    <w:rsid w:val="00891546"/>
    <w:pPr>
      <w:jc w:val="both"/>
    </w:pPr>
  </w:style>
  <w:style w:type="paragraph" w:customStyle="1" w:styleId="affb">
    <w:name w:val="Колонтитул"/>
    <w:basedOn w:val="a6"/>
    <w:qFormat/>
  </w:style>
  <w:style w:type="paragraph" w:styleId="ab">
    <w:name w:val="header"/>
    <w:basedOn w:val="a6"/>
    <w:link w:val="aa"/>
    <w:uiPriority w:val="99"/>
    <w:unhideWhenUsed/>
    <w:rsid w:val="00C95E18"/>
    <w:pPr>
      <w:spacing w:before="0" w:after="120"/>
      <w:jc w:val="center"/>
    </w:pPr>
  </w:style>
  <w:style w:type="paragraph" w:styleId="ad">
    <w:name w:val="footer"/>
    <w:basedOn w:val="a6"/>
    <w:link w:val="ac"/>
    <w:uiPriority w:val="99"/>
    <w:unhideWhenUsed/>
    <w:rsid w:val="008364E8"/>
    <w:pPr>
      <w:jc w:val="right"/>
    </w:pPr>
  </w:style>
  <w:style w:type="paragraph" w:styleId="af0">
    <w:name w:val="footnote text"/>
    <w:basedOn w:val="a6"/>
    <w:link w:val="af"/>
    <w:uiPriority w:val="99"/>
    <w:unhideWhenUsed/>
    <w:rsid w:val="006608D1"/>
    <w:pPr>
      <w:spacing w:before="0"/>
    </w:pPr>
    <w:rPr>
      <w:sz w:val="20"/>
      <w:szCs w:val="20"/>
    </w:rPr>
  </w:style>
  <w:style w:type="paragraph" w:customStyle="1" w:styleId="affc">
    <w:name w:val="[РГ] Сноска"/>
    <w:basedOn w:val="af0"/>
    <w:qFormat/>
    <w:rsid w:val="006608D1"/>
    <w:pPr>
      <w:spacing w:before="80"/>
      <w:ind w:left="567" w:hanging="567"/>
      <w:jc w:val="both"/>
    </w:pPr>
    <w:rPr>
      <w:sz w:val="22"/>
    </w:rPr>
  </w:style>
  <w:style w:type="paragraph" w:styleId="20">
    <w:name w:val="toc 2"/>
    <w:basedOn w:val="a6"/>
    <w:next w:val="a6"/>
    <w:autoRedefine/>
    <w:uiPriority w:val="39"/>
    <w:unhideWhenUsed/>
    <w:rsid w:val="002C4B1B"/>
    <w:pPr>
      <w:tabs>
        <w:tab w:val="left" w:pos="851"/>
        <w:tab w:val="right" w:pos="9923"/>
      </w:tabs>
      <w:spacing w:after="120"/>
      <w:ind w:left="851" w:hanging="851"/>
    </w:pPr>
  </w:style>
  <w:style w:type="paragraph" w:styleId="10">
    <w:name w:val="toc 1"/>
    <w:basedOn w:val="a6"/>
    <w:next w:val="a6"/>
    <w:autoRedefine/>
    <w:uiPriority w:val="39"/>
    <w:unhideWhenUsed/>
    <w:rsid w:val="00BD294B"/>
    <w:pPr>
      <w:keepNext/>
      <w:tabs>
        <w:tab w:val="left" w:pos="851"/>
        <w:tab w:val="right" w:pos="9923"/>
      </w:tabs>
      <w:spacing w:after="120"/>
      <w:ind w:left="851" w:hanging="851"/>
    </w:pPr>
    <w:rPr>
      <w:b/>
      <w:caps/>
    </w:rPr>
  </w:style>
  <w:style w:type="paragraph" w:styleId="31">
    <w:name w:val="toc 3"/>
    <w:basedOn w:val="a6"/>
    <w:next w:val="a6"/>
    <w:autoRedefine/>
    <w:uiPriority w:val="39"/>
    <w:unhideWhenUsed/>
    <w:rsid w:val="009C217F"/>
    <w:pPr>
      <w:spacing w:before="0"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6"/>
    <w:next w:val="a6"/>
    <w:autoRedefine/>
    <w:uiPriority w:val="39"/>
    <w:unhideWhenUsed/>
    <w:rsid w:val="009C217F"/>
    <w:pPr>
      <w:spacing w:before="0"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1">
    <w:name w:val="toc 5"/>
    <w:basedOn w:val="a6"/>
    <w:next w:val="a6"/>
    <w:autoRedefine/>
    <w:uiPriority w:val="39"/>
    <w:unhideWhenUsed/>
    <w:rsid w:val="009C217F"/>
    <w:pPr>
      <w:spacing w:before="0"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1">
    <w:name w:val="toc 6"/>
    <w:basedOn w:val="a6"/>
    <w:next w:val="a6"/>
    <w:autoRedefine/>
    <w:uiPriority w:val="39"/>
    <w:unhideWhenUsed/>
    <w:rsid w:val="009C217F"/>
    <w:pPr>
      <w:spacing w:before="0"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1">
    <w:name w:val="toc 7"/>
    <w:basedOn w:val="a6"/>
    <w:next w:val="a6"/>
    <w:autoRedefine/>
    <w:uiPriority w:val="39"/>
    <w:unhideWhenUsed/>
    <w:rsid w:val="009C217F"/>
    <w:pPr>
      <w:spacing w:before="0"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1">
    <w:name w:val="toc 8"/>
    <w:basedOn w:val="a6"/>
    <w:next w:val="a6"/>
    <w:autoRedefine/>
    <w:uiPriority w:val="39"/>
    <w:unhideWhenUsed/>
    <w:rsid w:val="009C217F"/>
    <w:pPr>
      <w:spacing w:before="0"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1">
    <w:name w:val="toc 9"/>
    <w:basedOn w:val="a6"/>
    <w:next w:val="a6"/>
    <w:autoRedefine/>
    <w:uiPriority w:val="39"/>
    <w:unhideWhenUsed/>
    <w:rsid w:val="009C217F"/>
    <w:pPr>
      <w:spacing w:before="0"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paragraph" w:styleId="af8">
    <w:name w:val="annotation text"/>
    <w:basedOn w:val="a6"/>
    <w:link w:val="af7"/>
    <w:uiPriority w:val="99"/>
    <w:unhideWhenUsed/>
    <w:qFormat/>
    <w:rsid w:val="007E365E"/>
    <w:rPr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qFormat/>
    <w:rsid w:val="007E365E"/>
    <w:rPr>
      <w:b/>
      <w:bCs/>
    </w:rPr>
  </w:style>
  <w:style w:type="paragraph" w:customStyle="1" w:styleId="affd">
    <w:name w:val="[РГ] Альтернатива / Дополнение"/>
    <w:basedOn w:val="affa"/>
    <w:next w:val="affa"/>
    <w:qFormat/>
    <w:rsid w:val="00A932A1"/>
    <w:rPr>
      <w:i/>
      <w:shd w:val="clear" w:color="auto" w:fill="CCECFF"/>
    </w:rPr>
  </w:style>
  <w:style w:type="paragraph" w:styleId="affe">
    <w:name w:val="Revision"/>
    <w:uiPriority w:val="99"/>
    <w:semiHidden/>
    <w:qFormat/>
    <w:rsid w:val="00537A41"/>
  </w:style>
  <w:style w:type="paragraph" w:styleId="afff">
    <w:name w:val="List Paragraph"/>
    <w:basedOn w:val="a6"/>
    <w:uiPriority w:val="34"/>
    <w:qFormat/>
    <w:rsid w:val="00BB1E37"/>
    <w:pPr>
      <w:ind w:left="720"/>
      <w:contextualSpacing/>
    </w:pPr>
  </w:style>
  <w:style w:type="paragraph" w:styleId="afe">
    <w:name w:val="Balloon Text"/>
    <w:basedOn w:val="a6"/>
    <w:link w:val="afd"/>
    <w:uiPriority w:val="99"/>
    <w:semiHidden/>
    <w:unhideWhenUsed/>
    <w:qFormat/>
    <w:rsid w:val="0079507D"/>
    <w:pPr>
      <w:spacing w:before="0"/>
    </w:pPr>
    <w:rPr>
      <w:rFonts w:ascii="Segoe UI" w:hAnsi="Segoe UI" w:cs="Segoe UI"/>
      <w:sz w:val="18"/>
      <w:szCs w:val="18"/>
    </w:rPr>
  </w:style>
  <w:style w:type="paragraph" w:customStyle="1" w:styleId="1">
    <w:name w:val="РГ_ЕПоЗ_1."/>
    <w:basedOn w:val="a6"/>
    <w:qFormat/>
    <w:rsid w:val="006509A2"/>
    <w:pPr>
      <w:keepNext/>
      <w:numPr>
        <w:numId w:val="14"/>
      </w:numPr>
      <w:tabs>
        <w:tab w:val="left" w:pos="1418"/>
      </w:tabs>
      <w:spacing w:before="480"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11">
    <w:name w:val="РГ_ЕПоЗ_1.1"/>
    <w:basedOn w:val="a6"/>
    <w:qFormat/>
    <w:rsid w:val="006509A2"/>
    <w:pPr>
      <w:keepNext/>
      <w:numPr>
        <w:ilvl w:val="1"/>
        <w:numId w:val="14"/>
      </w:numPr>
      <w:tabs>
        <w:tab w:val="left" w:pos="1418"/>
      </w:tabs>
      <w:spacing w:before="360"/>
      <w:ind w:left="1134" w:hanging="567"/>
      <w:jc w:val="both"/>
      <w:outlineLvl w:val="1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">
    <w:name w:val="РГ_ЕПоЗ_а)"/>
    <w:basedOn w:val="afff"/>
    <w:link w:val="aff"/>
    <w:qFormat/>
    <w:rsid w:val="006509A2"/>
    <w:pPr>
      <w:numPr>
        <w:ilvl w:val="4"/>
        <w:numId w:val="14"/>
      </w:numPr>
      <w:contextualSpacing w:val="0"/>
      <w:jc w:val="both"/>
    </w:pPr>
    <w:rPr>
      <w:rFonts w:eastAsia="Calibri" w:cs="Times New Roman"/>
      <w:sz w:val="28"/>
      <w:szCs w:val="28"/>
    </w:rPr>
  </w:style>
  <w:style w:type="paragraph" w:customStyle="1" w:styleId="1111">
    <w:name w:val="РГ_ЕПоЗ_1.1.1.1"/>
    <w:basedOn w:val="a6"/>
    <w:qFormat/>
    <w:rsid w:val="006509A2"/>
    <w:pPr>
      <w:numPr>
        <w:ilvl w:val="3"/>
        <w:numId w:val="14"/>
      </w:numPr>
      <w:tabs>
        <w:tab w:val="left" w:pos="1843"/>
      </w:tabs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-">
    <w:name w:val="РГ_ЕПоЗ_-"/>
    <w:basedOn w:val="a6"/>
    <w:link w:val="-1"/>
    <w:qFormat/>
    <w:rsid w:val="006509A2"/>
    <w:pPr>
      <w:numPr>
        <w:ilvl w:val="5"/>
        <w:numId w:val="14"/>
      </w:numPr>
      <w:tabs>
        <w:tab w:val="left" w:pos="2552"/>
      </w:tabs>
      <w:spacing w:before="0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111">
    <w:name w:val="РГ_ЕПоЗ_1.1.1"/>
    <w:basedOn w:val="a6"/>
    <w:qFormat/>
    <w:rsid w:val="006509A2"/>
    <w:pPr>
      <w:numPr>
        <w:ilvl w:val="2"/>
        <w:numId w:val="14"/>
      </w:numPr>
      <w:tabs>
        <w:tab w:val="left" w:pos="1134"/>
      </w:tabs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Tableheader">
    <w:name w:val="Table_header"/>
    <w:basedOn w:val="a6"/>
    <w:qFormat/>
    <w:rsid w:val="004909C3"/>
    <w:pPr>
      <w:jc w:val="both"/>
    </w:pPr>
    <w:rPr>
      <w:rFonts w:eastAsia="Times New Roman" w:cs="Times New Roman"/>
      <w:b/>
      <w:sz w:val="20"/>
      <w:szCs w:val="24"/>
      <w:lang w:eastAsia="ru-RU"/>
    </w:rPr>
  </w:style>
  <w:style w:type="paragraph" w:customStyle="1" w:styleId="-0">
    <w:name w:val="УРОВЕНЬ_-"/>
    <w:basedOn w:val="afff"/>
    <w:link w:val="-2"/>
    <w:qFormat/>
    <w:rsid w:val="009561EA"/>
    <w:pPr>
      <w:numPr>
        <w:ilvl w:val="4"/>
        <w:numId w:val="17"/>
      </w:numPr>
      <w:tabs>
        <w:tab w:val="left" w:pos="1077"/>
        <w:tab w:val="left" w:pos="1576"/>
      </w:tabs>
      <w:spacing w:after="160" w:line="360" w:lineRule="exact"/>
      <w:ind w:left="2268" w:hanging="567"/>
      <w:contextualSpacing w:val="0"/>
      <w:jc w:val="both"/>
      <w:outlineLvl w:val="4"/>
    </w:pPr>
    <w:rPr>
      <w:rFonts w:eastAsia="Times New Roman" w:cs="Times New Roman"/>
      <w:color w:val="000000" w:themeColor="text1"/>
      <w:szCs w:val="28"/>
    </w:rPr>
  </w:style>
  <w:style w:type="paragraph" w:customStyle="1" w:styleId="2">
    <w:name w:val="УРОВЕНЬ_Абзац_тип2"/>
    <w:basedOn w:val="afff"/>
    <w:qFormat/>
    <w:rsid w:val="009561EA"/>
    <w:pPr>
      <w:numPr>
        <w:ilvl w:val="6"/>
        <w:numId w:val="17"/>
      </w:numPr>
      <w:tabs>
        <w:tab w:val="left" w:pos="1440"/>
        <w:tab w:val="left" w:pos="2736"/>
      </w:tabs>
      <w:spacing w:after="160" w:line="360" w:lineRule="exact"/>
      <w:ind w:left="1701" w:hanging="1440"/>
      <w:contextualSpacing w:val="0"/>
      <w:jc w:val="both"/>
    </w:pPr>
    <w:rPr>
      <w:rFonts w:eastAsia="Times New Roman" w:cs="Times New Roman"/>
      <w:color w:val="000000" w:themeColor="text1"/>
      <w:szCs w:val="28"/>
    </w:rPr>
  </w:style>
  <w:style w:type="paragraph" w:customStyle="1" w:styleId="3">
    <w:name w:val="УРОВЕНЬ_Абзац_тип3"/>
    <w:basedOn w:val="afff"/>
    <w:link w:val="30"/>
    <w:qFormat/>
    <w:rsid w:val="009561EA"/>
    <w:pPr>
      <w:numPr>
        <w:ilvl w:val="7"/>
        <w:numId w:val="17"/>
      </w:numPr>
      <w:tabs>
        <w:tab w:val="left" w:pos="1440"/>
        <w:tab w:val="left" w:pos="2880"/>
      </w:tabs>
      <w:spacing w:after="160" w:line="360" w:lineRule="exact"/>
      <w:ind w:left="0" w:hanging="1440"/>
      <w:contextualSpacing w:val="0"/>
      <w:jc w:val="both"/>
    </w:pPr>
    <w:rPr>
      <w:rFonts w:eastAsia="Times New Roman" w:cs="Times New Roman"/>
      <w:color w:val="000000" w:themeColor="text1"/>
      <w:szCs w:val="28"/>
    </w:rPr>
  </w:style>
  <w:style w:type="paragraph" w:customStyle="1" w:styleId="a0">
    <w:name w:val="УРОВЕНЬ_Подпись"/>
    <w:basedOn w:val="afff"/>
    <w:qFormat/>
    <w:rsid w:val="009561EA"/>
    <w:pPr>
      <w:keepNext/>
      <w:numPr>
        <w:ilvl w:val="5"/>
        <w:numId w:val="17"/>
      </w:numPr>
      <w:tabs>
        <w:tab w:val="left" w:pos="360"/>
        <w:tab w:val="left" w:pos="1080"/>
        <w:tab w:val="left" w:pos="2592"/>
      </w:tabs>
      <w:spacing w:after="120" w:line="360" w:lineRule="exact"/>
      <w:ind w:left="1134" w:hanging="1080"/>
      <w:contextualSpacing w:val="0"/>
      <w:jc w:val="right"/>
      <w:outlineLvl w:val="3"/>
    </w:pPr>
    <w:rPr>
      <w:rFonts w:eastAsia="Times New Roman" w:cs="Times New Roman"/>
      <w:color w:val="000000" w:themeColor="text1"/>
      <w:szCs w:val="28"/>
    </w:rPr>
  </w:style>
  <w:style w:type="paragraph" w:customStyle="1" w:styleId="afff0">
    <w:name w:val="Содержимое таблицы"/>
    <w:basedOn w:val="a6"/>
    <w:qFormat/>
    <w:pPr>
      <w:widowControl w:val="0"/>
      <w:suppressLineNumbers/>
    </w:pPr>
  </w:style>
  <w:style w:type="paragraph" w:customStyle="1" w:styleId="afff1">
    <w:name w:val="Заголовок таблицы"/>
    <w:basedOn w:val="afff0"/>
    <w:qFormat/>
    <w:pPr>
      <w:jc w:val="center"/>
    </w:pPr>
    <w:rPr>
      <w:b/>
      <w:bCs/>
    </w:rPr>
  </w:style>
  <w:style w:type="table" w:customStyle="1" w:styleId="afff2">
    <w:name w:val="[РГ] Таблица"/>
    <w:basedOn w:val="a8"/>
    <w:uiPriority w:val="99"/>
    <w:rsid w:val="006173B0"/>
    <w:pPr>
      <w:spacing w:before="60" w:after="6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57" w:type="dxa"/>
        <w:right w:w="57" w:type="dxa"/>
      </w:tblCellMar>
    </w:tblPr>
    <w:tblStylePr w:type="firstRow">
      <w:pPr>
        <w:wordWrap/>
        <w:jc w:val="center"/>
      </w:pPr>
      <w:rPr>
        <w:b/>
      </w:rPr>
    </w:tblStylePr>
  </w:style>
  <w:style w:type="table" w:styleId="afff3">
    <w:name w:val="Table Grid"/>
    <w:basedOn w:val="a8"/>
    <w:uiPriority w:val="39"/>
    <w:rsid w:val="00617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6.xml"/><Relationship Id="rId39" Type="http://schemas.openxmlformats.org/officeDocument/2006/relationships/footer" Target="footer12.xml"/><Relationship Id="rId21" Type="http://schemas.openxmlformats.org/officeDocument/2006/relationships/package" Target="embeddings/_________Microsoft_Word.docx"/><Relationship Id="rId34" Type="http://schemas.openxmlformats.org/officeDocument/2006/relationships/header" Target="header8.xml"/><Relationship Id="rId42" Type="http://schemas.openxmlformats.org/officeDocument/2006/relationships/image" Target="media/image4.png"/><Relationship Id="rId47" Type="http://schemas.openxmlformats.org/officeDocument/2006/relationships/footer" Target="footer15.xml"/><Relationship Id="rId50" Type="http://schemas.openxmlformats.org/officeDocument/2006/relationships/image" Target="media/image6.emf"/><Relationship Id="rId55" Type="http://schemas.openxmlformats.org/officeDocument/2006/relationships/footer" Target="footer17.xml"/><Relationship Id="rId7" Type="http://schemas.openxmlformats.org/officeDocument/2006/relationships/endnotes" Target="endnotes.xml"/><Relationship Id="rId12" Type="http://schemas.openxmlformats.org/officeDocument/2006/relationships/hyperlink" Target="mailto:df@rushydro.ru" TargetMode="Externa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33" Type="http://schemas.openxmlformats.org/officeDocument/2006/relationships/package" Target="embeddings/_________Microsoft_Word2.docx"/><Relationship Id="rId38" Type="http://schemas.openxmlformats.org/officeDocument/2006/relationships/header" Target="header10.xml"/><Relationship Id="rId46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.emf"/><Relationship Id="rId29" Type="http://schemas.openxmlformats.org/officeDocument/2006/relationships/footer" Target="footer9.xml"/><Relationship Id="rId41" Type="http://schemas.openxmlformats.org/officeDocument/2006/relationships/footer" Target="footer13.xml"/><Relationship Id="rId54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f@rushydro.ru" TargetMode="External"/><Relationship Id="rId24" Type="http://schemas.openxmlformats.org/officeDocument/2006/relationships/header" Target="header5.xml"/><Relationship Id="rId32" Type="http://schemas.openxmlformats.org/officeDocument/2006/relationships/image" Target="media/image3.emf"/><Relationship Id="rId37" Type="http://schemas.openxmlformats.org/officeDocument/2006/relationships/footer" Target="footer11.xml"/><Relationship Id="rId40" Type="http://schemas.openxmlformats.org/officeDocument/2006/relationships/header" Target="header11.xml"/><Relationship Id="rId45" Type="http://schemas.openxmlformats.org/officeDocument/2006/relationships/footer" Target="footer14.xml"/><Relationship Id="rId53" Type="http://schemas.openxmlformats.org/officeDocument/2006/relationships/footer" Target="footer16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header" Target="header7.xml"/><Relationship Id="rId36" Type="http://schemas.openxmlformats.org/officeDocument/2006/relationships/header" Target="header9.xml"/><Relationship Id="rId49" Type="http://schemas.openxmlformats.org/officeDocument/2006/relationships/package" Target="embeddings/_____Microsoft_Excel.xlsx"/><Relationship Id="rId57" Type="http://schemas.openxmlformats.org/officeDocument/2006/relationships/theme" Target="theme/theme1.xml"/><Relationship Id="rId10" Type="http://schemas.openxmlformats.org/officeDocument/2006/relationships/hyperlink" Target="https://tender.lot-online.ru/app/EtpDocList/page" TargetMode="External"/><Relationship Id="rId19" Type="http://schemas.openxmlformats.org/officeDocument/2006/relationships/footer" Target="footer5.xml"/><Relationship Id="rId31" Type="http://schemas.openxmlformats.org/officeDocument/2006/relationships/package" Target="embeddings/_________Microsoft_Word1.docx"/><Relationship Id="rId44" Type="http://schemas.openxmlformats.org/officeDocument/2006/relationships/header" Target="header12.xml"/><Relationship Id="rId52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footer" Target="footer8.xml"/><Relationship Id="rId30" Type="http://schemas.openxmlformats.org/officeDocument/2006/relationships/image" Target="media/image2.emf"/><Relationship Id="rId35" Type="http://schemas.openxmlformats.org/officeDocument/2006/relationships/footer" Target="footer10.xml"/><Relationship Id="rId43" Type="http://schemas.openxmlformats.org/officeDocument/2006/relationships/hyperlink" Target="https://bo.nalog.ru/" TargetMode="External"/><Relationship Id="rId48" Type="http://schemas.openxmlformats.org/officeDocument/2006/relationships/image" Target="media/image5.emf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package" Target="embeddings/_________Microsoft_Word3.docx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2B4D1-BBFA-48F5-AEAE-FFEBFDEBF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79</Pages>
  <Words>24833</Words>
  <Characters>141551</Characters>
  <Application>Microsoft Office Word</Application>
  <DocSecurity>0</DocSecurity>
  <Lines>1179</Lines>
  <Paragraphs>332</Paragraphs>
  <ScaleCrop>false</ScaleCrop>
  <Company>ПАО РусГидро; ИнКонТех</Company>
  <LinksUpToDate>false</LinksUpToDate>
  <CharactersWithSpaces>166052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о закупке</dc:title>
  <dc:subject>Альбом типовых форм</dc:subject>
  <dc:creator>Владимир Щербаков</dc:creator>
  <cp:keywords>Типовая форма</cp:keywords>
  <dc:description/>
  <cp:lastModifiedBy>Исаева Джаминат Билаловна</cp:lastModifiedBy>
  <cp:revision>20</cp:revision>
  <dcterms:created xsi:type="dcterms:W3CDTF">2026-05-06T09:12:00Z</dcterms:created>
  <dcterms:modified xsi:type="dcterms:W3CDTF">2026-10-22T13:16:00Z</dcterms:modified>
  <dc:language>ru-RU</dc:language>
</cp:coreProperties>
</file>