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87"/>
        <w:gridCol w:w="5212"/>
      </w:tblGrid>
      <w:tr>
        <w:trPr>
          <w:trHeight w:val="2025" w:hRule="atLeast"/>
        </w:trPr>
        <w:tc>
          <w:tcPr>
            <w:tcW w:w="498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635</wp:posOffset>
                  </wp:positionV>
                  <wp:extent cx="2061210" cy="547370"/>
                  <wp:effectExtent l="0" t="0" r="0" b="0"/>
                  <wp:wrapSquare wrapText="bothSides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10" cy="54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Начальник управления обслуживания объектов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_____________________/А.А. Решетникова 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«</w:t>
            </w:r>
            <w:r>
              <w:rPr>
                <w:b/>
                <w:bCs/>
                <w:sz w:val="26"/>
                <w:szCs w:val="26"/>
              </w:rPr>
              <w:t>23</w:t>
            </w:r>
            <w:r>
              <w:rPr>
                <w:b/>
                <w:bCs/>
                <w:sz w:val="26"/>
                <w:szCs w:val="26"/>
              </w:rPr>
              <w:t>» октября 2026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>Запрос технико-коммерческих предложений в рамках Упрощенной закупки в электронной форме по лоту № 0006-ТО ДОХ-2027-СК РусГидро-Внутр «ОКПД2 81.22.12.000 Оказание услуг по очистке кровли от снега и льда по адресу: г. Москва , ул. Архитектора Власова, д.51»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/>
      </w:pPr>
      <w:r>
        <w:rPr>
          <w:b/>
          <w:bCs/>
          <w:sz w:val="24"/>
          <w:szCs w:val="24"/>
        </w:rPr>
        <w:t xml:space="preserve">Акционерное общество «Сервисная компания «РусГидро» (АО «СК РусГидро»)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по </w:t>
      </w:r>
      <w:r>
        <w:rPr>
          <w:b/>
          <w:bCs/>
          <w:sz w:val="24"/>
          <w:szCs w:val="24"/>
        </w:rPr>
        <w:t>лоту № 0006-ТО ДОХ-2027-СК РусГидро-Внутр «ОКПД2 81.22.12.000 Оказание услуг по очистке кровли от снега и льда по адресу: г. Москва , ул. Архитектора Власова, д.51».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№2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</w:t>
      </w:r>
      <w:r>
        <w:rPr>
          <w:b/>
          <w:bCs/>
          <w:sz w:val="24"/>
          <w:szCs w:val="24"/>
          <w:u w:val="single"/>
        </w:rPr>
        <w:t>является цена договора (без учета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№2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№1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Технические требования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 xml:space="preserve">Проект договора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Форма коммерческого предложения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rPr>
          <w:sz w:val="24"/>
          <w:szCs w:val="24"/>
        </w:rPr>
      </w:pPr>
      <w:r>
        <w:rPr>
          <w:sz w:val="24"/>
          <w:szCs w:val="24"/>
        </w:rPr>
        <w:t>Анкета потенциального поставщика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0"/>
        <w:rPr>
          <w:sz w:val="24"/>
          <w:szCs w:val="24"/>
        </w:rPr>
      </w:pPr>
      <w:r>
        <w:rPr/>
      </w:r>
    </w:p>
    <w:sectPr>
      <w:type w:val="nextPage"/>
      <w:pgSz w:w="11906" w:h="16838"/>
      <w:pgMar w:left="1271" w:right="453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1e14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e1e1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0e1e14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0e1e14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0e1e1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0e1e14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qFormat/>
    <w:rsid w:val="000e1e1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0e1e1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0e1e14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0e1e14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69286d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bf47e0"/>
    <w:rPr>
      <w:color w:val="0563C1" w:themeColor="hyperlink"/>
      <w:u w:val="single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FootnoteText">
    <w:name w:val="Footnote Text"/>
    <w:basedOn w:val="Normal"/>
    <w:link w:val="Style7"/>
    <w:uiPriority w:val="99"/>
    <w:rsid w:val="000e1e14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0e1e14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69286d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47e0"/>
    <w:pPr>
      <w:spacing w:before="0" w:after="0"/>
      <w:ind w:left="720" w:firstLine="567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5233746261">
    <w:name w:val="1523374626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AlterOffice/3.4.0.9$Linux_X86_64 LibreOffice_project/b8daf9e823b1a5463a2f48435ddc2e8696e7d4fc</Application>
  <AppVersion>15.0000</AppVersion>
  <Pages>2</Pages>
  <Words>604</Words>
  <Characters>3445</Characters>
  <CharactersWithSpaces>4041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2023-11-02T03:36:00Z</dcterms:created>
  <dc:creator>Кабакова Екатерина Сергеевна</dc:creator>
  <dc:description/>
  <dc:language>ru-RU</dc:language>
  <cp:lastModifiedBy>kabakovaes</cp:lastModifiedBy>
  <cp:lastPrinted>2026-08-10T09:59:31Z</cp:lastPrinted>
  <dcterms:modified xsi:type="dcterms:W3CDTF">2026-10-23T10:48:46Z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