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A1C" w:rsidRDefault="00D539D3">
      <w:pPr>
        <w:keepNext/>
        <w:keepLines/>
        <w:ind w:firstLine="708"/>
        <w:jc w:val="right"/>
        <w:rPr>
          <w:rFonts w:eastAsia="Calibri"/>
          <w:b/>
        </w:rPr>
      </w:pPr>
      <w:r>
        <w:rPr>
          <w:rFonts w:eastAsia="Calibri"/>
        </w:rPr>
        <w:t>«</w:t>
      </w:r>
      <w:r>
        <w:rPr>
          <w:rFonts w:eastAsia="Calibri"/>
          <w:b/>
        </w:rPr>
        <w:t>УТВЕРЖДАЮ»</w:t>
      </w:r>
    </w:p>
    <w:p w:rsidR="00F75A1C" w:rsidRDefault="00D539D3">
      <w:pPr>
        <w:keepNext/>
        <w:keepLines/>
        <w:jc w:val="right"/>
        <w:rPr>
          <w:rFonts w:eastAsia="Calibri"/>
          <w:b/>
        </w:rPr>
      </w:pPr>
      <w:r>
        <w:rPr>
          <w:rFonts w:eastAsia="Calibri"/>
          <w:b/>
        </w:rPr>
        <w:t>Главный инженер ЦЭС</w:t>
      </w:r>
    </w:p>
    <w:p w:rsidR="00F75A1C" w:rsidRDefault="00D539D3">
      <w:pPr>
        <w:keepNext/>
        <w:keepLines/>
        <w:jc w:val="right"/>
        <w:rPr>
          <w:rFonts w:eastAsia="Calibri"/>
          <w:b/>
        </w:rPr>
      </w:pPr>
      <w:r>
        <w:rPr>
          <w:rFonts w:eastAsia="Calibri"/>
          <w:b/>
        </w:rPr>
        <w:t>ПАО «Якутскэнерго»</w:t>
      </w:r>
    </w:p>
    <w:p w:rsidR="00F75A1C" w:rsidRDefault="00D539D3">
      <w:pPr>
        <w:keepNext/>
        <w:keepLines/>
        <w:jc w:val="right"/>
        <w:rPr>
          <w:rFonts w:eastAsia="Calibri"/>
          <w:b/>
        </w:rPr>
      </w:pPr>
      <w:r>
        <w:rPr>
          <w:rFonts w:eastAsia="Calibri"/>
          <w:b/>
        </w:rPr>
        <w:t>_______________М.В. Варейкис</w:t>
      </w:r>
    </w:p>
    <w:p w:rsidR="00F75A1C" w:rsidRDefault="00D539D3">
      <w:pPr>
        <w:keepNext/>
        <w:keepLines/>
        <w:jc w:val="right"/>
        <w:rPr>
          <w:rFonts w:eastAsia="Calibri"/>
          <w:b/>
        </w:rPr>
      </w:pPr>
      <w:r>
        <w:rPr>
          <w:rFonts w:eastAsia="Calibri"/>
          <w:b/>
        </w:rPr>
        <w:t>«_____» ____________2026г.</w:t>
      </w:r>
    </w:p>
    <w:p w:rsidR="00F75A1C" w:rsidRDefault="00F75A1C">
      <w:pPr>
        <w:keepNext/>
        <w:keepLines/>
        <w:ind w:firstLine="708"/>
        <w:jc w:val="right"/>
        <w:rPr>
          <w:b/>
          <w:bCs/>
          <w:sz w:val="26"/>
          <w:szCs w:val="26"/>
        </w:rPr>
      </w:pPr>
    </w:p>
    <w:p w:rsidR="00F75A1C" w:rsidRDefault="00F75A1C">
      <w:pPr>
        <w:keepNext/>
        <w:keepLines/>
        <w:rPr>
          <w:sz w:val="26"/>
          <w:szCs w:val="26"/>
        </w:rPr>
      </w:pPr>
    </w:p>
    <w:p w:rsidR="00F75A1C" w:rsidRDefault="00F75A1C">
      <w:pPr>
        <w:keepNext/>
        <w:keepLines/>
        <w:rPr>
          <w:sz w:val="26"/>
          <w:szCs w:val="26"/>
        </w:rPr>
      </w:pPr>
    </w:p>
    <w:p w:rsidR="00F75A1C" w:rsidRDefault="00F75A1C">
      <w:pPr>
        <w:keepNext/>
        <w:keepLines/>
        <w:rPr>
          <w:sz w:val="26"/>
          <w:szCs w:val="26"/>
        </w:rPr>
      </w:pPr>
    </w:p>
    <w:p w:rsidR="00F75A1C" w:rsidRDefault="00F75A1C">
      <w:pPr>
        <w:keepNext/>
        <w:keepLines/>
        <w:rPr>
          <w:sz w:val="26"/>
          <w:szCs w:val="26"/>
        </w:rPr>
      </w:pPr>
    </w:p>
    <w:p w:rsidR="00F75A1C" w:rsidRDefault="00F75A1C">
      <w:pPr>
        <w:keepNext/>
        <w:keepLines/>
        <w:rPr>
          <w:sz w:val="26"/>
          <w:szCs w:val="26"/>
        </w:rPr>
      </w:pPr>
    </w:p>
    <w:p w:rsidR="00F75A1C" w:rsidRDefault="00F75A1C">
      <w:pPr>
        <w:keepNext/>
        <w:keepLines/>
        <w:rPr>
          <w:sz w:val="26"/>
          <w:szCs w:val="26"/>
        </w:rPr>
      </w:pPr>
    </w:p>
    <w:p w:rsidR="00F75A1C" w:rsidRDefault="00F75A1C">
      <w:pPr>
        <w:keepNext/>
        <w:keepLines/>
        <w:rPr>
          <w:sz w:val="26"/>
          <w:szCs w:val="26"/>
        </w:rPr>
      </w:pPr>
    </w:p>
    <w:p w:rsidR="00F75A1C" w:rsidRDefault="00F75A1C">
      <w:pPr>
        <w:keepNext/>
        <w:keepLines/>
        <w:rPr>
          <w:sz w:val="26"/>
          <w:szCs w:val="26"/>
        </w:rPr>
      </w:pPr>
    </w:p>
    <w:p w:rsidR="00F75A1C" w:rsidRDefault="00F75A1C">
      <w:pPr>
        <w:keepNext/>
        <w:keepLines/>
        <w:rPr>
          <w:sz w:val="26"/>
          <w:szCs w:val="26"/>
        </w:rPr>
      </w:pPr>
    </w:p>
    <w:p w:rsidR="00F75A1C" w:rsidRDefault="00F75A1C">
      <w:pPr>
        <w:keepNext/>
        <w:keepLines/>
        <w:rPr>
          <w:sz w:val="26"/>
          <w:szCs w:val="26"/>
        </w:rPr>
      </w:pPr>
    </w:p>
    <w:p w:rsidR="00F75A1C" w:rsidRDefault="00D539D3">
      <w:pPr>
        <w:keepNext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поставку МТР</w:t>
      </w:r>
    </w:p>
    <w:p w:rsidR="00F75A1C" w:rsidRDefault="00F75A1C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F75A1C" w:rsidRDefault="00F75A1C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F75A1C" w:rsidRDefault="00D539D3">
      <w:pPr>
        <w:jc w:val="center"/>
        <w:rPr>
          <w:rFonts w:eastAsia="Calibri"/>
          <w:b/>
        </w:rPr>
      </w:pPr>
      <w:r>
        <w:rPr>
          <w:rFonts w:eastAsia="Microsoft YaHei"/>
          <w:b/>
        </w:rPr>
        <w:t>«ОКДП2 26.51.</w:t>
      </w:r>
      <w:r w:rsidR="0035100F">
        <w:rPr>
          <w:rFonts w:eastAsia="Microsoft YaHei"/>
          <w:b/>
        </w:rPr>
        <w:t>20</w:t>
      </w:r>
      <w:r>
        <w:rPr>
          <w:rFonts w:eastAsia="Microsoft YaHei"/>
          <w:b/>
        </w:rPr>
        <w:t>.120 Поставка а</w:t>
      </w:r>
      <w:r>
        <w:rPr>
          <w:rFonts w:eastAsia="Calibri"/>
          <w:b/>
        </w:rPr>
        <w:t>ппаратуры геодезической спутниковой</w:t>
      </w:r>
      <w:r>
        <w:rPr>
          <w:b/>
          <w:sz w:val="24"/>
          <w:szCs w:val="24"/>
        </w:rPr>
        <w:t xml:space="preserve"> </w:t>
      </w:r>
      <w:r>
        <w:rPr>
          <w:rFonts w:eastAsia="Calibri"/>
          <w:b/>
        </w:rPr>
        <w:t xml:space="preserve">в рамках инвестиционного проекта </w:t>
      </w:r>
      <w:r>
        <w:rPr>
          <w:rFonts w:eastAsia="Calibri"/>
          <w:b/>
          <w:lang w:val="en-US"/>
        </w:rPr>
        <w:t>Q</w:t>
      </w:r>
      <w:r>
        <w:rPr>
          <w:rFonts w:eastAsia="Calibri"/>
          <w:b/>
        </w:rPr>
        <w:t>_508-9340»</w:t>
      </w:r>
    </w:p>
    <w:p w:rsidR="00F75A1C" w:rsidRDefault="00D539D3">
      <w:pPr>
        <w:jc w:val="center"/>
        <w:rPr>
          <w:sz w:val="26"/>
          <w:szCs w:val="26"/>
        </w:rPr>
      </w:pPr>
      <w:r>
        <w:br w:type="page"/>
      </w:r>
    </w:p>
    <w:p w:rsidR="00F75A1C" w:rsidRDefault="00F75A1C">
      <w:pPr>
        <w:rPr>
          <w:sz w:val="26"/>
          <w:szCs w:val="26"/>
        </w:rPr>
      </w:pPr>
    </w:p>
    <w:p w:rsidR="00F75A1C" w:rsidRDefault="00D539D3">
      <w:pPr>
        <w:jc w:val="center"/>
        <w:rPr>
          <w:b/>
        </w:rPr>
      </w:pPr>
      <w:r>
        <w:rPr>
          <w:b/>
        </w:rPr>
        <w:t>СОДЕРЖАНИЕ</w:t>
      </w:r>
    </w:p>
    <w:sdt>
      <w:sdtPr>
        <w:id w:val="891701600"/>
        <w:docPartObj>
          <w:docPartGallery w:val="Table of Contents"/>
          <w:docPartUnique/>
        </w:docPartObj>
      </w:sdtPr>
      <w:sdtEndPr/>
      <w:sdtContent>
        <w:p w:rsidR="00F75A1C" w:rsidRDefault="00D539D3">
          <w:pPr>
            <w:pStyle w:val="19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ff8"/>
              <w:rFonts w:eastAsia="Calibri"/>
              <w:webHidden/>
            </w:rPr>
            <w:instrText xml:space="preserve"> TOC \z \o "1-4" \u \h</w:instrText>
          </w:r>
          <w:r>
            <w:rPr>
              <w:rStyle w:val="aff8"/>
              <w:rFonts w:eastAsia="Calibri"/>
            </w:rPr>
            <w:fldChar w:fldCharType="separate"/>
          </w:r>
          <w:hyperlink w:anchor="_Toc183079455">
            <w:r>
              <w:rPr>
                <w:rStyle w:val="aff8"/>
                <w:rFonts w:eastAsia="Calibri"/>
                <w:webHidden/>
              </w:rPr>
              <w:t>1.</w:t>
            </w:r>
            <w:r>
              <w:rPr>
                <w:rStyle w:val="aff8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8"/>
                <w:rFonts w:eastAsia="Calibri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_Toc183079455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8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F75A1C" w:rsidRDefault="00A67437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83079456">
            <w:r w:rsidR="00D539D3">
              <w:rPr>
                <w:rStyle w:val="aff8"/>
                <w:rFonts w:eastAsia="Calibri"/>
                <w:iCs/>
                <w:webHidden/>
              </w:rPr>
              <w:t>1.1.</w:t>
            </w:r>
            <w:r w:rsidR="00D539D3">
              <w:rPr>
                <w:rStyle w:val="aff8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D539D3">
              <w:rPr>
                <w:rStyle w:val="aff8"/>
                <w:rFonts w:eastAsia="Calibri"/>
              </w:rPr>
              <w:t>Обозначения и сокращения</w:t>
            </w:r>
            <w:r w:rsidR="00D539D3">
              <w:rPr>
                <w:webHidden/>
              </w:rPr>
              <w:fldChar w:fldCharType="begin"/>
            </w:r>
            <w:r w:rsidR="00D539D3">
              <w:rPr>
                <w:webHidden/>
              </w:rPr>
              <w:instrText>PAGEREF _Toc183079456 \h</w:instrText>
            </w:r>
            <w:r w:rsidR="00D539D3">
              <w:rPr>
                <w:webHidden/>
              </w:rPr>
            </w:r>
            <w:r w:rsidR="00D539D3">
              <w:rPr>
                <w:webHidden/>
              </w:rPr>
              <w:fldChar w:fldCharType="separate"/>
            </w:r>
            <w:r w:rsidR="00D539D3">
              <w:rPr>
                <w:rStyle w:val="aff8"/>
              </w:rPr>
              <w:tab/>
              <w:t>3</w:t>
            </w:r>
            <w:r w:rsidR="00D539D3">
              <w:rPr>
                <w:webHidden/>
              </w:rPr>
              <w:fldChar w:fldCharType="end"/>
            </w:r>
          </w:hyperlink>
        </w:p>
        <w:p w:rsidR="00F75A1C" w:rsidRDefault="00A67437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83079457">
            <w:r w:rsidR="00D539D3">
              <w:rPr>
                <w:rStyle w:val="aff8"/>
                <w:rFonts w:eastAsia="Calibri"/>
                <w:iCs/>
                <w:webHidden/>
              </w:rPr>
              <w:t>1.2.</w:t>
            </w:r>
            <w:r w:rsidR="00D539D3">
              <w:rPr>
                <w:rStyle w:val="aff8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D539D3">
              <w:rPr>
                <w:rStyle w:val="aff8"/>
                <w:rFonts w:eastAsia="Calibri"/>
              </w:rPr>
              <w:t>Наименование закупаемой продукции</w:t>
            </w:r>
            <w:r w:rsidR="00D539D3">
              <w:rPr>
                <w:webHidden/>
              </w:rPr>
              <w:fldChar w:fldCharType="begin"/>
            </w:r>
            <w:r w:rsidR="00D539D3">
              <w:rPr>
                <w:webHidden/>
              </w:rPr>
              <w:instrText>PAGEREF _Toc183079457 \h</w:instrText>
            </w:r>
            <w:r w:rsidR="00D539D3">
              <w:rPr>
                <w:webHidden/>
              </w:rPr>
            </w:r>
            <w:r w:rsidR="00D539D3">
              <w:rPr>
                <w:webHidden/>
              </w:rPr>
              <w:fldChar w:fldCharType="separate"/>
            </w:r>
            <w:r w:rsidR="00D539D3">
              <w:rPr>
                <w:rStyle w:val="aff8"/>
              </w:rPr>
              <w:tab/>
              <w:t>4</w:t>
            </w:r>
            <w:r w:rsidR="00D539D3">
              <w:rPr>
                <w:webHidden/>
              </w:rPr>
              <w:fldChar w:fldCharType="end"/>
            </w:r>
          </w:hyperlink>
        </w:p>
        <w:p w:rsidR="00F75A1C" w:rsidRDefault="00A67437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83079458">
            <w:r w:rsidR="00D539D3">
              <w:rPr>
                <w:rStyle w:val="aff8"/>
                <w:rFonts w:eastAsia="Calibri"/>
                <w:iCs/>
                <w:webHidden/>
              </w:rPr>
              <w:t>1.3.</w:t>
            </w:r>
            <w:r w:rsidR="00D539D3">
              <w:rPr>
                <w:rStyle w:val="aff8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D539D3">
              <w:rPr>
                <w:rStyle w:val="aff8"/>
                <w:rFonts w:eastAsia="Calibri"/>
              </w:rPr>
              <w:t>Цель использования закупаемой продукции</w:t>
            </w:r>
            <w:r w:rsidR="00D539D3">
              <w:rPr>
                <w:webHidden/>
              </w:rPr>
              <w:fldChar w:fldCharType="begin"/>
            </w:r>
            <w:r w:rsidR="00D539D3">
              <w:rPr>
                <w:webHidden/>
              </w:rPr>
              <w:instrText>PAGEREF _Toc183079458 \h</w:instrText>
            </w:r>
            <w:r w:rsidR="00D539D3">
              <w:rPr>
                <w:webHidden/>
              </w:rPr>
            </w:r>
            <w:r w:rsidR="00D539D3">
              <w:rPr>
                <w:webHidden/>
              </w:rPr>
              <w:fldChar w:fldCharType="separate"/>
            </w:r>
            <w:r w:rsidR="00D539D3">
              <w:rPr>
                <w:rStyle w:val="aff8"/>
              </w:rPr>
              <w:tab/>
              <w:t>4</w:t>
            </w:r>
            <w:r w:rsidR="00D539D3">
              <w:rPr>
                <w:webHidden/>
              </w:rPr>
              <w:fldChar w:fldCharType="end"/>
            </w:r>
          </w:hyperlink>
        </w:p>
        <w:p w:rsidR="00F75A1C" w:rsidRDefault="00A67437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83079459">
            <w:r w:rsidR="00D539D3">
              <w:rPr>
                <w:rStyle w:val="aff8"/>
                <w:rFonts w:eastAsia="Calibri"/>
                <w:iCs/>
                <w:webHidden/>
              </w:rPr>
              <w:t>1.4.</w:t>
            </w:r>
            <w:r w:rsidR="00D539D3">
              <w:rPr>
                <w:rStyle w:val="aff8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D539D3">
              <w:rPr>
                <w:rStyle w:val="aff8"/>
                <w:rFonts w:eastAsia="Calibri"/>
              </w:rPr>
              <w:t>Иные требования и сведения общего характера</w:t>
            </w:r>
            <w:r w:rsidR="00D539D3">
              <w:rPr>
                <w:webHidden/>
              </w:rPr>
              <w:fldChar w:fldCharType="begin"/>
            </w:r>
            <w:r w:rsidR="00D539D3">
              <w:rPr>
                <w:webHidden/>
              </w:rPr>
              <w:instrText>PAGEREF _Toc183079459 \h</w:instrText>
            </w:r>
            <w:r w:rsidR="00D539D3">
              <w:rPr>
                <w:webHidden/>
              </w:rPr>
            </w:r>
            <w:r w:rsidR="00D539D3">
              <w:rPr>
                <w:webHidden/>
              </w:rPr>
              <w:fldChar w:fldCharType="separate"/>
            </w:r>
            <w:r w:rsidR="00D539D3">
              <w:rPr>
                <w:rStyle w:val="aff8"/>
              </w:rPr>
              <w:tab/>
              <w:t>4</w:t>
            </w:r>
            <w:r w:rsidR="00D539D3">
              <w:rPr>
                <w:webHidden/>
              </w:rPr>
              <w:fldChar w:fldCharType="end"/>
            </w:r>
          </w:hyperlink>
        </w:p>
        <w:p w:rsidR="00F75A1C" w:rsidRDefault="00A67437">
          <w:pPr>
            <w:pStyle w:val="19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83079460">
            <w:r w:rsidR="00D539D3">
              <w:rPr>
                <w:rStyle w:val="aff8"/>
                <w:rFonts w:eastAsia="Calibri"/>
                <w:webHidden/>
              </w:rPr>
              <w:t>2.</w:t>
            </w:r>
            <w:r w:rsidR="00D539D3">
              <w:rPr>
                <w:rStyle w:val="aff8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D539D3">
              <w:rPr>
                <w:rStyle w:val="aff8"/>
                <w:rFonts w:eastAsia="Calibri"/>
                <w:iCs/>
              </w:rPr>
              <w:t>Требования к продукции</w:t>
            </w:r>
            <w:r w:rsidR="00D539D3">
              <w:rPr>
                <w:webHidden/>
              </w:rPr>
              <w:fldChar w:fldCharType="begin"/>
            </w:r>
            <w:r w:rsidR="00D539D3">
              <w:rPr>
                <w:webHidden/>
              </w:rPr>
              <w:instrText>PAGEREF _Toc183079460 \h</w:instrText>
            </w:r>
            <w:r w:rsidR="00D539D3">
              <w:rPr>
                <w:webHidden/>
              </w:rPr>
            </w:r>
            <w:r w:rsidR="00D539D3">
              <w:rPr>
                <w:webHidden/>
              </w:rPr>
              <w:fldChar w:fldCharType="separate"/>
            </w:r>
            <w:r w:rsidR="00D539D3">
              <w:rPr>
                <w:rStyle w:val="aff8"/>
              </w:rPr>
              <w:tab/>
              <w:t>5</w:t>
            </w:r>
            <w:r w:rsidR="00D539D3">
              <w:rPr>
                <w:webHidden/>
              </w:rPr>
              <w:fldChar w:fldCharType="end"/>
            </w:r>
          </w:hyperlink>
        </w:p>
        <w:p w:rsidR="00F75A1C" w:rsidRDefault="00A67437">
          <w:pPr>
            <w:pStyle w:val="42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83079461">
            <w:r w:rsidR="00D539D3">
              <w:rPr>
                <w:rStyle w:val="aff8"/>
                <w:rFonts w:eastAsia="Calibri"/>
                <w:iCs/>
                <w:webHidden/>
              </w:rPr>
              <w:t>2.1.</w:t>
            </w:r>
            <w:r w:rsidR="00D539D3">
              <w:rPr>
                <w:rStyle w:val="aff8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D539D3">
              <w:rPr>
                <w:rStyle w:val="aff8"/>
                <w:rFonts w:eastAsia="Calibri"/>
              </w:rPr>
              <w:t>Требования к объемам и срокам поставки</w:t>
            </w:r>
            <w:r w:rsidR="00D539D3">
              <w:rPr>
                <w:webHidden/>
              </w:rPr>
              <w:fldChar w:fldCharType="begin"/>
            </w:r>
            <w:r w:rsidR="00D539D3">
              <w:rPr>
                <w:webHidden/>
              </w:rPr>
              <w:instrText>PAGEREF _Toc183079461 \h</w:instrText>
            </w:r>
            <w:r w:rsidR="00D539D3">
              <w:rPr>
                <w:webHidden/>
              </w:rPr>
            </w:r>
            <w:r w:rsidR="00D539D3">
              <w:rPr>
                <w:webHidden/>
              </w:rPr>
              <w:fldChar w:fldCharType="separate"/>
            </w:r>
            <w:r w:rsidR="00D539D3">
              <w:rPr>
                <w:rStyle w:val="aff8"/>
              </w:rPr>
              <w:tab/>
              <w:t>5</w:t>
            </w:r>
            <w:r w:rsidR="00D539D3">
              <w:rPr>
                <w:webHidden/>
              </w:rPr>
              <w:fldChar w:fldCharType="end"/>
            </w:r>
          </w:hyperlink>
        </w:p>
        <w:p w:rsidR="00F75A1C" w:rsidRDefault="00A67437">
          <w:pPr>
            <w:pStyle w:val="3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83079462">
            <w:r w:rsidR="00D539D3">
              <w:rPr>
                <w:rStyle w:val="aff8"/>
                <w:rFonts w:eastAsia="Calibri"/>
                <w:webHidden/>
              </w:rPr>
              <w:t>2.1.1.</w:t>
            </w:r>
            <w:r w:rsidR="00D539D3">
              <w:rPr>
                <w:rStyle w:val="aff8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D539D3">
              <w:rPr>
                <w:rStyle w:val="aff8"/>
                <w:rFonts w:eastAsia="Calibri"/>
              </w:rPr>
              <w:t>Перечень и объем закупаемой продукции</w:t>
            </w:r>
            <w:r w:rsidR="00D539D3">
              <w:rPr>
                <w:webHidden/>
              </w:rPr>
              <w:fldChar w:fldCharType="begin"/>
            </w:r>
            <w:r w:rsidR="00D539D3">
              <w:rPr>
                <w:webHidden/>
              </w:rPr>
              <w:instrText>PAGEREF _Toc183079462 \h</w:instrText>
            </w:r>
            <w:r w:rsidR="00D539D3">
              <w:rPr>
                <w:webHidden/>
              </w:rPr>
            </w:r>
            <w:r w:rsidR="00D539D3">
              <w:rPr>
                <w:webHidden/>
              </w:rPr>
              <w:fldChar w:fldCharType="separate"/>
            </w:r>
            <w:r w:rsidR="00D539D3">
              <w:rPr>
                <w:rStyle w:val="aff8"/>
              </w:rPr>
              <w:tab/>
              <w:t>5</w:t>
            </w:r>
            <w:r w:rsidR="00D539D3">
              <w:rPr>
                <w:webHidden/>
              </w:rPr>
              <w:fldChar w:fldCharType="end"/>
            </w:r>
          </w:hyperlink>
        </w:p>
        <w:p w:rsidR="00F75A1C" w:rsidRDefault="00A67437">
          <w:pPr>
            <w:pStyle w:val="19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83079463">
            <w:r w:rsidR="00D539D3">
              <w:rPr>
                <w:rStyle w:val="aff8"/>
                <w:rFonts w:eastAsia="Calibri"/>
                <w:webHidden/>
              </w:rPr>
              <w:t>Таблица 1.1 Перечень и объем закупаемой продукции</w:t>
            </w:r>
            <w:r w:rsidR="00D539D3">
              <w:rPr>
                <w:webHidden/>
              </w:rPr>
              <w:fldChar w:fldCharType="begin"/>
            </w:r>
            <w:r w:rsidR="00D539D3">
              <w:rPr>
                <w:webHidden/>
              </w:rPr>
              <w:instrText>PAGEREF _Toc183079463 \h</w:instrText>
            </w:r>
            <w:r w:rsidR="00D539D3">
              <w:rPr>
                <w:webHidden/>
              </w:rPr>
            </w:r>
            <w:r w:rsidR="00D539D3">
              <w:rPr>
                <w:webHidden/>
              </w:rPr>
              <w:fldChar w:fldCharType="separate"/>
            </w:r>
            <w:r w:rsidR="00D539D3">
              <w:rPr>
                <w:rStyle w:val="aff8"/>
              </w:rPr>
              <w:tab/>
              <w:t>5</w:t>
            </w:r>
            <w:r w:rsidR="00D539D3">
              <w:rPr>
                <w:webHidden/>
              </w:rPr>
              <w:fldChar w:fldCharType="end"/>
            </w:r>
          </w:hyperlink>
        </w:p>
        <w:p w:rsidR="00F75A1C" w:rsidRDefault="00A67437">
          <w:pPr>
            <w:pStyle w:val="19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83079465">
            <w:r w:rsidR="00D539D3">
              <w:rPr>
                <w:rStyle w:val="aff8"/>
                <w:rFonts w:eastAsia="Calibri"/>
                <w:webHidden/>
              </w:rPr>
              <w:t>Таблица 2.1 Требования по срокам поставки продукции</w:t>
            </w:r>
            <w:r w:rsidR="00D539D3">
              <w:rPr>
                <w:webHidden/>
              </w:rPr>
              <w:fldChar w:fldCharType="begin"/>
            </w:r>
            <w:r w:rsidR="00D539D3">
              <w:rPr>
                <w:webHidden/>
              </w:rPr>
              <w:instrText>PAGEREF _Toc183079465 \h</w:instrText>
            </w:r>
            <w:r w:rsidR="00D539D3">
              <w:rPr>
                <w:webHidden/>
              </w:rPr>
            </w:r>
            <w:r w:rsidR="00D539D3">
              <w:rPr>
                <w:webHidden/>
              </w:rPr>
              <w:fldChar w:fldCharType="separate"/>
            </w:r>
            <w:r w:rsidR="00D539D3">
              <w:rPr>
                <w:rStyle w:val="aff8"/>
              </w:rPr>
              <w:tab/>
              <w:t>5</w:t>
            </w:r>
            <w:r w:rsidR="00D539D3">
              <w:rPr>
                <w:webHidden/>
              </w:rPr>
              <w:fldChar w:fldCharType="end"/>
            </w:r>
          </w:hyperlink>
        </w:p>
        <w:p w:rsidR="00F75A1C" w:rsidRDefault="00A67437">
          <w:pPr>
            <w:pStyle w:val="19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83079467">
            <w:r w:rsidR="00D539D3">
              <w:rPr>
                <w:rStyle w:val="aff8"/>
                <w:rFonts w:eastAsia="Calibri"/>
                <w:webHidden/>
              </w:rPr>
              <w:t>Таблица 3. Требования к продукции</w:t>
            </w:r>
            <w:r w:rsidR="00D539D3">
              <w:rPr>
                <w:webHidden/>
              </w:rPr>
              <w:fldChar w:fldCharType="begin"/>
            </w:r>
            <w:r w:rsidR="00D539D3">
              <w:rPr>
                <w:webHidden/>
              </w:rPr>
              <w:instrText>PAGEREF _Toc183079467 \h</w:instrText>
            </w:r>
            <w:r w:rsidR="00D539D3">
              <w:rPr>
                <w:webHidden/>
              </w:rPr>
            </w:r>
            <w:r w:rsidR="00D539D3">
              <w:rPr>
                <w:webHidden/>
              </w:rPr>
              <w:fldChar w:fldCharType="separate"/>
            </w:r>
            <w:r w:rsidR="00D539D3">
              <w:rPr>
                <w:rStyle w:val="aff8"/>
              </w:rPr>
              <w:tab/>
              <w:t>6</w:t>
            </w:r>
            <w:r w:rsidR="00D539D3">
              <w:rPr>
                <w:webHidden/>
              </w:rPr>
              <w:fldChar w:fldCharType="end"/>
            </w:r>
          </w:hyperlink>
        </w:p>
        <w:p w:rsidR="00F75A1C" w:rsidRDefault="00A67437">
          <w:pPr>
            <w:pStyle w:val="19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83079480">
            <w:r w:rsidR="00D539D3">
              <w:rPr>
                <w:rStyle w:val="aff8"/>
                <w:rFonts w:eastAsia="Calibri"/>
                <w:webHidden/>
              </w:rPr>
              <w:t>3.</w:t>
            </w:r>
            <w:r w:rsidR="00D539D3">
              <w:rPr>
                <w:rStyle w:val="aff8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D539D3">
              <w:rPr>
                <w:rStyle w:val="aff8"/>
                <w:rFonts w:eastAsia="Calibri"/>
              </w:rPr>
              <w:t>Требования к документации по ценообразованию на этапе закупки</w:t>
            </w:r>
            <w:r w:rsidR="00D539D3">
              <w:rPr>
                <w:webHidden/>
              </w:rPr>
              <w:fldChar w:fldCharType="begin"/>
            </w:r>
            <w:r w:rsidR="00D539D3">
              <w:rPr>
                <w:webHidden/>
              </w:rPr>
              <w:instrText>PAGEREF _Toc183079480 \h</w:instrText>
            </w:r>
            <w:r w:rsidR="00D539D3">
              <w:rPr>
                <w:webHidden/>
              </w:rPr>
            </w:r>
            <w:r w:rsidR="00D539D3">
              <w:rPr>
                <w:webHidden/>
              </w:rPr>
              <w:fldChar w:fldCharType="separate"/>
            </w:r>
            <w:r w:rsidR="00D539D3">
              <w:rPr>
                <w:rStyle w:val="aff8"/>
              </w:rPr>
              <w:tab/>
              <w:t>10</w:t>
            </w:r>
            <w:r w:rsidR="00D539D3">
              <w:rPr>
                <w:webHidden/>
              </w:rPr>
              <w:fldChar w:fldCharType="end"/>
            </w:r>
          </w:hyperlink>
          <w:r w:rsidR="00D539D3">
            <w:rPr>
              <w:rStyle w:val="aff8"/>
            </w:rPr>
            <w:fldChar w:fldCharType="end"/>
          </w:r>
        </w:p>
      </w:sdtContent>
    </w:sdt>
    <w:p w:rsidR="00F75A1C" w:rsidRDefault="00F75A1C">
      <w:pPr>
        <w:pStyle w:val="19"/>
        <w:tabs>
          <w:tab w:val="left" w:pos="560"/>
          <w:tab w:val="right" w:leader="dot" w:pos="9911"/>
        </w:tabs>
        <w:rPr>
          <w:rFonts w:eastAsiaTheme="minorEastAsia" w:cs="Times New Roman"/>
          <w:b w:val="0"/>
          <w:bCs w:val="0"/>
        </w:rPr>
      </w:pPr>
    </w:p>
    <w:p w:rsidR="00F75A1C" w:rsidRDefault="00F75A1C">
      <w:pPr>
        <w:pStyle w:val="19"/>
        <w:tabs>
          <w:tab w:val="left" w:pos="560"/>
          <w:tab w:val="right" w:leader="dot" w:pos="9911"/>
        </w:tabs>
        <w:rPr>
          <w:rFonts w:eastAsiaTheme="minorEastAsia" w:cs="Times New Roman"/>
          <w:b w:val="0"/>
          <w:bCs w:val="0"/>
        </w:rPr>
      </w:pPr>
    </w:p>
    <w:p w:rsidR="00F75A1C" w:rsidRDefault="00F75A1C">
      <w:pPr>
        <w:pStyle w:val="22"/>
        <w:tabs>
          <w:tab w:val="clear" w:pos="0"/>
        </w:tabs>
        <w:ind w:left="0" w:firstLine="0"/>
        <w:rPr>
          <w:b w:val="0"/>
          <w:i/>
        </w:rPr>
      </w:pPr>
    </w:p>
    <w:p w:rsidR="00F75A1C" w:rsidRDefault="00D539D3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F75A1C" w:rsidRDefault="00D539D3"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Toc183079455"/>
      <w:bookmarkStart w:id="1" w:name="_Toc51339692"/>
      <w:r>
        <w:rPr>
          <w:lang w:val="ru-RU"/>
        </w:rPr>
        <w:lastRenderedPageBreak/>
        <w:t>Общие сведения</w:t>
      </w:r>
      <w:bookmarkEnd w:id="0"/>
      <w:bookmarkEnd w:id="1"/>
    </w:p>
    <w:p w:rsidR="00F75A1C" w:rsidRDefault="00D539D3">
      <w:pPr>
        <w:pStyle w:val="4"/>
        <w:numPr>
          <w:ilvl w:val="1"/>
          <w:numId w:val="3"/>
        </w:numPr>
      </w:pPr>
      <w:bookmarkStart w:id="2" w:name="_Toc183079456"/>
      <w:bookmarkStart w:id="3" w:name="_Toc46743505"/>
      <w:r>
        <w:t>Обозначения и сокращения</w:t>
      </w:r>
      <w:bookmarkEnd w:id="2"/>
      <w:bookmarkEnd w:id="3"/>
    </w:p>
    <w:p w:rsidR="00F75A1C" w:rsidRDefault="00F75A1C">
      <w:pPr>
        <w:rPr>
          <w:rStyle w:val="aff"/>
          <w:b w:val="0"/>
          <w:bCs/>
          <w:iCs/>
          <w:sz w:val="26"/>
          <w:szCs w:val="26"/>
        </w:rPr>
      </w:pPr>
    </w:p>
    <w:tbl>
      <w:tblPr>
        <w:tblW w:w="8075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6804"/>
      </w:tblGrid>
      <w:tr w:rsidR="00F75A1C">
        <w:trPr>
          <w:cantSplit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A1C" w:rsidRDefault="00D539D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"/>
                <w:b w:val="0"/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ЦЭС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A1C" w:rsidRDefault="00D539D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Центральные электрические сети</w:t>
            </w:r>
          </w:p>
        </w:tc>
      </w:tr>
      <w:tr w:rsidR="00F75A1C">
        <w:trPr>
          <w:cantSplit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A1C" w:rsidRDefault="00D539D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С ИЗПИ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A1C" w:rsidRDefault="00D539D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Служба изоляции, защиты от перенапряжений и измерений</w:t>
            </w:r>
          </w:p>
        </w:tc>
      </w:tr>
      <w:tr w:rsidR="00F75A1C">
        <w:trPr>
          <w:cantSplit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A1C" w:rsidRDefault="00D539D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GNSS</w:t>
            </w:r>
            <w:r>
              <w:rPr>
                <w:sz w:val="24"/>
                <w:szCs w:val="24"/>
                <w:lang w:eastAsia="x-none"/>
              </w:rPr>
              <w:t xml:space="preserve"> </w:t>
            </w:r>
            <w:r>
              <w:rPr>
                <w:sz w:val="24"/>
                <w:szCs w:val="24"/>
                <w:lang w:val="en-US" w:eastAsia="x-none"/>
              </w:rPr>
              <w:t>-</w:t>
            </w:r>
            <w:r>
              <w:rPr>
                <w:sz w:val="24"/>
                <w:szCs w:val="24"/>
                <w:lang w:eastAsia="x-none"/>
              </w:rPr>
              <w:t xml:space="preserve"> приёмник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A1C" w:rsidRDefault="00D539D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 xml:space="preserve">это профессиональные приборы, способные получать данные от различных спутниковых систем навигации для привязки на местности. </w:t>
            </w:r>
          </w:p>
        </w:tc>
      </w:tr>
      <w:tr w:rsidR="00F75A1C">
        <w:trPr>
          <w:cantSplit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A1C" w:rsidRDefault="00D539D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2"/>
                <w:szCs w:val="22"/>
                <w:lang w:val="en-US" w:eastAsia="x-none"/>
              </w:rPr>
            </w:pPr>
            <w:r>
              <w:rPr>
                <w:sz w:val="22"/>
                <w:szCs w:val="22"/>
                <w:lang w:eastAsia="x-none"/>
              </w:rPr>
              <w:t>ГЛОНАСС</w:t>
            </w:r>
            <w:r>
              <w:rPr>
                <w:sz w:val="22"/>
                <w:szCs w:val="22"/>
                <w:lang w:val="en-US" w:eastAsia="x-none"/>
              </w:rPr>
              <w:t>, AVSTAR GPS, Galileo, BeiDou, QZSS, PrinCE, SBAS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A1C" w:rsidRDefault="00D539D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 xml:space="preserve">Навигационные спутниковые системы. </w:t>
            </w:r>
          </w:p>
        </w:tc>
      </w:tr>
    </w:tbl>
    <w:p w:rsidR="00F75A1C" w:rsidRDefault="00F75A1C">
      <w:pPr>
        <w:keepNext/>
        <w:keepLines/>
        <w:jc w:val="both"/>
        <w:rPr>
          <w:sz w:val="24"/>
          <w:szCs w:val="24"/>
        </w:rPr>
      </w:pPr>
    </w:p>
    <w:p w:rsidR="00F75A1C" w:rsidRDefault="00F75A1C">
      <w:pPr>
        <w:keepNext/>
        <w:keepLines/>
        <w:jc w:val="both"/>
        <w:rPr>
          <w:sz w:val="24"/>
          <w:szCs w:val="24"/>
        </w:rPr>
      </w:pPr>
    </w:p>
    <w:p w:rsidR="00F75A1C" w:rsidRDefault="00D539D3">
      <w:pPr>
        <w:keepNext/>
        <w:keepLines/>
        <w:rPr>
          <w:sz w:val="24"/>
          <w:szCs w:val="24"/>
        </w:rPr>
      </w:pPr>
      <w:r>
        <w:br w:type="page"/>
      </w:r>
    </w:p>
    <w:p w:rsidR="00F75A1C" w:rsidRDefault="00D539D3">
      <w:pPr>
        <w:pStyle w:val="4"/>
        <w:numPr>
          <w:ilvl w:val="1"/>
          <w:numId w:val="3"/>
        </w:numPr>
      </w:pPr>
      <w:bookmarkStart w:id="4" w:name="_Toc183079457"/>
      <w:bookmarkStart w:id="5" w:name="_Toc46743506"/>
      <w:r>
        <w:lastRenderedPageBreak/>
        <w:t>Наименование закупаемой продукции</w:t>
      </w:r>
      <w:bookmarkEnd w:id="4"/>
      <w:bookmarkEnd w:id="5"/>
    </w:p>
    <w:p w:rsidR="00F75A1C" w:rsidRDefault="00D539D3">
      <w:pPr>
        <w:ind w:firstLine="567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Аппаратура геодезическая спутниковая (далее - аппаратура) – предназначена для измерений длин базисов при выполнении кадастровых и землеустроительных работ, создании и обновлении государственных топографических карт и планов в графической, цифровой, фотографической и иных формах, а также в системе геодезического мониторинга. </w:t>
      </w:r>
    </w:p>
    <w:p w:rsidR="00F75A1C" w:rsidRDefault="00D539D3">
      <w:pPr>
        <w:pStyle w:val="4"/>
        <w:numPr>
          <w:ilvl w:val="1"/>
          <w:numId w:val="3"/>
        </w:numPr>
        <w:ind w:left="431" w:hanging="431"/>
      </w:pPr>
      <w:bookmarkStart w:id="6" w:name="_Toc46743507"/>
      <w:bookmarkStart w:id="7" w:name="_Toc183079458"/>
      <w:r>
        <w:t xml:space="preserve">Цель </w:t>
      </w:r>
      <w:bookmarkEnd w:id="6"/>
      <w:r>
        <w:rPr>
          <w:lang w:val="ru-RU"/>
        </w:rPr>
        <w:t>использования закупаемой продукции</w:t>
      </w:r>
      <w:bookmarkEnd w:id="7"/>
    </w:p>
    <w:p w:rsidR="00F75A1C" w:rsidRDefault="00D539D3">
      <w:pPr>
        <w:pStyle w:val="affff"/>
        <w:spacing w:beforeAutospacing="0" w:afterAutospacing="0"/>
        <w:ind w:firstLine="567"/>
        <w:jc w:val="both"/>
        <w:rPr>
          <w:rStyle w:val="blk"/>
        </w:rPr>
      </w:pPr>
      <w:r>
        <w:rPr>
          <w:rStyle w:val="blk"/>
        </w:rPr>
        <w:t>Аппаратура геодезическая спутниковая будет использована для определения координат трасс подземных коммуникаций и последующий вынос по этим координатам.</w:t>
      </w:r>
    </w:p>
    <w:p w:rsidR="00F75A1C" w:rsidRDefault="00D539D3">
      <w:pPr>
        <w:pStyle w:val="4"/>
        <w:numPr>
          <w:ilvl w:val="1"/>
          <w:numId w:val="3"/>
        </w:numPr>
        <w:rPr>
          <w:lang w:val="ru-RU"/>
        </w:rPr>
      </w:pPr>
      <w:bookmarkStart w:id="8" w:name="_Toc50125126"/>
      <w:bookmarkStart w:id="9" w:name="_Toc183079459"/>
      <w:bookmarkEnd w:id="8"/>
      <w:r>
        <w:t>Иные требования и сведения общего характера</w:t>
      </w:r>
      <w:bookmarkEnd w:id="9"/>
      <w:r>
        <w:rPr>
          <w:lang w:val="ru-RU"/>
        </w:rPr>
        <w:t xml:space="preserve"> </w:t>
      </w:r>
    </w:p>
    <w:p w:rsidR="00F75A1C" w:rsidRDefault="00D539D3">
      <w:pPr>
        <w:spacing w:line="276" w:lineRule="auto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1. Участник гарантирует, что продукция, является новой, неиспользованной, год выпуска не ранее 1 квартала 2026 г. и соответствует требованиям ГОСТ или ТУ. Поставщик гарантирует соответствие качества продукции требованиям нормативно-технической документации в течение 12 месяцев с момента получения продукции на складе Покупателя.</w:t>
      </w:r>
    </w:p>
    <w:p w:rsidR="00F75A1C" w:rsidRDefault="00D539D3">
      <w:pPr>
        <w:spacing w:line="276" w:lineRule="auto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2. Отгрузочные реквизиты: </w:t>
      </w:r>
    </w:p>
    <w:p w:rsidR="00F75A1C" w:rsidRDefault="00D539D3">
      <w:pPr>
        <w:spacing w:line="276" w:lineRule="auto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Направление: Грузополучатель: филиал Центральные Электрические Сети (ЦЭС) ПАО «Якутскэнерго». Адрес: 677021, РФ, Республика Саха (Якутия), г. Якутск, пр. Михаила. Николаева, 26.</w:t>
      </w:r>
    </w:p>
    <w:p w:rsidR="00F75A1C" w:rsidRDefault="00D539D3">
      <w:pPr>
        <w:spacing w:line="276" w:lineRule="auto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3. Продукция в соответствии с требованиями Постановления Правительства РФ от 3 декабря 2020 г. N 2013</w:t>
      </w:r>
    </w:p>
    <w:p w:rsidR="00F75A1C" w:rsidRDefault="00D539D3">
      <w:pPr>
        <w:spacing w:line="276" w:lineRule="auto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"О минимальной доле закупок товаров российского происхождения" должна быть включена: в реестр промышленной продукции, произведенной на территории Российской Федерации, или в реестр промышленной продукции, произведенной на территории государства - члена Евразийского экономического союза, за исключением Российской Федерации.</w:t>
      </w:r>
    </w:p>
    <w:p w:rsidR="00F75A1C" w:rsidRDefault="00D539D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t>4. Участник должен принять во внимание, что ссылка на марку (тип) продукции, носит описательный, а не обязательный характер. В случае, если Участником предлагаются эквиваленты требуемой Заказчику продукции или ее составных частей, в составе своего предложения, он должен, в обязательном порядке предоставить подробное техническое описание предлагаемого к поставке эквивалента, в объеме, не менее установленных в документации о закупке требований. Эквивалентная продукция -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 В случае предложения эквивалентов, Участнику необходимо обеспечить выполнение следующих условий: Для оценки возможности использования предлагаемой эквивалентной продукции, предложение участника должно содержать подробную техническую информацию в объеме, соответствующем техническим требованиям, указанным Заказчиком в Технических требованиях.</w:t>
      </w:r>
    </w:p>
    <w:p w:rsidR="00F75A1C" w:rsidRDefault="00D539D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sz w:val="24"/>
          <w:szCs w:val="24"/>
          <w:lang w:eastAsia="x-none"/>
        </w:rPr>
        <w:t>5.</w:t>
      </w:r>
      <w:r>
        <w:rPr>
          <w:sz w:val="24"/>
          <w:szCs w:val="24"/>
        </w:rPr>
        <w:t xml:space="preserve">  Участник должен иметь опыт (не менее одного договора поставки) за последние 5 (пять) лет, предшествующие дате подачи заявок Участников на участие в настоящей закупочной процедуре. При этом учитываются только выполненные участником договоры (с учетом правопреемственности).</w:t>
      </w:r>
      <w:r>
        <w:rPr>
          <w:sz w:val="24"/>
          <w:szCs w:val="24"/>
        </w:rPr>
        <w:br/>
        <w:t>Соответствие установленному требованию подтверждается путем представления Участником закупки, в составе заявки, сведений о ранее выполненных договорах по форме «Справки об опыте Участника», приведенной документации о закупке, с предоставлением скан-копий договоров либо их частей (с приложением документов, предусмотренных требованиями договора, подтверждающих факт его исполнения) подтверждающие представленные в форме данные.</w:t>
      </w:r>
      <w:r>
        <w:rPr>
          <w:sz w:val="24"/>
          <w:szCs w:val="24"/>
        </w:rPr>
        <w:br/>
        <w:t xml:space="preserve">При рассмотрении и оценке заявок участников будут учитываться только те сведения об объемах выполнения аналогичных договоров, которые подтверждены документами, указанными выше. </w:t>
      </w:r>
    </w:p>
    <w:p w:rsidR="00F75A1C" w:rsidRDefault="00D539D3"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10" w:name="_Toc183079460"/>
      <w:bookmarkStart w:id="11" w:name="_Toc51339693"/>
      <w:r>
        <w:rPr>
          <w:iCs/>
        </w:rPr>
        <w:lastRenderedPageBreak/>
        <w:t>Требования к продукции</w:t>
      </w:r>
      <w:bookmarkEnd w:id="10"/>
      <w:bookmarkEnd w:id="11"/>
    </w:p>
    <w:p w:rsidR="00F75A1C" w:rsidRDefault="00D539D3">
      <w:pPr>
        <w:pStyle w:val="4"/>
        <w:numPr>
          <w:ilvl w:val="1"/>
          <w:numId w:val="3"/>
        </w:numPr>
        <w:rPr>
          <w:lang w:val="ru-RU"/>
        </w:rPr>
      </w:pPr>
      <w:bookmarkStart w:id="12" w:name="_Toc183079461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12"/>
    </w:p>
    <w:p w:rsidR="00F75A1C" w:rsidRDefault="00D539D3">
      <w:pPr>
        <w:pStyle w:val="31"/>
        <w:numPr>
          <w:ilvl w:val="2"/>
          <w:numId w:val="3"/>
        </w:numPr>
        <w:rPr>
          <w:lang w:val="ru-RU"/>
        </w:rPr>
      </w:pPr>
      <w:bookmarkStart w:id="13" w:name="_Toc183079462"/>
      <w:bookmarkStart w:id="14" w:name="_Toc156290819"/>
      <w:r>
        <w:rPr>
          <w:lang w:val="ru-RU"/>
        </w:rPr>
        <w:t>Перечень и объем закупаемой продукции</w:t>
      </w:r>
      <w:bookmarkEnd w:id="13"/>
      <w:bookmarkEnd w:id="14"/>
    </w:p>
    <w:p w:rsidR="00F75A1C" w:rsidRDefault="00D539D3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15" w:name="_Toc51339695"/>
      <w:bookmarkStart w:id="16" w:name="_Toc183079463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5"/>
      <w:r>
        <w:rPr>
          <w:sz w:val="24"/>
          <w:szCs w:val="24"/>
          <w:lang w:val="ru-RU"/>
        </w:rPr>
        <w:t>и объем закупаемой продукции</w:t>
      </w:r>
      <w:bookmarkEnd w:id="16"/>
    </w:p>
    <w:tbl>
      <w:tblPr>
        <w:tblW w:w="1034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08"/>
        <w:gridCol w:w="1276"/>
        <w:gridCol w:w="1419"/>
        <w:gridCol w:w="1418"/>
        <w:gridCol w:w="1416"/>
        <w:gridCol w:w="1561"/>
        <w:gridCol w:w="2550"/>
      </w:tblGrid>
      <w:tr w:rsidR="00F75A1C">
        <w:trPr>
          <w:trHeight w:val="597"/>
        </w:trPr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A1C" w:rsidRDefault="00D539D3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F75A1C" w:rsidRDefault="00D539D3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A1C" w:rsidRDefault="00D539D3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A1C" w:rsidRDefault="00D539D3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Тип, марка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A1C" w:rsidRDefault="00D539D3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75A1C" w:rsidRDefault="00D539D3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5A1C" w:rsidRDefault="00D539D3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Применение законодательства о национальном режиме</w:t>
            </w:r>
          </w:p>
        </w:tc>
      </w:tr>
      <w:tr w:rsidR="00F75A1C">
        <w:trPr>
          <w:trHeight w:val="597"/>
        </w:trPr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A1C" w:rsidRDefault="00F75A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A1C" w:rsidRDefault="00F75A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A1C" w:rsidRDefault="00F75A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A1C" w:rsidRDefault="00F75A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75A1C" w:rsidRDefault="00F75A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5A1C" w:rsidRDefault="00D539D3">
            <w:pPr>
              <w:keepNext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по ОКПД2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5A1C" w:rsidRDefault="00D539D3">
            <w:pPr>
              <w:keepNext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Меры по предоставлению режима</w:t>
            </w:r>
          </w:p>
        </w:tc>
      </w:tr>
      <w:tr w:rsidR="00F75A1C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A1C" w:rsidRDefault="00D539D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A1C" w:rsidRDefault="00D539D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A1C" w:rsidRDefault="00D539D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A1C" w:rsidRDefault="00D539D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A1C" w:rsidRDefault="00D539D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A1C" w:rsidRDefault="00D539D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A1C" w:rsidRDefault="00D539D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</w:tr>
      <w:tr w:rsidR="00F75A1C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A1C" w:rsidRDefault="00D539D3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A1C" w:rsidRDefault="00D539D3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Аппаратура геодезическая спутниковая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A1C" w:rsidRDefault="00D539D3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Приёмник </w:t>
            </w:r>
            <w:r>
              <w:rPr>
                <w:iCs/>
                <w:sz w:val="24"/>
                <w:szCs w:val="24"/>
                <w:lang w:val="en-US"/>
              </w:rPr>
              <w:t>PrinCe</w:t>
            </w:r>
            <w:r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  <w:lang w:val="en-US"/>
              </w:rPr>
              <w:t>i</w:t>
            </w:r>
            <w:r>
              <w:rPr>
                <w:iCs/>
                <w:sz w:val="24"/>
                <w:szCs w:val="24"/>
              </w:rPr>
              <w:t>20</w:t>
            </w:r>
            <w:r>
              <w:rPr>
                <w:iCs/>
                <w:sz w:val="24"/>
                <w:szCs w:val="24"/>
                <w:lang w:val="en-US"/>
              </w:rPr>
              <w:t>AR</w:t>
            </w:r>
            <w:r>
              <w:rPr>
                <w:iCs/>
                <w:sz w:val="24"/>
                <w:szCs w:val="24"/>
              </w:rPr>
              <w:t xml:space="preserve"> или аналог</w:t>
            </w:r>
          </w:p>
          <w:p w:rsidR="00F75A1C" w:rsidRDefault="00D539D3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Контроллер </w:t>
            </w:r>
            <w:r>
              <w:rPr>
                <w:bCs/>
                <w:iCs/>
                <w:sz w:val="24"/>
                <w:szCs w:val="24"/>
                <w:lang w:val="en-US"/>
              </w:rPr>
              <w:t>PrinCe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>
              <w:rPr>
                <w:bCs/>
                <w:iCs/>
                <w:sz w:val="24"/>
                <w:szCs w:val="24"/>
                <w:lang w:val="en-US"/>
              </w:rPr>
              <w:t>HCE</w:t>
            </w:r>
            <w:r>
              <w:rPr>
                <w:bCs/>
                <w:iCs/>
                <w:sz w:val="24"/>
                <w:szCs w:val="24"/>
              </w:rPr>
              <w:t>600 или аналог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A1C" w:rsidRDefault="00D539D3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комплект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A1C" w:rsidRDefault="00D539D3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A1C" w:rsidRDefault="00D539D3" w:rsidP="0035100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26.51.</w:t>
            </w:r>
            <w:r w:rsidR="0035100F">
              <w:rPr>
                <w:sz w:val="24"/>
                <w:szCs w:val="24"/>
                <w:lang w:eastAsia="x-none"/>
              </w:rPr>
              <w:t>20</w:t>
            </w:r>
            <w:r>
              <w:rPr>
                <w:sz w:val="24"/>
                <w:szCs w:val="24"/>
                <w:lang w:eastAsia="x-none"/>
              </w:rPr>
              <w:t>.120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A1C" w:rsidRDefault="00D539D3" w:rsidP="0035100F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Установлен режим </w:t>
            </w:r>
            <w:r w:rsidR="0035100F">
              <w:rPr>
                <w:sz w:val="24"/>
                <w:szCs w:val="24"/>
              </w:rPr>
              <w:t>преимущества</w:t>
            </w:r>
            <w:r>
              <w:rPr>
                <w:sz w:val="24"/>
                <w:szCs w:val="24"/>
              </w:rPr>
              <w:t xml:space="preserve"> закупки иностранной продукции</w:t>
            </w:r>
          </w:p>
        </w:tc>
      </w:tr>
    </w:tbl>
    <w:p w:rsidR="00F75A1C" w:rsidRDefault="00D539D3">
      <w:pPr>
        <w:pStyle w:val="1"/>
        <w:keepLines/>
        <w:numPr>
          <w:ilvl w:val="1"/>
          <w:numId w:val="3"/>
        </w:numPr>
        <w:spacing w:before="240"/>
        <w:rPr>
          <w:lang w:val="ru-RU"/>
        </w:rPr>
      </w:pPr>
      <w:bookmarkStart w:id="17" w:name="_Toc51339696"/>
      <w:bookmarkStart w:id="18" w:name="_Toc183079464"/>
      <w:r>
        <w:rPr>
          <w:lang w:val="ru-RU"/>
        </w:rPr>
        <w:t xml:space="preserve">Требования </w:t>
      </w:r>
      <w:bookmarkEnd w:id="17"/>
      <w:r>
        <w:rPr>
          <w:lang w:val="ru-RU"/>
        </w:rPr>
        <w:t>к срокам поставки продукции</w:t>
      </w:r>
      <w:bookmarkEnd w:id="18"/>
      <w:r>
        <w:rPr>
          <w:lang w:val="ru-RU"/>
        </w:rPr>
        <w:t xml:space="preserve"> </w:t>
      </w:r>
    </w:p>
    <w:p w:rsidR="00F75A1C" w:rsidRDefault="00D539D3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19" w:name="_Toc501251261"/>
      <w:bookmarkStart w:id="20" w:name="_Toc50125127"/>
      <w:bookmarkStart w:id="21" w:name="_Toc51339697"/>
      <w:bookmarkStart w:id="22" w:name="_Toc183079465"/>
      <w:bookmarkStart w:id="23" w:name="_Toc156290823"/>
      <w:bookmarkEnd w:id="1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4" w:name="_Hlk50465284"/>
      <w:r>
        <w:rPr>
          <w:sz w:val="24"/>
          <w:szCs w:val="24"/>
        </w:rPr>
        <w:t xml:space="preserve">Требования по срокам </w:t>
      </w:r>
      <w:bookmarkEnd w:id="20"/>
      <w:bookmarkEnd w:id="21"/>
      <w:bookmarkEnd w:id="24"/>
      <w:r>
        <w:rPr>
          <w:sz w:val="24"/>
          <w:szCs w:val="24"/>
          <w:lang w:val="ru-RU"/>
        </w:rPr>
        <w:t>поставки продукции</w:t>
      </w:r>
      <w:bookmarkEnd w:id="22"/>
      <w:bookmarkEnd w:id="23"/>
      <w:r>
        <w:rPr>
          <w:sz w:val="24"/>
          <w:szCs w:val="24"/>
          <w:lang w:val="ru-RU"/>
        </w:rPr>
        <w:t xml:space="preserve"> </w:t>
      </w:r>
    </w:p>
    <w:tbl>
      <w:tblPr>
        <w:tblW w:w="10343" w:type="dxa"/>
        <w:tblLayout w:type="fixed"/>
        <w:tblLook w:val="04A0" w:firstRow="1" w:lastRow="0" w:firstColumn="1" w:lastColumn="0" w:noHBand="0" w:noVBand="1"/>
      </w:tblPr>
      <w:tblGrid>
        <w:gridCol w:w="562"/>
        <w:gridCol w:w="3545"/>
        <w:gridCol w:w="2976"/>
        <w:gridCol w:w="3260"/>
      </w:tblGrid>
      <w:tr w:rsidR="00F75A1C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5A1C" w:rsidRDefault="00D539D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5A1C" w:rsidRDefault="00D539D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A1C" w:rsidRDefault="00D539D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A1C" w:rsidRDefault="00D539D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F75A1C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A1C" w:rsidRDefault="00D539D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A1C" w:rsidRDefault="00D539D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A1C" w:rsidRDefault="00D539D3">
            <w:pPr>
              <w:pStyle w:val="afffd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A1C" w:rsidRDefault="00D539D3">
            <w:pPr>
              <w:pStyle w:val="afffd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F75A1C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A1C" w:rsidRDefault="00F75A1C">
            <w:pPr>
              <w:pStyle w:val="afe"/>
              <w:widowControl w:val="0"/>
              <w:numPr>
                <w:ilvl w:val="0"/>
                <w:numId w:val="7"/>
              </w:numPr>
              <w:rPr>
                <w:sz w:val="20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A1C" w:rsidRDefault="00D539D3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4"/>
                <w:lang w:eastAsia="x-none"/>
              </w:rPr>
              <w:t>Аппаратура геодезическая спутниковая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5A1C" w:rsidRDefault="00A67437">
            <w:pPr>
              <w:widowControl w:val="0"/>
              <w:rPr>
                <w:sz w:val="20"/>
                <w:szCs w:val="20"/>
              </w:rPr>
            </w:pPr>
            <w:r>
              <w:rPr>
                <w:i/>
                <w:iCs/>
              </w:rPr>
              <w:t>01.02.2027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A1C" w:rsidRDefault="00A67437">
            <w:pPr>
              <w:widowControl w:val="0"/>
              <w:rPr>
                <w:sz w:val="20"/>
                <w:szCs w:val="20"/>
              </w:rPr>
            </w:pPr>
            <w:r>
              <w:rPr>
                <w:i/>
                <w:iCs/>
              </w:rPr>
              <w:t>30.06.2027</w:t>
            </w:r>
          </w:p>
        </w:tc>
      </w:tr>
    </w:tbl>
    <w:p w:rsidR="00F75A1C" w:rsidRDefault="00F75A1C">
      <w:pPr>
        <w:sectPr w:rsidR="00F75A1C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  <w:bookmarkStart w:id="25" w:name="_GoBack"/>
      <w:bookmarkEnd w:id="25"/>
    </w:p>
    <w:p w:rsidR="00F75A1C" w:rsidRDefault="00D539D3">
      <w:pPr>
        <w:pStyle w:val="4"/>
        <w:numPr>
          <w:ilvl w:val="1"/>
          <w:numId w:val="3"/>
        </w:numPr>
      </w:pPr>
      <w:bookmarkStart w:id="26" w:name="_Toc46743511"/>
      <w:bookmarkStart w:id="27" w:name="_Toc183079466"/>
      <w:bookmarkStart w:id="28" w:name="_Toc75446581"/>
      <w:bookmarkStart w:id="29" w:name="_Toc51339698"/>
      <w:r>
        <w:lastRenderedPageBreak/>
        <w:t xml:space="preserve">Требования к </w:t>
      </w:r>
      <w:bookmarkEnd w:id="26"/>
      <w:r>
        <w:rPr>
          <w:lang w:val="ru-RU"/>
        </w:rPr>
        <w:t>качеству продукции</w:t>
      </w:r>
      <w:bookmarkEnd w:id="27"/>
      <w:bookmarkEnd w:id="28"/>
    </w:p>
    <w:p w:rsidR="00F75A1C" w:rsidRDefault="00D539D3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30" w:name="_Toc183079467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0"/>
      <w:r>
        <w:rPr>
          <w:sz w:val="24"/>
          <w:szCs w:val="24"/>
        </w:rPr>
        <w:t xml:space="preserve"> </w:t>
      </w:r>
      <w:bookmarkEnd w:id="29"/>
    </w:p>
    <w:p w:rsidR="00F75A1C" w:rsidRDefault="00D539D3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 1 Таблицы 1.1): </w:t>
      </w:r>
      <w:r>
        <w:rPr>
          <w:b/>
          <w:sz w:val="24"/>
          <w:szCs w:val="24"/>
          <w:lang w:eastAsia="x-none"/>
        </w:rPr>
        <w:t>Аппаратура геодезическая спутниковая</w:t>
      </w:r>
    </w:p>
    <w:tbl>
      <w:tblPr>
        <w:tblStyle w:val="affff3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2"/>
        <w:gridCol w:w="3685"/>
        <w:gridCol w:w="3544"/>
        <w:gridCol w:w="2692"/>
        <w:gridCol w:w="2552"/>
        <w:gridCol w:w="1984"/>
      </w:tblGrid>
      <w:tr w:rsidR="00F75A1C">
        <w:tc>
          <w:tcPr>
            <w:tcW w:w="851" w:type="dxa"/>
            <w:vMerge w:val="restart"/>
            <w:vAlign w:val="center"/>
          </w:tcPr>
          <w:p w:rsidR="00F75A1C" w:rsidRDefault="00D539D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685" w:type="dxa"/>
            <w:vMerge w:val="restart"/>
            <w:vAlign w:val="center"/>
          </w:tcPr>
          <w:p w:rsidR="00F75A1C" w:rsidRDefault="00D539D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параметра</w:t>
            </w:r>
          </w:p>
        </w:tc>
        <w:tc>
          <w:tcPr>
            <w:tcW w:w="3544" w:type="dxa"/>
            <w:vMerge w:val="restart"/>
            <w:vAlign w:val="center"/>
          </w:tcPr>
          <w:p w:rsidR="00F75A1C" w:rsidRDefault="00D539D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Требование заказчика</w:t>
            </w:r>
          </w:p>
        </w:tc>
        <w:tc>
          <w:tcPr>
            <w:tcW w:w="5244" w:type="dxa"/>
            <w:gridSpan w:val="2"/>
            <w:vAlign w:val="center"/>
          </w:tcPr>
          <w:p w:rsidR="00F75A1C" w:rsidRDefault="00D539D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Способ подтверждения участником соответствия требованиям</w:t>
            </w:r>
          </w:p>
        </w:tc>
        <w:tc>
          <w:tcPr>
            <w:tcW w:w="1984" w:type="dxa"/>
            <w:vMerge w:val="restart"/>
            <w:vAlign w:val="center"/>
          </w:tcPr>
          <w:p w:rsidR="00F75A1C" w:rsidRDefault="00D539D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Предложение участника по характеристикам и параметрам</w:t>
            </w:r>
          </w:p>
        </w:tc>
      </w:tr>
      <w:tr w:rsidR="00F75A1C">
        <w:tc>
          <w:tcPr>
            <w:tcW w:w="851" w:type="dxa"/>
            <w:vMerge/>
            <w:vAlign w:val="center"/>
          </w:tcPr>
          <w:p w:rsidR="00F75A1C" w:rsidRDefault="00F75A1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:rsidR="00F75A1C" w:rsidRDefault="00F75A1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vAlign w:val="center"/>
          </w:tcPr>
          <w:p w:rsidR="00F75A1C" w:rsidRDefault="00F75A1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2" w:type="dxa"/>
            <w:vAlign w:val="center"/>
          </w:tcPr>
          <w:p w:rsidR="00F75A1C" w:rsidRDefault="00D539D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2552" w:type="dxa"/>
            <w:vAlign w:val="center"/>
          </w:tcPr>
          <w:p w:rsidR="00F75A1C" w:rsidRDefault="00D539D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984" w:type="dxa"/>
            <w:vMerge/>
            <w:vAlign w:val="center"/>
          </w:tcPr>
          <w:p w:rsidR="00F75A1C" w:rsidRDefault="00F75A1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75A1C">
        <w:tc>
          <w:tcPr>
            <w:tcW w:w="851" w:type="dxa"/>
            <w:vAlign w:val="center"/>
          </w:tcPr>
          <w:p w:rsidR="00F75A1C" w:rsidRDefault="00F75A1C">
            <w:pPr>
              <w:pStyle w:val="afe"/>
              <w:numPr>
                <w:ilvl w:val="0"/>
                <w:numId w:val="8"/>
              </w:numPr>
              <w:suppressAutoHyphens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vAlign w:val="center"/>
          </w:tcPr>
          <w:p w:rsidR="00F75A1C" w:rsidRDefault="00D539D3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Требования к параметрам </w:t>
            </w:r>
            <w:r>
              <w:rPr>
                <w:b/>
                <w:sz w:val="20"/>
                <w:szCs w:val="20"/>
              </w:rPr>
              <w:t>оборудования</w:t>
            </w:r>
          </w:p>
        </w:tc>
        <w:tc>
          <w:tcPr>
            <w:tcW w:w="2692" w:type="dxa"/>
          </w:tcPr>
          <w:p w:rsidR="00F75A1C" w:rsidRDefault="00D539D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2552" w:type="dxa"/>
          </w:tcPr>
          <w:p w:rsidR="00F75A1C" w:rsidRDefault="00D539D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1984" w:type="dxa"/>
          </w:tcPr>
          <w:p w:rsidR="00F75A1C" w:rsidRDefault="00D539D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F75A1C">
        <w:tc>
          <w:tcPr>
            <w:tcW w:w="851" w:type="dxa"/>
            <w:vAlign w:val="center"/>
          </w:tcPr>
          <w:p w:rsidR="00F75A1C" w:rsidRDefault="00F75A1C">
            <w:pPr>
              <w:pStyle w:val="afe"/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:rsidR="00F75A1C" w:rsidRDefault="00D539D3">
            <w:pPr>
              <w:rPr>
                <w:sz w:val="20"/>
                <w:szCs w:val="20"/>
              </w:rPr>
            </w:pPr>
            <w:r>
              <w:rPr>
                <w:rStyle w:val="aa"/>
                <w:b w:val="0"/>
                <w:sz w:val="20"/>
                <w:szCs w:val="20"/>
              </w:rPr>
              <w:t>Тип батареи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F75A1C" w:rsidRDefault="00D53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Li-Ion </w:t>
            </w:r>
          </w:p>
        </w:tc>
        <w:tc>
          <w:tcPr>
            <w:tcW w:w="2692" w:type="dxa"/>
            <w:shd w:val="clear" w:color="auto" w:fill="auto"/>
          </w:tcPr>
          <w:p w:rsidR="00F75A1C" w:rsidRDefault="00D53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2" w:type="dxa"/>
            <w:shd w:val="clear" w:color="auto" w:fill="auto"/>
          </w:tcPr>
          <w:p w:rsidR="00F75A1C" w:rsidRDefault="00F75A1C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F75A1C" w:rsidRDefault="00F75A1C">
            <w:pPr>
              <w:rPr>
                <w:sz w:val="20"/>
                <w:szCs w:val="20"/>
              </w:rPr>
            </w:pPr>
          </w:p>
        </w:tc>
      </w:tr>
      <w:tr w:rsidR="00F75A1C">
        <w:tc>
          <w:tcPr>
            <w:tcW w:w="851" w:type="dxa"/>
            <w:vAlign w:val="center"/>
          </w:tcPr>
          <w:p w:rsidR="00F75A1C" w:rsidRDefault="00F75A1C">
            <w:pPr>
              <w:pStyle w:val="afe"/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:rsidR="00F75A1C" w:rsidRDefault="00D539D3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Инерциальная система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F75A1C" w:rsidRDefault="00D53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692" w:type="dxa"/>
            <w:shd w:val="clear" w:color="auto" w:fill="auto"/>
          </w:tcPr>
          <w:p w:rsidR="00F75A1C" w:rsidRDefault="00D53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2" w:type="dxa"/>
            <w:shd w:val="clear" w:color="auto" w:fill="auto"/>
          </w:tcPr>
          <w:p w:rsidR="00F75A1C" w:rsidRDefault="00F75A1C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F75A1C" w:rsidRDefault="00F75A1C">
            <w:pPr>
              <w:rPr>
                <w:sz w:val="20"/>
                <w:szCs w:val="20"/>
              </w:rPr>
            </w:pPr>
          </w:p>
        </w:tc>
      </w:tr>
      <w:tr w:rsidR="00F75A1C">
        <w:tc>
          <w:tcPr>
            <w:tcW w:w="851" w:type="dxa"/>
            <w:vAlign w:val="center"/>
          </w:tcPr>
          <w:p w:rsidR="00F75A1C" w:rsidRDefault="00F75A1C">
            <w:pPr>
              <w:pStyle w:val="afe"/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:rsidR="00F75A1C" w:rsidRDefault="00D539D3">
            <w:pPr>
              <w:rPr>
                <w:rStyle w:val="aa"/>
                <w:b w:val="0"/>
                <w:sz w:val="20"/>
                <w:szCs w:val="20"/>
              </w:rPr>
            </w:pPr>
            <w:r>
              <w:rPr>
                <w:rStyle w:val="aa"/>
                <w:b w:val="0"/>
                <w:sz w:val="20"/>
                <w:szCs w:val="20"/>
              </w:rPr>
              <w:t>Видеовынос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F75A1C" w:rsidRDefault="00D53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692" w:type="dxa"/>
            <w:shd w:val="clear" w:color="auto" w:fill="auto"/>
          </w:tcPr>
          <w:p w:rsidR="00F75A1C" w:rsidRDefault="00D53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2" w:type="dxa"/>
            <w:shd w:val="clear" w:color="auto" w:fill="auto"/>
          </w:tcPr>
          <w:p w:rsidR="00F75A1C" w:rsidRDefault="00F75A1C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F75A1C" w:rsidRDefault="00F75A1C">
            <w:pPr>
              <w:rPr>
                <w:sz w:val="20"/>
                <w:szCs w:val="20"/>
              </w:rPr>
            </w:pPr>
          </w:p>
        </w:tc>
      </w:tr>
      <w:tr w:rsidR="00F75A1C">
        <w:tc>
          <w:tcPr>
            <w:tcW w:w="851" w:type="dxa"/>
            <w:vAlign w:val="center"/>
          </w:tcPr>
          <w:p w:rsidR="00F75A1C" w:rsidRDefault="00F75A1C">
            <w:pPr>
              <w:pStyle w:val="afe"/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:rsidR="00F75A1C" w:rsidRDefault="00D539D3">
            <w:pPr>
              <w:pStyle w:val="1"/>
              <w:ind w:left="0" w:hanging="49"/>
              <w:rPr>
                <w:b w:val="0"/>
                <w:bCs/>
                <w:sz w:val="20"/>
                <w:szCs w:val="20"/>
                <w:lang w:val="ru-RU" w:eastAsia="ru-RU"/>
              </w:rPr>
            </w:pPr>
            <w:bookmarkStart w:id="31" w:name="_Toc183079475"/>
            <w:bookmarkStart w:id="32" w:name="_Toc167369712"/>
            <w:bookmarkStart w:id="33" w:name="_Toc156290837"/>
            <w:bookmarkStart w:id="34" w:name="_Toc149220108"/>
            <w:r>
              <w:rPr>
                <w:b w:val="0"/>
                <w:sz w:val="20"/>
                <w:szCs w:val="20"/>
              </w:rPr>
              <w:t>Назначенный срок службы</w:t>
            </w:r>
            <w:bookmarkEnd w:id="31"/>
            <w:bookmarkEnd w:id="32"/>
            <w:bookmarkEnd w:id="33"/>
            <w:bookmarkEnd w:id="34"/>
          </w:p>
        </w:tc>
        <w:tc>
          <w:tcPr>
            <w:tcW w:w="3544" w:type="dxa"/>
            <w:shd w:val="clear" w:color="auto" w:fill="auto"/>
            <w:vAlign w:val="center"/>
          </w:tcPr>
          <w:p w:rsidR="00F75A1C" w:rsidRDefault="00D53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 5 лет</w:t>
            </w:r>
          </w:p>
        </w:tc>
        <w:tc>
          <w:tcPr>
            <w:tcW w:w="2692" w:type="dxa"/>
            <w:shd w:val="clear" w:color="auto" w:fill="auto"/>
          </w:tcPr>
          <w:p w:rsidR="00F75A1C" w:rsidRDefault="00D539D3">
            <w:pPr>
              <w:jc w:val="center"/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2" w:type="dxa"/>
            <w:shd w:val="clear" w:color="auto" w:fill="auto"/>
          </w:tcPr>
          <w:p w:rsidR="00F75A1C" w:rsidRDefault="00F75A1C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F75A1C" w:rsidRDefault="00F75A1C">
            <w:pPr>
              <w:rPr>
                <w:sz w:val="20"/>
                <w:szCs w:val="20"/>
              </w:rPr>
            </w:pPr>
          </w:p>
        </w:tc>
      </w:tr>
      <w:tr w:rsidR="00F75A1C">
        <w:tc>
          <w:tcPr>
            <w:tcW w:w="851" w:type="dxa"/>
            <w:vAlign w:val="center"/>
          </w:tcPr>
          <w:p w:rsidR="00F75A1C" w:rsidRDefault="00F75A1C">
            <w:pPr>
              <w:pStyle w:val="afe"/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:rsidR="00F75A1C" w:rsidRDefault="00D539D3">
            <w:pPr>
              <w:pStyle w:val="1"/>
              <w:ind w:left="0" w:firstLine="0"/>
              <w:rPr>
                <w:b w:val="0"/>
                <w:sz w:val="20"/>
                <w:szCs w:val="20"/>
              </w:rPr>
            </w:pPr>
            <w:bookmarkStart w:id="35" w:name="_Toc183079477"/>
            <w:bookmarkStart w:id="36" w:name="_Toc167369714"/>
            <w:bookmarkStart w:id="37" w:name="_Toc156290839"/>
            <w:bookmarkStart w:id="38" w:name="_Toc149220109"/>
            <w:r>
              <w:rPr>
                <w:b w:val="0"/>
                <w:bCs/>
                <w:sz w:val="20"/>
                <w:szCs w:val="20"/>
              </w:rPr>
              <w:t xml:space="preserve">Требования к маркировке, </w:t>
            </w:r>
            <w:r>
              <w:rPr>
                <w:b w:val="0"/>
                <w:bCs/>
                <w:sz w:val="20"/>
                <w:szCs w:val="20"/>
                <w:lang w:val="ru-RU"/>
              </w:rPr>
              <w:t>уп</w:t>
            </w:r>
            <w:r>
              <w:rPr>
                <w:b w:val="0"/>
                <w:bCs/>
                <w:sz w:val="20"/>
                <w:szCs w:val="20"/>
              </w:rPr>
              <w:t>аковке, транспортировке, условиям хранения (да, нет)</w:t>
            </w:r>
            <w:bookmarkEnd w:id="35"/>
            <w:bookmarkEnd w:id="36"/>
            <w:bookmarkEnd w:id="37"/>
            <w:bookmarkEnd w:id="38"/>
          </w:p>
        </w:tc>
        <w:tc>
          <w:tcPr>
            <w:tcW w:w="3544" w:type="dxa"/>
            <w:shd w:val="clear" w:color="auto" w:fill="auto"/>
            <w:vAlign w:val="center"/>
          </w:tcPr>
          <w:p w:rsidR="00F75A1C" w:rsidRDefault="00D53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с ГОСТ 26653-2015 и ГОСТ 15150-69</w:t>
            </w:r>
          </w:p>
        </w:tc>
        <w:tc>
          <w:tcPr>
            <w:tcW w:w="2692" w:type="dxa"/>
            <w:shd w:val="clear" w:color="auto" w:fill="auto"/>
          </w:tcPr>
          <w:p w:rsidR="00F75A1C" w:rsidRDefault="00D539D3">
            <w:pPr>
              <w:jc w:val="center"/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2" w:type="dxa"/>
            <w:shd w:val="clear" w:color="auto" w:fill="auto"/>
          </w:tcPr>
          <w:p w:rsidR="00F75A1C" w:rsidRDefault="00F75A1C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F75A1C" w:rsidRDefault="00F75A1C">
            <w:pPr>
              <w:rPr>
                <w:sz w:val="20"/>
                <w:szCs w:val="20"/>
              </w:rPr>
            </w:pPr>
          </w:p>
        </w:tc>
      </w:tr>
      <w:tr w:rsidR="00F75A1C">
        <w:tc>
          <w:tcPr>
            <w:tcW w:w="851" w:type="dxa"/>
            <w:vAlign w:val="center"/>
          </w:tcPr>
          <w:p w:rsidR="00F75A1C" w:rsidRDefault="00F75A1C">
            <w:pPr>
              <w:pStyle w:val="afe"/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:rsidR="00F75A1C" w:rsidRDefault="00D539D3">
            <w:pPr>
              <w:pStyle w:val="1"/>
              <w:ind w:left="504"/>
              <w:rPr>
                <w:b w:val="0"/>
                <w:bCs/>
                <w:sz w:val="20"/>
                <w:szCs w:val="20"/>
                <w:lang w:val="ru-RU"/>
              </w:rPr>
            </w:pPr>
            <w:bookmarkStart w:id="39" w:name="_Toc183079478"/>
            <w:bookmarkStart w:id="40" w:name="_Toc167369715"/>
            <w:bookmarkStart w:id="41" w:name="_Toc156290840"/>
            <w:r>
              <w:rPr>
                <w:b w:val="0"/>
                <w:bCs/>
                <w:sz w:val="20"/>
                <w:szCs w:val="20"/>
                <w:lang w:val="ru-RU"/>
              </w:rPr>
              <w:t>Требование к контроллеру</w:t>
            </w:r>
            <w:bookmarkEnd w:id="39"/>
            <w:bookmarkEnd w:id="40"/>
            <w:bookmarkEnd w:id="41"/>
          </w:p>
        </w:tc>
        <w:tc>
          <w:tcPr>
            <w:tcW w:w="3544" w:type="dxa"/>
            <w:shd w:val="clear" w:color="auto" w:fill="auto"/>
            <w:vAlign w:val="center"/>
          </w:tcPr>
          <w:p w:rsidR="00F75A1C" w:rsidRDefault="00D539D3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Температура рабочая</w:t>
            </w:r>
          </w:p>
          <w:p w:rsidR="00F75A1C" w:rsidRDefault="00D539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-30 °C до 60 °C</w:t>
            </w:r>
          </w:p>
          <w:p w:rsidR="00F75A1C" w:rsidRDefault="00D539D3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Температура хранения</w:t>
            </w:r>
          </w:p>
          <w:p w:rsidR="00F75A1C" w:rsidRDefault="00D539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-40 °C до 65 °C</w:t>
            </w:r>
          </w:p>
          <w:p w:rsidR="00F75A1C" w:rsidRDefault="00D539D3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Пыле- и влагозащищенность</w:t>
            </w:r>
          </w:p>
          <w:p w:rsidR="00F75A1C" w:rsidRDefault="00D539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IP67</w:t>
            </w:r>
          </w:p>
          <w:p w:rsidR="00F75A1C" w:rsidRDefault="00D539D3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Операционная система</w:t>
            </w:r>
          </w:p>
          <w:p w:rsidR="00F75A1C" w:rsidRDefault="00D539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Android 10 или новее или аналог</w:t>
            </w:r>
          </w:p>
          <w:p w:rsidR="00F75A1C" w:rsidRDefault="00D539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Наличие клавиатуры</w:t>
            </w:r>
          </w:p>
          <w:p w:rsidR="00F75A1C" w:rsidRDefault="00D539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  <w:p w:rsidR="00F75A1C" w:rsidRDefault="00D539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Программное обеспечение</w:t>
            </w:r>
          </w:p>
          <w:p w:rsidR="00F75A1C" w:rsidRDefault="00D539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LandStar 8 или новее или аналог</w:t>
            </w:r>
          </w:p>
          <w:p w:rsidR="00F75A1C" w:rsidRDefault="00D539D3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Модуль GSM/GPRS</w:t>
            </w:r>
          </w:p>
          <w:p w:rsidR="00F75A1C" w:rsidRDefault="00D539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SIM-карта (NanoSIM): LTE Band1/2/3/4/5/7/8/12/17/20/28/34/38/39/40/41; WCDMA B1/B2/B5/B8; </w:t>
            </w:r>
            <w:r>
              <w:rPr>
                <w:sz w:val="20"/>
                <w:szCs w:val="20"/>
              </w:rPr>
              <w:lastRenderedPageBreak/>
              <w:t>CDMA/CDMA-EVDO BC0; GSM 850/900/1800/1900</w:t>
            </w:r>
          </w:p>
        </w:tc>
        <w:tc>
          <w:tcPr>
            <w:tcW w:w="2692" w:type="dxa"/>
            <w:shd w:val="clear" w:color="auto" w:fill="auto"/>
          </w:tcPr>
          <w:p w:rsidR="00F75A1C" w:rsidRDefault="00D539D3">
            <w:pPr>
              <w:jc w:val="center"/>
            </w:pPr>
            <w:r>
              <w:rPr>
                <w:sz w:val="20"/>
                <w:szCs w:val="20"/>
              </w:rPr>
              <w:lastRenderedPageBreak/>
              <w:t>Согласие с требованием</w:t>
            </w:r>
          </w:p>
        </w:tc>
        <w:tc>
          <w:tcPr>
            <w:tcW w:w="2552" w:type="dxa"/>
            <w:shd w:val="clear" w:color="auto" w:fill="auto"/>
          </w:tcPr>
          <w:p w:rsidR="00F75A1C" w:rsidRDefault="00F75A1C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F75A1C" w:rsidRDefault="00F75A1C">
            <w:pPr>
              <w:rPr>
                <w:sz w:val="20"/>
                <w:szCs w:val="20"/>
              </w:rPr>
            </w:pPr>
          </w:p>
        </w:tc>
      </w:tr>
      <w:tr w:rsidR="00F75A1C">
        <w:tc>
          <w:tcPr>
            <w:tcW w:w="851" w:type="dxa"/>
            <w:vAlign w:val="center"/>
          </w:tcPr>
          <w:p w:rsidR="00F75A1C" w:rsidRDefault="00F75A1C">
            <w:pPr>
              <w:pStyle w:val="afe"/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:rsidR="00F75A1C" w:rsidRDefault="00D539D3">
            <w:pPr>
              <w:pStyle w:val="1"/>
              <w:ind w:left="504"/>
              <w:rPr>
                <w:b w:val="0"/>
                <w:bCs/>
                <w:sz w:val="20"/>
                <w:szCs w:val="20"/>
                <w:lang w:val="ru-RU"/>
              </w:rPr>
            </w:pPr>
            <w:r>
              <w:rPr>
                <w:b w:val="0"/>
                <w:bCs/>
                <w:sz w:val="20"/>
                <w:szCs w:val="20"/>
                <w:lang w:val="ru-RU"/>
              </w:rPr>
              <w:t xml:space="preserve">Требование к сети </w:t>
            </w:r>
            <w:r>
              <w:rPr>
                <w:b w:val="0"/>
                <w:bCs/>
                <w:sz w:val="20"/>
                <w:szCs w:val="20"/>
                <w:lang w:val="en-US"/>
              </w:rPr>
              <w:t>RTK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F75A1C" w:rsidRDefault="00D539D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Сеть должна покрывать г. Якутск и г. Покровск. </w:t>
            </w:r>
          </w:p>
          <w:p w:rsidR="00F75A1C" w:rsidRDefault="00D539D3">
            <w:pPr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Доступ к сети </w:t>
            </w:r>
            <w:r>
              <w:rPr>
                <w:bCs/>
                <w:sz w:val="20"/>
                <w:szCs w:val="20"/>
                <w:lang w:val="en-US"/>
              </w:rPr>
              <w:t>RTK</w:t>
            </w:r>
            <w:r>
              <w:rPr>
                <w:bCs/>
                <w:sz w:val="20"/>
                <w:szCs w:val="20"/>
              </w:rPr>
              <w:t xml:space="preserve"> на 3 года должен входить в стоимость устройства</w:t>
            </w:r>
          </w:p>
        </w:tc>
        <w:tc>
          <w:tcPr>
            <w:tcW w:w="2692" w:type="dxa"/>
            <w:shd w:val="clear" w:color="auto" w:fill="auto"/>
          </w:tcPr>
          <w:p w:rsidR="00F75A1C" w:rsidRDefault="00D539D3">
            <w:pPr>
              <w:jc w:val="center"/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2" w:type="dxa"/>
            <w:shd w:val="clear" w:color="auto" w:fill="auto"/>
          </w:tcPr>
          <w:p w:rsidR="00F75A1C" w:rsidRDefault="00F75A1C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F75A1C" w:rsidRDefault="00F75A1C">
            <w:pPr>
              <w:rPr>
                <w:sz w:val="20"/>
                <w:szCs w:val="20"/>
              </w:rPr>
            </w:pPr>
          </w:p>
        </w:tc>
      </w:tr>
      <w:tr w:rsidR="00F75A1C">
        <w:tc>
          <w:tcPr>
            <w:tcW w:w="851" w:type="dxa"/>
            <w:vAlign w:val="center"/>
          </w:tcPr>
          <w:p w:rsidR="00F75A1C" w:rsidRDefault="00F75A1C">
            <w:pPr>
              <w:pStyle w:val="afe"/>
              <w:numPr>
                <w:ilvl w:val="0"/>
                <w:numId w:val="8"/>
              </w:numPr>
              <w:suppressAutoHyphens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vAlign w:val="center"/>
          </w:tcPr>
          <w:p w:rsidR="00F75A1C" w:rsidRDefault="00D539D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конструкции, изготовлению и материалам</w:t>
            </w:r>
          </w:p>
        </w:tc>
        <w:tc>
          <w:tcPr>
            <w:tcW w:w="2692" w:type="dxa"/>
          </w:tcPr>
          <w:p w:rsidR="00F75A1C" w:rsidRDefault="00D539D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2552" w:type="dxa"/>
          </w:tcPr>
          <w:p w:rsidR="00F75A1C" w:rsidRDefault="00D539D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1984" w:type="dxa"/>
          </w:tcPr>
          <w:p w:rsidR="00F75A1C" w:rsidRDefault="00D539D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F75A1C">
        <w:tc>
          <w:tcPr>
            <w:tcW w:w="851" w:type="dxa"/>
            <w:vAlign w:val="center"/>
          </w:tcPr>
          <w:p w:rsidR="00F75A1C" w:rsidRDefault="00F75A1C">
            <w:pPr>
              <w:pStyle w:val="afe"/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F75A1C" w:rsidRDefault="00D539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исполнения </w:t>
            </w:r>
          </w:p>
        </w:tc>
        <w:tc>
          <w:tcPr>
            <w:tcW w:w="3544" w:type="dxa"/>
            <w:vAlign w:val="center"/>
          </w:tcPr>
          <w:p w:rsidR="00F75A1C" w:rsidRDefault="00D53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Переносной комплект</w:t>
            </w:r>
          </w:p>
        </w:tc>
        <w:tc>
          <w:tcPr>
            <w:tcW w:w="2692" w:type="dxa"/>
          </w:tcPr>
          <w:p w:rsidR="00F75A1C" w:rsidRDefault="00D53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2" w:type="dxa"/>
          </w:tcPr>
          <w:p w:rsidR="00F75A1C" w:rsidRDefault="00F75A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F75A1C" w:rsidRDefault="00F75A1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75A1C">
        <w:tc>
          <w:tcPr>
            <w:tcW w:w="851" w:type="dxa"/>
            <w:vAlign w:val="center"/>
          </w:tcPr>
          <w:p w:rsidR="00F75A1C" w:rsidRDefault="00F75A1C">
            <w:pPr>
              <w:pStyle w:val="afe"/>
              <w:numPr>
                <w:ilvl w:val="0"/>
                <w:numId w:val="8"/>
              </w:numPr>
              <w:suppressAutoHyphens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vAlign w:val="center"/>
          </w:tcPr>
          <w:p w:rsidR="00F75A1C" w:rsidRDefault="00D539D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692" w:type="dxa"/>
          </w:tcPr>
          <w:p w:rsidR="00F75A1C" w:rsidRDefault="00D539D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2552" w:type="dxa"/>
          </w:tcPr>
          <w:p w:rsidR="00F75A1C" w:rsidRDefault="00D539D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1984" w:type="dxa"/>
          </w:tcPr>
          <w:p w:rsidR="00F75A1C" w:rsidRDefault="00D539D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F75A1C">
        <w:tc>
          <w:tcPr>
            <w:tcW w:w="851" w:type="dxa"/>
            <w:vAlign w:val="center"/>
          </w:tcPr>
          <w:p w:rsidR="00F75A1C" w:rsidRDefault="00F75A1C">
            <w:pPr>
              <w:pStyle w:val="afe"/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F75A1C" w:rsidRDefault="00D539D3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Пыле- и влагозащищённость</w:t>
            </w:r>
          </w:p>
        </w:tc>
        <w:tc>
          <w:tcPr>
            <w:tcW w:w="3544" w:type="dxa"/>
            <w:vAlign w:val="center"/>
          </w:tcPr>
          <w:p w:rsidR="00F75A1C" w:rsidRDefault="00D539D3">
            <w:pPr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IP68</w:t>
            </w:r>
          </w:p>
        </w:tc>
        <w:tc>
          <w:tcPr>
            <w:tcW w:w="2692" w:type="dxa"/>
          </w:tcPr>
          <w:p w:rsidR="00F75A1C" w:rsidRDefault="00D539D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2" w:type="dxa"/>
          </w:tcPr>
          <w:p w:rsidR="00F75A1C" w:rsidRDefault="00F75A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F75A1C" w:rsidRDefault="00F75A1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75A1C">
        <w:tc>
          <w:tcPr>
            <w:tcW w:w="851" w:type="dxa"/>
            <w:vAlign w:val="center"/>
          </w:tcPr>
          <w:p w:rsidR="00F75A1C" w:rsidRDefault="00F75A1C">
            <w:pPr>
              <w:pStyle w:val="afe"/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F75A1C" w:rsidRDefault="00D539D3">
            <w:pPr>
              <w:pStyle w:val="1"/>
              <w:ind w:left="0" w:hanging="49"/>
              <w:rPr>
                <w:b w:val="0"/>
                <w:bCs/>
                <w:sz w:val="20"/>
                <w:szCs w:val="20"/>
                <w:lang w:val="ru-RU" w:eastAsia="ru-RU"/>
              </w:rPr>
            </w:pPr>
            <w:bookmarkStart w:id="42" w:name="_Toc183079479"/>
            <w:bookmarkStart w:id="43" w:name="_Toc167369716"/>
            <w:r>
              <w:rPr>
                <w:b w:val="0"/>
                <w:bCs/>
                <w:sz w:val="20"/>
                <w:szCs w:val="20"/>
                <w:lang w:val="ru-RU" w:eastAsia="ru-RU"/>
              </w:rPr>
              <w:t>Температура рабочая</w:t>
            </w:r>
            <w:bookmarkEnd w:id="42"/>
            <w:bookmarkEnd w:id="43"/>
          </w:p>
        </w:tc>
        <w:tc>
          <w:tcPr>
            <w:tcW w:w="3544" w:type="dxa"/>
            <w:vAlign w:val="center"/>
          </w:tcPr>
          <w:p w:rsidR="00F75A1C" w:rsidRDefault="00D53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-30 °C до +60 °C</w:t>
            </w:r>
          </w:p>
        </w:tc>
        <w:tc>
          <w:tcPr>
            <w:tcW w:w="2692" w:type="dxa"/>
          </w:tcPr>
          <w:p w:rsidR="00F75A1C" w:rsidRDefault="00D53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2" w:type="dxa"/>
          </w:tcPr>
          <w:p w:rsidR="00F75A1C" w:rsidRDefault="00F75A1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F75A1C" w:rsidRDefault="00F75A1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75A1C">
        <w:tc>
          <w:tcPr>
            <w:tcW w:w="851" w:type="dxa"/>
            <w:vAlign w:val="center"/>
          </w:tcPr>
          <w:p w:rsidR="00F75A1C" w:rsidRDefault="00F75A1C">
            <w:pPr>
              <w:pStyle w:val="afe"/>
              <w:numPr>
                <w:ilvl w:val="0"/>
                <w:numId w:val="8"/>
              </w:numPr>
              <w:suppressAutoHyphens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vAlign w:val="center"/>
          </w:tcPr>
          <w:p w:rsidR="00F75A1C" w:rsidRDefault="00D539D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92" w:type="dxa"/>
          </w:tcPr>
          <w:p w:rsidR="00F75A1C" w:rsidRDefault="00D539D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2552" w:type="dxa"/>
          </w:tcPr>
          <w:p w:rsidR="00F75A1C" w:rsidRDefault="00D539D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1984" w:type="dxa"/>
          </w:tcPr>
          <w:p w:rsidR="00F75A1C" w:rsidRDefault="00D539D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F75A1C">
        <w:tc>
          <w:tcPr>
            <w:tcW w:w="851" w:type="dxa"/>
            <w:vAlign w:val="center"/>
          </w:tcPr>
          <w:p w:rsidR="00F75A1C" w:rsidRDefault="00F75A1C">
            <w:pPr>
              <w:pStyle w:val="afe"/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:rsidR="00F75A1C" w:rsidRDefault="00D539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поставки МТР</w:t>
            </w:r>
          </w:p>
        </w:tc>
        <w:tc>
          <w:tcPr>
            <w:tcW w:w="3544" w:type="dxa"/>
          </w:tcPr>
          <w:p w:rsidR="00F75A1C" w:rsidRDefault="00D539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x-none"/>
              </w:rPr>
              <w:t>филиал Центральные Электрические Сети (ЦЭС) ПАО «Якутскэнерго». Адрес: 677021, РФ, Республика Саха (Якутия), г. Якутск, пр. Михаила. Николаева, 26.</w:t>
            </w:r>
          </w:p>
        </w:tc>
        <w:tc>
          <w:tcPr>
            <w:tcW w:w="2692" w:type="dxa"/>
          </w:tcPr>
          <w:p w:rsidR="00F75A1C" w:rsidRDefault="00D53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2" w:type="dxa"/>
          </w:tcPr>
          <w:p w:rsidR="00F75A1C" w:rsidRDefault="00F75A1C">
            <w:pPr>
              <w:pStyle w:val="afffc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  <w:tc>
          <w:tcPr>
            <w:tcW w:w="1984" w:type="dxa"/>
          </w:tcPr>
          <w:p w:rsidR="00F75A1C" w:rsidRDefault="00F75A1C">
            <w:pPr>
              <w:rPr>
                <w:sz w:val="20"/>
                <w:szCs w:val="20"/>
              </w:rPr>
            </w:pPr>
          </w:p>
        </w:tc>
      </w:tr>
      <w:tr w:rsidR="00F75A1C">
        <w:tc>
          <w:tcPr>
            <w:tcW w:w="851" w:type="dxa"/>
            <w:vAlign w:val="center"/>
          </w:tcPr>
          <w:p w:rsidR="00F75A1C" w:rsidRDefault="00F75A1C">
            <w:pPr>
              <w:pStyle w:val="afe"/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F75A1C" w:rsidRDefault="00D539D3">
            <w:pPr>
              <w:pStyle w:val="a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Маркировка, упаковка и консервация( да, нет)</w:t>
            </w:r>
          </w:p>
        </w:tc>
        <w:tc>
          <w:tcPr>
            <w:tcW w:w="3544" w:type="dxa"/>
            <w:vAlign w:val="center"/>
          </w:tcPr>
          <w:p w:rsidR="00F75A1C" w:rsidRDefault="00D539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Требуется упаковка в зависимости от способа доставки</w:t>
            </w:r>
          </w:p>
        </w:tc>
        <w:tc>
          <w:tcPr>
            <w:tcW w:w="2692" w:type="dxa"/>
          </w:tcPr>
          <w:p w:rsidR="00F75A1C" w:rsidRDefault="00D53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2" w:type="dxa"/>
          </w:tcPr>
          <w:p w:rsidR="00F75A1C" w:rsidRDefault="00F75A1C">
            <w:pPr>
              <w:widowControl w:val="0"/>
              <w:tabs>
                <w:tab w:val="left" w:pos="426"/>
              </w:tabs>
              <w:spacing w:before="60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75A1C" w:rsidRDefault="00F75A1C">
            <w:pPr>
              <w:widowControl w:val="0"/>
              <w:tabs>
                <w:tab w:val="left" w:pos="426"/>
              </w:tabs>
              <w:spacing w:before="60"/>
              <w:rPr>
                <w:sz w:val="20"/>
                <w:szCs w:val="20"/>
              </w:rPr>
            </w:pPr>
          </w:p>
        </w:tc>
      </w:tr>
      <w:tr w:rsidR="00F75A1C">
        <w:tc>
          <w:tcPr>
            <w:tcW w:w="851" w:type="dxa"/>
            <w:vAlign w:val="center"/>
          </w:tcPr>
          <w:p w:rsidR="00F75A1C" w:rsidRDefault="00F75A1C">
            <w:pPr>
              <w:pStyle w:val="afe"/>
              <w:numPr>
                <w:ilvl w:val="0"/>
                <w:numId w:val="8"/>
              </w:numPr>
              <w:suppressAutoHyphens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vAlign w:val="center"/>
          </w:tcPr>
          <w:p w:rsidR="00F75A1C" w:rsidRDefault="00D539D3">
            <w:pPr>
              <w:spacing w:before="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эксплуатации, обеспечению и утилизации</w:t>
            </w:r>
          </w:p>
        </w:tc>
        <w:tc>
          <w:tcPr>
            <w:tcW w:w="2692" w:type="dxa"/>
          </w:tcPr>
          <w:p w:rsidR="00F75A1C" w:rsidRDefault="00D539D3">
            <w:pPr>
              <w:spacing w:before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2552" w:type="dxa"/>
          </w:tcPr>
          <w:p w:rsidR="00F75A1C" w:rsidRDefault="00D539D3">
            <w:pPr>
              <w:spacing w:before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1984" w:type="dxa"/>
          </w:tcPr>
          <w:p w:rsidR="00F75A1C" w:rsidRDefault="00D539D3">
            <w:pPr>
              <w:spacing w:before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F75A1C">
        <w:tc>
          <w:tcPr>
            <w:tcW w:w="851" w:type="dxa"/>
            <w:vAlign w:val="center"/>
          </w:tcPr>
          <w:p w:rsidR="00F75A1C" w:rsidRDefault="00F75A1C">
            <w:pPr>
              <w:pStyle w:val="afe"/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F75A1C" w:rsidRDefault="00D539D3">
            <w:pPr>
              <w:pStyle w:val="a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метрологическому обеспечению</w:t>
            </w:r>
          </w:p>
        </w:tc>
        <w:tc>
          <w:tcPr>
            <w:tcW w:w="3544" w:type="dxa"/>
            <w:vAlign w:val="center"/>
          </w:tcPr>
          <w:p w:rsidR="00F75A1C" w:rsidRDefault="00D539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средства измерения, входящие в состав аппаратуры должны быть зарегистрированы в Государственном реестре средств измерения</w:t>
            </w:r>
          </w:p>
        </w:tc>
        <w:tc>
          <w:tcPr>
            <w:tcW w:w="2692" w:type="dxa"/>
          </w:tcPr>
          <w:p w:rsidR="00F75A1C" w:rsidRDefault="00D53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2" w:type="dxa"/>
          </w:tcPr>
          <w:p w:rsidR="00F75A1C" w:rsidRDefault="00F75A1C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75A1C" w:rsidRDefault="00F75A1C">
            <w:pPr>
              <w:rPr>
                <w:sz w:val="20"/>
                <w:szCs w:val="20"/>
              </w:rPr>
            </w:pPr>
          </w:p>
        </w:tc>
      </w:tr>
      <w:tr w:rsidR="00F75A1C">
        <w:trPr>
          <w:trHeight w:val="698"/>
        </w:trPr>
        <w:tc>
          <w:tcPr>
            <w:tcW w:w="851" w:type="dxa"/>
            <w:vAlign w:val="center"/>
          </w:tcPr>
          <w:p w:rsidR="00F75A1C" w:rsidRDefault="00F75A1C">
            <w:pPr>
              <w:pStyle w:val="afe"/>
              <w:numPr>
                <w:ilvl w:val="0"/>
                <w:numId w:val="8"/>
              </w:numPr>
              <w:suppressAutoHyphens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vAlign w:val="center"/>
          </w:tcPr>
          <w:p w:rsidR="00F75A1C" w:rsidRDefault="00D539D3">
            <w:pPr>
              <w:spacing w:before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692" w:type="dxa"/>
          </w:tcPr>
          <w:p w:rsidR="00F75A1C" w:rsidRDefault="00D539D3">
            <w:pPr>
              <w:spacing w:before="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2552" w:type="dxa"/>
          </w:tcPr>
          <w:p w:rsidR="00F75A1C" w:rsidRDefault="00D539D3">
            <w:pPr>
              <w:spacing w:before="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1984" w:type="dxa"/>
          </w:tcPr>
          <w:p w:rsidR="00F75A1C" w:rsidRDefault="00D539D3">
            <w:pPr>
              <w:spacing w:before="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F75A1C">
        <w:tc>
          <w:tcPr>
            <w:tcW w:w="851" w:type="dxa"/>
            <w:vAlign w:val="center"/>
          </w:tcPr>
          <w:p w:rsidR="00F75A1C" w:rsidRDefault="00F75A1C">
            <w:pPr>
              <w:pStyle w:val="afe"/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:rsidR="00F75A1C" w:rsidRDefault="00D539D3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Срок гарантии</w:t>
            </w:r>
          </w:p>
        </w:tc>
        <w:tc>
          <w:tcPr>
            <w:tcW w:w="3544" w:type="dxa"/>
          </w:tcPr>
          <w:p w:rsidR="00F75A1C" w:rsidRDefault="00D539D3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Срок гарантии на оборудование и все поставленные запасные части должен составлять не менее 24 месяцев с даты ввода оборудования в эксплуатацию (подписания Акта приемки)</w:t>
            </w:r>
          </w:p>
        </w:tc>
        <w:tc>
          <w:tcPr>
            <w:tcW w:w="2692" w:type="dxa"/>
          </w:tcPr>
          <w:p w:rsidR="00F75A1C" w:rsidRDefault="00D53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2" w:type="dxa"/>
          </w:tcPr>
          <w:p w:rsidR="00F75A1C" w:rsidRDefault="00F75A1C">
            <w:pPr>
              <w:widowControl w:val="0"/>
              <w:tabs>
                <w:tab w:val="left" w:pos="426"/>
              </w:tabs>
              <w:spacing w:before="4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984" w:type="dxa"/>
          </w:tcPr>
          <w:p w:rsidR="00F75A1C" w:rsidRDefault="00F75A1C">
            <w:pPr>
              <w:pStyle w:val="afffc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</w:tr>
      <w:tr w:rsidR="00F75A1C">
        <w:tc>
          <w:tcPr>
            <w:tcW w:w="851" w:type="dxa"/>
            <w:vAlign w:val="center"/>
          </w:tcPr>
          <w:p w:rsidR="00F75A1C" w:rsidRDefault="00F75A1C">
            <w:pPr>
              <w:pStyle w:val="afe"/>
              <w:numPr>
                <w:ilvl w:val="0"/>
                <w:numId w:val="8"/>
              </w:numPr>
              <w:suppressAutoHyphens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vAlign w:val="center"/>
          </w:tcPr>
          <w:p w:rsidR="00F75A1C" w:rsidRDefault="00D539D3">
            <w:pPr>
              <w:spacing w:before="6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92" w:type="dxa"/>
          </w:tcPr>
          <w:p w:rsidR="00F75A1C" w:rsidRDefault="00D539D3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2552" w:type="dxa"/>
          </w:tcPr>
          <w:p w:rsidR="00F75A1C" w:rsidRDefault="00D539D3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1984" w:type="dxa"/>
          </w:tcPr>
          <w:p w:rsidR="00F75A1C" w:rsidRDefault="00D539D3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F75A1C">
        <w:trPr>
          <w:trHeight w:val="1673"/>
        </w:trPr>
        <w:tc>
          <w:tcPr>
            <w:tcW w:w="851" w:type="dxa"/>
            <w:vAlign w:val="center"/>
          </w:tcPr>
          <w:p w:rsidR="00F75A1C" w:rsidRDefault="00F75A1C">
            <w:pPr>
              <w:pStyle w:val="afe"/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F75A1C" w:rsidRDefault="00D539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  <w:tc>
          <w:tcPr>
            <w:tcW w:w="3544" w:type="dxa"/>
            <w:vAlign w:val="center"/>
          </w:tcPr>
          <w:p w:rsidR="00F75A1C" w:rsidRDefault="00D539D3">
            <w:pPr>
              <w:numPr>
                <w:ilvl w:val="0"/>
                <w:numId w:val="9"/>
              </w:numPr>
              <w:tabs>
                <w:tab w:val="clear" w:pos="720"/>
                <w:tab w:val="left" w:pos="313"/>
              </w:tabs>
              <w:ind w:left="29" w:firstLine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Приёмник PrinCe i20AR или аналог- 1 шт.</w:t>
            </w:r>
          </w:p>
          <w:p w:rsidR="00F75A1C" w:rsidRDefault="00D539D3">
            <w:pPr>
              <w:numPr>
                <w:ilvl w:val="0"/>
                <w:numId w:val="9"/>
              </w:numPr>
              <w:tabs>
                <w:tab w:val="clear" w:pos="720"/>
                <w:tab w:val="left" w:pos="313"/>
              </w:tabs>
              <w:ind w:left="29" w:firstLine="0"/>
              <w:rPr>
                <w:b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Контроллер </w:t>
            </w:r>
            <w:r>
              <w:rPr>
                <w:bCs/>
                <w:iCs/>
                <w:sz w:val="20"/>
                <w:szCs w:val="20"/>
                <w:lang w:val="en-US"/>
              </w:rPr>
              <w:t>PrinCe</w:t>
            </w:r>
            <w:r>
              <w:rPr>
                <w:bCs/>
                <w:iCs/>
                <w:sz w:val="20"/>
                <w:szCs w:val="20"/>
              </w:rPr>
              <w:t xml:space="preserve"> </w:t>
            </w:r>
            <w:r>
              <w:rPr>
                <w:bCs/>
                <w:iCs/>
                <w:sz w:val="20"/>
                <w:szCs w:val="20"/>
                <w:lang w:val="en-US"/>
              </w:rPr>
              <w:t>HCE</w:t>
            </w:r>
            <w:r>
              <w:rPr>
                <w:bCs/>
                <w:iCs/>
                <w:sz w:val="20"/>
                <w:szCs w:val="20"/>
              </w:rPr>
              <w:t>600 или аналог</w:t>
            </w:r>
          </w:p>
          <w:p w:rsidR="00F75A1C" w:rsidRDefault="00D539D3">
            <w:pPr>
              <w:numPr>
                <w:ilvl w:val="0"/>
                <w:numId w:val="9"/>
              </w:numPr>
              <w:tabs>
                <w:tab w:val="clear" w:pos="720"/>
                <w:tab w:val="left" w:pos="313"/>
              </w:tabs>
              <w:ind w:left="29" w:firstLine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Веха карбоновая 2.2 метра - 1 шт.</w:t>
            </w:r>
          </w:p>
          <w:p w:rsidR="00F75A1C" w:rsidRDefault="00D539D3">
            <w:pPr>
              <w:numPr>
                <w:ilvl w:val="0"/>
                <w:numId w:val="9"/>
              </w:numPr>
              <w:tabs>
                <w:tab w:val="clear" w:pos="720"/>
                <w:tab w:val="left" w:pos="313"/>
              </w:tabs>
              <w:ind w:left="29" w:firstLine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Рулетка 3 метра - 1 шт.</w:t>
            </w:r>
          </w:p>
          <w:p w:rsidR="00F75A1C" w:rsidRDefault="00D539D3">
            <w:pPr>
              <w:numPr>
                <w:ilvl w:val="0"/>
                <w:numId w:val="9"/>
              </w:numPr>
              <w:tabs>
                <w:tab w:val="clear" w:pos="720"/>
                <w:tab w:val="left" w:pos="313"/>
              </w:tabs>
              <w:ind w:left="29" w:firstLine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Кейс - 1 шт.</w:t>
            </w:r>
          </w:p>
          <w:p w:rsidR="00F75A1C" w:rsidRDefault="00D539D3">
            <w:pPr>
              <w:numPr>
                <w:ilvl w:val="0"/>
                <w:numId w:val="9"/>
              </w:numPr>
              <w:tabs>
                <w:tab w:val="clear" w:pos="720"/>
                <w:tab w:val="left" w:pos="313"/>
              </w:tabs>
              <w:ind w:left="29" w:firstLine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 др. в соответствии с паспортом</w:t>
            </w:r>
          </w:p>
        </w:tc>
        <w:tc>
          <w:tcPr>
            <w:tcW w:w="2692" w:type="dxa"/>
          </w:tcPr>
          <w:p w:rsidR="00F75A1C" w:rsidRDefault="00D53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2" w:type="dxa"/>
          </w:tcPr>
          <w:p w:rsidR="00F75A1C" w:rsidRDefault="00F75A1C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75A1C" w:rsidRDefault="00F75A1C">
            <w:pPr>
              <w:rPr>
                <w:sz w:val="20"/>
                <w:szCs w:val="20"/>
              </w:rPr>
            </w:pPr>
          </w:p>
        </w:tc>
      </w:tr>
      <w:tr w:rsidR="00F75A1C">
        <w:tc>
          <w:tcPr>
            <w:tcW w:w="851" w:type="dxa"/>
            <w:vAlign w:val="center"/>
          </w:tcPr>
          <w:p w:rsidR="00F75A1C" w:rsidRDefault="00F75A1C">
            <w:pPr>
              <w:pStyle w:val="afe"/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F75A1C" w:rsidRDefault="00D539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Документация</w:t>
            </w:r>
          </w:p>
        </w:tc>
        <w:tc>
          <w:tcPr>
            <w:tcW w:w="3544" w:type="dxa"/>
            <w:vAlign w:val="center"/>
          </w:tcPr>
          <w:p w:rsidR="00F75A1C" w:rsidRDefault="00D539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по эксплуатации установки с печатью Завода-изготовителя с указанием всех технических характеристик предлагаемой продукции</w:t>
            </w:r>
          </w:p>
          <w:p w:rsidR="00F75A1C" w:rsidRDefault="00D539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утверждения типа средств измерений, входящих в состав прибора</w:t>
            </w:r>
          </w:p>
        </w:tc>
        <w:tc>
          <w:tcPr>
            <w:tcW w:w="2692" w:type="dxa"/>
          </w:tcPr>
          <w:p w:rsidR="00F75A1C" w:rsidRDefault="00D53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2" w:type="dxa"/>
          </w:tcPr>
          <w:p w:rsidR="00F75A1C" w:rsidRDefault="00F75A1C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75A1C" w:rsidRDefault="00F75A1C">
            <w:pPr>
              <w:rPr>
                <w:sz w:val="20"/>
                <w:szCs w:val="20"/>
              </w:rPr>
            </w:pPr>
          </w:p>
        </w:tc>
      </w:tr>
      <w:tr w:rsidR="00F75A1C">
        <w:tc>
          <w:tcPr>
            <w:tcW w:w="851" w:type="dxa"/>
            <w:vMerge w:val="restart"/>
            <w:vAlign w:val="center"/>
          </w:tcPr>
          <w:p w:rsidR="00F75A1C" w:rsidRDefault="00F75A1C">
            <w:pPr>
              <w:pStyle w:val="afe"/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vAlign w:val="center"/>
          </w:tcPr>
          <w:p w:rsidR="00F75A1C" w:rsidRDefault="00D539D3">
            <w:pPr>
              <w:widowControl w:val="0"/>
              <w:contextualSpacing/>
              <w:rPr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  <w:lang w:eastAsia="en-US"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2692" w:type="dxa"/>
            <w:vAlign w:val="center"/>
          </w:tcPr>
          <w:p w:rsidR="00F75A1C" w:rsidRDefault="00F75A1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F75A1C" w:rsidRDefault="00F75A1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75A1C" w:rsidRDefault="00F75A1C">
            <w:pPr>
              <w:rPr>
                <w:sz w:val="20"/>
                <w:szCs w:val="20"/>
              </w:rPr>
            </w:pPr>
          </w:p>
        </w:tc>
      </w:tr>
      <w:tr w:rsidR="00F75A1C">
        <w:tc>
          <w:tcPr>
            <w:tcW w:w="851" w:type="dxa"/>
            <w:vMerge/>
            <w:vAlign w:val="center"/>
          </w:tcPr>
          <w:p w:rsidR="00F75A1C" w:rsidRDefault="00F75A1C">
            <w:pPr>
              <w:pStyle w:val="afe"/>
              <w:suppressAutoHyphens w:val="0"/>
              <w:spacing w:before="60" w:after="60"/>
              <w:ind w:left="-117"/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F75A1C" w:rsidRDefault="00D539D3">
            <w:pPr>
              <w:rPr>
                <w:bCs/>
                <w:iCs/>
                <w:sz w:val="20"/>
                <w:szCs w:val="20"/>
              </w:rPr>
            </w:pPr>
            <w:r>
              <w:rPr>
                <w:sz w:val="20"/>
                <w:szCs w:val="20"/>
                <w:lang w:eastAsia="x-none"/>
              </w:rPr>
              <w:t>Аппаратура геодезическая спутниковая</w:t>
            </w:r>
          </w:p>
          <w:p w:rsidR="00F75A1C" w:rsidRDefault="00D539D3">
            <w:pPr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поз №1 Таблицы 1. «Перечень и объем закупаемого товара»</w:t>
            </w:r>
          </w:p>
        </w:tc>
        <w:tc>
          <w:tcPr>
            <w:tcW w:w="3544" w:type="dxa"/>
            <w:vAlign w:val="center"/>
          </w:tcPr>
          <w:p w:rsidR="00F75A1C" w:rsidRDefault="00D539D3">
            <w:pPr>
              <w:widowControl w:val="0"/>
              <w:contextualSpacing/>
              <w:rPr>
                <w:rFonts w:eastAsia="Calibri"/>
                <w:bCs/>
                <w:i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iCs/>
                <w:sz w:val="20"/>
                <w:szCs w:val="20"/>
                <w:lang w:eastAsia="en-US"/>
              </w:rPr>
              <w:t>-Номер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      </w:r>
          </w:p>
          <w:p w:rsidR="00F75A1C" w:rsidRDefault="00F75A1C">
            <w:pPr>
              <w:widowControl w:val="0"/>
              <w:contextualSpacing/>
              <w:rPr>
                <w:rFonts w:eastAsia="Calibri"/>
                <w:bCs/>
                <w:iCs/>
                <w:sz w:val="20"/>
                <w:szCs w:val="20"/>
                <w:lang w:eastAsia="en-US"/>
              </w:rPr>
            </w:pPr>
          </w:p>
          <w:p w:rsidR="00F75A1C" w:rsidRDefault="00D539D3">
            <w:pPr>
              <w:rPr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  <w:lang w:eastAsia="en-US"/>
              </w:rPr>
              <w:t xml:space="preserve">-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</w:t>
            </w:r>
            <w:r>
              <w:rPr>
                <w:rFonts w:eastAsia="Calibri"/>
                <w:bCs/>
                <w:iCs/>
                <w:sz w:val="20"/>
                <w:szCs w:val="20"/>
                <w:lang w:eastAsia="en-US"/>
              </w:rPr>
              <w:lastRenderedPageBreak/>
              <w:t>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</w:t>
            </w:r>
          </w:p>
        </w:tc>
        <w:tc>
          <w:tcPr>
            <w:tcW w:w="2692" w:type="dxa"/>
            <w:vAlign w:val="center"/>
          </w:tcPr>
          <w:p w:rsidR="00F75A1C" w:rsidRDefault="00D539D3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Указание наименования реестра и номер реестровой записи в Форме Коммерческого предложения и Структуры НМЦ</w:t>
            </w:r>
          </w:p>
          <w:p w:rsidR="00F75A1C" w:rsidRDefault="00F75A1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F75A1C" w:rsidRDefault="00D539D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</w:t>
            </w:r>
          </w:p>
        </w:tc>
        <w:tc>
          <w:tcPr>
            <w:tcW w:w="1984" w:type="dxa"/>
          </w:tcPr>
          <w:p w:rsidR="00F75A1C" w:rsidRDefault="00F75A1C">
            <w:pPr>
              <w:rPr>
                <w:sz w:val="20"/>
                <w:szCs w:val="20"/>
              </w:rPr>
            </w:pPr>
          </w:p>
        </w:tc>
      </w:tr>
      <w:tr w:rsidR="00F75A1C">
        <w:tc>
          <w:tcPr>
            <w:tcW w:w="851" w:type="dxa"/>
            <w:vAlign w:val="center"/>
          </w:tcPr>
          <w:p w:rsidR="00F75A1C" w:rsidRDefault="00F75A1C">
            <w:pPr>
              <w:pStyle w:val="afe"/>
              <w:numPr>
                <w:ilvl w:val="0"/>
                <w:numId w:val="8"/>
              </w:numPr>
              <w:suppressAutoHyphens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7229" w:type="dxa"/>
            <w:gridSpan w:val="2"/>
            <w:vAlign w:val="center"/>
          </w:tcPr>
          <w:p w:rsidR="00F75A1C" w:rsidRDefault="00D539D3">
            <w:pPr>
              <w:spacing w:before="6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Требования к экономическим параметрам</w:t>
            </w:r>
          </w:p>
        </w:tc>
        <w:tc>
          <w:tcPr>
            <w:tcW w:w="2692" w:type="dxa"/>
          </w:tcPr>
          <w:p w:rsidR="00F75A1C" w:rsidRDefault="00D539D3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2552" w:type="dxa"/>
          </w:tcPr>
          <w:p w:rsidR="00F75A1C" w:rsidRDefault="00D539D3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1984" w:type="dxa"/>
          </w:tcPr>
          <w:p w:rsidR="00F75A1C" w:rsidRDefault="00D539D3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  <w:tr w:rsidR="00F75A1C">
        <w:tc>
          <w:tcPr>
            <w:tcW w:w="851" w:type="dxa"/>
            <w:vAlign w:val="center"/>
          </w:tcPr>
          <w:p w:rsidR="00F75A1C" w:rsidRDefault="00F75A1C">
            <w:pPr>
              <w:pStyle w:val="afe"/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F75A1C" w:rsidRDefault="00D539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сервисного центра в РФ</w:t>
            </w:r>
          </w:p>
        </w:tc>
        <w:tc>
          <w:tcPr>
            <w:tcW w:w="3544" w:type="dxa"/>
          </w:tcPr>
          <w:p w:rsidR="00F75A1C" w:rsidRDefault="00D53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Обязательно</w:t>
            </w:r>
          </w:p>
        </w:tc>
        <w:tc>
          <w:tcPr>
            <w:tcW w:w="2692" w:type="dxa"/>
          </w:tcPr>
          <w:p w:rsidR="00F75A1C" w:rsidRDefault="00D539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Согласие с требованием</w:t>
            </w:r>
          </w:p>
        </w:tc>
        <w:tc>
          <w:tcPr>
            <w:tcW w:w="2552" w:type="dxa"/>
          </w:tcPr>
          <w:p w:rsidR="00F75A1C" w:rsidRDefault="00D539D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  <w:tc>
          <w:tcPr>
            <w:tcW w:w="1984" w:type="dxa"/>
          </w:tcPr>
          <w:p w:rsidR="00F75A1C" w:rsidRDefault="00D539D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-//-</w:t>
            </w:r>
          </w:p>
        </w:tc>
      </w:tr>
    </w:tbl>
    <w:p w:rsidR="00F75A1C" w:rsidRDefault="00D539D3">
      <w:pPr>
        <w:jc w:val="center"/>
        <w:rPr>
          <w:b/>
          <w:i/>
          <w:sz w:val="24"/>
          <w:szCs w:val="24"/>
        </w:rPr>
        <w:sectPr w:rsidR="00F75A1C">
          <w:headerReference w:type="default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  <w:r>
        <w:rPr>
          <w:b/>
          <w:bCs/>
          <w:i/>
          <w:iCs/>
          <w:sz w:val="24"/>
          <w:szCs w:val="24"/>
        </w:rPr>
        <w:t>В случае, если Участником предлагается эквивалентная продукция</w:t>
      </w:r>
      <w:r>
        <w:rPr>
          <w:i/>
          <w:iCs/>
          <w:sz w:val="24"/>
          <w:szCs w:val="24"/>
        </w:rPr>
        <w:t xml:space="preserve"> требуемой Заказчику продукции или ее составных частей, он должен в 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эквивалентности»</w:t>
      </w:r>
    </w:p>
    <w:p w:rsidR="00F75A1C" w:rsidRDefault="00D539D3">
      <w:pPr>
        <w:pStyle w:val="1"/>
        <w:keepLines/>
        <w:numPr>
          <w:ilvl w:val="0"/>
          <w:numId w:val="3"/>
        </w:numPr>
        <w:ind w:left="357" w:hanging="357"/>
        <w:jc w:val="center"/>
        <w:rPr>
          <w:lang w:val="ru-RU"/>
        </w:rPr>
      </w:pPr>
      <w:bookmarkStart w:id="44" w:name="_Toc53393312"/>
      <w:bookmarkStart w:id="45" w:name="_Toc183079480"/>
      <w:r>
        <w:rPr>
          <w:lang w:val="ru-RU"/>
        </w:rPr>
        <w:lastRenderedPageBreak/>
        <w:t>Требования к документации по ценообразованию</w:t>
      </w:r>
      <w:bookmarkEnd w:id="44"/>
      <w:r>
        <w:rPr>
          <w:lang w:val="ru-RU"/>
        </w:rPr>
        <w:t xml:space="preserve"> на этапе закупки</w:t>
      </w:r>
      <w:bookmarkEnd w:id="45"/>
    </w:p>
    <w:p w:rsidR="00F75A1C" w:rsidRDefault="00D539D3">
      <w:pPr>
        <w:pStyle w:val="afe"/>
        <w:numPr>
          <w:ilvl w:val="1"/>
          <w:numId w:val="6"/>
        </w:numPr>
        <w:spacing w:after="120"/>
        <w:ind w:left="0" w:firstLine="426"/>
        <w:contextualSpacing w:val="0"/>
        <w:jc w:val="both"/>
        <w:rPr>
          <w:bCs/>
          <w:i/>
          <w:iCs/>
          <w:lang w:eastAsia="x-none"/>
        </w:rPr>
      </w:pPr>
      <w:r>
        <w:rPr>
          <w:bCs/>
          <w:i/>
          <w:iCs/>
          <w:lang w:eastAsia="x-none"/>
        </w:rP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:rsidR="00F75A1C" w:rsidRDefault="00D539D3">
      <w:pPr>
        <w:pStyle w:val="afe"/>
        <w:numPr>
          <w:ilvl w:val="1"/>
          <w:numId w:val="6"/>
        </w:numPr>
        <w:spacing w:after="120"/>
        <w:ind w:left="0" w:firstLine="426"/>
        <w:contextualSpacing w:val="0"/>
        <w:jc w:val="both"/>
        <w:rPr>
          <w:bCs/>
          <w:i/>
          <w:iCs/>
          <w:lang w:eastAsia="x-none"/>
        </w:rPr>
      </w:pPr>
      <w:r>
        <w:rPr>
          <w:bCs/>
          <w:i/>
          <w:iCs/>
          <w:lang w:eastAsia="x-none"/>
        </w:rPr>
        <w:t xml:space="preserve">Ориентировочный объем («расчетный заказ»), указываемый в Коммерческом предложении в соответствии с Приложением № 1 к настоящим Техническим требованиям «Ассортиментный перечень Товаров», служит только для оценки и сопоставления предложений Участников по ценовому (стоимостному) критерию оценки «Цена» в соответствии с Приложением №6 к Документации о закупке «Порядок и критерии оценки и сопоставления заявок» (в договоре закрепляются </w:t>
      </w:r>
      <w:bookmarkStart w:id="46" w:name="_Hlk87531818"/>
      <w:r>
        <w:rPr>
          <w:bCs/>
          <w:i/>
          <w:iCs/>
          <w:lang w:eastAsia="x-none"/>
        </w:rPr>
        <w:t>единичные расценки товаров, предложенные в заявке Победителем</w:t>
      </w:r>
      <w:bookmarkEnd w:id="46"/>
      <w:r>
        <w:rPr>
          <w:bCs/>
          <w:i/>
          <w:iCs/>
          <w:lang w:eastAsia="x-none"/>
        </w:rPr>
        <w:t xml:space="preserve">). Указанный объем является приблизительным и может быть изменен в ходе исполнения обязательств по договору. </w:t>
      </w:r>
    </w:p>
    <w:p w:rsidR="00F75A1C" w:rsidRDefault="00D539D3">
      <w:pPr>
        <w:pStyle w:val="afe"/>
        <w:numPr>
          <w:ilvl w:val="1"/>
          <w:numId w:val="6"/>
        </w:numPr>
        <w:ind w:left="0" w:firstLine="426"/>
        <w:jc w:val="both"/>
        <w:rPr>
          <w:bCs/>
          <w:i/>
          <w:iCs/>
          <w:lang w:eastAsia="x-none"/>
        </w:rPr>
      </w:pPr>
      <w:bookmarkStart w:id="47" w:name="_Toc51339699"/>
      <w:bookmarkStart w:id="48" w:name="_Toc46743519"/>
      <w:r>
        <w:rPr>
          <w:bCs/>
          <w:i/>
          <w:iCs/>
          <w:lang w:eastAsia="x-none"/>
        </w:rPr>
        <w:t>Стоимость за единицу продукции (товара) должна включать в себя транспортировку товара до места поставки, погрузку, разгрузку, подлежащие уплате налоги, сборы и пошлины и прочие затраты, и расходы поставщика, связанные с поставкой товара, предусмотренные Проектом договора (Приложение №2 к Документации о закупке)</w:t>
      </w:r>
      <w:bookmarkStart w:id="49" w:name="_Ref40301253"/>
      <w:bookmarkEnd w:id="47"/>
      <w:bookmarkEnd w:id="48"/>
    </w:p>
    <w:p w:rsidR="00F75A1C" w:rsidRDefault="00F75A1C">
      <w:pPr>
        <w:pStyle w:val="afe"/>
        <w:ind w:left="426"/>
        <w:jc w:val="both"/>
        <w:rPr>
          <w:bCs/>
          <w:i/>
          <w:iCs/>
          <w:lang w:eastAsia="x-none"/>
        </w:rPr>
      </w:pPr>
    </w:p>
    <w:p w:rsidR="00F75A1C" w:rsidRDefault="00F75A1C">
      <w:pPr>
        <w:jc w:val="both"/>
        <w:rPr>
          <w:bCs/>
          <w:i/>
          <w:iCs/>
          <w:lang w:eastAsia="x-none"/>
        </w:rPr>
      </w:pPr>
    </w:p>
    <w:p w:rsidR="00F75A1C" w:rsidRDefault="00D539D3">
      <w:pPr>
        <w:ind w:firstLine="357"/>
        <w:jc w:val="both"/>
        <w:rPr>
          <w:i/>
          <w:iCs/>
          <w:sz w:val="24"/>
          <w:szCs w:val="24"/>
          <w:lang w:eastAsia="x-none"/>
        </w:rPr>
      </w:pPr>
      <w:r>
        <w:rPr>
          <w:i/>
          <w:iCs/>
          <w:sz w:val="24"/>
          <w:szCs w:val="24"/>
          <w:lang w:eastAsia="x-none"/>
        </w:rPr>
        <w:t xml:space="preserve">Согласовал: </w:t>
      </w:r>
      <w:r>
        <w:rPr>
          <w:i/>
          <w:iCs/>
          <w:sz w:val="24"/>
          <w:szCs w:val="24"/>
          <w:lang w:eastAsia="x-none"/>
        </w:rPr>
        <w:tab/>
      </w:r>
      <w:r>
        <w:rPr>
          <w:i/>
          <w:iCs/>
          <w:sz w:val="24"/>
          <w:szCs w:val="24"/>
          <w:lang w:eastAsia="x-none"/>
        </w:rPr>
        <w:tab/>
        <w:t xml:space="preserve">                                      </w:t>
      </w:r>
      <w:r>
        <w:rPr>
          <w:i/>
          <w:iCs/>
          <w:sz w:val="24"/>
          <w:szCs w:val="24"/>
          <w:lang w:eastAsia="x-none"/>
        </w:rPr>
        <w:tab/>
        <w:t>Составил:</w:t>
      </w:r>
    </w:p>
    <w:p w:rsidR="00F75A1C" w:rsidRDefault="00F75A1C">
      <w:pPr>
        <w:ind w:firstLine="357"/>
        <w:jc w:val="both"/>
        <w:rPr>
          <w:i/>
          <w:iCs/>
          <w:sz w:val="24"/>
          <w:szCs w:val="24"/>
          <w:lang w:eastAsia="x-none"/>
        </w:rPr>
      </w:pPr>
    </w:p>
    <w:p w:rsidR="00F75A1C" w:rsidRDefault="00D539D3">
      <w:pPr>
        <w:ind w:left="426"/>
        <w:jc w:val="both"/>
        <w:rPr>
          <w:i/>
          <w:iCs/>
          <w:sz w:val="24"/>
          <w:szCs w:val="24"/>
          <w:lang w:eastAsia="x-none"/>
        </w:rPr>
      </w:pPr>
      <w:r>
        <w:rPr>
          <w:i/>
          <w:iCs/>
          <w:sz w:val="24"/>
          <w:szCs w:val="24"/>
          <w:lang w:eastAsia="x-none"/>
        </w:rPr>
        <w:t xml:space="preserve">Начальник ОКС </w:t>
      </w:r>
      <w:r>
        <w:rPr>
          <w:i/>
          <w:iCs/>
          <w:sz w:val="24"/>
          <w:szCs w:val="24"/>
          <w:lang w:eastAsia="x-none"/>
        </w:rPr>
        <w:tab/>
      </w:r>
      <w:r>
        <w:rPr>
          <w:i/>
          <w:iCs/>
          <w:sz w:val="24"/>
          <w:szCs w:val="24"/>
          <w:lang w:eastAsia="x-none"/>
        </w:rPr>
        <w:tab/>
      </w:r>
      <w:r>
        <w:rPr>
          <w:i/>
          <w:iCs/>
          <w:sz w:val="24"/>
          <w:szCs w:val="24"/>
          <w:lang w:eastAsia="x-none"/>
        </w:rPr>
        <w:tab/>
      </w:r>
      <w:r>
        <w:rPr>
          <w:i/>
          <w:iCs/>
          <w:sz w:val="24"/>
          <w:szCs w:val="24"/>
          <w:lang w:eastAsia="x-none"/>
        </w:rPr>
        <w:tab/>
        <w:t xml:space="preserve">             начальник С ИЗПИ  </w:t>
      </w:r>
    </w:p>
    <w:p w:rsidR="00F75A1C" w:rsidRDefault="00D539D3">
      <w:pPr>
        <w:ind w:firstLine="357"/>
        <w:jc w:val="both"/>
        <w:rPr>
          <w:i/>
          <w:iCs/>
          <w:sz w:val="24"/>
          <w:szCs w:val="24"/>
          <w:lang w:eastAsia="x-none"/>
        </w:rPr>
      </w:pPr>
      <w:r>
        <w:rPr>
          <w:i/>
          <w:iCs/>
          <w:sz w:val="24"/>
          <w:szCs w:val="24"/>
          <w:lang w:eastAsia="x-none"/>
        </w:rPr>
        <w:t>__________________/П.А. Тимофеев/</w:t>
      </w:r>
      <w:r>
        <w:rPr>
          <w:i/>
          <w:iCs/>
          <w:sz w:val="24"/>
          <w:szCs w:val="24"/>
          <w:lang w:eastAsia="x-none"/>
        </w:rPr>
        <w:tab/>
      </w:r>
      <w:r>
        <w:rPr>
          <w:i/>
          <w:iCs/>
          <w:sz w:val="24"/>
          <w:szCs w:val="24"/>
          <w:lang w:eastAsia="x-none"/>
        </w:rPr>
        <w:tab/>
        <w:t xml:space="preserve"> __________________/И.П. Ушаков./</w:t>
      </w:r>
    </w:p>
    <w:p w:rsidR="00F75A1C" w:rsidRDefault="00D539D3">
      <w:pPr>
        <w:ind w:firstLine="357"/>
        <w:jc w:val="both"/>
        <w:rPr>
          <w:i/>
          <w:iCs/>
          <w:sz w:val="24"/>
          <w:szCs w:val="24"/>
          <w:lang w:eastAsia="x-none"/>
        </w:rPr>
      </w:pPr>
      <w:r>
        <w:rPr>
          <w:i/>
          <w:iCs/>
          <w:sz w:val="24"/>
          <w:szCs w:val="24"/>
          <w:lang w:eastAsia="x-none"/>
        </w:rPr>
        <w:t xml:space="preserve">       (подпись)       </w:t>
      </w:r>
      <w:r>
        <w:rPr>
          <w:i/>
          <w:iCs/>
          <w:sz w:val="24"/>
          <w:szCs w:val="24"/>
          <w:lang w:eastAsia="x-none"/>
        </w:rPr>
        <w:tab/>
      </w:r>
      <w:r>
        <w:rPr>
          <w:i/>
          <w:iCs/>
          <w:sz w:val="24"/>
          <w:szCs w:val="24"/>
          <w:lang w:eastAsia="x-none"/>
        </w:rPr>
        <w:tab/>
      </w:r>
      <w:r>
        <w:rPr>
          <w:i/>
          <w:iCs/>
          <w:sz w:val="24"/>
          <w:szCs w:val="24"/>
          <w:lang w:eastAsia="x-none"/>
        </w:rPr>
        <w:tab/>
      </w:r>
      <w:r>
        <w:rPr>
          <w:i/>
          <w:iCs/>
          <w:sz w:val="24"/>
          <w:szCs w:val="24"/>
          <w:lang w:eastAsia="x-none"/>
        </w:rPr>
        <w:tab/>
      </w:r>
      <w:r>
        <w:rPr>
          <w:i/>
          <w:iCs/>
          <w:sz w:val="24"/>
          <w:szCs w:val="24"/>
          <w:lang w:eastAsia="x-none"/>
        </w:rPr>
        <w:tab/>
        <w:t xml:space="preserve">                    (подпись)</w:t>
      </w:r>
    </w:p>
    <w:p w:rsidR="00F75A1C" w:rsidRDefault="00D539D3">
      <w:pPr>
        <w:tabs>
          <w:tab w:val="left" w:pos="2775"/>
        </w:tabs>
        <w:rPr>
          <w:sz w:val="22"/>
          <w:szCs w:val="22"/>
        </w:rPr>
      </w:pPr>
      <w:r>
        <w:rPr>
          <w:i/>
          <w:iCs/>
          <w:sz w:val="24"/>
          <w:szCs w:val="24"/>
          <w:lang w:eastAsia="x-none"/>
        </w:rPr>
        <w:t xml:space="preserve">     «____»____________2026г </w:t>
      </w:r>
      <w:r>
        <w:rPr>
          <w:i/>
          <w:iCs/>
          <w:sz w:val="24"/>
          <w:szCs w:val="24"/>
          <w:lang w:eastAsia="x-none"/>
        </w:rPr>
        <w:tab/>
        <w:t xml:space="preserve">                      </w:t>
      </w:r>
      <w:r>
        <w:rPr>
          <w:i/>
          <w:iCs/>
          <w:sz w:val="24"/>
          <w:szCs w:val="24"/>
          <w:lang w:eastAsia="x-none"/>
        </w:rPr>
        <w:tab/>
      </w:r>
      <w:r>
        <w:rPr>
          <w:i/>
          <w:iCs/>
          <w:sz w:val="24"/>
          <w:szCs w:val="24"/>
          <w:lang w:eastAsia="x-none"/>
        </w:rPr>
        <w:tab/>
        <w:t>«____»____________2026г</w:t>
      </w:r>
    </w:p>
    <w:p w:rsidR="00F75A1C" w:rsidRDefault="00F75A1C">
      <w:pPr>
        <w:jc w:val="both"/>
        <w:rPr>
          <w:rFonts w:eastAsia="Calibri"/>
          <w:bCs/>
          <w:i/>
          <w:iCs/>
          <w:lang w:eastAsia="x-none"/>
        </w:rPr>
      </w:pPr>
    </w:p>
    <w:p w:rsidR="00F75A1C" w:rsidRDefault="00F75A1C">
      <w:pPr>
        <w:jc w:val="both"/>
        <w:rPr>
          <w:rFonts w:eastAsia="Calibri"/>
          <w:bCs/>
          <w:i/>
          <w:iCs/>
          <w:lang w:eastAsia="x-none"/>
        </w:rPr>
      </w:pPr>
    </w:p>
    <w:bookmarkEnd w:id="49"/>
    <w:p w:rsidR="00F75A1C" w:rsidRDefault="00F75A1C">
      <w:pPr>
        <w:jc w:val="both"/>
        <w:rPr>
          <w:rFonts w:eastAsia="Calibri"/>
          <w:bCs/>
          <w:i/>
          <w:iCs/>
          <w:lang w:eastAsia="x-none"/>
        </w:rPr>
      </w:pPr>
    </w:p>
    <w:p w:rsidR="00F75A1C" w:rsidRDefault="00F75A1C">
      <w:pPr>
        <w:spacing w:after="240"/>
        <w:rPr>
          <w:rFonts w:ascii="Arial" w:hAnsi="Arial" w:cs="Arial"/>
          <w:sz w:val="15"/>
          <w:szCs w:val="15"/>
        </w:rPr>
      </w:pPr>
    </w:p>
    <w:sectPr w:rsidR="00F75A1C">
      <w:headerReference w:type="default" r:id="rId16"/>
      <w:footerReference w:type="default" r:id="rId17"/>
      <w:headerReference w:type="first" r:id="rId18"/>
      <w:footerReference w:type="first" r:id="rId19"/>
      <w:pgSz w:w="16838" w:h="11906" w:orient="landscape"/>
      <w:pgMar w:top="1134" w:right="1134" w:bottom="851" w:left="992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32C6" w:rsidRDefault="00D539D3">
      <w:r>
        <w:separator/>
      </w:r>
    </w:p>
  </w:endnote>
  <w:endnote w:type="continuationSeparator" w:id="0">
    <w:p w:rsidR="001E32C6" w:rsidRDefault="00D53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Yu Gothic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A1C" w:rsidRDefault="00F75A1C">
    <w:pPr>
      <w:pStyle w:val="afff0"/>
      <w:tabs>
        <w:tab w:val="left" w:pos="14742"/>
      </w:tabs>
      <w:ind w:right="53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A1C" w:rsidRDefault="00F75A1C">
    <w:pPr>
      <w:pStyle w:val="afff0"/>
      <w:tabs>
        <w:tab w:val="left" w:pos="14742"/>
      </w:tabs>
      <w:ind w:right="53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A1C" w:rsidRDefault="00F75A1C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A1C" w:rsidRDefault="00F75A1C">
    <w:pPr>
      <w:pStyle w:val="afff0"/>
      <w:tabs>
        <w:tab w:val="left" w:pos="14742"/>
      </w:tabs>
      <w:ind w:right="537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A1C" w:rsidRDefault="00F75A1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32C6" w:rsidRDefault="00D539D3">
      <w:r>
        <w:separator/>
      </w:r>
    </w:p>
  </w:footnote>
  <w:footnote w:type="continuationSeparator" w:id="0">
    <w:p w:rsidR="001E32C6" w:rsidRDefault="00D53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A1C" w:rsidRDefault="00D539D3">
    <w:pPr>
      <w:pStyle w:val="aff3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75A1C" w:rsidRDefault="00D539D3">
                          <w:pPr>
                            <w:pStyle w:val="aff3"/>
                            <w:rPr>
                              <w:rStyle w:val="a7"/>
                            </w:rPr>
                          </w:pPr>
                          <w:r>
                            <w:rPr>
                              <w:rStyle w:val="a7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A1C" w:rsidRDefault="00D539D3">
    <w:pPr>
      <w:pStyle w:val="aff3"/>
      <w:jc w:val="center"/>
    </w:pPr>
    <w:r>
      <w:fldChar w:fldCharType="begin"/>
    </w:r>
    <w:r>
      <w:instrText xml:space="preserve"> PAGE </w:instrText>
    </w:r>
    <w:r>
      <w:fldChar w:fldCharType="separate"/>
    </w:r>
    <w:r w:rsidR="00A67437">
      <w:rPr>
        <w:noProof/>
      </w:rPr>
      <w:t>5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A1C" w:rsidRDefault="00F75A1C">
    <w:pPr>
      <w:pStyle w:val="aff3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A1C" w:rsidRDefault="00D539D3">
    <w:pPr>
      <w:pStyle w:val="aff3"/>
      <w:jc w:val="center"/>
    </w:pPr>
    <w:r>
      <w:fldChar w:fldCharType="begin"/>
    </w:r>
    <w:r>
      <w:instrText xml:space="preserve"> PAGE </w:instrText>
    </w:r>
    <w:r>
      <w:fldChar w:fldCharType="separate"/>
    </w:r>
    <w:r w:rsidR="00A67437">
      <w:rPr>
        <w:noProof/>
      </w:rPr>
      <w:t>9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A1C" w:rsidRDefault="00D539D3">
    <w:pPr>
      <w:pStyle w:val="aff3"/>
      <w:jc w:val="center"/>
    </w:pPr>
    <w:r>
      <w:t>6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A1C" w:rsidRDefault="00D539D3">
    <w:pPr>
      <w:pStyle w:val="aff3"/>
      <w:jc w:val="center"/>
    </w:pPr>
    <w:r>
      <w:fldChar w:fldCharType="begin"/>
    </w:r>
    <w:r>
      <w:instrText xml:space="preserve"> PAGE </w:instrText>
    </w:r>
    <w:r>
      <w:fldChar w:fldCharType="separate"/>
    </w:r>
    <w:r>
      <w:t>11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A1C" w:rsidRDefault="00D539D3">
    <w:pPr>
      <w:pStyle w:val="aff3"/>
      <w:jc w:val="center"/>
    </w:pPr>
    <w:r>
      <w:t>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207CF"/>
    <w:multiLevelType w:val="multilevel"/>
    <w:tmpl w:val="A7281842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115F2AD8"/>
    <w:multiLevelType w:val="multilevel"/>
    <w:tmpl w:val="AEB00430"/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1140" w:hanging="420"/>
      </w:pPr>
      <w:rPr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</w:lvl>
  </w:abstractNum>
  <w:abstractNum w:abstractNumId="2" w15:restartNumberingAfterBreak="0">
    <w:nsid w:val="35887228"/>
    <w:multiLevelType w:val="multilevel"/>
    <w:tmpl w:val="7158A87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3" w15:restartNumberingAfterBreak="0">
    <w:nsid w:val="45FB7C12"/>
    <w:multiLevelType w:val="multilevel"/>
    <w:tmpl w:val="17544E80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5FB4602"/>
    <w:multiLevelType w:val="multilevel"/>
    <w:tmpl w:val="0924F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B32831"/>
    <w:multiLevelType w:val="multilevel"/>
    <w:tmpl w:val="4A562D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5E93098B"/>
    <w:multiLevelType w:val="multilevel"/>
    <w:tmpl w:val="70D63F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99" w:hanging="432"/>
      </w:pPr>
      <w:rPr>
        <w:b w:val="0"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7A9F6E1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7D5F0845"/>
    <w:multiLevelType w:val="multilevel"/>
    <w:tmpl w:val="ED4ACE3A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9" w15:restartNumberingAfterBreak="0">
    <w:nsid w:val="7DB010DB"/>
    <w:multiLevelType w:val="multilevel"/>
    <w:tmpl w:val="CE367D64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9"/>
  </w:num>
  <w:num w:numId="5">
    <w:abstractNumId w:val="8"/>
  </w:num>
  <w:num w:numId="6">
    <w:abstractNumId w:val="1"/>
  </w:num>
  <w:num w:numId="7">
    <w:abstractNumId w:val="7"/>
  </w:num>
  <w:num w:numId="8">
    <w:abstractNumId w:val="6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A1C"/>
    <w:rsid w:val="001E32C6"/>
    <w:rsid w:val="0035100F"/>
    <w:rsid w:val="00A67437"/>
    <w:rsid w:val="00D539D3"/>
    <w:rsid w:val="00F75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BBEE8A-D7C1-4393-9C5B-FF1553BEA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035E96"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">
    <w:name w:val="Знак сноски1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430A09"/>
    <w:rPr>
      <w:vertAlign w:val="superscript"/>
    </w:rPr>
  </w:style>
  <w:style w:type="character" w:styleId="a7">
    <w:name w:val="page number"/>
    <w:basedOn w:val="a4"/>
    <w:qFormat/>
    <w:rsid w:val="006C2F3F"/>
  </w:style>
  <w:style w:type="character" w:styleId="a8">
    <w:name w:val="Hyperlink"/>
    <w:basedOn w:val="a4"/>
    <w:uiPriority w:val="99"/>
    <w:unhideWhenUsed/>
    <w:rsid w:val="005276AC"/>
    <w:rPr>
      <w:color w:val="0563C1" w:themeColor="hyperlink"/>
      <w:u w:val="single"/>
    </w:rPr>
  </w:style>
  <w:style w:type="character" w:styleId="a9">
    <w:name w:val="annotation reference"/>
    <w:uiPriority w:val="99"/>
    <w:semiHidden/>
    <w:qFormat/>
    <w:rsid w:val="00B714B0"/>
    <w:rPr>
      <w:sz w:val="16"/>
      <w:szCs w:val="16"/>
    </w:rPr>
  </w:style>
  <w:style w:type="character" w:styleId="aa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b">
    <w:name w:val="Название Знак"/>
    <w:link w:val="12"/>
    <w:uiPriority w:val="10"/>
    <w:qFormat/>
    <w:rsid w:val="00D22F6D"/>
    <w:rPr>
      <w:sz w:val="28"/>
    </w:rPr>
  </w:style>
  <w:style w:type="character" w:customStyle="1" w:styleId="ac">
    <w:name w:val="Подзаголовок Знак"/>
    <w:link w:val="ad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e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">
    <w:name w:val="Выделенная цитата Знак"/>
    <w:link w:val="af0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1">
    <w:name w:val="Subtle Emphasis"/>
    <w:uiPriority w:val="19"/>
    <w:qFormat/>
    <w:rsid w:val="00D22F6D"/>
    <w:rPr>
      <w:i/>
      <w:iCs/>
      <w:color w:val="808080"/>
    </w:rPr>
  </w:style>
  <w:style w:type="character" w:styleId="af2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3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4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5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6">
    <w:name w:val="Электронная подпись Знак"/>
    <w:link w:val="af7"/>
    <w:uiPriority w:val="99"/>
    <w:qFormat/>
    <w:rsid w:val="00D22F6D"/>
    <w:rPr>
      <w:rFonts w:eastAsia="Calibri"/>
      <w:sz w:val="24"/>
      <w:szCs w:val="24"/>
    </w:rPr>
  </w:style>
  <w:style w:type="character" w:customStyle="1" w:styleId="13">
    <w:name w:val="Подпункт Знак1"/>
    <w:link w:val="af8"/>
    <w:qFormat/>
    <w:locked/>
    <w:rsid w:val="00D22F6D"/>
    <w:rPr>
      <w:sz w:val="28"/>
    </w:rPr>
  </w:style>
  <w:style w:type="character" w:customStyle="1" w:styleId="af9">
    <w:name w:val="Текст сноски Знак"/>
    <w:link w:val="afa"/>
    <w:uiPriority w:val="99"/>
    <w:qFormat/>
    <w:rsid w:val="00D22F6D"/>
  </w:style>
  <w:style w:type="character" w:customStyle="1" w:styleId="afb">
    <w:name w:val="Основной текст Знак"/>
    <w:link w:val="afc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d">
    <w:name w:val="Абзац списка Знак"/>
    <w:link w:val="afe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0">
    <w:name w:val="Подподпункт Знак"/>
    <w:link w:val="aff1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2">
    <w:name w:val="Верхний колонтитул Знак"/>
    <w:link w:val="aff3"/>
    <w:uiPriority w:val="99"/>
    <w:qFormat/>
    <w:rsid w:val="002F31AF"/>
    <w:rPr>
      <w:sz w:val="24"/>
      <w:szCs w:val="24"/>
    </w:rPr>
  </w:style>
  <w:style w:type="character" w:customStyle="1" w:styleId="aff4">
    <w:name w:val="Текст примечания Знак"/>
    <w:link w:val="aff5"/>
    <w:semiHidden/>
    <w:qFormat/>
    <w:rsid w:val="00DC0F7D"/>
  </w:style>
  <w:style w:type="character" w:customStyle="1" w:styleId="aff6">
    <w:name w:val="Текст концевой сноски Знак"/>
    <w:basedOn w:val="a4"/>
    <w:link w:val="aff7"/>
    <w:qFormat/>
    <w:rsid w:val="003879D4"/>
  </w:style>
  <w:style w:type="character" w:customStyle="1" w:styleId="14">
    <w:name w:val="Знак концевой сноски1"/>
    <w:rPr>
      <w:vertAlign w:val="superscript"/>
    </w:rPr>
  </w:style>
  <w:style w:type="character" w:customStyle="1" w:styleId="EndnoteCharacters">
    <w:name w:val="Endnote Characters"/>
    <w:basedOn w:val="a4"/>
    <w:qFormat/>
    <w:rsid w:val="003879D4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5">
    <w:name w:val="УРОВЕНЬ_1. Знак"/>
    <w:link w:val="16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7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8">
    <w:name w:val="Ссылка указателя"/>
    <w:qFormat/>
  </w:style>
  <w:style w:type="paragraph" w:styleId="aff9">
    <w:name w:val="Title"/>
    <w:basedOn w:val="a3"/>
    <w:next w:val="afc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fc">
    <w:name w:val="Body Text"/>
    <w:basedOn w:val="a3"/>
    <w:link w:val="afb"/>
    <w:rsid w:val="0076353A"/>
    <w:pPr>
      <w:spacing w:after="120"/>
    </w:pPr>
  </w:style>
  <w:style w:type="paragraph" w:styleId="affa">
    <w:name w:val="List"/>
    <w:basedOn w:val="afc"/>
    <w:rPr>
      <w:rFonts w:cs="Arial"/>
    </w:rPr>
  </w:style>
  <w:style w:type="paragraph" w:styleId="affb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c">
    <w:name w:val="index heading"/>
    <w:basedOn w:val="aff9"/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customStyle="1" w:styleId="indexheading1">
    <w:name w:val="index heading1"/>
    <w:basedOn w:val="aff9"/>
    <w:qFormat/>
  </w:style>
  <w:style w:type="paragraph" w:customStyle="1" w:styleId="affd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a">
    <w:name w:val="footnote text"/>
    <w:basedOn w:val="a3"/>
    <w:link w:val="af9"/>
    <w:uiPriority w:val="99"/>
    <w:rsid w:val="00D561D9"/>
    <w:rPr>
      <w:sz w:val="20"/>
      <w:szCs w:val="20"/>
    </w:rPr>
  </w:style>
  <w:style w:type="paragraph" w:customStyle="1" w:styleId="18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2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e">
    <w:name w:val="Колонтитул"/>
    <w:basedOn w:val="a3"/>
    <w:qFormat/>
  </w:style>
  <w:style w:type="paragraph" w:styleId="aff3">
    <w:name w:val="header"/>
    <w:basedOn w:val="a3"/>
    <w:link w:val="aff2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1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8">
    <w:name w:val="Подпункт"/>
    <w:basedOn w:val="a3"/>
    <w:link w:val="13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9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576930"/>
    <w:pPr>
      <w:tabs>
        <w:tab w:val="left" w:pos="1120"/>
        <w:tab w:val="right" w:leader="dot" w:pos="9911"/>
      </w:tabs>
      <w:ind w:left="851" w:hanging="284"/>
    </w:pPr>
    <w:rPr>
      <w:rFonts w:cstheme="minorHAnsi"/>
      <w:sz w:val="20"/>
      <w:szCs w:val="20"/>
    </w:rPr>
  </w:style>
  <w:style w:type="paragraph" w:customStyle="1" w:styleId="afff2">
    <w:name w:val="Раздел регламента"/>
    <w:basedOn w:val="a3"/>
    <w:qFormat/>
    <w:rsid w:val="00E228FA"/>
  </w:style>
  <w:style w:type="paragraph" w:customStyle="1" w:styleId="afff3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4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5">
    <w:name w:val="annotation text"/>
    <w:basedOn w:val="a3"/>
    <w:link w:val="aff4"/>
    <w:semiHidden/>
    <w:qFormat/>
    <w:rsid w:val="00B714B0"/>
    <w:rPr>
      <w:sz w:val="20"/>
      <w:szCs w:val="20"/>
    </w:rPr>
  </w:style>
  <w:style w:type="paragraph" w:styleId="afff5">
    <w:name w:val="annotation subject"/>
    <w:basedOn w:val="aff5"/>
    <w:next w:val="aff5"/>
    <w:semiHidden/>
    <w:qFormat/>
    <w:rsid w:val="00B714B0"/>
    <w:rPr>
      <w:b/>
      <w:bCs/>
    </w:rPr>
  </w:style>
  <w:style w:type="paragraph" w:customStyle="1" w:styleId="1a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6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7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d">
    <w:name w:val="Subtitle"/>
    <w:basedOn w:val="a3"/>
    <w:next w:val="a3"/>
    <w:link w:val="ac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e">
    <w:name w:val="List Paragraph"/>
    <w:basedOn w:val="a3"/>
    <w:link w:val="afd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0">
    <w:name w:val="Intense Quote"/>
    <w:basedOn w:val="a3"/>
    <w:next w:val="a3"/>
    <w:link w:val="af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8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7">
    <w:name w:val="E-mail Signature"/>
    <w:basedOn w:val="a3"/>
    <w:link w:val="af6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9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a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b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b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c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d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1">
    <w:name w:val="Подподпункт"/>
    <w:basedOn w:val="af8"/>
    <w:link w:val="aff0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e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e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e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e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e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c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7">
    <w:name w:val="endnote text"/>
    <w:basedOn w:val="a3"/>
    <w:link w:val="aff6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e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6">
    <w:name w:val="УРОВЕНЬ_1."/>
    <w:basedOn w:val="afe"/>
    <w:link w:val="15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0">
    <w:name w:val="Содержимое врезки"/>
    <w:basedOn w:val="a3"/>
    <w:qFormat/>
  </w:style>
  <w:style w:type="paragraph" w:customStyle="1" w:styleId="affff1">
    <w:name w:val="Содержимое таблицы"/>
    <w:basedOn w:val="a3"/>
    <w:qFormat/>
    <w:pPr>
      <w:widowControl w:val="0"/>
      <w:suppressLineNumbers/>
    </w:pPr>
  </w:style>
  <w:style w:type="paragraph" w:customStyle="1" w:styleId="affff2">
    <w:name w:val="Заголовок таблицы"/>
    <w:basedOn w:val="affff1"/>
    <w:qFormat/>
    <w:pPr>
      <w:jc w:val="center"/>
    </w:pPr>
    <w:rPr>
      <w:b/>
      <w:bCs/>
    </w:rPr>
  </w:style>
  <w:style w:type="numbering" w:customStyle="1" w:styleId="1d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3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e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FD53C-92DB-4345-BDFC-32BD53601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10</Pages>
  <Words>1995</Words>
  <Characters>11372</Characters>
  <Application>Microsoft Office Word</Application>
  <DocSecurity>0</DocSecurity>
  <Lines>94</Lines>
  <Paragraphs>26</Paragraphs>
  <ScaleCrop>false</ScaleCrop>
  <Company>Microsoft</Company>
  <LinksUpToDate>false</LinksUpToDate>
  <CharactersWithSpaces>13341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Кузьминов Вячеслав Сергеевич</cp:lastModifiedBy>
  <cp:revision>103</cp:revision>
  <cp:lastPrinted>2026-06-02T01:33:00Z</cp:lastPrinted>
  <dcterms:created xsi:type="dcterms:W3CDTF">2024-11-21T02:05:00Z</dcterms:created>
  <dcterms:modified xsi:type="dcterms:W3CDTF">2026-10-23T01:37:00Z</dcterms:modified>
  <dc:language>ru-RU</dc:language>
</cp:coreProperties>
</file>