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82B" w:rsidRDefault="008251F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IV Документации о закупке</w:t>
      </w:r>
    </w:p>
    <w:p w:rsidR="004B282B" w:rsidRDefault="004B282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4B282B" w:rsidRDefault="008251F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ТЕХНИЧЕСКОЕ ЗАДАНИЕ</w:t>
      </w:r>
    </w:p>
    <w:p w:rsidR="004B282B" w:rsidRDefault="004B282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4B282B" w:rsidRDefault="008251F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Оказание услуг по проведению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медиааудита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(контроль выполнения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медийными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агентствами ценовых условий и качественных параметров по заключенным договорам).</w:t>
      </w:r>
    </w:p>
    <w:p w:rsidR="004B282B" w:rsidRDefault="004B282B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4B282B" w:rsidRDefault="008251F4">
      <w:pPr>
        <w:widowControl w:val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Предмет закупки: </w:t>
      </w:r>
      <w:r>
        <w:rPr>
          <w:rFonts w:ascii="Times New Roman" w:hAnsi="Times New Roman" w:cs="Times New Roman"/>
          <w:bCs/>
          <w:sz w:val="26"/>
          <w:szCs w:val="26"/>
        </w:rPr>
        <w:t xml:space="preserve">Оказание услуг по проведению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медиааудита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и ценового мониторинга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медийных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агентств ПАО "Ростелеком".</w:t>
      </w:r>
    </w:p>
    <w:p w:rsidR="004B282B" w:rsidRDefault="008251F4">
      <w:pPr>
        <w:widowControl w:val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Сроки оказания Услуг по Договору: </w:t>
      </w:r>
      <w:r>
        <w:rPr>
          <w:rFonts w:ascii="Times New Roman" w:hAnsi="Times New Roman" w:cs="Times New Roman"/>
          <w:bCs/>
          <w:sz w:val="26"/>
          <w:szCs w:val="26"/>
        </w:rPr>
        <w:t xml:space="preserve">с </w:t>
      </w:r>
      <w:r w:rsidR="003B5B4A">
        <w:rPr>
          <w:rFonts w:ascii="Times New Roman" w:hAnsi="Times New Roman" w:cs="Times New Roman"/>
          <w:bCs/>
          <w:sz w:val="26"/>
          <w:szCs w:val="26"/>
        </w:rPr>
        <w:t>даты</w:t>
      </w:r>
      <w:r>
        <w:rPr>
          <w:rFonts w:ascii="Times New Roman" w:hAnsi="Times New Roman" w:cs="Times New Roman"/>
          <w:bCs/>
          <w:sz w:val="26"/>
          <w:szCs w:val="26"/>
        </w:rPr>
        <w:t xml:space="preserve"> подписания </w:t>
      </w:r>
      <w:r w:rsidR="003B5B4A">
        <w:rPr>
          <w:rFonts w:ascii="Times New Roman" w:hAnsi="Times New Roman" w:cs="Times New Roman"/>
          <w:bCs/>
          <w:sz w:val="26"/>
          <w:szCs w:val="26"/>
        </w:rPr>
        <w:t xml:space="preserve">Договора </w:t>
      </w:r>
      <w:r>
        <w:rPr>
          <w:rFonts w:ascii="Times New Roman" w:hAnsi="Times New Roman" w:cs="Times New Roman"/>
          <w:bCs/>
          <w:sz w:val="26"/>
          <w:szCs w:val="26"/>
        </w:rPr>
        <w:t>до 31.12.2028. Срок оказания Услуг по каждой отдельной Заявке указывается в такой Заявке.</w:t>
      </w:r>
    </w:p>
    <w:p w:rsidR="004B282B" w:rsidRDefault="008251F4">
      <w:pPr>
        <w:widowControl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Виды услуг и предварительные объемы закупки *</w:t>
      </w:r>
    </w:p>
    <w:tbl>
      <w:tblPr>
        <w:tblW w:w="15539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435"/>
        <w:gridCol w:w="8529"/>
        <w:gridCol w:w="944"/>
        <w:gridCol w:w="1989"/>
        <w:gridCol w:w="1700"/>
        <w:gridCol w:w="1942"/>
      </w:tblGrid>
      <w:tr w:rsidR="004B282B" w:rsidTr="005760C6">
        <w:trPr>
          <w:trHeight w:val="280"/>
        </w:trPr>
        <w:tc>
          <w:tcPr>
            <w:tcW w:w="13597" w:type="dxa"/>
            <w:gridSpan w:val="5"/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1. Услуги по проведению анализа ценовых условий на размещение в СМИ</w:t>
            </w:r>
          </w:p>
        </w:tc>
        <w:tc>
          <w:tcPr>
            <w:tcW w:w="1942" w:type="dxa"/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B282B" w:rsidTr="005760C6">
        <w:trPr>
          <w:trHeight w:hRule="exact" w:val="29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57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4B282B" w:rsidTr="005760C6">
        <w:trPr>
          <w:trHeight w:val="557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ТВ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231 000,00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281 820,00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ТВ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252 000,00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307 440,00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186 926,50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228 050,33</w:t>
            </w:r>
          </w:p>
        </w:tc>
      </w:tr>
      <w:tr w:rsidR="004B282B" w:rsidTr="005760C6">
        <w:trPr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4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(аэропорты, метро, АЗС, ТЦ и кинотеатры)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Период аудита: первая половина года / год.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168 000,00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204 960,00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радио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120 750,00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147 315,00</w:t>
            </w:r>
          </w:p>
        </w:tc>
      </w:tr>
      <w:tr w:rsidR="004B282B" w:rsidTr="005760C6">
        <w:trPr>
          <w:trHeight w:val="11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радио и предоставление рекомендаций по результатам медиа аудита, включая разработку и адаптацию шаблона для заполнения. 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120 750,00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147 315,00</w:t>
            </w:r>
          </w:p>
        </w:tc>
      </w:tr>
      <w:tr w:rsidR="004B282B" w:rsidTr="005760C6">
        <w:trPr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интернете и предоставление рекомендаций по результатам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241 500,00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294 630,00</w:t>
            </w:r>
          </w:p>
        </w:tc>
      </w:tr>
      <w:tr w:rsidR="004B282B" w:rsidTr="005760C6">
        <w:trPr>
          <w:trHeight w:hRule="exact" w:val="280"/>
        </w:trPr>
        <w:tc>
          <w:tcPr>
            <w:tcW w:w="4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540"/>
        </w:trPr>
        <w:tc>
          <w:tcPr>
            <w:tcW w:w="13597" w:type="dxa"/>
            <w:gridSpan w:val="5"/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Мониторинг осуществления тендерных гарантий агентства по ценовым условиям и качественным параметрам размещения рекламы на национальном и региональном ТВ, на радио, в наружной рекламе и в интернете</w:t>
            </w:r>
          </w:p>
        </w:tc>
        <w:tc>
          <w:tcPr>
            <w:tcW w:w="1942" w:type="dxa"/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B282B" w:rsidTr="005760C6">
        <w:trPr>
          <w:trHeight w:hRule="exact" w:val="29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57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Стоимость за 1 единицу</w:t>
            </w:r>
          </w:p>
        </w:tc>
      </w:tr>
      <w:tr w:rsidR="004B282B" w:rsidTr="005760C6">
        <w:trPr>
          <w:trHeight w:val="522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руб. без НДС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8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ТВ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157 500,00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192 150,00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2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на основе анализа ценовых условий на размещение на национальном ТВ и предоставление рекомендаций по результатам анализа Ценовых Гарантий, включая разработку и адаптацию шаблона для заполнения.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 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183 000,00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147 000,00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179 340,00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(аэропорты, метро, АЗС, ТЦ, кинотеатры, МЦК и ВУЗы)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147 000,00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179 340,00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региональном радио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99 517,50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121 411,35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радио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77 426,00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94 459,72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интернете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183 000,00</w:t>
            </w:r>
          </w:p>
        </w:tc>
      </w:tr>
      <w:tr w:rsidR="004B282B" w:rsidTr="005760C6">
        <w:trPr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интернете (контекст) и предоставление рекомендаций по результатам анализа Ценовых Гарантий,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149 355,00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182 213,10</w:t>
            </w:r>
          </w:p>
        </w:tc>
      </w:tr>
      <w:tr w:rsidR="004B282B" w:rsidTr="005760C6">
        <w:trPr>
          <w:trHeight w:hRule="exact" w:val="280"/>
        </w:trPr>
        <w:tc>
          <w:tcPr>
            <w:tcW w:w="4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283"/>
        </w:trPr>
        <w:tc>
          <w:tcPr>
            <w:tcW w:w="13597" w:type="dxa"/>
            <w:gridSpan w:val="5"/>
            <w:shd w:val="clear" w:color="auto" w:fill="auto"/>
            <w:vAlign w:val="center"/>
          </w:tcPr>
          <w:p w:rsidR="008251F4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3. Сопровождение согласования годовых сделок по всем видам медиа</w:t>
            </w:r>
          </w:p>
        </w:tc>
        <w:tc>
          <w:tcPr>
            <w:tcW w:w="1942" w:type="dxa"/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B282B" w:rsidTr="005760C6">
        <w:trPr>
          <w:trHeight w:hRule="exact" w:val="32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458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4B282B" w:rsidTr="005760C6">
        <w:trPr>
          <w:trHeight w:val="590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4B282B" w:rsidTr="005760C6">
        <w:trPr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8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на региональном ТВ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сделки,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183 750,00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224 175,00</w:t>
            </w:r>
          </w:p>
        </w:tc>
      </w:tr>
      <w:tr w:rsidR="004B282B" w:rsidTr="005760C6">
        <w:trPr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на национальном ТВ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сделки,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184 213,25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224 740,17</w:t>
            </w:r>
          </w:p>
        </w:tc>
      </w:tr>
      <w:tr w:rsidR="004B282B" w:rsidTr="005760C6">
        <w:trPr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на региональном Радио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сделкии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157 500,00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192 150,00</w:t>
            </w:r>
          </w:p>
        </w:tc>
      </w:tr>
      <w:tr w:rsidR="004B282B" w:rsidTr="005760C6">
        <w:trPr>
          <w:trHeight w:val="16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на национальном Радио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сделкии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157 500,00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192 150,00</w:t>
            </w:r>
          </w:p>
        </w:tc>
      </w:tr>
      <w:tr w:rsidR="004B282B" w:rsidTr="005760C6">
        <w:trPr>
          <w:trHeight w:val="224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5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в наружной рекламе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сделкии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182 426,50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222 560,33</w:t>
            </w:r>
          </w:p>
        </w:tc>
      </w:tr>
      <w:tr w:rsidR="004B282B" w:rsidTr="005760C6">
        <w:trPr>
          <w:trHeight w:val="169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и оценки Годовой сделки в Интернете и предоставление рекомендаций по результатам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включая разработку и адаптацию шаблона Годовой сделки, а также консультирование и предоставление рекомендаций по добавлению в Сделки на медиа дополнительных носителей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. ценовой и качественной эффективности в течение отчетного периода.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183 750,00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224 175,00</w:t>
            </w:r>
          </w:p>
        </w:tc>
      </w:tr>
      <w:tr w:rsidR="004B282B" w:rsidTr="005760C6">
        <w:trPr>
          <w:trHeight w:hRule="exact" w:val="280"/>
        </w:trPr>
        <w:tc>
          <w:tcPr>
            <w:tcW w:w="4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4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735"/>
        </w:trPr>
        <w:tc>
          <w:tcPr>
            <w:tcW w:w="13597" w:type="dxa"/>
            <w:gridSpan w:val="5"/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4. Сопровождение тендера по выбору подрядчика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медийному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 планированию и размещению на национальном и региональном ТВ, радио, наружной рекламе и интернете</w:t>
            </w:r>
          </w:p>
        </w:tc>
        <w:tc>
          <w:tcPr>
            <w:tcW w:w="1942" w:type="dxa"/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B282B" w:rsidTr="005760C6">
        <w:trPr>
          <w:trHeight w:val="55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4B282B" w:rsidTr="005760C6">
        <w:trPr>
          <w:trHeight w:val="420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Общий блок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и предоставление критериев выбора и модели оценки участников тендера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презентация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7 237,50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8 829,75</w:t>
            </w:r>
          </w:p>
        </w:tc>
      </w:tr>
      <w:tr w:rsidR="004B282B" w:rsidTr="005760C6">
        <w:trPr>
          <w:trHeight w:val="56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Анализ текущего уровня качества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медиапланирования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и медиа закупок, сбор и обработка базы данных для сравнительного динамического анализа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презентация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9 572,80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11 678,82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рекомендаций для процесса переговоров по условиям сотрудничества и заключения договора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презентация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10 132,50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12 361,65</w:t>
            </w:r>
          </w:p>
        </w:tc>
      </w:tr>
      <w:tr w:rsidR="004B282B" w:rsidTr="005760C6">
        <w:trPr>
          <w:trHeight w:val="84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Административное сопровождение проведения тендера (включая, но не ограничиваясь: управление тендерным процессом, централизация сбора и анализа информации, организация встреч, конференц-звонков, обратной связи участникам процесса)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тендер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11 502,80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14 033,41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общего аналитического отчета с рекомендациями на основе анализа результатов всех этапов тендера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30 500,00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Стратегический блок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B282B" w:rsidTr="005760C6">
        <w:trPr>
          <w:trHeight w:val="84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6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Разработка брифа для  тендера по анализу стратегического планирования на основе анализа основных коммуникационных задач, планируемых активностей, параметров целевой аудитории и т.д. (включая в себя разработку нескольких сценариев при необходимости)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бриф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30 500,00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общего аналитического отчета на основе анализа сильных и слабых сторон каждого из предложений по стратегическому планированию, включая сравнение с условиями базового уровня, включая повторный анализ предложений при необходимости проведения нескольких итераций предоставления предложений,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54 900,00</w:t>
            </w:r>
          </w:p>
        </w:tc>
      </w:tr>
      <w:tr w:rsidR="004B282B" w:rsidTr="005760C6">
        <w:trPr>
          <w:trHeight w:val="37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шаблона для оценки команды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агентства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18 300,00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9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оценке команды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54 900,00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Пленнинговый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 блок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шаблона для тендерного задания по ТВ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14 640,00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11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шаблона для тендерного задания по Интернету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11 271,20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13 750,86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12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шаблона для тендерного задания по Радио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11 271,20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13 750,86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13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пленнингового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шаблона для тендерного задания по Наружной рекламе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11 271,20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13 750,86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14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ТВ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32 940,00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15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Интернету на основе анализа сильных и слабых сторон каждого из предложений по шаблонам, 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20 921,20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25 523,87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16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Радио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15 131,20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18 460,07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17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по наружной рекламе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20 921,20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25 523,87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Ценовой блок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18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шаблона для тендерного задания  по анализу стоимостных параметров по ТВ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13 500,00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16 470,00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19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аналитического отчета по ТВ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313 500,00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382 470,00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шаблона для тендерного задания  по анализу стоимостных параметров по Интернету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13 394,20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16 340,93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21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аналитического отчета по Интернету на основе анализа сильных и слабых сторон каждого из предложений по шаблонам, 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293 224,80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357 734,26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22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шаблона для тендерного задания  по анализу стоимостных параметров по Радио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13 394,20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16 340,93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23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аналитического отчета по Радио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238 266,80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290 685,50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24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шаблона для тендерного задания  по анализу стоимостных параметров по наружной рекламе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8 530,60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10 407,33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25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аналитического отчета по наружной рекламе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286 486,80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349 513,90</w:t>
            </w:r>
          </w:p>
        </w:tc>
      </w:tr>
      <w:tr w:rsidR="004B282B" w:rsidTr="005760C6">
        <w:trPr>
          <w:trHeight w:val="28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26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шаблона для оценки команды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баингового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агентства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шаблон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8 530,60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10 407,33</w:t>
            </w:r>
          </w:p>
        </w:tc>
      </w:tr>
      <w:tr w:rsidR="004B282B" w:rsidTr="005760C6">
        <w:trPr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27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аналитического отчета по оценке команды на основе анализа сильных и слабых сторон каждого из предложений по шаблонам, включая повторный анализ предложений при необходимости проведения нескольких итераций предоставления предложений (включая в себя разработку нескольких сценариев при необходимости), а также предоставление рекомендаций о возможных вариантах оптимизации предложения для последующих раундов переговоров с участниками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19 886,72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24 261,80</w:t>
            </w:r>
          </w:p>
        </w:tc>
      </w:tr>
      <w:tr w:rsidR="004B282B" w:rsidTr="005760C6">
        <w:trPr>
          <w:trHeight w:hRule="exact" w:val="280"/>
        </w:trPr>
        <w:tc>
          <w:tcPr>
            <w:tcW w:w="4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4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</w:tr>
      <w:tr w:rsidR="004B282B" w:rsidTr="005760C6">
        <w:trPr>
          <w:trHeight w:val="288"/>
        </w:trPr>
        <w:tc>
          <w:tcPr>
            <w:tcW w:w="13597" w:type="dxa"/>
            <w:gridSpan w:val="5"/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5.  Услуги по проведению анализа ценовых условий размещения в СМИ по сравнению с профильным пулом.</w:t>
            </w:r>
          </w:p>
        </w:tc>
        <w:tc>
          <w:tcPr>
            <w:tcW w:w="1942" w:type="dxa"/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B282B" w:rsidTr="005760C6">
        <w:trPr>
          <w:trHeight w:hRule="exact" w:val="29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2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4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5760C6">
        <w:trPr>
          <w:trHeight w:val="53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4B282B" w:rsidTr="005760C6">
        <w:trPr>
          <w:trHeight w:val="516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в наружной рекламе против профильного пула и предоставление рекомендаций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 результата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120 000,00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146 400,00</w:t>
            </w:r>
          </w:p>
        </w:tc>
      </w:tr>
      <w:tr w:rsidR="004B282B" w:rsidTr="005760C6">
        <w:trPr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Создание аналитического отчета на основе анализа ценовых условий на размещение на национальном ТВ против профильного пула и предоставление рекомендаций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 результата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медиа аудита, включая разработку и адаптацию шаблона для заполнения.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140 000,00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170 800,00</w:t>
            </w:r>
          </w:p>
        </w:tc>
      </w:tr>
      <w:tr w:rsidR="004B282B" w:rsidTr="005760C6">
        <w:trPr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3</w:t>
            </w:r>
          </w:p>
        </w:tc>
        <w:tc>
          <w:tcPr>
            <w:tcW w:w="8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Создание аналитического отчета на основе анализа ценовых условий на размещение в Интернете против профильного пула и пред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оставление рекомендаций по результата медиа аудита, включая разработку и адаптацию шаблона для заполнения.  Включение данного отчета как составной части общего аналитического блока с выводами и рекомендациями в общий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крос-медийный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отчет (обязательная часть по отчетам каждого периода)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 отчет</w:t>
            </w:r>
          </w:p>
        </w:tc>
        <w:tc>
          <w:tcPr>
            <w:tcW w:w="1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140 000,00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170 800,00</w:t>
            </w:r>
          </w:p>
        </w:tc>
      </w:tr>
    </w:tbl>
    <w:p w:rsidR="004B282B" w:rsidRDefault="004B28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15697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435"/>
        <w:gridCol w:w="8671"/>
        <w:gridCol w:w="944"/>
        <w:gridCol w:w="1988"/>
        <w:gridCol w:w="1701"/>
        <w:gridCol w:w="16"/>
        <w:gridCol w:w="1926"/>
        <w:gridCol w:w="16"/>
      </w:tblGrid>
      <w:tr w:rsidR="004B282B" w:rsidTr="00AE08BD">
        <w:trPr>
          <w:trHeight w:val="288"/>
        </w:trPr>
        <w:tc>
          <w:tcPr>
            <w:tcW w:w="13755" w:type="dxa"/>
            <w:gridSpan w:val="6"/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6. 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Валидация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ценовых условий на новый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медийный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инвентарь</w:t>
            </w:r>
          </w:p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B282B" w:rsidTr="00AE08BD">
        <w:trPr>
          <w:gridAfter w:val="1"/>
          <w:wAfter w:w="16" w:type="dxa"/>
          <w:trHeight w:hRule="exact" w:val="290"/>
        </w:trPr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67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94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B282B" w:rsidTr="00AE08BD">
        <w:trPr>
          <w:gridAfter w:val="1"/>
          <w:wAfter w:w="16" w:type="dxa"/>
          <w:trHeight w:val="53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</w:t>
            </w:r>
          </w:p>
        </w:tc>
        <w:tc>
          <w:tcPr>
            <w:tcW w:w="8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Наименование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.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Ориентировочный объем на 2 года</w:t>
            </w:r>
          </w:p>
        </w:tc>
        <w:tc>
          <w:tcPr>
            <w:tcW w:w="3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Стоимость за 1 единицу</w:t>
            </w:r>
          </w:p>
        </w:tc>
      </w:tr>
      <w:tr w:rsidR="004B282B" w:rsidTr="00AE08BD">
        <w:trPr>
          <w:gridAfter w:val="1"/>
          <w:wAfter w:w="16" w:type="dxa"/>
          <w:trHeight w:val="516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8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без НДС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руб. с НДС</w:t>
            </w:r>
          </w:p>
        </w:tc>
      </w:tr>
      <w:tr w:rsidR="004B282B" w:rsidTr="00AE08BD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8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новых позиций в ООН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Индор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: создание аналитического отчета на основе анализа по включению дополнительных носителей к сделке при размещении в ООН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Индор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. ценовой и качественной эффективности в течение отчетного периода</w:t>
            </w:r>
          </w:p>
          <w:p w:rsidR="004B282B" w:rsidRDefault="004B2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пакет от 1 до 30 запросов</w:t>
            </w:r>
          </w:p>
        </w:tc>
        <w:tc>
          <w:tcPr>
            <w:tcW w:w="19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183 000,00</w:t>
            </w:r>
          </w:p>
        </w:tc>
      </w:tr>
      <w:tr w:rsidR="004B282B" w:rsidTr="00AE08BD">
        <w:trPr>
          <w:gridAfter w:val="1"/>
          <w:wAfter w:w="16" w:type="dxa"/>
          <w:trHeight w:val="140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8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отдельного проекта на ТВ - сделка/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страт.партнерство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/спонсорство: создание аналитического отчета на основе анализа отдельного дополнительного\ проекта при размещении на ТВ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. ценовой и качественной эффективности в течение отчетного периода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пакет от 1 до </w:t>
            </w:r>
            <w:r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0 запросов</w:t>
            </w:r>
          </w:p>
        </w:tc>
        <w:tc>
          <w:tcPr>
            <w:tcW w:w="19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183 000,00</w:t>
            </w:r>
          </w:p>
        </w:tc>
      </w:tr>
      <w:tr w:rsidR="004B282B" w:rsidTr="00AE08BD">
        <w:trPr>
          <w:gridAfter w:val="1"/>
          <w:wAfter w:w="16" w:type="dxa"/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3</w:t>
            </w:r>
          </w:p>
        </w:tc>
        <w:tc>
          <w:tcPr>
            <w:tcW w:w="8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отдельного проекта на Радио - сделка/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страт.партнерство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/спецпроекты/спонсорство: создание аналитического отчета на основе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анализаотдельного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дополнительного проекта при размещении на Радио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. ценовой и качественной эффективности в течение отчетного периода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пакет от 1 до </w:t>
            </w:r>
            <w:r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0 запросов</w:t>
            </w:r>
          </w:p>
        </w:tc>
        <w:tc>
          <w:tcPr>
            <w:tcW w:w="19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120 000,00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146 400,00</w:t>
            </w:r>
          </w:p>
        </w:tc>
      </w:tr>
      <w:tr w:rsidR="004B282B" w:rsidTr="00AE08BD">
        <w:trPr>
          <w:gridAfter w:val="1"/>
          <w:wAfter w:w="16" w:type="dxa"/>
          <w:trHeight w:val="141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  <w:bookmarkStart w:id="0" w:name="_GoBack"/>
            <w:bookmarkEnd w:id="0"/>
          </w:p>
        </w:tc>
        <w:tc>
          <w:tcPr>
            <w:tcW w:w="8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Валидация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отдельного проекта в Интернете - сделка/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страт.партнерство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/спецпроекты: создание аналитического отчета на основе анализа отдельного дополнительного проекта при размещении в Интернете и предоставление рекомендаций по результатам анализа,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т.з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. ценовой и качественной эффективности в течение отчетного периода</w:t>
            </w:r>
          </w:p>
        </w:tc>
        <w:tc>
          <w:tcPr>
            <w:tcW w:w="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пакет от 1 до </w:t>
            </w:r>
            <w:r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0 запросов</w:t>
            </w:r>
          </w:p>
        </w:tc>
        <w:tc>
          <w:tcPr>
            <w:tcW w:w="19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82B" w:rsidRDefault="008251F4">
            <w:pPr>
              <w:pStyle w:val="aff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183 000,00</w:t>
            </w:r>
          </w:p>
        </w:tc>
      </w:tr>
    </w:tbl>
    <w:p w:rsidR="004B282B" w:rsidRDefault="004B28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4B282B" w:rsidRDefault="008251F4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*Указанное количество является ориентировочным. У Заказчика не возникает обязанности заказать Услуги в указанном объеме.</w:t>
      </w:r>
    </w:p>
    <w:p w:rsidR="004B282B" w:rsidRDefault="004B282B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4B282B" w:rsidSect="00D92310">
      <w:pgSz w:w="16838" w:h="11906" w:orient="landscape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359D9"/>
    <w:multiLevelType w:val="multilevel"/>
    <w:tmpl w:val="49EC61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4712D34"/>
    <w:multiLevelType w:val="multilevel"/>
    <w:tmpl w:val="C3D8BB4C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94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321" w:hanging="36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6BE911CE"/>
    <w:multiLevelType w:val="multilevel"/>
    <w:tmpl w:val="6CD236C2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pStyle w:val="a0"/>
      <w:lvlText w:val="%1.%2."/>
      <w:lvlJc w:val="left"/>
      <w:pPr>
        <w:tabs>
          <w:tab w:val="num" w:pos="0"/>
        </w:tabs>
        <w:ind w:left="2476" w:hanging="349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35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4B282B"/>
    <w:rsid w:val="000F1F94"/>
    <w:rsid w:val="003B5B4A"/>
    <w:rsid w:val="004B282B"/>
    <w:rsid w:val="005760C6"/>
    <w:rsid w:val="005A0AB7"/>
    <w:rsid w:val="00757F43"/>
    <w:rsid w:val="008251F4"/>
    <w:rsid w:val="00825939"/>
    <w:rsid w:val="00924438"/>
    <w:rsid w:val="00AE08BD"/>
    <w:rsid w:val="00D9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6972"/>
  <w15:docId w15:val="{F023965C-E3EE-4513-9CC3-8811D2A5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03E2A"/>
    <w:pPr>
      <w:spacing w:after="200" w:line="276" w:lineRule="auto"/>
    </w:pPr>
    <w:rPr>
      <w:rFonts w:cs="Calibri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сноски Знак"/>
    <w:basedOn w:val="a2"/>
    <w:link w:val="a6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user">
    <w:name w:val="Символ сноски (user)"/>
    <w:unhideWhenUsed/>
    <w:qFormat/>
    <w:rPr>
      <w:vertAlign w:val="superscript"/>
    </w:rPr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Hyperlink"/>
    <w:basedOn w:val="a2"/>
    <w:uiPriority w:val="99"/>
    <w:unhideWhenUsed/>
    <w:rPr>
      <w:color w:val="F59E00" w:themeColor="hyperlink"/>
      <w:u w:val="single"/>
    </w:rPr>
  </w:style>
  <w:style w:type="character" w:customStyle="1" w:styleId="2">
    <w:name w:val="Основной текст 2 Знак"/>
    <w:basedOn w:val="a2"/>
    <w:link w:val="20"/>
    <w:qFormat/>
    <w:rPr>
      <w:rFonts w:ascii="Arial" w:eastAsia="MS Mincho" w:hAnsi="Arial" w:cs="Arial"/>
      <w:sz w:val="18"/>
      <w:szCs w:val="18"/>
      <w:lang w:val="en-US" w:eastAsia="ja-JP"/>
    </w:rPr>
  </w:style>
  <w:style w:type="character" w:customStyle="1" w:styleId="aa">
    <w:name w:val="Основной текст с отступом Знак"/>
    <w:basedOn w:val="a2"/>
    <w:link w:val="ab"/>
    <w:qFormat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c">
    <w:name w:val="Заголовок Знак"/>
    <w:basedOn w:val="a2"/>
    <w:link w:val="ad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e">
    <w:name w:val="Текст выноски Знак"/>
    <w:basedOn w:val="a2"/>
    <w:link w:val="af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0">
    <w:name w:val="FollowedHyperlink"/>
    <w:basedOn w:val="a2"/>
    <w:uiPriority w:val="99"/>
    <w:semiHidden/>
    <w:unhideWhenUsed/>
    <w:rsid w:val="00BF0D60"/>
    <w:rPr>
      <w:color w:val="B2B2B2" w:themeColor="followedHyperlink"/>
      <w:u w:val="single"/>
    </w:rPr>
  </w:style>
  <w:style w:type="character" w:customStyle="1" w:styleId="3">
    <w:name w:val="Основной текст 3 Знак"/>
    <w:basedOn w:val="a2"/>
    <w:link w:val="30"/>
    <w:uiPriority w:val="99"/>
    <w:semiHidden/>
    <w:qFormat/>
    <w:rsid w:val="003C5FD2"/>
    <w:rPr>
      <w:rFonts w:ascii="Calibri" w:eastAsia="Calibri" w:hAnsi="Calibri" w:cs="Calibri"/>
      <w:sz w:val="16"/>
      <w:szCs w:val="16"/>
    </w:rPr>
  </w:style>
  <w:style w:type="character" w:customStyle="1" w:styleId="af1">
    <w:name w:val="Нижний колонтитул Знак"/>
    <w:basedOn w:val="a2"/>
    <w:link w:val="af2"/>
    <w:uiPriority w:val="99"/>
    <w:semiHidden/>
    <w:qFormat/>
    <w:rsid w:val="0069723C"/>
    <w:rPr>
      <w:rFonts w:ascii="Calibri" w:eastAsia="Calibri" w:hAnsi="Calibri" w:cs="Calibri"/>
    </w:rPr>
  </w:style>
  <w:style w:type="character" w:customStyle="1" w:styleId="af3">
    <w:name w:val="Абзац списка Знак"/>
    <w:link w:val="af4"/>
    <w:uiPriority w:val="34"/>
    <w:qFormat/>
    <w:locked/>
    <w:rsid w:val="00E771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Знак"/>
    <w:basedOn w:val="a2"/>
    <w:link w:val="af6"/>
    <w:uiPriority w:val="99"/>
    <w:qFormat/>
    <w:rsid w:val="001D72B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7">
    <w:name w:val="annotation reference"/>
    <w:qFormat/>
    <w:rsid w:val="00383228"/>
    <w:rPr>
      <w:sz w:val="16"/>
    </w:rPr>
  </w:style>
  <w:style w:type="character" w:customStyle="1" w:styleId="af8">
    <w:name w:val="Текст примечания Знак"/>
    <w:basedOn w:val="a2"/>
    <w:link w:val="af9"/>
    <w:qFormat/>
    <w:rsid w:val="003832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2"/>
    <w:uiPriority w:val="99"/>
    <w:semiHidden/>
    <w:unhideWhenUsed/>
    <w:qFormat/>
    <w:rsid w:val="00C76FD6"/>
    <w:rPr>
      <w:color w:val="605E5C"/>
      <w:shd w:val="clear" w:color="auto" w:fill="E1DFDD"/>
    </w:rPr>
  </w:style>
  <w:style w:type="character" w:customStyle="1" w:styleId="afa">
    <w:name w:val="Тема примечания Знак"/>
    <w:basedOn w:val="af8"/>
    <w:link w:val="afb"/>
    <w:uiPriority w:val="99"/>
    <w:semiHidden/>
    <w:qFormat/>
    <w:rsid w:val="00CE6A5E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d">
    <w:name w:val="Title"/>
    <w:basedOn w:val="a1"/>
    <w:next w:val="afc"/>
    <w:link w:val="ac"/>
    <w:qFormat/>
    <w:pPr>
      <w:spacing w:after="120" w:line="240" w:lineRule="auto"/>
      <w:ind w:left="720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c">
    <w:name w:val="Body Text"/>
    <w:basedOn w:val="a1"/>
    <w:pPr>
      <w:spacing w:after="140"/>
    </w:pPr>
  </w:style>
  <w:style w:type="paragraph" w:styleId="afd">
    <w:name w:val="List"/>
    <w:basedOn w:val="afc"/>
    <w:rPr>
      <w:rFonts w:cs="Noto Sans"/>
    </w:rPr>
  </w:style>
  <w:style w:type="paragraph" w:styleId="afe">
    <w:name w:val="caption"/>
    <w:basedOn w:val="a1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">
    <w:name w:val="index heading"/>
    <w:basedOn w:val="a1"/>
    <w:qFormat/>
    <w:pPr>
      <w:suppressLineNumbers/>
    </w:pPr>
    <w:rPr>
      <w:rFonts w:cs="Noto Sans"/>
    </w:rPr>
  </w:style>
  <w:style w:type="paragraph" w:customStyle="1" w:styleId="10">
    <w:name w:val="Заголовок1"/>
    <w:basedOn w:val="a1"/>
    <w:next w:val="afc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11">
    <w:name w:val="Указатель1"/>
    <w:basedOn w:val="a1"/>
    <w:qFormat/>
    <w:pPr>
      <w:suppressLineNumbers/>
    </w:pPr>
    <w:rPr>
      <w:rFonts w:cs="Noto Sans"/>
    </w:rPr>
  </w:style>
  <w:style w:type="paragraph" w:styleId="af4">
    <w:name w:val="List Paragraph"/>
    <w:basedOn w:val="a1"/>
    <w:link w:val="af3"/>
    <w:uiPriority w:val="34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1"/>
    <w:link w:val="a5"/>
    <w:uiPriority w:val="99"/>
    <w:semiHidden/>
    <w:unhideWhenUsed/>
    <w:pPr>
      <w:spacing w:after="0" w:line="240" w:lineRule="auto"/>
    </w:pPr>
    <w:rPr>
      <w:rFonts w:cs="Times New Roman"/>
      <w:sz w:val="20"/>
      <w:szCs w:val="20"/>
    </w:rPr>
  </w:style>
  <w:style w:type="paragraph" w:styleId="20">
    <w:name w:val="Body Text 2"/>
    <w:basedOn w:val="a1"/>
    <w:link w:val="2"/>
    <w:qFormat/>
    <w:pPr>
      <w:spacing w:after="0" w:line="240" w:lineRule="auto"/>
    </w:pPr>
    <w:rPr>
      <w:rFonts w:ascii="Arial" w:eastAsia="MS Mincho" w:hAnsi="Arial" w:cs="Arial"/>
      <w:sz w:val="18"/>
      <w:szCs w:val="18"/>
      <w:lang w:val="en-US" w:eastAsia="ja-JP"/>
    </w:rPr>
  </w:style>
  <w:style w:type="paragraph" w:styleId="ab">
    <w:name w:val="Body Text Indent"/>
    <w:basedOn w:val="a1"/>
    <w:link w:val="aa"/>
    <w:pPr>
      <w:widowControl w:val="0"/>
      <w:spacing w:after="0" w:line="240" w:lineRule="auto"/>
      <w:ind w:left="426" w:hanging="426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">
    <w:name w:val="Balloon Text"/>
    <w:basedOn w:val="a1"/>
    <w:link w:val="ae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0">
    <w:name w:val="Revision"/>
    <w:uiPriority w:val="99"/>
    <w:semiHidden/>
    <w:qFormat/>
    <w:rPr>
      <w:rFonts w:cs="Calibri"/>
    </w:rPr>
  </w:style>
  <w:style w:type="paragraph" w:styleId="30">
    <w:name w:val="Body Text 3"/>
    <w:basedOn w:val="a1"/>
    <w:link w:val="3"/>
    <w:uiPriority w:val="99"/>
    <w:semiHidden/>
    <w:unhideWhenUsed/>
    <w:qFormat/>
    <w:rsid w:val="003C5FD2"/>
    <w:pPr>
      <w:spacing w:after="120"/>
    </w:pPr>
    <w:rPr>
      <w:sz w:val="16"/>
      <w:szCs w:val="16"/>
    </w:rPr>
  </w:style>
  <w:style w:type="paragraph" w:customStyle="1" w:styleId="user0">
    <w:name w:val="Колонтитулы (user)"/>
    <w:basedOn w:val="a1"/>
    <w:qFormat/>
  </w:style>
  <w:style w:type="paragraph" w:customStyle="1" w:styleId="aff1">
    <w:name w:val="Колонтитулы"/>
    <w:basedOn w:val="a1"/>
    <w:qFormat/>
  </w:style>
  <w:style w:type="paragraph" w:styleId="af2">
    <w:name w:val="footer"/>
    <w:basedOn w:val="a1"/>
    <w:link w:val="af1"/>
    <w:uiPriority w:val="99"/>
    <w:semiHidden/>
    <w:unhideWhenUsed/>
    <w:rsid w:val="0069723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">
    <w:name w:val="р"/>
    <w:basedOn w:val="a1"/>
    <w:qFormat/>
    <w:rsid w:val="00227A84"/>
    <w:pPr>
      <w:keepNext/>
      <w:keepLines/>
      <w:numPr>
        <w:numId w:val="1"/>
      </w:numPr>
      <w:suppressLineNumbers/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ff2">
    <w:name w:val="п"/>
    <w:basedOn w:val="a"/>
    <w:qFormat/>
    <w:rsid w:val="00227A84"/>
    <w:pPr>
      <w:jc w:val="both"/>
    </w:pPr>
    <w:rPr>
      <w:b w:val="0"/>
    </w:rPr>
  </w:style>
  <w:style w:type="paragraph" w:customStyle="1" w:styleId="aff3">
    <w:name w:val="пп"/>
    <w:basedOn w:val="aff2"/>
    <w:qFormat/>
    <w:rsid w:val="00227A84"/>
  </w:style>
  <w:style w:type="paragraph" w:customStyle="1" w:styleId="a0">
    <w:name w:val="Пункт договора"/>
    <w:basedOn w:val="a1"/>
    <w:qFormat/>
    <w:rsid w:val="00142F04"/>
    <w:pPr>
      <w:widowControl w:val="0"/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val="en-GB"/>
    </w:rPr>
  </w:style>
  <w:style w:type="paragraph" w:customStyle="1" w:styleId="aff4">
    <w:name w:val="Подпункт договора"/>
    <w:basedOn w:val="a0"/>
    <w:qFormat/>
    <w:rsid w:val="00142F04"/>
    <w:rPr>
      <w:rFonts w:eastAsiaTheme="majorEastAsia" w:cstheme="majorBidi"/>
      <w:bCs/>
      <w:kern w:val="2"/>
      <w:lang w:val="ru-RU"/>
    </w:rPr>
  </w:style>
  <w:style w:type="paragraph" w:customStyle="1" w:styleId="aff5">
    <w:name w:val="Раздел договора"/>
    <w:basedOn w:val="aff4"/>
    <w:next w:val="a0"/>
    <w:qFormat/>
    <w:rsid w:val="00142F04"/>
    <w:pPr>
      <w:spacing w:line="360" w:lineRule="auto"/>
      <w:jc w:val="center"/>
    </w:pPr>
    <w:rPr>
      <w:b/>
    </w:rPr>
  </w:style>
  <w:style w:type="paragraph" w:customStyle="1" w:styleId="21">
    <w:name w:val="Подпункт договора 2"/>
    <w:basedOn w:val="aff4"/>
    <w:qFormat/>
    <w:rsid w:val="00142F04"/>
  </w:style>
  <w:style w:type="paragraph" w:styleId="af6">
    <w:name w:val="Plain Text"/>
    <w:basedOn w:val="a1"/>
    <w:link w:val="af5"/>
    <w:uiPriority w:val="99"/>
    <w:qFormat/>
    <w:rsid w:val="001D72B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annotation text"/>
    <w:basedOn w:val="a1"/>
    <w:link w:val="af8"/>
    <w:rsid w:val="00383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qFormat/>
    <w:rsid w:val="00CE6A5E"/>
    <w:pPr>
      <w:spacing w:after="200"/>
    </w:pPr>
    <w:rPr>
      <w:rFonts w:ascii="Calibri" w:eastAsia="Calibri" w:hAnsi="Calibri" w:cs="Calibri"/>
      <w:b/>
      <w:bCs/>
      <w:lang w:eastAsia="en-US"/>
    </w:rPr>
  </w:style>
  <w:style w:type="paragraph" w:customStyle="1" w:styleId="aff6">
    <w:name w:val="Содержимое таблицы"/>
    <w:basedOn w:val="a1"/>
    <w:qFormat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numbering" w:customStyle="1" w:styleId="aff8">
    <w:name w:val="Без списка"/>
    <w:uiPriority w:val="99"/>
    <w:semiHidden/>
    <w:unhideWhenUsed/>
    <w:qFormat/>
  </w:style>
  <w:style w:type="numbering" w:customStyle="1" w:styleId="user1">
    <w:name w:val="Без списка (user)"/>
    <w:uiPriority w:val="99"/>
    <w:semiHidden/>
    <w:unhideWhenUsed/>
    <w:qFormat/>
  </w:style>
  <w:style w:type="table" w:styleId="aff9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Индикатор">
      <a:dk1>
        <a:srgbClr val="000000"/>
      </a:dk1>
      <a:lt1>
        <a:srgbClr val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D69C5-D8E8-474E-BFBB-EFBDB26C0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9</Pages>
  <Words>3379</Words>
  <Characters>19266</Characters>
  <Application>Microsoft Office Word</Application>
  <DocSecurity>0</DocSecurity>
  <Lines>160</Lines>
  <Paragraphs>45</Paragraphs>
  <ScaleCrop>false</ScaleCrop>
  <Company>vdi</Company>
  <LinksUpToDate>false</LinksUpToDate>
  <CharactersWithSpaces>22600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Ольга Олеговна</dc:creator>
  <dc:description/>
  <cp:lastModifiedBy>Пожидаева Елена Александровна</cp:lastModifiedBy>
  <cp:revision>98</cp:revision>
  <cp:lastPrinted>2023-08-28T10:39:00Z</cp:lastPrinted>
  <dcterms:created xsi:type="dcterms:W3CDTF">2024-07-03T10:50:00Z</dcterms:created>
  <dcterms:modified xsi:type="dcterms:W3CDTF">2026-10-13T05:41:00Z</dcterms:modified>
  <dc:language>ru-RU</dc:language>
</cp:coreProperties>
</file>