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oter5.xml" ContentType="application/vnd.openxmlformats-officedocument.wordprocessingml.footer+xml"/>
  <Override PartName="/word/theme/theme1.xml" ContentType="application/vnd.openxmlformats-officedocument.theme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footer4.xml" ContentType="application/vnd.openxmlformats-officedocument.wordprocessingml.footer+xml"/>
  <Override PartName="/customXml/_rels/item2.xml.rels" ContentType="application/vnd.openxmlformats-package.relationships+xml"/>
  <Override PartName="/customXml/_rels/item6.xml.rels" ContentType="application/vnd.openxmlformats-package.relationships+xml"/>
  <Override PartName="/customXml/_rels/item3.xml.rels" ContentType="application/vnd.openxmlformats-package.relationships+xml"/>
  <Override PartName="/customXml/_rels/item7.xml.rels" ContentType="application/vnd.openxmlformats-package.relationships+xml"/>
  <Override PartName="/customXml/_rels/item5.xml.rels" ContentType="application/vnd.openxmlformats-package.relationships+xml"/>
  <Override PartName="/customXml/_rels/item4.xml.rels" ContentType="application/vnd.openxmlformats-package.relationships+xml"/>
  <Override PartName="/customXml/_rels/item1.xml.rels" ContentType="application/vnd.openxmlformats-package.relationships+xml"/>
  <Override PartName="/customXml/itemProps3.xml" ContentType="application/vnd.openxmlformats-officedocument.customXmlProperties+xml"/>
  <Override PartName="/customXml/item3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7.xml" ContentType="application/vnd.openxmlformats-officedocument.customXmlProperties+xml"/>
  <Override PartName="/customXml/item1.xml" ContentType="application/xml"/>
  <Override PartName="/customXml/itemProps6.xml" ContentType="application/vnd.openxmlformats-officedocument.customXmlProperties+xml"/>
  <Override PartName="/customXml/itemProps1.xml" ContentType="application/vnd.openxmlformats-officedocument.customXmlProperties+xml"/>
  <Override PartName="/customXml/item6.xml" ContentType="application/xml"/>
  <Override PartName="/customXml/item7.xml" ContentType="application/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5.xml" ContentType="application/xml"/>
  <Override PartName="/customXml/item4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firstLine="709"/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Приложение № 1 </w:t>
      </w:r>
    </w:p>
    <w:p>
      <w:pPr>
        <w:pStyle w:val="Normal"/>
        <w:ind w:firstLine="709"/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</w:r>
    </w:p>
    <w:tbl>
      <w:tblPr>
        <w:tblStyle w:val="af"/>
        <w:tblW w:w="9921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646"/>
        <w:gridCol w:w="741"/>
        <w:gridCol w:w="4534"/>
      </w:tblGrid>
      <w:tr>
        <w:trPr/>
        <w:tc>
          <w:tcPr>
            <w:tcW w:w="4646" w:type="dxa"/>
            <w:tcBorders/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«ПОДГОТОВИЛ»</w:t>
            </w:r>
          </w:p>
        </w:tc>
        <w:tc>
          <w:tcPr>
            <w:tcW w:w="741" w:type="dxa"/>
            <w:tcBorders/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4534" w:type="dxa"/>
            <w:tcBorders/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«УТВЕРЖДАЮ»</w:t>
            </w:r>
          </w:p>
        </w:tc>
      </w:tr>
      <w:tr>
        <w:trPr/>
        <w:tc>
          <w:tcPr>
            <w:tcW w:w="4646" w:type="dxa"/>
            <w:tcBorders/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Технический куратор договора</w:t>
            </w:r>
          </w:p>
        </w:tc>
        <w:tc>
          <w:tcPr>
            <w:tcW w:w="741" w:type="dxa"/>
            <w:tcBorders/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534" w:type="dxa"/>
            <w:tcBorders/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Инициатор договора</w:t>
            </w:r>
          </w:p>
        </w:tc>
      </w:tr>
      <w:tr>
        <w:trPr/>
        <w:tc>
          <w:tcPr>
            <w:tcW w:w="4646" w:type="dxa"/>
            <w:tcBorders/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Ведущий специалист отдела комплексного обслуживания</w:t>
            </w:r>
          </w:p>
        </w:tc>
        <w:tc>
          <w:tcPr>
            <w:tcW w:w="741" w:type="dxa"/>
            <w:tcBorders/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534" w:type="dxa"/>
            <w:tcBorders/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Начальник управления обслуживания объектов</w:t>
            </w:r>
          </w:p>
        </w:tc>
      </w:tr>
      <w:tr>
        <w:trPr/>
        <w:tc>
          <w:tcPr>
            <w:tcW w:w="4646" w:type="dxa"/>
            <w:tcBorders/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41" w:type="dxa"/>
            <w:tcBorders/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534" w:type="dxa"/>
            <w:tcBorders/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4646" w:type="dxa"/>
            <w:tcBorders/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______________/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Стрелец В.А.</w:t>
            </w:r>
          </w:p>
        </w:tc>
        <w:tc>
          <w:tcPr>
            <w:tcW w:w="741" w:type="dxa"/>
            <w:tcBorders/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534" w:type="dxa"/>
            <w:tcBorders/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______________/ Решетникова А.А.</w:t>
            </w:r>
          </w:p>
        </w:tc>
      </w:tr>
      <w:tr>
        <w:trPr/>
        <w:tc>
          <w:tcPr>
            <w:tcW w:w="4646" w:type="dxa"/>
            <w:tcBorders/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«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27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»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октября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202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6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года</w:t>
            </w:r>
          </w:p>
        </w:tc>
        <w:tc>
          <w:tcPr>
            <w:tcW w:w="741" w:type="dxa"/>
            <w:tcBorders/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534" w:type="dxa"/>
            <w:tcBorders/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«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27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»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октября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202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6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года</w:t>
            </w:r>
          </w:p>
        </w:tc>
      </w:tr>
    </w:tbl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rFonts w:eastAsia="Calibri"/>
          <w:b/>
          <w:bCs/>
          <w:sz w:val="26"/>
          <w:szCs w:val="26"/>
          <w:lang w:val="ru-RU" w:bidi="ar-SA"/>
        </w:rPr>
        <w:t>Технические требования на оказание услуг</w:t>
      </w:r>
    </w:p>
    <w:p>
      <w:pPr>
        <w:pStyle w:val="Normal"/>
        <w:jc w:val="center"/>
        <w:rPr>
          <w:rFonts w:eastAsia="Calibri"/>
          <w:b/>
          <w:bCs/>
          <w:sz w:val="26"/>
          <w:szCs w:val="26"/>
          <w:lang w:val="ru-RU" w:bidi="ar-SA"/>
        </w:rPr>
      </w:pPr>
      <w:r>
        <w:rPr>
          <w:rFonts w:eastAsia="Calibri"/>
          <w:b/>
          <w:bCs/>
          <w:sz w:val="26"/>
          <w:szCs w:val="26"/>
          <w:lang w:val="ru-RU" w:bidi="ar-SA"/>
        </w:rPr>
      </w:r>
    </w:p>
    <w:p>
      <w:pPr>
        <w:pStyle w:val="Normal"/>
        <w:widowControl w:val="false"/>
        <w:suppressAutoHyphens w:val="true"/>
        <w:spacing w:lineRule="auto" w:line="240" w:before="0" w:after="0"/>
        <w:ind w:left="0" w:right="0" w:firstLine="709"/>
        <w:jc w:val="center"/>
        <w:rPr>
          <w:sz w:val="26"/>
          <w:szCs w:val="26"/>
        </w:rPr>
      </w:pPr>
      <w:r>
        <w:rPr>
          <w:rFonts w:eastAsia="Calibri" w:cs="Times New Roman"/>
          <w:b/>
          <w:bCs/>
          <w:i w:val="false"/>
          <w:caps w:val="false"/>
          <w:smallCaps w:val="false"/>
          <w:color w:val="292929"/>
          <w:spacing w:val="0"/>
          <w:kern w:val="0"/>
          <w:sz w:val="26"/>
          <w:szCs w:val="26"/>
          <w:shd w:fill="auto" w:val="clear"/>
          <w:lang w:val="ru-RU" w:eastAsia="en-US" w:bidi="ar-SA"/>
        </w:rPr>
        <w:t xml:space="preserve">«ОКПД2 </w:t>
      </w:r>
      <w:r>
        <w:rPr>
          <w:rFonts w:eastAsia="Calibri" w:cs="Times New Roman"/>
          <w:b/>
          <w:bCs/>
          <w:i w:val="false"/>
          <w:iCs/>
          <w:caps w:val="false"/>
          <w:smallCaps w:val="false"/>
          <w:color w:val="000000"/>
          <w:spacing w:val="0"/>
          <w:kern w:val="0"/>
          <w:sz w:val="26"/>
          <w:szCs w:val="26"/>
          <w:shd w:fill="auto" w:val="clear"/>
          <w:lang w:val="ru-RU" w:eastAsia="en-US" w:bidi="ar-SA"/>
        </w:rPr>
        <w:t xml:space="preserve">96.01.19 </w:t>
      </w:r>
      <w:r>
        <w:rPr>
          <w:rFonts w:eastAsia="Calibri" w:cs="Times New Roman"/>
          <w:b/>
          <w:bCs/>
          <w:i w:val="false"/>
          <w:caps w:val="false"/>
          <w:smallCaps w:val="false"/>
          <w:color w:val="000000"/>
          <w:spacing w:val="0"/>
          <w:kern w:val="0"/>
          <w:sz w:val="26"/>
          <w:szCs w:val="26"/>
          <w:shd w:fill="auto" w:val="clear"/>
          <w:lang w:val="ru-RU" w:eastAsia="en-US" w:bidi="ar-SA"/>
        </w:rPr>
        <w:t>Ока</w:t>
      </w:r>
      <w:r>
        <w:rPr>
          <w:rFonts w:eastAsia="Calibri" w:cs="Times New Roman"/>
          <w:b/>
          <w:bCs/>
          <w:i w:val="false"/>
          <w:caps w:val="false"/>
          <w:smallCaps w:val="false"/>
          <w:color w:val="292929"/>
          <w:spacing w:val="0"/>
          <w:kern w:val="0"/>
          <w:sz w:val="26"/>
          <w:szCs w:val="26"/>
          <w:shd w:fill="auto" w:val="clear"/>
          <w:lang w:val="ru-RU" w:eastAsia="en-US" w:bidi="ar-SA"/>
        </w:rPr>
        <w:t>зан</w:t>
      </w:r>
      <w:r>
        <w:rPr>
          <w:rFonts w:eastAsia="Calibri" w:cs="Times New Roman"/>
          <w:b/>
          <w:bCs/>
          <w:i w:val="false"/>
          <w:caps w:val="false"/>
          <w:smallCaps w:val="false"/>
          <w:color w:val="000000"/>
          <w:spacing w:val="0"/>
          <w:kern w:val="0"/>
          <w:sz w:val="26"/>
          <w:szCs w:val="26"/>
          <w:shd w:fill="auto" w:val="clear"/>
          <w:lang w:val="ru-RU" w:eastAsia="en-US" w:bidi="ar-SA"/>
        </w:rPr>
        <w:t>ие услуг по с</w:t>
      </w:r>
      <w:r>
        <w:rPr>
          <w:rFonts w:eastAsia="Calibri" w:cs="Times New Roman"/>
          <w:b/>
          <w:bCs/>
          <w:i w:val="false"/>
          <w:caps w:val="false"/>
          <w:smallCaps w:val="false"/>
          <w:color w:val="000000"/>
          <w:spacing w:val="0"/>
          <w:kern w:val="0"/>
          <w:sz w:val="26"/>
          <w:szCs w:val="26"/>
          <w:shd w:fill="auto" w:val="clear"/>
          <w:lang w:val="ru-RU" w:eastAsia="x-none" w:bidi="ar-SA"/>
        </w:rPr>
        <w:t xml:space="preserve">тирке и паровой глажке </w:t>
      </w:r>
      <w:r>
        <w:rPr>
          <w:rFonts w:eastAsia="Calibri" w:cs="Times New Roman"/>
          <w:b/>
          <w:bCs/>
          <w:i w:val="false"/>
          <w:caps w:val="false"/>
          <w:smallCaps w:val="false"/>
          <w:color w:val="000000"/>
          <w:spacing w:val="0"/>
          <w:kern w:val="0"/>
          <w:sz w:val="26"/>
          <w:szCs w:val="26"/>
          <w:shd w:fill="auto" w:val="clear"/>
          <w:lang w:val="ru-RU" w:eastAsia="en-US" w:bidi="ar-SA"/>
        </w:rPr>
        <w:t>штор и тюля на объектах АО «ДГК» в г. Хабаровске».</w:t>
      </w:r>
    </w:p>
    <w:p>
      <w:pPr>
        <w:pStyle w:val="Normal"/>
        <w:jc w:val="center"/>
        <w:rPr>
          <w:rFonts w:eastAsia="Calibri"/>
          <w:b/>
          <w:bCs/>
          <w:sz w:val="26"/>
          <w:szCs w:val="26"/>
          <w:lang w:val="ru-RU" w:bidi="ar-SA"/>
        </w:rPr>
      </w:pPr>
      <w:r>
        <w:rPr>
          <w:rFonts w:eastAsia="Calibri"/>
          <w:b/>
          <w:bCs/>
          <w:sz w:val="26"/>
          <w:szCs w:val="26"/>
          <w:lang w:val="ru-RU" w:bidi="ar-SA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rFonts w:eastAsia="Calibri"/>
          <w:b/>
          <w:bCs/>
          <w:sz w:val="26"/>
          <w:szCs w:val="26"/>
          <w:lang w:val="ru-RU" w:bidi="ar-SA"/>
        </w:rPr>
        <w:t>Лот № 0002-ТО ДУД-2027-СК РусГидро</w:t>
      </w:r>
    </w:p>
    <w:p>
      <w:pPr>
        <w:pStyle w:val="Normal"/>
        <w:jc w:val="center"/>
        <w:rPr>
          <w:rFonts w:eastAsia="Calibri"/>
          <w:b/>
          <w:bCs/>
          <w:sz w:val="26"/>
          <w:szCs w:val="26"/>
          <w:lang w:val="ru-RU" w:bidi="ar-SA"/>
        </w:rPr>
      </w:pPr>
      <w:r>
        <w:rPr>
          <w:rFonts w:eastAsia="Calibri"/>
          <w:b/>
          <w:bCs/>
          <w:sz w:val="26"/>
          <w:szCs w:val="26"/>
          <w:lang w:val="ru-RU" w:bidi="ar-SA"/>
        </w:rPr>
      </w:r>
    </w:p>
    <w:p>
      <w:pPr>
        <w:pStyle w:val="Normal"/>
        <w:jc w:val="center"/>
        <w:rPr>
          <w:rFonts w:eastAsia="Calibri"/>
          <w:b/>
          <w:bCs/>
          <w:lang w:val="ru-RU" w:bidi="ar-SA"/>
        </w:rPr>
      </w:pPr>
      <w:r>
        <w:rPr>
          <w:rFonts w:eastAsia="Calibri"/>
          <w:b/>
          <w:bCs/>
          <w:lang w:val="ru-RU" w:bidi="ar-SA"/>
        </w:rPr>
      </w:r>
    </w:p>
    <w:p>
      <w:pPr>
        <w:pStyle w:val="Normal"/>
        <w:jc w:val="center"/>
        <w:rPr>
          <w:rFonts w:eastAsia="Calibri"/>
          <w:b/>
          <w:bCs/>
          <w:lang w:val="ru-RU" w:bidi="ar-SA"/>
        </w:rPr>
      </w:pPr>
      <w:r>
        <w:rPr>
          <w:rFonts w:eastAsia="Calibri"/>
          <w:b/>
          <w:bCs/>
          <w:lang w:val="ru-RU" w:bidi="ar-SA"/>
        </w:rPr>
      </w:r>
    </w:p>
    <w:p>
      <w:pPr>
        <w:pStyle w:val="Normal"/>
        <w:jc w:val="center"/>
        <w:rPr>
          <w:rFonts w:eastAsia="Calibri"/>
          <w:b/>
          <w:bCs/>
          <w:lang w:val="ru-RU" w:bidi="ar-SA"/>
        </w:rPr>
      </w:pPr>
      <w:r>
        <w:rPr>
          <w:rFonts w:eastAsia="Calibri"/>
          <w:b/>
          <w:bCs/>
          <w:lang w:val="ru-RU" w:bidi="ar-SA"/>
        </w:rPr>
      </w:r>
    </w:p>
    <w:p>
      <w:pPr>
        <w:pStyle w:val="Normal"/>
        <w:jc w:val="center"/>
        <w:rPr>
          <w:rFonts w:eastAsia="Calibri"/>
          <w:b/>
          <w:bCs/>
          <w:lang w:val="ru-RU" w:bidi="ar-SA"/>
        </w:rPr>
      </w:pPr>
      <w:r>
        <w:rPr>
          <w:rFonts w:eastAsia="Calibri"/>
          <w:b/>
          <w:bCs/>
          <w:lang w:val="ru-RU" w:bidi="ar-SA"/>
        </w:rPr>
      </w:r>
    </w:p>
    <w:p>
      <w:pPr>
        <w:pStyle w:val="Normal"/>
        <w:jc w:val="center"/>
        <w:rPr>
          <w:rFonts w:eastAsia="Calibri"/>
          <w:b/>
          <w:bCs/>
          <w:lang w:val="ru-RU" w:bidi="ar-SA"/>
        </w:rPr>
      </w:pPr>
      <w:r>
        <w:rPr>
          <w:rFonts w:eastAsia="Calibri"/>
          <w:b/>
          <w:bCs/>
          <w:lang w:val="ru-RU" w:bidi="ar-SA"/>
        </w:rPr>
      </w:r>
    </w:p>
    <w:p>
      <w:pPr>
        <w:pStyle w:val="Normal"/>
        <w:jc w:val="center"/>
        <w:rPr>
          <w:rFonts w:eastAsia="Calibri"/>
          <w:b/>
          <w:bCs/>
          <w:lang w:val="ru-RU" w:bidi="ar-SA"/>
        </w:rPr>
      </w:pPr>
      <w:r>
        <w:rPr>
          <w:rFonts w:eastAsia="Calibri"/>
          <w:b/>
          <w:bCs/>
          <w:lang w:val="ru-RU" w:bidi="ar-SA"/>
        </w:rPr>
      </w:r>
    </w:p>
    <w:p>
      <w:pPr>
        <w:pStyle w:val="Normal"/>
        <w:jc w:val="center"/>
        <w:rPr>
          <w:rFonts w:eastAsia="Calibri"/>
          <w:b/>
          <w:bCs/>
          <w:lang w:val="ru-RU" w:bidi="ar-SA"/>
        </w:rPr>
      </w:pPr>
      <w:r>
        <w:rPr>
          <w:rFonts w:eastAsia="Calibri"/>
          <w:b/>
          <w:bCs/>
          <w:lang w:val="ru-RU" w:bidi="ar-SA"/>
        </w:rPr>
      </w:r>
    </w:p>
    <w:p>
      <w:pPr>
        <w:pStyle w:val="Normal"/>
        <w:jc w:val="center"/>
        <w:rPr>
          <w:rFonts w:eastAsia="Calibri"/>
          <w:b/>
          <w:bCs/>
          <w:lang w:val="ru-RU" w:bidi="ar-SA"/>
        </w:rPr>
      </w:pPr>
      <w:r>
        <w:rPr>
          <w:rFonts w:eastAsia="Calibri"/>
          <w:b/>
          <w:bCs/>
          <w:lang w:val="ru-RU" w:bidi="ar-SA"/>
        </w:rPr>
      </w:r>
    </w:p>
    <w:p>
      <w:pPr>
        <w:pStyle w:val="Normal"/>
        <w:jc w:val="center"/>
        <w:rPr>
          <w:rFonts w:eastAsia="Calibri"/>
          <w:b/>
          <w:bCs/>
          <w:lang w:val="ru-RU" w:bidi="ar-SA"/>
        </w:rPr>
      </w:pPr>
      <w:r>
        <w:rPr>
          <w:rFonts w:eastAsia="Calibri"/>
          <w:b/>
          <w:bCs/>
          <w:lang w:val="ru-RU" w:bidi="ar-SA"/>
        </w:rPr>
      </w:r>
    </w:p>
    <w:p>
      <w:pPr>
        <w:pStyle w:val="Normal"/>
        <w:jc w:val="center"/>
        <w:rPr>
          <w:rFonts w:eastAsia="Calibri"/>
          <w:b/>
          <w:bCs/>
          <w:lang w:val="ru-RU" w:bidi="ar-SA"/>
        </w:rPr>
      </w:pPr>
      <w:r>
        <w:rPr>
          <w:rFonts w:eastAsia="Calibri"/>
          <w:b/>
          <w:bCs/>
          <w:lang w:val="ru-RU" w:bidi="ar-SA"/>
        </w:rPr>
      </w:r>
    </w:p>
    <w:p>
      <w:pPr>
        <w:pStyle w:val="Normal"/>
        <w:jc w:val="center"/>
        <w:rPr>
          <w:rFonts w:eastAsia="Calibri"/>
          <w:b/>
          <w:bCs/>
          <w:lang w:val="ru-RU" w:bidi="ar-SA"/>
        </w:rPr>
      </w:pPr>
      <w:r>
        <w:rPr>
          <w:rFonts w:eastAsia="Calibri"/>
          <w:b/>
          <w:bCs/>
          <w:lang w:val="ru-RU" w:bidi="ar-SA"/>
        </w:rPr>
      </w:r>
      <w:r>
        <w:br w:type="page"/>
      </w:r>
    </w:p>
    <w:p>
      <w:pPr>
        <w:pStyle w:val="Normal"/>
        <w:jc w:val="center"/>
        <w:rPr>
          <w:rFonts w:eastAsia="Calibri"/>
          <w:b/>
          <w:bCs/>
          <w:lang w:val="ru-RU" w:bidi="ar-SA"/>
        </w:rPr>
      </w:pPr>
      <w:r>
        <w:rPr>
          <w:rFonts w:eastAsia="Calibri"/>
          <w:b/>
          <w:bCs/>
          <w:lang w:val="ru-RU" w:bidi="ar-SA"/>
        </w:rPr>
      </w:r>
    </w:p>
    <w:p>
      <w:pPr>
        <w:pStyle w:val="Normal"/>
        <w:numPr>
          <w:ilvl w:val="0"/>
          <w:numId w:val="6"/>
        </w:numPr>
        <w:jc w:val="center"/>
        <w:rPr>
          <w:lang w:val="ru-RU" w:bidi="ar-SA"/>
        </w:rPr>
      </w:pPr>
      <w:bookmarkStart w:id="0" w:name="_Toc133419410"/>
      <w:r>
        <w:rPr>
          <w:rFonts w:eastAsia="Calibri" w:cs="Times New Roman"/>
          <w:b/>
          <w:bCs w:val="false"/>
          <w:kern w:val="0"/>
          <w:sz w:val="24"/>
          <w:szCs w:val="24"/>
          <w:lang w:val="ru-RU" w:eastAsia="x-none" w:bidi="ar-SA"/>
        </w:rPr>
        <w:t>Общие сведения</w:t>
      </w:r>
      <w:bookmarkEnd w:id="0"/>
    </w:p>
    <w:p>
      <w:pPr>
        <w:pStyle w:val="BodyText"/>
        <w:numPr>
          <w:ilvl w:val="1"/>
          <w:numId w:val="6"/>
        </w:numPr>
        <w:spacing w:lineRule="auto" w:line="240" w:before="0" w:after="0"/>
        <w:ind w:left="0" w:right="0" w:firstLine="709"/>
        <w:rPr>
          <w:lang w:val="ru-RU" w:bidi="ar-SA"/>
        </w:rPr>
      </w:pPr>
      <w:r>
        <w:rPr>
          <w:rFonts w:eastAsia="Calibri" w:cs="Times New Roman"/>
          <w:b/>
          <w:bCs w:val="false"/>
          <w:kern w:val="0"/>
          <w:sz w:val="24"/>
          <w:szCs w:val="24"/>
          <w:lang w:val="ru-RU" w:eastAsia="x-none" w:bidi="ar-SA"/>
        </w:rPr>
        <w:t xml:space="preserve"> </w:t>
      </w:r>
      <w:r>
        <w:rPr>
          <w:rFonts w:eastAsia="Calibri" w:cs="Times New Roman"/>
          <w:b/>
          <w:bCs/>
          <w:kern w:val="0"/>
          <w:sz w:val="24"/>
          <w:szCs w:val="24"/>
          <w:lang w:val="ru-RU" w:eastAsia="x-none" w:bidi="ar-SA"/>
        </w:rPr>
        <w:t>Обозначения и сокращения</w:t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3536"/>
        <w:gridCol w:w="6246"/>
      </w:tblGrid>
      <w:tr>
        <w:trPr>
          <w:trHeight w:val="20" w:hRule="atLeast"/>
          <w:cantSplit w:val="true"/>
        </w:trPr>
        <w:tc>
          <w:tcPr>
            <w:tcW w:w="3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0" w:after="0"/>
              <w:jc w:val="both"/>
              <w:rPr>
                <w:lang w:val="ru-RU" w:bidi="ar-SA"/>
              </w:rPr>
            </w:pPr>
            <w:r>
              <w:rPr>
                <w:rFonts w:eastAsia="Calibri"/>
                <w:sz w:val="24"/>
                <w:szCs w:val="24"/>
                <w:lang w:val="ru-RU" w:bidi="ar-SA"/>
              </w:rPr>
              <w:t>Технические требования (ТТ)</w:t>
            </w:r>
          </w:p>
        </w:tc>
        <w:tc>
          <w:tcPr>
            <w:tcW w:w="6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0" w:after="0"/>
              <w:jc w:val="both"/>
              <w:rPr>
                <w:lang w:val="ru-RU" w:bidi="ar-SA"/>
              </w:rPr>
            </w:pPr>
            <w:r>
              <w:rPr>
                <w:rFonts w:eastAsia="Calibri"/>
                <w:sz w:val="24"/>
                <w:szCs w:val="24"/>
                <w:lang w:val="ru-RU" w:bidi="ar-SA"/>
              </w:rPr>
              <w:t>Настоящие Технические требования</w:t>
            </w:r>
          </w:p>
        </w:tc>
      </w:tr>
      <w:tr>
        <w:trPr>
          <w:trHeight w:val="20" w:hRule="atLeast"/>
          <w:cantSplit w:val="true"/>
        </w:trPr>
        <w:tc>
          <w:tcPr>
            <w:tcW w:w="3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0" w:after="0"/>
              <w:jc w:val="both"/>
              <w:rPr>
                <w:lang w:val="ru-RU" w:bidi="ar-SA"/>
              </w:rPr>
            </w:pPr>
            <w:r>
              <w:rPr>
                <w:rFonts w:eastAsia="Calibri"/>
                <w:sz w:val="24"/>
                <w:szCs w:val="24"/>
                <w:lang w:val="ru-RU" w:bidi="ar-SA"/>
              </w:rPr>
              <w:t>Заказчик</w:t>
            </w:r>
          </w:p>
        </w:tc>
        <w:tc>
          <w:tcPr>
            <w:tcW w:w="6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0" w:after="0"/>
              <w:jc w:val="both"/>
              <w:rPr>
                <w:lang w:val="ru-RU" w:bidi="ar-SA"/>
              </w:rPr>
            </w:pPr>
            <w:r>
              <w:rPr>
                <w:rFonts w:eastAsia="Calibri"/>
                <w:sz w:val="24"/>
                <w:szCs w:val="24"/>
                <w:lang w:val="ru-RU" w:bidi="ar-SA"/>
              </w:rPr>
              <w:t>АО «СК РусГидро»</w:t>
            </w:r>
          </w:p>
        </w:tc>
      </w:tr>
      <w:tr>
        <w:trPr>
          <w:trHeight w:val="20" w:hRule="atLeast"/>
          <w:cantSplit w:val="true"/>
        </w:trPr>
        <w:tc>
          <w:tcPr>
            <w:tcW w:w="3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0" w:after="0"/>
              <w:jc w:val="both"/>
              <w:rPr>
                <w:lang w:val="ru-RU" w:bidi="ar-SA"/>
              </w:rPr>
            </w:pPr>
            <w:r>
              <w:rPr>
                <w:rFonts w:eastAsia="Calibri"/>
                <w:sz w:val="24"/>
                <w:szCs w:val="24"/>
                <w:lang w:val="ru-RU" w:bidi="ar-SA"/>
              </w:rPr>
              <w:t>Филиал</w:t>
            </w:r>
          </w:p>
        </w:tc>
        <w:tc>
          <w:tcPr>
            <w:tcW w:w="6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0" w:after="0"/>
              <w:jc w:val="both"/>
              <w:rPr>
                <w:lang w:val="ru-RU" w:bidi="ar-SA"/>
              </w:rPr>
            </w:pPr>
            <w:r>
              <w:rPr>
                <w:rFonts w:eastAsia="Calibri"/>
                <w:sz w:val="24"/>
                <w:szCs w:val="24"/>
                <w:lang w:val="ru-RU" w:bidi="ar-SA"/>
              </w:rPr>
              <w:t>АО «ДГК» Исполнительный аппарат г.Хабаровск</w:t>
            </w:r>
          </w:p>
        </w:tc>
      </w:tr>
      <w:tr>
        <w:trPr>
          <w:trHeight w:val="20" w:hRule="atLeast"/>
          <w:cantSplit w:val="true"/>
        </w:trPr>
        <w:tc>
          <w:tcPr>
            <w:tcW w:w="3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0" w:after="0"/>
              <w:rPr>
                <w:lang w:val="ru-RU" w:bidi="ar-SA"/>
              </w:rPr>
            </w:pPr>
            <w:r>
              <w:rPr>
                <w:rFonts w:eastAsia="Calibri"/>
                <w:sz w:val="24"/>
                <w:szCs w:val="24"/>
                <w:lang w:val="ru-RU" w:bidi="ar-SA"/>
              </w:rPr>
              <w:t>Объекты (Объект воздействия)</w:t>
            </w:r>
          </w:p>
        </w:tc>
        <w:tc>
          <w:tcPr>
            <w:tcW w:w="6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0" w:after="0"/>
              <w:jc w:val="both"/>
              <w:rPr>
                <w:lang w:val="ru-RU" w:bidi="ar-SA"/>
              </w:rPr>
            </w:pPr>
            <w:r>
              <w:rPr>
                <w:rFonts w:eastAsia="Calibri"/>
                <w:sz w:val="24"/>
                <w:szCs w:val="24"/>
                <w:lang w:val="ru-RU" w:bidi="ar-SA"/>
              </w:rPr>
              <w:t>Здания, сооружения АО «ДГК», находящиеся в постоянной эксплуатации, требуют периодических воздействий для сохранения и восстановления своих эксплуатационных свойств, поддержания внешнего вида, санитарного благополучия и благостроительных мероприятий.</w:t>
            </w:r>
          </w:p>
        </w:tc>
      </w:tr>
      <w:tr>
        <w:trPr>
          <w:trHeight w:val="20" w:hRule="atLeast"/>
          <w:cantSplit w:val="true"/>
        </w:trPr>
        <w:tc>
          <w:tcPr>
            <w:tcW w:w="353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0" w:after="0"/>
              <w:rPr>
                <w:lang w:val="ru-RU" w:bidi="ar-SA"/>
              </w:rPr>
            </w:pPr>
            <w:r>
              <w:rPr>
                <w:sz w:val="24"/>
                <w:szCs w:val="24"/>
                <w:lang w:val="ru-RU" w:bidi="ar-SA"/>
              </w:rPr>
              <w:t>Изделия</w:t>
            </w:r>
          </w:p>
        </w:tc>
        <w:tc>
          <w:tcPr>
            <w:tcW w:w="624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0" w:after="0"/>
              <w:jc w:val="both"/>
              <w:rPr>
                <w:lang w:val="ru-RU" w:bidi="ar-SA"/>
              </w:rPr>
            </w:pPr>
            <w:r>
              <w:rPr>
                <w:sz w:val="24"/>
                <w:szCs w:val="24"/>
                <w:lang w:val="ru-RU" w:bidi="ar-SA"/>
              </w:rPr>
              <w:t>Текстильные изделия, подлежащие стирке и паровой глажке</w:t>
            </w:r>
          </w:p>
        </w:tc>
      </w:tr>
    </w:tbl>
    <w:p>
      <w:pPr>
        <w:pStyle w:val="Normal"/>
        <w:numPr>
          <w:ilvl w:val="0"/>
          <w:numId w:val="0"/>
        </w:numPr>
        <w:spacing w:before="0" w:after="0"/>
        <w:ind w:left="0" w:right="0" w:hanging="0"/>
        <w:jc w:val="left"/>
        <w:outlineLvl w:val="0"/>
        <w:rPr>
          <w:lang w:val="ru-RU" w:bidi="ar-SA"/>
        </w:rPr>
      </w:pPr>
      <w:r>
        <w:rPr>
          <w:lang w:val="ru-RU" w:bidi="ar-SA"/>
        </w:rPr>
      </w:r>
      <w:r>
        <w:br w:type="page"/>
      </w:r>
    </w:p>
    <w:p>
      <w:pPr>
        <w:pStyle w:val="Normal"/>
        <w:numPr>
          <w:ilvl w:val="0"/>
          <w:numId w:val="0"/>
        </w:numPr>
        <w:spacing w:before="0" w:after="0"/>
        <w:ind w:left="0" w:right="0" w:hanging="0"/>
        <w:jc w:val="left"/>
        <w:outlineLvl w:val="0"/>
        <w:rPr>
          <w:lang w:val="ru-RU" w:bidi="ar-SA"/>
        </w:rPr>
      </w:pPr>
      <w:r>
        <w:rPr>
          <w:lang w:val="ru-RU" w:bidi="ar-SA"/>
        </w:rPr>
      </w:r>
    </w:p>
    <w:p>
      <w:pPr>
        <w:pStyle w:val="Normal"/>
        <w:numPr>
          <w:ilvl w:val="1"/>
          <w:numId w:val="6"/>
        </w:numPr>
        <w:spacing w:before="0" w:after="0"/>
        <w:ind w:left="0" w:right="0" w:firstLine="709"/>
        <w:jc w:val="left"/>
        <w:outlineLvl w:val="0"/>
        <w:rPr>
          <w:lang w:val="ru-RU" w:bidi="ar-SA"/>
        </w:rPr>
      </w:pPr>
      <w:r>
        <w:rPr>
          <w:rFonts w:eastAsia="Calibri" w:cs="Times New Roman"/>
          <w:b/>
          <w:bCs w:val="false"/>
          <w:kern w:val="0"/>
          <w:sz w:val="24"/>
          <w:szCs w:val="24"/>
          <w:lang w:val="ru-RU" w:eastAsia="x-none" w:bidi="ar-SA"/>
        </w:rPr>
        <w:t xml:space="preserve"> </w:t>
      </w:r>
      <w:r>
        <w:rPr>
          <w:rFonts w:eastAsia="Calibri" w:cs="Times New Roman"/>
          <w:b/>
          <w:bCs/>
          <w:kern w:val="0"/>
          <w:sz w:val="24"/>
          <w:szCs w:val="24"/>
          <w:lang w:val="ru-RU" w:eastAsia="x-none" w:bidi="ar-SA"/>
        </w:rPr>
        <w:t>Наименование закупаемой продукции</w:t>
      </w:r>
    </w:p>
    <w:p>
      <w:pPr>
        <w:pStyle w:val="Normal"/>
        <w:widowControl w:val="false"/>
        <w:suppressAutoHyphens w:val="true"/>
        <w:spacing w:lineRule="auto" w:line="240" w:before="0" w:after="0"/>
        <w:ind w:left="0" w:right="0" w:firstLine="709"/>
        <w:jc w:val="both"/>
        <w:rPr>
          <w:lang w:val="ru-RU" w:bidi="ar-SA"/>
        </w:rPr>
      </w:pPr>
      <w:r>
        <w:rPr>
          <w:rFonts w:eastAsia="Calibri" w:cs="Times New Roman"/>
          <w:b w:val="false"/>
          <w:bCs w:val="false"/>
          <w:i w:val="false"/>
          <w:caps w:val="false"/>
          <w:smallCaps w:val="false"/>
          <w:color w:val="292929"/>
          <w:spacing w:val="0"/>
          <w:kern w:val="0"/>
          <w:sz w:val="24"/>
          <w:szCs w:val="24"/>
          <w:shd w:fill="auto" w:val="clear"/>
          <w:lang w:val="ru-RU" w:eastAsia="en-US" w:bidi="ar-SA"/>
        </w:rPr>
        <w:t xml:space="preserve">ОКПД2 </w:t>
      </w:r>
      <w:r>
        <w:rPr>
          <w:rFonts w:eastAsia="Calibri" w:cs="Times New Roman"/>
          <w:b w:val="false"/>
          <w:bCs w:val="false"/>
          <w:i w:val="false"/>
          <w:iCs/>
          <w:caps w:val="false"/>
          <w:smallCaps w:val="false"/>
          <w:color w:val="000000"/>
          <w:spacing w:val="0"/>
          <w:kern w:val="0"/>
          <w:sz w:val="24"/>
          <w:szCs w:val="24"/>
          <w:shd w:fill="auto" w:val="clear"/>
          <w:lang w:val="ru-RU" w:eastAsia="en-US" w:bidi="ar-SA"/>
        </w:rPr>
        <w:t xml:space="preserve">96.01.19 </w:t>
      </w:r>
      <w:r>
        <w:rPr>
          <w:rFonts w:eastAsia="Calibri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4"/>
          <w:szCs w:val="24"/>
          <w:shd w:fill="auto" w:val="clear"/>
          <w:lang w:val="ru-RU" w:eastAsia="en-US" w:bidi="ar-SA"/>
        </w:rPr>
        <w:t>Ока</w:t>
      </w:r>
      <w:r>
        <w:rPr>
          <w:rFonts w:eastAsia="Calibri" w:cs="Times New Roman"/>
          <w:b w:val="false"/>
          <w:bCs w:val="false"/>
          <w:i w:val="false"/>
          <w:caps w:val="false"/>
          <w:smallCaps w:val="false"/>
          <w:color w:val="292929"/>
          <w:spacing w:val="0"/>
          <w:kern w:val="0"/>
          <w:sz w:val="24"/>
          <w:szCs w:val="24"/>
          <w:shd w:fill="auto" w:val="clear"/>
          <w:lang w:val="ru-RU" w:eastAsia="en-US" w:bidi="ar-SA"/>
        </w:rPr>
        <w:t>зан</w:t>
      </w:r>
      <w:r>
        <w:rPr>
          <w:rFonts w:eastAsia="Calibri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4"/>
          <w:szCs w:val="24"/>
          <w:shd w:fill="auto" w:val="clear"/>
          <w:lang w:val="ru-RU" w:eastAsia="en-US" w:bidi="ar-SA"/>
        </w:rPr>
        <w:t>ие услуг по с</w:t>
      </w:r>
      <w:r>
        <w:rPr>
          <w:rFonts w:eastAsia="Calibri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4"/>
          <w:szCs w:val="24"/>
          <w:shd w:fill="auto" w:val="clear"/>
          <w:lang w:val="ru-RU" w:eastAsia="x-none" w:bidi="ar-SA"/>
        </w:rPr>
        <w:t xml:space="preserve">тирке и паровой глажке </w:t>
      </w:r>
      <w:r>
        <w:rPr>
          <w:rFonts w:eastAsia="Calibri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4"/>
          <w:szCs w:val="24"/>
          <w:shd w:fill="auto" w:val="clear"/>
          <w:lang w:val="ru-RU" w:eastAsia="en-US" w:bidi="ar-SA"/>
        </w:rPr>
        <w:t xml:space="preserve">штор и тюля на объектах АО «ДГК» в г. Хабаровске </w:t>
      </w:r>
    </w:p>
    <w:p>
      <w:pPr>
        <w:pStyle w:val="Normal"/>
        <w:widowControl w:val="false"/>
        <w:suppressAutoHyphens w:val="true"/>
        <w:spacing w:lineRule="auto" w:line="240" w:before="0" w:after="0"/>
        <w:ind w:left="0" w:right="0" w:firstLine="709"/>
        <w:jc w:val="both"/>
        <w:rPr>
          <w:sz w:val="24"/>
          <w:szCs w:val="24"/>
          <w:shd w:fill="auto" w:val="clear"/>
          <w:lang w:val="ru-RU" w:bidi="ar-SA"/>
        </w:rPr>
      </w:pPr>
      <w:r>
        <w:rPr>
          <w:sz w:val="24"/>
          <w:szCs w:val="24"/>
          <w:shd w:fill="auto" w:val="clear"/>
          <w:lang w:val="ru-RU" w:bidi="ar-SA"/>
        </w:rPr>
      </w:r>
    </w:p>
    <w:p>
      <w:pPr>
        <w:pStyle w:val="Normal"/>
        <w:widowControl w:val="false"/>
        <w:numPr>
          <w:ilvl w:val="1"/>
          <w:numId w:val="6"/>
        </w:numPr>
        <w:suppressAutoHyphens w:val="true"/>
        <w:spacing w:lineRule="auto" w:line="240" w:before="0" w:after="0"/>
        <w:ind w:left="0" w:right="0" w:firstLine="709"/>
        <w:jc w:val="both"/>
        <w:rPr/>
      </w:pPr>
      <w:r>
        <w:rPr>
          <w:rFonts w:eastAsia="Calibri" w:cs="Times New Roman"/>
          <w:b/>
          <w:bCs/>
          <w:kern w:val="0"/>
          <w:sz w:val="24"/>
          <w:szCs w:val="24"/>
          <w:shd w:fill="auto" w:val="clear"/>
          <w:lang w:val="ru-RU" w:eastAsia="en-US" w:bidi="ar-SA"/>
        </w:rPr>
        <w:t xml:space="preserve"> </w:t>
      </w:r>
      <w:bookmarkStart w:id="1" w:name="_Toc54643697"/>
      <w:bookmarkStart w:id="2" w:name="_Toc46743507"/>
      <w:r>
        <w:rPr>
          <w:rFonts w:eastAsia="Calibri" w:cs="Times New Roman"/>
          <w:b/>
          <w:bCs/>
          <w:kern w:val="0"/>
          <w:sz w:val="24"/>
          <w:szCs w:val="24"/>
          <w:shd w:fill="auto" w:val="clear"/>
          <w:lang w:val="ru-RU" w:eastAsia="en-US" w:bidi="ar-SA"/>
        </w:rPr>
        <w:t xml:space="preserve">Цель </w:t>
      </w:r>
      <w:bookmarkEnd w:id="2"/>
      <w:r>
        <w:rPr>
          <w:rFonts w:eastAsia="Calibri" w:cs="Times New Roman"/>
          <w:b/>
          <w:bCs/>
          <w:kern w:val="0"/>
          <w:sz w:val="24"/>
          <w:szCs w:val="24"/>
          <w:shd w:fill="auto" w:val="clear"/>
          <w:lang w:val="ru-RU" w:eastAsia="en-US" w:bidi="ar-SA"/>
        </w:rPr>
        <w:t>оказания услуг</w:t>
      </w:r>
    </w:p>
    <w:p>
      <w:pPr>
        <w:pStyle w:val="Normal"/>
        <w:widowControl w:val="false"/>
        <w:suppressAutoHyphens w:val="true"/>
        <w:spacing w:lineRule="auto" w:line="240" w:before="0" w:after="0"/>
        <w:ind w:left="0" w:right="0" w:firstLine="709"/>
        <w:jc w:val="both"/>
        <w:rPr/>
      </w:pPr>
      <w:bookmarkEnd w:id="1"/>
      <w:r>
        <w:rPr>
          <w:rFonts w:eastAsia="Calibri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4"/>
          <w:szCs w:val="24"/>
          <w:shd w:fill="auto" w:val="clear"/>
          <w:lang w:val="ru-RU" w:eastAsia="x-none" w:bidi="ar-SA"/>
        </w:rPr>
        <w:t>Поддержание чистоты и свежести текстиля, а также сохранение его привлекательного вида, удаление загрязнений. Профилактика распространения аллергенов. Придание изделиям аккуратного вида, избавление от заломов и складок.</w:t>
      </w:r>
    </w:p>
    <w:p>
      <w:pPr>
        <w:pStyle w:val="Normal"/>
        <w:widowControl w:val="false"/>
        <w:suppressAutoHyphens w:val="true"/>
        <w:spacing w:lineRule="auto" w:line="240" w:before="0" w:after="0"/>
        <w:ind w:left="0" w:right="0" w:firstLine="709"/>
        <w:jc w:val="both"/>
        <w:rPr>
          <w:sz w:val="24"/>
          <w:szCs w:val="24"/>
          <w:highlight w:val="none"/>
          <w:shd w:fill="auto" w:val="clear"/>
          <w:lang w:val="ru-RU" w:bidi="ar-SA"/>
        </w:rPr>
      </w:pPr>
      <w:r>
        <w:rPr>
          <w:sz w:val="24"/>
          <w:szCs w:val="24"/>
          <w:shd w:fill="auto" w:val="clear"/>
          <w:lang w:val="ru-RU" w:bidi="ar-SA"/>
        </w:rPr>
      </w:r>
    </w:p>
    <w:p>
      <w:pPr>
        <w:pStyle w:val="Normal"/>
        <w:widowControl w:val="false"/>
        <w:numPr>
          <w:ilvl w:val="1"/>
          <w:numId w:val="6"/>
        </w:numPr>
        <w:suppressAutoHyphens w:val="true"/>
        <w:spacing w:lineRule="auto" w:line="240" w:before="0" w:after="0"/>
        <w:ind w:left="0" w:right="0" w:firstLine="709"/>
        <w:jc w:val="both"/>
        <w:rPr/>
      </w:pPr>
      <w:r>
        <w:rPr>
          <w:rFonts w:eastAsia="Calibri" w:cs="Times New Roman"/>
          <w:b/>
          <w:bCs/>
          <w:kern w:val="0"/>
          <w:sz w:val="24"/>
          <w:szCs w:val="24"/>
          <w:shd w:fill="auto" w:val="clear"/>
          <w:lang w:val="ru-RU" w:eastAsia="en-US" w:bidi="ar-SA"/>
        </w:rPr>
        <w:t xml:space="preserve"> </w:t>
      </w:r>
      <w:bookmarkStart w:id="3" w:name="_Toc54643698"/>
      <w:bookmarkStart w:id="4" w:name="_Toc46743508"/>
      <w:r>
        <w:rPr>
          <w:rFonts w:eastAsia="Calibri" w:cs="Times New Roman"/>
          <w:b/>
          <w:bCs/>
          <w:kern w:val="0"/>
          <w:sz w:val="24"/>
          <w:szCs w:val="24"/>
          <w:shd w:fill="auto" w:val="clear"/>
          <w:lang w:val="ru-RU" w:eastAsia="en-US" w:bidi="ar-SA"/>
        </w:rPr>
        <w:t>Существующее положение</w:t>
      </w:r>
      <w:bookmarkEnd w:id="3"/>
      <w:bookmarkEnd w:id="4"/>
    </w:p>
    <w:p>
      <w:pPr>
        <w:pStyle w:val="Normal"/>
        <w:widowControl w:val="false"/>
        <w:suppressAutoHyphens w:val="true"/>
        <w:spacing w:lineRule="auto" w:line="240" w:before="0" w:after="0"/>
        <w:ind w:left="0" w:right="0" w:firstLine="709"/>
        <w:jc w:val="both"/>
        <w:rPr/>
      </w:pPr>
      <w:r>
        <w:rPr>
          <w:rFonts w:eastAsia="Calibri" w:cs="Times New Roman"/>
          <w:b w:val="false"/>
          <w:bCs/>
          <w:i w:val="false"/>
          <w:caps w:val="false"/>
          <w:smallCaps w:val="false"/>
          <w:color w:val="292929"/>
          <w:spacing w:val="0"/>
          <w:kern w:val="0"/>
          <w:sz w:val="24"/>
          <w:szCs w:val="24"/>
          <w:shd w:fill="auto" w:val="clear"/>
          <w:lang w:val="ru-RU" w:eastAsia="en-US" w:bidi="ar-SA"/>
        </w:rPr>
        <w:t>Для сохранения защитных свойств, функциональных характеристик, продления срока</w:t>
      </w:r>
      <w:r>
        <w:rPr>
          <w:rFonts w:eastAsia="Calibri" w:cs="Times New Roman"/>
          <w:b/>
          <w:bCs/>
          <w:caps w:val="false"/>
          <w:smallCaps w:val="false"/>
          <w:color w:val="292929"/>
          <w:spacing w:val="0"/>
          <w:kern w:val="0"/>
          <w:sz w:val="24"/>
          <w:szCs w:val="24"/>
          <w:shd w:fill="auto" w:val="clear"/>
          <w:lang w:val="ru-RU" w:eastAsia="en-US" w:bidi="ar-SA"/>
        </w:rPr>
        <w:t xml:space="preserve"> </w:t>
      </w:r>
      <w:r>
        <w:rPr>
          <w:rFonts w:eastAsia="Calibri" w:cs="Times New Roman"/>
          <w:b w:val="false"/>
          <w:bCs/>
          <w:i w:val="false"/>
          <w:caps w:val="false"/>
          <w:smallCaps w:val="false"/>
          <w:color w:val="292929"/>
          <w:spacing w:val="0"/>
          <w:kern w:val="0"/>
          <w:sz w:val="24"/>
          <w:szCs w:val="24"/>
          <w:shd w:fill="auto" w:val="clear"/>
          <w:lang w:val="ru-RU" w:eastAsia="en-US" w:bidi="ar-SA"/>
        </w:rPr>
        <w:t>использования необходим регулярный физико-химический процесс очистки изделий (стирка, чистка, глажка).</w:t>
      </w:r>
    </w:p>
    <w:p>
      <w:pPr>
        <w:pStyle w:val="Normal"/>
        <w:widowControl w:val="false"/>
        <w:suppressAutoHyphens w:val="true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  <w:highlight w:val="none"/>
          <w:shd w:fill="auto" w:val="clear"/>
          <w:lang w:val="ru-RU" w:bidi="ar-SA"/>
        </w:rPr>
      </w:pPr>
      <w:r>
        <w:rPr>
          <w:sz w:val="24"/>
          <w:szCs w:val="24"/>
          <w:shd w:fill="auto" w:val="clear"/>
          <w:lang w:val="ru-RU" w:bidi="ar-SA"/>
        </w:rPr>
      </w:r>
    </w:p>
    <w:p>
      <w:pPr>
        <w:pStyle w:val="Normal"/>
        <w:rPr>
          <w:lang w:val="ru-RU" w:bidi="ar-SA"/>
        </w:rPr>
      </w:pPr>
      <w:bookmarkStart w:id="5" w:name="_Toc54643699"/>
      <w:r>
        <w:rPr>
          <w:rFonts w:eastAsia="Calibri" w:cs="Times New Roman"/>
          <w:b/>
          <w:bCs/>
          <w:i w:val="false"/>
          <w:caps w:val="false"/>
          <w:smallCaps w:val="false"/>
          <w:color w:val="292929"/>
          <w:spacing w:val="0"/>
          <w:kern w:val="0"/>
          <w:lang w:val="ru-RU" w:eastAsia="en-US" w:bidi="ar-SA"/>
        </w:rPr>
        <w:t>Таблица 1. Перечень объектов заказчика</w:t>
      </w:r>
      <w:bookmarkEnd w:id="5"/>
    </w:p>
    <w:tbl>
      <w:tblPr>
        <w:tblW w:w="1020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562"/>
        <w:gridCol w:w="1857"/>
        <w:gridCol w:w="3544"/>
        <w:gridCol w:w="2679"/>
        <w:gridCol w:w="1559"/>
      </w:tblGrid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ru-RU" w:bidi="ar-SA"/>
              </w:rPr>
            </w:pPr>
            <w:r>
              <w:rPr>
                <w:b/>
                <w:bCs/>
                <w:sz w:val="20"/>
                <w:szCs w:val="20"/>
                <w:lang w:val="ru-RU" w:bidi="ar-SA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lang w:val="ru-RU" w:bidi="ar-SA"/>
              </w:rPr>
            </w:pPr>
            <w:r>
              <w:rPr>
                <w:b/>
                <w:bCs/>
                <w:sz w:val="20"/>
                <w:szCs w:val="20"/>
                <w:lang w:val="ru-RU" w:bidi="ar-SA"/>
              </w:rPr>
              <w:t>п/п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ru-RU" w:bidi="ar-SA"/>
              </w:rPr>
            </w:pPr>
            <w:r>
              <w:rPr>
                <w:b/>
                <w:bCs/>
                <w:sz w:val="20"/>
                <w:szCs w:val="20"/>
                <w:lang w:val="ru-RU" w:bidi="ar-SA"/>
              </w:rPr>
              <w:t>Наименование объекта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ru-RU" w:bidi="ar-SA"/>
              </w:rPr>
            </w:pPr>
            <w:r>
              <w:rPr>
                <w:b/>
                <w:bCs/>
                <w:sz w:val="20"/>
                <w:szCs w:val="20"/>
                <w:lang w:val="ru-RU" w:bidi="ar-SA"/>
              </w:rPr>
              <w:t xml:space="preserve">Расположение объекта </w:t>
            </w:r>
            <w:r>
              <w:rPr>
                <w:b/>
                <w:bCs/>
                <w:i/>
                <w:iCs/>
                <w:sz w:val="20"/>
                <w:szCs w:val="20"/>
                <w:lang w:val="ru-RU" w:bidi="ar-SA"/>
              </w:rPr>
              <w:t>(место оказания услуг)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ru-RU" w:bidi="ar-SA"/>
              </w:rPr>
            </w:pPr>
            <w:r>
              <w:rPr>
                <w:b/>
                <w:bCs/>
                <w:sz w:val="20"/>
                <w:szCs w:val="20"/>
                <w:lang w:val="ru-RU" w:bidi="ar-SA"/>
              </w:rPr>
              <w:t>Наименование основного средства (в отношении которого оказываются услуги)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ru-RU" w:bidi="ar-SA"/>
              </w:rPr>
            </w:pPr>
            <w:r>
              <w:rPr>
                <w:b/>
                <w:bCs/>
                <w:sz w:val="20"/>
                <w:szCs w:val="20"/>
                <w:lang w:val="ru-RU" w:bidi="ar-SA"/>
              </w:rPr>
              <w:t>Примечания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lang w:val="ru-RU" w:bidi="ar-SA"/>
              </w:rPr>
            </w:pPr>
            <w:r>
              <w:rPr>
                <w:b/>
                <w:sz w:val="20"/>
                <w:szCs w:val="20"/>
                <w:lang w:val="ru-RU" w:bidi="ar-SA"/>
              </w:rPr>
              <w:t>1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lang w:val="ru-RU" w:bidi="ar-SA"/>
              </w:rPr>
            </w:pPr>
            <w:r>
              <w:rPr>
                <w:b/>
                <w:sz w:val="20"/>
                <w:szCs w:val="20"/>
                <w:lang w:val="ru-RU" w:bidi="ar-SA"/>
              </w:rPr>
              <w:t>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lang w:val="ru-RU" w:bidi="ar-SA"/>
              </w:rPr>
            </w:pPr>
            <w:r>
              <w:rPr>
                <w:b/>
                <w:sz w:val="20"/>
                <w:szCs w:val="20"/>
                <w:lang w:val="ru-RU" w:bidi="ar-SA"/>
              </w:rPr>
              <w:t>3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lang w:val="ru-RU" w:bidi="ar-SA"/>
              </w:rPr>
            </w:pPr>
            <w:r>
              <w:rPr>
                <w:b/>
                <w:sz w:val="20"/>
                <w:szCs w:val="20"/>
                <w:lang w:val="ru-RU" w:bidi="ar-SA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lang w:val="ru-RU" w:bidi="ar-SA"/>
              </w:rPr>
            </w:pPr>
            <w:r>
              <w:rPr>
                <w:b/>
                <w:sz w:val="20"/>
                <w:szCs w:val="20"/>
                <w:lang w:val="ru-RU" w:bidi="ar-SA"/>
              </w:rPr>
              <w:t>5</w:t>
            </w:r>
          </w:p>
        </w:tc>
      </w:tr>
      <w:tr>
        <w:trPr>
          <w:trHeight w:val="881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ind w:left="0" w:hanging="0"/>
              <w:rPr>
                <w:sz w:val="20"/>
                <w:szCs w:val="20"/>
                <w:lang w:val="ru-RU" w:bidi="ar-SA"/>
              </w:rPr>
            </w:pPr>
            <w:r>
              <w:rPr>
                <w:sz w:val="20"/>
                <w:szCs w:val="20"/>
                <w:lang w:val="ru-RU" w:bidi="ar-SA"/>
              </w:rPr>
            </w:r>
          </w:p>
        </w:tc>
        <w:tc>
          <w:tcPr>
            <w:tcW w:w="18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lang w:val="ru-RU" w:bidi="ar-SA"/>
              </w:rPr>
            </w:pPr>
            <w:r>
              <w:rPr>
                <w:iCs/>
                <w:sz w:val="20"/>
                <w:szCs w:val="20"/>
                <w:lang w:val="ru-RU" w:bidi="ar-SA"/>
              </w:rPr>
              <w:t>Исполнительный аппарат</w:t>
            </w:r>
          </w:p>
          <w:p>
            <w:pPr>
              <w:pStyle w:val="Normal"/>
              <w:widowControl w:val="false"/>
              <w:jc w:val="center"/>
              <w:rPr>
                <w:lang w:val="ru-RU" w:bidi="ar-SA"/>
              </w:rPr>
            </w:pPr>
            <w:r>
              <w:rPr>
                <w:iCs/>
                <w:sz w:val="20"/>
                <w:szCs w:val="20"/>
                <w:lang w:val="ru-RU" w:bidi="ar-SA"/>
              </w:rPr>
              <w:t>г. Хабаровск.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lang w:val="ru-RU" w:bidi="ar-SA"/>
              </w:rPr>
            </w:pPr>
            <w:r>
              <w:rPr>
                <w:iCs/>
                <w:sz w:val="20"/>
                <w:szCs w:val="20"/>
                <w:lang w:val="ru-RU" w:bidi="ar-SA"/>
              </w:rPr>
              <w:t>680000, Российская Федерация, Хабаровский край, г. Хабаровск. ул. Фрунзе,49</w:t>
            </w:r>
          </w:p>
        </w:tc>
        <w:tc>
          <w:tcPr>
            <w:tcW w:w="2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lang w:val="ru-RU" w:bidi="ar-SA"/>
              </w:rPr>
            </w:pPr>
            <w:r>
              <w:rPr>
                <w:iCs/>
                <w:sz w:val="20"/>
                <w:szCs w:val="20"/>
                <w:lang w:val="ru-RU" w:bidi="ar-SA"/>
              </w:rPr>
              <w:t>Эксплуатирующая организация АО «ДГК»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0"/>
                <w:szCs w:val="20"/>
                <w:lang w:val="ru-RU" w:bidi="ar-SA"/>
              </w:rPr>
            </w:pPr>
            <w:r>
              <w:rPr>
                <w:iCs/>
                <w:sz w:val="20"/>
                <w:szCs w:val="20"/>
                <w:lang w:val="ru-RU" w:bidi="ar-SA"/>
              </w:rPr>
            </w:r>
          </w:p>
        </w:tc>
      </w:tr>
      <w:tr>
        <w:trPr>
          <w:trHeight w:val="881" w:hRule="atLeast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ind w:left="0" w:hanging="0"/>
              <w:rPr>
                <w:sz w:val="20"/>
                <w:szCs w:val="20"/>
                <w:lang w:val="ru-RU" w:bidi="ar-SA"/>
              </w:rPr>
            </w:pPr>
            <w:r>
              <w:rPr>
                <w:sz w:val="20"/>
                <w:szCs w:val="20"/>
                <w:lang w:val="ru-RU" w:bidi="ar-SA"/>
              </w:rPr>
            </w:r>
          </w:p>
        </w:tc>
        <w:tc>
          <w:tcPr>
            <w:tcW w:w="18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0"/>
                <w:szCs w:val="20"/>
                <w:lang w:val="ru-RU" w:bidi="ar-SA"/>
              </w:rPr>
            </w:pPr>
            <w:r>
              <w:rPr>
                <w:iCs/>
                <w:sz w:val="20"/>
                <w:szCs w:val="20"/>
                <w:lang w:val="ru-RU" w:bidi="ar-SA"/>
              </w:rPr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lang w:val="ru-RU" w:bidi="ar-SA"/>
              </w:rPr>
            </w:pPr>
            <w:r>
              <w:rPr>
                <w:sz w:val="20"/>
                <w:szCs w:val="20"/>
                <w:lang w:val="ru-RU" w:bidi="ar-SA"/>
              </w:rPr>
              <w:t>680000, Российская Федерация, Хабаровский край, г. Хабаровск, ул. Шеронова,65</w:t>
            </w:r>
          </w:p>
        </w:tc>
        <w:tc>
          <w:tcPr>
            <w:tcW w:w="267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iCs/>
                <w:sz w:val="20"/>
                <w:szCs w:val="20"/>
                <w:lang w:val="ru-RU" w:bidi="ar-SA"/>
              </w:rPr>
            </w:pPr>
            <w:r>
              <w:rPr>
                <w:iCs/>
                <w:sz w:val="20"/>
                <w:szCs w:val="20"/>
                <w:lang w:val="ru-RU" w:bidi="ar-SA"/>
              </w:rPr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0"/>
                <w:szCs w:val="20"/>
                <w:lang w:val="ru-RU" w:bidi="ar-SA"/>
              </w:rPr>
            </w:pPr>
            <w:r>
              <w:rPr>
                <w:iCs/>
                <w:sz w:val="20"/>
                <w:szCs w:val="20"/>
                <w:lang w:val="ru-RU" w:bidi="ar-SA"/>
              </w:rPr>
            </w:r>
          </w:p>
        </w:tc>
      </w:tr>
    </w:tbl>
    <w:p>
      <w:pPr>
        <w:pStyle w:val="Normal"/>
        <w:rPr>
          <w:rFonts w:eastAsia="Calibri" w:cs="Times New Roman"/>
          <w:b/>
          <w:bCs/>
          <w:i w:val="false"/>
          <w:i w:val="false"/>
          <w:caps w:val="false"/>
          <w:smallCaps w:val="false"/>
          <w:color w:val="292929"/>
          <w:spacing w:val="0"/>
          <w:kern w:val="0"/>
          <w:lang w:val="ru-RU" w:eastAsia="en-US" w:bidi="ar-SA"/>
        </w:rPr>
      </w:pPr>
      <w:r>
        <w:rPr>
          <w:rFonts w:eastAsia="Calibri" w:cs="Times New Roman"/>
          <w:b/>
          <w:bCs/>
          <w:i w:val="false"/>
          <w:caps w:val="false"/>
          <w:smallCaps w:val="false"/>
          <w:color w:val="292929"/>
          <w:spacing w:val="0"/>
          <w:kern w:val="0"/>
          <w:lang w:val="ru-RU" w:eastAsia="en-US" w:bidi="ar-SA"/>
        </w:rPr>
      </w:r>
    </w:p>
    <w:p>
      <w:pPr>
        <w:pStyle w:val="ListParagraph"/>
        <w:numPr>
          <w:ilvl w:val="1"/>
          <w:numId w:val="6"/>
        </w:numPr>
        <w:spacing w:before="0" w:after="0"/>
        <w:ind w:left="0" w:right="0" w:firstLine="709"/>
        <w:contextualSpacing w:val="false"/>
        <w:jc w:val="both"/>
        <w:rPr>
          <w:lang w:val="ru-RU" w:bidi="ar-SA"/>
        </w:rPr>
      </w:pPr>
      <w:r>
        <w:rPr>
          <w:rFonts w:eastAsia="Calibri" w:cs="Times New Roman"/>
          <w:b/>
          <w:bCs/>
          <w:i w:val="false"/>
          <w:caps w:val="false"/>
          <w:smallCaps w:val="false"/>
          <w:color w:val="292929"/>
          <w:spacing w:val="0"/>
          <w:kern w:val="0"/>
          <w:sz w:val="24"/>
          <w:szCs w:val="24"/>
          <w:lang w:val="ru-RU" w:eastAsia="en-US" w:bidi="ar-SA"/>
        </w:rPr>
        <w:t xml:space="preserve">Информация в отношении исполнения договора, </w:t>
      </w:r>
      <w:bookmarkStart w:id="6" w:name="_Hlk46492347"/>
      <w:r>
        <w:rPr>
          <w:rFonts w:eastAsia="Calibri" w:cs="Times New Roman"/>
          <w:b/>
          <w:bCs/>
          <w:i w:val="false"/>
          <w:caps w:val="false"/>
          <w:smallCaps w:val="false"/>
          <w:color w:val="292929"/>
          <w:spacing w:val="0"/>
          <w:kern w:val="0"/>
          <w:sz w:val="24"/>
          <w:szCs w:val="24"/>
          <w:lang w:val="ru-RU" w:eastAsia="en-US" w:bidi="ar-SA"/>
        </w:rPr>
        <w:t xml:space="preserve">которая должна быть учтена при подготовке заявки </w:t>
      </w:r>
      <w:bookmarkEnd w:id="6"/>
      <w:r>
        <w:rPr>
          <w:rFonts w:eastAsia="Calibri" w:cs="Times New Roman"/>
          <w:b/>
          <w:bCs/>
          <w:i w:val="false"/>
          <w:caps w:val="false"/>
          <w:smallCaps w:val="false"/>
          <w:color w:val="292929"/>
          <w:spacing w:val="0"/>
          <w:kern w:val="0"/>
          <w:sz w:val="24"/>
          <w:szCs w:val="24"/>
          <w:lang w:val="ru-RU" w:eastAsia="en-US" w:bidi="ar-SA"/>
        </w:rPr>
        <w:t>(в том числе перечень ресурсов, услуг и документов, предоставляемых заказчиком на этапе исполнения договора)</w:t>
      </w:r>
    </w:p>
    <w:p>
      <w:pPr>
        <w:pStyle w:val="Style36"/>
        <w:numPr>
          <w:ilvl w:val="2"/>
          <w:numId w:val="6"/>
        </w:numPr>
        <w:ind w:left="0" w:right="0" w:firstLine="709"/>
        <w:jc w:val="both"/>
        <w:rPr/>
      </w:pPr>
      <w:r>
        <w:rPr>
          <w:rFonts w:ascii="Times New Roman" w:hAnsi="Times New Roman"/>
          <w:sz w:val="24"/>
          <w:szCs w:val="24"/>
          <w:lang w:val="ru-RU" w:bidi="ar-SA"/>
        </w:rPr>
        <w:t>В стоимость услуг включены все расходы и затраты Исполнителя, в том числе затраты на приобретение средств для стирки Изделий.</w:t>
      </w:r>
    </w:p>
    <w:p>
      <w:pPr>
        <w:pStyle w:val="ListParagraph"/>
        <w:numPr>
          <w:ilvl w:val="2"/>
          <w:numId w:val="6"/>
        </w:numPr>
        <w:ind w:left="0" w:right="0" w:firstLine="709"/>
        <w:jc w:val="both"/>
        <w:rPr/>
      </w:pPr>
      <w:r>
        <w:rPr>
          <w:rFonts w:eastAsia="Calibri" w:cs="Times New Roman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4"/>
          <w:szCs w:val="24"/>
          <w:lang w:val="ru-RU" w:eastAsia="en-US" w:bidi="ar-SA"/>
        </w:rPr>
        <w:t>Услуги оказываются по мере загрязнения по предварительно направленной заявке Заказчика, либо в определенный день по договоренности.</w:t>
      </w:r>
    </w:p>
    <w:p>
      <w:pPr>
        <w:pStyle w:val="ListParagraph"/>
        <w:numPr>
          <w:ilvl w:val="2"/>
          <w:numId w:val="6"/>
        </w:numPr>
        <w:ind w:left="0" w:right="0" w:firstLine="709"/>
        <w:jc w:val="both"/>
        <w:rPr/>
      </w:pPr>
      <w:r>
        <w:rPr>
          <w:rFonts w:eastAsia="Calibri" w:cs="Times New Roman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  <w:t>Изделия передаются Исполнителю для оказания услуг, при этом оформляется акт сдачи-приемки на услуги, подписывается сторонами при передаче Изделий для оказания услуг. Объем передав</w:t>
      </w:r>
      <w:r>
        <w:rPr>
          <w:rFonts w:eastAsia="Calibri" w:cs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en-US" w:bidi="ar-SA"/>
        </w:rPr>
        <w:t>аемых для чистки Изделий учитывается в акте сдачи-приемки и измеряется в килограммах. Факт оказания услуг и доставка Изделий на территорию Заказчика оформляется заказ-нарядом, оформляемым Исполнителем и подписывается сторонами при получении Изделий</w:t>
      </w:r>
      <w:r>
        <w:rPr>
          <w:rFonts w:eastAsia="Calibri" w:cs="Times New Roman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  <w:t xml:space="preserve"> Заказчиком.</w:t>
      </w:r>
    </w:p>
    <w:p>
      <w:pPr>
        <w:pStyle w:val="ListParagraph"/>
        <w:ind w:left="0" w:right="0" w:firstLine="709"/>
        <w:jc w:val="both"/>
        <w:rPr>
          <w:rFonts w:ascii="Times New Roman" w:hAnsi="Times New Roman"/>
          <w:b w:val="false"/>
          <w:bCs w:val="false"/>
          <w:sz w:val="24"/>
          <w:szCs w:val="24"/>
          <w:lang w:val="ru-RU" w:bidi="ar-SA"/>
        </w:rPr>
      </w:pPr>
      <w:r>
        <w:rPr>
          <w:b w:val="false"/>
          <w:bCs w:val="false"/>
          <w:sz w:val="24"/>
          <w:szCs w:val="24"/>
          <w:lang w:val="ru-RU" w:bidi="ar-SA"/>
        </w:rPr>
      </w:r>
    </w:p>
    <w:p>
      <w:pPr>
        <w:pStyle w:val="ListParagraph"/>
        <w:numPr>
          <w:ilvl w:val="1"/>
          <w:numId w:val="6"/>
        </w:numPr>
        <w:ind w:left="0" w:right="0" w:firstLine="709"/>
        <w:jc w:val="both"/>
        <w:rPr/>
      </w:pPr>
      <w:r>
        <w:rPr>
          <w:b/>
          <w:bCs/>
          <w:lang w:val="ru-RU" w:bidi="ar-SA"/>
        </w:rPr>
        <w:t xml:space="preserve"> </w:t>
      </w:r>
      <w:r>
        <w:rPr>
          <w:b/>
          <w:bCs/>
          <w:lang w:val="ru-RU" w:bidi="ar-SA"/>
        </w:rPr>
        <w:t>Иные требования и сведения общего характера</w:t>
      </w:r>
      <w:r>
        <w:rPr>
          <w:lang w:val="ru-RU" w:bidi="ar-SA"/>
        </w:rPr>
        <w:t xml:space="preserve"> </w:t>
      </w:r>
    </w:p>
    <w:p>
      <w:pPr>
        <w:pStyle w:val="ListParagraph"/>
        <w:numPr>
          <w:ilvl w:val="2"/>
          <w:numId w:val="6"/>
        </w:numPr>
        <w:ind w:left="0" w:right="0" w:firstLine="709"/>
        <w:jc w:val="both"/>
        <w:rPr/>
      </w:pPr>
      <w:r>
        <w:rPr>
          <w:sz w:val="24"/>
          <w:szCs w:val="24"/>
          <w:lang w:val="ru-RU" w:bidi="ar-SA"/>
        </w:rPr>
        <w:t xml:space="preserve"> </w:t>
      </w:r>
      <w:r>
        <w:rPr>
          <w:rFonts w:eastAsia="Calibri" w:cs="Times New Roman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  <w:t xml:space="preserve">Заказчик и Исполнитель определяют ответственных представителей для решения административных и технических вопросов, связанных с исполнением обязательств по Договору. </w:t>
      </w:r>
    </w:p>
    <w:p>
      <w:pPr>
        <w:pStyle w:val="ListParagraph"/>
        <w:numPr>
          <w:ilvl w:val="2"/>
          <w:numId w:val="6"/>
        </w:numPr>
        <w:ind w:left="0" w:right="0" w:firstLine="709"/>
        <w:jc w:val="both"/>
        <w:rPr/>
      </w:pPr>
      <w:r>
        <w:rPr>
          <w:rFonts w:eastAsia="Calibri" w:cs="Times New Roman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  <w:t>Исполнитель собственными силами осуществляет транспортировку Изделий до места оказания услуг и обратно Заказчику.</w:t>
      </w:r>
    </w:p>
    <w:p>
      <w:pPr>
        <w:pStyle w:val="ListParagraph"/>
        <w:numPr>
          <w:ilvl w:val="2"/>
          <w:numId w:val="6"/>
        </w:numPr>
        <w:ind w:left="0" w:right="0" w:firstLine="709"/>
        <w:jc w:val="both"/>
        <w:rPr/>
      </w:pPr>
      <w:r>
        <w:rPr>
          <w:rFonts w:eastAsia="Calibri" w:cs="Times New Roman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  <w:t xml:space="preserve">Транспортировка (доставка) Изделий </w:t>
      </w:r>
      <w:r>
        <w:rPr>
          <w:rFonts w:eastAsia="Calibri" w:cs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en-US" w:bidi="ar-SA"/>
        </w:rPr>
        <w:t>осуществляются силами и за счет средств Исполнителя на специально оборудованном транспорте Исполнителя, соответствующего требованиям санитарных норм и правил действующих на территории Российской Федерации по перевозке изделий.</w:t>
      </w:r>
    </w:p>
    <w:p>
      <w:pPr>
        <w:pStyle w:val="ListParagraph"/>
        <w:numPr>
          <w:ilvl w:val="2"/>
          <w:numId w:val="6"/>
        </w:numPr>
        <w:ind w:left="0" w:right="0" w:firstLine="709"/>
        <w:jc w:val="both"/>
        <w:rPr/>
      </w:pPr>
      <w:r>
        <w:rPr>
          <w:rFonts w:eastAsia="Calibri" w:cs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en-US" w:bidi="ar-SA"/>
        </w:rPr>
        <w:t>Исполнитель должен обеспечить надлежащую упаковку Издели</w:t>
      </w:r>
      <w:r>
        <w:rPr>
          <w:rFonts w:eastAsia="Calibri" w:cs="Times New Roman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  <w:t>й после оказания Услуг способную предотвратить ее повреждение, загрязнение или порчу во время транспортировки.</w:t>
      </w:r>
    </w:p>
    <w:p>
      <w:pPr>
        <w:pStyle w:val="ListParagraph"/>
        <w:numPr>
          <w:ilvl w:val="2"/>
          <w:numId w:val="6"/>
        </w:numPr>
        <w:ind w:left="0" w:right="0" w:firstLine="709"/>
        <w:jc w:val="both"/>
        <w:rPr/>
      </w:pPr>
      <w:r>
        <w:rPr>
          <w:rFonts w:eastAsia="Calibri" w:cs="Times New Roman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  <w:t>Исполнитель должен под свою ответственность и за свой счёт произвести обеспечение необходимой технологической оснасткой, инструментом, моющими средствами, иными материалами, необх</w:t>
      </w:r>
      <w:r>
        <w:rPr>
          <w:rFonts w:eastAsia="Calibri" w:cs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en-US" w:bidi="ar-SA"/>
        </w:rPr>
        <w:t>одимыми для оказания Услуг в объеме настоящих ТТ.</w:t>
      </w:r>
    </w:p>
    <w:p>
      <w:pPr>
        <w:pStyle w:val="ListParagraph"/>
        <w:numPr>
          <w:ilvl w:val="2"/>
          <w:numId w:val="6"/>
        </w:numPr>
        <w:ind w:left="0" w:right="0" w:firstLine="709"/>
        <w:jc w:val="both"/>
        <w:rPr/>
      </w:pPr>
      <w:r>
        <w:rPr>
          <w:rFonts w:eastAsia="Calibri" w:cs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en-US" w:bidi="ar-SA"/>
        </w:rPr>
        <w:t xml:space="preserve"> </w:t>
      </w:r>
      <w:r>
        <w:rPr>
          <w:rFonts w:eastAsia="Calibri" w:cs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en-US" w:bidi="ar-SA"/>
        </w:rPr>
        <w:t>Оказание Услуг по стирке Изделий осуществляется в соответствии с требованиями действующего законодательства РФ, а также в соответствии с установленными производителем Изделий требованиями по уходу Изделий (в том числе указанном на ярлыке), дополнительными разъяснениями по уходу за Изделиями, направленными Заказчику производителем Изделия и доведенных Заказчиком до сведения Исполнителя (при наличии таких требований, формат предоставления данных устанавливается Сторонами Договора в рабочем порядке), а также с учетом требований настоящих ТТ.</w:t>
      </w:r>
    </w:p>
    <w:p>
      <w:pPr>
        <w:pStyle w:val="ListParagraph"/>
        <w:numPr>
          <w:ilvl w:val="2"/>
          <w:numId w:val="6"/>
        </w:numPr>
        <w:ind w:left="0" w:right="0" w:firstLine="709"/>
        <w:jc w:val="both"/>
        <w:rPr/>
      </w:pPr>
      <w:r>
        <w:rPr>
          <w:rFonts w:eastAsia="Calibri" w:cs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en-US" w:bidi="ar-SA"/>
        </w:rPr>
        <w:t>До стирки Изделия должны обязательно пройти сортировку по виду ткани, цвету, модели, степени загрязнения, виду загрязнения и количеству Изделий на одну загрузку барабана, а также с учётом символов по уходу на ярлыке Изделия.</w:t>
      </w:r>
    </w:p>
    <w:p>
      <w:pPr>
        <w:pStyle w:val="ListParagraph"/>
        <w:numPr>
          <w:ilvl w:val="2"/>
          <w:numId w:val="6"/>
        </w:numPr>
        <w:ind w:left="0" w:right="0" w:firstLine="709"/>
        <w:jc w:val="both"/>
        <w:rPr/>
      </w:pPr>
      <w:r>
        <w:rPr>
          <w:rFonts w:eastAsia="Calibri" w:cs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en-US" w:bidi="ar-SA"/>
        </w:rPr>
        <w:t xml:space="preserve"> </w:t>
      </w:r>
      <w:r>
        <w:rPr>
          <w:rFonts w:eastAsia="Calibri" w:cs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en-US" w:bidi="ar-SA"/>
        </w:rPr>
        <w:t>В зависимости от степени загрязнения, вида и состояния Изделия Исполнитель определяет вид необходимой Услуги согласно требованиям настоящих ТТ.</w:t>
      </w:r>
    </w:p>
    <w:p>
      <w:pPr>
        <w:pStyle w:val="ListParagraph"/>
        <w:numPr>
          <w:ilvl w:val="2"/>
          <w:numId w:val="6"/>
        </w:numPr>
        <w:ind w:left="0" w:right="0" w:firstLine="709"/>
        <w:jc w:val="both"/>
        <w:rPr/>
      </w:pPr>
      <w:r>
        <w:rPr>
          <w:rFonts w:eastAsia="Calibri" w:cs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en-US" w:bidi="ar-SA"/>
        </w:rPr>
        <w:t>Для удаления загрязнений и придания Изделию опрятного вида применяются надлежащие, соответствующие рекомендациям и требованиям производителей Изделий, программы стирки/химчистки, сушки, отпаривания и т.д., обеспечивающие очистку Изделий от производственных загрязнений с учетом нормального естественного износа.</w:t>
      </w:r>
    </w:p>
    <w:p>
      <w:pPr>
        <w:pStyle w:val="ListParagraph"/>
        <w:numPr>
          <w:ilvl w:val="2"/>
          <w:numId w:val="6"/>
        </w:numPr>
        <w:ind w:left="0" w:right="0" w:firstLine="709"/>
        <w:jc w:val="both"/>
        <w:rPr/>
      </w:pPr>
      <w:r>
        <w:rPr>
          <w:rFonts w:eastAsia="Calibri" w:cs="Times New Roman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  <w:t xml:space="preserve"> </w:t>
      </w:r>
      <w:r>
        <w:rPr>
          <w:rFonts w:eastAsia="Calibri" w:cs="Times New Roman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  <w:t>Доставка Изделий для стирки производится на основании потребностей Заказчика (по заявкам Заказчика).</w:t>
      </w:r>
    </w:p>
    <w:p>
      <w:pPr>
        <w:pStyle w:val="ListParagraph"/>
        <w:numPr>
          <w:ilvl w:val="2"/>
          <w:numId w:val="6"/>
        </w:numPr>
        <w:ind w:left="0" w:right="0" w:firstLine="709"/>
        <w:jc w:val="both"/>
        <w:rPr/>
      </w:pPr>
      <w:r>
        <w:rPr>
          <w:rFonts w:eastAsia="Calibri" w:cs="Times New Roman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  <w:t xml:space="preserve"> </w:t>
      </w:r>
      <w:r>
        <w:rPr>
          <w:rFonts w:eastAsia="Calibri" w:cs="Times New Roman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  <w:t xml:space="preserve">Чистые Изделия доставляются Исполнителем на территорию Заказчика и возвращаются согласно ведомости (заказ-наряд) на стирку Изделий, оформленной при передаче Изделий Исполнителю. </w:t>
      </w:r>
    </w:p>
    <w:p>
      <w:pPr>
        <w:pStyle w:val="ListParagraph"/>
        <w:numPr>
          <w:ilvl w:val="2"/>
          <w:numId w:val="6"/>
        </w:numPr>
        <w:ind w:left="0" w:right="0" w:firstLine="709"/>
        <w:jc w:val="both"/>
        <w:rPr/>
      </w:pPr>
      <w:r>
        <w:rPr>
          <w:rFonts w:eastAsia="Calibri" w:cs="Times New Roman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  <w:t>Факт порчи и/или утери, повреждения Изделий фиксируется в заказ-наряде при получении Изделий Заказчиком. На основании заказ-наряда, Заказчиком составляется акт об оценке реального ущерба с указанием наименования поврежденных/утерянных Изделий, выявленного дефекта, количества поврежденных/утерянных Изделий в течен</w:t>
      </w:r>
      <w:r>
        <w:rPr>
          <w:rFonts w:eastAsia="Calibri" w:cs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en-US" w:bidi="ar-SA"/>
        </w:rPr>
        <w:t xml:space="preserve">ие </w:t>
      </w:r>
      <w:r>
        <w:rPr>
          <w:rFonts w:eastAsia="Calibri" w:cs="Times New Roman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  <w:t>5 рабочих дней после подписания сторонами заказа-наряда.</w:t>
      </w:r>
    </w:p>
    <w:p>
      <w:pPr>
        <w:pStyle w:val="ListParagraph"/>
        <w:numPr>
          <w:ilvl w:val="2"/>
          <w:numId w:val="6"/>
        </w:numPr>
        <w:ind w:left="0" w:right="0" w:firstLine="709"/>
        <w:jc w:val="both"/>
        <w:rPr/>
      </w:pPr>
      <w:r>
        <w:rPr>
          <w:rFonts w:eastAsia="Calibri" w:cs="Times New Roman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  <w:t xml:space="preserve"> </w:t>
      </w:r>
      <w:r>
        <w:rPr>
          <w:rFonts w:eastAsia="Calibri" w:cs="Times New Roman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  <w:t>Стоимость реального ущерба, на основании сведений указанных в заказ-наряде рассчитывается Заказчиком исходя из рыночных цен на изделие (из расчета - цена за единицу), действующих на момент оформления акта об оценке реального ущерба (далее – акт) и фиксируется в акте с последующим подписанием Заказчиком.</w:t>
      </w:r>
    </w:p>
    <w:p>
      <w:pPr>
        <w:pStyle w:val="ListParagraph"/>
        <w:numPr>
          <w:ilvl w:val="2"/>
          <w:numId w:val="6"/>
        </w:numPr>
        <w:ind w:left="0" w:right="0" w:firstLine="709"/>
        <w:jc w:val="both"/>
        <w:rPr/>
      </w:pPr>
      <w:r>
        <w:rPr>
          <w:rFonts w:eastAsia="Calibri" w:cs="Times New Roman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  <w:t xml:space="preserve">Возмещение стоимости ущерба на основании акта об оценке реального ущерба, возвращается Исполнителем на реквизиты Заказчика, указанные на основании акта не позднее 30 рабочих дней после получения его Исполнителем. </w:t>
      </w:r>
    </w:p>
    <w:p>
      <w:pPr>
        <w:pStyle w:val="ListParagraph"/>
        <w:numPr>
          <w:ilvl w:val="2"/>
          <w:numId w:val="6"/>
        </w:numPr>
        <w:ind w:left="0" w:right="0" w:firstLine="709"/>
        <w:jc w:val="both"/>
        <w:rPr/>
      </w:pPr>
      <w:r>
        <w:rPr>
          <w:rFonts w:eastAsia="Calibri" w:cs="Times New Roman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  <w:t xml:space="preserve"> </w:t>
      </w:r>
      <w:bookmarkStart w:id="7" w:name="_Hlk182321164"/>
      <w:r>
        <w:rPr>
          <w:rFonts w:eastAsia="Calibri" w:cs="Times New Roman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  <w:t>Получением Исполнителем акта признается момент подписания акта Исполнителем либо момент отправки акта Исполнителю посредством электронной, почтовой или факсимильной связи.</w:t>
      </w:r>
      <w:bookmarkEnd w:id="7"/>
    </w:p>
    <w:p>
      <w:pPr>
        <w:pStyle w:val="ListParagraph"/>
        <w:numPr>
          <w:ilvl w:val="2"/>
          <w:numId w:val="6"/>
        </w:numPr>
        <w:ind w:left="0" w:right="0" w:firstLine="709"/>
        <w:jc w:val="both"/>
        <w:rPr/>
      </w:pPr>
      <w:r>
        <w:rPr>
          <w:rFonts w:eastAsia="Calibri" w:cs="Times New Roman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  <w:t>В случае если качество стирки Изделий не устраивает Заказчика, Заказчик делает об этом отметку в заказ-наряде. Исполнитель обязан оказать Услугу в отношении таких Изделий повторно не взимая оплаты за соответствующую услугу (в том числе доставку) в срок не позднее 5 календарных дней с даты обнаружения недостатка.</w:t>
      </w:r>
    </w:p>
    <w:p>
      <w:pPr>
        <w:pStyle w:val="ListParagraph"/>
        <w:numPr>
          <w:ilvl w:val="2"/>
          <w:numId w:val="6"/>
        </w:numPr>
        <w:ind w:left="0" w:right="0" w:firstLine="709"/>
        <w:jc w:val="both"/>
        <w:rPr/>
      </w:pPr>
      <w:r>
        <w:rPr>
          <w:rFonts w:eastAsia="Calibri" w:cs="Times New Roman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  <w:t>В стоимость услуг включены все расходы и затраты Исполнителя, в том числе затраты на приобретение средств для стирки Изделий.</w:t>
      </w:r>
    </w:p>
    <w:p>
      <w:pPr>
        <w:pStyle w:val="ListParagraph"/>
        <w:ind w:left="0" w:right="0" w:firstLine="709"/>
        <w:jc w:val="both"/>
        <w:rPr>
          <w:lang w:val="ru-RU" w:bidi="ar-SA"/>
        </w:rPr>
      </w:pPr>
      <w:r>
        <w:rPr>
          <w:lang w:val="ru-RU" w:bidi="ar-SA"/>
        </w:rPr>
      </w:r>
    </w:p>
    <w:p>
      <w:pPr>
        <w:pStyle w:val="ListParagraph"/>
        <w:numPr>
          <w:ilvl w:val="0"/>
          <w:numId w:val="6"/>
        </w:numPr>
        <w:ind w:left="0" w:right="0" w:hanging="0"/>
        <w:jc w:val="center"/>
        <w:rPr>
          <w:lang w:val="ru-RU" w:bidi="ar-SA"/>
        </w:rPr>
      </w:pPr>
      <w:r>
        <w:rPr>
          <w:rFonts w:eastAsia="Calibri" w:cs="Times New Roman"/>
          <w:b/>
          <w:bCs/>
          <w:kern w:val="0"/>
          <w:lang w:val="ru-RU" w:eastAsia="en-US" w:bidi="ar-SA"/>
        </w:rPr>
        <w:t>Требования к продукции</w:t>
      </w:r>
    </w:p>
    <w:p>
      <w:pPr>
        <w:pStyle w:val="ListParagraph"/>
        <w:ind w:left="0" w:right="0" w:firstLine="709"/>
        <w:jc w:val="center"/>
        <w:rPr>
          <w:rFonts w:ascii="Times New Roman" w:hAnsi="Times New Roman"/>
          <w:b/>
          <w:bCs/>
          <w:lang w:val="ru-RU" w:bidi="ar-SA"/>
        </w:rPr>
      </w:pPr>
      <w:r>
        <w:rPr>
          <w:b/>
          <w:bCs/>
          <w:lang w:val="ru-RU" w:bidi="ar-SA"/>
        </w:rPr>
      </w:r>
    </w:p>
    <w:p>
      <w:pPr>
        <w:pStyle w:val="ListParagraph"/>
        <w:widowControl/>
        <w:numPr>
          <w:ilvl w:val="1"/>
          <w:numId w:val="6"/>
        </w:numPr>
        <w:suppressAutoHyphens w:val="true"/>
        <w:bidi w:val="0"/>
        <w:snapToGrid w:val="false"/>
        <w:spacing w:before="0" w:after="0"/>
        <w:ind w:left="0" w:right="0" w:firstLine="680"/>
        <w:contextualSpacing/>
        <w:jc w:val="left"/>
        <w:rPr>
          <w:lang w:val="ru-RU" w:bidi="ar-SA"/>
        </w:rPr>
      </w:pPr>
      <w:r>
        <w:rPr>
          <w:rFonts w:eastAsia="Calibri" w:cs="Times New Roman"/>
          <w:b/>
          <w:bCs/>
          <w:kern w:val="0"/>
          <w:lang w:val="ru-RU" w:eastAsia="en-US" w:bidi="ar-SA"/>
        </w:rPr>
        <w:t xml:space="preserve"> </w:t>
      </w:r>
      <w:bookmarkStart w:id="8" w:name="_Toc54643703"/>
      <w:r>
        <w:rPr>
          <w:rFonts w:eastAsia="Calibri" w:cs="Times New Roman"/>
          <w:b/>
          <w:bCs/>
          <w:kern w:val="0"/>
          <w:lang w:val="ru-RU" w:eastAsia="en-US" w:bidi="ar-SA"/>
        </w:rPr>
        <w:t>Требования к объемам и срокам оказания услуг</w:t>
      </w:r>
      <w:bookmarkEnd w:id="8"/>
    </w:p>
    <w:p>
      <w:pPr>
        <w:pStyle w:val="ListParagraph"/>
        <w:widowControl/>
        <w:numPr>
          <w:ilvl w:val="2"/>
          <w:numId w:val="6"/>
        </w:numPr>
        <w:suppressAutoHyphens w:val="true"/>
        <w:bidi w:val="0"/>
        <w:snapToGrid w:val="false"/>
        <w:spacing w:before="0" w:after="0"/>
        <w:ind w:left="0" w:right="0" w:firstLine="680"/>
        <w:contextualSpacing/>
        <w:jc w:val="left"/>
        <w:rPr>
          <w:lang w:val="ru-RU" w:bidi="ar-SA"/>
        </w:rPr>
      </w:pPr>
      <w:bookmarkStart w:id="9" w:name="_Toc54643704"/>
      <w:r>
        <w:rPr>
          <w:rFonts w:eastAsia="Calibri" w:cs="Times New Roman"/>
          <w:b/>
          <w:bCs/>
          <w:kern w:val="0"/>
          <w:lang w:val="ru-RU" w:eastAsia="en-US" w:bidi="ar-SA"/>
        </w:rPr>
        <w:t>Требования к перечню и объему услуг</w:t>
      </w:r>
      <w:bookmarkEnd w:id="9"/>
    </w:p>
    <w:p>
      <w:pPr>
        <w:pStyle w:val="Normal"/>
        <w:widowControl/>
        <w:suppressAutoHyphens w:val="true"/>
        <w:bidi w:val="0"/>
        <w:snapToGrid w:val="false"/>
        <w:spacing w:before="0" w:after="0"/>
        <w:ind w:left="0" w:right="0" w:hanging="0"/>
        <w:jc w:val="left"/>
        <w:rPr>
          <w:lang w:val="ru-RU" w:bidi="ar-SA"/>
        </w:rPr>
      </w:pPr>
      <w:bookmarkStart w:id="10" w:name="_Toc54643705"/>
      <w:bookmarkStart w:id="11" w:name="_Toc51339695"/>
      <w:r>
        <w:rPr>
          <w:rFonts w:eastAsia="Calibri" w:cs="Times New Roman"/>
          <w:b/>
          <w:bCs/>
          <w:kern w:val="0"/>
          <w:sz w:val="24"/>
          <w:szCs w:val="24"/>
          <w:shd w:fill="auto" w:val="clear"/>
          <w:lang w:val="ru-RU" w:eastAsia="en-US" w:bidi="ar-SA"/>
        </w:rPr>
        <w:t xml:space="preserve">Таблица 2. Перечень </w:t>
      </w:r>
      <w:bookmarkEnd w:id="11"/>
      <w:r>
        <w:rPr>
          <w:rFonts w:eastAsia="Calibri" w:cs="Times New Roman"/>
          <w:b/>
          <w:bCs/>
          <w:kern w:val="0"/>
          <w:sz w:val="24"/>
          <w:szCs w:val="24"/>
          <w:shd w:fill="auto" w:val="clear"/>
          <w:lang w:val="ru-RU" w:eastAsia="en-US" w:bidi="ar-SA"/>
        </w:rPr>
        <w:t>и объем оказываемых услуг</w:t>
      </w:r>
      <w:bookmarkEnd w:id="10"/>
    </w:p>
    <w:p>
      <w:pPr>
        <w:pStyle w:val="Normal"/>
        <w:ind w:left="0" w:right="0" w:firstLine="709"/>
        <w:rPr>
          <w:rFonts w:ascii="Times New Roman" w:hAnsi="Times New Roman"/>
          <w:b/>
          <w:bCs/>
          <w:sz w:val="20"/>
          <w:szCs w:val="20"/>
          <w:lang w:val="ru-RU" w:bidi="ar-SA"/>
        </w:rPr>
      </w:pPr>
      <w:r>
        <w:rPr>
          <w:b/>
          <w:bCs/>
          <w:sz w:val="20"/>
          <w:szCs w:val="20"/>
          <w:lang w:val="ru-RU" w:bidi="ar-SA"/>
        </w:rPr>
      </w:r>
    </w:p>
    <w:tbl>
      <w:tblPr>
        <w:tblW w:w="10038" w:type="dxa"/>
        <w:jc w:val="left"/>
        <w:tblInd w:w="9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2"/>
        <w:gridCol w:w="5423"/>
        <w:gridCol w:w="1646"/>
        <w:gridCol w:w="2297"/>
      </w:tblGrid>
      <w:tr>
        <w:trPr/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lang w:val="ru-RU" w:bidi="ar-SA"/>
              </w:rPr>
            </w:pPr>
            <w:r>
              <w:rPr>
                <w:b/>
                <w:bCs/>
                <w:sz w:val="20"/>
                <w:szCs w:val="20"/>
                <w:shd w:fill="auto" w:val="clear"/>
                <w:lang w:val="ru-RU" w:bidi="ar-SA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lang w:val="ru-RU" w:bidi="ar-SA"/>
              </w:rPr>
            </w:pPr>
            <w:r>
              <w:rPr>
                <w:b/>
                <w:bCs/>
                <w:sz w:val="20"/>
                <w:szCs w:val="20"/>
                <w:shd w:fill="auto" w:val="clear"/>
                <w:lang w:val="ru-RU" w:bidi="ar-SA"/>
              </w:rPr>
              <w:t>п/п</w:t>
            </w:r>
          </w:p>
        </w:tc>
        <w:tc>
          <w:tcPr>
            <w:tcW w:w="5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lang w:val="ru-RU" w:bidi="ar-SA"/>
              </w:rPr>
            </w:pPr>
            <w:r>
              <w:rPr>
                <w:b/>
                <w:bCs/>
                <w:sz w:val="20"/>
                <w:szCs w:val="20"/>
                <w:shd w:fill="auto" w:val="clear"/>
                <w:lang w:val="ru-RU" w:bidi="ar-SA"/>
              </w:rPr>
              <w:t>Наименование услуг / этапа услуг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lang w:val="ru-RU" w:bidi="ar-SA"/>
              </w:rPr>
            </w:pPr>
            <w:r>
              <w:rPr>
                <w:b/>
                <w:bCs/>
                <w:sz w:val="20"/>
                <w:szCs w:val="20"/>
                <w:shd w:fill="auto" w:val="clear"/>
                <w:lang w:val="ru-RU" w:bidi="ar-SA"/>
              </w:rPr>
              <w:t>Единица измерения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lang w:val="ru-RU" w:bidi="ar-SA"/>
              </w:rPr>
            </w:pPr>
            <w:r>
              <w:rPr>
                <w:b/>
                <w:bCs/>
                <w:sz w:val="20"/>
                <w:szCs w:val="20"/>
                <w:shd w:fill="auto" w:val="clear"/>
                <w:lang w:val="ru-RU" w:bidi="ar-SA"/>
              </w:rPr>
              <w:t>Количество*</w:t>
            </w:r>
          </w:p>
        </w:tc>
      </w:tr>
      <w:tr>
        <w:trPr/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lang w:val="ru-RU" w:bidi="ar-SA"/>
              </w:rPr>
            </w:pPr>
            <w:r>
              <w:rPr>
                <w:b/>
                <w:sz w:val="20"/>
                <w:szCs w:val="20"/>
                <w:shd w:fill="auto" w:val="clear"/>
                <w:lang w:val="ru-RU" w:bidi="ar-SA"/>
              </w:rPr>
              <w:t>1</w:t>
            </w:r>
          </w:p>
        </w:tc>
        <w:tc>
          <w:tcPr>
            <w:tcW w:w="5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lang w:val="ru-RU" w:bidi="ar-SA"/>
              </w:rPr>
            </w:pPr>
            <w:r>
              <w:rPr>
                <w:b/>
                <w:sz w:val="20"/>
                <w:szCs w:val="20"/>
                <w:shd w:fill="auto" w:val="clear"/>
                <w:lang w:val="ru-RU" w:bidi="ar-SA"/>
              </w:rPr>
              <w:t>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lang w:val="ru-RU" w:bidi="ar-SA"/>
              </w:rPr>
            </w:pPr>
            <w:r>
              <w:rPr>
                <w:b/>
                <w:sz w:val="20"/>
                <w:szCs w:val="20"/>
                <w:shd w:fill="auto" w:val="clear"/>
                <w:lang w:val="ru-RU" w:bidi="ar-SA"/>
              </w:rPr>
              <w:t>3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lang w:val="ru-RU" w:bidi="ar-SA"/>
              </w:rPr>
            </w:pPr>
            <w:r>
              <w:rPr>
                <w:b/>
                <w:sz w:val="20"/>
                <w:szCs w:val="20"/>
                <w:shd w:fill="auto" w:val="clear"/>
                <w:lang w:val="ru-RU" w:bidi="ar-SA"/>
              </w:rPr>
              <w:t>4</w:t>
            </w:r>
          </w:p>
        </w:tc>
      </w:tr>
      <w:tr>
        <w:trPr/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ind w:left="0" w:right="0" w:hanging="0"/>
              <w:rPr>
                <w:lang w:val="ru-RU" w:bidi="ar-SA"/>
              </w:rPr>
            </w:pPr>
            <w:r>
              <w:rPr>
                <w:sz w:val="20"/>
                <w:szCs w:val="20"/>
                <w:shd w:fill="auto" w:val="clear"/>
                <w:lang w:val="ru-RU" w:bidi="ar-SA"/>
              </w:rPr>
              <w:t>1.</w:t>
            </w:r>
          </w:p>
        </w:tc>
        <w:tc>
          <w:tcPr>
            <w:tcW w:w="5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lang w:val="ru-RU" w:bidi="ar-SA"/>
              </w:rPr>
            </w:pPr>
            <w:r>
              <w:rPr>
                <w:sz w:val="20"/>
                <w:szCs w:val="20"/>
                <w:shd w:fill="auto" w:val="clear"/>
                <w:lang w:val="ru-RU" w:bidi="ar-SA"/>
              </w:rPr>
              <w:t>Стирка штор и тюля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lang w:val="ru-RU" w:bidi="ar-SA"/>
              </w:rPr>
            </w:pPr>
            <w:r>
              <w:rPr>
                <w:sz w:val="20"/>
                <w:szCs w:val="20"/>
                <w:shd w:fill="auto" w:val="clear"/>
                <w:lang w:val="ru-RU" w:bidi="ar-SA"/>
              </w:rPr>
              <w:t>кг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lang w:val="ru-RU" w:bidi="ar-SA"/>
              </w:rPr>
            </w:pPr>
            <w:r>
              <w:rPr>
                <w:sz w:val="20"/>
                <w:szCs w:val="20"/>
                <w:shd w:fill="auto" w:val="clear"/>
                <w:lang w:val="ru-RU" w:bidi="ar-SA"/>
              </w:rPr>
              <w:t>1 325,00</w:t>
            </w:r>
          </w:p>
        </w:tc>
      </w:tr>
      <w:tr>
        <w:trPr/>
        <w:tc>
          <w:tcPr>
            <w:tcW w:w="6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ind w:left="0" w:right="0" w:hanging="0"/>
              <w:rPr>
                <w:lang w:val="ru-RU" w:bidi="ar-SA"/>
              </w:rPr>
            </w:pPr>
            <w:r>
              <w:rPr>
                <w:sz w:val="20"/>
                <w:szCs w:val="20"/>
                <w:shd w:fill="auto" w:val="clear"/>
                <w:lang w:val="ru-RU" w:bidi="ar-SA"/>
              </w:rPr>
              <w:t>2.</w:t>
            </w:r>
          </w:p>
        </w:tc>
        <w:tc>
          <w:tcPr>
            <w:tcW w:w="54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lang w:val="ru-RU" w:bidi="ar-SA"/>
              </w:rPr>
            </w:pPr>
            <w:r>
              <w:rPr>
                <w:sz w:val="20"/>
                <w:szCs w:val="20"/>
                <w:shd w:fill="auto" w:val="clear"/>
                <w:lang w:val="ru-RU" w:bidi="ar-SA"/>
              </w:rPr>
              <w:t>Паровая глажка штор и тюля</w:t>
            </w:r>
          </w:p>
        </w:tc>
        <w:tc>
          <w:tcPr>
            <w:tcW w:w="1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lang w:val="ru-RU" w:bidi="ar-SA"/>
              </w:rPr>
            </w:pPr>
            <w:r>
              <w:rPr>
                <w:sz w:val="20"/>
                <w:szCs w:val="20"/>
                <w:shd w:fill="auto" w:val="clear"/>
                <w:lang w:val="ru-RU" w:bidi="ar-SA"/>
              </w:rPr>
              <w:t>м2</w:t>
            </w:r>
          </w:p>
        </w:tc>
        <w:tc>
          <w:tcPr>
            <w:tcW w:w="22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lang w:val="ru-RU" w:bidi="ar-SA"/>
              </w:rPr>
            </w:pPr>
            <w:r>
              <w:rPr>
                <w:sz w:val="20"/>
                <w:szCs w:val="20"/>
                <w:shd w:fill="auto" w:val="clear"/>
                <w:lang w:val="ru-RU" w:bidi="ar-SA"/>
              </w:rPr>
              <w:t>8 478,33</w:t>
            </w:r>
          </w:p>
        </w:tc>
      </w:tr>
    </w:tbl>
    <w:p>
      <w:pPr>
        <w:pStyle w:val="Normal"/>
        <w:ind w:left="113" w:right="0" w:hanging="0"/>
        <w:jc w:val="both"/>
        <w:rPr>
          <w:lang w:val="ru-RU" w:bidi="ar-SA"/>
        </w:rPr>
      </w:pPr>
      <w:r>
        <w:rPr>
          <w:sz w:val="18"/>
          <w:szCs w:val="18"/>
          <w:shd w:fill="FFFF00" w:val="clear"/>
          <w:lang w:val="ru-RU" w:bidi="ar-SA"/>
        </w:rPr>
        <w:t>*</w:t>
      </w:r>
      <w:r>
        <w:rPr>
          <w:b/>
          <w:bCs/>
          <w:i/>
          <w:iCs/>
          <w:sz w:val="18"/>
          <w:szCs w:val="18"/>
          <w:shd w:fill="FFFF00" w:val="clear"/>
          <w:lang w:val="ru-RU" w:bidi="ar-SA"/>
        </w:rPr>
        <w:t>Информация о количестве имеет информационно-справочный характер и приведена исходя из планируемого к приобретению Заказчиком объёма услуг. Указание количества не налагает на Заказчика обязательств по приобретению услуг в полном объёме, указанном в настоящих Технических требованиях.</w:t>
      </w:r>
    </w:p>
    <w:p>
      <w:pPr>
        <w:pStyle w:val="Normal"/>
        <w:ind w:left="397" w:right="-283" w:firstLine="680"/>
        <w:jc w:val="both"/>
        <w:rPr>
          <w:rFonts w:ascii="Times New Roman" w:hAnsi="Times New Roman"/>
          <w:sz w:val="18"/>
          <w:szCs w:val="18"/>
          <w:shd w:fill="FFFF00" w:val="clear"/>
          <w:lang w:val="ru-RU" w:bidi="ar-SA"/>
        </w:rPr>
      </w:pPr>
      <w:r>
        <w:rPr>
          <w:sz w:val="18"/>
          <w:szCs w:val="18"/>
          <w:shd w:fill="FFFF00" w:val="clear"/>
          <w:lang w:val="ru-RU" w:bidi="ar-SA"/>
        </w:rPr>
      </w:r>
    </w:p>
    <w:p>
      <w:pPr>
        <w:pStyle w:val="Normal"/>
        <w:widowControl/>
        <w:numPr>
          <w:ilvl w:val="2"/>
          <w:numId w:val="6"/>
        </w:numPr>
        <w:suppressAutoHyphens w:val="true"/>
        <w:bidi w:val="0"/>
        <w:snapToGrid w:val="false"/>
        <w:spacing w:before="0" w:after="0"/>
        <w:ind w:left="0" w:right="0" w:firstLine="709"/>
        <w:jc w:val="both"/>
        <w:rPr>
          <w:lang w:val="ru-RU" w:bidi="ar-SA"/>
        </w:rPr>
      </w:pPr>
      <w:r>
        <w:rPr>
          <w:b/>
          <w:bCs/>
          <w:i w:val="false"/>
          <w:iCs w:val="false"/>
          <w:sz w:val="24"/>
          <w:szCs w:val="24"/>
          <w:shd w:fill="auto" w:val="clear"/>
          <w:lang w:val="ru-RU" w:bidi="ar-SA"/>
        </w:rPr>
        <w:t>Требования к срокам оказания услуг</w:t>
      </w:r>
    </w:p>
    <w:p>
      <w:pPr>
        <w:pStyle w:val="Normal"/>
        <w:widowControl/>
        <w:suppressAutoHyphens w:val="true"/>
        <w:bidi w:val="0"/>
        <w:snapToGrid w:val="false"/>
        <w:spacing w:before="0" w:after="0"/>
        <w:ind w:left="0" w:right="0" w:hanging="0"/>
        <w:jc w:val="both"/>
        <w:rPr>
          <w:lang w:val="ru-RU" w:bidi="ar-SA"/>
        </w:rPr>
      </w:pPr>
      <w:r>
        <w:rPr>
          <w:b/>
          <w:bCs/>
          <w:i w:val="false"/>
          <w:iCs w:val="false"/>
          <w:sz w:val="24"/>
          <w:szCs w:val="24"/>
          <w:shd w:fill="auto" w:val="clear"/>
          <w:lang w:val="ru-RU" w:bidi="ar-SA"/>
        </w:rPr>
        <w:t>Таблица 3. Требования к срокам оказания услуг</w:t>
      </w:r>
    </w:p>
    <w:tbl>
      <w:tblPr>
        <w:tblW w:w="991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3967"/>
        <w:gridCol w:w="2695"/>
        <w:gridCol w:w="2693"/>
      </w:tblGrid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ru-RU" w:bidi="ar-SA"/>
              </w:rPr>
            </w:pPr>
            <w:r>
              <w:rPr>
                <w:b/>
                <w:bCs/>
                <w:sz w:val="20"/>
                <w:szCs w:val="20"/>
                <w:lang w:val="ru-RU" w:bidi="ar-SA"/>
              </w:rPr>
              <w:t xml:space="preserve">№ </w:t>
            </w:r>
            <w:r>
              <w:rPr>
                <w:b/>
                <w:bCs/>
                <w:sz w:val="20"/>
                <w:szCs w:val="20"/>
                <w:lang w:val="ru-RU" w:bidi="ar-S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ru-RU" w:bidi="ar-SA"/>
              </w:rPr>
            </w:pPr>
            <w:r>
              <w:rPr>
                <w:b/>
                <w:bCs/>
                <w:sz w:val="20"/>
                <w:szCs w:val="20"/>
                <w:lang w:val="ru-RU" w:bidi="ar-SA"/>
              </w:rPr>
              <w:t>Наименование услуг/ этапа услуг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lang w:val="ru-RU" w:bidi="ar-SA"/>
              </w:rPr>
            </w:pPr>
            <w:r>
              <w:rPr>
                <w:b/>
                <w:bCs/>
                <w:sz w:val="20"/>
                <w:szCs w:val="20"/>
                <w:lang w:val="ru-RU" w:bidi="ar-SA"/>
              </w:rPr>
              <w:t>Требования к началу срока оказания услуг/ этапа услуг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ru-RU" w:bidi="ar-SA"/>
              </w:rPr>
            </w:pPr>
            <w:r>
              <w:rPr>
                <w:b/>
                <w:bCs/>
                <w:sz w:val="20"/>
                <w:szCs w:val="20"/>
                <w:lang w:val="ru-RU" w:bidi="ar-SA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lang w:val="ru-RU" w:bidi="ar-SA"/>
              </w:rPr>
            </w:pPr>
            <w:r>
              <w:rPr>
                <w:b/>
                <w:bCs/>
                <w:sz w:val="20"/>
                <w:szCs w:val="20"/>
                <w:lang w:val="ru-RU" w:bidi="ar-SA"/>
              </w:rPr>
              <w:t>1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lang w:val="ru-RU" w:bidi="ar-SA"/>
              </w:rPr>
            </w:pPr>
            <w:r>
              <w:rPr>
                <w:b/>
                <w:bCs/>
                <w:sz w:val="20"/>
                <w:szCs w:val="20"/>
                <w:lang w:val="ru-RU" w:bidi="ar-SA"/>
              </w:rPr>
              <w:t>2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"/>
              <w:keepNext w:val="false"/>
              <w:widowControl w:val="false"/>
              <w:spacing w:before="0" w:after="0"/>
              <w:jc w:val="center"/>
              <w:rPr>
                <w:lang w:val="ru-RU" w:bidi="ar-SA"/>
              </w:rPr>
            </w:pPr>
            <w:r>
              <w:rPr>
                <w:b/>
                <w:bCs/>
                <w:sz w:val="20"/>
                <w:szCs w:val="20"/>
                <w:lang w:val="ru-RU" w:bidi="ar-SA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"/>
              <w:keepNext w:val="false"/>
              <w:widowControl w:val="false"/>
              <w:spacing w:before="0" w:after="0"/>
              <w:jc w:val="center"/>
              <w:rPr>
                <w:lang w:val="ru-RU" w:bidi="ar-SA"/>
              </w:rPr>
            </w:pPr>
            <w:r>
              <w:rPr>
                <w:b/>
                <w:bCs/>
                <w:sz w:val="20"/>
                <w:szCs w:val="20"/>
                <w:lang w:val="ru-RU" w:bidi="ar-SA"/>
              </w:rPr>
              <w:t>4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>
              <w:rPr>
                <w:sz w:val="20"/>
                <w:szCs w:val="20"/>
                <w:lang w:val="ru-RU" w:bidi="ar-SA"/>
              </w:rPr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lang w:val="ru-RU" w:bidi="ar-SA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caps w:val="false"/>
                <w:smallCaps w:val="false"/>
                <w:color w:val="292929"/>
                <w:spacing w:val="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ОКПД2 </w:t>
            </w:r>
            <w:r>
              <w:rPr>
                <w:rFonts w:eastAsia="Calibri" w:cs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96.01.19 </w:t>
            </w:r>
            <w:r>
              <w:rPr>
                <w:rFonts w:eastAsia="Calibri" w:cs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Ока</w:t>
            </w:r>
            <w:r>
              <w:rPr>
                <w:rFonts w:eastAsia="Calibri" w:cs="Times New Roman"/>
                <w:b w:val="false"/>
                <w:bCs w:val="false"/>
                <w:i w:val="false"/>
                <w:caps w:val="false"/>
                <w:smallCaps w:val="false"/>
                <w:color w:val="292929"/>
                <w:spacing w:val="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зан</w:t>
            </w:r>
            <w:r>
              <w:rPr>
                <w:rFonts w:eastAsia="Calibri" w:cs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ие услуг по с</w:t>
            </w:r>
            <w:r>
              <w:rPr>
                <w:rFonts w:eastAsia="Calibri" w:cs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0"/>
                <w:szCs w:val="20"/>
                <w:shd w:fill="auto" w:val="clear"/>
                <w:lang w:val="ru-RU" w:eastAsia="x-none" w:bidi="ar-SA"/>
              </w:rPr>
              <w:t xml:space="preserve">тирке и паровой глажке </w:t>
            </w:r>
            <w:r>
              <w:rPr>
                <w:rFonts w:eastAsia="Calibri" w:cs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штор и тюля на объектах АО «ДГК» в г. Хабаровске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ru-RU" w:bidi="ar-SA"/>
              </w:rPr>
            </w:pPr>
            <w:r>
              <w:rPr>
                <w:sz w:val="20"/>
                <w:szCs w:val="20"/>
                <w:lang w:val="ru-RU" w:bidi="ar-SA"/>
              </w:rPr>
              <w:t>01.01.2027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ru-RU" w:bidi="ar-SA"/>
              </w:rPr>
            </w:pPr>
            <w:bookmarkStart w:id="12" w:name="_Toc46743510"/>
            <w:r>
              <w:rPr>
                <w:sz w:val="20"/>
                <w:szCs w:val="20"/>
                <w:lang w:val="ru-RU" w:bidi="ar-SA"/>
              </w:rPr>
              <w:t>31.12.202</w:t>
            </w:r>
            <w:bookmarkEnd w:id="12"/>
            <w:r>
              <w:rPr>
                <w:sz w:val="20"/>
                <w:szCs w:val="20"/>
                <w:lang w:val="ru-RU" w:bidi="ar-SA"/>
              </w:rPr>
              <w:t>7</w:t>
            </w:r>
          </w:p>
        </w:tc>
      </w:tr>
    </w:tbl>
    <w:p>
      <w:pPr>
        <w:pStyle w:val="Normal"/>
        <w:ind w:left="397" w:right="-283" w:hanging="0"/>
        <w:jc w:val="both"/>
        <w:rPr>
          <w:rFonts w:ascii="Times New Roman" w:hAnsi="Times New Roman"/>
          <w:sz w:val="18"/>
          <w:szCs w:val="18"/>
          <w:shd w:fill="FFFF00" w:val="clear"/>
          <w:lang w:val="ru-RU" w:bidi="ar-SA"/>
        </w:rPr>
      </w:pPr>
      <w:r>
        <w:rPr>
          <w:sz w:val="18"/>
          <w:szCs w:val="18"/>
          <w:shd w:fill="FFFF00" w:val="clear"/>
          <w:lang w:val="ru-RU" w:bidi="ar-SA"/>
        </w:rPr>
      </w:r>
    </w:p>
    <w:p>
      <w:pPr>
        <w:pStyle w:val="Normal"/>
        <w:ind w:left="0" w:right="0" w:hanging="0"/>
        <w:jc w:val="both"/>
        <w:rPr>
          <w:rFonts w:ascii="Times New Roman" w:hAnsi="Times New Roman"/>
          <w:b/>
          <w:bCs/>
          <w:i w:val="false"/>
          <w:i w:val="false"/>
          <w:iCs w:val="false"/>
          <w:sz w:val="24"/>
          <w:szCs w:val="24"/>
          <w:shd w:fill="auto" w:val="clear"/>
          <w:lang w:val="ru-RU" w:bidi="ar-SA"/>
        </w:rPr>
      </w:pPr>
      <w:r>
        <w:rPr>
          <w:b/>
          <w:bCs/>
          <w:i w:val="false"/>
          <w:iCs w:val="false"/>
          <w:sz w:val="24"/>
          <w:szCs w:val="24"/>
          <w:shd w:fill="auto" w:val="clear"/>
          <w:lang w:val="ru-RU" w:bidi="ar-SA"/>
        </w:rPr>
      </w:r>
    </w:p>
    <w:p>
      <w:pPr>
        <w:sectPr>
          <w:headerReference w:type="default" r:id="rId2"/>
          <w:headerReference w:type="first" r:id="rId3"/>
          <w:footerReference w:type="default" r:id="rId4"/>
          <w:type w:val="nextPage"/>
          <w:pgSz w:w="11906" w:h="16838"/>
          <w:pgMar w:left="1134" w:right="567" w:gutter="0" w:header="567" w:top="1134" w:footer="709" w:bottom="1134"/>
          <w:pgNumType w:fmt="decimal"/>
          <w:formProt w:val="false"/>
          <w:titlePg/>
          <w:textDirection w:val="lrTb"/>
          <w:docGrid w:type="default" w:linePitch="360" w:charSpace="0"/>
        </w:sectPr>
        <w:pStyle w:val="Normal"/>
        <w:ind w:left="0" w:right="0" w:hanging="0"/>
        <w:jc w:val="both"/>
        <w:rPr>
          <w:lang w:val="ru-RU" w:bidi="ar-SA"/>
        </w:rPr>
      </w:pPr>
      <w:r>
        <w:rPr>
          <w:b/>
          <w:bCs/>
          <w:i w:val="false"/>
          <w:iCs w:val="false"/>
          <w:sz w:val="24"/>
          <w:szCs w:val="24"/>
          <w:shd w:fill="auto" w:val="clear"/>
          <w:lang w:val="ru-RU" w:bidi="ar-SA"/>
        </w:rPr>
        <w:t xml:space="preserve">            </w:t>
      </w:r>
    </w:p>
    <w:p>
      <w:pPr>
        <w:pStyle w:val="Normal"/>
        <w:numPr>
          <w:ilvl w:val="1"/>
          <w:numId w:val="6"/>
        </w:numPr>
        <w:ind w:left="0" w:right="0" w:hanging="0"/>
        <w:jc w:val="both"/>
        <w:rPr>
          <w:lang w:val="ru-RU" w:bidi="ar-SA"/>
        </w:rPr>
      </w:pPr>
      <w:bookmarkStart w:id="13" w:name="_Toc54643709"/>
      <w:bookmarkStart w:id="14" w:name="_Toc54643708"/>
      <w:bookmarkStart w:id="15" w:name="_Toc46743511"/>
      <w:r>
        <w:rPr>
          <w:rFonts w:eastAsia="Calibri" w:cs="Times New Roman"/>
          <w:b/>
          <w:bCs/>
          <w:color w:val="auto"/>
          <w:kern w:val="0"/>
          <w:sz w:val="24"/>
          <w:szCs w:val="24"/>
          <w:lang w:val="ru-RU" w:eastAsia="en-US" w:bidi="ar-SA"/>
        </w:rPr>
        <w:t xml:space="preserve">Требования к </w:t>
      </w:r>
      <w:bookmarkEnd w:id="15"/>
      <w:r>
        <w:rPr>
          <w:rFonts w:eastAsia="Calibri" w:cs="Times New Roman"/>
          <w:b/>
          <w:bCs/>
          <w:color w:val="auto"/>
          <w:kern w:val="0"/>
          <w:sz w:val="24"/>
          <w:szCs w:val="24"/>
          <w:lang w:val="ru-RU" w:eastAsia="en-US" w:bidi="ar-SA"/>
        </w:rPr>
        <w:t>качеству услуг</w:t>
      </w:r>
      <w:bookmarkEnd w:id="14"/>
    </w:p>
    <w:p>
      <w:pPr>
        <w:pStyle w:val="Normal"/>
        <w:ind w:left="0" w:right="0" w:hanging="0"/>
        <w:jc w:val="both"/>
        <w:rPr>
          <w:lang w:val="ru-RU" w:bidi="ar-SA"/>
        </w:rPr>
      </w:pPr>
      <w:bookmarkStart w:id="16" w:name="_Toc51339698"/>
      <w:r>
        <w:rPr>
          <w:b/>
          <w:bCs/>
          <w:i w:val="false"/>
          <w:iCs w:val="false"/>
          <w:sz w:val="24"/>
          <w:szCs w:val="24"/>
          <w:shd w:fill="auto" w:val="clear"/>
          <w:lang w:val="ru-RU" w:bidi="ar-SA"/>
        </w:rPr>
        <w:t xml:space="preserve">Таблица 4. Требования к </w:t>
      </w:r>
      <w:bookmarkEnd w:id="16"/>
      <w:r>
        <w:rPr>
          <w:b/>
          <w:bCs/>
          <w:i w:val="false"/>
          <w:iCs w:val="false"/>
          <w:sz w:val="24"/>
          <w:szCs w:val="24"/>
          <w:shd w:fill="auto" w:val="clear"/>
          <w:lang w:val="ru-RU" w:bidi="ar-SA"/>
        </w:rPr>
        <w:t>качеству услуг</w:t>
      </w:r>
      <w:bookmarkEnd w:id="13"/>
    </w:p>
    <w:p>
      <w:pPr>
        <w:pStyle w:val="Normal"/>
        <w:ind w:left="0" w:right="0" w:hanging="0"/>
        <w:jc w:val="both"/>
        <w:rPr>
          <w:lang w:val="ru-RU" w:bidi="ar-SA"/>
        </w:rPr>
      </w:pPr>
      <w:r>
        <w:rPr>
          <w:b/>
          <w:bCs/>
          <w:i w:val="false"/>
          <w:iCs w:val="false"/>
          <w:sz w:val="24"/>
          <w:szCs w:val="24"/>
          <w:shd w:fill="auto" w:val="clear"/>
          <w:lang w:val="ru-RU" w:bidi="ar-SA"/>
        </w:rPr>
        <w:t xml:space="preserve">Наименование услуг/этапа услуг: </w:t>
      </w:r>
      <w:r>
        <w:rPr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292929"/>
          <w:spacing w:val="0"/>
          <w:kern w:val="0"/>
          <w:sz w:val="24"/>
          <w:szCs w:val="24"/>
          <w:shd w:fill="auto" w:val="clear"/>
          <w:lang w:val="ru-RU" w:eastAsia="en-US" w:bidi="ar-SA"/>
        </w:rPr>
        <w:t xml:space="preserve">ОКПД2 </w:t>
      </w:r>
      <w:r>
        <w:rPr>
          <w:rFonts w:eastAsia="Calibri" w:cs="Times New Roman"/>
          <w:b w:val="false"/>
          <w:bCs w:val="false"/>
          <w:i w:val="false"/>
          <w:iCs/>
          <w:caps w:val="false"/>
          <w:smallCaps w:val="false"/>
          <w:color w:val="000000"/>
          <w:spacing w:val="0"/>
          <w:kern w:val="0"/>
          <w:sz w:val="24"/>
          <w:szCs w:val="24"/>
          <w:shd w:fill="auto" w:val="clear"/>
          <w:lang w:val="ru-RU" w:eastAsia="en-US" w:bidi="ar-SA"/>
        </w:rPr>
        <w:t xml:space="preserve">96.01.19 </w:t>
      </w:r>
      <w:r>
        <w:rPr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4"/>
          <w:szCs w:val="24"/>
          <w:shd w:fill="auto" w:val="clear"/>
          <w:lang w:val="ru-RU" w:eastAsia="en-US" w:bidi="ar-SA"/>
        </w:rPr>
        <w:t>Ока</w:t>
      </w:r>
      <w:r>
        <w:rPr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292929"/>
          <w:spacing w:val="0"/>
          <w:kern w:val="0"/>
          <w:sz w:val="24"/>
          <w:szCs w:val="24"/>
          <w:shd w:fill="auto" w:val="clear"/>
          <w:lang w:val="ru-RU" w:eastAsia="en-US" w:bidi="ar-SA"/>
        </w:rPr>
        <w:t>зан</w:t>
      </w:r>
      <w:r>
        <w:rPr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4"/>
          <w:szCs w:val="24"/>
          <w:shd w:fill="auto" w:val="clear"/>
          <w:lang w:val="ru-RU" w:eastAsia="en-US" w:bidi="ar-SA"/>
        </w:rPr>
        <w:t>ие услуг по с</w:t>
      </w:r>
      <w:r>
        <w:rPr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4"/>
          <w:szCs w:val="24"/>
          <w:shd w:fill="auto" w:val="clear"/>
          <w:lang w:val="ru-RU" w:eastAsia="x-none" w:bidi="ar-SA"/>
        </w:rPr>
        <w:t xml:space="preserve">тирке и паровой глажке </w:t>
      </w:r>
      <w:r>
        <w:rPr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4"/>
          <w:szCs w:val="24"/>
          <w:shd w:fill="auto" w:val="clear"/>
          <w:lang w:val="ru-RU" w:eastAsia="en-US" w:bidi="ar-SA"/>
        </w:rPr>
        <w:t>штор и тюля на объектах АО «ДГК» в г. Хабаровске</w:t>
      </w:r>
      <w:r>
        <w:rPr>
          <w:b/>
          <w:bCs/>
          <w:i w:val="false"/>
          <w:iCs w:val="false"/>
          <w:sz w:val="24"/>
          <w:szCs w:val="24"/>
          <w:shd w:fill="auto" w:val="clear"/>
          <w:lang w:val="ru-RU" w:bidi="ar-SA"/>
        </w:rPr>
        <w:t xml:space="preserve"> </w:t>
      </w:r>
    </w:p>
    <w:tbl>
      <w:tblPr>
        <w:tblStyle w:val="af"/>
        <w:tblW w:w="5000" w:type="pct"/>
        <w:jc w:val="left"/>
        <w:tblInd w:w="-5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noVBand="1" w:val="04a0" w:noHBand="0" w:lastColumn="0" w:firstColumn="1" w:lastRow="0" w:firstRow="1"/>
      </w:tblPr>
      <w:tblGrid>
        <w:gridCol w:w="562"/>
        <w:gridCol w:w="2554"/>
        <w:gridCol w:w="3405"/>
        <w:gridCol w:w="2691"/>
        <w:gridCol w:w="2930"/>
        <w:gridCol w:w="2427"/>
      </w:tblGrid>
      <w:tr>
        <w:trPr/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п/п</w:t>
            </w:r>
          </w:p>
        </w:tc>
        <w:tc>
          <w:tcPr>
            <w:tcW w:w="2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Требование заказчика</w:t>
            </w:r>
          </w:p>
        </w:tc>
        <w:tc>
          <w:tcPr>
            <w:tcW w:w="5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4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562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55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40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42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bookmarkStart w:id="17" w:name="_Toc53499667_Копия_1"/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1</w:t>
            </w:r>
            <w:bookmarkEnd w:id="17"/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3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5</w:t>
            </w:r>
          </w:p>
        </w:tc>
        <w:tc>
          <w:tcPr>
            <w:tcW w:w="2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40" w:before="0" w:after="0"/>
              <w:contextualSpacing w:val="false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595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 xml:space="preserve">Требования к оказанию услуг </w:t>
            </w: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>
          <w:trHeight w:val="428" w:hRule="atLeast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pacing w:lineRule="auto" w:line="240" w:before="0" w:after="0"/>
              <w:ind w:left="-117" w:firstLine="142"/>
              <w:contextualSpacing w:val="false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595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 xml:space="preserve">Общие требования к оказанию услуг </w:t>
            </w: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pacing w:lineRule="auto" w:line="240" w:before="0" w:after="0"/>
              <w:ind w:left="1224" w:hanging="1199"/>
              <w:contextualSpacing w:val="false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595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lang w:val="ru-RU" w:bidi="ar-SA"/>
              </w:rPr>
            </w:pPr>
            <w:r>
              <w:rPr>
                <w:sz w:val="20"/>
                <w:szCs w:val="20"/>
                <w:lang w:val="ru-RU" w:bidi="ar-SA"/>
              </w:rPr>
              <w:t>Индивидуальный подход к стирке изделий с учетом их химических характеристик, потребительских свойств и требований производителя по эксплуатации, стирке и глажке, исключающие их порчу или ухудшение потребительских свойств</w:t>
            </w: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>
          <w:trHeight w:val="290" w:hRule="atLeast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pacing w:lineRule="auto" w:line="240" w:before="0" w:after="0"/>
              <w:ind w:left="-117" w:firstLine="142"/>
              <w:contextualSpacing w:val="false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595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both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способам оказания услуг</w:t>
            </w: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pacing w:lineRule="auto" w:line="240" w:before="0" w:after="0"/>
              <w:ind w:left="1224" w:hanging="1199"/>
              <w:contextualSpacing w:val="false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595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lang w:val="ru-RU" w:bidi="ar-SA"/>
              </w:rPr>
            </w:pPr>
            <w:r>
              <w:rPr>
                <w:spacing w:val="-2"/>
                <w:sz w:val="20"/>
                <w:szCs w:val="20"/>
                <w:lang w:val="ru-RU" w:bidi="ar-SA"/>
              </w:rPr>
              <w:t>Способы стирки должны выбираться согласно волокнистому составу обрабатываемых тканей (ГОСТ 25652-83) «Материалы для одежды. Общие требования к способам ухода»</w:t>
            </w: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pacing w:lineRule="auto" w:line="240" w:before="0" w:after="0"/>
              <w:ind w:left="-117" w:firstLine="142"/>
              <w:contextualSpacing w:val="false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595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процедурам оказания услуг</w:t>
            </w: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>
          <w:trHeight w:val="356" w:hRule="atLeast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pacing w:lineRule="auto" w:line="240" w:before="0" w:after="0"/>
              <w:ind w:left="1224" w:hanging="1199"/>
              <w:contextualSpacing w:val="false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595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lang w:val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Стирка изделий с применением соответствующего для данного вида изделий режима, сушка, глажка паром</w:t>
            </w: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3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Times New Roman" w:hAnsi="Times New Roman"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pacing w:lineRule="auto" w:line="240" w:before="0" w:after="0"/>
              <w:ind w:left="1224" w:hanging="1199"/>
              <w:contextualSpacing w:val="false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595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lang w:val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Доставка чистых изделий производится по рабочим дням по согласованию с Заказчиком</w:t>
            </w: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3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Times New Roman" w:hAnsi="Times New Roman"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pacing w:lineRule="auto" w:line="240" w:before="0" w:after="0"/>
              <w:ind w:left="1224" w:hanging="1199"/>
              <w:contextualSpacing w:val="false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595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lang w:val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Прием и выдача изделий для оказания услуг осуществляется взвешиванием или прямым пересчетом количества по наименованиям, оформляется накладной установленной формы за подписью Сторон, в которых указываются количество, перечень изделий и дефекты.</w:t>
            </w: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3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Times New Roman" w:hAnsi="Times New Roman"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pacing w:lineRule="auto" w:line="240" w:before="0" w:after="0"/>
              <w:ind w:left="1224" w:hanging="1199"/>
              <w:contextualSpacing w:val="false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595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lang w:val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Обрабатывать изделия (стирка, сушка, глажение изделий) не более 5 дней. В исчисление срока не входят субботние, воскресные и праздничные дни</w:t>
            </w: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3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Times New Roman" w:hAnsi="Times New Roman"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pacing w:lineRule="auto" w:line="240" w:before="0" w:after="0"/>
              <w:ind w:left="1224" w:hanging="1199"/>
              <w:contextualSpacing w:val="false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595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lang w:val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Датой приема изделий считать дату, указанную в приемной накладной, подтвержденной подписью представителя Заказчика и Исполнителя. В накладной указывается срок исполнения заказа, заверенной подписями представителями Сторон</w:t>
            </w: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3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Times New Roman" w:hAnsi="Times New Roman"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pacing w:lineRule="auto" w:line="240" w:before="0" w:after="0"/>
              <w:ind w:left="-117" w:firstLine="142"/>
              <w:contextualSpacing w:val="false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595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pacing w:lineRule="auto" w:line="240" w:before="0" w:after="0"/>
              <w:ind w:left="1224" w:hanging="1199"/>
              <w:contextualSpacing w:val="false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595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Style w:val="FontStyle12"/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Стирка производится с использованием стирально-моющих и дезинфицирующих средств, соответствующих государственным санитарно-эпидемиологическим правилам и нормативам</w:t>
            </w: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</w:p>
        </w:tc>
        <w:tc>
          <w:tcPr>
            <w:tcW w:w="2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pacing w:lineRule="auto" w:line="240" w:before="0" w:after="0"/>
              <w:ind w:left="1224" w:hanging="1199"/>
              <w:contextualSpacing w:val="false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595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Style w:val="FontStyle12"/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Обработка изделий должна осуществляться с использование профессиональных порошков и моющих средств.</w:t>
            </w: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pacing w:lineRule="auto" w:line="240" w:before="0" w:after="0"/>
              <w:ind w:left="1224" w:hanging="1199"/>
              <w:contextualSpacing w:val="false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595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Style w:val="FontStyle12"/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Для удаления специфических загрязнений (жировых, белковых и т.д.) должны применяться специальные средства для выведения пятен в соответствии с нормативной документацией.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Style w:val="FontStyle12"/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Style w:val="FontStyle12"/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Изделия, загрязненное кровью, биологическими, белковыми, танинными выделениями и т.д. требует предварительной стирки холодной водой, дезинфекции, тщательного ополаскивания до исчезновения запаха дезинфектанта и основной стирки с применением средств для удаления пятен от биологических веществ; далее сушка, глажка, складирование.</w:t>
            </w: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pacing w:lineRule="auto" w:line="240" w:before="0" w:after="0"/>
              <w:ind w:left="-117" w:firstLine="142"/>
              <w:contextualSpacing w:val="false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595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персоналу исполнителя</w:t>
            </w: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pacing w:lineRule="auto" w:line="240" w:before="0" w:after="0"/>
              <w:ind w:left="1224" w:hanging="1199"/>
              <w:contextualSpacing w:val="false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595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lang w:val="ru-RU" w:bidi="ar-SA"/>
              </w:rPr>
            </w:pPr>
            <w:r>
              <w:rPr>
                <w:sz w:val="20"/>
                <w:szCs w:val="20"/>
                <w:lang w:val="ru-RU" w:bidi="ar-SA"/>
              </w:rPr>
              <w:t>В соответствии со статьёй 214 Трудового Кодекса РФ, ЕТКС работ и рабочих профессий. Исполнитель обязан использовать труд обученного, опытного и квалифицированного персонала</w:t>
            </w: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40" w:before="0" w:after="0"/>
              <w:contextualSpacing w:val="false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595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слуг</w:t>
            </w: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pacing w:lineRule="auto" w:line="240" w:before="0" w:after="0"/>
              <w:ind w:left="-117" w:firstLine="142"/>
              <w:contextualSpacing w:val="false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595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Общие требования к результатам услуг</w:t>
            </w: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pacing w:lineRule="auto" w:line="240" w:before="0" w:after="0"/>
              <w:ind w:left="1224" w:hanging="1199"/>
              <w:contextualSpacing w:val="false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595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lang w:val="ru-RU" w:bidi="ar-SA"/>
              </w:rPr>
            </w:pPr>
            <w:r>
              <w:rPr>
                <w:rFonts w:eastAsia="Calibri"/>
                <w:sz w:val="20"/>
                <w:szCs w:val="20"/>
                <w:lang w:val="ru-RU" w:eastAsia="en-US" w:bidi="ar-SA"/>
              </w:rPr>
              <w:t>Отсутствие пыли, пятен, мелкого сора, неприятных запахов на изделиях.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lang w:val="ru-RU" w:bidi="ar-SA"/>
              </w:rPr>
            </w:pPr>
            <w:r>
              <w:rPr>
                <w:rFonts w:eastAsia="Calibri"/>
                <w:sz w:val="20"/>
                <w:szCs w:val="20"/>
                <w:lang w:val="ru-RU" w:eastAsia="en-US" w:bidi="ar-SA"/>
              </w:rPr>
              <w:t>Шторы, требующие глажки, обрабатываются парогенератором.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lang w:val="ru-RU" w:bidi="ar-SA"/>
              </w:rPr>
            </w:pPr>
            <w:r>
              <w:rPr>
                <w:rFonts w:eastAsia="Calibri"/>
                <w:sz w:val="20"/>
                <w:szCs w:val="20"/>
                <w:lang w:val="ru-RU" w:eastAsia="en-US" w:bidi="ar-SA"/>
              </w:rPr>
              <w:t>Локальные загрязнения дополнительно обрабатываются вручную при помощи пятновыводителей, которые подбираются исходя из типа и структуры ткани. Химическое средство предварительно проверяется на маленьком участке штор, во избежание деформации и обесцвечивания ткани.</w:t>
            </w: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i/>
                <w:iCs/>
                <w:sz w:val="20"/>
                <w:szCs w:val="20"/>
                <w:lang w:val="ru-RU" w:bidi="ar-SA"/>
              </w:rPr>
              <w:t>Согласие с требованием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3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Times New Roman" w:hAnsi="Times New Roman"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pacing w:lineRule="auto" w:line="240" w:before="0" w:after="0"/>
              <w:ind w:left="-117" w:firstLine="142"/>
              <w:contextualSpacing w:val="false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595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pacing w:lineRule="auto" w:line="240" w:before="0" w:after="0"/>
              <w:ind w:left="1224" w:hanging="1199"/>
              <w:contextualSpacing w:val="false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595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lang w:val="ru-RU" w:eastAsia="ru-RU" w:bidi="ar-SA"/>
              </w:rPr>
            </w:pPr>
            <w:r>
              <w:rPr>
                <w:spacing w:val="-2"/>
                <w:sz w:val="20"/>
                <w:szCs w:val="20"/>
                <w:lang w:val="ru-RU" w:eastAsia="ru-RU" w:bidi="ar-SA"/>
              </w:rPr>
              <w:t>При оказании услуг Исполнитель обеспечивает соблюдение правил техники безопасности и охраны труда, санитарных и противопожарных мероприятий на всём протяжении срока их исполнения в соответствии с законодательством Российской Федерации. Исполнитель несёт ответственность за все действия своего персонала. Х</w:t>
            </w:r>
            <w:r>
              <w:rPr>
                <w:color w:val="000000"/>
                <w:spacing w:val="-2"/>
                <w:sz w:val="20"/>
                <w:szCs w:val="20"/>
                <w:lang w:val="ru-RU" w:eastAsia="ru-RU" w:bidi="ar-SA"/>
              </w:rPr>
              <w:t xml:space="preserve">имические средства, используемые при оказании услуг, должны </w:t>
            </w:r>
            <w:r>
              <w:rPr>
                <w:spacing w:val="-2"/>
                <w:sz w:val="20"/>
                <w:szCs w:val="20"/>
                <w:lang w:val="ru-RU" w:eastAsia="ru-RU" w:bidi="ar-SA"/>
              </w:rPr>
              <w:t>соответствовать санитарно-эпидемиологическим требованиям</w:t>
            </w:r>
            <w:r>
              <w:rPr>
                <w:color w:val="000000"/>
                <w:spacing w:val="-2"/>
                <w:sz w:val="20"/>
                <w:szCs w:val="20"/>
                <w:lang w:val="ru-RU" w:eastAsia="ru-RU" w:bidi="ar-SA"/>
              </w:rPr>
              <w:t>, установленным в Российской Федерации</w:t>
            </w: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pacing w:lineRule="auto" w:line="240" w:before="0" w:after="0"/>
              <w:ind w:left="-117" w:firstLine="142"/>
              <w:contextualSpacing w:val="false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595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Требования к приемке результата оказания у</w:t>
            </w: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слуг</w:t>
            </w:r>
            <w:r>
              <w:rPr>
                <w:rStyle w:val="Style20"/>
                <w:rFonts w:eastAsia="Times New Roman" w:cs="Times New Roman"/>
                <w:b w:val="false"/>
                <w:bCs/>
                <w:i w:val="false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 xml:space="preserve"> </w:t>
            </w: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pacing w:lineRule="auto" w:line="240" w:before="0" w:after="0"/>
              <w:ind w:left="1224" w:hanging="1199"/>
              <w:contextualSpacing w:val="false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595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suppressAutoHyphens w:val="true"/>
              <w:bidi w:val="0"/>
              <w:snapToGrid w:val="false"/>
              <w:spacing w:lineRule="auto" w:line="240" w:before="0" w:after="0"/>
              <w:ind w:left="0" w:right="0" w:hanging="0"/>
              <w:contextualSpacing w:val="false"/>
              <w:jc w:val="both"/>
              <w:rPr>
                <w:lang w:val="ru-RU" w:bidi="ar-SA"/>
              </w:rPr>
            </w:pPr>
            <w:r>
              <w:rPr>
                <w:sz w:val="20"/>
                <w:szCs w:val="20"/>
                <w:lang w:val="ru-RU" w:bidi="ar-SA"/>
              </w:rPr>
              <w:t xml:space="preserve">Чистые Изделия доставляются Исполнителем на территорию Заказчика и возвращаются согласно ведомости (заказ-наряд) на стирку изделий, оформленной при передаче Изделий Исполнителю. </w:t>
            </w: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i/>
                <w:iCs/>
                <w:sz w:val="20"/>
                <w:szCs w:val="20"/>
                <w:lang w:val="ru-RU" w:bidi="ar-SA"/>
              </w:rPr>
              <w:t>Согласие с требованием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pacing w:lineRule="auto" w:line="240" w:before="0" w:after="0"/>
              <w:ind w:left="-117" w:firstLine="142"/>
              <w:contextualSpacing w:val="false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595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pacing w:lineRule="auto" w:line="240" w:before="0" w:after="0"/>
              <w:ind w:left="1224" w:hanging="1199"/>
              <w:contextualSpacing w:val="false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595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0" w:after="0"/>
              <w:jc w:val="both"/>
              <w:rPr>
                <w:lang w:val="ru-RU" w:bidi="ar-SA"/>
              </w:rPr>
            </w:pPr>
            <w:r>
              <w:rPr>
                <w:sz w:val="20"/>
                <w:szCs w:val="20"/>
                <w:lang w:val="ru-RU" w:bidi="ar-SA"/>
              </w:rPr>
              <w:t>По окончании оказания Услуг Исполнитель в течение 3 (трех) рабочих дней предоставляет Заказчику подписанный со своей стороны в 2 (двух) экземплярах Акт сдачи-приемки услуг</w:t>
            </w:r>
            <w:r>
              <w:rPr>
                <w:color w:val="FF4000"/>
                <w:sz w:val="20"/>
                <w:szCs w:val="20"/>
                <w:lang w:val="ru-RU" w:bidi="ar-S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 w:bidi="ar-SA"/>
              </w:rPr>
              <w:t>по установленной форме</w:t>
            </w: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3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3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40" w:before="0" w:after="0"/>
              <w:contextualSpacing w:val="false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595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>
          <w:trHeight w:val="337" w:hRule="atLeast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pacing w:lineRule="auto" w:line="240" w:before="0" w:after="0"/>
              <w:ind w:left="1224" w:hanging="1199"/>
              <w:contextualSpacing w:val="false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595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Style w:val="FontStyle12"/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Услуги оказываются в соответствии с требованиями действующего законодательства РФ: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Style w:val="FontStyle12"/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 Федеральный закон от 30.03.1999 № 52-ФЗ «О санитарно-эпидемиологическом благополучии населения».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Style w:val="FontStyle12"/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 ГОСТ 25652-83 «Материалы для одежды. Общие требования к способам ухода».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Style w:val="FontStyle12"/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 СП 1.1.1058-01«Организация и проведение производственного контроля за соблюдением санитарных правил и выполнением санитарно-противоэпидемических (профилактических) мероприятий СП 1.1.1058-01».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Style w:val="FontStyle12"/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 ГОСТ 12.4.169-85 «ССБТ. Общие требования к процессу химической чистки средств индивидуальной защиты».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Style w:val="FontStyle12"/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 ГОСТ 32479-2013 «Средства для стирки. Общие технические условия».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Style w:val="FontStyle12"/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 ГОСТ Р 56247-2014 Прачечные промышленные. Общие требования».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Style w:val="FontStyle12"/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 ГОСТ ISО 3758-2014 «Изделия текстильные. Маркировка символами по уходу».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Style w:val="FontStyle12"/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 ГОСТ Р 52058-2021 «Услуги бытовые. Услуги прачечных. Общие технические условия».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Style w:val="FontStyle12"/>
                <w:rFonts w:cs="Times New Roman"/>
                <w:sz w:val="20"/>
                <w:szCs w:val="20"/>
                <w:lang w:val="ru-RU" w:bidi="ar-SA"/>
              </w:rPr>
              <w:t>- ГОСТ 12.1.004-91 «Система стандартов безопасности труда. Пожарная безопасность. Общие требования».</w:t>
            </w: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3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3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40" w:before="0" w:after="0"/>
              <w:contextualSpacing w:val="false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595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ответственности и гарантиям исполнителя</w:t>
            </w: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pacing w:lineRule="auto" w:line="240" w:before="0" w:after="0"/>
              <w:ind w:left="1224" w:hanging="1199"/>
              <w:contextualSpacing w:val="false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595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Style w:val="FontStyle12"/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Гарантия качества на оказанные услуги предоставляется Исполнителем на весь период оказания услуг.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bookmarkStart w:id="18" w:name="Par773_Копия_1"/>
            <w:bookmarkEnd w:id="18"/>
            <w:r>
              <w:rPr>
                <w:rStyle w:val="FontStyle12"/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Исполнитель гарантирует качество и безопасность оказываемых услуг в соответствии с требованиями настоящего Технического задания, а также стандартами, правилами, утвержденными на данные виды услуг, и иными действующими на территории Российской Федерации нормативно-правовыми актами.</w:t>
            </w: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3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Times New Roman" w:hAnsi="Times New Roman" w:eastAsia="Times New Roman" w:cs="Times New Roman"/>
                <w:b w:val="false"/>
                <w:bCs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pacing w:lineRule="auto" w:line="240" w:before="0" w:after="0"/>
              <w:ind w:left="1224" w:hanging="1199"/>
              <w:contextualSpacing w:val="false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595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Style w:val="FontStyle12"/>
                <w:rFonts w:cs="Times New Roman"/>
                <w:sz w:val="20"/>
                <w:szCs w:val="20"/>
                <w:lang w:val="ru-RU" w:bidi="ar-SA"/>
              </w:rPr>
              <w:t>Исполнитель несет материальную ответственность за сданные изделия. В случае порчи, утраты изделиями целостной структуры, потери изделия, Исполнитель возмещает причиненный ущерб, путем замены утраченного изделия на новое, безвозмездно</w:t>
            </w: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3"/>
              <w:keepNext w:val="false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2"/>
              <w:rPr>
                <w:rFonts w:ascii="Times New Roman" w:hAnsi="Times New Roman"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footerReference w:type="default" r:id="rId7"/>
          <w:footerReference w:type="first" r:id="rId8"/>
          <w:type w:val="nextPage"/>
          <w:pgSz w:orient="landscape" w:w="16838" w:h="11906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ind w:left="0" w:right="0" w:firstLine="709"/>
        <w:jc w:val="both"/>
        <w:rPr/>
      </w:pPr>
      <w:r>
        <w:rPr>
          <w:b/>
          <w:bCs/>
          <w:lang w:val="ru-RU" w:bidi="ar-SA"/>
        </w:rPr>
        <w:t>3. Требования к документации по ценообразованию на этапе закупки.</w:t>
      </w:r>
    </w:p>
    <w:p>
      <w:pPr>
        <w:pStyle w:val="Normal"/>
        <w:widowControl/>
        <w:suppressAutoHyphens w:val="true"/>
        <w:bidi w:val="0"/>
        <w:snapToGrid w:val="false"/>
        <w:spacing w:before="0" w:after="0"/>
        <w:ind w:left="0" w:right="0" w:firstLine="709"/>
        <w:jc w:val="both"/>
        <w:rPr/>
      </w:pPr>
      <w:r>
        <w:rPr>
          <w:lang w:val="ru-RU" w:bidi="ar-SA"/>
        </w:rPr>
        <w:t>3.1. В обоснование стоимости своей заявки Участник предоставляет Коммерческое предложение, по установленным в Документации о закупке формам (с учетом прилагаемых к ним инструкций по заполнению).</w:t>
      </w:r>
    </w:p>
    <w:p>
      <w:pPr>
        <w:pStyle w:val="Normal"/>
        <w:widowControl/>
        <w:suppressAutoHyphens w:val="true"/>
        <w:bidi w:val="0"/>
        <w:snapToGrid w:val="false"/>
        <w:spacing w:before="0" w:after="0"/>
        <w:ind w:left="0" w:right="0" w:firstLine="709"/>
        <w:jc w:val="both"/>
        <w:rPr/>
      </w:pPr>
      <w:r>
        <w:rPr>
          <w:lang w:val="ru-RU" w:bidi="ar-SA"/>
        </w:rPr>
        <w:t>3.2. Стоимость за единицу продукции (услуги) должна включать в себя налоги, сборы, пошлины и другие обязательные платежи, стоимость расходных материалов, используемых при оказании услуг, расходы на содержание, эксплуатацию, перебазировку спецоборудования и инструментов, и прочие расходы, связанные с оказанием услуг, предусмотренные Проектом договора.</w:t>
      </w:r>
    </w:p>
    <w:p>
      <w:pPr>
        <w:pStyle w:val="Normal"/>
        <w:widowControl/>
        <w:suppressAutoHyphens w:val="true"/>
        <w:bidi w:val="0"/>
        <w:snapToGrid w:val="false"/>
        <w:spacing w:before="0" w:after="0"/>
        <w:ind w:left="0" w:right="0" w:firstLine="709"/>
        <w:jc w:val="both"/>
        <w:rPr>
          <w:lang w:val="ru-RU" w:bidi="ar-SA"/>
        </w:rPr>
      </w:pPr>
      <w:r>
        <w:rPr>
          <w:lang w:val="ru-RU" w:bidi="ar-SA"/>
        </w:rPr>
      </w:r>
    </w:p>
    <w:p>
      <w:pPr>
        <w:pStyle w:val="Normal"/>
        <w:ind w:left="0" w:right="0" w:firstLine="709"/>
        <w:jc w:val="both"/>
        <w:rPr/>
      </w:pPr>
      <w:r>
        <w:rPr>
          <w:b/>
          <w:bCs/>
          <w:lang w:val="ru-RU" w:bidi="ar-SA"/>
        </w:rPr>
        <w:t>4. Требования к документации по ценообразованию на этапе заключения (исполнения) договора.</w:t>
      </w:r>
    </w:p>
    <w:p>
      <w:pPr>
        <w:pStyle w:val="Normal"/>
        <w:ind w:left="0" w:right="0" w:firstLine="709"/>
        <w:jc w:val="both"/>
        <w:rPr>
          <w:lang w:val="ru-RU" w:bidi="ar-SA"/>
        </w:rPr>
      </w:pPr>
      <w:r>
        <w:rPr>
          <w:lang w:val="ru-RU" w:bidi="ar-SA"/>
        </w:rPr>
        <w:t>4.1. По результатам настоящей закупки заключается договор с предельной ценой, предложенной Участником закупки, который был признан Победителем, заявка которого соответствовала требованиям ТТ и содержала наиболее низкую цену договора (цену за единицу услуги).</w:t>
      </w:r>
    </w:p>
    <w:sectPr>
      <w:headerReference w:type="default" r:id="rId9"/>
      <w:headerReference w:type="first" r:id="rId10"/>
      <w:footerReference w:type="default" r:id="rId11"/>
      <w:footerReference w:type="first" r:id="rId12"/>
      <w:type w:val="nextPage"/>
      <w:pgSz w:w="11906" w:h="16838"/>
      <w:pgMar w:left="1134" w:right="567" w:gutter="0" w:header="567" w:top="1134" w:footer="709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Cambria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Verdana">
    <w:charset w:val="01"/>
    <w:family w:val="roman"/>
    <w:pitch w:val="default"/>
  </w:font>
  <w:font w:name="Consolas">
    <w:charset w:val="01"/>
    <w:family w:val="roman"/>
    <w:pitch w:val="default"/>
  </w:font>
  <w:font w:name="Tahoma"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22"/>
        <w:szCs w:val="22"/>
      </w:rPr>
    </w:pPr>
    <w:r>
      <w:rPr>
        <w:sz w:val="22"/>
        <w:szCs w:val="22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22"/>
        <w:szCs w:val="22"/>
      </w:rPr>
    </w:pPr>
    <w:r>
      <w:rPr>
        <w:sz w:val="22"/>
        <w:szCs w:val="22"/>
      </w:rPr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>
        <w:color w:val="A6A6A6" w:themeColor="background1" w:themeShade="a6"/>
        <w:sz w:val="20"/>
        <w:szCs w:val="20"/>
        <w:lang w:val="ru-RU"/>
      </w:rPr>
    </w:pPr>
    <w:r>
      <w:rPr>
        <w:color w:val="A6A6A6" w:themeColor="background1" w:themeShade="a6"/>
        <w:sz w:val="20"/>
        <w:szCs w:val="20"/>
        <w:lang w:val="ru-RU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>
        <w:lang w:val="ru-RU"/>
      </w:rPr>
    </w:pPr>
    <w:r>
      <w:rPr>
        <w:lang w:val="ru-RU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>
        <w:color w:val="A6A6A6" w:themeColor="background1" w:themeShade="a6"/>
        <w:sz w:val="20"/>
        <w:szCs w:val="20"/>
        <w:lang w:val="ru-RU"/>
      </w:rPr>
    </w:pPr>
    <w:r>
      <w:rPr>
        <w:color w:val="A6A6A6" w:themeColor="background1" w:themeShade="a6"/>
        <w:sz w:val="20"/>
        <w:szCs w:val="20"/>
        <w:lang w:val="ru-RU"/>
      </w:rPr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135"/>
        </w:tabs>
        <w:ind w:left="1135" w:hanging="567"/>
      </w:pPr>
      <w:rPr>
        <w:smallCaps w:val="false"/>
        <w:caps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u w:val="none"/>
        <w:b w:val="false"/>
        <w:kern w:val="0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1702"/>
        </w:tabs>
        <w:ind w:left="1702" w:hanging="1134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szCs w:val="28"/>
        <w:iCs w:val="false"/>
        <w:bCs/>
        <w:w w:val="100"/>
        <w:vanish w:val="false"/>
        <w:rFonts w:cs="Times New Roman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1702"/>
        </w:tabs>
        <w:ind w:left="1702" w:hanging="1134"/>
      </w:pPr>
      <w:rPr>
        <w:i w:val="false"/>
        <w:b w:val="false"/>
        <w:iCs w:val="false"/>
        <w:bCs w:val="false"/>
      </w:rPr>
    </w:lvl>
    <w:lvl w:ilvl="3">
      <w:start w:val="1"/>
      <w:numFmt w:val="decimal"/>
      <w:lvlText w:val="%1.%2.%3.%4"/>
      <w:lvlJc w:val="left"/>
      <w:pPr>
        <w:tabs>
          <w:tab w:val="num" w:pos="6922"/>
        </w:tabs>
        <w:ind w:left="6922" w:hanging="1134"/>
      </w:pPr>
      <w:rPr>
        <w:smallCaps w:val="false"/>
        <w:caps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u w:val="none"/>
        <w:b w:val="false"/>
        <w:kern w:val="0"/>
        <w:iCs w:val="false"/>
        <w:bCs w:val="false"/>
        <w:w w:val="100"/>
        <w:vanish w:val="false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5)"/>
      <w:lvlJc w:val="left"/>
      <w:pPr>
        <w:tabs>
          <w:tab w:val="num" w:pos="2099"/>
        </w:tabs>
        <w:ind w:left="2099" w:hanging="397"/>
      </w:pPr>
      <w:rPr>
        <w:i w:val="false"/>
        <w:b w:val="false"/>
        <w:iCs w:val="false"/>
        <w:bCs w:val="false"/>
      </w:rPr>
    </w:lvl>
    <w:lvl w:ilvl="5">
      <w:start w:val="1"/>
      <w:numFmt w:val="bullet"/>
      <w:lvlText w:val=""/>
      <w:lvlJc w:val="left"/>
      <w:pPr>
        <w:tabs>
          <w:tab w:val="num" w:pos="2836"/>
        </w:tabs>
        <w:ind w:left="2836" w:hanging="567"/>
      </w:pPr>
      <w:rPr>
        <w:rFonts w:ascii="Symbol" w:hAnsi="Symbol" w:cs="Symbol" w:hint="default"/>
      </w:rPr>
    </w:lvl>
    <w:lvl w:ilvl="6">
      <w:start w:val="1"/>
      <w:numFmt w:val="lowerLetter"/>
      <w:lvlText w:val="%5%6%7)"/>
      <w:lvlJc w:val="left"/>
      <w:pPr>
        <w:tabs>
          <w:tab w:val="num" w:pos="3403"/>
        </w:tabs>
        <w:ind w:left="3403" w:hanging="567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113"/>
        </w:tabs>
        <w:ind w:left="3457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833"/>
        </w:tabs>
        <w:ind w:left="4033" w:hanging="1440"/>
      </w:pPr>
      <w:rPr/>
    </w:lvl>
  </w:abstractNum>
  <w:abstractNum w:abstractNumId="3">
    <w:lvl w:ilvl="0">
      <w:start w:val="1"/>
      <w:numFmt w:val="decimal"/>
      <w:lvlText w:val="Статья 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1725"/>
        </w:tabs>
        <w:ind w:left="1725" w:hanging="1185"/>
      </w:pPr>
      <w:rPr>
        <w:sz w:val="24"/>
        <w:i w:val="false"/>
        <w:b/>
        <w:szCs w:val="24"/>
        <w:iCs w:val="false"/>
        <w:bCs/>
      </w:rPr>
    </w:lvl>
    <w:lvl w:ilvl="2">
      <w:start w:val="1"/>
      <w:numFmt w:val="decimal"/>
      <w:lvlText w:val="%1.%2.%3."/>
      <w:lvlJc w:val="left"/>
      <w:pPr>
        <w:tabs>
          <w:tab w:val="num" w:pos="2085"/>
        </w:tabs>
        <w:ind w:left="2085" w:hanging="1185"/>
      </w:pPr>
      <w:rPr>
        <w:sz w:val="24"/>
        <w:b/>
        <w:szCs w:val="24"/>
        <w:bCs/>
      </w:rPr>
    </w:lvl>
    <w:lvl w:ilvl="3">
      <w:start w:val="1"/>
      <w:numFmt w:val="decimal"/>
      <w:lvlText w:val="%1.%2.%3.%4."/>
      <w:lvlJc w:val="left"/>
      <w:pPr>
        <w:tabs>
          <w:tab w:val="num" w:pos="2625"/>
        </w:tabs>
        <w:ind w:left="2625" w:hanging="1185"/>
      </w:pPr>
      <w:rPr/>
    </w:lvl>
    <w:lvl w:ilvl="4">
      <w:start w:val="1"/>
      <w:numFmt w:val="decimal"/>
      <w:lvlText w:val="%1.%2.%3.%4.%5."/>
      <w:lvlJc w:val="left"/>
      <w:pPr>
        <w:tabs>
          <w:tab w:val="num" w:pos="2985"/>
        </w:tabs>
        <w:ind w:left="2985" w:hanging="1185"/>
      </w:pPr>
      <w:rPr/>
    </w:lvl>
    <w:lvl w:ilvl="5">
      <w:start w:val="1"/>
      <w:numFmt w:val="decimal"/>
      <w:lvlText w:val="%1.%2.%3.%4.%5.%6."/>
      <w:lvlJc w:val="left"/>
      <w:pPr>
        <w:tabs>
          <w:tab w:val="num" w:pos="3345"/>
        </w:tabs>
        <w:ind w:left="3345" w:hanging="1185"/>
      </w:pPr>
      <w:rPr/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0"/>
        <w:b/>
        <w:szCs w:val="20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0"/>
        <w:b w:val="false"/>
        <w:szCs w:val="20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"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sz w:val="24"/>
        <w:b/>
        <w:kern w:val="0"/>
        <w:szCs w:val="24"/>
        <w:bCs/>
        <w:rFonts w:ascii="Times New Roman" w:hAnsi="Times New Roman" w:eastAsia="Calibri" w:cs="Times New Roman"/>
        <w:color w:val="auto"/>
        <w:lang w:val="x-none" w:eastAsia="x-none" w:bidi="ar-SA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sz w:val="24"/>
        <w:b/>
        <w:kern w:val="0"/>
        <w:szCs w:val="24"/>
        <w:bCs/>
        <w:rFonts w:ascii="Times New Roman" w:hAnsi="Times New Roman" w:eastAsia="Calibri" w:cs="Times New Roman"/>
        <w:color w:val="auto"/>
        <w:lang w:val="x-none" w:eastAsia="x-none" w:bidi="ar-SA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sz w:val="24"/>
        <w:b w:val="false"/>
        <w:kern w:val="0"/>
        <w:szCs w:val="24"/>
        <w:bCs w:val="false"/>
        <w:rFonts w:ascii="Times New Roman" w:hAnsi="Times New Roman" w:eastAsia="Calibri" w:cs="Times New Roman"/>
        <w:color w:val="auto"/>
        <w:lang w:val="x-none" w:eastAsia="x-none" w:bidi="ar-SA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360"/>
      </w:pPr>
      <w:rPr>
        <w:sz w:val="24"/>
        <w:b/>
        <w:kern w:val="0"/>
        <w:szCs w:val="24"/>
        <w:bCs/>
        <w:rFonts w:ascii="Times New Roman" w:hAnsi="Times New Roman" w:eastAsia="Calibri" w:cs="Times New Roman"/>
        <w:color w:val="auto"/>
        <w:lang w:val="x-none" w:eastAsia="x-none" w:bidi="ar-SA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360"/>
      </w:pPr>
      <w:rPr>
        <w:sz w:val="24"/>
        <w:b/>
        <w:kern w:val="0"/>
        <w:szCs w:val="24"/>
        <w:bCs/>
        <w:rFonts w:ascii="Times New Roman" w:hAnsi="Times New Roman" w:eastAsia="Calibri" w:cs="Times New Roman"/>
        <w:color w:val="auto"/>
        <w:lang w:val="x-none" w:eastAsia="x-none" w:bidi="ar-SA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360"/>
      </w:pPr>
      <w:rPr>
        <w:sz w:val="24"/>
        <w:b/>
        <w:kern w:val="0"/>
        <w:szCs w:val="24"/>
        <w:bCs/>
        <w:rFonts w:ascii="Times New Roman" w:hAnsi="Times New Roman" w:eastAsia="Calibri" w:cs="Times New Roman"/>
        <w:color w:val="auto"/>
        <w:lang w:val="x-none" w:eastAsia="x-none" w:bidi="ar-SA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360"/>
      </w:pPr>
      <w:rPr>
        <w:sz w:val="24"/>
        <w:b/>
        <w:kern w:val="0"/>
        <w:szCs w:val="24"/>
        <w:bCs/>
        <w:rFonts w:ascii="Times New Roman" w:hAnsi="Times New Roman" w:eastAsia="Calibri" w:cs="Times New Roman"/>
        <w:color w:val="auto"/>
        <w:lang w:val="x-none" w:eastAsia="x-none" w:bidi="ar-SA"/>
      </w:r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360"/>
      </w:pPr>
      <w:rPr>
        <w:sz w:val="24"/>
        <w:b/>
        <w:kern w:val="0"/>
        <w:szCs w:val="24"/>
        <w:bCs/>
        <w:rFonts w:ascii="Times New Roman" w:hAnsi="Times New Roman" w:eastAsia="Calibri" w:cs="Times New Roman"/>
        <w:color w:val="auto"/>
        <w:lang w:val="x-none" w:eastAsia="x-none" w:bidi="ar-SA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360"/>
      </w:pPr>
      <w:rPr>
        <w:sz w:val="24"/>
        <w:b/>
        <w:kern w:val="0"/>
        <w:szCs w:val="24"/>
        <w:bCs/>
        <w:rFonts w:ascii="Times New Roman" w:hAnsi="Times New Roman" w:eastAsia="Calibri" w:cs="Times New Roman"/>
        <w:color w:val="auto"/>
        <w:lang w:val="x-none" w:eastAsia="x-none" w:bidi="ar-SA"/>
      </w:r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30"/>
  <w:embedSystemFonts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umentProtection w:edit="trackedChanges" w:cryptProviderType="rsaAES" w:cryptAlgorithmClass="hash" w:cryptAlgorithmType="typeAny" w:cryptAlgorithmSid="" w:cryptSpinCount="0" w:hash="" w:salt=""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ee3ad5"/>
    <w:pPr>
      <w:widowControl/>
      <w:suppressAutoHyphens w:val="true"/>
      <w:bidi w:val="0"/>
      <w:snapToGrid w:val="false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GB" w:eastAsia="ru-RU" w:bidi="ar-SA"/>
    </w:rPr>
  </w:style>
  <w:style w:type="paragraph" w:styleId="Heading1">
    <w:name w:val="Heading 1"/>
    <w:basedOn w:val="Normal"/>
    <w:next w:val="Normal"/>
    <w:qFormat/>
    <w:rsid w:val="005f1e81"/>
    <w:pPr>
      <w:keepNext w:val="true"/>
      <w:keepLines/>
      <w:pageBreakBefore/>
      <w:numPr>
        <w:ilvl w:val="0"/>
        <w:numId w:val="2"/>
      </w:numPr>
      <w:suppressAutoHyphens w:val="true"/>
      <w:spacing w:before="480" w:after="240"/>
      <w:outlineLvl w:val="0"/>
    </w:pPr>
    <w:rPr>
      <w:rFonts w:ascii="Arial" w:hAnsi="Arial" w:cs="Arial"/>
      <w:b/>
      <w:bCs/>
      <w:caps/>
      <w:kern w:val="2"/>
      <w:sz w:val="36"/>
      <w:szCs w:val="36"/>
      <w:lang w:val="ru-RU"/>
    </w:rPr>
  </w:style>
  <w:style w:type="paragraph" w:styleId="Heading2">
    <w:name w:val="Heading 2"/>
    <w:basedOn w:val="Normal"/>
    <w:next w:val="Normal"/>
    <w:qFormat/>
    <w:rsid w:val="005f1e81"/>
    <w:pPr>
      <w:keepNext w:val="true"/>
      <w:numPr>
        <w:ilvl w:val="1"/>
        <w:numId w:val="2"/>
      </w:numPr>
      <w:suppressAutoHyphens w:val="true"/>
      <w:spacing w:before="360" w:after="120"/>
      <w:outlineLvl w:val="1"/>
    </w:pPr>
    <w:rPr>
      <w:b/>
      <w:bCs/>
      <w:smallCaps/>
      <w:sz w:val="32"/>
      <w:szCs w:val="28"/>
      <w:lang w:val="ru-RU"/>
    </w:rPr>
  </w:style>
  <w:style w:type="paragraph" w:styleId="Heading3">
    <w:name w:val="Heading 3"/>
    <w:basedOn w:val="Normal"/>
    <w:next w:val="Normal"/>
    <w:link w:val="31"/>
    <w:qFormat/>
    <w:rsid w:val="0031275f"/>
    <w:pPr>
      <w:keepNext w:val="true"/>
      <w:keepLines/>
      <w:spacing w:before="200" w:after="0"/>
      <w:outlineLvl w:val="2"/>
    </w:pPr>
    <w:rPr>
      <w:rFonts w:ascii="Cambria" w:hAnsi="Cambria"/>
      <w:b/>
      <w:bCs/>
      <w:color w:val="4F81BD"/>
      <w:lang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>
    <w:name w:val="Символ сноски"/>
    <w:uiPriority w:val="99"/>
    <w:qFormat/>
    <w:rsid w:val="006709a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3" w:customStyle="1">
    <w:name w:val="Основной текст 3 Знак"/>
    <w:link w:val="BodyText3"/>
    <w:qFormat/>
    <w:rsid w:val="00c05abc"/>
    <w:rPr>
      <w:sz w:val="16"/>
      <w:szCs w:val="16"/>
      <w:lang w:val="en-GB"/>
    </w:rPr>
  </w:style>
  <w:style w:type="character" w:styleId="31" w:customStyle="1">
    <w:name w:val="Заголовок 3 Знак"/>
    <w:semiHidden/>
    <w:qFormat/>
    <w:rsid w:val="0031275f"/>
    <w:rPr>
      <w:rFonts w:ascii="Cambria" w:hAnsi="Cambria" w:eastAsia="Times New Roman" w:cs="Times New Roman"/>
      <w:b/>
      <w:bCs/>
      <w:color w:val="4F81BD"/>
      <w:sz w:val="24"/>
      <w:szCs w:val="24"/>
      <w:lang w:val="en-GB"/>
    </w:rPr>
  </w:style>
  <w:style w:type="character" w:styleId="Annotationreference">
    <w:name w:val="annotation reference"/>
    <w:qFormat/>
    <w:rsid w:val="00d932ad"/>
    <w:rPr>
      <w:sz w:val="16"/>
      <w:szCs w:val="16"/>
    </w:rPr>
  </w:style>
  <w:style w:type="character" w:styleId="Style7" w:customStyle="1">
    <w:name w:val="Текст примечания Знак"/>
    <w:link w:val="Annotationtext"/>
    <w:uiPriority w:val="99"/>
    <w:qFormat/>
    <w:rsid w:val="00d932ad"/>
    <w:rPr>
      <w:lang w:val="en-GB"/>
    </w:rPr>
  </w:style>
  <w:style w:type="character" w:styleId="Style8" w:customStyle="1">
    <w:name w:val="Тема примечания Знак"/>
    <w:link w:val="Annotationsubject"/>
    <w:qFormat/>
    <w:rsid w:val="00d932ad"/>
    <w:rPr>
      <w:b/>
      <w:bCs/>
      <w:lang w:val="en-GB"/>
    </w:rPr>
  </w:style>
  <w:style w:type="character" w:styleId="32" w:customStyle="1">
    <w:name w:val="Основной текст с отступом 3 Знак"/>
    <w:link w:val="BodyTextIndent3"/>
    <w:qFormat/>
    <w:rsid w:val="00f740e7"/>
    <w:rPr>
      <w:sz w:val="16"/>
      <w:szCs w:val="16"/>
    </w:rPr>
  </w:style>
  <w:style w:type="character" w:styleId="Style9" w:customStyle="1">
    <w:name w:val="Основной текст Знак"/>
    <w:qFormat/>
    <w:rsid w:val="00a43fda"/>
    <w:rPr>
      <w:sz w:val="28"/>
      <w:szCs w:val="28"/>
    </w:rPr>
  </w:style>
  <w:style w:type="character" w:styleId="Style10" w:customStyle="1">
    <w:name w:val="Заголовок Знак"/>
    <w:qFormat/>
    <w:rsid w:val="00ed7e37"/>
    <w:rPr>
      <w:b/>
      <w:bCs/>
      <w:sz w:val="24"/>
      <w:szCs w:val="24"/>
    </w:rPr>
  </w:style>
  <w:style w:type="character" w:styleId="Style11" w:customStyle="1">
    <w:name w:val="Верхний колонтитул Знак"/>
    <w:uiPriority w:val="99"/>
    <w:qFormat/>
    <w:rsid w:val="004f3c0a"/>
    <w:rPr>
      <w:sz w:val="24"/>
      <w:szCs w:val="24"/>
      <w:lang w:val="en-GB"/>
    </w:rPr>
  </w:style>
  <w:style w:type="character" w:styleId="Style12" w:customStyle="1">
    <w:name w:val="Нижний колонтитул Знак"/>
    <w:uiPriority w:val="99"/>
    <w:qFormat/>
    <w:rsid w:val="004f3c0a"/>
    <w:rPr>
      <w:sz w:val="24"/>
      <w:szCs w:val="24"/>
      <w:lang w:val="en-GB"/>
    </w:rPr>
  </w:style>
  <w:style w:type="character" w:styleId="2" w:customStyle="1">
    <w:name w:val="Основной текст 2 Знак"/>
    <w:link w:val="BodyText2"/>
    <w:qFormat/>
    <w:rsid w:val="00d3016b"/>
    <w:rPr>
      <w:sz w:val="24"/>
      <w:szCs w:val="24"/>
    </w:rPr>
  </w:style>
  <w:style w:type="character" w:styleId="Style13" w:customStyle="1">
    <w:name w:val="Основной текст с отступом Знак"/>
    <w:qFormat/>
    <w:rsid w:val="00d3016b"/>
    <w:rPr>
      <w:sz w:val="24"/>
      <w:szCs w:val="24"/>
    </w:rPr>
  </w:style>
  <w:style w:type="character" w:styleId="Strong">
    <w:name w:val="Strong"/>
    <w:qFormat/>
    <w:rsid w:val="004b7916"/>
    <w:rPr>
      <w:b/>
      <w:bCs/>
    </w:rPr>
  </w:style>
  <w:style w:type="character" w:styleId="Style14" w:customStyle="1">
    <w:name w:val="Текст сноски Знак"/>
    <w:uiPriority w:val="99"/>
    <w:qFormat/>
    <w:rsid w:val="00820c2a"/>
    <w:rPr>
      <w:lang w:val="en-GB"/>
    </w:rPr>
  </w:style>
  <w:style w:type="character" w:styleId="Hyperlink">
    <w:name w:val="Hyperlink"/>
    <w:unhideWhenUsed/>
    <w:rsid w:val="00824397"/>
    <w:rPr>
      <w:color w:val="0000FF"/>
      <w:u w:val="single"/>
    </w:rPr>
  </w:style>
  <w:style w:type="character" w:styleId="FollowedHyperlink">
    <w:name w:val="FollowedHyperlink"/>
    <w:rsid w:val="0087657c"/>
    <w:rPr>
      <w:color w:val="800080"/>
      <w:u w:val="single"/>
    </w:rPr>
  </w:style>
  <w:style w:type="character" w:styleId="33" w:customStyle="1">
    <w:name w:val="3. Подпункт Знак"/>
    <w:link w:val="34"/>
    <w:qFormat/>
    <w:rsid w:val="00dd5d96"/>
    <w:rPr>
      <w:b/>
      <w:bCs/>
      <w:sz w:val="24"/>
      <w:szCs w:val="24"/>
      <w:lang w:val="x-none" w:eastAsia="x-none"/>
    </w:rPr>
  </w:style>
  <w:style w:type="character" w:styleId="Style15" w:customStyle="1">
    <w:name w:val="Абзац списка Знак"/>
    <w:link w:val="ListParagraph"/>
    <w:uiPriority w:val="34"/>
    <w:qFormat/>
    <w:locked/>
    <w:rsid w:val="00aa5e54"/>
    <w:rPr>
      <w:sz w:val="24"/>
      <w:szCs w:val="24"/>
    </w:rPr>
  </w:style>
  <w:style w:type="character" w:styleId="Style16" w:customStyle="1">
    <w:name w:val="Название Знак"/>
    <w:qFormat/>
    <w:rsid w:val="00134685"/>
    <w:rPr>
      <w:b/>
      <w:bCs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540ad9"/>
    <w:rPr>
      <w:color w:val="605E5C"/>
      <w:shd w:fill="E1DFDD" w:val="clear"/>
    </w:rPr>
  </w:style>
  <w:style w:type="character" w:styleId="Style17">
    <w:name w:val="Маркеры"/>
    <w:qFormat/>
    <w:rPr>
      <w:rFonts w:ascii="OpenSymbol" w:hAnsi="OpenSymbol" w:eastAsia="OpenSymbol" w:cs="OpenSymbol"/>
    </w:rPr>
  </w:style>
  <w:style w:type="character" w:styleId="Style18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Style19">
    <w:name w:val="Символ нумерации"/>
    <w:qFormat/>
    <w:rPr>
      <w:rFonts w:ascii="Times New Roman" w:hAnsi="Times New Roman" w:eastAsia="Calibri" w:cs="Times New Roman"/>
      <w:b/>
      <w:bCs/>
      <w:color w:val="auto"/>
      <w:kern w:val="0"/>
      <w:sz w:val="24"/>
      <w:szCs w:val="24"/>
      <w:lang w:val="x-none" w:eastAsia="x-none" w:bidi="ar-SA"/>
    </w:rPr>
  </w:style>
  <w:style w:type="character" w:styleId="Style20">
    <w:name w:val="комментарий"/>
    <w:qFormat/>
    <w:rPr>
      <w:b/>
      <w:i/>
      <w:shd w:fill="FFFF99" w:val="clear"/>
    </w:rPr>
  </w:style>
  <w:style w:type="character" w:styleId="FontStyle12">
    <w:name w:val="Font Style12"/>
    <w:qFormat/>
    <w:rPr>
      <w:rFonts w:ascii="Times New Roman" w:hAnsi="Times New Roman" w:cs="Times New Roman"/>
      <w:sz w:val="22"/>
      <w:szCs w:val="22"/>
    </w:rPr>
  </w:style>
  <w:style w:type="paragraph" w:styleId="Style2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9"/>
    <w:rsid w:val="00fc7f66"/>
    <w:pPr>
      <w:spacing w:lineRule="auto" w:line="360" w:before="0" w:after="120"/>
      <w:ind w:firstLine="567"/>
      <w:jc w:val="both"/>
    </w:pPr>
    <w:rPr>
      <w:sz w:val="28"/>
      <w:szCs w:val="28"/>
      <w:lang w:val="x-none" w:eastAsia="x-none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/>
  </w:style>
  <w:style w:type="paragraph" w:styleId="1" w:customStyle="1">
    <w:name w:val="Знак Знак Знак Знак Знак Знак Знак Знак Знак1"/>
    <w:basedOn w:val="Normal"/>
    <w:qFormat/>
    <w:rsid w:val="0083249b"/>
    <w:pPr>
      <w:spacing w:lineRule="exact" w:line="240" w:before="0" w:after="160"/>
      <w:jc w:val="both"/>
    </w:pPr>
    <w:rPr>
      <w:rFonts w:ascii="Verdana" w:hAnsi="Verdana"/>
      <w:sz w:val="22"/>
      <w:szCs w:val="20"/>
      <w:lang w:val="en-US" w:eastAsia="en-US"/>
    </w:rPr>
  </w:style>
  <w:style w:type="paragraph" w:styleId="11" w:customStyle="1">
    <w:name w:val="Обычный1"/>
    <w:qFormat/>
    <w:rsid w:val="0083249b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PlainText">
    <w:name w:val="Plain Text"/>
    <w:basedOn w:val="Normal"/>
    <w:unhideWhenUsed/>
    <w:qFormat/>
    <w:rsid w:val="0083249b"/>
    <w:pPr/>
    <w:rPr>
      <w:rFonts w:ascii="Consolas" w:hAnsi="Consolas" w:eastAsia="Calibri"/>
      <w:sz w:val="21"/>
      <w:szCs w:val="21"/>
      <w:lang w:eastAsia="en-US"/>
    </w:rPr>
  </w:style>
  <w:style w:type="paragraph" w:styleId="Style23" w:customStyle="1">
    <w:name w:val="Подпункт договора"/>
    <w:basedOn w:val="Normal"/>
    <w:qFormat/>
    <w:rsid w:val="00f05883"/>
    <w:pPr>
      <w:tabs>
        <w:tab w:val="clear" w:pos="708"/>
        <w:tab w:val="left" w:pos="360" w:leader="none"/>
      </w:tabs>
      <w:jc w:val="both"/>
    </w:pPr>
    <w:rPr>
      <w:rFonts w:ascii="Arial" w:hAnsi="Arial"/>
      <w:sz w:val="20"/>
      <w:szCs w:val="20"/>
      <w:lang w:val="ru-RU"/>
    </w:rPr>
  </w:style>
  <w:style w:type="paragraph" w:styleId="Style24" w:customStyle="1">
    <w:name w:val="Пункт"/>
    <w:basedOn w:val="Normal"/>
    <w:qFormat/>
    <w:rsid w:val="005f1e81"/>
    <w:pPr>
      <w:numPr>
        <w:ilvl w:val="2"/>
        <w:numId w:val="2"/>
      </w:numPr>
      <w:jc w:val="both"/>
    </w:pPr>
    <w:rPr>
      <w:sz w:val="28"/>
      <w:lang w:val="ru-RU"/>
    </w:rPr>
  </w:style>
  <w:style w:type="paragraph" w:styleId="Style25" w:customStyle="1">
    <w:name w:val="Подпункт"/>
    <w:basedOn w:val="Style24"/>
    <w:qFormat/>
    <w:rsid w:val="005f1e81"/>
    <w:pPr/>
    <w:rPr/>
  </w:style>
  <w:style w:type="paragraph" w:styleId="Style26" w:customStyle="1">
    <w:name w:val="Подподпункт"/>
    <w:basedOn w:val="Style25"/>
    <w:qFormat/>
    <w:rsid w:val="005f1e81"/>
    <w:pPr/>
    <w:rPr/>
  </w:style>
  <w:style w:type="paragraph" w:styleId="Style27" w:customStyle="1">
    <w:name w:val="Пункт договора"/>
    <w:basedOn w:val="Normal"/>
    <w:qFormat/>
    <w:rsid w:val="005f1e81"/>
    <w:pPr>
      <w:widowControl w:val="false"/>
      <w:jc w:val="both"/>
    </w:pPr>
    <w:rPr>
      <w:rFonts w:ascii="Arial" w:hAnsi="Arial"/>
      <w:sz w:val="20"/>
      <w:szCs w:val="20"/>
      <w:lang w:val="ru-RU"/>
    </w:rPr>
  </w:style>
  <w:style w:type="paragraph" w:styleId="Style28" w:customStyle="1">
    <w:name w:val="Знак"/>
    <w:basedOn w:val="Normal"/>
    <w:qFormat/>
    <w:rsid w:val="00fc7f66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FootnoteText">
    <w:name w:val="Footnote Text"/>
    <w:basedOn w:val="Normal"/>
    <w:link w:val="Style14"/>
    <w:uiPriority w:val="99"/>
    <w:rsid w:val="006709ae"/>
    <w:pPr/>
    <w:rPr>
      <w:sz w:val="20"/>
      <w:szCs w:val="20"/>
      <w:lang w:eastAsia="x-none"/>
    </w:rPr>
  </w:style>
  <w:style w:type="paragraph" w:styleId="Style29" w:customStyle="1">
    <w:name w:val="Раздел договора"/>
    <w:basedOn w:val="Normal"/>
    <w:next w:val="Style27"/>
    <w:qFormat/>
    <w:rsid w:val="00803898"/>
    <w:pPr>
      <w:keepNext w:val="true"/>
      <w:keepLines/>
      <w:widowControl w:val="false"/>
      <w:spacing w:before="240" w:after="200"/>
    </w:pPr>
    <w:rPr>
      <w:rFonts w:ascii="Arial" w:hAnsi="Arial"/>
      <w:b/>
      <w:caps/>
      <w:sz w:val="20"/>
      <w:szCs w:val="20"/>
      <w:lang w:val="ru-RU"/>
    </w:rPr>
  </w:style>
  <w:style w:type="paragraph" w:styleId="BalloonText">
    <w:name w:val="Balloon Text"/>
    <w:basedOn w:val="Normal"/>
    <w:semiHidden/>
    <w:qFormat/>
    <w:rsid w:val="0031581d"/>
    <w:pPr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3"/>
    <w:qFormat/>
    <w:rsid w:val="00c05abc"/>
    <w:pPr>
      <w:spacing w:before="0" w:after="120"/>
    </w:pPr>
    <w:rPr>
      <w:sz w:val="16"/>
      <w:szCs w:val="16"/>
      <w:lang w:eastAsia="x-none"/>
    </w:rPr>
  </w:style>
  <w:style w:type="paragraph" w:styleId="ConsNormal" w:customStyle="1">
    <w:name w:val="ConsNormal"/>
    <w:qFormat/>
    <w:rsid w:val="00e754c6"/>
    <w:pPr>
      <w:widowControl/>
      <w:suppressAutoHyphens w:val="true"/>
      <w:bidi w:val="0"/>
      <w:spacing w:before="0" w:after="0"/>
      <w:ind w:right="19772" w:firstLine="720"/>
      <w:jc w:val="left"/>
    </w:pPr>
    <w:rPr>
      <w:rFonts w:ascii="Arial" w:hAnsi="Arial" w:eastAsia="Times New Roman" w:cs="Times New Roman"/>
      <w:color w:val="auto"/>
      <w:kern w:val="0"/>
      <w:sz w:val="32"/>
      <w:szCs w:val="20"/>
      <w:lang w:val="ru-RU" w:eastAsia="en-US" w:bidi="ar-SA"/>
    </w:rPr>
  </w:style>
  <w:style w:type="paragraph" w:styleId="Style30" w:customStyle="1">
    <w:name w:val="Знак Знак Знак Знак Знак Знак Знак Знак Знак"/>
    <w:basedOn w:val="Normal"/>
    <w:qFormat/>
    <w:rsid w:val="0031275f"/>
    <w:pPr>
      <w:spacing w:lineRule="exact" w:line="240" w:before="0" w:after="160"/>
      <w:jc w:val="both"/>
    </w:pPr>
    <w:rPr>
      <w:rFonts w:ascii="Verdana" w:hAnsi="Verdana"/>
      <w:sz w:val="22"/>
      <w:szCs w:val="20"/>
      <w:lang w:val="en-US" w:eastAsia="en-US"/>
    </w:rPr>
  </w:style>
  <w:style w:type="paragraph" w:styleId="ListParagraph">
    <w:name w:val="List Paragraph"/>
    <w:basedOn w:val="Normal"/>
    <w:link w:val="Style15"/>
    <w:uiPriority w:val="34"/>
    <w:qFormat/>
    <w:rsid w:val="0031275f"/>
    <w:pPr>
      <w:spacing w:before="0" w:after="0"/>
      <w:ind w:left="720" w:hanging="0"/>
      <w:contextualSpacing/>
    </w:pPr>
    <w:rPr>
      <w:lang w:val="ru-RU"/>
    </w:rPr>
  </w:style>
  <w:style w:type="paragraph" w:styleId="Annotationtext">
    <w:name w:val="annotation text"/>
    <w:basedOn w:val="Normal"/>
    <w:link w:val="Style7"/>
    <w:uiPriority w:val="99"/>
    <w:qFormat/>
    <w:rsid w:val="00d932ad"/>
    <w:pPr/>
    <w:rPr>
      <w:sz w:val="20"/>
      <w:szCs w:val="20"/>
      <w:lang w:eastAsia="x-none"/>
    </w:rPr>
  </w:style>
  <w:style w:type="paragraph" w:styleId="Annotationsubject">
    <w:name w:val="annotation subject"/>
    <w:basedOn w:val="Annotationtext"/>
    <w:next w:val="Annotationtext"/>
    <w:link w:val="Style8"/>
    <w:qFormat/>
    <w:rsid w:val="00d932ad"/>
    <w:pPr/>
    <w:rPr>
      <w:b/>
      <w:bCs/>
    </w:rPr>
  </w:style>
  <w:style w:type="paragraph" w:styleId="BodyTextIndent3">
    <w:name w:val="Body Text Indent 3"/>
    <w:basedOn w:val="Normal"/>
    <w:link w:val="32"/>
    <w:qFormat/>
    <w:rsid w:val="00f740e7"/>
    <w:pPr>
      <w:spacing w:lineRule="auto" w:line="360" w:before="0" w:after="120"/>
      <w:ind w:left="283" w:firstLine="567"/>
      <w:jc w:val="both"/>
    </w:pPr>
    <w:rPr>
      <w:sz w:val="16"/>
      <w:szCs w:val="16"/>
      <w:lang w:val="x-none" w:eastAsia="x-none"/>
    </w:rPr>
  </w:style>
  <w:style w:type="paragraph" w:styleId="Revision">
    <w:name w:val="Revision"/>
    <w:uiPriority w:val="99"/>
    <w:semiHidden/>
    <w:qFormat/>
    <w:rsid w:val="0096632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GB" w:eastAsia="ru-RU" w:bidi="ar-SA"/>
    </w:rPr>
  </w:style>
  <w:style w:type="paragraph" w:styleId="ConsPlusNormal" w:customStyle="1">
    <w:name w:val="ConsPlusNormal"/>
    <w:qFormat/>
    <w:rsid w:val="00a43fda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Title" w:customStyle="1">
    <w:name w:val="Title"/>
    <w:basedOn w:val="Normal"/>
    <w:link w:val="Style10"/>
    <w:qFormat/>
    <w:rsid w:val="006375b6"/>
    <w:pPr>
      <w:widowControl w:val="false"/>
      <w:overflowPunct w:val="true"/>
      <w:spacing w:before="0" w:after="120"/>
      <w:jc w:val="center"/>
      <w:textAlignment w:val="baseline"/>
    </w:pPr>
    <w:rPr>
      <w:b/>
      <w:bCs/>
      <w:sz w:val="32"/>
      <w:szCs w:val="20"/>
      <w:lang w:val="ru-RU"/>
    </w:rPr>
  </w:style>
  <w:style w:type="paragraph" w:styleId="Style31">
    <w:name w:val="Колонтитул"/>
    <w:basedOn w:val="Normal"/>
    <w:qFormat/>
    <w:pPr/>
    <w:rPr/>
  </w:style>
  <w:style w:type="paragraph" w:styleId="Header">
    <w:name w:val="Header"/>
    <w:basedOn w:val="Normal"/>
    <w:link w:val="Style11"/>
    <w:uiPriority w:val="99"/>
    <w:rsid w:val="004f3c0a"/>
    <w:pPr>
      <w:tabs>
        <w:tab w:val="clear" w:pos="708"/>
        <w:tab w:val="center" w:pos="4677" w:leader="none"/>
        <w:tab w:val="right" w:pos="9355" w:leader="none"/>
      </w:tabs>
    </w:pPr>
    <w:rPr>
      <w:lang w:eastAsia="x-none"/>
    </w:rPr>
  </w:style>
  <w:style w:type="paragraph" w:styleId="Footer">
    <w:name w:val="Footer"/>
    <w:basedOn w:val="Normal"/>
    <w:link w:val="Style12"/>
    <w:uiPriority w:val="99"/>
    <w:rsid w:val="004f3c0a"/>
    <w:pPr>
      <w:tabs>
        <w:tab w:val="clear" w:pos="708"/>
        <w:tab w:val="center" w:pos="4677" w:leader="none"/>
        <w:tab w:val="right" w:pos="9355" w:leader="none"/>
      </w:tabs>
    </w:pPr>
    <w:rPr>
      <w:lang w:eastAsia="x-none"/>
    </w:rPr>
  </w:style>
  <w:style w:type="paragraph" w:styleId="BodyText2">
    <w:name w:val="Body Text 2"/>
    <w:basedOn w:val="Normal"/>
    <w:link w:val="2"/>
    <w:qFormat/>
    <w:rsid w:val="00d3016b"/>
    <w:pPr>
      <w:spacing w:lineRule="auto" w:line="480" w:before="0" w:after="120"/>
    </w:pPr>
    <w:rPr>
      <w:lang w:val="x-none" w:eastAsia="x-none"/>
    </w:rPr>
  </w:style>
  <w:style w:type="paragraph" w:styleId="BodyTextIndent">
    <w:name w:val="Body Text Indent"/>
    <w:basedOn w:val="Normal"/>
    <w:link w:val="Style13"/>
    <w:rsid w:val="00d3016b"/>
    <w:pPr>
      <w:spacing w:before="0" w:after="120"/>
      <w:ind w:left="283" w:hanging="0"/>
    </w:pPr>
    <w:rPr>
      <w:lang w:val="x-none" w:eastAsia="x-none"/>
    </w:rPr>
  </w:style>
  <w:style w:type="paragraph" w:styleId="333" w:customStyle="1">
    <w:name w:val="Пункт 3.3.3"/>
    <w:basedOn w:val="Normal"/>
    <w:qFormat/>
    <w:rsid w:val="006375b6"/>
    <w:pPr>
      <w:keepNext w:val="true"/>
      <w:keepLines/>
      <w:widowControl w:val="false"/>
      <w:tabs>
        <w:tab w:val="clear" w:pos="708"/>
        <w:tab w:val="left" w:pos="920" w:leader="none"/>
      </w:tabs>
      <w:overflowPunct w:val="true"/>
      <w:spacing w:before="240" w:after="240"/>
      <w:ind w:left="704" w:hanging="504"/>
      <w:textAlignment w:val="baseline"/>
      <w:outlineLvl w:val="1"/>
    </w:pPr>
    <w:rPr>
      <w:szCs w:val="20"/>
      <w:lang w:val="ru-RU"/>
    </w:rPr>
  </w:style>
  <w:style w:type="paragraph" w:styleId="Caption1">
    <w:name w:val="caption1"/>
    <w:basedOn w:val="Normal"/>
    <w:next w:val="Normal"/>
    <w:qFormat/>
    <w:rsid w:val="006375b6"/>
    <w:pPr>
      <w:widowControl w:val="false"/>
      <w:overflowPunct w:val="true"/>
      <w:spacing w:before="120" w:after="120"/>
      <w:jc w:val="both"/>
      <w:textAlignment w:val="baseline"/>
    </w:pPr>
    <w:rPr>
      <w:b/>
      <w:bCs/>
      <w:lang w:val="ru-RU"/>
    </w:rPr>
  </w:style>
  <w:style w:type="paragraph" w:styleId="12" w:customStyle="1">
    <w:name w:val="1. Статья"/>
    <w:basedOn w:val="Heading3"/>
    <w:qFormat/>
    <w:rsid w:val="00dd5d96"/>
    <w:pPr>
      <w:keepNext w:val="false"/>
      <w:keepLines w:val="false"/>
      <w:widowControl w:val="false"/>
      <w:numPr>
        <w:ilvl w:val="0"/>
        <w:numId w:val="3"/>
      </w:numPr>
      <w:tabs>
        <w:tab w:val="clear" w:pos="708"/>
        <w:tab w:val="left" w:pos="2340" w:leader="none"/>
      </w:tabs>
      <w:overflowPunct w:val="true"/>
      <w:spacing w:before="0" w:after="0"/>
      <w:ind w:right="1462" w:hanging="0"/>
      <w:jc w:val="center"/>
      <w:textAlignment w:val="baseline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21" w:customStyle="1">
    <w:name w:val="2. Пункт"/>
    <w:basedOn w:val="Heading3"/>
    <w:qFormat/>
    <w:rsid w:val="00dd5d96"/>
    <w:pPr>
      <w:keepNext w:val="false"/>
      <w:keepLines w:val="false"/>
      <w:widowControl w:val="false"/>
      <w:numPr>
        <w:ilvl w:val="1"/>
        <w:numId w:val="3"/>
      </w:numPr>
      <w:overflowPunct w:val="true"/>
      <w:spacing w:before="0" w:after="0"/>
      <w:jc w:val="both"/>
      <w:textAlignment w:val="baseline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34" w:customStyle="1">
    <w:name w:val="3. Подпункт"/>
    <w:basedOn w:val="Heading3"/>
    <w:link w:val="33"/>
    <w:qFormat/>
    <w:rsid w:val="00dd5d96"/>
    <w:pPr>
      <w:keepNext w:val="false"/>
      <w:keepLines w:val="false"/>
      <w:widowControl w:val="false"/>
      <w:numPr>
        <w:ilvl w:val="2"/>
        <w:numId w:val="3"/>
      </w:numPr>
      <w:tabs>
        <w:tab w:val="clear" w:pos="708"/>
        <w:tab w:val="left" w:pos="1620" w:leader="none"/>
      </w:tabs>
      <w:overflowPunct w:val="true"/>
      <w:spacing w:before="0" w:after="0"/>
      <w:jc w:val="both"/>
      <w:textAlignment w:val="baseline"/>
    </w:pPr>
    <w:rPr>
      <w:rFonts w:ascii="Times New Roman" w:hAnsi="Times New Roman"/>
      <w:color w:val="auto"/>
      <w:lang w:val="x-none"/>
    </w:rPr>
  </w:style>
  <w:style w:type="paragraph" w:styleId="NormalWeb">
    <w:name w:val="Normal (Web)"/>
    <w:basedOn w:val="Normal"/>
    <w:qFormat/>
    <w:pPr>
      <w:widowControl/>
      <w:spacing w:beforeAutospacing="1" w:afterAutospacing="1"/>
    </w:pPr>
    <w:rPr>
      <w:sz w:val="24"/>
      <w:szCs w:val="24"/>
    </w:rPr>
  </w:style>
  <w:style w:type="paragraph" w:styleId="Style32">
    <w:name w:val="Таблица шапка"/>
    <w:basedOn w:val="Normal"/>
    <w:qFormat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3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4">
    <w:name w:val="Содержимое таблицы"/>
    <w:basedOn w:val="Normal"/>
    <w:qFormat/>
    <w:pPr>
      <w:widowControl w:val="false"/>
      <w:suppressLineNumbers/>
    </w:pPr>
    <w:rPr/>
  </w:style>
  <w:style w:type="paragraph" w:styleId="Style35">
    <w:name w:val="Заголовок таблицы"/>
    <w:basedOn w:val="Style34"/>
    <w:qFormat/>
    <w:pPr>
      <w:suppressLineNumbers/>
      <w:jc w:val="center"/>
    </w:pPr>
    <w:rPr>
      <w:b/>
      <w:bCs/>
    </w:rPr>
  </w:style>
  <w:style w:type="paragraph" w:styleId="Style36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numbering" w:styleId="37395047461">
    <w:name w:val="37395047461"/>
    <w:qFormat/>
  </w:style>
  <w:style w:type="numbering" w:styleId="1538584731">
    <w:name w:val="1538584731"/>
    <w:qFormat/>
  </w:style>
  <w:style w:type="numbering" w:styleId="33028689531">
    <w:name w:val="33028689531"/>
    <w:qFormat/>
  </w:style>
  <w:style w:type="numbering" w:styleId="34425485631">
    <w:name w:val="34425485631"/>
    <w:qFormat/>
  </w:style>
  <w:style w:type="numbering" w:styleId="30127710911">
    <w:name w:val="30127710911"/>
    <w:qFormat/>
  </w:style>
  <w:style w:type="numbering" w:styleId="17772831821">
    <w:name w:val="17772831821"/>
    <w:qFormat/>
  </w:style>
  <w:style w:type="numbering" w:styleId="16071120371">
    <w:name w:val="16071120371"/>
    <w:qFormat/>
  </w:style>
  <w:style w:type="numbering" w:styleId="36109418211">
    <w:name w:val="36109418211"/>
    <w:qFormat/>
  </w:style>
  <w:style w:type="numbering" w:styleId="123">
    <w:name w:val="Нумерованный 123"/>
    <w:qFormat/>
  </w:style>
  <w:style w:type="numbering" w:styleId="40101869691">
    <w:name w:val="40101869691"/>
    <w:qFormat/>
  </w:style>
  <w:style w:type="table" w:default="1" w:styleId="a4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4"/>
    <w:rsid w:val="00755e1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header" Target="header5.xml"/><Relationship Id="rId10" Type="http://schemas.openxmlformats.org/officeDocument/2006/relationships/header" Target="header6.xml"/><Relationship Id="rId11" Type="http://schemas.openxmlformats.org/officeDocument/2006/relationships/footer" Target="footer4.xml"/><Relationship Id="rId12" Type="http://schemas.openxmlformats.org/officeDocument/2006/relationships/footer" Target="footer5.xml"/><Relationship Id="rId13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<Relationship Id="rId17" Type="http://schemas.openxmlformats.org/officeDocument/2006/relationships/customXml" Target="../customXml/item1.xml"/><Relationship Id="rId18" Type="http://schemas.openxmlformats.org/officeDocument/2006/relationships/customXml" Target="../customXml/item2.xml"/><Relationship Id="rId19" Type="http://schemas.openxmlformats.org/officeDocument/2006/relationships/customXml" Target="../customXml/item3.xml"/><Relationship Id="rId20" Type="http://schemas.openxmlformats.org/officeDocument/2006/relationships/customXml" Target="../customXml/item4.xml"/><Relationship Id="rId21" Type="http://schemas.openxmlformats.org/officeDocument/2006/relationships/customXml" Target="../customXml/item5.xml"/><Relationship Id="rId22" Type="http://schemas.openxmlformats.org/officeDocument/2006/relationships/customXml" Target="../customXml/item6.xml"/><Relationship Id="rId23" Type="http://schemas.openxmlformats.org/officeDocument/2006/relationships/customXml" Target="../customXml/item7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_rels/item5.xml.rels><?xml version="1.0" encoding="UTF-8"?>
<Relationships xmlns="http://schemas.openxmlformats.org/package/2006/relationships"><Relationship Id="rId1" Type="http://schemas.openxmlformats.org/officeDocument/2006/relationships/customXmlProps" Target="itemProps5.xml"/>
</Relationships>
</file>

<file path=customXml/_rels/item6.xml.rels><?xml version="1.0" encoding="UTF-8"?>
<Relationships xmlns="http://schemas.openxmlformats.org/package/2006/relationships"><Relationship Id="rId1" Type="http://schemas.openxmlformats.org/officeDocument/2006/relationships/customXmlProps" Target="itemProps6.xml"/>
</Relationships>
</file>

<file path=customXml/_rels/item7.xml.rels><?xml version="1.0" encoding="UTF-8"?>
<Relationships xmlns="http://schemas.openxmlformats.org/package/2006/relationships"><Relationship Id="rId1" Type="http://schemas.openxmlformats.org/officeDocument/2006/relationships/customXmlProps" Target="itemProps7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1DFB6C-79B7-4D78-AE0D-03613354B5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67CB3AE-82F9-4FB4-9193-B379748E0D8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6203A6F-6C3C-4DAB-B0C8-333083DAE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7BE7DDC-4AA1-46F4-BC99-D3A7A2B980D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924832C5-AC63-4F40-AC62-9F176972CC19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AD286A02-F802-4A40-9906-5974C623B22B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26F7F186-D8F2-4159-978D-BC1017BD8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1295</TotalTime>
  <Application>AlterOffice/3.4.0.9$Linux_X86_64 LibreOffice_project/b8daf9e823b1a5463a2f48435ddc2e8696e7d4fc</Application>
  <AppVersion>15.0000</AppVersion>
  <Pages>10</Pages>
  <Words>1999</Words>
  <Characters>13857</Characters>
  <CharactersWithSpaces>15603</CharactersWithSpaces>
  <Paragraphs>264</Paragraphs>
  <Company>УК ГидроОГК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2021-09-13T02:06:00Z</dcterms:created>
  <dc:creator>UK VoHEC</dc:creator>
  <dc:description/>
  <dc:language>ru-RU</dc:language>
  <cp:lastModifiedBy>kabakovaes</cp:lastModifiedBy>
  <cp:lastPrinted>2022-01-13T22:05:00Z</cp:lastPrinted>
  <dcterms:modified xsi:type="dcterms:W3CDTF">2026-10-23T10:16:31Z</dcterms:modified>
  <cp:revision>215</cp:revision>
  <dc:subject/>
  <dc:title>Настоящая примерная форма договора возмездного оказания услуг применяется в том случае, если услуги оказываются поэтапно, расчеты предусматривают выплату аванса, с окончательным расчетом по факту оказания услуг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i4>0</vt:i4>
  </property>
</Properties>
</file>