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mbeddings/oleObject1.xlsx" ContentType="application/vnd.openxmlformats-officedocument.spreadsheetml.sheet"/>
  <Override PartName="/word/media/image1.emf" ContentType="image/x-emf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/>
          <w:b/>
          <w:sz w:val="22"/>
          <w:szCs w:val="22"/>
        </w:rPr>
        <w:t xml:space="preserve">Технические требования </w:t>
      </w:r>
    </w:p>
    <w:p>
      <w:pPr>
        <w:pStyle w:val="Normal"/>
        <w:widowControl w:val="false"/>
        <w:spacing w:lineRule="auto" w:line="264"/>
        <w:ind w:firstLine="851"/>
        <w:jc w:val="center"/>
        <w:rPr>
          <w:b/>
          <w:bCs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 xml:space="preserve">ОКПД2 10.82.2 Поставка детских новогодних подарков для детей сотрудников </w:t>
      </w:r>
    </w:p>
    <w:p>
      <w:pPr>
        <w:pStyle w:val="Normal"/>
        <w:widowControl w:val="false"/>
        <w:spacing w:lineRule="auto" w:line="264"/>
        <w:ind w:firstLine="851"/>
        <w:jc w:val="center"/>
        <w:rPr>
          <w:b/>
          <w:bCs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>Волжского филиала АО «Гидроремонт-ВКК» в г. Волжский</w:t>
      </w:r>
    </w:p>
    <w:p>
      <w:pPr>
        <w:pStyle w:val="Normal"/>
        <w:keepNext w:val="true"/>
        <w:keepLines/>
        <w:jc w:val="center"/>
        <w:rPr>
          <w:b/>
          <w:bCs/>
          <w:sz w:val="22"/>
          <w:szCs w:val="22"/>
        </w:rPr>
      </w:pPr>
      <w:r>
        <w:rPr>
          <w:rFonts w:eastAsia="Calibri"/>
          <w:b/>
          <w:bCs/>
          <w:color w:val="auto"/>
          <w:sz w:val="22"/>
          <w:szCs w:val="22"/>
        </w:rPr>
        <w:t>лот №  ____________________________</w:t>
      </w:r>
    </w:p>
    <w:p>
      <w:pPr>
        <w:pStyle w:val="Normal"/>
        <w:jc w:val="center"/>
        <w:rPr>
          <w:rFonts w:eastAsia="Calibri"/>
          <w:color w:val="auto"/>
        </w:rPr>
      </w:pPr>
      <w:r>
        <w:rPr>
          <w:rFonts w:eastAsia="Calibri"/>
          <w:color w:val="auto"/>
        </w:rPr>
      </w:r>
    </w:p>
    <w:p>
      <w:pPr>
        <w:pStyle w:val="Normal"/>
        <w:jc w:val="center"/>
        <w:rPr>
          <w:rFonts w:eastAsia="Calibri"/>
          <w:color w:val="auto"/>
        </w:rPr>
      </w:pPr>
      <w:r>
        <w:rPr>
          <w:rFonts w:eastAsia="Calibri"/>
          <w:color w:val="auto"/>
        </w:rPr>
      </w:r>
    </w:p>
    <w:p>
      <w:pPr>
        <w:pStyle w:val="Normal"/>
        <w:jc w:val="center"/>
        <w:rPr>
          <w:rFonts w:eastAsia="Calibri"/>
          <w:color w:val="auto"/>
        </w:rPr>
      </w:pPr>
      <w:r>
        <w:rPr>
          <w:rFonts w:eastAsia="Calibri"/>
          <w:color w:val="auto"/>
        </w:rPr>
      </w:r>
    </w:p>
    <w:p>
      <w:pPr>
        <w:pStyle w:val="Normal"/>
        <w:jc w:val="center"/>
        <w:rPr>
          <w:rFonts w:eastAsia="Calibri"/>
          <w:color w:val="auto"/>
        </w:rPr>
      </w:pPr>
      <w:r>
        <w:rPr>
          <w:rFonts w:eastAsia="Calibri"/>
          <w:color w:val="auto"/>
        </w:rPr>
      </w:r>
    </w:p>
    <w:p>
      <w:pPr>
        <w:pStyle w:val="Normal"/>
        <w:jc w:val="center"/>
        <w:rPr>
          <w:rFonts w:eastAsia="Calibri"/>
          <w:color w:val="auto"/>
        </w:rPr>
      </w:pPr>
      <w:r>
        <w:rPr>
          <w:rFonts w:eastAsia="Calibri"/>
          <w:color w:val="auto"/>
        </w:rPr>
      </w:r>
    </w:p>
    <w:p>
      <w:pPr>
        <w:pStyle w:val="Heading1"/>
        <w:keepLines/>
        <w:numPr>
          <w:ilvl w:val="0"/>
          <w:numId w:val="12"/>
        </w:numPr>
        <w:jc w:val="center"/>
        <w:rPr/>
      </w:pPr>
      <w:bookmarkStart w:id="0" w:name="_Toc146529220"/>
      <w:bookmarkStart w:id="1" w:name="_Toc51339692"/>
      <w:bookmarkStart w:id="2" w:name="_Toc125473240"/>
      <w:bookmarkStart w:id="3" w:name="_Toc75446566"/>
      <w:r>
        <w:rPr>
          <w:sz w:val="22"/>
          <w:szCs w:val="22"/>
          <w:lang w:val="ru-RU"/>
        </w:rPr>
        <w:t>Общие сведения</w:t>
      </w:r>
      <w:bookmarkEnd w:id="0"/>
      <w:bookmarkEnd w:id="1"/>
      <w:bookmarkEnd w:id="2"/>
      <w:bookmarkEnd w:id="3"/>
    </w:p>
    <w:p>
      <w:pPr>
        <w:pStyle w:val="ListParagraph"/>
        <w:widowControl w:val="false"/>
        <w:numPr>
          <w:ilvl w:val="1"/>
          <w:numId w:val="9"/>
        </w:numPr>
        <w:jc w:val="both"/>
        <w:outlineLvl w:val="1"/>
        <w:rPr>
          <w:sz w:val="22"/>
          <w:szCs w:val="22"/>
        </w:rPr>
      </w:pPr>
      <w:bookmarkStart w:id="4" w:name="_Toc125473241"/>
      <w:bookmarkStart w:id="5" w:name="_Toc146529221"/>
      <w:r>
        <w:rPr>
          <w:rFonts w:eastAsia="Times New Roman"/>
          <w:b/>
          <w:bCs/>
          <w:sz w:val="22"/>
          <w:szCs w:val="22"/>
          <w:lang w:eastAsia="ar-SA"/>
        </w:rPr>
        <w:t>Наименование закупаемой Продукции.</w:t>
      </w:r>
      <w:bookmarkEnd w:id="4"/>
      <w:bookmarkEnd w:id="5"/>
    </w:p>
    <w:p>
      <w:pPr>
        <w:pStyle w:val="Normal"/>
        <w:jc w:val="both"/>
        <w:rPr>
          <w:sz w:val="22"/>
          <w:szCs w:val="22"/>
        </w:rPr>
      </w:pPr>
      <w:r>
        <w:rPr>
          <w:rFonts w:eastAsia="Calibri"/>
          <w:i w:val="false"/>
          <w:iCs w:val="false"/>
          <w:sz w:val="22"/>
          <w:szCs w:val="22"/>
        </w:rPr>
        <w:t>ОКПД2 10.82.2 Поставка детских новогодних подарков для детей сотрудников Волжского филиала АО «Гидроремонт-ВКК» в г. Волжский (далее — продукция).</w:t>
      </w:r>
    </w:p>
    <w:p>
      <w:pPr>
        <w:pStyle w:val="Normal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</w:r>
    </w:p>
    <w:p>
      <w:pPr>
        <w:pStyle w:val="ListParagraph"/>
        <w:widowControl w:val="false"/>
        <w:numPr>
          <w:ilvl w:val="1"/>
          <w:numId w:val="9"/>
        </w:numPr>
        <w:outlineLvl w:val="1"/>
        <w:rPr>
          <w:sz w:val="22"/>
          <w:szCs w:val="22"/>
        </w:rPr>
      </w:pPr>
      <w:bookmarkStart w:id="6" w:name="_Toc146529222"/>
      <w:bookmarkStart w:id="7" w:name="_Toc125473242"/>
      <w:r>
        <w:rPr>
          <w:rFonts w:eastAsia="Times New Roman"/>
          <w:b/>
          <w:bCs/>
          <w:sz w:val="22"/>
          <w:szCs w:val="22"/>
          <w:lang w:eastAsia="ar-SA"/>
        </w:rPr>
        <w:t>Цель использования закупаемой Продукции.</w:t>
      </w:r>
      <w:bookmarkEnd w:id="6"/>
      <w:bookmarkEnd w:id="7"/>
    </w:p>
    <w:p>
      <w:pPr>
        <w:pStyle w:val="Normal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>Исполнение Приказа № _________ от ___.10.2026г. «О новогодних подарках детям работников Филиалов АО «Гидроремонт-ВКК». Создание праздничного настроения и ощущения сказки у детей работников Волжского филиала Покупателя в г. Волжский.</w:t>
      </w:r>
    </w:p>
    <w:p>
      <w:pPr>
        <w:pStyle w:val="Normal"/>
        <w:spacing w:lineRule="auto" w:line="264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</w:r>
    </w:p>
    <w:p>
      <w:pPr>
        <w:pStyle w:val="Normal"/>
        <w:keepNext w:val="true"/>
        <w:keepLines/>
        <w:numPr>
          <w:ilvl w:val="0"/>
          <w:numId w:val="10"/>
        </w:numPr>
        <w:spacing w:before="120" w:after="0"/>
        <w:jc w:val="center"/>
        <w:outlineLvl w:val="0"/>
        <w:rPr>
          <w:sz w:val="22"/>
          <w:szCs w:val="22"/>
        </w:rPr>
      </w:pPr>
      <w:bookmarkStart w:id="8" w:name="_Toc146529223"/>
      <w:bookmarkStart w:id="9" w:name="_Toc125473249"/>
      <w:bookmarkStart w:id="10" w:name="_Toc75446573"/>
      <w:bookmarkStart w:id="11" w:name="_Toc51339693"/>
      <w:r>
        <w:rPr>
          <w:rFonts w:eastAsia="Calibri"/>
          <w:b/>
          <w:iCs/>
          <w:sz w:val="22"/>
          <w:szCs w:val="22"/>
          <w:lang w:val="x-none" w:eastAsia="x-none"/>
        </w:rPr>
        <w:t>Требования к Продукции</w:t>
      </w:r>
      <w:bookmarkEnd w:id="10"/>
      <w:bookmarkEnd w:id="11"/>
      <w:r>
        <w:rPr>
          <w:rFonts w:eastAsia="Calibri"/>
          <w:b/>
          <w:iCs/>
          <w:sz w:val="22"/>
          <w:szCs w:val="22"/>
          <w:lang w:eastAsia="x-none"/>
        </w:rPr>
        <w:t>.</w:t>
      </w:r>
      <w:bookmarkEnd w:id="8"/>
      <w:bookmarkEnd w:id="9"/>
    </w:p>
    <w:p>
      <w:pPr>
        <w:pStyle w:val="Heading4"/>
        <w:numPr>
          <w:ilvl w:val="1"/>
          <w:numId w:val="11"/>
        </w:numPr>
        <w:spacing w:before="120" w:after="0"/>
        <w:ind w:hanging="567" w:left="567"/>
        <w:rPr>
          <w:sz w:val="22"/>
          <w:szCs w:val="22"/>
        </w:rPr>
      </w:pPr>
      <w:bookmarkStart w:id="12" w:name="_Toc75446574"/>
      <w:r>
        <w:rPr>
          <w:b w:val="false"/>
          <w:bCs w:val="false"/>
          <w:sz w:val="22"/>
          <w:szCs w:val="22"/>
        </w:rPr>
        <w:t xml:space="preserve"> </w:t>
      </w:r>
      <w:r>
        <w:rPr>
          <w:bCs w:val="false"/>
          <w:sz w:val="22"/>
          <w:szCs w:val="22"/>
        </w:rPr>
        <w:t>Требования к объемам и срокам поставк</w:t>
      </w:r>
      <w:r>
        <w:rPr>
          <w:b w:val="false"/>
          <w:bCs w:val="false"/>
          <w:sz w:val="22"/>
          <w:szCs w:val="22"/>
        </w:rPr>
        <w:t>и</w:t>
      </w:r>
      <w:bookmarkEnd w:id="12"/>
    </w:p>
    <w:p>
      <w:pPr>
        <w:pStyle w:val="Normal"/>
        <w:keepNext w:val="true"/>
        <w:numPr>
          <w:ilvl w:val="2"/>
          <w:numId w:val="10"/>
        </w:numPr>
        <w:tabs>
          <w:tab w:val="clear" w:pos="708"/>
          <w:tab w:val="left" w:pos="567" w:leader="none"/>
        </w:tabs>
        <w:spacing w:before="120" w:after="0"/>
        <w:ind w:hanging="1227" w:left="1227"/>
        <w:outlineLvl w:val="2"/>
        <w:rPr>
          <w:b w:val="false"/>
          <w:bCs w:val="false"/>
        </w:rPr>
      </w:pPr>
      <w:bookmarkStart w:id="13" w:name="_Toc125473250"/>
      <w:bookmarkStart w:id="14" w:name="_Toc75446575"/>
      <w:bookmarkStart w:id="15" w:name="_Toc146529224"/>
      <w:r>
        <w:rPr>
          <w:rFonts w:eastAsia="Calibri"/>
          <w:b w:val="false"/>
          <w:bCs w:val="false"/>
          <w:sz w:val="22"/>
          <w:szCs w:val="22"/>
          <w:lang w:eastAsia="x-none"/>
        </w:rPr>
        <w:t>Перечень и объем закупаемой Продукции</w:t>
      </w:r>
      <w:bookmarkEnd w:id="13"/>
      <w:bookmarkEnd w:id="14"/>
      <w:bookmarkEnd w:id="15"/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b w:val="false"/>
          <w:bCs w:val="false"/>
        </w:rPr>
      </w:pPr>
      <w:bookmarkStart w:id="16" w:name="_Toc146529225"/>
      <w:bookmarkStart w:id="17" w:name="_Toc125473251"/>
      <w:bookmarkStart w:id="18" w:name="_Toc75446576"/>
      <w:bookmarkStart w:id="19" w:name="_Toc51339695"/>
      <w:r>
        <w:rPr>
          <w:rFonts w:eastAsia="Calibri"/>
          <w:b w:val="false"/>
          <w:bCs w:val="false"/>
          <w:sz w:val="22"/>
          <w:szCs w:val="22"/>
          <w:lang w:val="x-none" w:eastAsia="x-none"/>
        </w:rPr>
        <w:t xml:space="preserve">Таблица </w:t>
      </w:r>
      <w:r>
        <w:rPr>
          <w:rFonts w:eastAsia="Calibri"/>
          <w:b w:val="false"/>
          <w:bCs w:val="false"/>
          <w:sz w:val="22"/>
          <w:szCs w:val="22"/>
          <w:lang w:eastAsia="x-none"/>
        </w:rPr>
        <w:t>1.1</w:t>
      </w:r>
      <w:r>
        <w:rPr>
          <w:rFonts w:eastAsia="Calibri"/>
          <w:b w:val="false"/>
          <w:bCs w:val="false"/>
          <w:sz w:val="22"/>
          <w:szCs w:val="22"/>
          <w:lang w:val="x-none" w:eastAsia="x-none"/>
        </w:rPr>
        <w:t xml:space="preserve"> </w:t>
      </w:r>
      <w:r>
        <w:rPr>
          <w:rFonts w:eastAsia="Calibri"/>
          <w:b w:val="false"/>
          <w:bCs w:val="false"/>
          <w:sz w:val="22"/>
          <w:szCs w:val="22"/>
          <w:lang w:eastAsia="x-none"/>
        </w:rPr>
        <w:t xml:space="preserve">Перечень </w:t>
      </w:r>
      <w:bookmarkEnd w:id="19"/>
      <w:r>
        <w:rPr>
          <w:rFonts w:eastAsia="Calibri"/>
          <w:b w:val="false"/>
          <w:bCs w:val="false"/>
          <w:sz w:val="22"/>
          <w:szCs w:val="22"/>
          <w:lang w:eastAsia="x-none"/>
        </w:rPr>
        <w:t>и объем закупаемой Продукции</w:t>
      </w:r>
      <w:bookmarkEnd w:id="16"/>
      <w:bookmarkEnd w:id="17"/>
      <w:bookmarkEnd w:id="18"/>
    </w:p>
    <w:tbl>
      <w:tblPr>
        <w:tblW w:w="9812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52"/>
        <w:gridCol w:w="6024"/>
        <w:gridCol w:w="1426"/>
        <w:gridCol w:w="1409"/>
      </w:tblGrid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firstLine="31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Ед.изм.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</w:tr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before="0" w:after="0"/>
              <w:ind w:hanging="360" w:left="360" w:right="164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pacing w:lineRule="auto" w:line="288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Новогодний подарок (вес не менее 1000 гр.) в праздничной новогодней упаковке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135</w:t>
            </w:r>
          </w:p>
        </w:tc>
      </w:tr>
    </w:tbl>
    <w:p>
      <w:pPr>
        <w:pStyle w:val="Normal"/>
        <w:rPr>
          <w:rFonts w:eastAsia="Calibri"/>
          <w:b/>
          <w:sz w:val="22"/>
          <w:szCs w:val="22"/>
          <w:lang w:eastAsia="x-none"/>
        </w:rPr>
      </w:pPr>
      <w:r>
        <w:rPr>
          <w:rFonts w:eastAsia="Calibri"/>
          <w:b/>
          <w:sz w:val="22"/>
          <w:szCs w:val="22"/>
          <w:lang w:eastAsia="x-none"/>
        </w:rPr>
      </w:r>
    </w:p>
    <w:p>
      <w:pPr>
        <w:pStyle w:val="Normal"/>
        <w:keepNext w:val="true"/>
        <w:numPr>
          <w:ilvl w:val="2"/>
          <w:numId w:val="10"/>
        </w:numPr>
        <w:tabs>
          <w:tab w:val="clear" w:pos="708"/>
          <w:tab w:val="left" w:pos="567" w:leader="none"/>
        </w:tabs>
        <w:spacing w:before="120" w:after="0"/>
        <w:ind w:hanging="1227" w:left="1227"/>
        <w:outlineLvl w:val="2"/>
        <w:rPr>
          <w:b w:val="false"/>
          <w:bCs w:val="false"/>
        </w:rPr>
      </w:pPr>
      <w:bookmarkStart w:id="20" w:name="_Toc146529226"/>
      <w:r>
        <w:rPr>
          <w:rFonts w:eastAsia="Calibri"/>
          <w:b w:val="false"/>
          <w:bCs w:val="false"/>
          <w:sz w:val="22"/>
          <w:szCs w:val="22"/>
          <w:lang w:eastAsia="x-none"/>
        </w:rPr>
        <w:t>Требования к срокам поставки Продукции</w:t>
      </w:r>
      <w:bookmarkEnd w:id="20"/>
      <w:r>
        <w:rPr>
          <w:rFonts w:eastAsia="Calibri"/>
          <w:b w:val="false"/>
          <w:bCs w:val="false"/>
          <w:sz w:val="22"/>
          <w:szCs w:val="22"/>
          <w:lang w:eastAsia="x-none"/>
        </w:rPr>
        <w:t xml:space="preserve"> 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b w:val="false"/>
          <w:bCs w:val="false"/>
        </w:rPr>
      </w:pPr>
      <w:bookmarkStart w:id="21" w:name="_Toc75446579"/>
      <w:bookmarkStart w:id="22" w:name="_Toc125473253"/>
      <w:bookmarkStart w:id="23" w:name="_Toc146529227"/>
      <w:bookmarkStart w:id="24" w:name="_Toc51339697"/>
      <w:bookmarkStart w:id="25" w:name="_Toc50125127"/>
      <w:r>
        <w:rPr>
          <w:rFonts w:eastAsia="Calibri"/>
          <w:b w:val="false"/>
          <w:bCs w:val="false"/>
          <w:sz w:val="22"/>
          <w:szCs w:val="22"/>
          <w:lang w:val="x-none" w:eastAsia="x-none"/>
        </w:rPr>
        <w:t xml:space="preserve">Таблица </w:t>
      </w:r>
      <w:r>
        <w:rPr>
          <w:rFonts w:eastAsia="Calibri"/>
          <w:b w:val="false"/>
          <w:bCs w:val="false"/>
          <w:sz w:val="22"/>
          <w:szCs w:val="22"/>
          <w:lang w:eastAsia="x-none"/>
        </w:rPr>
        <w:t>2.1</w:t>
      </w:r>
      <w:r>
        <w:rPr>
          <w:rFonts w:eastAsia="Calibri"/>
          <w:b w:val="false"/>
          <w:bCs w:val="false"/>
          <w:sz w:val="22"/>
          <w:szCs w:val="22"/>
          <w:lang w:val="x-none" w:eastAsia="x-none"/>
        </w:rPr>
        <w:t xml:space="preserve"> </w:t>
      </w:r>
      <w:bookmarkStart w:id="26" w:name="_Hlk50465284"/>
      <w:r>
        <w:rPr>
          <w:rFonts w:eastAsia="Calibri"/>
          <w:b w:val="false"/>
          <w:bCs w:val="false"/>
          <w:sz w:val="22"/>
          <w:szCs w:val="22"/>
          <w:lang w:val="x-none" w:eastAsia="x-none"/>
        </w:rPr>
        <w:t xml:space="preserve">Требования к срокам </w:t>
      </w:r>
      <w:bookmarkEnd w:id="24"/>
      <w:bookmarkEnd w:id="25"/>
      <w:bookmarkEnd w:id="26"/>
      <w:r>
        <w:rPr>
          <w:rFonts w:eastAsia="Calibri"/>
          <w:b w:val="false"/>
          <w:bCs w:val="false"/>
          <w:sz w:val="22"/>
          <w:szCs w:val="22"/>
          <w:lang w:eastAsia="x-none"/>
        </w:rPr>
        <w:t>поставки Продукции</w:t>
      </w:r>
      <w:bookmarkEnd w:id="21"/>
      <w:bookmarkEnd w:id="22"/>
      <w:bookmarkEnd w:id="23"/>
      <w:r>
        <w:rPr>
          <w:rFonts w:eastAsia="Calibri"/>
          <w:b w:val="false"/>
          <w:bCs w:val="false"/>
          <w:sz w:val="22"/>
          <w:szCs w:val="22"/>
          <w:lang w:eastAsia="x-none"/>
        </w:rPr>
        <w:t xml:space="preserve"> </w:t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3"/>
        <w:gridCol w:w="3966"/>
        <w:gridCol w:w="2280"/>
        <w:gridCol w:w="2966"/>
      </w:tblGrid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0"/>
              <w:ind w:hanging="0" w:left="57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0"/>
              <w:ind w:hanging="0" w:left="57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before="0" w:after="0"/>
              <w:contextualSpacing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ОКПД2 10.82.2 Поставка детских новогодних подарков для детей сотрудников Волжского филиала АО «Гидроремонт-ВКК» в г. Волжский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даты заключения Договора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;serif" w:hAnsi="Times New Roman;serif"/>
                <w:sz w:val="22"/>
                <w:szCs w:val="22"/>
              </w:rPr>
              <w:t>«25» декабря 2026г.</w:t>
            </w:r>
          </w:p>
        </w:tc>
      </w:tr>
    </w:tbl>
    <w:p>
      <w:pPr>
        <w:pStyle w:val="Normal"/>
        <w:rPr>
          <w:rFonts w:eastAsia="Calibri"/>
          <w:b/>
          <w:sz w:val="22"/>
          <w:szCs w:val="22"/>
          <w:lang w:eastAsia="x-none"/>
        </w:rPr>
      </w:pPr>
      <w:r>
        <w:rPr>
          <w:rFonts w:eastAsia="Calibri"/>
          <w:b/>
          <w:sz w:val="22"/>
          <w:szCs w:val="22"/>
          <w:lang w:eastAsia="x-none"/>
        </w:rPr>
      </w:r>
    </w:p>
    <w:p>
      <w:pPr>
        <w:pStyle w:val="Normal"/>
        <w:rPr>
          <w:rFonts w:eastAsia="Calibri"/>
          <w:b/>
          <w:sz w:val="22"/>
          <w:szCs w:val="22"/>
          <w:lang w:eastAsia="x-none"/>
        </w:rPr>
      </w:pPr>
      <w:r>
        <w:rPr>
          <w:rFonts w:eastAsia="Calibri"/>
          <w:b/>
          <w:sz w:val="22"/>
          <w:szCs w:val="22"/>
          <w:lang w:eastAsia="x-none"/>
        </w:rPr>
      </w:r>
    </w:p>
    <w:p>
      <w:pPr>
        <w:pStyle w:val="Normal"/>
        <w:rPr>
          <w:rFonts w:eastAsia="Calibri"/>
          <w:b/>
          <w:sz w:val="22"/>
          <w:szCs w:val="22"/>
          <w:lang w:eastAsia="x-none"/>
        </w:rPr>
      </w:pPr>
      <w:r>
        <w:rPr>
          <w:rFonts w:eastAsia="Calibri"/>
          <w:b/>
          <w:sz w:val="22"/>
          <w:szCs w:val="22"/>
          <w:lang w:eastAsia="x-none"/>
        </w:rPr>
      </w:r>
    </w:p>
    <w:p>
      <w:pPr>
        <w:pStyle w:val="Heading4"/>
        <w:numPr>
          <w:ilvl w:val="1"/>
          <w:numId w:val="11"/>
        </w:numPr>
        <w:spacing w:before="120" w:after="0"/>
        <w:ind w:hanging="567" w:left="567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bookmarkStart w:id="27" w:name="_Toc125473255"/>
      <w:r>
        <w:rPr>
          <w:sz w:val="22"/>
          <w:szCs w:val="22"/>
        </w:rPr>
        <w:t>Требования к качеству Продукции</w:t>
      </w:r>
      <w:bookmarkEnd w:id="27"/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outlineLvl w:val="0"/>
        <w:rPr>
          <w:b w:val="false"/>
          <w:bCs w:val="false"/>
        </w:rPr>
      </w:pPr>
      <w:bookmarkStart w:id="28" w:name="_Toc125473256"/>
      <w:bookmarkStart w:id="29" w:name="_Toc146529228"/>
      <w:r>
        <w:rPr>
          <w:rFonts w:eastAsia="Calibri"/>
          <w:b w:val="false"/>
          <w:bCs w:val="false"/>
          <w:sz w:val="22"/>
          <w:szCs w:val="22"/>
          <w:lang w:val="x-none" w:eastAsia="x-none"/>
        </w:rPr>
        <w:t>Таблица 3. Требования к продукции</w:t>
      </w:r>
      <w:bookmarkEnd w:id="28"/>
      <w:bookmarkEnd w:id="29"/>
      <w:r>
        <w:rPr>
          <w:rFonts w:eastAsia="Calibri"/>
          <w:b w:val="false"/>
          <w:bCs w:val="false"/>
          <w:sz w:val="22"/>
          <w:szCs w:val="22"/>
          <w:lang w:val="x-none" w:eastAsia="x-none"/>
        </w:rPr>
        <w:t xml:space="preserve">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bCs/>
          <w:i w:val="false"/>
          <w:i w:val="false"/>
          <w:iCs w:val="false"/>
          <w:lang w:eastAsia="ar-SA"/>
        </w:rPr>
      </w:pPr>
      <w:r>
        <w:rPr>
          <w:bCs/>
          <w:i w:val="false"/>
          <w:iCs w:val="false"/>
          <w:lang w:eastAsia="ar-SA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object w:dxaOrig="23791" w:dyaOrig="47975"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position:absolute;margin-left:37.8pt;margin-top:-12.6pt;width:420.45pt;height:740.8pt;mso-wrap-distance-right:0pt;mso-position-horizontal-relative:text;mso-position-vertical-relative:text" filled="f" o:ole="">
            <v:imagedata r:id="rId3" o:title=""/>
            <w10:wrap type="square"/>
          </v:shape>
          <o:OLEObject Type="Embed" ProgID="Excel.Sheet.12" ShapeID="ole_rId2" DrawAspect="Content" ObjectID="_1288900609" r:id="rId2"/>
        </w:object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p>
      <w:pPr>
        <w:pStyle w:val="Normal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</w:p>
    <w:tbl>
      <w:tblPr>
        <w:tblStyle w:val="affffc"/>
        <w:tblW w:w="991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3"/>
        <w:gridCol w:w="3338"/>
        <w:gridCol w:w="5720"/>
      </w:tblGrid>
      <w:tr>
        <w:trPr>
          <w:trHeight w:val="206" w:hRule="atLeast"/>
        </w:trPr>
        <w:tc>
          <w:tcPr>
            <w:tcW w:w="853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3338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72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Покупателя</w:t>
            </w:r>
          </w:p>
        </w:tc>
      </w:tr>
      <w:tr>
        <w:trPr/>
        <w:tc>
          <w:tcPr>
            <w:tcW w:w="853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3338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572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</w:tr>
      <w:tr>
        <w:trPr>
          <w:trHeight w:val="573" w:hRule="atLeast"/>
        </w:trPr>
        <w:tc>
          <w:tcPr>
            <w:tcW w:w="853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lineRule="auto" w:line="240" w:before="60" w:after="0"/>
              <w:contextualSpacing/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905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853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lineRule="auto" w:line="240" w:before="60" w:after="0"/>
              <w:ind w:firstLine="142" w:left="-117"/>
              <w:contextualSpacing/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3338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Производитель</w:t>
            </w:r>
          </w:p>
        </w:tc>
        <w:tc>
          <w:tcPr>
            <w:tcW w:w="572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Кондитерские фабрики РФ</w:t>
            </w:r>
          </w:p>
        </w:tc>
      </w:tr>
      <w:tr>
        <w:trPr/>
        <w:tc>
          <w:tcPr>
            <w:tcW w:w="853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lineRule="auto" w:line="240" w:before="60" w:after="0"/>
              <w:ind w:firstLine="142" w:left="-117"/>
              <w:contextualSpacing/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3338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Качество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572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Новогодние подарки в праздничной упаковке элитного качества</w:t>
            </w:r>
          </w:p>
        </w:tc>
      </w:tr>
      <w:tr>
        <w:trPr/>
        <w:tc>
          <w:tcPr>
            <w:tcW w:w="853" w:type="dxa"/>
            <w:tcBorders>
              <w:top w:val="nil"/>
              <w:right w:val="nil"/>
            </w:tcBorders>
          </w:tcPr>
          <w:p>
            <w:pPr>
              <w:pStyle w:val="Style4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color w:val="111111"/>
                <w:kern w:val="0"/>
                <w:sz w:val="22"/>
                <w:szCs w:val="22"/>
                <w:lang w:val="ru-RU" w:eastAsia="ru-RU" w:bidi="ar-SA"/>
              </w:rPr>
              <w:t>1.3.</w:t>
            </w:r>
          </w:p>
        </w:tc>
        <w:tc>
          <w:tcPr>
            <w:tcW w:w="3338" w:type="dxa"/>
            <w:tcBorders>
              <w:top w:val="nil"/>
              <w:right w:val="nil"/>
            </w:tcBorders>
          </w:tcPr>
          <w:p>
            <w:pPr>
              <w:pStyle w:val="Style4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  <w:color w:val="FFFFFF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color w:val="FFFFFF"/>
                <w:kern w:val="0"/>
                <w:sz w:val="22"/>
                <w:szCs w:val="22"/>
                <w:lang w:val="ru-RU" w:eastAsia="ru-RU" w:bidi="ar-SA"/>
              </w:rPr>
              <w:t>Конфет, шт</w:t>
            </w:r>
          </w:p>
        </w:tc>
        <w:tc>
          <w:tcPr>
            <w:tcW w:w="5720" w:type="dxa"/>
            <w:tcBorders>
              <w:top w:val="nil"/>
            </w:tcBorders>
          </w:tcPr>
          <w:p>
            <w:pPr>
              <w:pStyle w:val="Style40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111111"/>
                <w:sz w:val="22"/>
                <w:szCs w:val="22"/>
              </w:rPr>
            </w:pPr>
            <w:r>
              <w:rPr>
                <w:rFonts w:eastAsia="Times New Roman" w:cs="Times New Roman"/>
                <w:color w:val="111111"/>
                <w:kern w:val="0"/>
                <w:sz w:val="22"/>
                <w:szCs w:val="22"/>
                <w:lang w:val="ru-RU" w:eastAsia="ru-RU" w:bidi="ar-SA"/>
              </w:rPr>
              <w:t>Допускается замена до 3х видов конфет из представленного состава на аналогичные по вкусовым характеристикам и цене.</w:t>
            </w:r>
          </w:p>
        </w:tc>
      </w:tr>
      <w:tr>
        <w:trPr/>
        <w:tc>
          <w:tcPr>
            <w:tcW w:w="853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60" w:after="0"/>
              <w:ind w:hanging="0" w:left="-117"/>
              <w:contextualSpacing/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1.4.</w:t>
            </w:r>
          </w:p>
        </w:tc>
        <w:tc>
          <w:tcPr>
            <w:tcW w:w="3338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Дата выпуска, не ранее</w:t>
            </w:r>
          </w:p>
        </w:tc>
        <w:tc>
          <w:tcPr>
            <w:tcW w:w="572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Ноябрь 2026г.</w:t>
            </w:r>
          </w:p>
        </w:tc>
      </w:tr>
      <w:tr>
        <w:trPr>
          <w:trHeight w:val="379" w:hRule="atLeast"/>
        </w:trPr>
        <w:tc>
          <w:tcPr>
            <w:tcW w:w="853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lineRule="auto" w:line="240" w:before="60" w:after="0"/>
              <w:contextualSpacing/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905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853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lineRule="auto" w:line="240" w:before="60" w:after="0"/>
              <w:ind w:firstLine="142" w:left="-117"/>
              <w:contextualSpacing/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9058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Не менее 3 месяцев с даты подписания Покупателем ТОРГ-12/УПД на поставленную Продукцию.</w:t>
            </w:r>
          </w:p>
        </w:tc>
      </w:tr>
      <w:tr>
        <w:trPr/>
        <w:tc>
          <w:tcPr>
            <w:tcW w:w="853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lineRule="auto" w:line="240" w:before="60" w:after="0"/>
              <w:contextualSpacing/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905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853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lineRule="auto" w:line="240" w:before="60" w:after="0"/>
              <w:ind w:firstLine="142" w:left="-117"/>
              <w:contextualSpacing/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9058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Паспорт качества, Сертификат соответствия, ТОРГ-12/УПД.</w:t>
            </w:r>
          </w:p>
        </w:tc>
      </w:tr>
      <w:tr>
        <w:trPr/>
        <w:tc>
          <w:tcPr>
            <w:tcW w:w="853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lineRule="auto" w:line="240" w:before="60" w:after="0"/>
              <w:contextualSpacing/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9058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/>
        <w:tc>
          <w:tcPr>
            <w:tcW w:w="853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lineRule="auto" w:line="240" w:before="60" w:after="0"/>
              <w:ind w:firstLine="142" w:left="-117"/>
              <w:contextualSpacing/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905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Волжский филиал АО «Гидроремонт – ВКК», РФ, 404130, Волгоградская обл., г. Волжский, пр-т Ленина, д. 1А.</w:t>
            </w:r>
          </w:p>
        </w:tc>
      </w:tr>
      <w:tr>
        <w:trPr/>
        <w:tc>
          <w:tcPr>
            <w:tcW w:w="853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lineRule="auto" w:line="240" w:before="60" w:after="0"/>
              <w:ind w:firstLine="142" w:left="-117"/>
              <w:contextualSpacing/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905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Время поставки в рабочие дни: с 8-00 до 12-00 и с 13-00 до 16-00 (МСК), по предварительному уведомлению по телефону или электронной почте, не позднее предыдущего рабочего дня до прибытия транспорта.</w:t>
            </w:r>
          </w:p>
        </w:tc>
      </w:tr>
      <w:tr>
        <w:trPr/>
        <w:tc>
          <w:tcPr>
            <w:tcW w:w="853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true"/>
              <w:spacing w:lineRule="auto" w:line="240" w:before="60" w:after="0"/>
              <w:ind w:firstLine="142" w:left="-117"/>
              <w:contextualSpacing/>
              <w:jc w:val="lef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</w:r>
          </w:p>
        </w:tc>
        <w:tc>
          <w:tcPr>
            <w:tcW w:w="905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Продукция должна отгружаться Поставщиком в таре и упаковке,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хранения, в том числе в местностях с неблагоприятными климатическими условиями.</w:t>
            </w:r>
          </w:p>
        </w:tc>
      </w:tr>
    </w:tbl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p>
      <w:pPr>
        <w:pStyle w:val="BodyText"/>
        <w:keepNext w:val="true"/>
        <w:keepLines/>
        <w:numPr>
          <w:ilvl w:val="0"/>
          <w:numId w:val="0"/>
        </w:numPr>
        <w:spacing w:before="120" w:after="0"/>
        <w:ind w:hanging="0" w:left="0"/>
        <w:contextualSpacing/>
        <w:jc w:val="center"/>
        <w:outlineLvl w:val="0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">
    <w:altName w:val="serif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3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2"/>
        <w:b/>
        <w:szCs w:val="22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10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11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02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 w:qFormat="1"/>
    <w:lsdException w:name="toc 3" w:uiPriority="39" w:semiHidden="1" w:unhideWhenUsed="1" w:qFormat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054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705aa7"/>
    <w:pPr>
      <w:keepNext w:val="true"/>
      <w:numPr>
        <w:ilvl w:val="2"/>
        <w:numId w:val="8"/>
      </w:numPr>
      <w:spacing w:before="120" w:after="60"/>
      <w:ind w:hanging="94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ind w:hanging="432" w:left="79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705aa7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5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3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uiPriority w:val="99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Основной текст_"/>
    <w:basedOn w:val="DefaultParagraphFont"/>
    <w:link w:val="111"/>
    <w:qFormat/>
    <w:rsid w:val="00705aa7"/>
    <w:rPr>
      <w:sz w:val="26"/>
      <w:szCs w:val="26"/>
    </w:rPr>
  </w:style>
  <w:style w:type="character" w:styleId="14" w:customStyle="1">
    <w:name w:val="Заголовок №1_"/>
    <w:basedOn w:val="DefaultParagraphFont"/>
    <w:link w:val="112"/>
    <w:qFormat/>
    <w:rsid w:val="00705aa7"/>
    <w:rPr>
      <w:b/>
      <w:bCs/>
      <w:sz w:val="28"/>
      <w:szCs w:val="28"/>
    </w:rPr>
  </w:style>
  <w:style w:type="character" w:styleId="Style15" w:customStyle="1">
    <w:name w:val="Подпись к таблице_"/>
    <w:basedOn w:val="DefaultParagraphFont"/>
    <w:link w:val="Style37"/>
    <w:qFormat/>
    <w:rsid w:val="00d2302c"/>
    <w:rPr/>
  </w:style>
  <w:style w:type="character" w:styleId="Style16" w:customStyle="1">
    <w:name w:val="Другое_"/>
    <w:basedOn w:val="DefaultParagraphFont"/>
    <w:link w:val="Style38"/>
    <w:qFormat/>
    <w:rsid w:val="00d2302c"/>
    <w:rPr/>
  </w:style>
  <w:style w:type="character" w:styleId="Linenumber">
    <w:name w:val="line number"/>
    <w:basedOn w:val="DefaultParagraphFont"/>
    <w:semiHidden/>
    <w:unhideWhenUsed/>
    <w:qFormat/>
    <w:rsid w:val="00431dd8"/>
    <w:rPr/>
  </w:style>
  <w:style w:type="character" w:styleId="Style17" w:customStyle="1">
    <w:name w:val="Заголовок Знак"/>
    <w:basedOn w:val="DefaultParagraphFont"/>
    <w:uiPriority w:val="10"/>
    <w:qFormat/>
    <w:rsid w:val="0093443e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eastAsia="en-US"/>
    </w:rPr>
  </w:style>
  <w:style w:type="character" w:styleId="Style18" w:customStyle="1">
    <w:name w:val="Ссылка указателя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link w:val="Style17"/>
    <w:uiPriority w:val="10"/>
    <w:qFormat/>
    <w:rsid w:val="0093443e"/>
    <w:pPr>
      <w:spacing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eastAsia="en-U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21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2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3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5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qFormat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qFormat/>
    <w:rsid w:val="00011f63"/>
    <w:pPr>
      <w:tabs>
        <w:tab w:val="clear" w:pos="708"/>
        <w:tab w:val="left" w:pos="1120" w:leader="none"/>
        <w:tab w:val="right" w:pos="9911" w:leader="dot"/>
      </w:tabs>
      <w:spacing w:lineRule="auto" w:line="360"/>
      <w:ind w:hanging="280" w:left="280"/>
    </w:pPr>
    <w:rPr>
      <w:rFonts w:cs="Calibri" w:cstheme="minorHAnsi"/>
      <w:sz w:val="20"/>
      <w:szCs w:val="20"/>
    </w:rPr>
  </w:style>
  <w:style w:type="paragraph" w:styleId="Style26" w:customStyle="1">
    <w:name w:val="Раздел регламента"/>
    <w:basedOn w:val="Normal"/>
    <w:qFormat/>
    <w:rsid w:val="00e228fa"/>
    <w:pPr/>
    <w:rPr/>
  </w:style>
  <w:style w:type="paragraph" w:styleId="Style27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qFormat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uiPriority w:val="99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8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9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0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1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2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3" w:customStyle="1">
    <w:name w:val="Подподпункт"/>
    <w:basedOn w:val="Style25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4" w:customStyle="1">
    <w:name w:val="УРОВЕНЬ_(а)"/>
    <w:basedOn w:val="ListParagraph"/>
    <w:qFormat/>
    <w:rsid w:val="00b56f46"/>
    <w:pPr>
      <w:numPr>
        <w:ilvl w:val="3"/>
        <w:numId w:val="3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3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5" w:customStyle="1">
    <w:name w:val="УРОВЕНЬ_Подпись"/>
    <w:basedOn w:val="ListParagraph"/>
    <w:qFormat/>
    <w:rsid w:val="00b56f46"/>
    <w:pPr>
      <w:keepNext w:val="true"/>
      <w:numPr>
        <w:ilvl w:val="5"/>
        <w:numId w:val="3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6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Default" w:customStyle="1">
    <w:name w:val="Default"/>
    <w:qFormat/>
    <w:rsid w:val="0067228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000000"/>
      <w:kern w:val="0"/>
      <w:sz w:val="24"/>
      <w:szCs w:val="24"/>
      <w:lang w:val="ru-RU" w:eastAsia="en-US" w:bidi="ar-SA"/>
    </w:rPr>
  </w:style>
  <w:style w:type="paragraph" w:styleId="111" w:customStyle="1">
    <w:name w:val="Основной текст1"/>
    <w:basedOn w:val="Normal"/>
    <w:link w:val="Style14"/>
    <w:qFormat/>
    <w:rsid w:val="00705aa7"/>
    <w:pPr>
      <w:widowControl w:val="false"/>
      <w:spacing w:lineRule="auto" w:line="276"/>
      <w:ind w:firstLine="400"/>
    </w:pPr>
    <w:rPr>
      <w:sz w:val="26"/>
      <w:szCs w:val="26"/>
    </w:rPr>
  </w:style>
  <w:style w:type="paragraph" w:styleId="112" w:customStyle="1">
    <w:name w:val="Заголовок №1"/>
    <w:basedOn w:val="Normal"/>
    <w:link w:val="14"/>
    <w:qFormat/>
    <w:rsid w:val="00705aa7"/>
    <w:pPr>
      <w:widowControl w:val="false"/>
      <w:spacing w:lineRule="auto" w:line="264"/>
      <w:ind w:firstLine="280"/>
      <w:outlineLvl w:val="0"/>
    </w:pPr>
    <w:rPr>
      <w:b/>
      <w:bCs/>
    </w:rPr>
  </w:style>
  <w:style w:type="paragraph" w:styleId="Style37" w:customStyle="1">
    <w:name w:val="Подпись к таблице"/>
    <w:basedOn w:val="Normal"/>
    <w:link w:val="Style15"/>
    <w:qFormat/>
    <w:rsid w:val="00d2302c"/>
    <w:pPr>
      <w:widowControl w:val="false"/>
      <w:spacing w:lineRule="auto" w:line="264"/>
      <w:ind w:hanging="820" w:left="1640"/>
    </w:pPr>
    <w:rPr>
      <w:sz w:val="20"/>
      <w:szCs w:val="20"/>
    </w:rPr>
  </w:style>
  <w:style w:type="paragraph" w:styleId="Style38" w:customStyle="1">
    <w:name w:val="Другое"/>
    <w:basedOn w:val="Normal"/>
    <w:link w:val="Style16"/>
    <w:qFormat/>
    <w:rsid w:val="00d2302c"/>
    <w:pPr>
      <w:widowControl w:val="false"/>
      <w:jc w:val="center"/>
    </w:pPr>
    <w:rPr>
      <w:sz w:val="20"/>
      <w:szCs w:val="20"/>
    </w:rPr>
  </w:style>
  <w:style w:type="paragraph" w:styleId="Style39" w:customStyle="1">
    <w:name w:val="Содержимое врезки"/>
    <w:basedOn w:val="Normal"/>
    <w:qFormat/>
    <w:pPr/>
    <w:rPr/>
  </w:style>
  <w:style w:type="paragraph" w:styleId="Style40">
    <w:name w:val="Содержимое таблицы"/>
    <w:basedOn w:val="Normal"/>
    <w:qFormat/>
    <w:pPr>
      <w:widowControl w:val="false"/>
      <w:suppressLineNumbers/>
    </w:pPr>
    <w:rPr/>
  </w:style>
  <w:style w:type="paragraph" w:styleId="Style41">
    <w:name w:val="Заголовок таблицы"/>
    <w:basedOn w:val="Style4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3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c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package" Target="embeddings/oleObject1.xlsx"/><Relationship Id="rId3" Type="http://schemas.openxmlformats.org/officeDocument/2006/relationships/image" Target="media/image1.emf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87506-8A9E-4020-9077-FB0384082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Application>AlterOffice/2026.2.0.0$Linux_X86_64 LibreOffice_project/bc4ef1adf80b36c7a6365f8ed6cbf29021361edd</Application>
  <AppVersion>15.0000</AppVersion>
  <DocSecurity>4</DocSecurity>
  <Pages>3</Pages>
  <Words>394</Words>
  <Characters>2542</Characters>
  <CharactersWithSpaces>2859</CharactersWithSpaces>
  <Paragraphs>79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2024-11-27T04:33:00Z</dcterms:created>
  <dc:creator>Быстров Олег Геннадьевич</dc:creator>
  <dc:description/>
  <dc:language>ru-RU</dc:language>
  <cp:lastModifiedBy>nekrasovanp@corp.gidroogk.com</cp:lastModifiedBy>
  <cp:lastPrinted>2025-11-20T14:39:41Z</cp:lastPrinted>
  <dcterms:modified xsi:type="dcterms:W3CDTF">2026-10-26T09:35:10Z</dcterms:modified>
  <cp:revision>29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