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79A" w:rsidRDefault="00D7479A">
      <w:pPr>
        <w:jc w:val="right"/>
        <w:rPr>
          <w:rFonts w:eastAsia="Calibri"/>
          <w:sz w:val="28"/>
          <w:szCs w:val="28"/>
          <w:lang w:eastAsia="en-US"/>
        </w:rPr>
      </w:pPr>
      <w:bookmarkStart w:id="0" w:name="_Toc101252909"/>
    </w:p>
    <w:p w:rsidR="00D7479A" w:rsidRDefault="00D33BD7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ТЕХНИЧЕСКОЕ ЗАДАНИЕ</w:t>
      </w:r>
    </w:p>
    <w:p w:rsidR="00D7479A" w:rsidRDefault="00D33BD7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на оказание услуг по техническому обслуживанию систем наружного видеонаблюдения и терминалов связи с экстренными оперативными службами</w:t>
      </w:r>
    </w:p>
    <w:p w:rsidR="00D7479A" w:rsidRDefault="00D7479A">
      <w:pPr>
        <w:jc w:val="center"/>
        <w:rPr>
          <w:rFonts w:eastAsia="Calibri"/>
          <w:b/>
          <w:sz w:val="28"/>
          <w:szCs w:val="28"/>
          <w:lang w:eastAsia="en-US"/>
        </w:rPr>
      </w:pPr>
    </w:p>
    <w:bookmarkEnd w:id="0"/>
    <w:p w:rsidR="00D7479A" w:rsidRDefault="00D33BD7">
      <w:pPr>
        <w:numPr>
          <w:ilvl w:val="0"/>
          <w:numId w:val="2"/>
        </w:numPr>
        <w:tabs>
          <w:tab w:val="left" w:pos="1134"/>
        </w:tabs>
        <w:spacing w:after="120" w:line="259" w:lineRule="auto"/>
        <w:contextualSpacing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Основны</w:t>
      </w:r>
      <w:bookmarkStart w:id="1" w:name="_GoBack"/>
      <w:bookmarkEnd w:id="1"/>
      <w:r>
        <w:rPr>
          <w:rFonts w:eastAsia="Calibri"/>
          <w:b/>
          <w:sz w:val="28"/>
          <w:szCs w:val="28"/>
          <w:lang w:eastAsia="en-US"/>
        </w:rPr>
        <w:t xml:space="preserve">е термины, </w:t>
      </w:r>
      <w:r>
        <w:rPr>
          <w:rFonts w:eastAsia="Calibri"/>
          <w:b/>
          <w:sz w:val="28"/>
          <w:szCs w:val="28"/>
          <w:lang w:eastAsia="en-US"/>
        </w:rPr>
        <w:t>определения и сокращения</w:t>
      </w:r>
    </w:p>
    <w:p w:rsidR="00D7479A" w:rsidRDefault="00D33BD7">
      <w:pPr>
        <w:pStyle w:val="af8"/>
        <w:numPr>
          <w:ilvl w:val="1"/>
          <w:numId w:val="2"/>
        </w:numPr>
        <w:spacing w:line="300" w:lineRule="auto"/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ЦОХД – центр обработки и хранения данных, созданный ПАО «Ростелеком».</w:t>
      </w:r>
    </w:p>
    <w:p w:rsidR="00D7479A" w:rsidRDefault="00D33BD7">
      <w:pPr>
        <w:pStyle w:val="af8"/>
        <w:numPr>
          <w:ilvl w:val="1"/>
          <w:numId w:val="2"/>
        </w:numPr>
        <w:spacing w:line="300" w:lineRule="auto"/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ТКУ – требования к качеству оказываемых услуг (иное наименование – SLA - Service Level Agreement), устанавливаемые между Исполнителем и Заказчиком, выполнение ко</w:t>
      </w:r>
      <w:r>
        <w:rPr>
          <w:sz w:val="28"/>
          <w:szCs w:val="28"/>
          <w:lang w:eastAsia="zh-CN"/>
        </w:rPr>
        <w:t xml:space="preserve">торых гарантирует Исполнитель в ходе оказания услуг в соответствии с настоящим Техническим заданием </w:t>
      </w:r>
    </w:p>
    <w:p w:rsidR="00D7479A" w:rsidRDefault="00D33BD7">
      <w:pPr>
        <w:pStyle w:val="af8"/>
        <w:numPr>
          <w:ilvl w:val="1"/>
          <w:numId w:val="2"/>
        </w:numPr>
        <w:spacing w:line="300" w:lineRule="auto"/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СПД – сеть передачи данных, созданная заказчиком.</w:t>
      </w:r>
    </w:p>
    <w:p w:rsidR="00D7479A" w:rsidRDefault="00D33BD7">
      <w:pPr>
        <w:pStyle w:val="af8"/>
        <w:numPr>
          <w:ilvl w:val="1"/>
          <w:numId w:val="2"/>
        </w:numPr>
        <w:spacing w:line="300" w:lineRule="auto"/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АВР – аварийно-восстановительные работы.</w:t>
      </w:r>
    </w:p>
    <w:p w:rsidR="00D7479A" w:rsidRDefault="00D33BD7">
      <w:pPr>
        <w:pStyle w:val="af8"/>
        <w:numPr>
          <w:ilvl w:val="1"/>
          <w:numId w:val="2"/>
        </w:numPr>
        <w:spacing w:line="300" w:lineRule="auto"/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Видеоинформация – исходные данные, получаемые с источников форми</w:t>
      </w:r>
      <w:r>
        <w:rPr>
          <w:sz w:val="28"/>
          <w:szCs w:val="28"/>
          <w:lang w:eastAsia="zh-CN"/>
        </w:rPr>
        <w:t>рования видеоизображений, с определенными параметрами (п. 8.6 Порядка оказания услуг).</w:t>
      </w:r>
    </w:p>
    <w:p w:rsidR="00D7479A" w:rsidRDefault="00D33BD7">
      <w:pPr>
        <w:pStyle w:val="af8"/>
        <w:numPr>
          <w:ilvl w:val="1"/>
          <w:numId w:val="2"/>
        </w:numPr>
        <w:spacing w:line="300" w:lineRule="auto"/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Источник формирования видеоизображения – видеокамера., состоящая из нескольких типов камер:</w:t>
      </w:r>
    </w:p>
    <w:p w:rsidR="00D7479A" w:rsidRDefault="00D33BD7">
      <w:pPr>
        <w:pStyle w:val="af8"/>
        <w:numPr>
          <w:ilvl w:val="1"/>
          <w:numId w:val="2"/>
        </w:numPr>
        <w:spacing w:line="300" w:lineRule="auto"/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Камера ДВН – камера дворового видеонаблюдения: Видеокамеры №1;</w:t>
      </w:r>
    </w:p>
    <w:p w:rsidR="00D7479A" w:rsidRDefault="00D33BD7">
      <w:pPr>
        <w:pStyle w:val="af8"/>
        <w:numPr>
          <w:ilvl w:val="1"/>
          <w:numId w:val="2"/>
        </w:numPr>
        <w:spacing w:line="300" w:lineRule="auto"/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Камера ГРЗ – к</w:t>
      </w:r>
      <w:r>
        <w:rPr>
          <w:sz w:val="28"/>
          <w:szCs w:val="28"/>
          <w:lang w:eastAsia="zh-CN"/>
        </w:rPr>
        <w:t>амера видеонаблюдения за государственными регистрационными знаками системы распознавания государственных регистрационных знаков, установленная на стороне Заказчика: Видеокамеры № 2;</w:t>
      </w:r>
    </w:p>
    <w:p w:rsidR="00D7479A" w:rsidRDefault="00D33BD7">
      <w:pPr>
        <w:pStyle w:val="af8"/>
        <w:numPr>
          <w:ilvl w:val="1"/>
          <w:numId w:val="2"/>
        </w:numPr>
        <w:spacing w:line="300" w:lineRule="auto"/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Камера ПВН – камера подъездного видеонаблюдения: Видеокамеры № 3 с возможн</w:t>
      </w:r>
      <w:r>
        <w:rPr>
          <w:sz w:val="28"/>
          <w:szCs w:val="28"/>
          <w:lang w:eastAsia="zh-CN"/>
        </w:rPr>
        <w:t>остью вызова Оператора Системы 112.</w:t>
      </w:r>
    </w:p>
    <w:p w:rsidR="00D7479A" w:rsidRDefault="00D33BD7">
      <w:pPr>
        <w:pStyle w:val="af8"/>
        <w:numPr>
          <w:ilvl w:val="1"/>
          <w:numId w:val="2"/>
        </w:numPr>
        <w:spacing w:line="300" w:lineRule="auto"/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Архив видеоизображений – хранилище видеоизображений, предназначенных для доступа к записям с Источников формирования видеоизображения.</w:t>
      </w:r>
    </w:p>
    <w:p w:rsidR="00D7479A" w:rsidRDefault="00D33BD7">
      <w:pPr>
        <w:pStyle w:val="af8"/>
        <w:numPr>
          <w:ilvl w:val="1"/>
          <w:numId w:val="2"/>
        </w:numPr>
        <w:spacing w:line="300" w:lineRule="auto"/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УД – узел доступа ПАО «Ростелеком».</w:t>
      </w:r>
    </w:p>
    <w:p w:rsidR="00D7479A" w:rsidRDefault="00D33BD7">
      <w:pPr>
        <w:pStyle w:val="af8"/>
        <w:numPr>
          <w:ilvl w:val="1"/>
          <w:numId w:val="2"/>
        </w:numPr>
        <w:spacing w:line="300" w:lineRule="auto"/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Единица услуги – работоспособность ПЭС и оборудов</w:t>
      </w:r>
      <w:r>
        <w:rPr>
          <w:sz w:val="28"/>
          <w:szCs w:val="28"/>
          <w:lang w:eastAsia="zh-CN"/>
        </w:rPr>
        <w:t>ания видеонаблюдения с последующей передачей аудио/видео информации до УД заказчика.</w:t>
      </w:r>
    </w:p>
    <w:p w:rsidR="00D7479A" w:rsidRDefault="00D33BD7">
      <w:pPr>
        <w:pStyle w:val="af8"/>
        <w:numPr>
          <w:ilvl w:val="1"/>
          <w:numId w:val="2"/>
        </w:numPr>
        <w:spacing w:line="300" w:lineRule="auto"/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Тип источника формирования видеоизображения – видеокамера с определенными характеристиками (п. 8.6 Порядка оказания услуг).</w:t>
      </w:r>
    </w:p>
    <w:p w:rsidR="00D7479A" w:rsidRDefault="00D33BD7">
      <w:pPr>
        <w:pStyle w:val="af8"/>
        <w:numPr>
          <w:ilvl w:val="1"/>
          <w:numId w:val="2"/>
        </w:numPr>
        <w:spacing w:line="300" w:lineRule="auto"/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Объект формирования видеоизображения – объект к</w:t>
      </w:r>
      <w:r>
        <w:rPr>
          <w:sz w:val="28"/>
          <w:szCs w:val="28"/>
          <w:lang w:eastAsia="zh-CN"/>
        </w:rPr>
        <w:t>апитального строительства, на котором монтирован источник формирования видеоизображения.</w:t>
      </w:r>
    </w:p>
    <w:p w:rsidR="00D7479A" w:rsidRDefault="00D33BD7">
      <w:pPr>
        <w:pStyle w:val="af8"/>
        <w:numPr>
          <w:ilvl w:val="1"/>
          <w:numId w:val="2"/>
        </w:numPr>
        <w:spacing w:line="300" w:lineRule="auto"/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lastRenderedPageBreak/>
        <w:t>Битрейт – скорость передачи информации, выраженной в отношении объема передаваемой информации к единице времени.</w:t>
      </w:r>
    </w:p>
    <w:p w:rsidR="00D7479A" w:rsidRDefault="00D33BD7">
      <w:pPr>
        <w:pStyle w:val="af8"/>
        <w:numPr>
          <w:ilvl w:val="1"/>
          <w:numId w:val="2"/>
        </w:numPr>
        <w:spacing w:line="300" w:lineRule="auto"/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Система 112 - система обеспечения вызовов экстренных </w:t>
      </w:r>
      <w:r>
        <w:rPr>
          <w:sz w:val="28"/>
          <w:szCs w:val="28"/>
          <w:lang w:eastAsia="zh-CN"/>
        </w:rPr>
        <w:t>оперативных служб по единому номеру «112» Сахалинской области.</w:t>
      </w:r>
    </w:p>
    <w:p w:rsidR="00D7479A" w:rsidRDefault="00D33BD7">
      <w:pPr>
        <w:pStyle w:val="af8"/>
        <w:numPr>
          <w:ilvl w:val="1"/>
          <w:numId w:val="2"/>
        </w:numPr>
        <w:spacing w:line="300" w:lineRule="auto"/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АВР – аварийно-восстановительные работы.</w:t>
      </w:r>
    </w:p>
    <w:p w:rsidR="00D7479A" w:rsidRDefault="00D33BD7">
      <w:pPr>
        <w:pStyle w:val="af8"/>
        <w:numPr>
          <w:ilvl w:val="1"/>
          <w:numId w:val="2"/>
        </w:numPr>
        <w:spacing w:line="300" w:lineRule="auto"/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ПЭС – пункт экстренной связи с системой-112, состоящий из вызывной панели с камерой и обзорной камеры, передающий аудио и видеоинформацию в Центр </w:t>
      </w:r>
      <w:r>
        <w:rPr>
          <w:sz w:val="28"/>
          <w:szCs w:val="28"/>
          <w:lang w:eastAsia="zh-CN"/>
        </w:rPr>
        <w:t>обработки вызовов системы-112.</w:t>
      </w:r>
    </w:p>
    <w:p w:rsidR="00D7479A" w:rsidRDefault="00D33BD7">
      <w:pPr>
        <w:pStyle w:val="af8"/>
        <w:numPr>
          <w:ilvl w:val="1"/>
          <w:numId w:val="2"/>
        </w:numPr>
        <w:spacing w:line="300" w:lineRule="auto"/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Место установки ПЭС – стена здания, либо опора, на которой смонтирован ПЭС.</w:t>
      </w:r>
    </w:p>
    <w:p w:rsidR="00D7479A" w:rsidRDefault="00D33BD7">
      <w:pPr>
        <w:pStyle w:val="af8"/>
        <w:numPr>
          <w:ilvl w:val="1"/>
          <w:numId w:val="2"/>
        </w:numPr>
        <w:spacing w:line="300" w:lineRule="auto"/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СВН – система видеонаблюдения (ДВН, ГРЗ, ПВН).</w:t>
      </w:r>
    </w:p>
    <w:p w:rsidR="00D7479A" w:rsidRDefault="00D33BD7">
      <w:pPr>
        <w:pStyle w:val="af8"/>
        <w:numPr>
          <w:ilvl w:val="1"/>
          <w:numId w:val="2"/>
        </w:numPr>
        <w:spacing w:line="300" w:lineRule="auto"/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СТП – </w:t>
      </w:r>
      <w:r>
        <w:rPr>
          <w:rFonts w:eastAsia="Calibri"/>
          <w:sz w:val="28"/>
          <w:szCs w:val="28"/>
          <w:lang w:eastAsia="zh-CN"/>
        </w:rPr>
        <w:t>служба технической поддержки.</w:t>
      </w:r>
    </w:p>
    <w:p w:rsidR="00D7479A" w:rsidRDefault="00D7479A">
      <w:pPr>
        <w:pStyle w:val="af8"/>
        <w:keepNext/>
        <w:keepLines/>
        <w:spacing w:after="160" w:line="259" w:lineRule="auto"/>
        <w:ind w:left="360"/>
        <w:outlineLvl w:val="1"/>
        <w:rPr>
          <w:b/>
          <w:iCs/>
          <w:vanish/>
          <w:kern w:val="2"/>
          <w:sz w:val="28"/>
          <w:szCs w:val="28"/>
          <w:lang w:eastAsia="en-US"/>
        </w:rPr>
      </w:pPr>
    </w:p>
    <w:p w:rsidR="00D7479A" w:rsidRDefault="00D33BD7">
      <w:pPr>
        <w:numPr>
          <w:ilvl w:val="0"/>
          <w:numId w:val="2"/>
        </w:numPr>
        <w:tabs>
          <w:tab w:val="left" w:pos="1134"/>
        </w:tabs>
        <w:spacing w:after="120" w:line="259" w:lineRule="auto"/>
        <w:contextualSpacing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Общие сведения</w:t>
      </w:r>
    </w:p>
    <w:p w:rsidR="00D7479A" w:rsidRDefault="00D33BD7">
      <w:pPr>
        <w:tabs>
          <w:tab w:val="left" w:pos="1134"/>
        </w:tabs>
        <w:spacing w:line="300" w:lineRule="auto"/>
        <w:ind w:firstLine="709"/>
        <w:contextualSpacing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Настоящее техническое задание описывает процесс пр</w:t>
      </w:r>
      <w:r>
        <w:rPr>
          <w:sz w:val="28"/>
          <w:szCs w:val="28"/>
          <w:lang w:eastAsia="zh-CN"/>
        </w:rPr>
        <w:t>едоставления услуг по техническому обслуживанию оборудования, кабелей связи и силовых кабелей оконечного оборудования:</w:t>
      </w:r>
    </w:p>
    <w:p w:rsidR="00D7479A" w:rsidRDefault="00D33BD7">
      <w:pPr>
        <w:tabs>
          <w:tab w:val="left" w:pos="1134"/>
        </w:tabs>
        <w:spacing w:line="300" w:lineRule="auto"/>
        <w:ind w:firstLine="709"/>
        <w:contextualSpacing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- системы наружного видеонаблюдения с жилых домов и придомовых территорий с функцией распознавания лиц и государственного регистрационног</w:t>
      </w:r>
      <w:r>
        <w:rPr>
          <w:sz w:val="28"/>
          <w:szCs w:val="28"/>
          <w:lang w:eastAsia="zh-CN"/>
        </w:rPr>
        <w:t>о знака транспортных средств на территории Сахалинской области;</w:t>
      </w:r>
    </w:p>
    <w:p w:rsidR="00D7479A" w:rsidRDefault="00D33BD7">
      <w:pPr>
        <w:tabs>
          <w:tab w:val="left" w:pos="709"/>
        </w:tabs>
        <w:spacing w:line="300" w:lineRule="auto"/>
        <w:contextualSpacing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ab/>
        <w:t xml:space="preserve">- системы по передаче видеоизображений и аудиоданных с видеокамер терминалов связи с системой-112 и ЦОХД (далее – система ПЭС). </w:t>
      </w:r>
    </w:p>
    <w:p w:rsidR="00D7479A" w:rsidRDefault="00D33BD7">
      <w:pPr>
        <w:tabs>
          <w:tab w:val="left" w:pos="1134"/>
        </w:tabs>
        <w:spacing w:line="300" w:lineRule="auto"/>
        <w:ind w:firstLine="709"/>
        <w:contextualSpacing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 рамках технического обслуживания СВН и системы ПЭС осуществл</w:t>
      </w:r>
      <w:r>
        <w:rPr>
          <w:sz w:val="28"/>
          <w:szCs w:val="28"/>
          <w:lang w:eastAsia="zh-CN"/>
        </w:rPr>
        <w:t>яется обслуживание следующих элементов систем:</w:t>
      </w:r>
    </w:p>
    <w:p w:rsidR="00D7479A" w:rsidRDefault="00D33BD7">
      <w:pPr>
        <w:tabs>
          <w:tab w:val="left" w:pos="1134"/>
        </w:tabs>
        <w:spacing w:line="300" w:lineRule="auto"/>
        <w:ind w:firstLine="993"/>
        <w:contextualSpacing/>
        <w:jc w:val="both"/>
        <w:rPr>
          <w:b/>
          <w:i/>
          <w:sz w:val="28"/>
          <w:szCs w:val="28"/>
          <w:lang w:eastAsia="zh-CN"/>
        </w:rPr>
      </w:pPr>
      <w:r>
        <w:rPr>
          <w:b/>
          <w:i/>
          <w:sz w:val="28"/>
          <w:szCs w:val="28"/>
          <w:lang w:eastAsia="zh-CN"/>
        </w:rPr>
        <w:t>Обслуживание СВН:</w:t>
      </w:r>
    </w:p>
    <w:p w:rsidR="00D7479A" w:rsidRDefault="00D33BD7">
      <w:pPr>
        <w:tabs>
          <w:tab w:val="left" w:pos="1134"/>
        </w:tabs>
        <w:spacing w:line="300" w:lineRule="auto"/>
        <w:ind w:firstLine="1276"/>
        <w:contextualSpacing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- коммутаторы доступа;</w:t>
      </w:r>
    </w:p>
    <w:p w:rsidR="00D7479A" w:rsidRDefault="00D33BD7">
      <w:pPr>
        <w:tabs>
          <w:tab w:val="left" w:pos="1134"/>
        </w:tabs>
        <w:spacing w:line="300" w:lineRule="auto"/>
        <w:ind w:firstLine="1276"/>
        <w:contextualSpacing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- линии связи от узлов доступа ПАО «Ростелеком» до коммутаторов доступа и от коммутаторов доступа до оконечного оборудования;</w:t>
      </w:r>
    </w:p>
    <w:p w:rsidR="00D7479A" w:rsidRDefault="00D33BD7">
      <w:pPr>
        <w:tabs>
          <w:tab w:val="left" w:pos="1134"/>
        </w:tabs>
        <w:spacing w:line="300" w:lineRule="auto"/>
        <w:ind w:firstLine="1276"/>
        <w:contextualSpacing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- оконечное оборудование (камеры ПВН, ДВН </w:t>
      </w:r>
      <w:r>
        <w:rPr>
          <w:sz w:val="28"/>
          <w:szCs w:val="28"/>
          <w:lang w:eastAsia="zh-CN"/>
        </w:rPr>
        <w:t>и ГРЗ).</w:t>
      </w:r>
    </w:p>
    <w:p w:rsidR="00D7479A" w:rsidRDefault="00D33BD7">
      <w:pPr>
        <w:tabs>
          <w:tab w:val="left" w:pos="1134"/>
        </w:tabs>
        <w:spacing w:line="300" w:lineRule="auto"/>
        <w:ind w:firstLine="993"/>
        <w:contextualSpacing/>
        <w:jc w:val="both"/>
        <w:rPr>
          <w:b/>
          <w:i/>
          <w:sz w:val="28"/>
          <w:szCs w:val="28"/>
          <w:lang w:eastAsia="zh-CN"/>
        </w:rPr>
      </w:pPr>
      <w:r>
        <w:rPr>
          <w:b/>
          <w:i/>
          <w:sz w:val="28"/>
          <w:szCs w:val="28"/>
          <w:lang w:eastAsia="zh-CN"/>
        </w:rPr>
        <w:t>Обслуживание системы ПЭС:</w:t>
      </w:r>
    </w:p>
    <w:p w:rsidR="00D7479A" w:rsidRDefault="00D33BD7">
      <w:pPr>
        <w:tabs>
          <w:tab w:val="left" w:pos="1134"/>
        </w:tabs>
        <w:spacing w:line="300" w:lineRule="auto"/>
        <w:ind w:firstLine="1276"/>
        <w:contextualSpacing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- линии связи (оптические, либо медные кабели) от узлов доступа ПАО</w:t>
      </w:r>
      <w:r>
        <w:rPr>
          <w:sz w:val="28"/>
          <w:szCs w:val="28"/>
          <w:lang w:val="en-US" w:eastAsia="zh-CN"/>
        </w:rPr>
        <w:t> </w:t>
      </w:r>
      <w:r>
        <w:rPr>
          <w:sz w:val="28"/>
          <w:szCs w:val="28"/>
          <w:lang w:eastAsia="zh-CN"/>
        </w:rPr>
        <w:t>«Ростелеком» до оконечного оборудования;</w:t>
      </w:r>
    </w:p>
    <w:p w:rsidR="00D7479A" w:rsidRDefault="00D33BD7">
      <w:pPr>
        <w:tabs>
          <w:tab w:val="left" w:pos="1134"/>
        </w:tabs>
        <w:spacing w:line="300" w:lineRule="auto"/>
        <w:ind w:firstLine="1276"/>
        <w:contextualSpacing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- оборудование беспроводной высокоскоростной передачи данных;</w:t>
      </w:r>
    </w:p>
    <w:p w:rsidR="00D7479A" w:rsidRDefault="00D33BD7">
      <w:pPr>
        <w:tabs>
          <w:tab w:val="left" w:pos="1134"/>
        </w:tabs>
        <w:spacing w:line="300" w:lineRule="auto"/>
        <w:ind w:firstLine="1276"/>
        <w:contextualSpacing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- силовые кабели;</w:t>
      </w:r>
    </w:p>
    <w:p w:rsidR="00D7479A" w:rsidRDefault="00D33BD7">
      <w:pPr>
        <w:tabs>
          <w:tab w:val="left" w:pos="1134"/>
        </w:tabs>
        <w:spacing w:line="300" w:lineRule="auto"/>
        <w:ind w:firstLine="1276"/>
        <w:contextualSpacing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- обзорные камеры </w:t>
      </w:r>
      <w:r>
        <w:rPr>
          <w:sz w:val="28"/>
          <w:szCs w:val="28"/>
          <w:lang w:eastAsia="zh-CN"/>
        </w:rPr>
        <w:t>видеонаблюдения;</w:t>
      </w:r>
    </w:p>
    <w:p w:rsidR="00D7479A" w:rsidRDefault="00D33BD7">
      <w:pPr>
        <w:tabs>
          <w:tab w:val="left" w:pos="1134"/>
        </w:tabs>
        <w:spacing w:line="300" w:lineRule="auto"/>
        <w:ind w:firstLine="1276"/>
        <w:contextualSpacing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- терминалы связи, их опоры и иные удерживающие элементы.</w:t>
      </w:r>
    </w:p>
    <w:p w:rsidR="00D7479A" w:rsidRDefault="00D7479A">
      <w:pPr>
        <w:tabs>
          <w:tab w:val="left" w:pos="1134"/>
        </w:tabs>
        <w:spacing w:line="300" w:lineRule="auto"/>
        <w:ind w:firstLine="709"/>
        <w:contextualSpacing/>
        <w:jc w:val="both"/>
        <w:rPr>
          <w:sz w:val="28"/>
          <w:szCs w:val="28"/>
          <w:lang w:eastAsia="zh-CN"/>
        </w:rPr>
      </w:pPr>
    </w:p>
    <w:p w:rsidR="00D7479A" w:rsidRDefault="00D33BD7">
      <w:pPr>
        <w:keepNext/>
        <w:keepLines/>
        <w:numPr>
          <w:ilvl w:val="1"/>
          <w:numId w:val="2"/>
        </w:numPr>
        <w:tabs>
          <w:tab w:val="left" w:pos="1276"/>
        </w:tabs>
        <w:spacing w:after="160" w:line="259" w:lineRule="auto"/>
        <w:contextualSpacing/>
        <w:outlineLvl w:val="1"/>
        <w:rPr>
          <w:b/>
          <w:iCs/>
          <w:kern w:val="2"/>
          <w:sz w:val="28"/>
          <w:szCs w:val="28"/>
          <w:lang w:eastAsia="en-US"/>
        </w:rPr>
      </w:pPr>
      <w:bookmarkStart w:id="2" w:name="_Toc101252911"/>
      <w:r>
        <w:rPr>
          <w:b/>
          <w:iCs/>
          <w:kern w:val="2"/>
          <w:sz w:val="28"/>
          <w:szCs w:val="28"/>
          <w:lang w:eastAsia="en-US"/>
        </w:rPr>
        <w:lastRenderedPageBreak/>
        <w:t>Цель оказания Услуг</w:t>
      </w:r>
      <w:bookmarkEnd w:id="2"/>
    </w:p>
    <w:p w:rsidR="00D7479A" w:rsidRDefault="00D33BD7">
      <w:pPr>
        <w:spacing w:line="300" w:lineRule="auto"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Техническое обслуживание оборудования направлено на обеспечение бесперебойной, безаварийной и безопасной работы систем ПЭС и СВН с зоной ответственности от УД ПАО «Ростелеком» до оконечного оборудования включительно, своевременного выявления и устранения а</w:t>
      </w:r>
      <w:r>
        <w:rPr>
          <w:sz w:val="28"/>
          <w:szCs w:val="28"/>
          <w:lang w:eastAsia="zh-CN"/>
        </w:rPr>
        <w:t xml:space="preserve">варийных ситуаций, а также иных негативных факторов, способных привести к аварии. </w:t>
      </w:r>
    </w:p>
    <w:p w:rsidR="00D7479A" w:rsidRDefault="00D7479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D7479A" w:rsidRDefault="00D33BD7">
      <w:pPr>
        <w:keepNext/>
        <w:keepLines/>
        <w:numPr>
          <w:ilvl w:val="1"/>
          <w:numId w:val="2"/>
        </w:numPr>
        <w:tabs>
          <w:tab w:val="left" w:pos="1134"/>
        </w:tabs>
        <w:spacing w:after="160" w:line="259" w:lineRule="auto"/>
        <w:ind w:left="0" w:firstLine="709"/>
        <w:contextualSpacing/>
        <w:outlineLvl w:val="1"/>
        <w:rPr>
          <w:b/>
          <w:iCs/>
          <w:kern w:val="2"/>
          <w:sz w:val="28"/>
          <w:szCs w:val="28"/>
          <w:lang w:eastAsia="en-US"/>
        </w:rPr>
      </w:pPr>
      <w:bookmarkStart w:id="3" w:name="_Toc101252913"/>
      <w:r>
        <w:rPr>
          <w:b/>
          <w:iCs/>
          <w:kern w:val="2"/>
          <w:sz w:val="28"/>
          <w:szCs w:val="28"/>
          <w:lang w:eastAsia="en-US"/>
        </w:rPr>
        <w:t xml:space="preserve"> Задачи услуги по техническому обслуживанию оборудования</w:t>
      </w:r>
      <w:bookmarkEnd w:id="3"/>
    </w:p>
    <w:p w:rsidR="00D7479A" w:rsidRDefault="00D33BD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Задачами технического обслуживания оборудования являются:</w:t>
      </w:r>
    </w:p>
    <w:p w:rsidR="00D7479A" w:rsidRDefault="00D33BD7">
      <w:pPr>
        <w:numPr>
          <w:ilvl w:val="0"/>
          <w:numId w:val="4"/>
        </w:numPr>
        <w:tabs>
          <w:tab w:val="left" w:pos="993"/>
        </w:tabs>
        <w:spacing w:after="160" w:line="259" w:lineRule="auto"/>
        <w:ind w:left="0" w:firstLine="709"/>
        <w:contextualSpacing/>
        <w:jc w:val="both"/>
        <w:rPr>
          <w:rFonts w:eastAsia="Calibri"/>
          <w:kern w:val="2"/>
          <w:sz w:val="28"/>
          <w:szCs w:val="28"/>
        </w:rPr>
      </w:pPr>
      <w:r>
        <w:rPr>
          <w:rFonts w:eastAsia="Calibri"/>
          <w:kern w:val="2"/>
          <w:sz w:val="28"/>
          <w:szCs w:val="28"/>
        </w:rPr>
        <w:t>выполнение перечня работ с заданной периодичностью;</w:t>
      </w:r>
    </w:p>
    <w:p w:rsidR="00D7479A" w:rsidRDefault="00D33BD7">
      <w:pPr>
        <w:numPr>
          <w:ilvl w:val="0"/>
          <w:numId w:val="4"/>
        </w:numPr>
        <w:tabs>
          <w:tab w:val="left" w:pos="993"/>
        </w:tabs>
        <w:spacing w:after="160" w:line="259" w:lineRule="auto"/>
        <w:ind w:left="0" w:firstLine="709"/>
        <w:contextualSpacing/>
        <w:jc w:val="both"/>
        <w:rPr>
          <w:rFonts w:eastAsia="Calibri"/>
          <w:kern w:val="2"/>
          <w:sz w:val="28"/>
          <w:szCs w:val="28"/>
        </w:rPr>
      </w:pPr>
      <w:r>
        <w:rPr>
          <w:rFonts w:eastAsia="Calibri"/>
          <w:kern w:val="2"/>
          <w:sz w:val="28"/>
          <w:szCs w:val="28"/>
        </w:rPr>
        <w:t>проведение аварийно-восстановительных работ, в случае выявления неработоспособности оборудования;</w:t>
      </w:r>
    </w:p>
    <w:p w:rsidR="00D7479A" w:rsidRDefault="00D33BD7">
      <w:pPr>
        <w:numPr>
          <w:ilvl w:val="0"/>
          <w:numId w:val="4"/>
        </w:numPr>
        <w:tabs>
          <w:tab w:val="left" w:pos="993"/>
        </w:tabs>
        <w:spacing w:after="160" w:line="259" w:lineRule="auto"/>
        <w:ind w:left="0" w:firstLine="709"/>
        <w:contextualSpacing/>
        <w:jc w:val="both"/>
        <w:rPr>
          <w:rFonts w:eastAsia="Calibri"/>
          <w:kern w:val="2"/>
          <w:sz w:val="28"/>
          <w:szCs w:val="28"/>
        </w:rPr>
      </w:pPr>
      <w:r>
        <w:rPr>
          <w:rFonts w:eastAsia="Calibri"/>
          <w:kern w:val="2"/>
          <w:sz w:val="28"/>
          <w:szCs w:val="28"/>
        </w:rPr>
        <w:t>исполнение заявок, поступающих от Заказчика, в том числе по корректировке сцен обзора видеоизображения с камер видеонаблюдения и установка табличек для гражда</w:t>
      </w:r>
      <w:r>
        <w:rPr>
          <w:rFonts w:eastAsia="Calibri"/>
          <w:kern w:val="2"/>
          <w:sz w:val="28"/>
          <w:szCs w:val="28"/>
        </w:rPr>
        <w:t xml:space="preserve">н в местах работы СВН; </w:t>
      </w:r>
    </w:p>
    <w:p w:rsidR="00D7479A" w:rsidRDefault="00D33BD7">
      <w:pPr>
        <w:numPr>
          <w:ilvl w:val="0"/>
          <w:numId w:val="4"/>
        </w:numPr>
        <w:tabs>
          <w:tab w:val="left" w:pos="993"/>
        </w:tabs>
        <w:spacing w:after="160" w:line="259" w:lineRule="auto"/>
        <w:ind w:left="0" w:firstLine="709"/>
        <w:contextualSpacing/>
        <w:jc w:val="both"/>
        <w:rPr>
          <w:rFonts w:eastAsia="Calibri"/>
          <w:kern w:val="2"/>
          <w:sz w:val="28"/>
          <w:szCs w:val="28"/>
        </w:rPr>
      </w:pPr>
      <w:r>
        <w:rPr>
          <w:sz w:val="28"/>
          <w:szCs w:val="28"/>
        </w:rPr>
        <w:t>непрерывный (круглосуточный) режим функционирования всего оборудования в рамках оказываемой услуги, в том числе наличие бесперебойной сетевой связности между оконечных оборудованием и УД ПАО «Ростелеком».</w:t>
      </w:r>
    </w:p>
    <w:p w:rsidR="00D7479A" w:rsidRDefault="00D7479A">
      <w:pPr>
        <w:tabs>
          <w:tab w:val="left" w:pos="993"/>
        </w:tabs>
        <w:spacing w:after="160" w:line="259" w:lineRule="auto"/>
        <w:ind w:left="709"/>
        <w:contextualSpacing/>
        <w:jc w:val="both"/>
        <w:rPr>
          <w:rFonts w:eastAsia="Calibri"/>
          <w:kern w:val="2"/>
          <w:sz w:val="28"/>
          <w:szCs w:val="28"/>
        </w:rPr>
      </w:pPr>
    </w:p>
    <w:p w:rsidR="00D7479A" w:rsidRDefault="00D33BD7">
      <w:pPr>
        <w:keepNext/>
        <w:keepLines/>
        <w:numPr>
          <w:ilvl w:val="1"/>
          <w:numId w:val="2"/>
        </w:numPr>
        <w:tabs>
          <w:tab w:val="left" w:pos="1134"/>
        </w:tabs>
        <w:spacing w:after="160" w:line="259" w:lineRule="auto"/>
        <w:ind w:left="0" w:firstLine="709"/>
        <w:contextualSpacing/>
        <w:outlineLvl w:val="1"/>
        <w:rPr>
          <w:b/>
          <w:iCs/>
          <w:kern w:val="2"/>
          <w:sz w:val="28"/>
          <w:szCs w:val="28"/>
          <w:lang w:eastAsia="en-US"/>
        </w:rPr>
      </w:pPr>
      <w:bookmarkStart w:id="4" w:name="_Toc101252914"/>
      <w:r>
        <w:rPr>
          <w:b/>
          <w:iCs/>
          <w:kern w:val="2"/>
          <w:sz w:val="28"/>
          <w:szCs w:val="28"/>
          <w:lang w:eastAsia="en-US"/>
        </w:rPr>
        <w:t xml:space="preserve"> Места оказания услуг</w:t>
      </w:r>
      <w:bookmarkEnd w:id="4"/>
    </w:p>
    <w:p w:rsidR="00D7479A" w:rsidRDefault="00D33BD7">
      <w:pPr>
        <w:keepNext/>
        <w:keepLines/>
        <w:spacing w:after="160" w:line="259" w:lineRule="auto"/>
        <w:ind w:firstLine="1134"/>
        <w:contextualSpacing/>
        <w:outlineLvl w:val="1"/>
        <w:rPr>
          <w:b/>
          <w:iCs/>
          <w:kern w:val="2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со</w:t>
      </w:r>
      <w:r>
        <w:rPr>
          <w:rFonts w:eastAsia="Calibri"/>
          <w:sz w:val="28"/>
          <w:szCs w:val="28"/>
          <w:lang w:eastAsia="en-US"/>
        </w:rPr>
        <w:t>ответствии с адресным планом (Приложения № 1-</w:t>
      </w:r>
      <w:r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>).</w:t>
      </w:r>
      <w:bookmarkStart w:id="5" w:name="_Toc101252915"/>
    </w:p>
    <w:p w:rsidR="00D7479A" w:rsidRDefault="00D33BD7">
      <w:pPr>
        <w:keepNext/>
        <w:keepLines/>
        <w:numPr>
          <w:ilvl w:val="1"/>
          <w:numId w:val="2"/>
        </w:numPr>
        <w:tabs>
          <w:tab w:val="left" w:pos="1276"/>
        </w:tabs>
        <w:spacing w:after="160" w:line="259" w:lineRule="auto"/>
        <w:contextualSpacing/>
        <w:outlineLvl w:val="1"/>
        <w:rPr>
          <w:b/>
          <w:iCs/>
          <w:kern w:val="2"/>
          <w:sz w:val="28"/>
          <w:szCs w:val="28"/>
          <w:lang w:eastAsia="en-US"/>
        </w:rPr>
      </w:pPr>
      <w:r>
        <w:rPr>
          <w:b/>
          <w:iCs/>
          <w:kern w:val="2"/>
          <w:sz w:val="28"/>
          <w:szCs w:val="28"/>
          <w:lang w:eastAsia="en-US"/>
        </w:rPr>
        <w:t>Исходные данные</w:t>
      </w:r>
      <w:bookmarkEnd w:id="5"/>
    </w:p>
    <w:p w:rsidR="00D7479A" w:rsidRDefault="00D33BD7">
      <w:pPr>
        <w:keepNext/>
        <w:spacing w:after="120"/>
        <w:ind w:firstLine="709"/>
        <w:jc w:val="right"/>
        <w:rPr>
          <w:rFonts w:eastAsia="Calibri"/>
          <w:b/>
          <w:i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Технические характеристики оборудования приведены в Таблицах 1-4. </w:t>
      </w:r>
      <w:bookmarkStart w:id="6" w:name="_Ref466387040"/>
    </w:p>
    <w:p w:rsidR="00D7479A" w:rsidRDefault="00D7479A">
      <w:pPr>
        <w:keepNext/>
        <w:spacing w:after="120"/>
        <w:ind w:firstLine="709"/>
        <w:jc w:val="right"/>
        <w:rPr>
          <w:rFonts w:eastAsia="Calibri"/>
          <w:b/>
          <w:iCs/>
          <w:sz w:val="28"/>
          <w:szCs w:val="28"/>
          <w:lang w:eastAsia="en-US"/>
        </w:rPr>
      </w:pPr>
    </w:p>
    <w:bookmarkEnd w:id="6"/>
    <w:p w:rsidR="00D7479A" w:rsidRDefault="00D33BD7">
      <w:pPr>
        <w:spacing w:after="160" w:line="259" w:lineRule="auto"/>
        <w:ind w:firstLine="709"/>
        <w:jc w:val="right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Таблица 1. Технические характеристики пунктов экстренной связи</w:t>
      </w:r>
    </w:p>
    <w:tbl>
      <w:tblPr>
        <w:tblW w:w="9913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108"/>
        <w:gridCol w:w="3402"/>
        <w:gridCol w:w="3403"/>
      </w:tblGrid>
      <w:tr w:rsidR="00D7479A">
        <w:trPr>
          <w:trHeight w:val="726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Характеристика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jc w:val="center"/>
              <w:rPr>
                <w:b/>
              </w:rPr>
            </w:pPr>
            <w:r>
              <w:rPr>
                <w:b/>
              </w:rPr>
              <w:t xml:space="preserve">ПЭС настенный </w:t>
            </w:r>
            <w:r>
              <w:rPr>
                <w:b/>
              </w:rPr>
              <w:br/>
              <w:t xml:space="preserve">с дополнительной камерой. </w:t>
            </w:r>
            <w:r>
              <w:rPr>
                <w:b/>
              </w:rPr>
              <w:t>Исполнение настенное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jc w:val="center"/>
              <w:rPr>
                <w:b/>
              </w:rPr>
            </w:pPr>
            <w:r>
              <w:rPr>
                <w:b/>
              </w:rPr>
              <w:t xml:space="preserve">ПЭС настенный </w:t>
            </w:r>
            <w:r>
              <w:rPr>
                <w:b/>
              </w:rPr>
              <w:br/>
              <w:t>с дополнительной камерой. Исполнение для крепления на опоре.</w:t>
            </w:r>
          </w:p>
        </w:tc>
      </w:tr>
      <w:tr w:rsidR="00D7479A">
        <w:trPr>
          <w:trHeight w:val="362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r>
              <w:t>Исполнение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jc w:val="center"/>
            </w:pPr>
            <w:r>
              <w:t>настенное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jc w:val="center"/>
            </w:pPr>
            <w:r>
              <w:t xml:space="preserve">настенное для крепления </w:t>
            </w:r>
            <w:r>
              <w:br/>
              <w:t>на опоре</w:t>
            </w:r>
          </w:p>
        </w:tc>
      </w:tr>
      <w:tr w:rsidR="00D7479A">
        <w:trPr>
          <w:trHeight w:val="362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r>
              <w:t xml:space="preserve">Габариты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jc w:val="center"/>
            </w:pPr>
            <w:r>
              <w:t>850х250х110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jc w:val="center"/>
            </w:pPr>
            <w:r>
              <w:t>850х250х110</w:t>
            </w:r>
          </w:p>
        </w:tc>
      </w:tr>
      <w:tr w:rsidR="00D7479A">
        <w:trPr>
          <w:trHeight w:val="362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r>
              <w:t>Рабочая температура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jc w:val="center"/>
            </w:pPr>
            <w:r>
              <w:t>от -40 до +50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jc w:val="center"/>
            </w:pPr>
            <w:r>
              <w:t>от -40 до +50</w:t>
            </w:r>
          </w:p>
        </w:tc>
      </w:tr>
      <w:tr w:rsidR="00D7479A">
        <w:trPr>
          <w:trHeight w:val="319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r>
              <w:t>Степень защиты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jc w:val="center"/>
            </w:pPr>
            <w:r>
              <w:t xml:space="preserve">IP </w:t>
            </w:r>
            <w:r>
              <w:t>65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jc w:val="center"/>
            </w:pPr>
            <w:r>
              <w:t>IP 65</w:t>
            </w:r>
          </w:p>
        </w:tc>
      </w:tr>
      <w:tr w:rsidR="00D7479A">
        <w:trPr>
          <w:trHeight w:val="399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r>
              <w:t>Вызывная панель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jc w:val="center"/>
            </w:pPr>
            <w:r>
              <w:t xml:space="preserve">Выполнена одним моноблоком совмещено </w:t>
            </w:r>
            <w:r>
              <w:br/>
              <w:t xml:space="preserve">с кнопкой вызова, видеокамерой, подсветкой, микрофоном и динамиком. Имеется подсветка кнопки вызова. 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jc w:val="center"/>
            </w:pPr>
            <w:r>
              <w:t xml:space="preserve">Выполнена одним моноблоком совмещено </w:t>
            </w:r>
            <w:r>
              <w:br/>
              <w:t>с кнопкой вызова, видеокамерой, подсветкой, микрофон</w:t>
            </w:r>
            <w:r>
              <w:t xml:space="preserve">ом и динамиком. Имеется подсветка кнопки вызова. </w:t>
            </w:r>
          </w:p>
        </w:tc>
      </w:tr>
      <w:tr w:rsidR="00D7479A">
        <w:trPr>
          <w:trHeight w:val="594"/>
        </w:trPr>
        <w:tc>
          <w:tcPr>
            <w:tcW w:w="3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r>
              <w:t>Обзорная IP видеокамера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jc w:val="center"/>
            </w:pPr>
            <w:r>
              <w:t xml:space="preserve">купольная для монтажа </w:t>
            </w:r>
            <w:r>
              <w:br/>
              <w:t>на опоре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jc w:val="center"/>
            </w:pPr>
            <w:r>
              <w:t xml:space="preserve">купольная для монтажа </w:t>
            </w:r>
            <w:r>
              <w:br/>
              <w:t>на опоре</w:t>
            </w:r>
          </w:p>
        </w:tc>
      </w:tr>
      <w:tr w:rsidR="00D7479A">
        <w:trPr>
          <w:trHeight w:val="1751"/>
        </w:trPr>
        <w:tc>
          <w:tcPr>
            <w:tcW w:w="3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:rsidR="00D7479A" w:rsidRDefault="00D7479A">
            <w:pP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jc w:val="center"/>
            </w:pPr>
            <w:r>
              <w:t xml:space="preserve">матрица 1/2,8" CMOS, разрешение 2 Mp, моторизованный объектив: 2.7-8.1мм, 3x кратное оптическое увеличение, </w:t>
            </w:r>
            <w:r>
              <w:br/>
            </w:r>
            <w:r>
              <w:t>ИК-подсветка до 15 м.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jc w:val="center"/>
            </w:pPr>
            <w:r>
              <w:t xml:space="preserve">матрица 1/2,8" CMOS, разрешение 2 Mp, моторизованный объектив: 2.7-8.1мм, 3x кратное оптическое увеличение, </w:t>
            </w:r>
            <w:r>
              <w:br/>
              <w:t>ИК-подсветка до 15 м.</w:t>
            </w:r>
          </w:p>
        </w:tc>
      </w:tr>
      <w:tr w:rsidR="00D7479A">
        <w:trPr>
          <w:trHeight w:val="125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r>
              <w:t xml:space="preserve">Дополнительная </w:t>
            </w:r>
            <w:r>
              <w:br/>
              <w:t>светодиодная подсветка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jc w:val="center"/>
            </w:pPr>
            <w:r>
              <w:t>да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jc w:val="center"/>
            </w:pPr>
            <w:r>
              <w:t>да</w:t>
            </w:r>
          </w:p>
        </w:tc>
      </w:tr>
      <w:tr w:rsidR="00D7479A">
        <w:trPr>
          <w:trHeight w:val="362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r>
              <w:t>Питание, В (Гц)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jc w:val="center"/>
            </w:pPr>
            <w:r>
              <w:t>220 (50)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jc w:val="center"/>
            </w:pPr>
            <w:r>
              <w:t>220 (50)</w:t>
            </w:r>
          </w:p>
        </w:tc>
      </w:tr>
      <w:tr w:rsidR="00D7479A">
        <w:trPr>
          <w:trHeight w:val="125"/>
        </w:trPr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r>
              <w:t xml:space="preserve">Энергопотребление </w:t>
            </w:r>
            <w:r>
              <w:br/>
              <w:t>не</w:t>
            </w:r>
            <w:r>
              <w:t xml:space="preserve"> более, Вт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jc w:val="center"/>
            </w:pPr>
            <w:r>
              <w:t>60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jc w:val="center"/>
            </w:pPr>
            <w:r>
              <w:t>60</w:t>
            </w:r>
          </w:p>
        </w:tc>
      </w:tr>
    </w:tbl>
    <w:p w:rsidR="00D7479A" w:rsidRDefault="00D7479A">
      <w:pPr>
        <w:spacing w:line="300" w:lineRule="auto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D7479A" w:rsidRDefault="00D33BD7">
      <w:pPr>
        <w:spacing w:line="300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Таблица 2. Количественный состав оборудования СВН</w:t>
      </w:r>
      <w:r>
        <w:rPr>
          <w:rFonts w:eastAsia="Calibri"/>
          <w:b/>
          <w:sz w:val="28"/>
          <w:szCs w:val="28"/>
          <w:lang w:eastAsia="en-US"/>
        </w:rPr>
        <w:t xml:space="preserve"> и ПЭС</w:t>
      </w:r>
    </w:p>
    <w:tbl>
      <w:tblPr>
        <w:tblW w:w="7969" w:type="dxa"/>
        <w:jc w:val="center"/>
        <w:tblLayout w:type="fixed"/>
        <w:tblLook w:val="01E0" w:firstRow="1" w:lastRow="1" w:firstColumn="1" w:lastColumn="1" w:noHBand="0" w:noVBand="0"/>
      </w:tblPr>
      <w:tblGrid>
        <w:gridCol w:w="2213"/>
        <w:gridCol w:w="5756"/>
      </w:tblGrid>
      <w:tr w:rsidR="00D7479A">
        <w:trPr>
          <w:trHeight w:val="541"/>
          <w:tblHeader/>
          <w:jc w:val="center"/>
        </w:trPr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rFonts w:eastAsia="Calibri"/>
                <w:b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Город</w:t>
            </w:r>
          </w:p>
        </w:tc>
        <w:tc>
          <w:tcPr>
            <w:tcW w:w="5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Состав</w:t>
            </w:r>
          </w:p>
        </w:tc>
      </w:tr>
      <w:tr w:rsidR="00D7479A">
        <w:trPr>
          <w:jc w:val="center"/>
        </w:trPr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Южно-Сахалинск</w:t>
            </w:r>
          </w:p>
        </w:tc>
        <w:tc>
          <w:tcPr>
            <w:tcW w:w="5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Камера подъездного видеонаблюдения – 2 </w:t>
            </w:r>
            <w:r w:rsidRPr="00D33BD7">
              <w:rPr>
                <w:rFonts w:eastAsia="Calibri"/>
                <w:sz w:val="22"/>
                <w:szCs w:val="22"/>
                <w:lang w:eastAsia="en-US"/>
              </w:rPr>
              <w:t>198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шт.</w:t>
            </w:r>
          </w:p>
          <w:p w:rsidR="00D7479A" w:rsidRDefault="00D33BD7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Камера дворового видеонаблюдения – 1 3</w:t>
            </w:r>
            <w:r w:rsidRPr="00D33BD7">
              <w:rPr>
                <w:rFonts w:eastAsia="Calibri"/>
                <w:sz w:val="22"/>
                <w:szCs w:val="22"/>
                <w:lang w:eastAsia="en-US"/>
              </w:rPr>
              <w:t>58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шт.</w:t>
            </w:r>
          </w:p>
          <w:p w:rsidR="00D7479A" w:rsidRDefault="00D33BD7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Камера распознавания ГРЗ – 201 шт.</w:t>
            </w:r>
          </w:p>
          <w:p w:rsidR="00D7479A" w:rsidRDefault="00D33BD7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</w:rPr>
              <w:t>ПЭС – 100 шт.</w:t>
            </w:r>
          </w:p>
        </w:tc>
      </w:tr>
      <w:tr w:rsidR="00D7479A">
        <w:trPr>
          <w:jc w:val="center"/>
        </w:trPr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Корсаков</w:t>
            </w:r>
          </w:p>
        </w:tc>
        <w:tc>
          <w:tcPr>
            <w:tcW w:w="5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Камера подъездного видеонаблюдения – 7</w:t>
            </w:r>
            <w:r w:rsidRPr="00D33BD7">
              <w:rPr>
                <w:rFonts w:eastAsia="Calibri"/>
                <w:sz w:val="22"/>
                <w:szCs w:val="22"/>
                <w:lang w:eastAsia="en-US"/>
              </w:rPr>
              <w:t>4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шт.</w:t>
            </w:r>
          </w:p>
          <w:p w:rsidR="00D7479A" w:rsidRDefault="00D33BD7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Камера дворового видеонаблюдения – 85 шт.</w:t>
            </w:r>
          </w:p>
          <w:p w:rsidR="00D7479A" w:rsidRDefault="00D33BD7">
            <w:pPr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Камера распознавания ГРЗ – 9 шт.</w:t>
            </w:r>
          </w:p>
        </w:tc>
      </w:tr>
      <w:tr w:rsidR="00D7479A">
        <w:trPr>
          <w:jc w:val="center"/>
        </w:trPr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Холмск</w:t>
            </w:r>
          </w:p>
        </w:tc>
        <w:tc>
          <w:tcPr>
            <w:tcW w:w="5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Камера подъездного видеонаблюдения – 1</w:t>
            </w:r>
            <w:r w:rsidRPr="00D33BD7">
              <w:rPr>
                <w:rFonts w:eastAsia="Calibri"/>
                <w:sz w:val="22"/>
                <w:szCs w:val="22"/>
                <w:lang w:eastAsia="en-US"/>
              </w:rPr>
              <w:t>35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шт.</w:t>
            </w:r>
          </w:p>
          <w:p w:rsidR="00D7479A" w:rsidRDefault="00D33BD7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Камера дворового видеонаблюдения – 1</w:t>
            </w:r>
            <w:r w:rsidRPr="00D33BD7">
              <w:rPr>
                <w:rFonts w:eastAsia="Calibri"/>
                <w:sz w:val="22"/>
                <w:szCs w:val="22"/>
                <w:lang w:eastAsia="en-US"/>
              </w:rPr>
              <w:t>07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шт.</w:t>
            </w:r>
          </w:p>
          <w:p w:rsidR="00D7479A" w:rsidRDefault="00D33BD7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Камера </w:t>
            </w:r>
            <w:r>
              <w:rPr>
                <w:rFonts w:eastAsia="Calibri"/>
                <w:sz w:val="22"/>
                <w:szCs w:val="22"/>
                <w:lang w:eastAsia="en-US"/>
              </w:rPr>
              <w:t>распознавания ГРЗ – 2 шт.</w:t>
            </w:r>
          </w:p>
        </w:tc>
      </w:tr>
    </w:tbl>
    <w:p w:rsidR="00D7479A" w:rsidRDefault="00D7479A">
      <w:pPr>
        <w:spacing w:line="300" w:lineRule="auto"/>
        <w:ind w:firstLine="709"/>
        <w:jc w:val="right"/>
        <w:rPr>
          <w:rFonts w:eastAsia="Calibri"/>
          <w:b/>
          <w:sz w:val="28"/>
          <w:szCs w:val="28"/>
          <w:lang w:eastAsia="en-US"/>
        </w:rPr>
      </w:pPr>
    </w:p>
    <w:p w:rsidR="00D7479A" w:rsidRDefault="00D33BD7">
      <w:pPr>
        <w:spacing w:line="300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Таблица 3. Перечень обслуживаемых камер видеонаблюдения</w:t>
      </w:r>
    </w:p>
    <w:p w:rsidR="00D7479A" w:rsidRDefault="00D7479A">
      <w:pPr>
        <w:spacing w:line="300" w:lineRule="auto"/>
        <w:rPr>
          <w:rFonts w:ascii="Calibri" w:eastAsiaTheme="minorHAnsi" w:hAnsi="Calibri" w:cs="Calibri"/>
          <w:sz w:val="22"/>
          <w:szCs w:val="22"/>
          <w:lang w:eastAsia="en-US"/>
        </w:rPr>
      </w:pPr>
    </w:p>
    <w:tbl>
      <w:tblPr>
        <w:tblStyle w:val="22"/>
        <w:tblW w:w="7938" w:type="dxa"/>
        <w:tblInd w:w="988" w:type="dxa"/>
        <w:tblLayout w:type="fixed"/>
        <w:tblLook w:val="04A0" w:firstRow="1" w:lastRow="0" w:firstColumn="1" w:lastColumn="0" w:noHBand="0" w:noVBand="1"/>
      </w:tblPr>
      <w:tblGrid>
        <w:gridCol w:w="1701"/>
        <w:gridCol w:w="2268"/>
        <w:gridCol w:w="3969"/>
      </w:tblGrid>
      <w:tr w:rsidR="00D7479A">
        <w:trPr>
          <w:tblHeader/>
        </w:trPr>
        <w:tc>
          <w:tcPr>
            <w:tcW w:w="1701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rFonts w:ascii="Calibri" w:eastAsiaTheme="minorHAnsi" w:hAnsi="Calibri" w:cs="Calibr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000000" w:themeColor="text1"/>
              </w:rPr>
              <w:t>Тип камеры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rFonts w:ascii="Calibri" w:eastAsiaTheme="minorHAnsi" w:hAnsi="Calibri" w:cs="Calibr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000000" w:themeColor="text1"/>
              </w:rPr>
              <w:t>Производитель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rFonts w:ascii="Calibri" w:eastAsiaTheme="minorHAnsi" w:hAnsi="Calibri" w:cs="Calibr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000000" w:themeColor="text1"/>
              </w:rPr>
              <w:t>Модель</w:t>
            </w:r>
          </w:p>
        </w:tc>
      </w:tr>
      <w:tr w:rsidR="00D7479A">
        <w:tc>
          <w:tcPr>
            <w:tcW w:w="1701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rFonts w:ascii="Calibri" w:eastAsiaTheme="minorHAnsi" w:hAnsi="Calibri" w:cs="Calibr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</w:rPr>
              <w:t>ДВН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rFonts w:ascii="Calibri" w:eastAsiaTheme="minorHAnsi" w:hAnsi="Calibri" w:cs="Calibr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</w:rPr>
              <w:t>Dahua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rFonts w:ascii="Calibri" w:eastAsiaTheme="minorHAnsi" w:hAnsi="Calibri" w:cs="Calibr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</w:rPr>
              <w:t>DH-IPC-HFW2231TP-ZS</w:t>
            </w:r>
          </w:p>
        </w:tc>
      </w:tr>
      <w:tr w:rsidR="00D7479A">
        <w:tc>
          <w:tcPr>
            <w:tcW w:w="1701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rFonts w:ascii="Calibri" w:eastAsiaTheme="minorHAnsi" w:hAnsi="Calibri" w:cs="Calibr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</w:rPr>
              <w:t>ДВН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rFonts w:ascii="Calibri" w:eastAsiaTheme="minorHAnsi" w:hAnsi="Calibri" w:cs="Calibr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</w:rPr>
              <w:t>Dahua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rFonts w:ascii="Calibri" w:eastAsiaTheme="minorHAnsi" w:hAnsi="Calibri" w:cs="Calibr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</w:rPr>
              <w:t>IPC-HFW5241E-ZE</w:t>
            </w:r>
          </w:p>
        </w:tc>
      </w:tr>
      <w:tr w:rsidR="00D7479A">
        <w:tc>
          <w:tcPr>
            <w:tcW w:w="1701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ДВН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Dahua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DH-IPC-HFW5431EP-ZE</w:t>
            </w:r>
          </w:p>
        </w:tc>
      </w:tr>
      <w:tr w:rsidR="00D7479A">
        <w:tc>
          <w:tcPr>
            <w:tcW w:w="1701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ДВН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Dahua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DH-IPC-HFW82541E-ZHE</w:t>
            </w:r>
          </w:p>
        </w:tc>
      </w:tr>
      <w:tr w:rsidR="00D7479A">
        <w:tc>
          <w:tcPr>
            <w:tcW w:w="1701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ДВН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Uniview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IPC262ER9-DUZIT-A</w:t>
            </w:r>
          </w:p>
        </w:tc>
      </w:tr>
      <w:tr w:rsidR="00D7479A">
        <w:tc>
          <w:tcPr>
            <w:tcW w:w="1701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ДВН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Dahua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DH-IPC-HFW2231TP-VFS</w:t>
            </w:r>
          </w:p>
        </w:tc>
      </w:tr>
      <w:tr w:rsidR="00D7479A">
        <w:tc>
          <w:tcPr>
            <w:tcW w:w="1701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ДВН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Dahua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DH-IPC-HFW82541E-Z12E</w:t>
            </w:r>
          </w:p>
        </w:tc>
      </w:tr>
      <w:tr w:rsidR="00D7479A">
        <w:tc>
          <w:tcPr>
            <w:tcW w:w="1701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ДВН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Dahua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DH-IPC-HFW5231EP-Z12E</w:t>
            </w:r>
          </w:p>
        </w:tc>
      </w:tr>
      <w:tr w:rsidR="00D7479A">
        <w:tc>
          <w:tcPr>
            <w:tcW w:w="1701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ДВН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Dahua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DH-IPC-HFW5231EP-ZE-27135</w:t>
            </w:r>
          </w:p>
        </w:tc>
      </w:tr>
      <w:tr w:rsidR="00D7479A">
        <w:tc>
          <w:tcPr>
            <w:tcW w:w="1701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ДВН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Hikvision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DS-2CD5A26G0-IZHS</w:t>
            </w:r>
          </w:p>
        </w:tc>
      </w:tr>
      <w:tr w:rsidR="00D7479A">
        <w:tc>
          <w:tcPr>
            <w:tcW w:w="1701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ДВН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Hikvision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iDS-2CD7A26G0-IZHS</w:t>
            </w:r>
          </w:p>
        </w:tc>
      </w:tr>
      <w:tr w:rsidR="00D7479A">
        <w:tc>
          <w:tcPr>
            <w:tcW w:w="1701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ДВН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Hikvision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DS-2DE2A404IW-DE3</w:t>
            </w:r>
          </w:p>
        </w:tc>
      </w:tr>
      <w:tr w:rsidR="00D7479A">
        <w:tc>
          <w:tcPr>
            <w:tcW w:w="1701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ПВН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Dahua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DH-VTO2101E-P</w:t>
            </w:r>
          </w:p>
        </w:tc>
      </w:tr>
      <w:tr w:rsidR="00D7479A">
        <w:tc>
          <w:tcPr>
            <w:tcW w:w="1701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ПВН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Dahua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VTO2101X-PW</w:t>
            </w:r>
          </w:p>
        </w:tc>
      </w:tr>
      <w:tr w:rsidR="00D7479A">
        <w:tc>
          <w:tcPr>
            <w:tcW w:w="1701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ПВН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Beward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DSN85017P-FC1</w:t>
            </w:r>
          </w:p>
        </w:tc>
      </w:tr>
      <w:tr w:rsidR="00D7479A">
        <w:tc>
          <w:tcPr>
            <w:tcW w:w="1701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ПВН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Hikvision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DS-2DE4225IW-DE</w:t>
            </w:r>
          </w:p>
        </w:tc>
      </w:tr>
      <w:tr w:rsidR="00D7479A">
        <w:tc>
          <w:tcPr>
            <w:tcW w:w="1701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ГРЗ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Dahua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DH-IPC-HFW5231EP-Z12E</w:t>
            </w:r>
          </w:p>
        </w:tc>
      </w:tr>
      <w:tr w:rsidR="00D7479A">
        <w:tc>
          <w:tcPr>
            <w:tcW w:w="1701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ГРЗ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Uniview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IPC252ERA-X22DUP</w:t>
            </w:r>
          </w:p>
        </w:tc>
      </w:tr>
      <w:tr w:rsidR="00D7479A">
        <w:tc>
          <w:tcPr>
            <w:tcW w:w="1701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ГРЗ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Dahua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DH-IPC-HFW82541EP-Z12E</w:t>
            </w:r>
          </w:p>
        </w:tc>
      </w:tr>
      <w:tr w:rsidR="00D7479A">
        <w:tc>
          <w:tcPr>
            <w:tcW w:w="1701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ГРЗ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Dahua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DH-IPC-HFW82541E-Z12E</w:t>
            </w:r>
          </w:p>
        </w:tc>
      </w:tr>
      <w:tr w:rsidR="00D7479A">
        <w:tc>
          <w:tcPr>
            <w:tcW w:w="1701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ГРЗ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Dahua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DH-SD59232XA-HNR</w:t>
            </w:r>
          </w:p>
        </w:tc>
      </w:tr>
      <w:tr w:rsidR="00D7479A">
        <w:tc>
          <w:tcPr>
            <w:tcW w:w="1701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ГРЗ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Hikvision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DS-2DY3220IW-DE</w:t>
            </w:r>
          </w:p>
        </w:tc>
      </w:tr>
      <w:tr w:rsidR="00D7479A">
        <w:tc>
          <w:tcPr>
            <w:tcW w:w="1701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ГРЗ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Dahua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DH-SD50225U-HNI</w:t>
            </w:r>
          </w:p>
        </w:tc>
      </w:tr>
      <w:tr w:rsidR="00D7479A">
        <w:tc>
          <w:tcPr>
            <w:tcW w:w="1701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ГРЗ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Dahua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DH-SD59225U-HNI</w:t>
            </w:r>
          </w:p>
        </w:tc>
      </w:tr>
      <w:tr w:rsidR="00D7479A">
        <w:tc>
          <w:tcPr>
            <w:tcW w:w="1701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ГРЗ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Hikvision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DS-2DE4225IW-DE</w:t>
            </w:r>
          </w:p>
        </w:tc>
      </w:tr>
    </w:tbl>
    <w:p w:rsidR="00D7479A" w:rsidRDefault="00D7479A">
      <w:pPr>
        <w:spacing w:line="300" w:lineRule="auto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D7479A" w:rsidRDefault="00D33BD7">
      <w:pPr>
        <w:spacing w:line="300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Таблица 4. Перечень обслуживаемых коммутаторов СВН</w:t>
      </w:r>
    </w:p>
    <w:p w:rsidR="00D7479A" w:rsidRDefault="00D7479A">
      <w:pPr>
        <w:spacing w:line="300" w:lineRule="auto"/>
        <w:rPr>
          <w:rFonts w:ascii="Calibri" w:eastAsiaTheme="minorHAnsi" w:hAnsi="Calibri" w:cs="Calibri"/>
          <w:sz w:val="22"/>
          <w:szCs w:val="22"/>
          <w:lang w:eastAsia="en-US"/>
        </w:rPr>
      </w:pPr>
    </w:p>
    <w:tbl>
      <w:tblPr>
        <w:tblStyle w:val="22"/>
        <w:tblW w:w="7938" w:type="dxa"/>
        <w:tblInd w:w="988" w:type="dxa"/>
        <w:tblLayout w:type="fixed"/>
        <w:tblLook w:val="04A0" w:firstRow="1" w:lastRow="0" w:firstColumn="1" w:lastColumn="0" w:noHBand="0" w:noVBand="1"/>
      </w:tblPr>
      <w:tblGrid>
        <w:gridCol w:w="2975"/>
        <w:gridCol w:w="4963"/>
      </w:tblGrid>
      <w:tr w:rsidR="00D7479A">
        <w:trPr>
          <w:tblHeader/>
        </w:trPr>
        <w:tc>
          <w:tcPr>
            <w:tcW w:w="2975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rFonts w:ascii="Calibri" w:eastAsiaTheme="minorHAnsi" w:hAnsi="Calibri" w:cs="Calibr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000000" w:themeColor="text1"/>
              </w:rPr>
              <w:t>Производитель</w:t>
            </w:r>
          </w:p>
        </w:tc>
        <w:tc>
          <w:tcPr>
            <w:tcW w:w="4963" w:type="dxa"/>
            <w:shd w:val="clear" w:color="auto" w:fill="auto"/>
            <w:vAlign w:val="center"/>
          </w:tcPr>
          <w:p w:rsidR="00D7479A" w:rsidRDefault="00D33BD7">
            <w:pPr>
              <w:spacing w:line="300" w:lineRule="auto"/>
              <w:jc w:val="center"/>
              <w:rPr>
                <w:rFonts w:ascii="Calibri" w:eastAsiaTheme="minorHAnsi" w:hAnsi="Calibri" w:cs="Calibr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000000" w:themeColor="text1"/>
              </w:rPr>
              <w:t>Модель</w:t>
            </w:r>
          </w:p>
        </w:tc>
      </w:tr>
      <w:tr w:rsidR="00D7479A">
        <w:tc>
          <w:tcPr>
            <w:tcW w:w="2975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rFonts w:ascii="Calibri" w:eastAsiaTheme="minorHAnsi" w:hAnsi="Calibri" w:cs="Calibri"/>
                <w:color w:val="000000" w:themeColor="text1"/>
                <w:sz w:val="22"/>
                <w:szCs w:val="22"/>
                <w:lang w:eastAsia="en-US"/>
              </w:rPr>
            </w:pPr>
            <w:r>
              <w:t>Dahua</w:t>
            </w:r>
          </w:p>
        </w:tc>
        <w:tc>
          <w:tcPr>
            <w:tcW w:w="4963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rFonts w:ascii="Calibri" w:eastAsiaTheme="minorHAnsi" w:hAnsi="Calibri" w:cs="Calibri"/>
                <w:color w:val="000000" w:themeColor="text1"/>
                <w:sz w:val="22"/>
                <w:szCs w:val="22"/>
                <w:lang w:eastAsia="en-US"/>
              </w:rPr>
            </w:pPr>
            <w:r>
              <w:t>DH-IPC-HFW2231TP-ZS</w:t>
            </w:r>
          </w:p>
        </w:tc>
      </w:tr>
      <w:tr w:rsidR="00D7479A">
        <w:tc>
          <w:tcPr>
            <w:tcW w:w="2975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rFonts w:ascii="Calibri" w:eastAsiaTheme="minorHAnsi" w:hAnsi="Calibri" w:cs="Calibri"/>
                <w:color w:val="000000" w:themeColor="text1"/>
                <w:sz w:val="22"/>
                <w:szCs w:val="22"/>
                <w:lang w:eastAsia="en-US"/>
              </w:rPr>
            </w:pPr>
            <w:r>
              <w:t>Dahua</w:t>
            </w:r>
          </w:p>
        </w:tc>
        <w:tc>
          <w:tcPr>
            <w:tcW w:w="4963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rFonts w:ascii="Calibri" w:eastAsiaTheme="minorHAnsi" w:hAnsi="Calibri" w:cs="Calibri"/>
                <w:color w:val="000000" w:themeColor="text1"/>
                <w:sz w:val="22"/>
                <w:szCs w:val="22"/>
                <w:lang w:eastAsia="en-US"/>
              </w:rPr>
            </w:pPr>
            <w:r>
              <w:t>DH-IPC-HFW5231EP-ZE-27135</w:t>
            </w:r>
          </w:p>
        </w:tc>
      </w:tr>
      <w:tr w:rsidR="00D7479A">
        <w:tc>
          <w:tcPr>
            <w:tcW w:w="2975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t>Dahua</w:t>
            </w:r>
          </w:p>
        </w:tc>
        <w:tc>
          <w:tcPr>
            <w:tcW w:w="4963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t>DH-IPC-HFW2231TP-VFS</w:t>
            </w:r>
          </w:p>
        </w:tc>
      </w:tr>
      <w:tr w:rsidR="00D7479A">
        <w:tc>
          <w:tcPr>
            <w:tcW w:w="2975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t>Dahua</w:t>
            </w:r>
          </w:p>
        </w:tc>
        <w:tc>
          <w:tcPr>
            <w:tcW w:w="4963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t>DH-IPC-HFW5431EP-ZE</w:t>
            </w:r>
          </w:p>
        </w:tc>
      </w:tr>
      <w:tr w:rsidR="00D7479A">
        <w:tc>
          <w:tcPr>
            <w:tcW w:w="2975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t>Dahua</w:t>
            </w:r>
          </w:p>
        </w:tc>
        <w:tc>
          <w:tcPr>
            <w:tcW w:w="4963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t>IPC-HFW5241E-ZE</w:t>
            </w:r>
          </w:p>
        </w:tc>
      </w:tr>
      <w:tr w:rsidR="00D7479A">
        <w:tc>
          <w:tcPr>
            <w:tcW w:w="2975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t>Dahua</w:t>
            </w:r>
          </w:p>
        </w:tc>
        <w:tc>
          <w:tcPr>
            <w:tcW w:w="4963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t>DH-IPC-HFW82541E-ZHE</w:t>
            </w:r>
          </w:p>
        </w:tc>
      </w:tr>
      <w:tr w:rsidR="00D7479A">
        <w:tc>
          <w:tcPr>
            <w:tcW w:w="2975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t>UNV</w:t>
            </w:r>
          </w:p>
        </w:tc>
        <w:tc>
          <w:tcPr>
            <w:tcW w:w="4963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t>IPC262ER9-DUZIT-A</w:t>
            </w:r>
          </w:p>
        </w:tc>
      </w:tr>
      <w:tr w:rsidR="00D7479A">
        <w:tc>
          <w:tcPr>
            <w:tcW w:w="2975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t>Dahua</w:t>
            </w:r>
          </w:p>
        </w:tc>
        <w:tc>
          <w:tcPr>
            <w:tcW w:w="4963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t>DH-IPC-HFW5231EP-Z12E</w:t>
            </w:r>
          </w:p>
        </w:tc>
      </w:tr>
      <w:tr w:rsidR="00D7479A">
        <w:tc>
          <w:tcPr>
            <w:tcW w:w="2975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t>Dahua</w:t>
            </w:r>
          </w:p>
        </w:tc>
        <w:tc>
          <w:tcPr>
            <w:tcW w:w="4963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t>DH-IPC-HFW82541E-Z12E</w:t>
            </w:r>
          </w:p>
        </w:tc>
      </w:tr>
      <w:tr w:rsidR="00D7479A">
        <w:tc>
          <w:tcPr>
            <w:tcW w:w="2975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t>UNV</w:t>
            </w:r>
          </w:p>
        </w:tc>
        <w:tc>
          <w:tcPr>
            <w:tcW w:w="4963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t>IPC252ERA-X22DUP</w:t>
            </w:r>
          </w:p>
        </w:tc>
      </w:tr>
      <w:tr w:rsidR="00D7479A" w:rsidRPr="00D33BD7">
        <w:tc>
          <w:tcPr>
            <w:tcW w:w="2975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t>Dahua</w:t>
            </w:r>
          </w:p>
        </w:tc>
        <w:tc>
          <w:tcPr>
            <w:tcW w:w="4963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  <w:lang w:val="en-AU"/>
              </w:rPr>
            </w:pPr>
            <w:r>
              <w:rPr>
                <w:lang w:val="en-AU"/>
              </w:rPr>
              <w:t>DH-VTO2101E-P/IP Villa Outdoor Staton</w:t>
            </w:r>
          </w:p>
        </w:tc>
      </w:tr>
      <w:tr w:rsidR="00D7479A">
        <w:tc>
          <w:tcPr>
            <w:tcW w:w="2975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t>TFortis</w:t>
            </w:r>
          </w:p>
        </w:tc>
        <w:tc>
          <w:tcPr>
            <w:tcW w:w="4963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t>PSW-2G+</w:t>
            </w:r>
          </w:p>
        </w:tc>
      </w:tr>
      <w:tr w:rsidR="00D7479A">
        <w:tc>
          <w:tcPr>
            <w:tcW w:w="2975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t>TFortis</w:t>
            </w:r>
          </w:p>
        </w:tc>
        <w:tc>
          <w:tcPr>
            <w:tcW w:w="4963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t>PSW-1G4F</w:t>
            </w:r>
          </w:p>
        </w:tc>
      </w:tr>
      <w:tr w:rsidR="00D7479A">
        <w:tc>
          <w:tcPr>
            <w:tcW w:w="2975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t>TFortis</w:t>
            </w:r>
          </w:p>
        </w:tc>
        <w:tc>
          <w:tcPr>
            <w:tcW w:w="4963" w:type="dxa"/>
            <w:shd w:val="clear" w:color="auto" w:fill="auto"/>
          </w:tcPr>
          <w:p w:rsidR="00D7479A" w:rsidRDefault="00D33BD7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t>PSW-2G8F+</w:t>
            </w:r>
          </w:p>
        </w:tc>
      </w:tr>
    </w:tbl>
    <w:p w:rsidR="00D7479A" w:rsidRDefault="00D7479A">
      <w:pPr>
        <w:spacing w:line="300" w:lineRule="auto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D7479A" w:rsidRDefault="00D33BD7">
      <w:pPr>
        <w:keepNext/>
        <w:spacing w:after="120"/>
        <w:ind w:firstLine="709"/>
        <w:jc w:val="both"/>
        <w:rPr>
          <w:rFonts w:eastAsia="Calibri"/>
          <w:b/>
          <w:iCs/>
          <w:color w:val="000000" w:themeColor="text1"/>
          <w:sz w:val="28"/>
          <w:szCs w:val="28"/>
          <w:lang w:eastAsia="en-US"/>
        </w:rPr>
      </w:pPr>
      <w:r>
        <w:rPr>
          <w:rFonts w:eastAsia="Calibri"/>
          <w:b/>
          <w:iCs/>
          <w:color w:val="000000" w:themeColor="text1"/>
          <w:sz w:val="28"/>
          <w:szCs w:val="28"/>
          <w:lang w:eastAsia="en-US"/>
        </w:rPr>
        <w:t xml:space="preserve">2.5. Обеспечение материалами и оборудованием </w:t>
      </w:r>
    </w:p>
    <w:p w:rsidR="00D7479A" w:rsidRDefault="00D33BD7">
      <w:pPr>
        <w:keepNext/>
        <w:spacing w:after="120"/>
        <w:ind w:firstLine="709"/>
        <w:contextualSpacing/>
        <w:jc w:val="both"/>
        <w:rPr>
          <w:rFonts w:eastAsia="Calibri"/>
          <w:iCs/>
          <w:color w:val="000000" w:themeColor="text1"/>
          <w:sz w:val="28"/>
          <w:szCs w:val="28"/>
          <w:lang w:eastAsia="en-US"/>
        </w:rPr>
      </w:pPr>
      <w:r>
        <w:rPr>
          <w:rFonts w:eastAsia="Calibri"/>
          <w:iCs/>
          <w:color w:val="000000" w:themeColor="text1"/>
          <w:sz w:val="28"/>
          <w:szCs w:val="28"/>
          <w:lang w:eastAsia="en-US"/>
        </w:rPr>
        <w:t xml:space="preserve">Исполнитель в рамках обслуживания обязуется за свой </w:t>
      </w:r>
      <w:r>
        <w:rPr>
          <w:rFonts w:eastAsia="Calibri"/>
          <w:iCs/>
          <w:color w:val="000000" w:themeColor="text1"/>
          <w:sz w:val="28"/>
          <w:szCs w:val="28"/>
          <w:lang w:eastAsia="en-US"/>
        </w:rPr>
        <w:t>счёт</w:t>
      </w:r>
      <w:r>
        <w:rPr>
          <w:rFonts w:eastAsia="Calibri"/>
          <w:iCs/>
          <w:color w:val="000000" w:themeColor="text1"/>
          <w:sz w:val="28"/>
          <w:szCs w:val="28"/>
          <w:lang w:eastAsia="en-US"/>
        </w:rPr>
        <w:t xml:space="preserve"> приобретать кабельную продукцию, узлы крепления, распределительные коробки, </w:t>
      </w:r>
      <w:r>
        <w:rPr>
          <w:rFonts w:eastAsia="Calibri"/>
          <w:iCs/>
          <w:color w:val="000000" w:themeColor="text1"/>
          <w:sz w:val="28"/>
          <w:szCs w:val="28"/>
          <w:lang w:val="en-AU" w:eastAsia="en-US"/>
        </w:rPr>
        <w:t>poe</w:t>
      </w:r>
      <w:r>
        <w:rPr>
          <w:rFonts w:eastAsia="Calibri"/>
          <w:iCs/>
          <w:color w:val="000000" w:themeColor="text1"/>
          <w:sz w:val="28"/>
          <w:szCs w:val="28"/>
          <w:lang w:eastAsia="en-US"/>
        </w:rPr>
        <w:t>-инжекторы и другие расходные материалы.</w:t>
      </w:r>
    </w:p>
    <w:p w:rsidR="00D7479A" w:rsidRDefault="00D33BD7">
      <w:pPr>
        <w:keepNext/>
        <w:spacing w:after="120"/>
        <w:ind w:firstLine="709"/>
        <w:contextualSpacing/>
        <w:jc w:val="both"/>
        <w:rPr>
          <w:rFonts w:eastAsia="Calibri"/>
          <w:iCs/>
          <w:color w:val="000000" w:themeColor="text1"/>
          <w:sz w:val="28"/>
          <w:szCs w:val="28"/>
          <w:lang w:eastAsia="en-US"/>
        </w:rPr>
      </w:pPr>
      <w:r>
        <w:rPr>
          <w:rFonts w:eastAsia="Calibri"/>
          <w:iCs/>
          <w:color w:val="000000" w:themeColor="text1"/>
          <w:sz w:val="28"/>
          <w:szCs w:val="28"/>
          <w:lang w:eastAsia="en-US"/>
        </w:rPr>
        <w:t>В зоне ответственности Заказчика находится обеспечение активным оборудованием и их комплектующими, информационными табличками, ПЭС в сб</w:t>
      </w:r>
      <w:r>
        <w:rPr>
          <w:rFonts w:eastAsia="Calibri"/>
          <w:iCs/>
          <w:color w:val="000000" w:themeColor="text1"/>
          <w:sz w:val="28"/>
          <w:szCs w:val="28"/>
          <w:lang w:eastAsia="en-US"/>
        </w:rPr>
        <w:t>оре.</w:t>
      </w:r>
    </w:p>
    <w:p w:rsidR="00D7479A" w:rsidRDefault="00D33BD7">
      <w:pPr>
        <w:keepNext/>
        <w:spacing w:line="300" w:lineRule="auto"/>
        <w:ind w:firstLine="709"/>
        <w:rPr>
          <w:rFonts w:eastAsia="Calibri"/>
          <w:b/>
          <w:sz w:val="28"/>
          <w:szCs w:val="28"/>
          <w:lang w:eastAsia="en-US"/>
        </w:rPr>
      </w:pPr>
      <w:bookmarkStart w:id="7" w:name="_Toc101252916"/>
      <w:r>
        <w:rPr>
          <w:rFonts w:eastAsia="Calibri"/>
          <w:b/>
          <w:sz w:val="28"/>
          <w:szCs w:val="28"/>
          <w:lang w:eastAsia="en-US"/>
        </w:rPr>
        <w:t>3. Условия оказания услуг</w:t>
      </w:r>
      <w:bookmarkEnd w:id="7"/>
    </w:p>
    <w:p w:rsidR="00D7479A" w:rsidRDefault="00D33BD7">
      <w:pPr>
        <w:keepNext/>
        <w:keepLines/>
        <w:tabs>
          <w:tab w:val="left" w:pos="993"/>
        </w:tabs>
        <w:spacing w:line="30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Услуги технического обслуживания осуществляются в строгом соответствии с действующим законодательством Российской Федерации. </w:t>
      </w:r>
    </w:p>
    <w:p w:rsidR="00D7479A" w:rsidRDefault="00D33BD7">
      <w:pPr>
        <w:keepLines/>
        <w:tabs>
          <w:tab w:val="left" w:pos="993"/>
        </w:tabs>
        <w:spacing w:line="30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Ответственность за соблюдение законодательства, техники безопасности, охраны труда, проведения </w:t>
      </w:r>
      <w:r>
        <w:rPr>
          <w:rFonts w:eastAsia="Calibri"/>
          <w:sz w:val="28"/>
          <w:szCs w:val="28"/>
          <w:lang w:eastAsia="en-US"/>
        </w:rPr>
        <w:t>работ на высоте, пожарной безопасности и санитарно-гигиенического режима возлагается на Исполнителя.</w:t>
      </w:r>
    </w:p>
    <w:p w:rsidR="00D7479A" w:rsidRDefault="00D33BD7">
      <w:pPr>
        <w:keepLines/>
        <w:tabs>
          <w:tab w:val="left" w:pos="993"/>
        </w:tabs>
        <w:spacing w:line="30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Для проверки предоставленных Исполнителем результатов оказания услуг, Заказчик вправе привлекать экспертов и экспертные организации за свой счёт.</w:t>
      </w:r>
    </w:p>
    <w:p w:rsidR="00D7479A" w:rsidRDefault="00D33BD7">
      <w:pPr>
        <w:keepLines/>
        <w:tabs>
          <w:tab w:val="left" w:pos="993"/>
        </w:tabs>
        <w:spacing w:line="30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В случае,</w:t>
      </w:r>
      <w:r>
        <w:rPr>
          <w:rFonts w:eastAsia="Calibri"/>
          <w:sz w:val="28"/>
          <w:szCs w:val="28"/>
          <w:lang w:eastAsia="en-US"/>
        </w:rPr>
        <w:t xml:space="preserve"> если действия (или бездействие) Исполнителя привели к прерыванию в работе, ухудшению характеристик оборудования, либо его надежности и/или долговечности, Исполнитель гарантирует возмещение Заказчику причиненного ущерба, в том числе полную рыночную стоимос</w:t>
      </w:r>
      <w:r>
        <w:rPr>
          <w:rFonts w:eastAsia="Calibri"/>
          <w:sz w:val="28"/>
          <w:szCs w:val="28"/>
          <w:lang w:eastAsia="en-US"/>
        </w:rPr>
        <w:t>ть оборудования.</w:t>
      </w:r>
    </w:p>
    <w:p w:rsidR="00D7479A" w:rsidRDefault="00D33BD7">
      <w:pPr>
        <w:keepNext/>
        <w:keepLines/>
        <w:tabs>
          <w:tab w:val="left" w:pos="993"/>
        </w:tabs>
        <w:spacing w:line="300" w:lineRule="auto"/>
        <w:ind w:firstLine="709"/>
        <w:outlineLvl w:val="1"/>
        <w:rPr>
          <w:b/>
          <w:iCs/>
          <w:kern w:val="2"/>
          <w:sz w:val="28"/>
          <w:szCs w:val="28"/>
          <w:lang w:eastAsia="en-US"/>
        </w:rPr>
      </w:pPr>
      <w:bookmarkStart w:id="8" w:name="_Toc101252917"/>
      <w:r>
        <w:rPr>
          <w:b/>
          <w:iCs/>
          <w:kern w:val="2"/>
          <w:sz w:val="28"/>
          <w:szCs w:val="28"/>
          <w:lang w:eastAsia="en-US"/>
        </w:rPr>
        <w:t>3.1. Требования к Исполнителю</w:t>
      </w:r>
      <w:bookmarkEnd w:id="8"/>
    </w:p>
    <w:p w:rsidR="00D7479A" w:rsidRDefault="00D33BD7">
      <w:pPr>
        <w:spacing w:line="30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3.1.1. </w:t>
      </w:r>
      <w:hyperlink r:id="rId11"/>
      <w:bookmarkStart w:id="9" w:name="_Hlk160550905"/>
      <w:r>
        <w:rPr>
          <w:color w:val="000000" w:themeColor="text1"/>
          <w:sz w:val="28"/>
          <w:szCs w:val="28"/>
        </w:rPr>
        <w:t>Соответствие Исполнителя критериям отнесения к Субъектам МСП, установленным ст. 4 Федерального з</w:t>
      </w:r>
      <w:r>
        <w:rPr>
          <w:color w:val="000000" w:themeColor="text1"/>
          <w:sz w:val="28"/>
          <w:szCs w:val="28"/>
        </w:rPr>
        <w:t>акона от 24.07.2007 № 209-ФЗ «О развитии малого и среднего предпринимательства в Российской Федерации/ к физическим лицам, не являющихся индивидуальными предпринимателями и применяющим специальный налоговый режим «Налог на профессиональный доход».</w:t>
      </w:r>
      <w:bookmarkEnd w:id="9"/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Исполнит</w:t>
      </w:r>
      <w:r>
        <w:rPr>
          <w:rFonts w:eastAsia="Calibri"/>
          <w:sz w:val="28"/>
          <w:szCs w:val="28"/>
          <w:lang w:eastAsia="en-US"/>
        </w:rPr>
        <w:t>ель гарантирует устранение дефектов, выявленных в процессе оказания услуг за свой счёт.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Исполнитель гарантирует возмещение ущерба, причиненного имуществу Заказчика, при оказании услуг, в случае его причинения.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Исполнитель обязуется не разглашать третьим ли</w:t>
      </w:r>
      <w:r>
        <w:rPr>
          <w:rFonts w:eastAsia="Calibri"/>
          <w:sz w:val="28"/>
          <w:szCs w:val="28"/>
          <w:lang w:eastAsia="en-US"/>
        </w:rPr>
        <w:t>цам сведения, ставшие ему известными в ходе оказания услуг.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По окончании этапа (месяца) Исполнитель в течение 2 дней обязуется предоставить </w:t>
      </w:r>
      <w:r>
        <w:rPr>
          <w:rFonts w:eastAsia="Calibri"/>
          <w:sz w:val="28"/>
          <w:szCs w:val="28"/>
          <w:lang w:eastAsia="en-US"/>
        </w:rPr>
        <w:t xml:space="preserve">Отчет об оказанной услуге (Приложение №6), </w:t>
      </w:r>
      <w:r>
        <w:rPr>
          <w:rFonts w:eastAsia="Calibri"/>
          <w:sz w:val="28"/>
          <w:szCs w:val="28"/>
          <w:lang w:eastAsia="en-US"/>
        </w:rPr>
        <w:t>Отчет по выполнению регулярного технического обслуживания (Приложение №7</w:t>
      </w:r>
      <w:r>
        <w:rPr>
          <w:rFonts w:eastAsia="Calibri"/>
          <w:sz w:val="28"/>
          <w:szCs w:val="28"/>
          <w:lang w:eastAsia="en-US"/>
        </w:rPr>
        <w:t>), Отчет по техническому обслуживанию в результате выявленной неисправности (Приложение №7</w:t>
      </w:r>
      <w:r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sz w:val="28"/>
          <w:szCs w:val="28"/>
          <w:lang w:eastAsia="en-US"/>
        </w:rPr>
        <w:t>.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Все производимые работы должны быть исполнены в строгом соответствии с действующими на </w:t>
      </w:r>
      <w:r>
        <w:rPr>
          <w:rFonts w:eastAsia="Calibri"/>
          <w:sz w:val="28"/>
          <w:szCs w:val="28"/>
          <w:lang w:eastAsia="en-US"/>
        </w:rPr>
        <w:t>территории Российской Федерации ГОСТами и СНИПами</w:t>
      </w:r>
      <w:r>
        <w:rPr>
          <w:rFonts w:eastAsia="Calibri"/>
          <w:sz w:val="28"/>
          <w:szCs w:val="28"/>
          <w:lang w:eastAsia="en-US"/>
        </w:rPr>
        <w:t>:</w:t>
      </w:r>
    </w:p>
    <w:p w:rsidR="00D7479A" w:rsidRDefault="00D33BD7">
      <w:pPr>
        <w:pStyle w:val="af8"/>
        <w:numPr>
          <w:ilvl w:val="0"/>
          <w:numId w:val="12"/>
        </w:numPr>
        <w:tabs>
          <w:tab w:val="left" w:pos="993"/>
        </w:tabs>
        <w:spacing w:line="30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ГОСТ Р 51558-2008 “Системы охранные телевизионные. Общие технические требования и методы испытаний.”</w:t>
      </w:r>
    </w:p>
    <w:p w:rsidR="00D7479A" w:rsidRDefault="00D33BD7">
      <w:pPr>
        <w:pStyle w:val="af8"/>
        <w:numPr>
          <w:ilvl w:val="0"/>
          <w:numId w:val="12"/>
        </w:numPr>
        <w:tabs>
          <w:tab w:val="left" w:pos="993"/>
        </w:tabs>
        <w:spacing w:line="30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ГОСТ Р 55062-2012 “Системы безопасности комплексные и интегрированные. Общие технические требования.”</w:t>
      </w:r>
    </w:p>
    <w:p w:rsidR="00D7479A" w:rsidRDefault="00D33BD7">
      <w:pPr>
        <w:pStyle w:val="af8"/>
        <w:numPr>
          <w:ilvl w:val="0"/>
          <w:numId w:val="12"/>
        </w:numPr>
        <w:tabs>
          <w:tab w:val="left" w:pos="993"/>
        </w:tabs>
        <w:spacing w:line="30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ГО</w:t>
      </w:r>
      <w:r>
        <w:rPr>
          <w:rFonts w:eastAsia="Calibri"/>
          <w:sz w:val="28"/>
          <w:szCs w:val="28"/>
          <w:lang w:eastAsia="en-US"/>
        </w:rPr>
        <w:t>СТ Р 56902-2016 “Системы охранные телевизионные. Руководство по проектированию, монтажу и эксплуатации.”</w:t>
      </w:r>
    </w:p>
    <w:p w:rsidR="00D7479A" w:rsidRDefault="00D33BD7">
      <w:pPr>
        <w:pStyle w:val="af8"/>
        <w:numPr>
          <w:ilvl w:val="0"/>
          <w:numId w:val="12"/>
        </w:numPr>
        <w:tabs>
          <w:tab w:val="left" w:pos="993"/>
        </w:tabs>
        <w:spacing w:line="30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ГОСТ Р 50571.16-2019 “Электроустановки низковольтные. Часть 7. Требования к специальным установкам или помещениям. Глава 740. Электроустановки для виде</w:t>
      </w:r>
      <w:r>
        <w:rPr>
          <w:rFonts w:eastAsia="Calibri"/>
          <w:sz w:val="28"/>
          <w:szCs w:val="28"/>
          <w:lang w:eastAsia="en-US"/>
        </w:rPr>
        <w:t>онаблюдения.”</w:t>
      </w:r>
    </w:p>
    <w:p w:rsidR="00D7479A" w:rsidRDefault="00D33BD7">
      <w:pPr>
        <w:pStyle w:val="af8"/>
        <w:numPr>
          <w:ilvl w:val="0"/>
          <w:numId w:val="12"/>
        </w:numPr>
        <w:tabs>
          <w:tab w:val="left" w:pos="993"/>
        </w:tabs>
        <w:spacing w:line="30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ГОСТ Р 51558-2008 “Системы охранные телевизионные. Общие технические требования и методы испытания.”</w:t>
      </w:r>
    </w:p>
    <w:p w:rsidR="00D7479A" w:rsidRDefault="00D33BD7">
      <w:pPr>
        <w:pStyle w:val="af8"/>
        <w:numPr>
          <w:ilvl w:val="0"/>
          <w:numId w:val="12"/>
        </w:numPr>
        <w:tabs>
          <w:tab w:val="left" w:pos="993"/>
        </w:tabs>
        <w:spacing w:line="30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ГОСТ Р 51558-2000 “Системы охранные телевизионные. Методы испытаний.”</w:t>
      </w:r>
    </w:p>
    <w:p w:rsidR="00D7479A" w:rsidRDefault="00D33BD7">
      <w:pPr>
        <w:pStyle w:val="af8"/>
        <w:numPr>
          <w:ilvl w:val="0"/>
          <w:numId w:val="12"/>
        </w:numPr>
        <w:tabs>
          <w:tab w:val="left" w:pos="993"/>
        </w:tabs>
        <w:spacing w:line="30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СНиП 3.05.06-85 “Электротехнические устройства. Правила монтажа.”</w:t>
      </w:r>
    </w:p>
    <w:p w:rsidR="00D7479A" w:rsidRDefault="00D33BD7">
      <w:pPr>
        <w:pStyle w:val="af8"/>
        <w:numPr>
          <w:ilvl w:val="0"/>
          <w:numId w:val="12"/>
        </w:numPr>
        <w:tabs>
          <w:tab w:val="left" w:pos="993"/>
        </w:tabs>
        <w:spacing w:line="30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СНиП </w:t>
      </w:r>
      <w:r>
        <w:rPr>
          <w:rFonts w:eastAsia="Calibri"/>
          <w:sz w:val="28"/>
          <w:szCs w:val="28"/>
          <w:lang w:eastAsia="en-US"/>
        </w:rPr>
        <w:t>21-01-97 “Пожарная безопасность зданий и сооружений.”</w:t>
      </w:r>
    </w:p>
    <w:p w:rsidR="00D7479A" w:rsidRDefault="00D33BD7">
      <w:pPr>
        <w:pStyle w:val="af8"/>
        <w:numPr>
          <w:ilvl w:val="0"/>
          <w:numId w:val="12"/>
        </w:numPr>
        <w:tabs>
          <w:tab w:val="left" w:pos="993"/>
        </w:tabs>
        <w:spacing w:line="30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(При монтаже систем видеонаблюдения важно соблюдать требования пожарной безопасности.)</w:t>
      </w:r>
    </w:p>
    <w:p w:rsidR="00D7479A" w:rsidRDefault="00D33BD7">
      <w:pPr>
        <w:pStyle w:val="af8"/>
        <w:numPr>
          <w:ilvl w:val="0"/>
          <w:numId w:val="12"/>
        </w:numPr>
        <w:tabs>
          <w:tab w:val="left" w:pos="993"/>
        </w:tabs>
        <w:spacing w:line="30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СНиП 2.04.05-91 “Отопление, вентиляция и кондиционирование.”</w:t>
      </w:r>
    </w:p>
    <w:p w:rsidR="00D7479A" w:rsidRDefault="00D33BD7">
      <w:pPr>
        <w:pStyle w:val="af8"/>
        <w:numPr>
          <w:ilvl w:val="0"/>
          <w:numId w:val="12"/>
        </w:numPr>
        <w:tabs>
          <w:tab w:val="left" w:pos="993"/>
        </w:tabs>
        <w:spacing w:line="30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(Учитывается при установке оборудования в помещениях.)</w:t>
      </w:r>
    </w:p>
    <w:p w:rsidR="00D7479A" w:rsidRDefault="00D33BD7">
      <w:pPr>
        <w:pStyle w:val="af8"/>
        <w:numPr>
          <w:ilvl w:val="0"/>
          <w:numId w:val="12"/>
        </w:numPr>
        <w:tabs>
          <w:tab w:val="left" w:pos="993"/>
        </w:tabs>
        <w:spacing w:line="30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СНиП 3.01.01-85 “Организация строительного производства.”</w:t>
      </w:r>
    </w:p>
    <w:p w:rsidR="00D7479A" w:rsidRDefault="00D33BD7">
      <w:pPr>
        <w:pStyle w:val="af8"/>
        <w:numPr>
          <w:ilvl w:val="0"/>
          <w:numId w:val="12"/>
        </w:numPr>
        <w:tabs>
          <w:tab w:val="left" w:pos="993"/>
        </w:tabs>
        <w:spacing w:line="30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РД 78.36.002-99 “Технические требования на проектирование, монтаж и эксплуатацию систем охранной сигнализации и видеонаблюдения.”</w:t>
      </w:r>
    </w:p>
    <w:p w:rsidR="00D7479A" w:rsidRDefault="00D33BD7">
      <w:pPr>
        <w:pStyle w:val="af8"/>
        <w:numPr>
          <w:ilvl w:val="0"/>
          <w:numId w:val="12"/>
        </w:numPr>
        <w:tabs>
          <w:tab w:val="left" w:pos="993"/>
        </w:tabs>
        <w:spacing w:line="30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СП 78.13330.2012 “Техническая эксплуатация зданий и сооружений.”</w:t>
      </w:r>
    </w:p>
    <w:p w:rsidR="00D7479A" w:rsidRDefault="00D33BD7" w:rsidP="00D33BD7">
      <w:pPr>
        <w:pStyle w:val="af8"/>
        <w:numPr>
          <w:ilvl w:val="0"/>
          <w:numId w:val="12"/>
        </w:numPr>
        <w:tabs>
          <w:tab w:val="left" w:pos="993"/>
        </w:tabs>
        <w:spacing w:line="30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(А</w:t>
      </w:r>
      <w:r>
        <w:rPr>
          <w:rFonts w:eastAsia="Calibri"/>
          <w:sz w:val="28"/>
          <w:szCs w:val="28"/>
          <w:lang w:eastAsia="en-US"/>
        </w:rPr>
        <w:t>ктуализированная редакция СНиП 3.01.01-85.).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b/>
          <w:bCs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Исполнитель предоставляет Заказчику возможность осуществлять контроль качества оказываемых услуг за любой интервал времени на постоянной основе. 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случае обнаружения каких-либо недостатков, нарушений, низкого </w:t>
      </w:r>
      <w:r>
        <w:rPr>
          <w:sz w:val="28"/>
          <w:szCs w:val="28"/>
          <w:lang w:eastAsia="en-US"/>
        </w:rPr>
        <w:t>качества оказания услуг, несоблюдения сроков выполнения услуг, ненадлежащего выполнения Исполнителем своих обязательств Заказчик направляет Исполнителю требование об устранении и/или исправлении обнаруженных недостатков с указанием сроков их устранения и/и</w:t>
      </w:r>
      <w:r>
        <w:rPr>
          <w:sz w:val="28"/>
          <w:szCs w:val="28"/>
          <w:lang w:eastAsia="en-US"/>
        </w:rPr>
        <w:t>ли исправления.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Исполнитель обеспечивает непрерывный (круглосуточный) режим функционирования всего оборудования в рамках оказываемой услуги в зоне своей ответственности, а также оперативный (в режиме реального времени).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rFonts w:eastAsia="Calibri"/>
          <w:b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Время реакции Исполнителя на заявку </w:t>
      </w:r>
      <w:r>
        <w:rPr>
          <w:rFonts w:eastAsia="Calibri"/>
          <w:color w:val="000000" w:themeColor="text1"/>
          <w:sz w:val="28"/>
          <w:szCs w:val="28"/>
          <w:lang w:eastAsia="en-US"/>
        </w:rPr>
        <w:t>Заказчика, поступившей в рабочие дни с 09:00 до 18:00 (Сахалинское время), должно составлять не более 60 минут. В остальное время, реакция Исполнителя не должн</w:t>
      </w:r>
      <w:r>
        <w:rPr>
          <w:rFonts w:eastAsia="Calibri"/>
          <w:color w:val="000000" w:themeColor="text1"/>
          <w:sz w:val="28"/>
          <w:szCs w:val="28"/>
          <w:lang w:eastAsia="en-US"/>
        </w:rPr>
        <w:t>о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превышать 240 минут.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>Исполнитель должен обеспечить соответствие изображения источников формиро</w:t>
      </w:r>
      <w:r>
        <w:rPr>
          <w:color w:val="000000" w:themeColor="text1"/>
          <w:sz w:val="28"/>
          <w:szCs w:val="28"/>
          <w:lang w:eastAsia="en-US"/>
        </w:rPr>
        <w:t xml:space="preserve">вания изображений эталонному изображению данных источников. В кадре не должно быть посторонних объектов, загораживающих обзор камере видеонаблюдения, в том числе веток или листвы деревьев. </w:t>
      </w:r>
      <w:r>
        <w:rPr>
          <w:color w:val="000000" w:themeColor="text1"/>
          <w:sz w:val="28"/>
          <w:szCs w:val="28"/>
          <w:lang w:eastAsia="en-US"/>
        </w:rPr>
        <w:t>В случае использования беспроводной высокоскоростной технологии пер</w:t>
      </w:r>
      <w:r>
        <w:rPr>
          <w:color w:val="000000" w:themeColor="text1"/>
          <w:sz w:val="28"/>
          <w:szCs w:val="28"/>
          <w:lang w:eastAsia="en-US"/>
        </w:rPr>
        <w:t xml:space="preserve">едачи данных, Исполнитель принимает на себя расходы на приобретение необходимого оборудования беспроводной передачи данных и на его эксплуатацию. 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 xml:space="preserve">Исполнитель самостоятельно от своего имени и за </w:t>
      </w:r>
      <w:r>
        <w:rPr>
          <w:color w:val="000000" w:themeColor="text1"/>
          <w:sz w:val="28"/>
          <w:szCs w:val="28"/>
          <w:lang w:eastAsia="en-US"/>
        </w:rPr>
        <w:t>счёт</w:t>
      </w:r>
      <w:r>
        <w:rPr>
          <w:color w:val="000000" w:themeColor="text1"/>
          <w:sz w:val="28"/>
          <w:szCs w:val="28"/>
          <w:lang w:eastAsia="en-US"/>
        </w:rPr>
        <w:t xml:space="preserve"> собственных средств осуществляет получение необходим</w:t>
      </w:r>
      <w:r>
        <w:rPr>
          <w:color w:val="000000" w:themeColor="text1"/>
          <w:sz w:val="28"/>
          <w:szCs w:val="28"/>
          <w:lang w:eastAsia="en-US"/>
        </w:rPr>
        <w:t>ых для оказания услуг допусков и разрешений на работы на крышах зданий, в чердачные помещения и иные места, где необходимо проведение технического обслуживания аппаратуры.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 xml:space="preserve">Исполнитель обязуется письменно предупредить Заказчика </w:t>
      </w:r>
      <w:r>
        <w:rPr>
          <w:sz w:val="28"/>
          <w:szCs w:val="28"/>
          <w:lang w:eastAsia="en-US"/>
        </w:rPr>
        <w:t xml:space="preserve">о работах, связанных с </w:t>
      </w:r>
      <w:r>
        <w:rPr>
          <w:sz w:val="28"/>
          <w:szCs w:val="28"/>
          <w:lang w:eastAsia="en-US"/>
        </w:rPr>
        <w:t>необходимостью отключения какого-либо оборудования не менее чем за 12 (двенадцать) часов до начала выполнения таких работ, за исключением нештатных (аварийных) ситуаций. Отключение любых систем и оборудования Заказчика не должно препятствовать нормальной (</w:t>
      </w:r>
      <w:r>
        <w:rPr>
          <w:sz w:val="28"/>
          <w:szCs w:val="28"/>
          <w:lang w:eastAsia="en-US"/>
        </w:rPr>
        <w:t>обычной) работе оборудования (за исключением нештатных (аварийных) ситуаций).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 xml:space="preserve">Исполнитель самостоятельно от своего имени и за </w:t>
      </w:r>
      <w:r>
        <w:rPr>
          <w:color w:val="000000" w:themeColor="text1"/>
          <w:sz w:val="28"/>
          <w:szCs w:val="28"/>
          <w:lang w:eastAsia="en-US"/>
        </w:rPr>
        <w:t>счёт</w:t>
      </w:r>
      <w:r>
        <w:rPr>
          <w:color w:val="000000" w:themeColor="text1"/>
          <w:sz w:val="28"/>
          <w:szCs w:val="28"/>
          <w:lang w:eastAsia="en-US"/>
        </w:rPr>
        <w:t xml:space="preserve"> собственных средств осуществляет электроснабжение аппаратуры видеонаблюдения по адресам установки, указанным в Приложении №</w:t>
      </w:r>
      <w:r>
        <w:rPr>
          <w:color w:val="000000" w:themeColor="text1"/>
          <w:sz w:val="28"/>
          <w:szCs w:val="28"/>
          <w:lang w:eastAsia="en-US"/>
        </w:rPr>
        <w:t>4</w:t>
      </w:r>
      <w:r>
        <w:rPr>
          <w:color w:val="000000" w:themeColor="text1"/>
          <w:sz w:val="28"/>
          <w:szCs w:val="28"/>
          <w:lang w:eastAsia="en-US"/>
        </w:rPr>
        <w:t>.</w:t>
      </w:r>
      <w:r>
        <w:rPr>
          <w:color w:val="000000" w:themeColor="text1"/>
          <w:sz w:val="28"/>
          <w:szCs w:val="28"/>
          <w:lang w:eastAsia="en-US"/>
        </w:rPr>
        <w:t xml:space="preserve"> 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 xml:space="preserve">При получении заявки от Заказчика на демонтаж оборудования или его перенос и установку по другому адресу, Исполнитель за </w:t>
      </w:r>
      <w:r>
        <w:rPr>
          <w:color w:val="000000" w:themeColor="text1"/>
          <w:sz w:val="28"/>
          <w:szCs w:val="28"/>
          <w:lang w:eastAsia="en-US"/>
        </w:rPr>
        <w:t>счёт собственных средств осуществляет демонтаж или перенос и установку по новому адресу. В рамках данных</w:t>
      </w:r>
      <w:r>
        <w:rPr>
          <w:color w:val="000000" w:themeColor="text1"/>
          <w:sz w:val="28"/>
          <w:szCs w:val="28"/>
          <w:lang w:eastAsia="en-US"/>
        </w:rPr>
        <w:t xml:space="preserve"> работ Исполнитель должен уст</w:t>
      </w:r>
      <w:r>
        <w:rPr>
          <w:color w:val="000000" w:themeColor="text1"/>
          <w:sz w:val="28"/>
          <w:szCs w:val="28"/>
          <w:lang w:eastAsia="en-US"/>
        </w:rPr>
        <w:t>ановить аппаратуру в соответствии с требованиями, указанными в данном Техническом задании и представить новую схему расположения источников формирования изображений. Если для осуществления монтажа оборудования требуется получение согласия собственников жил</w:t>
      </w:r>
      <w:r>
        <w:rPr>
          <w:color w:val="000000" w:themeColor="text1"/>
          <w:sz w:val="28"/>
          <w:szCs w:val="28"/>
          <w:lang w:eastAsia="en-US"/>
        </w:rPr>
        <w:t xml:space="preserve">ья объекта </w:t>
      </w:r>
      <w:r>
        <w:rPr>
          <w:color w:val="000000" w:themeColor="text1"/>
          <w:sz w:val="28"/>
          <w:szCs w:val="28"/>
          <w:lang w:eastAsia="en-US"/>
        </w:rPr>
        <w:t>видеонаблюдения, то Исполнитель самостоятельно и за счёт собственных средств осуществляет получение согласия через проведение собрания собственников жилья, инициированным путём поквартирного обхода, либо через управляющую компанию данно</w:t>
      </w:r>
      <w:r>
        <w:rPr>
          <w:color w:val="000000" w:themeColor="text1"/>
          <w:sz w:val="28"/>
          <w:szCs w:val="28"/>
          <w:lang w:eastAsia="en-US"/>
        </w:rPr>
        <w:t>го объект</w:t>
      </w:r>
      <w:r>
        <w:rPr>
          <w:color w:val="000000" w:themeColor="text1"/>
          <w:sz w:val="28"/>
          <w:szCs w:val="28"/>
          <w:lang w:eastAsia="en-US"/>
        </w:rPr>
        <w:t xml:space="preserve">а видеонаблюдения (дома). 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3.1.2. </w:t>
      </w:r>
      <w:r>
        <w:rPr>
          <w:sz w:val="28"/>
          <w:szCs w:val="28"/>
          <w:lang w:eastAsia="en-US"/>
        </w:rPr>
        <w:tab/>
        <w:t>Требования к Источникам формирования видеоизображения. Получаемая Видеоинформация от систем ДВН, ПВН и ГРЗ должна соответствовать требованиям эталонного изображения (</w:t>
      </w:r>
      <w:r>
        <w:rPr>
          <w:sz w:val="28"/>
          <w:szCs w:val="28"/>
          <w:lang w:eastAsia="en-US"/>
        </w:rPr>
        <w:fldChar w:fldCharType="begin"/>
      </w:r>
      <w:r>
        <w:rPr>
          <w:sz w:val="28"/>
          <w:szCs w:val="28"/>
          <w:lang w:eastAsia="en-US"/>
        </w:rPr>
        <w:instrText xml:space="preserve"> REF _Ref93997561 \h </w:instrTex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  <w:fldChar w:fldCharType="separate"/>
      </w:r>
      <w:r>
        <w:rPr>
          <w:sz w:val="28"/>
          <w:szCs w:val="28"/>
          <w:lang w:eastAsia="en-US"/>
        </w:rPr>
        <w:t>Ошибка: источник перекрёстной ссыл</w:t>
      </w:r>
      <w:r>
        <w:rPr>
          <w:sz w:val="28"/>
          <w:szCs w:val="28"/>
          <w:lang w:eastAsia="en-US"/>
        </w:rPr>
        <w:t>ки не найден</w:t>
      </w:r>
      <w:r>
        <w:rPr>
          <w:sz w:val="28"/>
          <w:szCs w:val="28"/>
          <w:lang w:eastAsia="en-US"/>
        </w:rPr>
        <w:fldChar w:fldCharType="end"/>
      </w:r>
      <w:r>
        <w:rPr>
          <w:sz w:val="28"/>
          <w:szCs w:val="28"/>
          <w:lang w:eastAsia="en-US"/>
        </w:rPr>
        <w:t>5</w:t>
      </w:r>
      <w:r>
        <w:rPr>
          <w:sz w:val="28"/>
          <w:szCs w:val="28"/>
          <w:lang w:eastAsia="en-US"/>
        </w:rPr>
        <w:t>).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3.1.3. Для обеспечения необходимых зон обзора, для каждого Типа источника формирования видеоизображения должны соблюдаться следующие требования: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Тип 1 – Видеокамеры №1: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высота установки – L = 5,0 – 10,0 м;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 получении видеоизображения учитывать максимальный охват придомовой территории, при этом также учесть распознавание отдельных деталей;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минимизировать солнечную засветку Источника формирования видеоизображения;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миними</w:t>
      </w:r>
      <w:r>
        <w:rPr>
          <w:sz w:val="28"/>
          <w:szCs w:val="28"/>
          <w:lang w:eastAsia="en-US"/>
        </w:rPr>
        <w:t>зировать возможность ночной засветки Источника формирования видеоизображения фарами проезжающих автотранспортных средств.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Тип 2 – Видеокамеры №2: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угол наклона номерной пластины ГРЗ к горизонту не более 5 градусов.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вертикальный угол наклона видеокамеры к пл</w:t>
      </w:r>
      <w:r>
        <w:rPr>
          <w:sz w:val="28"/>
          <w:szCs w:val="28"/>
          <w:lang w:eastAsia="en-US"/>
        </w:rPr>
        <w:t>оскости дорожного полотна не более 30 градусов.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угол отклонения видеокамеры от вектора направления движения автомобилей не более 20 градусов.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ширина пластины в кадре не менее 80 пикселей.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длина зоны контроля – L = 5,0 – 35,0 м;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ширина зоны контроля – B = </w:t>
      </w:r>
      <w:r>
        <w:rPr>
          <w:sz w:val="28"/>
          <w:szCs w:val="28"/>
          <w:lang w:eastAsia="en-US"/>
        </w:rPr>
        <w:t>1,5 – 3,0 м;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минимизировать солнечную засветку Источника формирования видеоизображения;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минимизировать возможность ночной засветки Источника формирования видеоизображения фарами проезжающих автотранспортных средств;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Тип 3 – Видеокамеры №3 (обзор с входной </w:t>
      </w:r>
      <w:r>
        <w:rPr>
          <w:sz w:val="28"/>
          <w:szCs w:val="28"/>
          <w:lang w:eastAsia="en-US"/>
        </w:rPr>
        <w:t>группы жилого дома):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высота объектива Источника формирования видеоизображения не более 165 см от основания пола входной группы;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установка Источника формирования видеоизображения производится либо на входной двери, либо вблизи, со стороны открытия двери;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уг</w:t>
      </w:r>
      <w:r>
        <w:rPr>
          <w:sz w:val="28"/>
          <w:szCs w:val="28"/>
          <w:lang w:eastAsia="en-US"/>
        </w:rPr>
        <w:t>ол наклона Источника формирования видеоизображения в области детектирования лиц должен быть в пределах + 15 градусов, при этом человек должен смотреть и двигаться вперед прямолинейно (фронтально) по направлению к Источнику формирования видеоизображения;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ма</w:t>
      </w:r>
      <w:r>
        <w:rPr>
          <w:sz w:val="28"/>
          <w:szCs w:val="28"/>
          <w:lang w:eastAsia="en-US"/>
        </w:rPr>
        <w:t>ксимально прямой (фронтальный) ракурс обзора на лица людей, движущихся прямолинейно навстречу к Источнику формирования видеоизображения, с минимально возможным взаимным заслонением лиц на сцене;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вероятность детектирования лиц должна составлять не менее 70%</w:t>
      </w:r>
      <w:r>
        <w:rPr>
          <w:sz w:val="28"/>
          <w:szCs w:val="28"/>
          <w:lang w:eastAsia="en-US"/>
        </w:rPr>
        <w:t>.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Указанная вероятность должна обеспечиваться при следующих условиях: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неравномерности освещенности области лица не более 50%;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ракурсах лица относительно фронтального: наклон и отклонение – не более 15 градусов, поворот – не более 20 градусов.</w:t>
      </w:r>
    </w:p>
    <w:p w:rsidR="00D7479A" w:rsidRDefault="00D33BD7">
      <w:pPr>
        <w:keepNext/>
        <w:keepLines/>
        <w:tabs>
          <w:tab w:val="left" w:pos="993"/>
        </w:tabs>
        <w:spacing w:line="300" w:lineRule="auto"/>
        <w:ind w:firstLine="709"/>
        <w:outlineLvl w:val="1"/>
        <w:rPr>
          <w:b/>
          <w:iCs/>
          <w:kern w:val="2"/>
          <w:sz w:val="28"/>
          <w:szCs w:val="28"/>
          <w:lang w:eastAsia="en-US"/>
        </w:rPr>
      </w:pPr>
      <w:bookmarkStart w:id="10" w:name="_Toc101252919"/>
      <w:r>
        <w:rPr>
          <w:b/>
          <w:iCs/>
          <w:kern w:val="2"/>
          <w:sz w:val="28"/>
          <w:szCs w:val="28"/>
          <w:lang w:eastAsia="en-US"/>
        </w:rPr>
        <w:t>3.2. Параметр</w:t>
      </w:r>
      <w:r>
        <w:rPr>
          <w:b/>
          <w:iCs/>
          <w:kern w:val="2"/>
          <w:sz w:val="28"/>
          <w:szCs w:val="28"/>
          <w:lang w:eastAsia="en-US"/>
        </w:rPr>
        <w:t>ы контроля качества оказываемых услуг</w:t>
      </w:r>
      <w:bookmarkEnd w:id="10"/>
    </w:p>
    <w:p w:rsidR="00D7479A" w:rsidRDefault="00D33BD7">
      <w:pPr>
        <w:tabs>
          <w:tab w:val="left" w:pos="993"/>
          <w:tab w:val="left" w:pos="1134"/>
        </w:tabs>
        <w:spacing w:line="30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Высокое качество предоставляемых услуг должно быть обеспечено соответствием технологических процедур, установленных производителями оборудования. </w:t>
      </w:r>
    </w:p>
    <w:p w:rsidR="00D7479A" w:rsidRDefault="00D33BD7">
      <w:pPr>
        <w:tabs>
          <w:tab w:val="left" w:pos="993"/>
          <w:tab w:val="left" w:pos="1134"/>
        </w:tabs>
        <w:spacing w:line="30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Контроль качества выполненных работ осуществляется по следующим </w:t>
      </w:r>
      <w:r>
        <w:rPr>
          <w:rFonts w:eastAsia="Calibri"/>
          <w:sz w:val="28"/>
          <w:szCs w:val="28"/>
          <w:lang w:eastAsia="en-US"/>
        </w:rPr>
        <w:t>показателям:</w:t>
      </w:r>
    </w:p>
    <w:p w:rsidR="00D7479A" w:rsidRDefault="00D33BD7">
      <w:pPr>
        <w:numPr>
          <w:ilvl w:val="0"/>
          <w:numId w:val="1"/>
        </w:numPr>
        <w:tabs>
          <w:tab w:val="left" w:pos="993"/>
          <w:tab w:val="left" w:pos="1134"/>
        </w:tabs>
        <w:spacing w:line="300" w:lineRule="auto"/>
        <w:ind w:left="0" w:firstLine="709"/>
        <w:jc w:val="both"/>
        <w:rPr>
          <w:iCs/>
          <w:sz w:val="28"/>
          <w:szCs w:val="28"/>
          <w:lang w:eastAsia="en-US"/>
        </w:rPr>
      </w:pPr>
      <w:r>
        <w:rPr>
          <w:iCs/>
          <w:sz w:val="28"/>
          <w:szCs w:val="28"/>
          <w:lang w:eastAsia="en-US"/>
        </w:rPr>
        <w:t>время реакции на обращение;</w:t>
      </w:r>
    </w:p>
    <w:p w:rsidR="00D7479A" w:rsidRDefault="00D33BD7">
      <w:pPr>
        <w:numPr>
          <w:ilvl w:val="0"/>
          <w:numId w:val="1"/>
        </w:numPr>
        <w:tabs>
          <w:tab w:val="left" w:pos="993"/>
          <w:tab w:val="left" w:pos="1134"/>
        </w:tabs>
        <w:spacing w:line="300" w:lineRule="auto"/>
        <w:ind w:left="0" w:firstLine="709"/>
        <w:jc w:val="both"/>
        <w:rPr>
          <w:iCs/>
          <w:sz w:val="28"/>
          <w:szCs w:val="28"/>
          <w:lang w:eastAsia="en-US"/>
        </w:rPr>
      </w:pPr>
      <w:r>
        <w:rPr>
          <w:iCs/>
          <w:sz w:val="28"/>
          <w:szCs w:val="28"/>
          <w:lang w:eastAsia="en-US"/>
        </w:rPr>
        <w:t>время решения инцидента (заявки);</w:t>
      </w:r>
    </w:p>
    <w:p w:rsidR="00D7479A" w:rsidRDefault="00D33BD7">
      <w:pPr>
        <w:numPr>
          <w:ilvl w:val="0"/>
          <w:numId w:val="1"/>
        </w:numPr>
        <w:tabs>
          <w:tab w:val="left" w:pos="993"/>
          <w:tab w:val="left" w:pos="1134"/>
        </w:tabs>
        <w:spacing w:line="300" w:lineRule="auto"/>
        <w:ind w:left="0" w:firstLine="709"/>
        <w:jc w:val="both"/>
        <w:rPr>
          <w:iCs/>
          <w:sz w:val="28"/>
          <w:szCs w:val="28"/>
          <w:lang w:eastAsia="en-US"/>
        </w:rPr>
      </w:pPr>
      <w:r>
        <w:rPr>
          <w:iCs/>
          <w:sz w:val="28"/>
          <w:szCs w:val="28"/>
          <w:lang w:eastAsia="en-US"/>
        </w:rPr>
        <w:t xml:space="preserve">отношение количества не решенных инцидентов (заявок) к зарегистрированным на конец месяца не менее 100%, за исключением случаев, когда допускается перенесение исполнения на следующий месяц в рамках контрольных сроков </w:t>
      </w:r>
      <w:r>
        <w:rPr>
          <w:iCs/>
          <w:sz w:val="28"/>
          <w:szCs w:val="28"/>
          <w:lang w:eastAsia="en-US"/>
        </w:rPr>
        <w:t>оказания услуг</w:t>
      </w:r>
      <w:r>
        <w:rPr>
          <w:iCs/>
          <w:sz w:val="28"/>
          <w:szCs w:val="28"/>
          <w:lang w:eastAsia="en-US"/>
        </w:rPr>
        <w:t>.</w:t>
      </w:r>
    </w:p>
    <w:p w:rsidR="00D7479A" w:rsidRDefault="00D33BD7">
      <w:pPr>
        <w:tabs>
          <w:tab w:val="left" w:pos="993"/>
          <w:tab w:val="left" w:pos="1134"/>
        </w:tabs>
        <w:spacing w:line="30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 ока</w:t>
      </w:r>
      <w:r>
        <w:rPr>
          <w:rFonts w:eastAsia="Calibri"/>
          <w:sz w:val="28"/>
          <w:szCs w:val="28"/>
          <w:lang w:eastAsia="en-US"/>
        </w:rPr>
        <w:t>зании услуг, Исполнитель обязан соблюдать сроки отработки обращений, указанные в Таблице № </w:t>
      </w:r>
      <w:r>
        <w:rPr>
          <w:rFonts w:eastAsia="Calibri"/>
          <w:sz w:val="28"/>
          <w:szCs w:val="28"/>
          <w:lang w:eastAsia="en-US"/>
        </w:rPr>
        <w:t>6</w:t>
      </w:r>
      <w:r>
        <w:rPr>
          <w:rFonts w:eastAsia="Calibri"/>
          <w:sz w:val="28"/>
          <w:szCs w:val="28"/>
          <w:lang w:eastAsia="en-US"/>
        </w:rPr>
        <w:t>.</w:t>
      </w:r>
    </w:p>
    <w:p w:rsidR="00D7479A" w:rsidRDefault="00D33BD7">
      <w:pPr>
        <w:spacing w:line="300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Оплата за отдельные источники формирования видеоизображения не производится в следующих случаях:</w:t>
      </w:r>
    </w:p>
    <w:p w:rsidR="00D7479A" w:rsidRDefault="00D33BD7">
      <w:pPr>
        <w:spacing w:line="300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недоступен источника формирования видеоизображения суммарно бо</w:t>
      </w:r>
      <w:r>
        <w:rPr>
          <w:rFonts w:eastAsia="Calibri"/>
          <w:sz w:val="28"/>
          <w:szCs w:val="28"/>
          <w:lang w:eastAsia="en-US"/>
        </w:rPr>
        <w:t>лее 4 календарных дней за отчётный период в зоне ответственности Исполнителя;</w:t>
      </w:r>
    </w:p>
    <w:p w:rsidR="00D7479A" w:rsidRDefault="00D33BD7">
      <w:pPr>
        <w:spacing w:line="300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изображение источника формирования изображений не соответствует эталонному, либо загрязнено, направление не соответствует схеме или расфокусировано</w:t>
      </w:r>
      <w:r>
        <w:rPr>
          <w:rFonts w:eastAsia="Calibri"/>
          <w:sz w:val="28"/>
          <w:szCs w:val="28"/>
          <w:lang w:eastAsia="en-US"/>
        </w:rPr>
        <w:t>, либо закрыто ветками (листв</w:t>
      </w:r>
      <w:r>
        <w:rPr>
          <w:rFonts w:eastAsia="Calibri"/>
          <w:sz w:val="28"/>
          <w:szCs w:val="28"/>
          <w:lang w:eastAsia="en-US"/>
        </w:rPr>
        <w:t>ой) деревьев или другими посторонними объектами</w:t>
      </w:r>
      <w:r>
        <w:rPr>
          <w:rFonts w:eastAsia="Calibri"/>
          <w:sz w:val="28"/>
          <w:szCs w:val="28"/>
          <w:lang w:eastAsia="en-US"/>
        </w:rPr>
        <w:t xml:space="preserve"> суммарно более 4 календарных дней за отчётный период.</w:t>
      </w:r>
    </w:p>
    <w:p w:rsidR="00D7479A" w:rsidRDefault="00D33BD7">
      <w:pPr>
        <w:keepNext/>
        <w:keepLines/>
        <w:tabs>
          <w:tab w:val="left" w:pos="993"/>
        </w:tabs>
        <w:spacing w:line="300" w:lineRule="auto"/>
        <w:ind w:firstLine="709"/>
        <w:outlineLvl w:val="1"/>
        <w:rPr>
          <w:b/>
          <w:iCs/>
          <w:kern w:val="2"/>
          <w:sz w:val="28"/>
          <w:szCs w:val="28"/>
          <w:lang w:eastAsia="en-US"/>
        </w:rPr>
      </w:pPr>
      <w:r>
        <w:rPr>
          <w:b/>
          <w:iCs/>
          <w:kern w:val="2"/>
          <w:sz w:val="28"/>
          <w:szCs w:val="28"/>
          <w:lang w:eastAsia="en-US"/>
        </w:rPr>
        <w:t>3.3. Информационный обмен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В период действия Договора Заказчик осуществляет информационное взаимодействие с Исполнителем.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Исполнитель получает заявки (запросы) на 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оказание услуг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от Заказчика через систему учёта заявок по адресу в сети Интернет: </w:t>
      </w:r>
      <w:hyperlink r:id="rId12">
        <w:r>
          <w:rPr>
            <w:rStyle w:val="ad"/>
            <w:rFonts w:eastAsia="Calibri"/>
            <w:sz w:val="28"/>
            <w:szCs w:val="28"/>
            <w:shd w:val="clear" w:color="auto" w:fill="FFFFFF"/>
            <w:lang w:eastAsia="en-US"/>
          </w:rPr>
          <w:t>http://sd.sakhalin.ru/otrs/index.pl</w:t>
        </w:r>
      </w:hyperlink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, а также по электронной по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чте или по телефонной связи. </w:t>
      </w:r>
    </w:p>
    <w:p w:rsidR="00D7479A" w:rsidRDefault="00D33BD7">
      <w:pPr>
        <w:pStyle w:val="af8"/>
        <w:keepNext/>
        <w:keepLines/>
        <w:numPr>
          <w:ilvl w:val="2"/>
          <w:numId w:val="10"/>
        </w:numPr>
        <w:spacing w:line="300" w:lineRule="auto"/>
        <w:ind w:left="1418"/>
        <w:jc w:val="both"/>
        <w:outlineLvl w:val="1"/>
        <w:rPr>
          <w:b/>
          <w:iCs/>
          <w:kern w:val="2"/>
          <w:sz w:val="28"/>
          <w:szCs w:val="28"/>
          <w:lang w:eastAsia="en-US"/>
        </w:rPr>
      </w:pPr>
      <w:r>
        <w:rPr>
          <w:b/>
          <w:iCs/>
          <w:kern w:val="2"/>
          <w:sz w:val="28"/>
          <w:szCs w:val="28"/>
          <w:lang w:eastAsia="en-US"/>
        </w:rPr>
        <w:t>Алгоритм исполнения заявок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При исполнения заявки перед началом и после проведения работ Исполнитель фиксирует путем фотографирования проблемное оборудование, в том числе в физическом месте повреждения, если место повреждения я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вное и его можно установить без дополнительной диагностики. Изображение фотофиксации должно быть отчетливым.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Также осуществляется фотофиксация процесса восстановительных работ, если применимо. 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После исполнения заявки, ответственный специалист Исполнителя,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осуществлявший работы, должен отметиться в кадре восстановленной в работе камеры СВН, либо любой камеры видеонаблюдения СВН, если работы не были непосредственно связаны с камерой видеонаблюдения. Системное время устройства фотофиксации должно соответствов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ать местному времени Заказчика. 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Если работы проводятся удалённо, то выполняется скриншот на момент начала и окончания работ открытого интерфейса устройства, с которого осуществляется устранение неполадок (web-браузер или командная строка, с наличием в кад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ре системного времени и даты, а также наименования проблемного устройства (ID или IP-адрес). 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Файлы передаются в оригинальном виде посредством системы учёта заявок, а в случае ее неработоспособности, по электронной почте, согласованной для направления тако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й информации.</w:t>
      </w:r>
    </w:p>
    <w:p w:rsidR="00D7479A" w:rsidRDefault="00D7479A">
      <w:pPr>
        <w:tabs>
          <w:tab w:val="left" w:pos="993"/>
        </w:tabs>
        <w:spacing w:line="300" w:lineRule="auto"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D7479A" w:rsidRDefault="00D33BD7">
      <w:pPr>
        <w:pStyle w:val="af8"/>
        <w:numPr>
          <w:ilvl w:val="1"/>
          <w:numId w:val="10"/>
        </w:numPr>
        <w:tabs>
          <w:tab w:val="left" w:pos="1134"/>
        </w:tabs>
        <w:spacing w:line="30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Требования к службе технической поддержки Исполнителя:</w:t>
      </w:r>
    </w:p>
    <w:p w:rsidR="00D7479A" w:rsidRDefault="00D33BD7">
      <w:pPr>
        <w:numPr>
          <w:ilvl w:val="0"/>
          <w:numId w:val="7"/>
        </w:numPr>
        <w:tabs>
          <w:tab w:val="left" w:pos="993"/>
        </w:tabs>
        <w:spacing w:line="300" w:lineRule="auto"/>
        <w:ind w:left="0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для проведения плановых работ, имеющих риск возникновения неисправностей, выделяется технологическое окно с 18:00 до 23:00 следующего дня по местному времени Заказчика;</w:t>
      </w:r>
    </w:p>
    <w:p w:rsidR="00D7479A" w:rsidRDefault="00D33BD7">
      <w:pPr>
        <w:numPr>
          <w:ilvl w:val="0"/>
          <w:numId w:val="7"/>
        </w:numPr>
        <w:tabs>
          <w:tab w:val="left" w:pos="993"/>
        </w:tabs>
        <w:spacing w:line="300" w:lineRule="auto"/>
        <w:ind w:left="0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плановые работы </w:t>
      </w:r>
      <w:r>
        <w:rPr>
          <w:rFonts w:eastAsia="Calibri"/>
          <w:sz w:val="28"/>
          <w:szCs w:val="28"/>
        </w:rPr>
        <w:t>по обслуживанию оконечных устройств с 09:00 до 18:00 в рабочие дни по местному времени Заказчика;</w:t>
      </w:r>
    </w:p>
    <w:p w:rsidR="00D7479A" w:rsidRDefault="00D33BD7">
      <w:pPr>
        <w:numPr>
          <w:ilvl w:val="0"/>
          <w:numId w:val="7"/>
        </w:numPr>
        <w:tabs>
          <w:tab w:val="left" w:pos="993"/>
        </w:tabs>
        <w:spacing w:line="300" w:lineRule="auto"/>
        <w:ind w:left="0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время уведомления о плановых работах – не менее чем за 3 рабочих дня до начала работ;</w:t>
      </w:r>
    </w:p>
    <w:p w:rsidR="00D7479A" w:rsidRDefault="00D33BD7">
      <w:pPr>
        <w:numPr>
          <w:ilvl w:val="0"/>
          <w:numId w:val="7"/>
        </w:numPr>
        <w:tabs>
          <w:tab w:val="left" w:pos="993"/>
        </w:tabs>
        <w:spacing w:line="300" w:lineRule="auto"/>
        <w:ind w:left="0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время уведомления о неотложных ремонтных работах – не менее чем за 3 час</w:t>
      </w:r>
      <w:r>
        <w:rPr>
          <w:rFonts w:eastAsia="Calibri"/>
          <w:sz w:val="28"/>
          <w:szCs w:val="28"/>
        </w:rPr>
        <w:t>а до начала работ.</w:t>
      </w:r>
    </w:p>
    <w:p w:rsidR="00D7479A" w:rsidRDefault="00D7479A">
      <w:pPr>
        <w:keepNext/>
        <w:keepLines/>
        <w:spacing w:line="300" w:lineRule="auto"/>
        <w:ind w:firstLine="709"/>
        <w:jc w:val="both"/>
        <w:outlineLvl w:val="1"/>
        <w:rPr>
          <w:b/>
          <w:iCs/>
          <w:kern w:val="2"/>
          <w:sz w:val="28"/>
          <w:szCs w:val="28"/>
          <w:lang w:eastAsia="en-US"/>
        </w:rPr>
      </w:pPr>
      <w:bookmarkStart w:id="11" w:name="_Ref468806015"/>
      <w:bookmarkStart w:id="12" w:name="_Ref442457082"/>
      <w:bookmarkStart w:id="13" w:name="_Ref442970502"/>
      <w:bookmarkStart w:id="14" w:name="_Toc443070106"/>
      <w:bookmarkStart w:id="15" w:name="_Toc101252922"/>
      <w:bookmarkEnd w:id="11"/>
      <w:bookmarkEnd w:id="12"/>
      <w:bookmarkEnd w:id="13"/>
      <w:bookmarkEnd w:id="14"/>
      <w:bookmarkEnd w:id="15"/>
    </w:p>
    <w:p w:rsidR="00D7479A" w:rsidRDefault="00D33BD7">
      <w:pPr>
        <w:pStyle w:val="af8"/>
        <w:numPr>
          <w:ilvl w:val="1"/>
          <w:numId w:val="10"/>
        </w:numPr>
        <w:rPr>
          <w:b/>
          <w:iCs/>
          <w:kern w:val="2"/>
          <w:sz w:val="28"/>
          <w:szCs w:val="28"/>
          <w:lang w:eastAsia="en-US"/>
        </w:rPr>
      </w:pPr>
      <w:r>
        <w:rPr>
          <w:b/>
          <w:iCs/>
          <w:kern w:val="2"/>
          <w:sz w:val="28"/>
          <w:szCs w:val="28"/>
          <w:lang w:eastAsia="en-US"/>
        </w:rPr>
        <w:t xml:space="preserve"> Требования к классификации обращений </w:t>
      </w:r>
    </w:p>
    <w:p w:rsidR="00D7479A" w:rsidRDefault="00D33BD7">
      <w:pPr>
        <w:pStyle w:val="af8"/>
        <w:tabs>
          <w:tab w:val="left" w:pos="993"/>
        </w:tabs>
        <w:spacing w:line="300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рамках работ по техническому обслуживанию уполномоченные пользователи Заказчика подают обращения. При поступлении каждому обращению должен быть присвоен приоритет. Описание приоритетов приведено </w:t>
      </w:r>
      <w:r>
        <w:rPr>
          <w:rFonts w:eastAsia="Calibri"/>
          <w:sz w:val="28"/>
          <w:szCs w:val="28"/>
          <w:lang w:eastAsia="en-US"/>
        </w:rPr>
        <w:t xml:space="preserve">в Таблице </w:t>
      </w:r>
      <w:r>
        <w:rPr>
          <w:rFonts w:eastAsia="Calibri"/>
          <w:sz w:val="28"/>
          <w:szCs w:val="28"/>
          <w:lang w:eastAsia="en-US"/>
        </w:rPr>
        <w:t>5</w:t>
      </w:r>
      <w:r>
        <w:rPr>
          <w:rFonts w:eastAsia="Calibri"/>
          <w:sz w:val="28"/>
          <w:szCs w:val="28"/>
          <w:lang w:eastAsia="en-US"/>
        </w:rPr>
        <w:t xml:space="preserve">. </w:t>
      </w:r>
    </w:p>
    <w:p w:rsidR="00D7479A" w:rsidRDefault="00D33BD7">
      <w:pPr>
        <w:keepNext/>
        <w:spacing w:before="240" w:after="120"/>
        <w:jc w:val="right"/>
        <w:rPr>
          <w:rFonts w:eastAsia="Calibri"/>
          <w:b/>
          <w:iCs/>
          <w:sz w:val="28"/>
          <w:szCs w:val="22"/>
          <w:lang w:eastAsia="en-US"/>
        </w:rPr>
      </w:pPr>
      <w:r>
        <w:rPr>
          <w:rFonts w:eastAsia="Calibri"/>
          <w:b/>
          <w:iCs/>
          <w:sz w:val="28"/>
          <w:szCs w:val="22"/>
          <w:lang w:eastAsia="en-US"/>
        </w:rPr>
        <w:t xml:space="preserve">Таблица </w:t>
      </w:r>
      <w:r>
        <w:rPr>
          <w:rFonts w:eastAsia="Calibri"/>
          <w:b/>
          <w:iCs/>
          <w:sz w:val="28"/>
          <w:szCs w:val="22"/>
          <w:lang w:eastAsia="en-US"/>
        </w:rPr>
        <w:t>5</w:t>
      </w:r>
      <w:r>
        <w:rPr>
          <w:rFonts w:eastAsia="Calibri"/>
          <w:b/>
          <w:iCs/>
          <w:sz w:val="28"/>
          <w:szCs w:val="22"/>
          <w:lang w:eastAsia="en-US"/>
        </w:rPr>
        <w:t>. Описание обращений и их приоритетность</w:t>
      </w:r>
    </w:p>
    <w:tbl>
      <w:tblPr>
        <w:tblW w:w="9629" w:type="dxa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343"/>
        <w:gridCol w:w="1891"/>
        <w:gridCol w:w="6395"/>
      </w:tblGrid>
      <w:tr w:rsidR="00D7479A">
        <w:trPr>
          <w:cantSplit/>
          <w:tblHeader/>
          <w:jc w:val="center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79A" w:rsidRDefault="00D33BD7">
            <w:pPr>
              <w:keepNext/>
              <w:tabs>
                <w:tab w:val="left" w:pos="0"/>
              </w:tabs>
              <w:spacing w:before="120" w:after="120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SLA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keepNext/>
              <w:tabs>
                <w:tab w:val="left" w:pos="31"/>
              </w:tabs>
              <w:spacing w:before="120" w:after="120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Приоритет</w:t>
            </w:r>
          </w:p>
        </w:tc>
        <w:tc>
          <w:tcPr>
            <w:tcW w:w="6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keepNext/>
              <w:tabs>
                <w:tab w:val="left" w:pos="567"/>
              </w:tabs>
              <w:spacing w:before="120" w:after="120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Описание</w:t>
            </w:r>
          </w:p>
        </w:tc>
      </w:tr>
      <w:tr w:rsidR="00D7479A">
        <w:trPr>
          <w:cantSplit/>
          <w:jc w:val="center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tabs>
                <w:tab w:val="left" w:pos="0"/>
                <w:tab w:val="left" w:pos="31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SLA 1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tabs>
                <w:tab w:val="left" w:pos="31"/>
                <w:tab w:val="left" w:pos="567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Высокий</w:t>
            </w:r>
          </w:p>
        </w:tc>
        <w:tc>
          <w:tcPr>
            <w:tcW w:w="6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79A" w:rsidRDefault="00D33BD7">
            <w:pPr>
              <w:tabs>
                <w:tab w:val="left" w:pos="567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недоступность оборудования по причине физического повреждения линейной части; неисправность, нарушение работы оборудования в результате стороннего </w:t>
            </w:r>
            <w:r>
              <w:rPr>
                <w:rFonts w:eastAsia="Calibri"/>
              </w:rPr>
              <w:t>воздействия;</w:t>
            </w:r>
            <w:r>
              <w:rPr>
                <w:rFonts w:eastAsia="Calibri"/>
                <w:lang w:eastAsia="en-US"/>
              </w:rPr>
              <w:t xml:space="preserve"> неисправность, нарушение работы 3 и более камер видеонаблюдения.</w:t>
            </w:r>
          </w:p>
        </w:tc>
      </w:tr>
      <w:tr w:rsidR="00D7479A">
        <w:trPr>
          <w:cantSplit/>
          <w:jc w:val="center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tabs>
                <w:tab w:val="left" w:pos="0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SLA 2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tabs>
                <w:tab w:val="left" w:pos="31"/>
                <w:tab w:val="left" w:pos="567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Средний</w:t>
            </w:r>
          </w:p>
        </w:tc>
        <w:tc>
          <w:tcPr>
            <w:tcW w:w="6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79A" w:rsidRDefault="00D33BD7">
            <w:pPr>
              <w:tabs>
                <w:tab w:val="left" w:pos="567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Ухудшение параметров кодированного видеоизображения (битрейт, разрешение, количество кадров в секунду, </w:t>
            </w:r>
            <w:r>
              <w:rPr>
                <w:rFonts w:eastAsia="Calibri"/>
                <w:lang w:eastAsia="en-US"/>
              </w:rPr>
              <w:t xml:space="preserve">потери фреймов в потоке видеоданных, потери сетевых пакетов </w:t>
            </w:r>
            <w:r>
              <w:rPr>
                <w:rFonts w:eastAsia="Calibri"/>
                <w:lang w:eastAsia="en-US"/>
              </w:rPr>
              <w:t>с данными видеопотока</w:t>
            </w:r>
            <w:r>
              <w:rPr>
                <w:rFonts w:eastAsia="Calibri"/>
              </w:rPr>
              <w:t>)</w:t>
            </w:r>
            <w:r>
              <w:rPr>
                <w:rFonts w:eastAsia="Calibri"/>
              </w:rPr>
              <w:t>. Изменение схемы видеонаблюдения.</w:t>
            </w:r>
          </w:p>
        </w:tc>
      </w:tr>
      <w:tr w:rsidR="00D7479A">
        <w:trPr>
          <w:cantSplit/>
          <w:jc w:val="center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tabs>
                <w:tab w:val="left" w:pos="0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SLA 3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tabs>
                <w:tab w:val="left" w:pos="31"/>
                <w:tab w:val="left" w:pos="567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Низкий</w:t>
            </w:r>
          </w:p>
        </w:tc>
        <w:tc>
          <w:tcPr>
            <w:tcW w:w="6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79A" w:rsidRDefault="00D33BD7">
            <w:pPr>
              <w:tabs>
                <w:tab w:val="left" w:pos="567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Юстировка камеры, перенос оборудования, ответ на запрос информации, несоответствие видеопотока от источника формирования видеоизображения эталонному изображению </w:t>
            </w:r>
          </w:p>
        </w:tc>
      </w:tr>
    </w:tbl>
    <w:p w:rsidR="00D7479A" w:rsidRDefault="00D7479A">
      <w:pPr>
        <w:keepNext/>
        <w:keepLines/>
        <w:tabs>
          <w:tab w:val="left" w:pos="1134"/>
        </w:tabs>
        <w:spacing w:line="300" w:lineRule="auto"/>
        <w:ind w:left="1070"/>
        <w:jc w:val="both"/>
        <w:outlineLvl w:val="1"/>
        <w:rPr>
          <w:rFonts w:eastAsia="Calibri"/>
          <w:sz w:val="28"/>
          <w:szCs w:val="28"/>
          <w:lang w:eastAsia="en-US"/>
        </w:rPr>
      </w:pPr>
    </w:p>
    <w:p w:rsidR="00D7479A" w:rsidRDefault="00D33BD7">
      <w:pPr>
        <w:keepNext/>
        <w:keepLines/>
        <w:numPr>
          <w:ilvl w:val="1"/>
          <w:numId w:val="10"/>
        </w:numPr>
        <w:tabs>
          <w:tab w:val="left" w:pos="1134"/>
        </w:tabs>
        <w:spacing w:line="300" w:lineRule="auto"/>
        <w:jc w:val="both"/>
        <w:outlineLvl w:val="1"/>
        <w:rPr>
          <w:b/>
          <w:iCs/>
          <w:kern w:val="2"/>
          <w:sz w:val="28"/>
          <w:szCs w:val="28"/>
          <w:lang w:eastAsia="en-US"/>
        </w:rPr>
      </w:pPr>
      <w:r>
        <w:rPr>
          <w:b/>
          <w:iCs/>
          <w:kern w:val="2"/>
          <w:sz w:val="28"/>
          <w:szCs w:val="28"/>
          <w:lang w:eastAsia="en-US"/>
        </w:rPr>
        <w:t xml:space="preserve"> Требования ко времен</w:t>
      </w:r>
      <w:r>
        <w:rPr>
          <w:b/>
          <w:iCs/>
          <w:kern w:val="2"/>
          <w:sz w:val="28"/>
          <w:szCs w:val="28"/>
          <w:lang w:eastAsia="en-US"/>
        </w:rPr>
        <w:t>и отработки обращений</w:t>
      </w:r>
    </w:p>
    <w:p w:rsidR="00D7479A" w:rsidRDefault="00D33BD7">
      <w:pPr>
        <w:spacing w:line="30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Срок решения обращения рассчитываться в зависимости от </w:t>
      </w:r>
      <w:r>
        <w:rPr>
          <w:rFonts w:eastAsia="Calibri"/>
          <w:sz w:val="28"/>
          <w:szCs w:val="28"/>
        </w:rPr>
        <w:t xml:space="preserve">приоритета обращения и приведен в Таблице </w:t>
      </w:r>
      <w:r>
        <w:rPr>
          <w:rFonts w:eastAsia="Calibri"/>
          <w:sz w:val="28"/>
          <w:szCs w:val="28"/>
        </w:rPr>
        <w:t>6</w:t>
      </w:r>
      <w:r>
        <w:rPr>
          <w:rFonts w:eastAsia="Calibri"/>
          <w:sz w:val="28"/>
          <w:szCs w:val="28"/>
        </w:rPr>
        <w:t>. По согласованию с Заказчиком возможно изменение сроков выполнения.</w:t>
      </w:r>
    </w:p>
    <w:p w:rsidR="00D7479A" w:rsidRDefault="00D33BD7">
      <w:pPr>
        <w:keepNext/>
        <w:spacing w:line="300" w:lineRule="auto"/>
        <w:ind w:firstLine="709"/>
        <w:jc w:val="right"/>
        <w:rPr>
          <w:rFonts w:eastAsia="Calibri"/>
          <w:b/>
          <w:iCs/>
          <w:sz w:val="28"/>
          <w:szCs w:val="28"/>
          <w:lang w:eastAsia="en-US"/>
        </w:rPr>
      </w:pPr>
      <w:bookmarkStart w:id="16" w:name="_Ref468806086"/>
      <w:r>
        <w:rPr>
          <w:rFonts w:eastAsia="Calibri"/>
          <w:b/>
          <w:iCs/>
          <w:sz w:val="28"/>
          <w:szCs w:val="28"/>
          <w:lang w:eastAsia="en-US"/>
        </w:rPr>
        <w:t xml:space="preserve">Таблица </w:t>
      </w:r>
      <w:bookmarkEnd w:id="16"/>
      <w:r>
        <w:rPr>
          <w:rFonts w:eastAsia="Calibri"/>
          <w:b/>
          <w:iCs/>
          <w:sz w:val="28"/>
          <w:szCs w:val="28"/>
          <w:lang w:eastAsia="en-US"/>
        </w:rPr>
        <w:t>6</w:t>
      </w:r>
      <w:r>
        <w:rPr>
          <w:rFonts w:eastAsia="Calibri"/>
          <w:b/>
          <w:iCs/>
          <w:sz w:val="28"/>
          <w:szCs w:val="28"/>
          <w:lang w:eastAsia="en-US"/>
        </w:rPr>
        <w:t>. Сроки выполнения обращений</w:t>
      </w:r>
    </w:p>
    <w:tbl>
      <w:tblPr>
        <w:tblW w:w="9521" w:type="dxa"/>
        <w:tblInd w:w="113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42"/>
        <w:gridCol w:w="1700"/>
        <w:gridCol w:w="6379"/>
      </w:tblGrid>
      <w:tr w:rsidR="00D7479A">
        <w:trPr>
          <w:cantSplit/>
          <w:tblHeader/>
        </w:trPr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keepNext/>
              <w:tabs>
                <w:tab w:val="left" w:pos="59"/>
              </w:tabs>
              <w:spacing w:before="120" w:after="120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SLA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keepNext/>
              <w:tabs>
                <w:tab w:val="left" w:pos="0"/>
              </w:tabs>
              <w:spacing w:before="120" w:after="120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Приоритет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keepNext/>
              <w:tabs>
                <w:tab w:val="left" w:pos="567"/>
              </w:tabs>
              <w:spacing w:before="120" w:after="120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Время </w:t>
            </w:r>
            <w:r>
              <w:rPr>
                <w:rFonts w:eastAsia="Calibri"/>
                <w:b/>
              </w:rPr>
              <w:t>выполнения</w:t>
            </w:r>
          </w:p>
        </w:tc>
      </w:tr>
      <w:tr w:rsidR="00D7479A">
        <w:trPr>
          <w:cantSplit/>
        </w:trPr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tabs>
                <w:tab w:val="left" w:pos="0"/>
                <w:tab w:val="left" w:pos="5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SLA 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tabs>
                <w:tab w:val="left" w:pos="0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Высокий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tabs>
                <w:tab w:val="left" w:pos="567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не более 24 часов</w:t>
            </w:r>
          </w:p>
        </w:tc>
      </w:tr>
      <w:tr w:rsidR="00D7479A">
        <w:trPr>
          <w:cantSplit/>
        </w:trPr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tabs>
                <w:tab w:val="left" w:pos="5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SLA 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tabs>
                <w:tab w:val="left" w:pos="0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Средний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tabs>
                <w:tab w:val="left" w:pos="567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не более 48 часов</w:t>
            </w:r>
          </w:p>
        </w:tc>
      </w:tr>
      <w:tr w:rsidR="00D7479A">
        <w:trPr>
          <w:cantSplit/>
        </w:trPr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tabs>
                <w:tab w:val="left" w:pos="5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SLA 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tabs>
                <w:tab w:val="left" w:pos="0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Низкий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tabs>
                <w:tab w:val="left" w:pos="567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не более 170 часов, с возможностью согласования сроков </w:t>
            </w:r>
            <w:r>
              <w:rPr>
                <w:rFonts w:eastAsia="Calibri"/>
              </w:rPr>
              <w:br/>
              <w:t>с Заказчиком</w:t>
            </w:r>
          </w:p>
        </w:tc>
      </w:tr>
    </w:tbl>
    <w:p w:rsidR="00D7479A" w:rsidRDefault="00D7479A">
      <w:pPr>
        <w:spacing w:after="160" w:line="259" w:lineRule="auto"/>
        <w:ind w:left="360"/>
        <w:contextualSpacing/>
        <w:rPr>
          <w:rFonts w:ascii="Calibri" w:eastAsia="Calibri" w:hAnsi="Calibri"/>
          <w:sz w:val="22"/>
          <w:szCs w:val="22"/>
          <w:lang w:eastAsia="en-US"/>
        </w:rPr>
      </w:pPr>
    </w:p>
    <w:p w:rsidR="00D7479A" w:rsidRDefault="00D33BD7">
      <w:pPr>
        <w:pStyle w:val="af8"/>
        <w:numPr>
          <w:ilvl w:val="1"/>
          <w:numId w:val="10"/>
        </w:numPr>
        <w:spacing w:after="160" w:line="259" w:lineRule="auto"/>
        <w:jc w:val="both"/>
        <w:rPr>
          <w:rFonts w:eastAsia="Calibri"/>
          <w:b/>
          <w:color w:val="000000" w:themeColor="text1"/>
          <w:sz w:val="28"/>
          <w:szCs w:val="28"/>
          <w:lang w:eastAsia="en-US"/>
        </w:rPr>
      </w:pPr>
      <w:r>
        <w:rPr>
          <w:rFonts w:eastAsia="Calibri"/>
          <w:b/>
          <w:color w:val="000000" w:themeColor="text1"/>
          <w:sz w:val="28"/>
          <w:szCs w:val="28"/>
          <w:lang w:eastAsia="en-US"/>
        </w:rPr>
        <w:t>Требования к оповещению граждан</w:t>
      </w:r>
    </w:p>
    <w:p w:rsidR="00D7479A" w:rsidRDefault="00D33BD7">
      <w:pPr>
        <w:spacing w:line="30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Размещение табличек, информирующих граждан о том, что ведется </w:t>
      </w:r>
      <w:r>
        <w:rPr>
          <w:rFonts w:eastAsia="Calibri"/>
          <w:sz w:val="28"/>
          <w:szCs w:val="28"/>
          <w:lang w:eastAsia="en-US"/>
        </w:rPr>
        <w:t>видеонаблюдение, осуществляется в непосредственной близости от места установки Источников формирования видеоизображения. Место размещения таблички должно находиться в приоритетной сцене обзора Источников формирования видеоизображения, лицевая сторона табли</w:t>
      </w:r>
      <w:r>
        <w:rPr>
          <w:rFonts w:eastAsia="Calibri"/>
          <w:sz w:val="28"/>
          <w:szCs w:val="28"/>
          <w:lang w:eastAsia="en-US"/>
        </w:rPr>
        <w:t>чки должна быть обращена в сторону зон нахождения и прохода граждан и должна быть им хорошо заметна. Размещение таблички должно осуществляться с соблюдением всех требований норм, стандартов и законов РФ.</w:t>
      </w:r>
    </w:p>
    <w:p w:rsidR="00D7479A" w:rsidRDefault="00D7479A">
      <w:pPr>
        <w:tabs>
          <w:tab w:val="left" w:pos="993"/>
        </w:tabs>
        <w:spacing w:line="300" w:lineRule="auto"/>
        <w:ind w:left="709"/>
        <w:contextualSpacing/>
        <w:rPr>
          <w:rFonts w:eastAsia="Calibri"/>
          <w:b/>
          <w:sz w:val="28"/>
          <w:szCs w:val="22"/>
          <w:lang w:eastAsia="en-US"/>
        </w:rPr>
      </w:pPr>
    </w:p>
    <w:p w:rsidR="00D7479A" w:rsidRDefault="00D33BD7">
      <w:pPr>
        <w:numPr>
          <w:ilvl w:val="0"/>
          <w:numId w:val="3"/>
        </w:numPr>
        <w:tabs>
          <w:tab w:val="left" w:pos="993"/>
        </w:tabs>
        <w:spacing w:line="300" w:lineRule="auto"/>
        <w:ind w:left="0" w:firstLine="709"/>
        <w:contextualSpacing/>
        <w:rPr>
          <w:rFonts w:eastAsia="Calibri"/>
          <w:b/>
          <w:sz w:val="28"/>
          <w:szCs w:val="22"/>
          <w:lang w:eastAsia="en-US"/>
        </w:rPr>
      </w:pPr>
      <w:bookmarkStart w:id="17" w:name="_Toc101252923"/>
      <w:bookmarkStart w:id="18" w:name="_Ref466471642"/>
      <w:r>
        <w:rPr>
          <w:rFonts w:eastAsia="Calibri"/>
          <w:b/>
          <w:sz w:val="28"/>
          <w:szCs w:val="22"/>
          <w:lang w:eastAsia="en-US"/>
        </w:rPr>
        <w:t>Периодичность оказания услуг по техническому обслуж</w:t>
      </w:r>
      <w:r>
        <w:rPr>
          <w:rFonts w:eastAsia="Calibri"/>
          <w:b/>
          <w:sz w:val="28"/>
          <w:szCs w:val="22"/>
          <w:lang w:eastAsia="en-US"/>
        </w:rPr>
        <w:t>иванию</w:t>
      </w:r>
      <w:bookmarkEnd w:id="17"/>
      <w:bookmarkEnd w:id="18"/>
    </w:p>
    <w:p w:rsidR="00D7479A" w:rsidRDefault="00D33BD7">
      <w:pPr>
        <w:keepNext/>
        <w:keepLines/>
        <w:numPr>
          <w:ilvl w:val="1"/>
          <w:numId w:val="3"/>
        </w:numPr>
        <w:spacing w:after="160" w:line="259" w:lineRule="auto"/>
        <w:contextualSpacing/>
        <w:jc w:val="both"/>
        <w:outlineLvl w:val="1"/>
        <w:rPr>
          <w:b/>
          <w:iCs/>
          <w:kern w:val="2"/>
          <w:sz w:val="28"/>
          <w:szCs w:val="22"/>
          <w:lang w:eastAsia="en-US"/>
        </w:rPr>
      </w:pPr>
      <w:bookmarkStart w:id="19" w:name="_Toc101252924"/>
      <w:r>
        <w:rPr>
          <w:b/>
          <w:iCs/>
          <w:kern w:val="2"/>
          <w:sz w:val="28"/>
          <w:szCs w:val="22"/>
          <w:lang w:eastAsia="en-US"/>
        </w:rPr>
        <w:t>Регулярное техническое обслуживани</w:t>
      </w:r>
      <w:bookmarkEnd w:id="19"/>
      <w:r>
        <w:rPr>
          <w:b/>
          <w:iCs/>
          <w:kern w:val="2"/>
          <w:sz w:val="28"/>
          <w:szCs w:val="22"/>
          <w:lang w:eastAsia="en-US"/>
        </w:rPr>
        <w:t>е</w:t>
      </w:r>
    </w:p>
    <w:p w:rsidR="00D7479A" w:rsidRDefault="00D33BD7">
      <w:pPr>
        <w:spacing w:line="30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Перечень и периодичность регулярных работ по техническому обслуживанию приведена в Таблице </w:t>
      </w:r>
      <w:r>
        <w:rPr>
          <w:rFonts w:eastAsia="Calibri"/>
          <w:sz w:val="28"/>
          <w:szCs w:val="22"/>
          <w:lang w:eastAsia="en-US"/>
        </w:rPr>
        <w:t>7</w:t>
      </w:r>
      <w:r>
        <w:rPr>
          <w:rFonts w:eastAsia="Calibri"/>
          <w:sz w:val="28"/>
          <w:szCs w:val="22"/>
          <w:lang w:eastAsia="en-US"/>
        </w:rPr>
        <w:t>.</w:t>
      </w:r>
    </w:p>
    <w:p w:rsidR="00D7479A" w:rsidRDefault="00D7479A">
      <w:pPr>
        <w:spacing w:line="30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</w:p>
    <w:p w:rsidR="00D7479A" w:rsidRDefault="00D33BD7">
      <w:pPr>
        <w:keepNext/>
        <w:spacing w:line="300" w:lineRule="auto"/>
        <w:ind w:firstLine="709"/>
        <w:jc w:val="right"/>
        <w:rPr>
          <w:rFonts w:eastAsia="Calibri"/>
          <w:b/>
          <w:iCs/>
          <w:sz w:val="28"/>
          <w:szCs w:val="22"/>
          <w:lang w:eastAsia="en-US"/>
        </w:rPr>
      </w:pPr>
      <w:bookmarkStart w:id="20" w:name="_Ref466389810"/>
      <w:r>
        <w:rPr>
          <w:rFonts w:eastAsia="Calibri"/>
          <w:b/>
          <w:iCs/>
          <w:sz w:val="28"/>
          <w:szCs w:val="22"/>
          <w:lang w:eastAsia="en-US"/>
        </w:rPr>
        <w:t xml:space="preserve">Таблица </w:t>
      </w:r>
      <w:bookmarkEnd w:id="20"/>
      <w:r>
        <w:rPr>
          <w:rFonts w:eastAsia="Calibri"/>
          <w:b/>
          <w:iCs/>
          <w:sz w:val="28"/>
          <w:szCs w:val="22"/>
          <w:lang w:eastAsia="en-US"/>
        </w:rPr>
        <w:t>7</w:t>
      </w:r>
      <w:r>
        <w:rPr>
          <w:rFonts w:eastAsia="Calibri"/>
          <w:b/>
          <w:iCs/>
          <w:sz w:val="28"/>
          <w:szCs w:val="22"/>
          <w:lang w:eastAsia="en-US"/>
        </w:rPr>
        <w:t>. Состав и периодичность оказания услуг</w:t>
      </w:r>
    </w:p>
    <w:tbl>
      <w:tblPr>
        <w:tblStyle w:val="22"/>
        <w:tblW w:w="9776" w:type="dxa"/>
        <w:jc w:val="center"/>
        <w:tblLayout w:type="fixed"/>
        <w:tblLook w:val="0020" w:firstRow="1" w:lastRow="0" w:firstColumn="0" w:lastColumn="0" w:noHBand="0" w:noVBand="0"/>
      </w:tblPr>
      <w:tblGrid>
        <w:gridCol w:w="7366"/>
        <w:gridCol w:w="2410"/>
      </w:tblGrid>
      <w:tr w:rsidR="00D7479A">
        <w:trPr>
          <w:trHeight w:val="587"/>
          <w:jc w:val="center"/>
        </w:trPr>
        <w:tc>
          <w:tcPr>
            <w:tcW w:w="7366" w:type="dxa"/>
            <w:vAlign w:val="center"/>
          </w:tcPr>
          <w:p w:rsidR="00D7479A" w:rsidRDefault="00D33BD7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Содержание периодических работ всего оборудования</w:t>
            </w:r>
          </w:p>
        </w:tc>
        <w:tc>
          <w:tcPr>
            <w:tcW w:w="2410" w:type="dxa"/>
            <w:vAlign w:val="center"/>
          </w:tcPr>
          <w:p w:rsidR="00D7479A" w:rsidRDefault="00D33BD7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Периодичность</w:t>
            </w:r>
          </w:p>
        </w:tc>
      </w:tr>
      <w:tr w:rsidR="00D7479A">
        <w:trPr>
          <w:jc w:val="center"/>
        </w:trPr>
        <w:tc>
          <w:tcPr>
            <w:tcW w:w="7366" w:type="dxa"/>
          </w:tcPr>
          <w:p w:rsidR="00D7479A" w:rsidRDefault="00D33BD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Внешний осмотр оборудования, проверка надежности крепления оборудования, коммутационных шкафов, камер видеонаблюдения, кабельных линий и распределительных коробок.</w:t>
            </w:r>
          </w:p>
        </w:tc>
        <w:tc>
          <w:tcPr>
            <w:tcW w:w="2410" w:type="dxa"/>
            <w:vAlign w:val="center"/>
          </w:tcPr>
          <w:p w:rsidR="00D7479A" w:rsidRDefault="00D33BD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По мере необходимости, но не менее 1 раза в месяц</w:t>
            </w:r>
          </w:p>
        </w:tc>
      </w:tr>
      <w:tr w:rsidR="00D7479A">
        <w:trPr>
          <w:jc w:val="center"/>
        </w:trPr>
        <w:tc>
          <w:tcPr>
            <w:tcW w:w="7366" w:type="dxa"/>
          </w:tcPr>
          <w:p w:rsidR="00D7479A" w:rsidRDefault="00D33BD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Чистка оборудования, протирка от пыли, </w:t>
            </w:r>
            <w:r>
              <w:rPr>
                <w:szCs w:val="20"/>
              </w:rPr>
              <w:t>грязи.</w:t>
            </w:r>
          </w:p>
        </w:tc>
        <w:tc>
          <w:tcPr>
            <w:tcW w:w="2410" w:type="dxa"/>
            <w:vAlign w:val="center"/>
          </w:tcPr>
          <w:p w:rsidR="00D7479A" w:rsidRDefault="00D33BD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По мере необходимости, но не менее 1 раза в месяц</w:t>
            </w:r>
          </w:p>
        </w:tc>
      </w:tr>
      <w:tr w:rsidR="00D7479A">
        <w:trPr>
          <w:jc w:val="center"/>
        </w:trPr>
        <w:tc>
          <w:tcPr>
            <w:tcW w:w="7366" w:type="dxa"/>
          </w:tcPr>
          <w:p w:rsidR="00D7479A" w:rsidRDefault="00D33BD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Проверка наличия таблички, </w:t>
            </w:r>
            <w:r>
              <w:rPr>
                <w:rFonts w:eastAsia="Calibri"/>
                <w:lang w:eastAsia="en-US"/>
              </w:rPr>
              <w:t>информирующую граждан о том, что ведется видеонаблюдение, в местах расположения объектов систем ДВН, ПВН, ГРЗ</w:t>
            </w:r>
          </w:p>
        </w:tc>
        <w:tc>
          <w:tcPr>
            <w:tcW w:w="2410" w:type="dxa"/>
            <w:vAlign w:val="center"/>
          </w:tcPr>
          <w:p w:rsidR="00D7479A" w:rsidRDefault="00D33BD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По мере необходимости, но не менее 1 раза в месяц</w:t>
            </w:r>
          </w:p>
        </w:tc>
      </w:tr>
      <w:tr w:rsidR="00D7479A">
        <w:trPr>
          <w:jc w:val="center"/>
        </w:trPr>
        <w:tc>
          <w:tcPr>
            <w:tcW w:w="7366" w:type="dxa"/>
          </w:tcPr>
          <w:p w:rsidR="00D7479A" w:rsidRDefault="00D33BD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Проверка н</w:t>
            </w:r>
            <w:r>
              <w:rPr>
                <w:szCs w:val="20"/>
              </w:rPr>
              <w:t>аправления и углов обзора камер.</w:t>
            </w:r>
          </w:p>
        </w:tc>
        <w:tc>
          <w:tcPr>
            <w:tcW w:w="2410" w:type="dxa"/>
            <w:vAlign w:val="center"/>
          </w:tcPr>
          <w:p w:rsidR="00D7479A" w:rsidRDefault="00D33BD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По мере необходимости, но не менее 1 раза в месяц</w:t>
            </w:r>
          </w:p>
        </w:tc>
      </w:tr>
      <w:tr w:rsidR="00D7479A">
        <w:trPr>
          <w:jc w:val="center"/>
        </w:trPr>
        <w:tc>
          <w:tcPr>
            <w:tcW w:w="7366" w:type="dxa"/>
          </w:tcPr>
          <w:p w:rsidR="00D7479A" w:rsidRDefault="00D33BD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Очистка от снега и наледи.</w:t>
            </w:r>
          </w:p>
        </w:tc>
        <w:tc>
          <w:tcPr>
            <w:tcW w:w="2410" w:type="dxa"/>
            <w:vAlign w:val="center"/>
          </w:tcPr>
          <w:p w:rsidR="00D7479A" w:rsidRDefault="00D33BD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При необходимости в течение года</w:t>
            </w:r>
          </w:p>
        </w:tc>
      </w:tr>
      <w:tr w:rsidR="00D7479A">
        <w:trPr>
          <w:jc w:val="center"/>
        </w:trPr>
        <w:tc>
          <w:tcPr>
            <w:tcW w:w="7366" w:type="dxa"/>
          </w:tcPr>
          <w:p w:rsidR="00D7479A" w:rsidRDefault="00D33BD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Проверка правильности функционирования коммутаторов.</w:t>
            </w:r>
          </w:p>
        </w:tc>
        <w:tc>
          <w:tcPr>
            <w:tcW w:w="2410" w:type="dxa"/>
            <w:vAlign w:val="center"/>
          </w:tcPr>
          <w:p w:rsidR="00D7479A" w:rsidRDefault="00D33BD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По мере необходимости, но не менее 1 раза в месяц</w:t>
            </w:r>
          </w:p>
        </w:tc>
      </w:tr>
      <w:tr w:rsidR="00D7479A">
        <w:trPr>
          <w:jc w:val="center"/>
        </w:trPr>
        <w:tc>
          <w:tcPr>
            <w:tcW w:w="7366" w:type="dxa"/>
          </w:tcPr>
          <w:p w:rsidR="00D7479A" w:rsidRDefault="00D33BD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Проверк</w:t>
            </w:r>
            <w:r>
              <w:rPr>
                <w:szCs w:val="20"/>
              </w:rPr>
              <w:t xml:space="preserve">а надежности электрических соединений, креплений проводов на клеммных колодках и в разъемах. Проверка состояния маркировки кабелей, </w:t>
            </w:r>
            <w:r>
              <w:t>замер величины питающего напряжения</w:t>
            </w:r>
            <w:r>
              <w:rPr>
                <w:szCs w:val="20"/>
              </w:rPr>
              <w:t>, чистка разъемов.</w:t>
            </w:r>
          </w:p>
        </w:tc>
        <w:tc>
          <w:tcPr>
            <w:tcW w:w="2410" w:type="dxa"/>
            <w:vAlign w:val="center"/>
          </w:tcPr>
          <w:p w:rsidR="00D7479A" w:rsidRDefault="00D33BD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По мере необходимости, но не менее 1 раза в квартал</w:t>
            </w:r>
          </w:p>
        </w:tc>
      </w:tr>
      <w:tr w:rsidR="00D7479A">
        <w:trPr>
          <w:jc w:val="center"/>
        </w:trPr>
        <w:tc>
          <w:tcPr>
            <w:tcW w:w="7366" w:type="dxa"/>
          </w:tcPr>
          <w:p w:rsidR="00D7479A" w:rsidRDefault="00D33BD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Проверка прочност</w:t>
            </w:r>
            <w:r>
              <w:rPr>
                <w:szCs w:val="20"/>
              </w:rPr>
              <w:t>и и надежности крепежей кабельных трасс к опорам уличного освещения и фасадам, при необходимости подтяжка, замена креплений.</w:t>
            </w:r>
          </w:p>
        </w:tc>
        <w:tc>
          <w:tcPr>
            <w:tcW w:w="2410" w:type="dxa"/>
            <w:vAlign w:val="center"/>
          </w:tcPr>
          <w:p w:rsidR="00D7479A" w:rsidRDefault="00D33BD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По мере необходимости, но не менее 1 раза в квартал</w:t>
            </w:r>
          </w:p>
        </w:tc>
      </w:tr>
      <w:tr w:rsidR="00D7479A">
        <w:trPr>
          <w:jc w:val="center"/>
        </w:trPr>
        <w:tc>
          <w:tcPr>
            <w:tcW w:w="7366" w:type="dxa"/>
          </w:tcPr>
          <w:p w:rsidR="00D7479A" w:rsidRDefault="00D33BD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Визуальный контроль кабеля на целостность его экранирования.</w:t>
            </w:r>
          </w:p>
        </w:tc>
        <w:tc>
          <w:tcPr>
            <w:tcW w:w="2410" w:type="dxa"/>
            <w:vAlign w:val="center"/>
          </w:tcPr>
          <w:p w:rsidR="00D7479A" w:rsidRDefault="00D33BD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По мере </w:t>
            </w:r>
            <w:r>
              <w:rPr>
                <w:szCs w:val="20"/>
              </w:rPr>
              <w:t>необходимости, но не менее 1 раза в квартал</w:t>
            </w:r>
          </w:p>
        </w:tc>
      </w:tr>
      <w:tr w:rsidR="00D7479A">
        <w:trPr>
          <w:jc w:val="center"/>
        </w:trPr>
        <w:tc>
          <w:tcPr>
            <w:tcW w:w="7366" w:type="dxa"/>
          </w:tcPr>
          <w:p w:rsidR="00D7479A" w:rsidRDefault="00D33BD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Проверка кабельных линий на предмет отсутствия петель кабеля или обмотки и вставок другого типа кабеля.</w:t>
            </w:r>
          </w:p>
        </w:tc>
        <w:tc>
          <w:tcPr>
            <w:tcW w:w="2410" w:type="dxa"/>
            <w:vAlign w:val="center"/>
          </w:tcPr>
          <w:p w:rsidR="00D7479A" w:rsidRDefault="00D33BD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По мере необходимости, но не менее 1 раза в квартал</w:t>
            </w:r>
          </w:p>
        </w:tc>
      </w:tr>
      <w:tr w:rsidR="00D7479A">
        <w:trPr>
          <w:jc w:val="center"/>
        </w:trPr>
        <w:tc>
          <w:tcPr>
            <w:tcW w:w="7366" w:type="dxa"/>
          </w:tcPr>
          <w:p w:rsidR="00D7479A" w:rsidRDefault="00D33BD7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Устранение следок коррозии, покраска корпусов ПЭС.</w:t>
            </w:r>
          </w:p>
        </w:tc>
        <w:tc>
          <w:tcPr>
            <w:tcW w:w="2410" w:type="dxa"/>
            <w:vAlign w:val="center"/>
          </w:tcPr>
          <w:p w:rsidR="00D7479A" w:rsidRDefault="00D33BD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По </w:t>
            </w:r>
            <w:r>
              <w:rPr>
                <w:szCs w:val="20"/>
              </w:rPr>
              <w:t>мере необходимости, но не менее 1 раза в полугодие (апрель, октябрь)</w:t>
            </w:r>
          </w:p>
        </w:tc>
      </w:tr>
      <w:tr w:rsidR="00D7479A">
        <w:trPr>
          <w:jc w:val="center"/>
        </w:trPr>
        <w:tc>
          <w:tcPr>
            <w:tcW w:w="7366" w:type="dxa"/>
          </w:tcPr>
          <w:p w:rsidR="00D7479A" w:rsidRDefault="00D33BD7">
            <w:pPr>
              <w:contextualSpacing/>
              <w:rPr>
                <w:szCs w:val="20"/>
              </w:rPr>
            </w:pPr>
            <w:r>
              <w:t>Обезжиривание, очистка объективов камер видеонаблюдения рекомендуемыми  чистящими средствами, проверка работы устройства обогрева, проверка герметичности,</w:t>
            </w:r>
            <w:r>
              <w:rPr>
                <w:szCs w:val="20"/>
              </w:rPr>
              <w:t xml:space="preserve"> ч</w:t>
            </w:r>
            <w:r>
              <w:t>истка контактов камер видеонаб</w:t>
            </w:r>
            <w:r>
              <w:t>людения.</w:t>
            </w:r>
          </w:p>
        </w:tc>
        <w:tc>
          <w:tcPr>
            <w:tcW w:w="2410" w:type="dxa"/>
            <w:vAlign w:val="center"/>
          </w:tcPr>
          <w:p w:rsidR="00D7479A" w:rsidRDefault="00D33BD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По мере необходимости, но не менее 1 раза в полугодие (апрель, октябрь)</w:t>
            </w:r>
          </w:p>
        </w:tc>
      </w:tr>
    </w:tbl>
    <w:p w:rsidR="00D7479A" w:rsidRDefault="00D7479A">
      <w:pPr>
        <w:keepNext/>
        <w:spacing w:before="120" w:line="30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</w:p>
    <w:p w:rsidR="00D7479A" w:rsidRDefault="00D33BD7">
      <w:pPr>
        <w:keepNext/>
        <w:spacing w:line="30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Исполнитель указывает перечень проведенных работ в Отчёте </w:t>
      </w:r>
      <w:r>
        <w:rPr>
          <w:rFonts w:eastAsia="Calibri"/>
          <w:sz w:val="28"/>
          <w:szCs w:val="22"/>
          <w:lang w:eastAsia="en-US"/>
        </w:rPr>
        <w:br/>
        <w:t>по выполнению регулярного технического обслуживания (Приложение №</w:t>
      </w:r>
      <w:r>
        <w:rPr>
          <w:rFonts w:eastAsia="Calibri"/>
          <w:sz w:val="28"/>
          <w:szCs w:val="22"/>
          <w:lang w:eastAsia="en-US"/>
        </w:rPr>
        <w:t>7</w:t>
      </w:r>
      <w:r>
        <w:rPr>
          <w:rFonts w:eastAsia="Calibri"/>
          <w:sz w:val="28"/>
          <w:szCs w:val="22"/>
          <w:lang w:eastAsia="en-US"/>
        </w:rPr>
        <w:t>).</w:t>
      </w:r>
    </w:p>
    <w:p w:rsidR="00D7479A" w:rsidRDefault="00D33BD7">
      <w:pPr>
        <w:keepNext/>
        <w:keepLines/>
        <w:numPr>
          <w:ilvl w:val="1"/>
          <w:numId w:val="3"/>
        </w:numPr>
        <w:spacing w:after="160" w:line="259" w:lineRule="auto"/>
        <w:contextualSpacing/>
        <w:jc w:val="both"/>
        <w:outlineLvl w:val="1"/>
        <w:rPr>
          <w:b/>
          <w:iCs/>
          <w:kern w:val="2"/>
          <w:sz w:val="28"/>
          <w:szCs w:val="22"/>
          <w:lang w:eastAsia="en-US"/>
        </w:rPr>
      </w:pPr>
      <w:r>
        <w:rPr>
          <w:b/>
          <w:iCs/>
          <w:kern w:val="2"/>
          <w:sz w:val="28"/>
          <w:szCs w:val="22"/>
          <w:lang w:eastAsia="en-US"/>
        </w:rPr>
        <w:t xml:space="preserve">Техническое обслуживание при </w:t>
      </w:r>
      <w:r>
        <w:rPr>
          <w:b/>
          <w:iCs/>
          <w:kern w:val="2"/>
          <w:sz w:val="28"/>
          <w:szCs w:val="22"/>
          <w:lang w:eastAsia="en-US"/>
        </w:rPr>
        <w:t>выявлении неисправности</w:t>
      </w:r>
    </w:p>
    <w:p w:rsidR="00D7479A" w:rsidRDefault="00D33BD7">
      <w:pPr>
        <w:spacing w:line="30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Неисправность может быть выявлена в ходе регулярного технического обслуживания оборудования и кабелей Исполнителем, либо службой мониторинга Заказчика системы ПЭС и СВН.</w:t>
      </w:r>
    </w:p>
    <w:p w:rsidR="00D7479A" w:rsidRDefault="00D33BD7">
      <w:pPr>
        <w:spacing w:line="30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При выявлении неисправности Исполнителем, подрядчик самостояте</w:t>
      </w:r>
      <w:r>
        <w:rPr>
          <w:rFonts w:eastAsia="Calibri"/>
          <w:sz w:val="28"/>
          <w:szCs w:val="22"/>
          <w:lang w:eastAsia="en-US"/>
        </w:rPr>
        <w:t>льно принимает решение об объеме работ для полного восстановления работоспособности систем ПЭС и СВН. Информация о неисправности и ходе её устранения фиксируется в Отчёте по техническому обслуживанию в результате выявленной неисправности (Приложение №</w:t>
      </w:r>
      <w:r>
        <w:rPr>
          <w:rFonts w:eastAsia="Calibri"/>
          <w:sz w:val="28"/>
          <w:szCs w:val="22"/>
          <w:lang w:eastAsia="en-US"/>
        </w:rPr>
        <w:t>7</w:t>
      </w:r>
      <w:r>
        <w:rPr>
          <w:rFonts w:eastAsia="Calibri"/>
          <w:sz w:val="28"/>
          <w:szCs w:val="22"/>
          <w:lang w:eastAsia="en-US"/>
        </w:rPr>
        <w:t>).</w:t>
      </w:r>
    </w:p>
    <w:p w:rsidR="00D7479A" w:rsidRDefault="00D33BD7">
      <w:pPr>
        <w:spacing w:line="30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При выявлении неисправности службой мониторинга, работы выполняются в соответствии с заданием от службы мониторинга Заказчика и определяется характером неисправности.</w:t>
      </w:r>
      <w:r>
        <w:t xml:space="preserve"> </w:t>
      </w:r>
      <w:r>
        <w:rPr>
          <w:rFonts w:eastAsia="Calibri"/>
          <w:sz w:val="28"/>
          <w:szCs w:val="22"/>
          <w:lang w:eastAsia="en-US"/>
        </w:rPr>
        <w:t>Задание может включать в себя следующие работы:</w:t>
      </w:r>
    </w:p>
    <w:p w:rsidR="00D7479A" w:rsidRDefault="00D33BD7">
      <w:pPr>
        <w:spacing w:line="30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Протирка объектива камеры;</w:t>
      </w:r>
    </w:p>
    <w:p w:rsidR="00D7479A" w:rsidRDefault="00D33BD7">
      <w:pPr>
        <w:spacing w:line="30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Вос</w:t>
      </w:r>
      <w:r>
        <w:rPr>
          <w:rFonts w:eastAsia="Calibri"/>
          <w:sz w:val="28"/>
          <w:szCs w:val="22"/>
          <w:lang w:eastAsia="en-US"/>
        </w:rPr>
        <w:t>становление целостности корпуса ПЭС;</w:t>
      </w:r>
    </w:p>
    <w:p w:rsidR="00D7479A" w:rsidRDefault="00D33BD7">
      <w:pPr>
        <w:spacing w:line="30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Проверка надежности электрических соединений;</w:t>
      </w:r>
    </w:p>
    <w:p w:rsidR="00D7479A" w:rsidRDefault="00D33BD7">
      <w:pPr>
        <w:spacing w:line="30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Очистка от снега и наледи;</w:t>
      </w:r>
    </w:p>
    <w:p w:rsidR="00D7479A" w:rsidRDefault="00D33BD7">
      <w:pPr>
        <w:spacing w:line="30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Регулировка программных настроек камеры;</w:t>
      </w:r>
    </w:p>
    <w:p w:rsidR="00D7479A" w:rsidRDefault="00D33BD7">
      <w:pPr>
        <w:spacing w:line="30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Демонтаж/монтаж камеры, ПЭС, коммутатора;</w:t>
      </w:r>
    </w:p>
    <w:p w:rsidR="00D7479A" w:rsidRDefault="00D33BD7">
      <w:pPr>
        <w:spacing w:line="30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Проверка кабельных линий на предмет повреждений;</w:t>
      </w:r>
    </w:p>
    <w:p w:rsidR="00D7479A" w:rsidRDefault="00D33BD7">
      <w:pPr>
        <w:spacing w:line="30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Восстановление</w:t>
      </w:r>
      <w:r>
        <w:rPr>
          <w:rFonts w:eastAsia="Calibri"/>
          <w:sz w:val="28"/>
          <w:szCs w:val="22"/>
          <w:lang w:eastAsia="en-US"/>
        </w:rPr>
        <w:t xml:space="preserve"> кабельных линий;</w:t>
      </w:r>
    </w:p>
    <w:p w:rsidR="00D7479A" w:rsidRDefault="00D33BD7">
      <w:pPr>
        <w:spacing w:line="30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Корректировка направления и углов обзора камер;</w:t>
      </w:r>
    </w:p>
    <w:p w:rsidR="00D7479A" w:rsidRDefault="00D33BD7">
      <w:pPr>
        <w:spacing w:line="30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Восстановление работы камер;</w:t>
      </w:r>
    </w:p>
    <w:p w:rsidR="00D7479A" w:rsidRDefault="00D33BD7">
      <w:pPr>
        <w:spacing w:line="30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Установка таблички, информирующей граждан о том, что ведется видеонаблюдение, в местах расположения объектов СВН;</w:t>
      </w:r>
    </w:p>
    <w:p w:rsidR="00D7479A" w:rsidRDefault="00D33BD7">
      <w:pPr>
        <w:spacing w:line="30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Восстановление подачи электропитания к средства</w:t>
      </w:r>
      <w:r>
        <w:rPr>
          <w:rFonts w:eastAsia="Calibri"/>
          <w:sz w:val="28"/>
          <w:szCs w:val="22"/>
          <w:lang w:eastAsia="en-US"/>
        </w:rPr>
        <w:t>м СВН или к ПЭС от точки присоединения к поставщику электрической энергии, при наличии аварийных заявок от Заказчика.</w:t>
      </w:r>
    </w:p>
    <w:p w:rsidR="00D7479A" w:rsidRDefault="00D33BD7">
      <w:pPr>
        <w:keepNext/>
        <w:keepLines/>
        <w:numPr>
          <w:ilvl w:val="1"/>
          <w:numId w:val="3"/>
        </w:numPr>
        <w:spacing w:after="160" w:line="259" w:lineRule="auto"/>
        <w:contextualSpacing/>
        <w:jc w:val="both"/>
        <w:outlineLvl w:val="1"/>
        <w:rPr>
          <w:b/>
          <w:iCs/>
          <w:kern w:val="2"/>
          <w:sz w:val="28"/>
          <w:szCs w:val="22"/>
          <w:lang w:eastAsia="en-US"/>
        </w:rPr>
      </w:pPr>
      <w:r>
        <w:rPr>
          <w:b/>
          <w:iCs/>
          <w:kern w:val="2"/>
          <w:sz w:val="28"/>
          <w:szCs w:val="22"/>
          <w:lang w:eastAsia="en-US"/>
        </w:rPr>
        <w:t>Корректировка схем расположения источников формирования изображений</w:t>
      </w:r>
    </w:p>
    <w:p w:rsidR="00D7479A" w:rsidRDefault="00D33BD7">
      <w:pPr>
        <w:spacing w:line="30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Исполнитель отвечает за создание и корректировку схем расположения ист</w:t>
      </w:r>
      <w:r>
        <w:rPr>
          <w:rFonts w:eastAsia="Calibri"/>
          <w:sz w:val="28"/>
          <w:szCs w:val="22"/>
          <w:lang w:eastAsia="en-US"/>
        </w:rPr>
        <w:t>очников формирования изображений. Исполнитель вносит изменения в схемы по указанию администратора проекта или руководителя проектов с полученными требованиями и направляет уточнённую схему обратно на проверку в формате MS Visio. Образец схемы представлен в</w:t>
      </w:r>
      <w:r>
        <w:rPr>
          <w:rFonts w:eastAsia="Calibri"/>
          <w:sz w:val="28"/>
          <w:szCs w:val="22"/>
          <w:lang w:eastAsia="en-US"/>
        </w:rPr>
        <w:t xml:space="preserve"> Приложении №</w:t>
      </w:r>
      <w:r>
        <w:rPr>
          <w:rFonts w:eastAsia="Calibri"/>
          <w:sz w:val="28"/>
          <w:szCs w:val="22"/>
          <w:lang w:eastAsia="en-US"/>
        </w:rPr>
        <w:t>5</w:t>
      </w:r>
      <w:r>
        <w:rPr>
          <w:rFonts w:eastAsia="Calibri"/>
          <w:sz w:val="28"/>
          <w:szCs w:val="22"/>
          <w:lang w:eastAsia="en-US"/>
        </w:rPr>
        <w:t xml:space="preserve">. </w:t>
      </w:r>
    </w:p>
    <w:p w:rsidR="00D7479A" w:rsidRDefault="00D33BD7">
      <w:pPr>
        <w:tabs>
          <w:tab w:val="left" w:pos="993"/>
        </w:tabs>
        <w:spacing w:line="300" w:lineRule="auto"/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Исполнитель при выполнении непосредственных работ с источниками формирования изображений всегда сверяет их местоположение и направление с действующей схемой.  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При обнаружении расхождений, Исполнитель связывается с администратором проекта 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по вопросу принятия решения устранения несоответствия (юстировка камеры, либо внесение изменений в схему). </w:t>
      </w:r>
    </w:p>
    <w:p w:rsidR="00D7479A" w:rsidRDefault="00D7479A">
      <w:pPr>
        <w:spacing w:line="30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33BD7">
      <w:pPr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Приложение №1</w:t>
      </w:r>
    </w:p>
    <w:p w:rsidR="00D7479A" w:rsidRDefault="00D33BD7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Техническому заданию</w:t>
      </w:r>
    </w:p>
    <w:p w:rsidR="00D7479A" w:rsidRDefault="00D7479A">
      <w:pPr>
        <w:jc w:val="center"/>
        <w:rPr>
          <w:rFonts w:eastAsia="Calibri"/>
          <w:b/>
          <w:bCs/>
          <w:sz w:val="26"/>
          <w:szCs w:val="26"/>
        </w:rPr>
      </w:pPr>
    </w:p>
    <w:p w:rsidR="00D7479A" w:rsidRDefault="00D33BD7">
      <w:pPr>
        <w:jc w:val="center"/>
        <w:rPr>
          <w:b/>
          <w:sz w:val="26"/>
          <w:szCs w:val="26"/>
          <w:lang w:eastAsia="zh-CN"/>
        </w:rPr>
      </w:pPr>
      <w:r>
        <w:rPr>
          <w:rFonts w:eastAsia="Calibri"/>
          <w:b/>
          <w:bCs/>
          <w:sz w:val="26"/>
          <w:szCs w:val="26"/>
        </w:rPr>
        <w:t>Адресный список пунктов экстренной связи</w:t>
      </w:r>
      <w:r>
        <w:rPr>
          <w:b/>
          <w:sz w:val="26"/>
          <w:szCs w:val="26"/>
          <w:lang w:eastAsia="zh-CN"/>
        </w:rPr>
        <w:t xml:space="preserve"> в местах массового пребывания граждан в г. Южно-Сахалинск</w:t>
      </w:r>
    </w:p>
    <w:p w:rsidR="00D7479A" w:rsidRDefault="00D7479A">
      <w:pPr>
        <w:rPr>
          <w:sz w:val="26"/>
          <w:szCs w:val="26"/>
          <w:lang w:eastAsia="zh-CN"/>
        </w:rPr>
      </w:pPr>
    </w:p>
    <w:tbl>
      <w:tblPr>
        <w:tblW w:w="10070" w:type="dxa"/>
        <w:tblInd w:w="-294" w:type="dxa"/>
        <w:tblLayout w:type="fixed"/>
        <w:tblLook w:val="04A0" w:firstRow="1" w:lastRow="0" w:firstColumn="1" w:lastColumn="0" w:noHBand="0" w:noVBand="1"/>
      </w:tblPr>
      <w:tblGrid>
        <w:gridCol w:w="800"/>
        <w:gridCol w:w="4763"/>
        <w:gridCol w:w="3781"/>
        <w:gridCol w:w="726"/>
      </w:tblGrid>
      <w:tr w:rsidR="00D7479A">
        <w:trPr>
          <w:trHeight w:val="300"/>
          <w:tblHeader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b/>
                <w:color w:val="000000"/>
                <w:lang w:eastAsia="zh-CN"/>
              </w:rPr>
            </w:pPr>
            <w:r>
              <w:rPr>
                <w:b/>
                <w:color w:val="000000"/>
                <w:lang w:eastAsia="zh-CN"/>
              </w:rPr>
              <w:t>№п/п</w:t>
            </w: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b/>
                <w:color w:val="000000"/>
                <w:lang w:eastAsia="zh-CN"/>
              </w:rPr>
            </w:pPr>
            <w:r>
              <w:rPr>
                <w:b/>
                <w:color w:val="000000"/>
                <w:lang w:eastAsia="zh-CN"/>
              </w:rPr>
              <w:t>Наименование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b/>
                <w:color w:val="000000"/>
                <w:lang w:eastAsia="zh-CN"/>
              </w:rPr>
            </w:pPr>
            <w:r>
              <w:rPr>
                <w:b/>
                <w:color w:val="000000"/>
                <w:lang w:eastAsia="zh-CN"/>
              </w:rPr>
              <w:t>Местоположение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b/>
                <w:color w:val="000000"/>
                <w:lang w:eastAsia="zh-CN"/>
              </w:rPr>
            </w:pPr>
            <w:r>
              <w:rPr>
                <w:b/>
                <w:color w:val="000000"/>
                <w:lang w:eastAsia="zh-CN"/>
              </w:rPr>
              <w:t>Кол-во</w:t>
            </w:r>
          </w:p>
        </w:tc>
      </w:tr>
      <w:tr w:rsidR="00D7479A">
        <w:trPr>
          <w:trHeight w:val="9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  <w:rPr>
                <w:color w:val="000000"/>
              </w:rPr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Площадь Победы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в границах пересечения: проспекта Победы и улицы А.М. Горького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</w:p>
        </w:tc>
      </w:tr>
      <w:tr w:rsidR="00D7479A">
        <w:trPr>
          <w:trHeight w:val="9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  <w:rPr>
                <w:color w:val="000000"/>
              </w:rPr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Площадь Победы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г. Южно-Сахалинск, в границах </w:t>
            </w:r>
            <w:r>
              <w:rPr>
                <w:lang w:eastAsia="zh-CN"/>
              </w:rPr>
              <w:t>пересечения: проспекта Победы и улицы А.М. Горького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</w:p>
        </w:tc>
      </w:tr>
      <w:tr w:rsidR="00D7479A">
        <w:trPr>
          <w:trHeight w:val="9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  <w:rPr>
                <w:color w:val="000000"/>
              </w:rPr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Площадь Победы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в границах пересечения: проспекта Победы и улицы А.М. Горького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</w:p>
        </w:tc>
      </w:tr>
      <w:tr w:rsidR="00D7479A">
        <w:trPr>
          <w:trHeight w:val="9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  <w:rPr>
                <w:color w:val="000000"/>
              </w:rPr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Площадь Славы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по ул. Горького: севернее автодороги на СТК «Горный воздух» по ул.</w:t>
            </w:r>
            <w:r>
              <w:rPr>
                <w:lang w:eastAsia="zh-CN"/>
              </w:rPr>
              <w:t xml:space="preserve"> А.М. Горького до переулка Алтайский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</w:p>
        </w:tc>
      </w:tr>
      <w:tr w:rsidR="00D7479A">
        <w:trPr>
          <w:trHeight w:val="9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  <w:rPr>
                <w:color w:val="000000"/>
              </w:rPr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Площадь Славы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по ул. Горького: севернее автодороги на СТК «Горный воздух» по ул. А.М. Горького до переулка Алтайский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</w:p>
        </w:tc>
      </w:tr>
      <w:tr w:rsidR="00D7479A">
        <w:trPr>
          <w:trHeight w:val="9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  <w:rPr>
                <w:color w:val="000000"/>
              </w:rPr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Сахалинская областная федерация по прыжкам на лыжах с трамплина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</w:t>
            </w:r>
            <w:r>
              <w:rPr>
                <w:lang w:eastAsia="zh-CN"/>
              </w:rPr>
              <w:t>алинск, переулок Алтайский, 7А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  <w:rPr>
                <w:color w:val="000000"/>
              </w:rPr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Приход Воскресения Христова Южно-Сахалинской и Курильской Епархии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бульвар Святителя Иннокентия, 3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</w:p>
        </w:tc>
      </w:tr>
      <w:tr w:rsidR="00D7479A">
        <w:trPr>
          <w:trHeight w:val="6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  <w:rPr>
                <w:color w:val="000000"/>
              </w:rPr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Исламский культурно-религиозный центр местной мусульманской религиозной организации "Сахалин"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г. </w:t>
            </w:r>
            <w:r>
              <w:rPr>
                <w:lang w:eastAsia="zh-CN"/>
              </w:rPr>
              <w:t>Южно-Сахалинск, ул. Кольцевой переулок, 98/1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</w:p>
        </w:tc>
      </w:tr>
      <w:tr w:rsidR="00D7479A">
        <w:trPr>
          <w:trHeight w:val="9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  <w:rPr>
                <w:color w:val="000000"/>
              </w:rPr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Парк культуры и отдыха имени Ю.А. Гагарина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В границах пересечения: ул. Детская, ул. Комсомольская, Коммунистический проспект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</w:p>
        </w:tc>
      </w:tr>
      <w:tr w:rsidR="00D7479A">
        <w:trPr>
          <w:trHeight w:val="9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Парк культуры и отдыха имени Ю.А. Гагарина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В границах пересечения: ул. </w:t>
            </w:r>
            <w:r>
              <w:rPr>
                <w:lang w:eastAsia="zh-CN"/>
              </w:rPr>
              <w:t>Детская, ул. Комсомольская, Коммунистический проспект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9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Парк культуры и отдыха имени Ю.А. Гагарина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В границах пересечения: ул. Детская, ул. Комсомольская, Коммунистический проспект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9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Парк культуры и отдыха имени Ю.А. Гагарина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В границах пересечения: </w:t>
            </w:r>
            <w:r>
              <w:rPr>
                <w:lang w:eastAsia="zh-CN"/>
              </w:rPr>
              <w:t>ул. Детская, ул. Комсомольская, Коммунистический проспект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9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Парк культуры и отдыха имени Ю.А. Гагарина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В границах пересечения: ул. Детская, ул. Комсомольская, Коммунистический проспект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9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Парк культуры и отдыха имени Ю.А. Гагарина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В границах пересечения</w:t>
            </w:r>
            <w:r>
              <w:rPr>
                <w:lang w:eastAsia="zh-CN"/>
              </w:rPr>
              <w:t>: ул. Детская, ул. Комсомольская, Коммунистический проспект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9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Парк культуры и отдыха имени Ю.А. Гагарина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В границах пересечения: ул. Детская, ул. Комсомольская, Коммунистический проспект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9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Сквер Чехов-Центра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В границах пересечения: ул. Дзержинского, </w:t>
            </w:r>
            <w:r>
              <w:rPr>
                <w:lang w:eastAsia="zh-CN"/>
              </w:rPr>
              <w:t>ул. А. Буюклы, Коммунистический проспект, пр-т Мира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9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Сквер Чехов-Центра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В границах пересечения: ул. Дзержинского, ул. А. Буюклы, Коммунистический проспект, пр-т Мира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9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Приход храма Святителя Иннокентия Московского Южно-Сахалинской и Курильской Епархии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ул. Пограничная, 38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6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Сквер Молодежный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Планировочный район Ново-Александровск, Железнодорожный переулок, 14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9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Сквер Пушкина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От ул. Ленина до ул. Чехова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Сквер Памяти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В границах пересечения: Коммунистический пр., ул. Дзержинского,</w:t>
            </w:r>
            <w:r>
              <w:rPr>
                <w:lang w:eastAsia="zh-CN"/>
              </w:rPr>
              <w:t xml:space="preserve"> ул. Карла Маркса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6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Сквер Есенина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перекресток ул. Есенина, ул. Комсомольская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6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Областной Краеведческий Музей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Коммунистический пр., 29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6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Сквер им. Е.В. Путятина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г. Южно-Сахалинск, планировочный район </w:t>
            </w:r>
            <w:r>
              <w:rPr>
                <w:lang w:eastAsia="zh-CN"/>
              </w:rPr>
              <w:t>Новоалександровск, между ул. Советская, 74 и ул. Советская, 80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6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Автопарковка (восточная) исторический парк «Россия – Моя история»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в районе автопарковки в границах ул. Священномученика Иллариона Троицкого, ул. Горнолыжная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6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Сахалинская церковь Полного Евангелия Сунбогым Христиан Веры Евангельской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ул. Сахалинская, 198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6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Южно-Сахалинская евангельская христианская церковь «Свет и любовь»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ул. Матросова, 26А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6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Южно-Сахалинская церковь </w:t>
            </w:r>
            <w:r>
              <w:rPr>
                <w:lang w:eastAsia="zh-CN"/>
              </w:rPr>
              <w:t>«Благодать» Христиан Веры Евангельской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ул. Тихая, 114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6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Южно-Сахалинская Христианская Пресвитерианская церковь «Вера, Надежда, Любовь»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ул. Ленина, 46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Южно-Сахалинская Пресвитерианская церковь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г. Южно-Сахалинск, </w:t>
            </w:r>
            <w:r>
              <w:rPr>
                <w:lang w:eastAsia="zh-CN"/>
              </w:rPr>
              <w:t>ул. Пуркаева, 37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Приход «Святого Иакова» Римско-Католической Церкви в г. Южно-Сахалинске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ул. Победы, 26Б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Площадь им. Ленина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г. Южно-Сахалинск, в границах пересечения: Коммунистического проспекта, улиц Ленина, Карла Маркса, </w:t>
            </w:r>
            <w:r>
              <w:rPr>
                <w:lang w:eastAsia="zh-CN"/>
              </w:rPr>
              <w:t>Вокзальная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Площадь им. Ленина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в границах пересечения: Коммунистического проспекта, улиц Ленина, Карла Маркса, Вокзальная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Площадь им. Ленина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г. Южно-Сахалинск, в границах пересечения: Коммунистического проспекта, улиц Ленина, </w:t>
            </w:r>
            <w:r>
              <w:rPr>
                <w:lang w:eastAsia="zh-CN"/>
              </w:rPr>
              <w:t>Карла Маркса, Вокзальная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512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Площадь им. Ленина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в границах пересечения: Коммунистического проспекта, улиц Ленина, Карла Маркса, Вокзальная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Сквер Пограничников 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г. Южно-Сахалинск, в границах пересечения: юго-восточнее пересечения ул. </w:t>
            </w:r>
            <w:r>
              <w:rPr>
                <w:lang w:eastAsia="zh-CN"/>
              </w:rPr>
              <w:t>Пограничной и ул. Амурской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Территория у Центра народной культуры «Радуга»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планировочный район Новоалександровск, ул. 2-ая Красносельская, 14, севернее ЦНК «Радуга»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Приход Рождества Святителя Николая Чудотворца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г. Южно-Сахалинск, </w:t>
            </w:r>
            <w:r>
              <w:rPr>
                <w:lang w:eastAsia="zh-CN"/>
              </w:rPr>
              <w:t>пр. Мира, 379а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Сквер 135-летия города Южно-Сахалинска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между ул. Емельянова 17А и ул. Комсомольская, 278А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Сквер имени И.А. Ждакаева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между ул. Горького, 50 и ул. Горького, 54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Сквер имени И.А. Ждакаева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г. </w:t>
            </w:r>
            <w:r>
              <w:rPr>
                <w:lang w:eastAsia="zh-CN"/>
              </w:rPr>
              <w:t>Южно-Сахалинск, между ул. Горького, 50 и ул. Горького, 54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Сквер имени Г.И. Невельского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перекресток ул. Сахалинская, пр. Мира, Северо-Восточная сторона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Сквер имени Н.В. Рудановского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г. Южно-Сахалинск, перекресток ул. Ленина, ул. </w:t>
            </w:r>
            <w:r>
              <w:rPr>
                <w:lang w:eastAsia="zh-CN"/>
              </w:rPr>
              <w:t>Сахалинская, восточнее кинотеатра «Комсомолец»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Сквер имени В.М. Головина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перекресток ул. Сахалинская, ул. Крюкова, Северо-Западная сторона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Сквер имени И.Ф. Крузенштерна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г. Южно-Сахалинск, перекресток ул. Сахалинская, ул. </w:t>
            </w:r>
            <w:r>
              <w:rPr>
                <w:lang w:eastAsia="zh-CN"/>
              </w:rPr>
              <w:t>Милицейская, Северо-Восточная сторона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Сквер Асахикава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перекресток ул. Амурской, ул. Асахикава, Северо-Восточная сторона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Сквер Асахикава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перекресток ул. Амурской, ул. Асахикава, Северо-Восточная сторона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Сквер им. Ф.С. Анкудинова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от ул. Комсомольской до ул. Горького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Спортивная школа олимпийского </w:t>
            </w:r>
            <w:r>
              <w:rPr>
                <w:lang w:eastAsia="zh-CN"/>
              </w:rPr>
              <w:br/>
              <w:t>резерва зимних видов спорта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ул. Венская, 5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Входная группа горный воздух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ул. Горнолыжная, 3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Ледовый дворец «Кристалл»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ул. Горького, 29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Гимназия №1 им А.С. Пушкина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ул. Емельянова, 35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5"/>
              </w:numPr>
              <w:ind w:left="-245" w:firstLine="290"/>
              <w:jc w:val="center"/>
            </w:pPr>
          </w:p>
        </w:tc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Церковь евангельских христиан-баптистов «Возрождение»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lang w:eastAsia="zh-CN"/>
              </w:rPr>
            </w:pPr>
            <w:r>
              <w:rPr>
                <w:lang w:eastAsia="zh-CN"/>
              </w:rPr>
              <w:t>г. Южно-Сахалинск, ул. Физкультурная, 103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</w:tbl>
    <w:p w:rsidR="00D7479A" w:rsidRDefault="00D7479A">
      <w:pPr>
        <w:jc w:val="center"/>
        <w:rPr>
          <w:sz w:val="26"/>
          <w:szCs w:val="26"/>
          <w:lang w:eastAsia="zh-CN"/>
        </w:rPr>
      </w:pPr>
    </w:p>
    <w:p w:rsidR="00D7479A" w:rsidRDefault="00D7479A">
      <w:pPr>
        <w:jc w:val="center"/>
        <w:rPr>
          <w:rFonts w:eastAsia="Calibri"/>
          <w:b/>
          <w:bCs/>
          <w:sz w:val="26"/>
          <w:szCs w:val="26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33BD7">
      <w:pPr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Приложение №2</w:t>
      </w:r>
    </w:p>
    <w:p w:rsidR="00D7479A" w:rsidRDefault="00D33BD7">
      <w:pPr>
        <w:jc w:val="right"/>
        <w:rPr>
          <w:sz w:val="26"/>
          <w:szCs w:val="26"/>
          <w:lang w:eastAsia="zh-CN"/>
        </w:rPr>
      </w:pPr>
      <w:r>
        <w:rPr>
          <w:rFonts w:eastAsia="Calibri"/>
          <w:sz w:val="28"/>
          <w:szCs w:val="28"/>
          <w:lang w:eastAsia="en-US"/>
        </w:rPr>
        <w:t>к Техническому заданию</w:t>
      </w:r>
    </w:p>
    <w:p w:rsidR="00D7479A" w:rsidRDefault="00D7479A">
      <w:pPr>
        <w:jc w:val="center"/>
        <w:rPr>
          <w:rFonts w:eastAsia="Calibri"/>
          <w:b/>
          <w:bCs/>
          <w:sz w:val="26"/>
          <w:szCs w:val="26"/>
        </w:rPr>
      </w:pPr>
    </w:p>
    <w:p w:rsidR="00D7479A" w:rsidRDefault="00D33BD7">
      <w:pPr>
        <w:jc w:val="center"/>
        <w:rPr>
          <w:b/>
          <w:sz w:val="26"/>
          <w:szCs w:val="26"/>
          <w:lang w:eastAsia="zh-CN"/>
        </w:rPr>
      </w:pPr>
      <w:r>
        <w:rPr>
          <w:rFonts w:eastAsia="Calibri"/>
          <w:b/>
          <w:bCs/>
          <w:sz w:val="26"/>
          <w:szCs w:val="26"/>
        </w:rPr>
        <w:t>Адресный список пунктов экстренной связи</w:t>
      </w:r>
      <w:r>
        <w:rPr>
          <w:b/>
          <w:sz w:val="26"/>
          <w:szCs w:val="26"/>
          <w:lang w:eastAsia="zh-CN"/>
        </w:rPr>
        <w:t xml:space="preserve"> на остановках общественного транспорта в г. Южно-Сахалинск</w:t>
      </w:r>
    </w:p>
    <w:p w:rsidR="00D7479A" w:rsidRDefault="00D7479A">
      <w:pPr>
        <w:rPr>
          <w:sz w:val="26"/>
          <w:szCs w:val="26"/>
          <w:lang w:eastAsia="zh-CN"/>
        </w:rPr>
      </w:pPr>
    </w:p>
    <w:tbl>
      <w:tblPr>
        <w:tblW w:w="10063" w:type="dxa"/>
        <w:tblInd w:w="-304" w:type="dxa"/>
        <w:tblLayout w:type="fixed"/>
        <w:tblLook w:val="04A0" w:firstRow="1" w:lastRow="0" w:firstColumn="1" w:lastColumn="0" w:noHBand="0" w:noVBand="1"/>
      </w:tblPr>
      <w:tblGrid>
        <w:gridCol w:w="898"/>
        <w:gridCol w:w="2251"/>
        <w:gridCol w:w="3893"/>
        <w:gridCol w:w="2283"/>
        <w:gridCol w:w="738"/>
      </w:tblGrid>
      <w:tr w:rsidR="00D7479A">
        <w:trPr>
          <w:trHeight w:val="300"/>
          <w:tblHeader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№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Улица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ind w:left="-119" w:right="-167"/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Наименование остановки/объекта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Сторона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Кол-во</w:t>
            </w:r>
          </w:p>
        </w:tc>
      </w:tr>
      <w:tr w:rsidR="00D7479A">
        <w:trPr>
          <w:trHeight w:val="528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Сахалинская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Пивзавод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Северная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7479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Горького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 xml:space="preserve">Городская </w:t>
            </w:r>
            <w:r>
              <w:rPr>
                <w:lang w:eastAsia="zh-CN"/>
              </w:rPr>
              <w:t>больница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Западная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7479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2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Комсомольская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Телецентр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Восточная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Парк культуры и отдыха имени Ю.А. Гагарина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Восточная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7479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Торговый центр «Луч»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Восточная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7479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Пуркаева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Почта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Северная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7479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2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Железнодорожная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Книгобаза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7479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ТВРЗ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Западная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7479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Лермонтова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Лермонтова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Западная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7479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2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1-я Октябрьская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Магазин «Синегорье»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Восточная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7479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Ул. И. Куропатко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Восточная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7479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Памятная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СНТ «Медик»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Южная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7479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2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Дружбы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Торговый центр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Восточная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7479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ГУСП Комсомолец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Западная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7479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Советская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Школа №31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Западная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7479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Ближняя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Ул. Ударная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Северо-западная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7479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1-я Московская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1-я Московская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Северо-западная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7479A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2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Проспект Мира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ТРК «Сити Молл»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Восточная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19.</w:t>
            </w: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Ул. Инженерная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Восточная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20.</w:t>
            </w: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Областная больница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Западная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21.</w:t>
            </w: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Ул. Пуркаева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Западная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22.</w:t>
            </w: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9-й микрорайон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Восточная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23.</w:t>
            </w: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 xml:space="preserve">Ул. </w:t>
            </w:r>
            <w:r>
              <w:rPr>
                <w:lang w:eastAsia="zh-CN"/>
              </w:rPr>
              <w:t>Пограничная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Восточная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24.</w:t>
            </w: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Пр. Победы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Западная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25.</w:t>
            </w: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Дом торговли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Западная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26.</w:t>
            </w: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Ул. Бумажная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Восточная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27.</w:t>
            </w:r>
          </w:p>
        </w:tc>
        <w:tc>
          <w:tcPr>
            <w:tcW w:w="2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Ленина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Школа №11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28.</w:t>
            </w: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Дом быта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Восточная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29.</w:t>
            </w: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Городская Дума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Западная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30.</w:t>
            </w: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Городская Дума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Восточная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31.</w:t>
            </w: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Сквер Пограничников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Восточная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32.</w:t>
            </w: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Ул. Емельянова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Западная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33.</w:t>
            </w: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Ул. Емельянова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Восточная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34.</w:t>
            </w: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11-ый микрорайон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Западная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35.</w:t>
            </w: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11-ый микрорайон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Восточная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36.</w:t>
            </w: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Областная библиотека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37.</w:t>
            </w: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Завод «Стройдеталь»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Юго-восточная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38.</w:t>
            </w:r>
          </w:p>
        </w:tc>
        <w:tc>
          <w:tcPr>
            <w:tcW w:w="2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Коммунистический проспект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Чехов-Центр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Южная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39.</w:t>
            </w: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Дом Правительства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Северная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40.</w:t>
            </w: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Дворец спорта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Южная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41.</w:t>
            </w: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Поликлиника №1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Южная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42.</w:t>
            </w: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ККЗ Октябрь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Южная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43.</w:t>
            </w: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ККЗ Октябрь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Северная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44.</w:t>
            </w:r>
          </w:p>
        </w:tc>
        <w:tc>
          <w:tcPr>
            <w:tcW w:w="2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Проспект Победы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Сквер им. Пушкина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Северная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45.</w:t>
            </w: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Сквер им. Пушкина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Южная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46.</w:t>
            </w:r>
          </w:p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7479A">
            <w:pPr>
              <w:jc w:val="center"/>
              <w:rPr>
                <w:lang w:eastAsia="zh-CN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 xml:space="preserve">Гимназия №2 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Северная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</w:tr>
      <w:tr w:rsidR="00D7479A">
        <w:trPr>
          <w:trHeight w:val="300"/>
        </w:trPr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pPr>
              <w:ind w:left="360" w:hanging="360"/>
              <w:contextualSpacing/>
              <w:jc w:val="center"/>
            </w:pPr>
            <w:r>
              <w:t>47.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Зеленая, 9а (село Березняки)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Детский сад «Искорка»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eastAsia="zh-CN"/>
              </w:rPr>
            </w:pPr>
            <w:r>
              <w:rPr>
                <w:lang w:eastAsia="zh-CN"/>
              </w:rPr>
              <w:t>Южная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jc w:val="center"/>
              <w:rPr>
                <w:lang w:val="en-US" w:eastAsia="zh-CN"/>
              </w:rPr>
            </w:pPr>
            <w:r>
              <w:rPr>
                <w:lang w:eastAsia="zh-CN"/>
              </w:rPr>
              <w:t>1</w:t>
            </w:r>
          </w:p>
        </w:tc>
      </w:tr>
    </w:tbl>
    <w:p w:rsidR="00D7479A" w:rsidRDefault="00D7479A">
      <w:pPr>
        <w:pStyle w:val="af8"/>
        <w:keepNext/>
        <w:keepLines/>
        <w:spacing w:after="200" w:line="276" w:lineRule="auto"/>
        <w:ind w:left="1070"/>
        <w:jc w:val="both"/>
        <w:outlineLvl w:val="1"/>
        <w:rPr>
          <w:rFonts w:eastAsia="Calibri"/>
          <w:sz w:val="22"/>
          <w:szCs w:val="22"/>
          <w:lang w:eastAsia="en-US"/>
        </w:rPr>
      </w:pPr>
    </w:p>
    <w:p w:rsidR="00D7479A" w:rsidRDefault="00D7479A">
      <w:pPr>
        <w:pStyle w:val="af8"/>
        <w:keepNext/>
        <w:keepLines/>
        <w:spacing w:after="200" w:line="276" w:lineRule="auto"/>
        <w:ind w:left="1070"/>
        <w:jc w:val="both"/>
        <w:outlineLvl w:val="1"/>
        <w:rPr>
          <w:rFonts w:eastAsia="Calibri"/>
          <w:sz w:val="22"/>
          <w:szCs w:val="22"/>
          <w:lang w:eastAsia="en-US"/>
        </w:rPr>
      </w:pPr>
    </w:p>
    <w:p w:rsidR="00D7479A" w:rsidRDefault="00D7479A">
      <w:pPr>
        <w:pStyle w:val="af8"/>
        <w:keepNext/>
        <w:keepLines/>
        <w:spacing w:after="200" w:line="276" w:lineRule="auto"/>
        <w:ind w:left="1070"/>
        <w:jc w:val="both"/>
        <w:outlineLvl w:val="1"/>
        <w:rPr>
          <w:rFonts w:eastAsia="Calibri"/>
          <w:sz w:val="22"/>
          <w:szCs w:val="22"/>
          <w:lang w:eastAsia="en-US"/>
        </w:rPr>
      </w:pPr>
    </w:p>
    <w:p w:rsidR="00D7479A" w:rsidRDefault="00D7479A">
      <w:pPr>
        <w:pStyle w:val="af8"/>
        <w:keepNext/>
        <w:keepLines/>
        <w:spacing w:after="200" w:line="276" w:lineRule="auto"/>
        <w:ind w:left="1070"/>
        <w:jc w:val="both"/>
        <w:outlineLvl w:val="1"/>
        <w:rPr>
          <w:rFonts w:eastAsia="Calibri"/>
          <w:sz w:val="22"/>
          <w:szCs w:val="22"/>
          <w:lang w:eastAsia="en-US"/>
        </w:rPr>
      </w:pPr>
    </w:p>
    <w:p w:rsidR="00D7479A" w:rsidRDefault="00D7479A">
      <w:pPr>
        <w:pStyle w:val="af8"/>
        <w:keepNext/>
        <w:keepLines/>
        <w:spacing w:after="200" w:line="276" w:lineRule="auto"/>
        <w:ind w:left="1070"/>
        <w:jc w:val="both"/>
        <w:outlineLvl w:val="1"/>
        <w:rPr>
          <w:rFonts w:eastAsia="Calibri"/>
          <w:sz w:val="22"/>
          <w:szCs w:val="22"/>
          <w:lang w:eastAsia="en-US"/>
        </w:rPr>
      </w:pPr>
    </w:p>
    <w:p w:rsidR="00D7479A" w:rsidRDefault="00D7479A">
      <w:pPr>
        <w:pStyle w:val="af8"/>
        <w:keepNext/>
        <w:keepLines/>
        <w:spacing w:after="200" w:line="276" w:lineRule="auto"/>
        <w:ind w:left="1070"/>
        <w:jc w:val="both"/>
        <w:outlineLvl w:val="1"/>
        <w:rPr>
          <w:rFonts w:eastAsia="Calibri"/>
          <w:sz w:val="22"/>
          <w:szCs w:val="22"/>
          <w:lang w:eastAsia="en-US"/>
        </w:rPr>
      </w:pPr>
    </w:p>
    <w:p w:rsidR="00D7479A" w:rsidRDefault="00D7479A">
      <w:pPr>
        <w:pStyle w:val="af8"/>
        <w:keepNext/>
        <w:keepLines/>
        <w:spacing w:after="200" w:line="276" w:lineRule="auto"/>
        <w:ind w:left="1070"/>
        <w:jc w:val="both"/>
        <w:outlineLvl w:val="1"/>
        <w:rPr>
          <w:rFonts w:eastAsia="Calibri"/>
          <w:sz w:val="22"/>
          <w:szCs w:val="22"/>
          <w:lang w:eastAsia="en-US"/>
        </w:rPr>
      </w:pPr>
    </w:p>
    <w:p w:rsidR="00D7479A" w:rsidRDefault="00D7479A">
      <w:pPr>
        <w:pStyle w:val="af8"/>
        <w:keepNext/>
        <w:keepLines/>
        <w:spacing w:after="200" w:line="276" w:lineRule="auto"/>
        <w:ind w:left="1070"/>
        <w:jc w:val="both"/>
        <w:outlineLvl w:val="1"/>
        <w:rPr>
          <w:rFonts w:eastAsia="Calibri"/>
          <w:sz w:val="22"/>
          <w:szCs w:val="22"/>
          <w:lang w:eastAsia="en-US"/>
        </w:rPr>
      </w:pPr>
    </w:p>
    <w:p w:rsidR="00D7479A" w:rsidRDefault="00D7479A">
      <w:pPr>
        <w:rPr>
          <w:sz w:val="26"/>
          <w:szCs w:val="26"/>
          <w:lang w:eastAsia="zh-CN"/>
        </w:rPr>
      </w:pPr>
    </w:p>
    <w:p w:rsidR="00D7479A" w:rsidRDefault="00D7479A">
      <w:pPr>
        <w:rPr>
          <w:sz w:val="26"/>
          <w:szCs w:val="26"/>
          <w:lang w:eastAsia="zh-CN"/>
        </w:rPr>
      </w:pPr>
    </w:p>
    <w:p w:rsidR="00D7479A" w:rsidRDefault="00D7479A">
      <w:pPr>
        <w:rPr>
          <w:sz w:val="26"/>
          <w:szCs w:val="26"/>
          <w:lang w:eastAsia="zh-CN"/>
        </w:rPr>
      </w:pPr>
    </w:p>
    <w:p w:rsidR="00D7479A" w:rsidRDefault="00D7479A">
      <w:pPr>
        <w:keepNext/>
        <w:keepLines/>
        <w:ind w:left="709"/>
        <w:jc w:val="right"/>
        <w:outlineLvl w:val="0"/>
        <w:rPr>
          <w:b/>
          <w:sz w:val="26"/>
          <w:szCs w:val="26"/>
        </w:rPr>
      </w:pPr>
      <w:bookmarkStart w:id="21" w:name="_Toc58351281"/>
      <w:bookmarkEnd w:id="21"/>
    </w:p>
    <w:p w:rsidR="00D7479A" w:rsidRDefault="00D7479A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D7479A" w:rsidRDefault="00D7479A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D7479A" w:rsidRDefault="00D33BD7">
      <w:pPr>
        <w:spacing w:after="200" w:line="276" w:lineRule="auto"/>
        <w:rPr>
          <w:rFonts w:eastAsia="Calibri"/>
          <w:sz w:val="22"/>
          <w:szCs w:val="22"/>
          <w:lang w:eastAsia="en-US"/>
        </w:rPr>
      </w:pPr>
      <w:r>
        <w:br w:type="page"/>
      </w:r>
    </w:p>
    <w:p w:rsidR="00D7479A" w:rsidRDefault="00D33BD7">
      <w:pPr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Приложение </w:t>
      </w:r>
      <w:r>
        <w:rPr>
          <w:rFonts w:eastAsia="Calibri"/>
          <w:sz w:val="28"/>
          <w:szCs w:val="22"/>
          <w:lang w:eastAsia="en-US"/>
        </w:rPr>
        <w:t>№</w:t>
      </w:r>
      <w:r>
        <w:rPr>
          <w:rFonts w:eastAsia="Calibri"/>
          <w:sz w:val="28"/>
          <w:szCs w:val="22"/>
          <w:lang w:eastAsia="en-US"/>
        </w:rPr>
        <w:t>3</w:t>
      </w:r>
    </w:p>
    <w:p w:rsidR="00D7479A" w:rsidRDefault="00D33BD7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Техническому заданию</w:t>
      </w:r>
    </w:p>
    <w:p w:rsidR="00D7479A" w:rsidRDefault="00D7479A">
      <w:pPr>
        <w:jc w:val="center"/>
        <w:rPr>
          <w:rFonts w:eastAsia="Calibri"/>
          <w:b/>
          <w:bCs/>
          <w:sz w:val="26"/>
          <w:szCs w:val="26"/>
        </w:rPr>
      </w:pPr>
    </w:p>
    <w:p w:rsidR="00D7479A" w:rsidRDefault="00D33BD7">
      <w:pPr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Адресный список объектов систем ДВН</w:t>
      </w:r>
      <w:r>
        <w:rPr>
          <w:rFonts w:eastAsia="Calibri"/>
          <w:b/>
          <w:bCs/>
          <w:sz w:val="26"/>
          <w:szCs w:val="26"/>
        </w:rPr>
        <w:t>,</w:t>
      </w:r>
      <w:r>
        <w:rPr>
          <w:rFonts w:eastAsia="Calibri"/>
          <w:b/>
          <w:bCs/>
          <w:sz w:val="26"/>
          <w:szCs w:val="26"/>
        </w:rPr>
        <w:t xml:space="preserve"> ПВН</w:t>
      </w:r>
      <w:r>
        <w:rPr>
          <w:rFonts w:eastAsia="Calibri"/>
          <w:b/>
          <w:bCs/>
          <w:sz w:val="26"/>
          <w:szCs w:val="26"/>
        </w:rPr>
        <w:t xml:space="preserve"> и ГРЗ</w:t>
      </w:r>
    </w:p>
    <w:p w:rsidR="00D7479A" w:rsidRDefault="00D7479A">
      <w:pPr>
        <w:jc w:val="center"/>
        <w:rPr>
          <w:rFonts w:eastAsia="Calibri"/>
          <w:b/>
          <w:sz w:val="26"/>
          <w:szCs w:val="26"/>
        </w:rPr>
      </w:pP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576"/>
        <w:gridCol w:w="1687"/>
        <w:gridCol w:w="2410"/>
        <w:gridCol w:w="1276"/>
        <w:gridCol w:w="849"/>
        <w:gridCol w:w="1276"/>
        <w:gridCol w:w="1419"/>
      </w:tblGrid>
      <w:tr w:rsidR="00D7479A">
        <w:trPr>
          <w:trHeight w:val="300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:rsidR="00D7479A" w:rsidRDefault="00D33BD7">
            <w:r>
              <w:t>№ п/п</w:t>
            </w:r>
          </w:p>
        </w:tc>
        <w:tc>
          <w:tcPr>
            <w:tcW w:w="409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:rsidR="00D7479A" w:rsidRDefault="00D33BD7">
            <w:r>
              <w:t>Адрес места установки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:rsidR="00D7479A" w:rsidRDefault="00D33BD7">
            <w:r>
              <w:t>Количество камер</w:t>
            </w:r>
          </w:p>
        </w:tc>
      </w:tr>
      <w:tr w:rsidR="00D7479A">
        <w:trPr>
          <w:trHeight w:val="765"/>
        </w:trPr>
        <w:tc>
          <w:tcPr>
            <w:tcW w:w="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7479A"/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:rsidR="00D7479A" w:rsidRDefault="00D33BD7">
            <w:r>
              <w:t>Населенный пункт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:rsidR="00D7479A" w:rsidRDefault="00D33BD7">
            <w:r>
              <w:t>Адрес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:rsidR="00D7479A" w:rsidRDefault="00D33BD7">
            <w:r>
              <w:t>Видеокамеры № 1 ДВН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:rsidR="00D7479A" w:rsidRDefault="00D33BD7">
            <w:r>
              <w:t>Видеокамеры № 2 ГРЗ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:rsidR="00D7479A" w:rsidRDefault="00D33BD7">
            <w:r>
              <w:t>Видеокамеры № 3 ПВН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:rsidR="00D7479A" w:rsidRDefault="00D33BD7">
            <w:r>
              <w:t>Общее количество камер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б-р им. Ф.С. Анкудинова, 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б-р им. Ф.С. Анкудинова, 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б-р им. Ф.С. Анкудинова, 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б-р им. Ф.С. Анкудинова, 5А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б-р им. Ф.С. </w:t>
            </w:r>
            <w:r>
              <w:t>Анкудинова, 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б-р им. Ф.С. Анкудинова, 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б-р им. Ф.С. Анкудинова, 11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б-р им. Ф.С. Анкудинова, 11А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б-р им. Ф.С. Анкудинова, 13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</w:t>
            </w:r>
            <w:r>
              <w:t xml:space="preserve">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б-р им. Ф.С. Анкудинова, 15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б-р им. Ф.С. Анкудинова, 17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б-р им. Ф.С. Анкудинова, 17А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Коммунистический пр., 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Коммунистический пр., 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Коммунистический пр., 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Коммунистический пр., 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Коммунистический пр., 13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Коммунистический пр., 15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</w:t>
            </w:r>
            <w:r>
              <w:t xml:space="preserve">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Коммунистический пр., 17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Коммунистический пр., 19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пер. Красносельский, 4А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пер. Красносельский, 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проезд Спортивный, 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проезд Спортивный, 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проезд Спортивный, 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проезд Спортивный, 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проезд Спортивный, 9А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проезд Спортивный, 11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проезд Спортивный, 11А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проезд Спортивный, 13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проезд Спортивный, 15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проезд Спортивный, 17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95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99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35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176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36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178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180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38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182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39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пр. Мира, </w:t>
            </w:r>
            <w:r>
              <w:t>184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195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197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197А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235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237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239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239А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239Б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239В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241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241А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241Б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243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245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245Б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247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247А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249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251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261А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263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263А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265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265А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265Б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267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269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пр. </w:t>
            </w:r>
            <w:r>
              <w:t>Мира, 269А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278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278А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280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280А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282А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282Б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284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284А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284Б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286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286А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286Б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286В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288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82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290А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83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367В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</w:t>
            </w:r>
            <w:r>
              <w:t xml:space="preserve"> Мира, 375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85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375А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86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Мира, 377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6А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7А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10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10Б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12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12А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14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15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16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17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18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19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21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23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29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пр. </w:t>
            </w:r>
            <w:r>
              <w:t>Победы, 31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33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35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39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39А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41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65А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67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67А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75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77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86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88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пр. Победы, 90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120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Алексея Максимовича Горького, 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121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Алексея Максимовича Горького, 12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122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Алексея Максимовича Горького, 14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123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Алексея Максимовича Горького, 14А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124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Алексея Максимовича Горького, 16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125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Алексея Максимовича Горького,</w:t>
            </w:r>
            <w:r>
              <w:t xml:space="preserve"> 18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126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Алексея Максимовича Горького, 18А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127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Алексея Максимовича Горького, 20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128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Алексея Максимовича Горького, 20А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129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Алексея </w:t>
            </w:r>
            <w:r>
              <w:t>Максимовича Горького, 22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130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Алексея Максимовича Горького, 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131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Алексея Максимовича Горького, 42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132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Алексея Максимовича Горького, 42А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133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Алексея Максимовича Горького, 44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134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Алексея Максимовича Горького, 46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135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Алексея Максимовича Горького, 46А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136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Алексея Максимовича Горького, 50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137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Алексея Максимовича Горького, 50А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138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Алексея Максимовича Горького, 56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139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Алексея Максимовича Горького, 56А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140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Алексея </w:t>
            </w:r>
            <w:r>
              <w:t>Максимовича Горького, 56Б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141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Алексея Максимовича Горького, 58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142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Алексея Максимовича Горького, 62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143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Алексея Максимовича Горького, 62А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144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Алексея Максимовича Горького, 62Б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145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Амурская, 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146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Амурская, 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147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Амурская, 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148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Амурская, 29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149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Амурская, 65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150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Амурская, 94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151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Амурская, 96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152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Амурская, 100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153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Амурская, 102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154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Амурская, 155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155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Амурская, 157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156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Амурская, 159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157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Амурская, 167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158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Амурская, 169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159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Амурская, 174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160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Больничная, 2 к10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161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Больничная, 38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162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Больничная, 40А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163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Горная, 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164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Горная, 9А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165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Горная, 9В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166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Горная, 11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167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Детская, 12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168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Дзержинского, 15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169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</w:t>
            </w:r>
            <w:r>
              <w:t>Дзержинского, 22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170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Емельянова, 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171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Емельянова, 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172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Емельянова, 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173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Емельянова, 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174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</w:t>
            </w:r>
            <w:r>
              <w:t>Емельянова, 7А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175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Емельянова, 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176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Емельянова, 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177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Емельянова, 11А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178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Емельянова, 15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179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</w:t>
            </w:r>
            <w:r>
              <w:t>Емельянова, 15А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180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Емельянова, 17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181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Емельянова, 17А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182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Емельянова, 21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183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Емельянова, 21А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184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</w:t>
            </w:r>
            <w:r>
              <w:t>Емельянова, 23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185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Емельянова, 27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186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Емельянова, 29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187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Емельянова, 31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188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Емельянова, 33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189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</w:t>
            </w:r>
            <w:r>
              <w:t>Емельянова, 33Б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190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Емельянова, 35А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191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Емельянова, 35А корпус 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192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Емельянова, 37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193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Емельянова, 39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194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Емельянова, 39А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195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Емельянова, 41А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196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Емельянова, 43А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197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Есенина, 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198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Есенина, 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199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Есенина, 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200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Есенина, 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201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Есенина, 7А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202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Есенина, 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203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Есенина, 11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204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</w:t>
            </w:r>
            <w:r>
              <w:t>Есенина, 15Б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205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Есенина, 42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206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Есенина, 44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207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Есенина, 44А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208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Есенина, 46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209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Есенина, 48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210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Есенина, 48А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211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Есенина, 50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212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Есенина, 50А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213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им. Космонавта Поповича, 14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214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им. Космонавта </w:t>
            </w:r>
            <w:r>
              <w:t>Поповича, 18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215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им. Космонавта Поповича, 18А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216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им. Космонавта Поповича, 20А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217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им. Космонавта Поповича, 21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218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им. Космонавта </w:t>
            </w:r>
            <w:r>
              <w:t>Поповича, 22А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219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им. Космонавта Поповича, 24А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220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им. Космонавта Поповича, 25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221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им. Космонавта Поповича, 51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222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им. Космонавта </w:t>
            </w:r>
            <w:r>
              <w:t>Поповича, 53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223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им. Космонавта Поповича, 55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224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им. Космонавта Поповича, 57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225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им. Космонавта Поповича, 59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226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им. Космонавта </w:t>
            </w:r>
            <w:r>
              <w:t>Поповича, 67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227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им. Космонавта Поповича, 69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228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им. Космонавта Поповича, 73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229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им. Космонавта Поповича, 75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230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им. Космонавта </w:t>
            </w:r>
            <w:r>
              <w:t>Поповича, 77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231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им. Космонавта Поповича, 79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232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им. Космонавта Поповича, 102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233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им. Космонавта Поповича, 104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234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им. Космонавта </w:t>
            </w:r>
            <w:r>
              <w:t>Поповича, 106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235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им. Космонавта Поповича, 108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236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им. Космонавта Поповича, 110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237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Карьерная, 27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238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Карьерная, 29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239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</w:t>
            </w:r>
            <w:r>
              <w:t xml:space="preserve">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Карьерная, 31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240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Карьерная, 33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241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Карьерная, 35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242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Карьерная, 37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243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Карьерная, 39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244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Карьерная, 49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245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111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246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151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247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151А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248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153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249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153А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250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155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251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155А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252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157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253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</w:t>
            </w:r>
            <w:r>
              <w:t>Комсомольская, 157А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254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159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255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161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256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165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257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167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258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167А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259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169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260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188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261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190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262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190А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263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191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264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192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265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192А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266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193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267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</w:t>
            </w:r>
            <w:r>
              <w:t>Комсомольская, 194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268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195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269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215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270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215А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271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217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272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231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273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274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233А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275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235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276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237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277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237А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278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239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279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241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280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241А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281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</w:t>
            </w:r>
            <w:r>
              <w:t>Комсомольская, 241Б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282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243А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283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245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284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245А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285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245Б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286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247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287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251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288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251А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289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251Б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290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253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291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253А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292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253Б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293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255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294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257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295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</w:t>
            </w:r>
            <w:r>
              <w:t>Комсомольская, 257А к1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296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259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297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259А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298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259Б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299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Комсомольская, 269 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300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269А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301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269Б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302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271 корпус 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303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271 корпус 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304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277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305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279А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306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279 А1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307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279 А2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308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276А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309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278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310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278А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311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280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312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280А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313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</w:t>
            </w:r>
            <w:r>
              <w:t>Комсомольская, 282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314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282А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315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283А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316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283Б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317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284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318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285Б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319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286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320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287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321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291А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322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288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323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290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324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290А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325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294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326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296А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327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</w:t>
            </w:r>
            <w:r>
              <w:t>Комсомольская, 298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328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298А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329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300А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330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300Б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331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Комсомольская, 314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332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Крайняя, 33А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333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Крайняя, 35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334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Крайняя, 35А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335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Крайняя, 37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336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Курильская, 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337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Курильская, 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338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Курильская, 18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339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Курильская, 18А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340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Курильская, 43А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341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Курильская, 52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342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</w:t>
            </w:r>
            <w:r>
              <w:t>Курильская, 59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343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125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344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127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345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217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346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219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347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279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348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281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349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283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350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283А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351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285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352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285А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353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287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354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293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355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293А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356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295А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357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297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358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</w:t>
            </w:r>
            <w:r>
              <w:t>Ленина, 299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359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303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360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314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361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316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362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321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363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323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364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323А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365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325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366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325А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367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327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368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327А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369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327Б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370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329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371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329А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372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329Б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373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329В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374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331А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375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333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376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563 корпус 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377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Ленина, 563 корпус 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378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Невельского, 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379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Невельского, 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380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Невельского, 53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381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Невельского, 58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382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Пограничная, 16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383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Пограничная, 18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384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Пограничная, 20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385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Пограничная, 20А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386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Пограничная, 20Б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387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Пограничная, 22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388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Пограничная, 24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389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Пограничная, 26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390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Пограничная, 28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391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Пограничная, 50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392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Пограничная, 50А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393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Пограничная, 52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394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</w:t>
            </w:r>
            <w:r>
              <w:t xml:space="preserve">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Пограничная, 56А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395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Пограничная, 58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396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Пограничная, 58А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397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Пограничная, 58Б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398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Пограничная, 60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399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Пограничная, 60А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400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Пуркаева М.А., 31А 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401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Пуркаева М.А., 31Б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402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Пуркаева М.А., 31В 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403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Пуркаева М.А., 33 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404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Пуркаева М.А., 35 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405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Пуркаева М.А., 35А 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406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Пуркаева М.А., 41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407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Пуркаева М.А., 43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408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</w:t>
            </w:r>
            <w:r>
              <w:t>Пуркаева М.А., 43А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409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Пуркаева М.А., 45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410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Пуркаева М.А., 47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411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Пуркаева М.А., 49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412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Пуркаева М.А., 49А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413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Пуркаева М.А., 51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414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Пуркаева М.А., 51А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415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Пуркаева М.А., 51Б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416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Пуркаева М.А., 53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417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Пуркаева М.А., 74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418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Пуркаева М.А., 76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419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Пуркаева М.А., 80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420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Пуркаева М.А., 82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421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Пуркаева М.А., 82А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422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Пуркаева</w:t>
            </w:r>
            <w:r>
              <w:t xml:space="preserve"> М.А., 84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423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Пуркаева М.А., 106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424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Пуркаева М.А., 106А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425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Пуркаева М.А., 112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426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Пушкина, 57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427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</w:t>
            </w:r>
            <w:r>
              <w:t xml:space="preserve"> Пушкина, 118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428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Пушкина, 120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429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Пушкина, 131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430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Пушкина, 133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431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Саранская, 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432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Саранская, 11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433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Саранская, 13А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434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Саранская, 15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435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Саранская, 15А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436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Сахалинская, 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437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Сахалинская, 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438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Сахалинская, 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439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Сахалинская, 13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440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Сахалинская, 15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441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Сахалинская, 17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442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Сахалинская, 21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443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Сахалинская, 23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444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Сахалинская, 25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445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Сахалинская, 29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446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Сахалинская, 31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447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Сахалинская, 33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448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Сахалинская, 35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449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Сахалинская, 37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450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Сахалинская, 39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451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Сахалинская, 41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452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Сахалинская, 43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453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Сахалинская, 45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454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Сахалинская, 45А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455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Сахалинская, 47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456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Сахалинская, 49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457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Сахалинская, 51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458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Сахалинская, 55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459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Тихоокеанская, 2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460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Тихоокеанская, 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461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Тихоокеанская, 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462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Тихоокеанская, 6А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463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Тихоокеанская, 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464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Тихоокеанская, 8А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465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Тихоокеанская, 10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466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Тихоокеанская, 10А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467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</w:t>
            </w:r>
            <w:r>
              <w:t>Тихоокеанская, 12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468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Тихоокеанская, 14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469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Тихоокеанская, 14А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470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Тихоокеанская, 16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471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Тихоокеанская, 16А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472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Украинская, 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473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Украинская, 1А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474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Украинская, 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475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Украинская, 3А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476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Украинская, 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477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Украинская, 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478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Украинская, 11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479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Украинская, 11А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480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Украинская, 15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481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Украинская, 22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482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Украинская, 22А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483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Украинская, 105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484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Украинская, 111А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485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Украинская, 111Б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486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Украинская, 113А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487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Украинская, 117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488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Украинская, 119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489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Украинская, 123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490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Фабричная, 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491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Фабричная, 11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492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Фабричная, 13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493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Фабричная, 14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494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Фабричная, 15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495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Фабричная, 18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496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Физкультурная, 14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497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Физкультурная, 66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498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Физкультурная, 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499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Хабаровская, 14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10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500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Хабаровская, 16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501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Хабаровская, 42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502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Хабаровская, 44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503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Хабаровская, 58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504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Хабаровская, 60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505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Чехова, 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506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Чехова, 2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507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Чехова, 2А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508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Чехова,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509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Чехова, 7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510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Чехова, 66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511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Чехова, 66А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512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Чехова, </w:t>
            </w:r>
            <w:r>
              <w:t>68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513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Чехова, 68А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514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Чехова, 70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515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Чехова, 72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9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516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Чехова, 72А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517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Чехова, 103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518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Чехова, 164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519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Чехова, 172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520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Чехова, 172А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521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Чехова, 174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522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Экологическая тропа «Красносельская»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523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</w:t>
            </w:r>
            <w:r>
              <w:t xml:space="preserve"> Южно-Сахалинск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2-Комсомольская, 12 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524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1-я Московская, 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525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1-я Московская, 11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526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1-я Московская, 13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527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1-я Московская, 15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528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</w:t>
            </w:r>
            <w:r>
              <w:t>1-я Московская, 17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529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1-я Московская, 19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530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1-я Московская, 21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531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1-я Московская, 23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532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1-я Московская, 25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533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1-я Московская, 27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534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Байкальская, 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535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Байкальская, 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536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Байкальская, 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537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Байкальская, 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538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Байкальская, 10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539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Байкальская, </w:t>
            </w:r>
            <w:r>
              <w:t>12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540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Байкальская, 14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541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Байкальская, 16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542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Байкальская, 18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543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Байкальская, 20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544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Байкальская, 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545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</w:t>
            </w:r>
            <w:r>
              <w:t>Байкальская, 24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546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Байкальская, 26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547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Байкальская, 28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548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Байкальская, 30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549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Крымская, 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550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Крымская, 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551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</w:t>
            </w:r>
            <w:r>
              <w:t>Крымская, 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552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Крымская, 10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553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Крымская, 11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554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Крымская, 13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555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Крымская, 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556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Крымская, 15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557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Крымская, </w:t>
            </w:r>
            <w:r>
              <w:t>16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558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Крымская, 17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559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Крымская, 18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560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Крымская, 19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561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Крымская, 20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562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Крымская, 21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563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Крымская, 22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564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Крымская, 23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565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Крымская, 24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566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Крымская, 25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567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Крымская, 26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568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Крымская, 27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569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Крымская, 28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570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с. </w:t>
            </w:r>
            <w:r>
              <w:t>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Крымская, 29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571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Крымская, 30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572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Крымская, 31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573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Крымская, 31А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574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Монетная, 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575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Монетная, 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576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</w:t>
            </w:r>
            <w:r>
              <w:t xml:space="preserve"> Монетная, 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577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Монетная, 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578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Монетная, 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579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Монетная, 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580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Монетная, 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581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Монетная, 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582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Монетная, 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583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Монетная, 10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584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Монетная, 11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8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585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Монетная, 12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586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с. Дальнее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Монетная, 13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587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Корсаковская, 11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588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Корсаковская, 15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589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Краснофлотская, 18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590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Краснофлотская, 19/1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591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Краснофлотская, 20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592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Краснофлотская, 23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593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Краснофлотская, 24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594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Краснофлотская, 25/1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595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Краснофлотская, 25/2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596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Краснофлотская, 25/3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597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Краснофлотская, 25/4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598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Краснофлотская, 26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599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Краснофлотская, 33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600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Краснофлотская, 37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601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Краснофлотская, 37/1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602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Парковая, 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603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Парковая, 7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604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Парковая, 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605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Парковая, 11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606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Парковая, 11/1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607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Парковая, 15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608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Парковая, 15/1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609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Парковая, 17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610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Парковая, 17/1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611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Парковая, 19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612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Парковая, 19/1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613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Парковая, 21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614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Парковая, 21/1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615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30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616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31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617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33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618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34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619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35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620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39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621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40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622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44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623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46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624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47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625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48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626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49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627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52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628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53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629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54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630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55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631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56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632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Флотская, 15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633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Флотская, 21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634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Флотская, 50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635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Флотская, 53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636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Корсаков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Флотская, 62Б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637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60 Лет Октября, 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12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13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27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638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Морская, 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639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Морская, 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640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Победы, 30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641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642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11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643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15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644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17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645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23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646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25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647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г. </w:t>
            </w:r>
            <w:r>
              <w:t>Холмск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31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648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62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649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64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650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66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651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67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652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68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653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</w:t>
            </w:r>
            <w:r>
              <w:t xml:space="preserve"> Советская, 73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654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76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655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77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656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79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657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82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658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86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659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</w:t>
            </w:r>
            <w:r>
              <w:t>Советская, 88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660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118А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661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96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662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97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663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98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664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101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665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</w:t>
            </w:r>
            <w:r>
              <w:t>Советская, 102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666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104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667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107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668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108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669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108А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670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111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671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</w:t>
            </w:r>
            <w:r>
              <w:t>Советская, 112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672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112А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673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113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674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116Б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675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116В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676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116Г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677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</w:t>
            </w:r>
            <w:r>
              <w:t>Советская, 117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678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119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679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123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680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125А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681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126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682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128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683</w:t>
            </w:r>
          </w:p>
        </w:tc>
        <w:tc>
          <w:tcPr>
            <w:tcW w:w="1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 xml:space="preserve">ул. </w:t>
            </w:r>
            <w:r>
              <w:t>Советская, 130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684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132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685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Советская, 134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686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Чехова, 103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687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Чехова, 107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5</w:t>
            </w:r>
          </w:p>
        </w:tc>
      </w:tr>
      <w:tr w:rsidR="00D7479A">
        <w:trPr>
          <w:trHeight w:val="300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688</w:t>
            </w:r>
          </w:p>
        </w:tc>
        <w:tc>
          <w:tcPr>
            <w:tcW w:w="168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г. Холмск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Чехова, 109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</w:t>
            </w:r>
          </w:p>
        </w:tc>
      </w:tr>
      <w:tr w:rsidR="00D7479A">
        <w:trPr>
          <w:trHeight w:val="300"/>
        </w:trPr>
        <w:tc>
          <w:tcPr>
            <w:tcW w:w="4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Общее количество камер: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1551</w:t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212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2404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7479A" w:rsidRDefault="00D33BD7">
            <w:r>
              <w:t>4167</w:t>
            </w:r>
          </w:p>
        </w:tc>
      </w:tr>
    </w:tbl>
    <w:p w:rsidR="00D7479A" w:rsidRDefault="00D7479A">
      <w:pPr>
        <w:rPr>
          <w:rFonts w:eastAsia="Calibri"/>
        </w:rPr>
      </w:pPr>
    </w:p>
    <w:p w:rsidR="00D7479A" w:rsidRDefault="00D7479A">
      <w:pPr>
        <w:rPr>
          <w:rFonts w:eastAsia="Calibri"/>
        </w:rPr>
      </w:pPr>
    </w:p>
    <w:p w:rsidR="00D7479A" w:rsidRDefault="00D33BD7">
      <w:pPr>
        <w:rPr>
          <w:rFonts w:eastAsia="Calibri"/>
        </w:rPr>
      </w:pPr>
      <w:r>
        <w:br w:type="page"/>
      </w:r>
    </w:p>
    <w:p w:rsidR="00D7479A" w:rsidRDefault="00D7479A">
      <w:pPr>
        <w:jc w:val="center"/>
        <w:rPr>
          <w:rFonts w:eastAsia="Calibri"/>
        </w:rPr>
      </w:pPr>
    </w:p>
    <w:p w:rsidR="00D7479A" w:rsidRDefault="00D33BD7">
      <w:pPr>
        <w:jc w:val="right"/>
        <w:rPr>
          <w:rFonts w:eastAsia="Calibri"/>
          <w:sz w:val="28"/>
          <w:szCs w:val="22"/>
          <w:lang w:eastAsia="en-US"/>
        </w:rPr>
      </w:pPr>
      <w:r>
        <w:br w:type="page"/>
      </w:r>
      <w:r>
        <w:rPr>
          <w:rFonts w:eastAsia="Calibri"/>
          <w:sz w:val="28"/>
          <w:szCs w:val="22"/>
          <w:lang w:eastAsia="en-US"/>
        </w:rPr>
        <w:t>Приложение №</w:t>
      </w:r>
      <w:r>
        <w:rPr>
          <w:rFonts w:eastAsia="Calibri"/>
          <w:sz w:val="28"/>
          <w:szCs w:val="22"/>
          <w:lang w:eastAsia="en-US"/>
        </w:rPr>
        <w:t>4</w:t>
      </w:r>
    </w:p>
    <w:p w:rsidR="00D7479A" w:rsidRDefault="00D33BD7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Техническому заданию</w:t>
      </w:r>
    </w:p>
    <w:p w:rsidR="00D7479A" w:rsidRDefault="00D7479A">
      <w:pPr>
        <w:jc w:val="right"/>
        <w:rPr>
          <w:rFonts w:eastAsia="Calibri"/>
          <w:szCs w:val="22"/>
          <w:lang w:eastAsia="en-US"/>
        </w:rPr>
      </w:pPr>
    </w:p>
    <w:p w:rsidR="00D7479A" w:rsidRDefault="00D33BD7">
      <w:pPr>
        <w:ind w:firstLine="709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Список адресов объектов видеонаблюдения для </w:t>
      </w:r>
      <w:r>
        <w:rPr>
          <w:sz w:val="28"/>
          <w:szCs w:val="28"/>
          <w:lang w:eastAsia="en-US"/>
        </w:rPr>
        <w:t>обеспечения электроснабжения силами Исполнителя</w:t>
      </w:r>
    </w:p>
    <w:p w:rsidR="00D7479A" w:rsidRDefault="00D7479A">
      <w:pPr>
        <w:ind w:firstLine="709"/>
        <w:jc w:val="both"/>
        <w:rPr>
          <w:rFonts w:eastAsia="Calibri"/>
          <w:color w:val="000000" w:themeColor="text1"/>
          <w:lang w:eastAsia="en-US"/>
        </w:rPr>
      </w:pPr>
    </w:p>
    <w:tbl>
      <w:tblPr>
        <w:tblW w:w="9901" w:type="dxa"/>
        <w:jc w:val="center"/>
        <w:tblLayout w:type="fixed"/>
        <w:tblLook w:val="04A0" w:firstRow="1" w:lastRow="0" w:firstColumn="1" w:lastColumn="0" w:noHBand="0" w:noVBand="1"/>
      </w:tblPr>
      <w:tblGrid>
        <w:gridCol w:w="815"/>
        <w:gridCol w:w="2624"/>
        <w:gridCol w:w="4258"/>
        <w:gridCol w:w="2204"/>
      </w:tblGrid>
      <w:tr w:rsidR="00D7479A">
        <w:trPr>
          <w:trHeight w:val="330"/>
          <w:jc w:val="center"/>
        </w:trPr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№</w:t>
            </w:r>
          </w:p>
        </w:tc>
        <w:tc>
          <w:tcPr>
            <w:tcW w:w="90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Адрес установки</w:t>
            </w:r>
          </w:p>
        </w:tc>
      </w:tr>
      <w:tr w:rsidR="00D7479A">
        <w:trPr>
          <w:trHeight w:val="330"/>
          <w:jc w:val="center"/>
        </w:trPr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1</w:t>
            </w:r>
          </w:p>
        </w:tc>
        <w:tc>
          <w:tcPr>
            <w:tcW w:w="2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 w:rsidRPr="00D33BD7">
              <w:rPr>
                <w:rFonts w:eastAsia="Calibri"/>
              </w:rPr>
              <w:t>г. Южно-Сахалинск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Экологическая тропа «Красносельская»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479A" w:rsidRDefault="00D33BD7">
            <w:r>
              <w:t>Удалённая точка от узла до</w:t>
            </w:r>
            <w:r>
              <w:t>ступа Ростелеком</w:t>
            </w:r>
          </w:p>
        </w:tc>
      </w:tr>
      <w:tr w:rsidR="00D7479A">
        <w:trPr>
          <w:trHeight w:val="330"/>
          <w:jc w:val="center"/>
        </w:trPr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2</w:t>
            </w:r>
          </w:p>
        </w:tc>
        <w:tc>
          <w:tcPr>
            <w:tcW w:w="2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rPr>
                <w:rFonts w:eastAsia="Calibri"/>
              </w:rPr>
              <w:t>г. Южно-Сахалинск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rPr>
                <w:rFonts w:eastAsia="Calibri"/>
              </w:rPr>
              <w:t xml:space="preserve">Коммунистический </w:t>
            </w:r>
            <w:r>
              <w:rPr>
                <w:rFonts w:eastAsia="Calibri"/>
              </w:rPr>
              <w:t>проспект, 45 (остановка ККЗ Октябрь)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479A" w:rsidRDefault="00D33BD7">
            <w:pPr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 xml:space="preserve">ПЭС на </w:t>
            </w:r>
            <w:r>
              <w:rPr>
                <w:rFonts w:eastAsia="Calibri"/>
                <w:lang w:val="en-US"/>
              </w:rPr>
              <w:t>LTE</w:t>
            </w:r>
          </w:p>
        </w:tc>
      </w:tr>
      <w:tr w:rsidR="00D7479A">
        <w:trPr>
          <w:trHeight w:val="330"/>
          <w:jc w:val="center"/>
        </w:trPr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3</w:t>
            </w:r>
          </w:p>
        </w:tc>
        <w:tc>
          <w:tcPr>
            <w:tcW w:w="2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rPr>
                <w:rFonts w:eastAsia="Calibri"/>
              </w:rPr>
              <w:t>г. Южно-Сахалинск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rPr>
                <w:rFonts w:eastAsia="Calibri"/>
              </w:rPr>
              <w:t>ул. Имени Александра Матросова д. 26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ПЭС на G</w:t>
            </w:r>
            <w:r>
              <w:rPr>
                <w:rFonts w:eastAsia="Calibri"/>
                <w:lang w:val="en-US"/>
              </w:rPr>
              <w:t>PON</w:t>
            </w:r>
          </w:p>
        </w:tc>
      </w:tr>
      <w:tr w:rsidR="00D7479A">
        <w:trPr>
          <w:trHeight w:val="330"/>
          <w:jc w:val="center"/>
        </w:trPr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4</w:t>
            </w:r>
          </w:p>
        </w:tc>
        <w:tc>
          <w:tcPr>
            <w:tcW w:w="2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г. Южно-Сахалинск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ул. Анивская д. 112 корп. 5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ПЭС на G</w:t>
            </w:r>
            <w:r>
              <w:rPr>
                <w:rFonts w:eastAsia="Calibri"/>
                <w:lang w:val="en-US"/>
              </w:rPr>
              <w:t>PON</w:t>
            </w:r>
          </w:p>
        </w:tc>
      </w:tr>
      <w:tr w:rsidR="00D7479A">
        <w:trPr>
          <w:trHeight w:val="330"/>
          <w:jc w:val="center"/>
        </w:trPr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5</w:t>
            </w:r>
          </w:p>
        </w:tc>
        <w:tc>
          <w:tcPr>
            <w:tcW w:w="2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г. Южно-Сахалинск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ул. Лермонтова д. 83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ПЭС на G</w:t>
            </w:r>
            <w:r>
              <w:rPr>
                <w:rFonts w:eastAsia="Calibri"/>
                <w:lang w:val="en-US"/>
              </w:rPr>
              <w:t>PON</w:t>
            </w:r>
          </w:p>
        </w:tc>
      </w:tr>
      <w:tr w:rsidR="00D7479A">
        <w:trPr>
          <w:trHeight w:val="330"/>
          <w:jc w:val="center"/>
        </w:trPr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6</w:t>
            </w:r>
          </w:p>
        </w:tc>
        <w:tc>
          <w:tcPr>
            <w:tcW w:w="2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г. Южно-Сахалинск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ул. Дружбы д. 58А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ПЭС на G</w:t>
            </w:r>
            <w:r>
              <w:rPr>
                <w:rFonts w:eastAsia="Calibri"/>
                <w:lang w:val="en-US"/>
              </w:rPr>
              <w:t>PON</w:t>
            </w:r>
          </w:p>
        </w:tc>
      </w:tr>
      <w:tr w:rsidR="00D7479A">
        <w:trPr>
          <w:trHeight w:val="330"/>
          <w:jc w:val="center"/>
        </w:trPr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7</w:t>
            </w:r>
          </w:p>
        </w:tc>
        <w:tc>
          <w:tcPr>
            <w:tcW w:w="2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г. Южно-Сахалинск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ул. Дружбы д. 96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ПЭС на G</w:t>
            </w:r>
            <w:r>
              <w:rPr>
                <w:rFonts w:eastAsia="Calibri"/>
                <w:lang w:val="en-US"/>
              </w:rPr>
              <w:t>PON</w:t>
            </w:r>
          </w:p>
        </w:tc>
      </w:tr>
      <w:tr w:rsidR="00D7479A">
        <w:trPr>
          <w:trHeight w:val="330"/>
          <w:jc w:val="center"/>
        </w:trPr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8</w:t>
            </w:r>
          </w:p>
        </w:tc>
        <w:tc>
          <w:tcPr>
            <w:tcW w:w="2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г. Южно-Сахалинск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ул. Ближняя д. 4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ПЭС на G</w:t>
            </w:r>
            <w:r>
              <w:rPr>
                <w:rFonts w:eastAsia="Calibri"/>
                <w:lang w:val="en-US"/>
              </w:rPr>
              <w:t>PON</w:t>
            </w:r>
          </w:p>
        </w:tc>
      </w:tr>
      <w:tr w:rsidR="00D7479A">
        <w:trPr>
          <w:trHeight w:val="330"/>
          <w:jc w:val="center"/>
        </w:trPr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9</w:t>
            </w:r>
          </w:p>
        </w:tc>
        <w:tc>
          <w:tcPr>
            <w:tcW w:w="2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г. Южно-Сахалинск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пер. Кольцевой д. 11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ПЭС на G</w:t>
            </w:r>
            <w:r>
              <w:rPr>
                <w:rFonts w:eastAsia="Calibri"/>
                <w:lang w:val="en-US"/>
              </w:rPr>
              <w:t>PON</w:t>
            </w:r>
          </w:p>
        </w:tc>
      </w:tr>
      <w:tr w:rsidR="00D7479A">
        <w:trPr>
          <w:trHeight w:val="330"/>
          <w:jc w:val="center"/>
        </w:trPr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10</w:t>
            </w:r>
          </w:p>
        </w:tc>
        <w:tc>
          <w:tcPr>
            <w:tcW w:w="2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г. Южно-Сахалинск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ул. Имени Александра Матросова д. 37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ПЭС на G</w:t>
            </w:r>
            <w:r>
              <w:rPr>
                <w:rFonts w:eastAsia="Calibri"/>
                <w:lang w:val="en-US"/>
              </w:rPr>
              <w:t>PON</w:t>
            </w:r>
          </w:p>
        </w:tc>
      </w:tr>
      <w:tr w:rsidR="00D7479A">
        <w:trPr>
          <w:trHeight w:val="330"/>
          <w:jc w:val="center"/>
        </w:trPr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11</w:t>
            </w:r>
          </w:p>
        </w:tc>
        <w:tc>
          <w:tcPr>
            <w:tcW w:w="2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г. Южно-Сахалинск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Коммунистический пр-т, 29 (Краеведческий музей)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ПЭС на </w:t>
            </w:r>
            <w:r>
              <w:rPr>
                <w:rFonts w:eastAsia="Calibri"/>
                <w:lang w:val="en-US"/>
              </w:rPr>
              <w:t>LTE</w:t>
            </w:r>
          </w:p>
        </w:tc>
      </w:tr>
      <w:tr w:rsidR="00D7479A">
        <w:trPr>
          <w:trHeight w:val="330"/>
          <w:jc w:val="center"/>
        </w:trPr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12</w:t>
            </w:r>
          </w:p>
        </w:tc>
        <w:tc>
          <w:tcPr>
            <w:tcW w:w="2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г. Южно-Сахалинск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Площадь Победы (Парковка восток)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ПЭС на </w:t>
            </w:r>
            <w:r>
              <w:rPr>
                <w:rFonts w:eastAsia="Calibri"/>
                <w:lang w:val="en-US"/>
              </w:rPr>
              <w:t>LTE</w:t>
            </w:r>
          </w:p>
        </w:tc>
      </w:tr>
      <w:tr w:rsidR="00D7479A">
        <w:trPr>
          <w:trHeight w:val="330"/>
          <w:jc w:val="center"/>
        </w:trPr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13</w:t>
            </w:r>
          </w:p>
        </w:tc>
        <w:tc>
          <w:tcPr>
            <w:tcW w:w="2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г. Южно-Сахалинск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Площадь Славы (Вечный огонь)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ПЭС на </w:t>
            </w:r>
            <w:r>
              <w:rPr>
                <w:rFonts w:eastAsia="Calibri"/>
                <w:lang w:val="en-US"/>
              </w:rPr>
              <w:t>LTE</w:t>
            </w:r>
          </w:p>
        </w:tc>
      </w:tr>
      <w:tr w:rsidR="00D7479A">
        <w:trPr>
          <w:trHeight w:val="330"/>
          <w:jc w:val="center"/>
        </w:trPr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14</w:t>
            </w:r>
          </w:p>
        </w:tc>
        <w:tc>
          <w:tcPr>
            <w:tcW w:w="2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г. Южно-Сахалинск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в границах пересечения: </w:t>
            </w:r>
            <w:r>
              <w:rPr>
                <w:rFonts w:eastAsia="Calibri"/>
                <w:color w:val="000000"/>
                <w:lang w:eastAsia="en-US"/>
              </w:rPr>
              <w:t>ул. Дзержинского, ул. А.Буюклы, Коммунистический проспект, пр-т Мира (Сквер Чехов-Центра</w:t>
            </w:r>
            <w:r>
              <w:rPr>
                <w:rFonts w:eastAsia="Calibri"/>
                <w:color w:val="000000"/>
                <w:lang w:eastAsia="en-US"/>
              </w:rPr>
              <w:t>: остановка, юг, восток</w:t>
            </w:r>
            <w:r>
              <w:rPr>
                <w:rFonts w:eastAsia="Calibri"/>
                <w:color w:val="000000"/>
                <w:lang w:eastAsia="en-US"/>
              </w:rPr>
              <w:t>)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479A" w:rsidRDefault="00D33BD7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</w:rPr>
              <w:t xml:space="preserve">ПЭС на </w:t>
            </w:r>
            <w:r>
              <w:rPr>
                <w:rFonts w:eastAsia="Calibri"/>
                <w:lang w:val="en-US"/>
              </w:rPr>
              <w:t>LTE</w:t>
            </w:r>
          </w:p>
        </w:tc>
      </w:tr>
      <w:tr w:rsidR="00D7479A">
        <w:trPr>
          <w:trHeight w:val="330"/>
          <w:jc w:val="center"/>
        </w:trPr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15</w:t>
            </w:r>
          </w:p>
        </w:tc>
        <w:tc>
          <w:tcPr>
            <w:tcW w:w="2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г. Южно-Сахалинск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Коммунистический пр-т, 32 (остановка Дом Правительства)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ПЭС на </w:t>
            </w:r>
            <w:r>
              <w:rPr>
                <w:rFonts w:eastAsia="Calibri"/>
                <w:lang w:val="en-US"/>
              </w:rPr>
              <w:t>LTE</w:t>
            </w:r>
          </w:p>
        </w:tc>
      </w:tr>
      <w:tr w:rsidR="00D7479A">
        <w:trPr>
          <w:trHeight w:val="330"/>
          <w:jc w:val="center"/>
        </w:trPr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16</w:t>
            </w:r>
          </w:p>
        </w:tc>
        <w:tc>
          <w:tcPr>
            <w:tcW w:w="2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г. Южно-Сахалинск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Синегорье, 1-я </w:t>
            </w:r>
            <w:r>
              <w:rPr>
                <w:rFonts w:eastAsia="Calibri"/>
              </w:rPr>
              <w:t>Октябрьская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ПЭС на </w:t>
            </w:r>
            <w:r>
              <w:rPr>
                <w:rFonts w:eastAsia="Calibri"/>
                <w:lang w:val="en-US"/>
              </w:rPr>
              <w:t>LTE</w:t>
            </w:r>
          </w:p>
        </w:tc>
      </w:tr>
      <w:tr w:rsidR="00D7479A">
        <w:trPr>
          <w:trHeight w:val="330"/>
          <w:jc w:val="center"/>
        </w:trPr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17</w:t>
            </w:r>
          </w:p>
        </w:tc>
        <w:tc>
          <w:tcPr>
            <w:tcW w:w="2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г. Южно-Сахалинск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Куропатко, 1-я Октябрьская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ПЭС на </w:t>
            </w:r>
            <w:r>
              <w:rPr>
                <w:rFonts w:eastAsia="Calibri"/>
                <w:lang w:val="en-US"/>
              </w:rPr>
              <w:t>LTE</w:t>
            </w:r>
          </w:p>
        </w:tc>
      </w:tr>
      <w:tr w:rsidR="00D7479A">
        <w:trPr>
          <w:trHeight w:val="330"/>
          <w:jc w:val="center"/>
        </w:trPr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18</w:t>
            </w:r>
          </w:p>
        </w:tc>
        <w:tc>
          <w:tcPr>
            <w:tcW w:w="2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г. Южно-Сахалинск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  <w:color w:val="000000"/>
                <w:lang w:eastAsia="en-US"/>
              </w:rPr>
              <w:t>в районе автопарковки, в границах ул. Священномученика Иллариона Троицкого, ул. Горнолыжная Автопарковка (восточная) (исторический парк «Россия – Моя и</w:t>
            </w:r>
            <w:r>
              <w:rPr>
                <w:rFonts w:eastAsia="Calibri"/>
                <w:color w:val="000000"/>
                <w:lang w:eastAsia="en-US"/>
              </w:rPr>
              <w:t>стория»)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479A" w:rsidRDefault="00D33BD7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</w:rPr>
              <w:t xml:space="preserve">ПЭС на </w:t>
            </w:r>
            <w:r>
              <w:rPr>
                <w:rFonts w:eastAsia="Calibri"/>
                <w:lang w:val="en-US"/>
              </w:rPr>
              <w:t>LTE</w:t>
            </w:r>
          </w:p>
        </w:tc>
      </w:tr>
      <w:tr w:rsidR="00D7479A">
        <w:trPr>
          <w:trHeight w:val="330"/>
          <w:jc w:val="center"/>
        </w:trPr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19</w:t>
            </w:r>
          </w:p>
        </w:tc>
        <w:tc>
          <w:tcPr>
            <w:tcW w:w="2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г. Южно-Сахалинск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rFonts w:eastAsia="Calibri"/>
                <w:color w:val="000000"/>
                <w:lang w:eastAsia="en-US"/>
              </w:rPr>
            </w:pPr>
            <w:r>
              <w:t xml:space="preserve">в границах пересечения: ул. Детская, ул. Комсомольская, Коммунистический проспект (Парк культуры и отдыха имени Ю.А. Гагарина: Верхнее озеро (парковка), Верхнее озеро (тропа здоровья), Тропа здоровья (восток), Фонтан, ул. Детская 1/4, </w:t>
            </w:r>
            <w:r>
              <w:t>Сквер (северная сторо</w:t>
            </w:r>
            <w:r>
              <w:t>на)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479A" w:rsidRDefault="00D33BD7">
            <w:r>
              <w:rPr>
                <w:rFonts w:eastAsia="Calibri"/>
              </w:rPr>
              <w:t xml:space="preserve">ПЭС на </w:t>
            </w:r>
            <w:r>
              <w:rPr>
                <w:rFonts w:eastAsia="Calibri"/>
                <w:lang w:val="en-US"/>
              </w:rPr>
              <w:t>LTE</w:t>
            </w:r>
          </w:p>
        </w:tc>
      </w:tr>
      <w:tr w:rsidR="00D7479A">
        <w:trPr>
          <w:trHeight w:val="330"/>
          <w:jc w:val="center"/>
        </w:trPr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20</w:t>
            </w:r>
          </w:p>
        </w:tc>
        <w:tc>
          <w:tcPr>
            <w:tcW w:w="2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г. Южно-Сахалинск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Ленина, 46 (МРО Южно-Сахалинская Христианская Пресвитерианская церковь «Вера, Надежда, Любовь»)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479A" w:rsidRDefault="00D33BD7">
            <w:r>
              <w:rPr>
                <w:rFonts w:eastAsia="Calibri"/>
              </w:rPr>
              <w:t xml:space="preserve">ПЭС на </w:t>
            </w:r>
            <w:r>
              <w:rPr>
                <w:rFonts w:eastAsia="Calibri"/>
                <w:lang w:val="en-US"/>
              </w:rPr>
              <w:t>LTE</w:t>
            </w:r>
          </w:p>
        </w:tc>
      </w:tr>
      <w:tr w:rsidR="00D7479A">
        <w:trPr>
          <w:trHeight w:val="330"/>
          <w:jc w:val="center"/>
        </w:trPr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21</w:t>
            </w:r>
          </w:p>
        </w:tc>
        <w:tc>
          <w:tcPr>
            <w:tcW w:w="2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г. Южно-Сахалинск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Ул. Памятная (СНТ «Медик»)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479A" w:rsidRDefault="00D33BD7">
            <w:r>
              <w:rPr>
                <w:rFonts w:eastAsia="Calibri"/>
              </w:rPr>
              <w:t xml:space="preserve">ПЭС на </w:t>
            </w:r>
            <w:r>
              <w:rPr>
                <w:rFonts w:eastAsia="Calibri"/>
                <w:lang w:val="en-US"/>
              </w:rPr>
              <w:t>LTE</w:t>
            </w:r>
          </w:p>
        </w:tc>
      </w:tr>
      <w:tr w:rsidR="00D7479A">
        <w:trPr>
          <w:trHeight w:val="330"/>
          <w:jc w:val="center"/>
        </w:trPr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22</w:t>
            </w:r>
          </w:p>
        </w:tc>
        <w:tc>
          <w:tcPr>
            <w:tcW w:w="2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г. Южно-Сахалинск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rPr>
                <w:rFonts w:eastAsia="Calibri"/>
                <w:color w:val="000000"/>
                <w:lang w:eastAsia="en-US"/>
              </w:rPr>
              <w:t>Проспект Мира (остановка общес</w:t>
            </w:r>
            <w:r>
              <w:rPr>
                <w:rFonts w:eastAsia="Calibri"/>
                <w:color w:val="000000"/>
                <w:lang w:eastAsia="en-US"/>
              </w:rPr>
              <w:t>твенного транспорта ТРК «Сити Молл» восточная сторона)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479A" w:rsidRDefault="00D33BD7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</w:rPr>
              <w:t xml:space="preserve">ПЭС на </w:t>
            </w:r>
            <w:r>
              <w:rPr>
                <w:rFonts w:eastAsia="Calibri"/>
                <w:lang w:val="en-US"/>
              </w:rPr>
              <w:t>LTE</w:t>
            </w:r>
          </w:p>
        </w:tc>
      </w:tr>
      <w:tr w:rsidR="00D7479A">
        <w:trPr>
          <w:trHeight w:val="330"/>
          <w:jc w:val="center"/>
        </w:trPr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r>
              <w:t>23</w:t>
            </w:r>
          </w:p>
        </w:tc>
        <w:tc>
          <w:tcPr>
            <w:tcW w:w="2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7479A" w:rsidRDefault="00D33BD7">
            <w:pPr>
              <w:rPr>
                <w:rFonts w:eastAsia="Calibri"/>
              </w:rPr>
            </w:pPr>
            <w:r>
              <w:rPr>
                <w:rFonts w:eastAsia="Calibri"/>
              </w:rPr>
              <w:t>г. Южно-Сахалинск</w:t>
            </w:r>
          </w:p>
        </w:tc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7479A" w:rsidRDefault="00D33BD7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с. Березняки, ул. Зелёная 26А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7479A" w:rsidRDefault="00D33BD7">
            <w:pPr>
              <w:rPr>
                <w:rFonts w:eastAsia="Calibri"/>
                <w:color w:val="000000"/>
                <w:lang w:val="en-US" w:eastAsia="en-US"/>
              </w:rPr>
            </w:pPr>
            <w:r>
              <w:rPr>
                <w:rFonts w:eastAsia="Calibri"/>
              </w:rPr>
              <w:t>ПЭС на G</w:t>
            </w:r>
            <w:r>
              <w:rPr>
                <w:rFonts w:eastAsia="Calibri"/>
                <w:lang w:val="en-US"/>
              </w:rPr>
              <w:t>PON</w:t>
            </w:r>
          </w:p>
        </w:tc>
      </w:tr>
    </w:tbl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7479A">
      <w:pPr>
        <w:jc w:val="right"/>
        <w:rPr>
          <w:rFonts w:eastAsia="Calibri"/>
          <w:sz w:val="28"/>
          <w:szCs w:val="22"/>
          <w:lang w:eastAsia="en-US"/>
        </w:rPr>
      </w:pPr>
    </w:p>
    <w:p w:rsidR="00D7479A" w:rsidRDefault="00D33BD7">
      <w:pPr>
        <w:jc w:val="right"/>
        <w:rPr>
          <w:rFonts w:eastAsia="Calibri"/>
          <w:sz w:val="28"/>
          <w:szCs w:val="22"/>
          <w:lang w:val="en-US" w:eastAsia="en-US"/>
        </w:rPr>
      </w:pPr>
      <w:r>
        <w:rPr>
          <w:rFonts w:eastAsia="Calibri"/>
          <w:sz w:val="28"/>
          <w:szCs w:val="22"/>
          <w:lang w:eastAsia="en-US"/>
        </w:rPr>
        <w:t xml:space="preserve">Приложение </w:t>
      </w:r>
      <w:r>
        <w:rPr>
          <w:rFonts w:eastAsia="Calibri"/>
          <w:sz w:val="28"/>
          <w:szCs w:val="22"/>
          <w:lang w:eastAsia="en-US"/>
        </w:rPr>
        <w:t>№</w:t>
      </w:r>
      <w:r>
        <w:rPr>
          <w:rFonts w:eastAsia="Calibri"/>
          <w:sz w:val="28"/>
          <w:szCs w:val="22"/>
          <w:lang w:val="en-US" w:eastAsia="en-US"/>
        </w:rPr>
        <w:t>5</w:t>
      </w:r>
    </w:p>
    <w:p w:rsidR="00D7479A" w:rsidRDefault="00D33BD7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Техническому заданию</w:t>
      </w:r>
    </w:p>
    <w:p w:rsidR="00D7479A" w:rsidRDefault="00D7479A">
      <w:pPr>
        <w:jc w:val="right"/>
        <w:rPr>
          <w:rFonts w:eastAsia="Calibri"/>
          <w:szCs w:val="22"/>
          <w:lang w:eastAsia="en-US"/>
        </w:rPr>
      </w:pPr>
    </w:p>
    <w:p w:rsidR="00D7479A" w:rsidRDefault="00D33BD7">
      <w:pPr>
        <w:ind w:firstLine="709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Требования к Источникам формирования </w:t>
      </w:r>
      <w:r>
        <w:rPr>
          <w:sz w:val="28"/>
          <w:szCs w:val="28"/>
          <w:lang w:eastAsia="en-US"/>
        </w:rPr>
        <w:t>видеоизображения</w:t>
      </w:r>
    </w:p>
    <w:p w:rsidR="00D7479A" w:rsidRDefault="00D7479A">
      <w:pPr>
        <w:ind w:firstLine="709"/>
        <w:jc w:val="both"/>
        <w:rPr>
          <w:rFonts w:eastAsia="Calibri"/>
          <w:color w:val="000000" w:themeColor="text1"/>
          <w:lang w:eastAsia="en-US"/>
        </w:rPr>
      </w:pPr>
    </w:p>
    <w:p w:rsidR="00D7479A" w:rsidRDefault="00D33BD7">
      <w:pPr>
        <w:ind w:firstLine="709"/>
        <w:jc w:val="both"/>
        <w:rPr>
          <w:rFonts w:eastAsia="Calibri"/>
          <w:color w:val="000000" w:themeColor="text1"/>
          <w:lang w:eastAsia="en-US"/>
        </w:rPr>
      </w:pPr>
      <w:r>
        <w:rPr>
          <w:rFonts w:eastAsia="Calibri"/>
          <w:color w:val="000000" w:themeColor="text1"/>
          <w:lang w:eastAsia="en-US"/>
        </w:rPr>
        <w:t>Пример требуемой Схемы отображения угла обзора Источников формирования видеоизображений</w:t>
      </w:r>
    </w:p>
    <w:p w:rsidR="00D7479A" w:rsidRDefault="00D7479A">
      <w:pPr>
        <w:jc w:val="both"/>
        <w:rPr>
          <w:rFonts w:eastAsia="Calibri"/>
          <w:lang w:eastAsia="en-US"/>
        </w:rPr>
      </w:pPr>
    </w:p>
    <w:p w:rsidR="00D7479A" w:rsidRDefault="00D33BD7">
      <w:pPr>
        <w:ind w:firstLine="709"/>
        <w:jc w:val="both"/>
        <w:rPr>
          <w:rFonts w:eastAsia="Calibri"/>
          <w:lang w:eastAsia="en-US"/>
        </w:rPr>
      </w:pPr>
      <w:r>
        <w:pict>
          <v:shapetype id="_x0000_tole_rId4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object w:dxaOrig="8070" w:dyaOrig="119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4" o:spid="_x0000_i1025" type="#_x0000_t75" style="width:403.5pt;height:599.25pt;visibility:visible;mso-wrap-distance-right:0" o:ole="">
            <v:imagedata r:id="rId13" o:title=""/>
          </v:shape>
          <o:OLEObject Type="Embed" ProgID="Visio.Drawing.15" ShapeID="ole_rId4" DrawAspect="Content" ObjectID="_1854519261" r:id="rId14"/>
        </w:object>
      </w:r>
    </w:p>
    <w:p w:rsidR="00D7479A" w:rsidRDefault="00D7479A">
      <w:pPr>
        <w:ind w:firstLine="709"/>
        <w:jc w:val="both"/>
        <w:rPr>
          <w:rFonts w:eastAsia="Calibri"/>
          <w:lang w:eastAsia="en-US"/>
        </w:rPr>
      </w:pPr>
    </w:p>
    <w:p w:rsidR="00D7479A" w:rsidRDefault="00D7479A">
      <w:pPr>
        <w:ind w:firstLine="709"/>
        <w:jc w:val="both"/>
        <w:rPr>
          <w:rFonts w:eastAsia="Calibri"/>
          <w:lang w:eastAsia="en-US"/>
        </w:rPr>
      </w:pPr>
    </w:p>
    <w:p w:rsidR="00D7479A" w:rsidRDefault="00D33BD7">
      <w:pPr>
        <w:ind w:firstLine="709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Пример Эталонного изображения</w:t>
      </w:r>
    </w:p>
    <w:p w:rsidR="00D7479A" w:rsidRDefault="00D7479A">
      <w:pPr>
        <w:ind w:firstLine="709"/>
        <w:jc w:val="both"/>
        <w:rPr>
          <w:rFonts w:eastAsia="Calibri"/>
          <w:lang w:eastAsia="en-US"/>
        </w:rPr>
      </w:pPr>
    </w:p>
    <w:p w:rsidR="00D7479A" w:rsidRDefault="00D33BD7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noProof/>
        </w:rPr>
        <w:drawing>
          <wp:anchor distT="0" distB="0" distL="0" distR="0" simplePos="0" relativeHeight="251657216" behindDoc="1" locked="0" layoutInCell="0" allowOverlap="1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6480175" cy="3644900"/>
            <wp:effectExtent l="0" t="0" r="0" b="0"/>
            <wp:wrapNone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4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7479A" w:rsidRDefault="00D7479A">
      <w:pPr>
        <w:ind w:firstLine="709"/>
        <w:jc w:val="both"/>
        <w:rPr>
          <w:rFonts w:eastAsia="Calibri"/>
          <w:lang w:eastAsia="en-US"/>
        </w:rPr>
      </w:pPr>
    </w:p>
    <w:p w:rsidR="00D7479A" w:rsidRDefault="00D7479A">
      <w:pPr>
        <w:ind w:firstLine="709"/>
        <w:jc w:val="both"/>
        <w:rPr>
          <w:rFonts w:eastAsia="Calibri"/>
          <w:lang w:eastAsia="en-US"/>
        </w:rPr>
      </w:pPr>
    </w:p>
    <w:p w:rsidR="00D7479A" w:rsidRDefault="00D7479A">
      <w:pPr>
        <w:ind w:firstLine="709"/>
        <w:jc w:val="both"/>
        <w:rPr>
          <w:rFonts w:eastAsia="Calibri"/>
          <w:lang w:eastAsia="en-US"/>
        </w:rPr>
      </w:pPr>
    </w:p>
    <w:p w:rsidR="00D7479A" w:rsidRDefault="00D7479A">
      <w:pPr>
        <w:ind w:firstLine="709"/>
        <w:jc w:val="both"/>
        <w:rPr>
          <w:rFonts w:eastAsia="Calibri"/>
          <w:lang w:eastAsia="en-US"/>
        </w:rPr>
      </w:pPr>
    </w:p>
    <w:p w:rsidR="00D7479A" w:rsidRDefault="00D7479A">
      <w:pPr>
        <w:ind w:firstLine="709"/>
        <w:jc w:val="both"/>
        <w:rPr>
          <w:rFonts w:eastAsia="Calibri"/>
          <w:lang w:eastAsia="en-US"/>
        </w:rPr>
      </w:pPr>
    </w:p>
    <w:p w:rsidR="00D7479A" w:rsidRDefault="00D7479A">
      <w:pPr>
        <w:ind w:firstLine="709"/>
        <w:jc w:val="both"/>
        <w:rPr>
          <w:rFonts w:eastAsia="Calibri"/>
          <w:lang w:eastAsia="en-US"/>
        </w:rPr>
      </w:pPr>
    </w:p>
    <w:p w:rsidR="00D7479A" w:rsidRDefault="00D7479A">
      <w:pPr>
        <w:ind w:firstLine="709"/>
        <w:jc w:val="both"/>
        <w:rPr>
          <w:rFonts w:eastAsia="Calibri"/>
          <w:lang w:eastAsia="en-US"/>
        </w:rPr>
      </w:pPr>
    </w:p>
    <w:p w:rsidR="00D7479A" w:rsidRDefault="00D7479A">
      <w:pPr>
        <w:ind w:firstLine="709"/>
        <w:jc w:val="both"/>
        <w:rPr>
          <w:rFonts w:eastAsia="Calibri"/>
          <w:lang w:eastAsia="en-US"/>
        </w:rPr>
      </w:pPr>
    </w:p>
    <w:p w:rsidR="00D7479A" w:rsidRDefault="00D7479A">
      <w:pPr>
        <w:ind w:firstLine="709"/>
        <w:jc w:val="both"/>
        <w:rPr>
          <w:rFonts w:eastAsia="Calibri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Pr="00D33BD7" w:rsidRDefault="00D33BD7">
      <w:pPr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Приложение №</w:t>
      </w:r>
      <w:r w:rsidRPr="00D33BD7">
        <w:rPr>
          <w:rFonts w:eastAsia="Calibri"/>
          <w:sz w:val="28"/>
          <w:szCs w:val="22"/>
          <w:lang w:eastAsia="en-US"/>
        </w:rPr>
        <w:t>6</w:t>
      </w:r>
    </w:p>
    <w:p w:rsidR="00D7479A" w:rsidRDefault="00D33BD7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 Техническому </w:t>
      </w:r>
      <w:r>
        <w:rPr>
          <w:rFonts w:eastAsia="Calibri"/>
          <w:sz w:val="28"/>
          <w:szCs w:val="28"/>
          <w:lang w:eastAsia="en-US"/>
        </w:rPr>
        <w:t>заданию</w:t>
      </w: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33BD7">
      <w:pPr>
        <w:spacing w:after="160"/>
        <w:ind w:firstLine="709"/>
        <w:jc w:val="center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  <w:t>Шаблон отчета об оказанных услугах в отчетном периоде</w:t>
      </w:r>
    </w:p>
    <w:p w:rsidR="00D7479A" w:rsidRDefault="00D7479A">
      <w:pPr>
        <w:tabs>
          <w:tab w:val="left" w:pos="238"/>
        </w:tabs>
        <w:contextualSpacing/>
        <w:jc w:val="center"/>
        <w:rPr>
          <w:b/>
          <w:sz w:val="26"/>
          <w:szCs w:val="26"/>
          <w:lang w:eastAsia="zh-CN"/>
        </w:rPr>
      </w:pPr>
    </w:p>
    <w:p w:rsidR="00D7479A" w:rsidRDefault="00D33BD7">
      <w:pPr>
        <w:tabs>
          <w:tab w:val="left" w:pos="238"/>
        </w:tabs>
        <w:contextualSpacing/>
        <w:jc w:val="center"/>
        <w:rPr>
          <w:b/>
          <w:sz w:val="26"/>
          <w:szCs w:val="26"/>
          <w:lang w:eastAsia="zh-CN"/>
        </w:rPr>
      </w:pPr>
      <w:r>
        <w:rPr>
          <w:b/>
          <w:sz w:val="26"/>
          <w:szCs w:val="26"/>
          <w:lang w:eastAsia="zh-CN"/>
        </w:rPr>
        <w:t>ОТЧЕТ об оказанной услуге за _________ период 20___ года</w:t>
      </w:r>
    </w:p>
    <w:p w:rsidR="00D7479A" w:rsidRDefault="00D7479A">
      <w:pPr>
        <w:keepLines/>
        <w:ind w:firstLine="567"/>
        <w:contextualSpacing/>
        <w:jc w:val="both"/>
        <w:rPr>
          <w:sz w:val="26"/>
          <w:szCs w:val="26"/>
          <w:lang w:eastAsia="zh-CN"/>
        </w:rPr>
      </w:pPr>
    </w:p>
    <w:p w:rsidR="00D7479A" w:rsidRDefault="00D33BD7">
      <w:pPr>
        <w:ind w:firstLine="567"/>
        <w:contextualSpacing/>
        <w:jc w:val="both"/>
        <w:rPr>
          <w:sz w:val="26"/>
          <w:szCs w:val="26"/>
          <w:lang w:eastAsia="zh-CN"/>
        </w:rPr>
      </w:pPr>
      <w:r>
        <w:rPr>
          <w:sz w:val="26"/>
          <w:szCs w:val="26"/>
          <w:lang w:eastAsia="zh-CN"/>
        </w:rPr>
        <w:t xml:space="preserve">Настоящий отчет составлен о том, что за отчетный период Исполнителем оказана услуга по в соответствии с Заказом _______ к Договору № </w:t>
      </w:r>
      <w:r>
        <w:rPr>
          <w:sz w:val="26"/>
          <w:szCs w:val="26"/>
          <w:lang w:eastAsia="zh-CN"/>
        </w:rPr>
        <w:t>/________________ от _____________ г.</w:t>
      </w:r>
    </w:p>
    <w:p w:rsidR="00D7479A" w:rsidRDefault="00D7479A">
      <w:pPr>
        <w:keepLines/>
        <w:ind w:firstLine="567"/>
        <w:contextualSpacing/>
        <w:jc w:val="both"/>
        <w:rPr>
          <w:sz w:val="26"/>
          <w:szCs w:val="26"/>
          <w:lang w:eastAsia="zh-CN"/>
        </w:rPr>
      </w:pPr>
    </w:p>
    <w:p w:rsidR="00D7479A" w:rsidRDefault="00D33BD7">
      <w:pPr>
        <w:keepLines/>
        <w:ind w:firstLine="567"/>
        <w:jc w:val="both"/>
        <w:rPr>
          <w:sz w:val="26"/>
          <w:szCs w:val="26"/>
          <w:lang w:eastAsia="zh-CN"/>
        </w:rPr>
      </w:pPr>
      <w:r>
        <w:rPr>
          <w:sz w:val="26"/>
          <w:szCs w:val="26"/>
          <w:lang w:eastAsia="zh-CN"/>
        </w:rPr>
        <w:t>Объем оказанных Исполнителем услуг за отчетный период составил:</w:t>
      </w:r>
    </w:p>
    <w:tbl>
      <w:tblPr>
        <w:tblW w:w="10343" w:type="dxa"/>
        <w:jc w:val="center"/>
        <w:tblLayout w:type="fixed"/>
        <w:tblLook w:val="01E0" w:firstRow="1" w:lastRow="1" w:firstColumn="1" w:lastColumn="1" w:noHBand="0" w:noVBand="0"/>
      </w:tblPr>
      <w:tblGrid>
        <w:gridCol w:w="588"/>
        <w:gridCol w:w="2851"/>
        <w:gridCol w:w="1606"/>
        <w:gridCol w:w="2445"/>
        <w:gridCol w:w="2853"/>
      </w:tblGrid>
      <w:tr w:rsidR="00D7479A">
        <w:trPr>
          <w:jc w:val="center"/>
        </w:trPr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keepLines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№ п/п</w:t>
            </w:r>
          </w:p>
        </w:tc>
        <w:tc>
          <w:tcPr>
            <w:tcW w:w="2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keepLines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Адрес ПЭС, ИВН</w:t>
            </w:r>
          </w:p>
        </w:tc>
        <w:tc>
          <w:tcPr>
            <w:tcW w:w="16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keepLines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Количество</w:t>
            </w:r>
          </w:p>
          <w:p w:rsidR="00D7479A" w:rsidRDefault="00D33BD7">
            <w:pPr>
              <w:keepLines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единиц услуг, шт.</w:t>
            </w:r>
          </w:p>
        </w:tc>
        <w:tc>
          <w:tcPr>
            <w:tcW w:w="5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79A" w:rsidRDefault="00D33BD7">
            <w:pPr>
              <w:keepLines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Количество единиц услуг, шт.</w:t>
            </w:r>
          </w:p>
        </w:tc>
      </w:tr>
      <w:tr w:rsidR="00D7479A">
        <w:trPr>
          <w:jc w:val="center"/>
        </w:trPr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7479A">
            <w:pPr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2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7479A">
            <w:pPr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6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7479A">
            <w:pPr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keepLines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фактически оказанных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79A" w:rsidRDefault="00D33BD7">
            <w:pPr>
              <w:keepLines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 xml:space="preserve">по которым услуги оказаны с ненадлежащим </w:t>
            </w:r>
            <w:r>
              <w:rPr>
                <w:rFonts w:eastAsia="Calibri"/>
                <w:b/>
                <w:sz w:val="26"/>
                <w:szCs w:val="26"/>
              </w:rPr>
              <w:t>качеством или не оказаны</w:t>
            </w:r>
          </w:p>
        </w:tc>
      </w:tr>
      <w:tr w:rsidR="00D7479A">
        <w:trPr>
          <w:jc w:val="center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keepLines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‍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79A" w:rsidRDefault="00D7479A">
            <w:pPr>
              <w:keepLines/>
              <w:jc w:val="both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79A" w:rsidRDefault="00D7479A">
            <w:pPr>
              <w:keepLines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7479A">
            <w:pPr>
              <w:keepLines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79A" w:rsidRDefault="00D7479A">
            <w:pPr>
              <w:keepLines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D7479A">
        <w:trPr>
          <w:jc w:val="center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33BD7">
            <w:pPr>
              <w:keepLines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‍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79A" w:rsidRDefault="00D7479A">
            <w:pPr>
              <w:keepLines/>
              <w:jc w:val="both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79A" w:rsidRDefault="00D7479A">
            <w:pPr>
              <w:keepLines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79A" w:rsidRDefault="00D7479A">
            <w:pPr>
              <w:keepLines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79A" w:rsidRDefault="00D7479A">
            <w:pPr>
              <w:keepLines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jc w:val="center"/>
              <w:rPr>
                <w:rFonts w:eastAsia="Calibri"/>
                <w:sz w:val="26"/>
                <w:szCs w:val="26"/>
              </w:rPr>
            </w:pPr>
          </w:p>
        </w:tc>
      </w:tr>
    </w:tbl>
    <w:p w:rsidR="00D7479A" w:rsidRDefault="00D33BD7">
      <w:pPr>
        <w:keepLine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Отчет подготовлен в двух экземплярах по одному для каждой из сторон.</w:t>
      </w: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  <w:sectPr w:rsidR="00D7479A">
          <w:headerReference w:type="even" r:id="rId16"/>
          <w:headerReference w:type="default" r:id="rId17"/>
          <w:headerReference w:type="first" r:id="rId18"/>
          <w:pgSz w:w="11906" w:h="16838"/>
          <w:pgMar w:top="1134" w:right="567" w:bottom="567" w:left="1418" w:header="709" w:footer="0" w:gutter="0"/>
          <w:cols w:space="720"/>
          <w:formProt w:val="0"/>
          <w:docGrid w:linePitch="360"/>
        </w:sectPr>
      </w:pPr>
    </w:p>
    <w:p w:rsidR="00D7479A" w:rsidRPr="00D33BD7" w:rsidRDefault="00D33BD7">
      <w:pPr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Приложение №</w:t>
      </w:r>
      <w:r w:rsidRPr="00D33BD7">
        <w:rPr>
          <w:rFonts w:eastAsia="Calibri"/>
          <w:sz w:val="28"/>
          <w:szCs w:val="22"/>
          <w:lang w:eastAsia="en-US"/>
        </w:rPr>
        <w:t>7</w:t>
      </w:r>
    </w:p>
    <w:p w:rsidR="00D7479A" w:rsidRDefault="00D33BD7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Техническому заданию</w:t>
      </w: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p w:rsidR="00D7479A" w:rsidRDefault="00D33BD7">
      <w:pPr>
        <w:ind w:firstLine="709"/>
        <w:jc w:val="center"/>
        <w:rPr>
          <w:rFonts w:eastAsia="Calibri"/>
          <w:b/>
          <w:i/>
          <w:sz w:val="26"/>
          <w:szCs w:val="26"/>
        </w:rPr>
      </w:pPr>
      <w:bookmarkStart w:id="22" w:name="детализированный"/>
      <w:r>
        <w:rPr>
          <w:rFonts w:eastAsia="Calibri"/>
          <w:b/>
          <w:i/>
          <w:sz w:val="26"/>
          <w:szCs w:val="26"/>
        </w:rPr>
        <w:t>Форма Детализированного отчета</w:t>
      </w:r>
      <w:bookmarkEnd w:id="22"/>
    </w:p>
    <w:p w:rsidR="00D7479A" w:rsidRDefault="00D7479A">
      <w:pPr>
        <w:jc w:val="center"/>
        <w:rPr>
          <w:i/>
          <w:sz w:val="26"/>
          <w:szCs w:val="26"/>
        </w:rPr>
      </w:pPr>
    </w:p>
    <w:p w:rsidR="00D7479A" w:rsidRDefault="00D33BD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Детализированный отчет</w:t>
      </w:r>
    </w:p>
    <w:p w:rsidR="00D7479A" w:rsidRDefault="00D33BD7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 Договору об оказании услуг по технической поддержке </w:t>
      </w:r>
    </w:p>
    <w:p w:rsidR="00D7479A" w:rsidRDefault="00D33BD7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№_______ от «______»____________20__ года</w:t>
      </w:r>
    </w:p>
    <w:p w:rsidR="00D7479A" w:rsidRDefault="00D7479A">
      <w:pPr>
        <w:jc w:val="both"/>
        <w:rPr>
          <w:sz w:val="26"/>
          <w:szCs w:val="26"/>
        </w:rPr>
      </w:pPr>
    </w:p>
    <w:p w:rsidR="00D7479A" w:rsidRDefault="00D33BD7">
      <w:pPr>
        <w:pStyle w:val="17"/>
        <w:jc w:val="center"/>
        <w:rPr>
          <w:sz w:val="26"/>
          <w:szCs w:val="26"/>
        </w:rPr>
      </w:pPr>
      <w:r>
        <w:rPr>
          <w:sz w:val="26"/>
          <w:szCs w:val="26"/>
        </w:rPr>
        <w:t>Заказ №_______</w:t>
      </w:r>
      <w:r>
        <w:rPr>
          <w:b/>
          <w:sz w:val="26"/>
          <w:szCs w:val="26"/>
        </w:rPr>
        <w:t>за период с «  » _________</w:t>
      </w:r>
      <w:r>
        <w:rPr>
          <w:b/>
          <w:sz w:val="26"/>
          <w:szCs w:val="26"/>
        </w:rPr>
        <w:t xml:space="preserve"> 20__ г. по «   » _________ 20__ г.</w:t>
      </w:r>
    </w:p>
    <w:p w:rsidR="00D7479A" w:rsidRDefault="00D7479A">
      <w:pPr>
        <w:spacing w:after="160" w:line="259" w:lineRule="auto"/>
        <w:jc w:val="center"/>
        <w:rPr>
          <w:rFonts w:eastAsia="Calibri"/>
          <w:b/>
          <w:iCs/>
          <w:sz w:val="28"/>
        </w:rPr>
      </w:pPr>
    </w:p>
    <w:p w:rsidR="00D7479A" w:rsidRDefault="00D33BD7">
      <w:pPr>
        <w:spacing w:after="160" w:line="259" w:lineRule="auto"/>
        <w:jc w:val="center"/>
        <w:rPr>
          <w:rFonts w:eastAsia="Calibri"/>
          <w:b/>
        </w:rPr>
      </w:pPr>
      <w:r>
        <w:rPr>
          <w:rFonts w:eastAsia="Calibri"/>
          <w:b/>
          <w:iCs/>
          <w:sz w:val="28"/>
        </w:rPr>
        <w:t>Отчет по выполнению регулярного технического обслуживания</w:t>
      </w:r>
    </w:p>
    <w:tbl>
      <w:tblPr>
        <w:tblStyle w:val="4"/>
        <w:tblW w:w="14879" w:type="dxa"/>
        <w:tblLayout w:type="fixed"/>
        <w:tblLook w:val="04A0" w:firstRow="1" w:lastRow="0" w:firstColumn="1" w:lastColumn="0" w:noHBand="0" w:noVBand="1"/>
      </w:tblPr>
      <w:tblGrid>
        <w:gridCol w:w="2477"/>
        <w:gridCol w:w="4748"/>
        <w:gridCol w:w="2976"/>
        <w:gridCol w:w="4678"/>
      </w:tblGrid>
      <w:tr w:rsidR="00D7479A">
        <w:tc>
          <w:tcPr>
            <w:tcW w:w="2477" w:type="dxa"/>
            <w:vAlign w:val="center"/>
          </w:tcPr>
          <w:p w:rsidR="00D7479A" w:rsidRDefault="00D33BD7">
            <w:pPr>
              <w:spacing w:after="160" w:line="259" w:lineRule="auto"/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Отчётный период</w:t>
            </w:r>
          </w:p>
        </w:tc>
        <w:tc>
          <w:tcPr>
            <w:tcW w:w="4748" w:type="dxa"/>
            <w:vAlign w:val="center"/>
          </w:tcPr>
          <w:p w:rsidR="00D7479A" w:rsidRDefault="00D33BD7">
            <w:pPr>
              <w:spacing w:after="160" w:line="259" w:lineRule="auto"/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Количество оборудования, прошедшего проверку в течение отчётного периода</w:t>
            </w:r>
          </w:p>
        </w:tc>
        <w:tc>
          <w:tcPr>
            <w:tcW w:w="2976" w:type="dxa"/>
            <w:vAlign w:val="center"/>
          </w:tcPr>
          <w:p w:rsidR="00D7479A" w:rsidRDefault="00D33BD7">
            <w:pPr>
              <w:spacing w:after="160" w:line="259" w:lineRule="auto"/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Итого оборудования в работе, шт.</w:t>
            </w:r>
          </w:p>
        </w:tc>
        <w:tc>
          <w:tcPr>
            <w:tcW w:w="4678" w:type="dxa"/>
            <w:vAlign w:val="center"/>
          </w:tcPr>
          <w:p w:rsidR="00D7479A" w:rsidRDefault="00D33BD7">
            <w:pPr>
              <w:spacing w:after="160" w:line="259" w:lineRule="auto"/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Итого выявлено неисправностей, шт.*</w:t>
            </w:r>
          </w:p>
        </w:tc>
      </w:tr>
      <w:tr w:rsidR="00D7479A">
        <w:tc>
          <w:tcPr>
            <w:tcW w:w="2477" w:type="dxa"/>
          </w:tcPr>
          <w:p w:rsidR="00D7479A" w:rsidRDefault="00D33BD7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‍</w:t>
            </w:r>
          </w:p>
        </w:tc>
        <w:tc>
          <w:tcPr>
            <w:tcW w:w="4748" w:type="dxa"/>
          </w:tcPr>
          <w:p w:rsidR="00D7479A" w:rsidRDefault="00D7479A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D7479A" w:rsidRDefault="00D7479A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4678" w:type="dxa"/>
          </w:tcPr>
          <w:p w:rsidR="00D7479A" w:rsidRDefault="00D7479A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</w:p>
        </w:tc>
      </w:tr>
      <w:tr w:rsidR="00D7479A">
        <w:tc>
          <w:tcPr>
            <w:tcW w:w="2477" w:type="dxa"/>
          </w:tcPr>
          <w:p w:rsidR="00D7479A" w:rsidRDefault="00D33BD7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‍</w:t>
            </w:r>
          </w:p>
        </w:tc>
        <w:tc>
          <w:tcPr>
            <w:tcW w:w="4748" w:type="dxa"/>
          </w:tcPr>
          <w:p w:rsidR="00D7479A" w:rsidRDefault="00D7479A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D7479A" w:rsidRDefault="00D7479A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4678" w:type="dxa"/>
          </w:tcPr>
          <w:p w:rsidR="00D7479A" w:rsidRDefault="00D7479A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</w:p>
        </w:tc>
      </w:tr>
    </w:tbl>
    <w:p w:rsidR="00D7479A" w:rsidRDefault="00D33BD7">
      <w:pPr>
        <w:spacing w:after="160" w:line="259" w:lineRule="auto"/>
        <w:rPr>
          <w:rFonts w:eastAsia="Calibri"/>
        </w:rPr>
      </w:pPr>
      <w:r>
        <w:rPr>
          <w:rFonts w:eastAsia="Calibri"/>
        </w:rPr>
        <w:t>* Выявленные неисправности вносят в Отчёт по техническому обслуживанию в результате выявленной неисправности.</w:t>
      </w:r>
    </w:p>
    <w:p w:rsidR="00D7479A" w:rsidRDefault="00D7479A">
      <w:pPr>
        <w:ind w:firstLine="709"/>
        <w:jc w:val="center"/>
        <w:rPr>
          <w:rFonts w:eastAsia="Calibri"/>
          <w:sz w:val="26"/>
          <w:szCs w:val="26"/>
        </w:rPr>
      </w:pPr>
    </w:p>
    <w:p w:rsidR="00D7479A" w:rsidRDefault="00D7479A">
      <w:pPr>
        <w:spacing w:after="160" w:line="259" w:lineRule="auto"/>
        <w:rPr>
          <w:rFonts w:eastAsia="Calibri"/>
        </w:rPr>
      </w:pPr>
    </w:p>
    <w:p w:rsidR="00D7479A" w:rsidRDefault="00D7479A">
      <w:pPr>
        <w:spacing w:after="160" w:line="259" w:lineRule="auto"/>
        <w:jc w:val="center"/>
        <w:rPr>
          <w:rFonts w:eastAsia="Calibri"/>
          <w:b/>
          <w:sz w:val="28"/>
        </w:rPr>
      </w:pPr>
    </w:p>
    <w:p w:rsidR="00D7479A" w:rsidRDefault="00D33BD7">
      <w:pPr>
        <w:rPr>
          <w:rFonts w:eastAsia="Calibri"/>
          <w:b/>
          <w:sz w:val="28"/>
        </w:rPr>
      </w:pPr>
      <w:r>
        <w:br w:type="page"/>
      </w:r>
    </w:p>
    <w:p w:rsidR="00D7479A" w:rsidRDefault="00D33BD7">
      <w:pPr>
        <w:spacing w:after="160" w:line="259" w:lineRule="auto"/>
        <w:jc w:val="center"/>
        <w:rPr>
          <w:rFonts w:eastAsia="Calibri"/>
          <w:b/>
          <w:sz w:val="28"/>
        </w:rPr>
      </w:pPr>
      <w:r>
        <w:rPr>
          <w:rFonts w:eastAsia="Calibri"/>
          <w:b/>
          <w:sz w:val="28"/>
        </w:rPr>
        <w:t>Отчёт</w:t>
      </w:r>
      <w:r>
        <w:rPr>
          <w:rFonts w:eastAsia="Calibri"/>
          <w:b/>
          <w:sz w:val="28"/>
        </w:rPr>
        <w:br/>
        <w:t>по техническому обслуживанию в результате выявленной неисправности</w:t>
      </w:r>
    </w:p>
    <w:p w:rsidR="00D7479A" w:rsidRDefault="00D7479A">
      <w:pPr>
        <w:spacing w:after="160" w:line="259" w:lineRule="auto"/>
        <w:jc w:val="center"/>
        <w:rPr>
          <w:rFonts w:eastAsia="Calibri"/>
          <w:sz w:val="28"/>
        </w:rPr>
      </w:pPr>
    </w:p>
    <w:tbl>
      <w:tblPr>
        <w:tblStyle w:val="5"/>
        <w:tblW w:w="15163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991"/>
        <w:gridCol w:w="851"/>
        <w:gridCol w:w="1559"/>
        <w:gridCol w:w="1276"/>
        <w:gridCol w:w="1418"/>
        <w:gridCol w:w="992"/>
        <w:gridCol w:w="1134"/>
        <w:gridCol w:w="1133"/>
        <w:gridCol w:w="1134"/>
        <w:gridCol w:w="1419"/>
        <w:gridCol w:w="1843"/>
      </w:tblGrid>
      <w:tr w:rsidR="00D7479A">
        <w:trPr>
          <w:cantSplit/>
          <w:trHeight w:val="3027"/>
        </w:trPr>
        <w:tc>
          <w:tcPr>
            <w:tcW w:w="562" w:type="dxa"/>
            <w:textDirection w:val="btLr"/>
            <w:vAlign w:val="center"/>
          </w:tcPr>
          <w:p w:rsidR="00D7479A" w:rsidRDefault="00D33BD7">
            <w:pPr>
              <w:spacing w:line="276" w:lineRule="auto"/>
              <w:ind w:left="113" w:right="113"/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п/п</w:t>
            </w:r>
          </w:p>
        </w:tc>
        <w:tc>
          <w:tcPr>
            <w:tcW w:w="851" w:type="dxa"/>
            <w:textDirection w:val="btLr"/>
            <w:vAlign w:val="center"/>
          </w:tcPr>
          <w:p w:rsidR="00D7479A" w:rsidRDefault="00D33BD7">
            <w:pPr>
              <w:ind w:left="113" w:right="113"/>
              <w:jc w:val="center"/>
              <w:rPr>
                <w:rFonts w:eastAsia="Calibri"/>
              </w:rPr>
            </w:pPr>
            <w:r>
              <w:rPr>
                <w:rFonts w:eastAsia="Calibri"/>
                <w:szCs w:val="22"/>
                <w:lang w:eastAsia="en-US"/>
              </w:rPr>
              <w:t>Номер обращения или внутренней заявки на ТО</w:t>
            </w:r>
          </w:p>
        </w:tc>
        <w:tc>
          <w:tcPr>
            <w:tcW w:w="991" w:type="dxa"/>
            <w:textDirection w:val="btLr"/>
            <w:vAlign w:val="center"/>
          </w:tcPr>
          <w:p w:rsidR="00D7479A" w:rsidRDefault="00D33BD7">
            <w:pPr>
              <w:spacing w:line="276" w:lineRule="auto"/>
              <w:ind w:left="113" w:right="113"/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Дата </w:t>
            </w:r>
            <w:r>
              <w:rPr>
                <w:rFonts w:eastAsia="Calibri"/>
                <w:szCs w:val="22"/>
                <w:lang w:eastAsia="en-US"/>
              </w:rPr>
              <w:t>поступления обращения</w:t>
            </w:r>
          </w:p>
        </w:tc>
        <w:tc>
          <w:tcPr>
            <w:tcW w:w="851" w:type="dxa"/>
            <w:textDirection w:val="btLr"/>
          </w:tcPr>
          <w:p w:rsidR="00D7479A" w:rsidRDefault="00D33BD7">
            <w:pPr>
              <w:ind w:left="113" w:right="113"/>
              <w:jc w:val="center"/>
              <w:rPr>
                <w:rFonts w:eastAsia="Calibri"/>
              </w:rPr>
            </w:pPr>
            <w:r>
              <w:rPr>
                <w:rFonts w:eastAsia="Calibri"/>
                <w:szCs w:val="22"/>
                <w:lang w:eastAsia="en-US"/>
              </w:rPr>
              <w:t>Время поступления обращения</w:t>
            </w:r>
          </w:p>
        </w:tc>
        <w:tc>
          <w:tcPr>
            <w:tcW w:w="1559" w:type="dxa"/>
            <w:textDirection w:val="btLr"/>
          </w:tcPr>
          <w:p w:rsidR="00D7479A" w:rsidRDefault="00D33BD7">
            <w:pPr>
              <w:ind w:left="113" w:right="113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площадки (</w:t>
            </w:r>
            <w:r>
              <w:rPr>
                <w:rFonts w:eastAsia="Calibri"/>
                <w:lang w:val="en-US"/>
              </w:rPr>
              <w:t>ID</w:t>
            </w:r>
            <w:r>
              <w:rPr>
                <w:rFonts w:eastAsia="Calibri"/>
              </w:rPr>
              <w:t xml:space="preserve"> камеры, при наличии) </w:t>
            </w:r>
          </w:p>
        </w:tc>
        <w:tc>
          <w:tcPr>
            <w:tcW w:w="1276" w:type="dxa"/>
            <w:textDirection w:val="btLr"/>
            <w:vAlign w:val="center"/>
          </w:tcPr>
          <w:p w:rsidR="00D7479A" w:rsidRDefault="00D33BD7">
            <w:pPr>
              <w:spacing w:line="276" w:lineRule="auto"/>
              <w:ind w:left="113" w:right="113"/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Адрес установки неисправного оборудования</w:t>
            </w:r>
          </w:p>
        </w:tc>
        <w:tc>
          <w:tcPr>
            <w:tcW w:w="1418" w:type="dxa"/>
            <w:textDirection w:val="btLr"/>
            <w:vAlign w:val="center"/>
          </w:tcPr>
          <w:p w:rsidR="00D7479A" w:rsidRDefault="00D33BD7">
            <w:pPr>
              <w:spacing w:line="276" w:lineRule="auto"/>
              <w:ind w:left="113" w:right="113"/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Дата принятия обращения в работу</w:t>
            </w:r>
          </w:p>
        </w:tc>
        <w:tc>
          <w:tcPr>
            <w:tcW w:w="992" w:type="dxa"/>
            <w:shd w:val="clear" w:color="auto" w:fill="FFFFFF" w:themeFill="background1"/>
            <w:textDirection w:val="btLr"/>
          </w:tcPr>
          <w:p w:rsidR="00D7479A" w:rsidRDefault="00D33BD7">
            <w:pPr>
              <w:ind w:left="113" w:right="113"/>
              <w:jc w:val="center"/>
              <w:rPr>
                <w:rFonts w:eastAsia="Calibri"/>
              </w:rPr>
            </w:pPr>
            <w:r>
              <w:rPr>
                <w:rFonts w:eastAsia="Calibri"/>
                <w:szCs w:val="22"/>
                <w:lang w:eastAsia="en-US"/>
              </w:rPr>
              <w:t>Время принятия обращения в работу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:rsidR="00D7479A" w:rsidRDefault="00D33BD7">
            <w:pPr>
              <w:spacing w:line="276" w:lineRule="auto"/>
              <w:ind w:left="113" w:right="113"/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Дата отработки обращения</w:t>
            </w:r>
          </w:p>
        </w:tc>
        <w:tc>
          <w:tcPr>
            <w:tcW w:w="1133" w:type="dxa"/>
            <w:textDirection w:val="btLr"/>
          </w:tcPr>
          <w:p w:rsidR="00D7479A" w:rsidRDefault="00D33BD7">
            <w:pPr>
              <w:ind w:left="113" w:right="113"/>
              <w:jc w:val="center"/>
              <w:rPr>
                <w:rFonts w:eastAsia="Calibri"/>
              </w:rPr>
            </w:pPr>
            <w:r>
              <w:rPr>
                <w:rFonts w:eastAsia="Calibri"/>
                <w:szCs w:val="22"/>
                <w:lang w:eastAsia="en-US"/>
              </w:rPr>
              <w:t>Время отработки обращени</w:t>
            </w:r>
            <w:r>
              <w:rPr>
                <w:rFonts w:eastAsia="Calibri"/>
                <w:szCs w:val="22"/>
                <w:lang w:eastAsia="en-US"/>
              </w:rPr>
              <w:t>я</w:t>
            </w:r>
          </w:p>
        </w:tc>
        <w:tc>
          <w:tcPr>
            <w:tcW w:w="1134" w:type="dxa"/>
            <w:textDirection w:val="btLr"/>
            <w:vAlign w:val="center"/>
          </w:tcPr>
          <w:p w:rsidR="00D7479A" w:rsidRDefault="00D33BD7">
            <w:pPr>
              <w:spacing w:line="276" w:lineRule="auto"/>
              <w:ind w:left="113" w:right="113"/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Причина неисправности</w:t>
            </w:r>
          </w:p>
        </w:tc>
        <w:tc>
          <w:tcPr>
            <w:tcW w:w="1419" w:type="dxa"/>
            <w:textDirection w:val="btLr"/>
            <w:vAlign w:val="center"/>
          </w:tcPr>
          <w:p w:rsidR="00D7479A" w:rsidRDefault="00D33BD7">
            <w:pPr>
              <w:spacing w:line="276" w:lineRule="auto"/>
              <w:ind w:left="113" w:right="113"/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Использование ЗИП </w:t>
            </w:r>
            <w:r>
              <w:rPr>
                <w:rFonts w:eastAsia="Calibri"/>
                <w:szCs w:val="22"/>
                <w:lang w:eastAsia="en-US"/>
              </w:rPr>
              <w:br/>
              <w:t>(полное наименование изделия)</w:t>
            </w:r>
          </w:p>
        </w:tc>
        <w:tc>
          <w:tcPr>
            <w:tcW w:w="1843" w:type="dxa"/>
            <w:textDirection w:val="btLr"/>
            <w:vAlign w:val="center"/>
          </w:tcPr>
          <w:p w:rsidR="00D7479A" w:rsidRDefault="00D33BD7">
            <w:pPr>
              <w:spacing w:line="276" w:lineRule="auto"/>
              <w:ind w:left="113" w:right="113"/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Общее время затраченное на устранение неисправности</w:t>
            </w:r>
          </w:p>
        </w:tc>
      </w:tr>
      <w:tr w:rsidR="00D7479A">
        <w:tc>
          <w:tcPr>
            <w:tcW w:w="562" w:type="dxa"/>
          </w:tcPr>
          <w:p w:rsidR="00D7479A" w:rsidRDefault="00D7479A">
            <w:pPr>
              <w:spacing w:line="276" w:lineRule="auto"/>
              <w:jc w:val="center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851" w:type="dxa"/>
          </w:tcPr>
          <w:p w:rsidR="00D7479A" w:rsidRDefault="00D7479A">
            <w:pPr>
              <w:jc w:val="center"/>
              <w:rPr>
                <w:rFonts w:eastAsia="Calibri"/>
              </w:rPr>
            </w:pPr>
          </w:p>
        </w:tc>
        <w:tc>
          <w:tcPr>
            <w:tcW w:w="991" w:type="dxa"/>
          </w:tcPr>
          <w:p w:rsidR="00D7479A" w:rsidRDefault="00D7479A">
            <w:pPr>
              <w:spacing w:line="276" w:lineRule="auto"/>
              <w:jc w:val="center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851" w:type="dxa"/>
          </w:tcPr>
          <w:p w:rsidR="00D7479A" w:rsidRDefault="00D7479A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</w:tcPr>
          <w:p w:rsidR="00D7479A" w:rsidRDefault="00D7479A">
            <w:pPr>
              <w:jc w:val="center"/>
              <w:rPr>
                <w:rFonts w:eastAsia="Calibri"/>
              </w:rPr>
            </w:pPr>
          </w:p>
        </w:tc>
        <w:tc>
          <w:tcPr>
            <w:tcW w:w="1276" w:type="dxa"/>
          </w:tcPr>
          <w:p w:rsidR="00D7479A" w:rsidRDefault="00D7479A">
            <w:pPr>
              <w:spacing w:line="276" w:lineRule="auto"/>
              <w:jc w:val="center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D7479A" w:rsidRDefault="00D7479A">
            <w:pPr>
              <w:spacing w:line="276" w:lineRule="auto"/>
              <w:jc w:val="center"/>
              <w:rPr>
                <w:rFonts w:eastAsia="Calibri"/>
                <w:szCs w:val="22"/>
                <w:lang w:eastAsia="en-US"/>
              </w:rPr>
            </w:pPr>
          </w:p>
          <w:p w:rsidR="00D7479A" w:rsidRDefault="00D7479A">
            <w:pPr>
              <w:spacing w:line="276" w:lineRule="auto"/>
              <w:jc w:val="center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D7479A" w:rsidRDefault="00D7479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</w:tcPr>
          <w:p w:rsidR="00D7479A" w:rsidRDefault="00D7479A">
            <w:pPr>
              <w:spacing w:line="276" w:lineRule="auto"/>
              <w:jc w:val="center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1133" w:type="dxa"/>
          </w:tcPr>
          <w:p w:rsidR="00D7479A" w:rsidRDefault="00D7479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</w:tcPr>
          <w:p w:rsidR="00D7479A" w:rsidRDefault="00D7479A">
            <w:pPr>
              <w:spacing w:line="276" w:lineRule="auto"/>
              <w:jc w:val="center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1419" w:type="dxa"/>
          </w:tcPr>
          <w:p w:rsidR="00D7479A" w:rsidRDefault="00D7479A">
            <w:pPr>
              <w:spacing w:line="276" w:lineRule="auto"/>
              <w:jc w:val="center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D7479A" w:rsidRDefault="00D7479A">
            <w:pPr>
              <w:spacing w:line="276" w:lineRule="auto"/>
              <w:jc w:val="center"/>
              <w:rPr>
                <w:rFonts w:eastAsia="Calibri"/>
                <w:szCs w:val="22"/>
                <w:lang w:eastAsia="en-US"/>
              </w:rPr>
            </w:pPr>
          </w:p>
        </w:tc>
      </w:tr>
      <w:tr w:rsidR="00D7479A">
        <w:tc>
          <w:tcPr>
            <w:tcW w:w="562" w:type="dxa"/>
          </w:tcPr>
          <w:p w:rsidR="00D7479A" w:rsidRDefault="00D7479A">
            <w:pPr>
              <w:spacing w:line="276" w:lineRule="auto"/>
              <w:jc w:val="center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851" w:type="dxa"/>
          </w:tcPr>
          <w:p w:rsidR="00D7479A" w:rsidRDefault="00D7479A">
            <w:pPr>
              <w:jc w:val="center"/>
              <w:rPr>
                <w:rFonts w:eastAsia="Calibri"/>
              </w:rPr>
            </w:pPr>
          </w:p>
        </w:tc>
        <w:tc>
          <w:tcPr>
            <w:tcW w:w="991" w:type="dxa"/>
          </w:tcPr>
          <w:p w:rsidR="00D7479A" w:rsidRDefault="00D7479A">
            <w:pPr>
              <w:spacing w:line="276" w:lineRule="auto"/>
              <w:jc w:val="center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851" w:type="dxa"/>
          </w:tcPr>
          <w:p w:rsidR="00D7479A" w:rsidRDefault="00D7479A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</w:tcPr>
          <w:p w:rsidR="00D7479A" w:rsidRDefault="00D7479A">
            <w:pPr>
              <w:jc w:val="center"/>
              <w:rPr>
                <w:rFonts w:eastAsia="Calibri"/>
              </w:rPr>
            </w:pPr>
          </w:p>
        </w:tc>
        <w:tc>
          <w:tcPr>
            <w:tcW w:w="1276" w:type="dxa"/>
          </w:tcPr>
          <w:p w:rsidR="00D7479A" w:rsidRDefault="00D7479A">
            <w:pPr>
              <w:spacing w:line="276" w:lineRule="auto"/>
              <w:jc w:val="center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1418" w:type="dxa"/>
          </w:tcPr>
          <w:p w:rsidR="00D7479A" w:rsidRDefault="00D7479A">
            <w:pPr>
              <w:spacing w:line="276" w:lineRule="auto"/>
              <w:jc w:val="center"/>
              <w:rPr>
                <w:rFonts w:eastAsia="Calibri"/>
                <w:szCs w:val="22"/>
                <w:lang w:eastAsia="en-US"/>
              </w:rPr>
            </w:pPr>
          </w:p>
          <w:p w:rsidR="00D7479A" w:rsidRDefault="00D7479A">
            <w:pPr>
              <w:spacing w:line="276" w:lineRule="auto"/>
              <w:jc w:val="center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992" w:type="dxa"/>
          </w:tcPr>
          <w:p w:rsidR="00D7479A" w:rsidRDefault="00D7479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</w:tcPr>
          <w:p w:rsidR="00D7479A" w:rsidRDefault="00D7479A">
            <w:pPr>
              <w:spacing w:line="276" w:lineRule="auto"/>
              <w:jc w:val="center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1133" w:type="dxa"/>
          </w:tcPr>
          <w:p w:rsidR="00D7479A" w:rsidRDefault="00D7479A">
            <w:pPr>
              <w:jc w:val="center"/>
              <w:rPr>
                <w:rFonts w:eastAsia="Calibri"/>
              </w:rPr>
            </w:pPr>
          </w:p>
        </w:tc>
        <w:tc>
          <w:tcPr>
            <w:tcW w:w="1134" w:type="dxa"/>
          </w:tcPr>
          <w:p w:rsidR="00D7479A" w:rsidRDefault="00D7479A">
            <w:pPr>
              <w:spacing w:line="276" w:lineRule="auto"/>
              <w:jc w:val="center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1419" w:type="dxa"/>
          </w:tcPr>
          <w:p w:rsidR="00D7479A" w:rsidRDefault="00D7479A">
            <w:pPr>
              <w:spacing w:line="276" w:lineRule="auto"/>
              <w:jc w:val="center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D7479A" w:rsidRDefault="00D7479A">
            <w:pPr>
              <w:spacing w:line="276" w:lineRule="auto"/>
              <w:jc w:val="center"/>
              <w:rPr>
                <w:rFonts w:eastAsia="Calibri"/>
                <w:szCs w:val="22"/>
                <w:lang w:eastAsia="en-US"/>
              </w:rPr>
            </w:pPr>
          </w:p>
        </w:tc>
      </w:tr>
    </w:tbl>
    <w:p w:rsidR="00D7479A" w:rsidRDefault="00D7479A">
      <w:pPr>
        <w:spacing w:after="160" w:line="259" w:lineRule="auto"/>
        <w:jc w:val="center"/>
        <w:rPr>
          <w:rFonts w:eastAsia="Calibri"/>
        </w:rPr>
      </w:pPr>
    </w:p>
    <w:p w:rsidR="00D7479A" w:rsidRDefault="00D7479A">
      <w:pPr>
        <w:jc w:val="center"/>
        <w:rPr>
          <w:rFonts w:eastAsia="Calibri"/>
          <w:szCs w:val="22"/>
          <w:lang w:eastAsia="en-US"/>
        </w:rPr>
      </w:pPr>
    </w:p>
    <w:sectPr w:rsidR="00D7479A">
      <w:headerReference w:type="default" r:id="rId19"/>
      <w:headerReference w:type="first" r:id="rId20"/>
      <w:pgSz w:w="16838" w:h="11906" w:orient="landscape"/>
      <w:pgMar w:top="1418" w:right="1134" w:bottom="567" w:left="567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33BD7">
      <w:r>
        <w:separator/>
      </w:r>
    </w:p>
  </w:endnote>
  <w:endnote w:type="continuationSeparator" w:id="0">
    <w:p w:rsidR="00000000" w:rsidRDefault="00D33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33BD7">
      <w:r>
        <w:separator/>
      </w:r>
    </w:p>
  </w:footnote>
  <w:footnote w:type="continuationSeparator" w:id="0">
    <w:p w:rsidR="00000000" w:rsidRDefault="00D33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79A" w:rsidRDefault="00D747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79A" w:rsidRDefault="00D33BD7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65735" cy="189865"/>
              <wp:effectExtent l="0" t="0" r="0" b="0"/>
              <wp:wrapSquare wrapText="largest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D7479A" w:rsidRDefault="00D33BD7">
                          <w:pPr>
                            <w:pStyle w:val="a5"/>
                            <w:rPr>
                              <w:rStyle w:val="a6"/>
                              <w:sz w:val="26"/>
                              <w:szCs w:val="26"/>
                            </w:rPr>
                          </w:pPr>
                          <w:r>
                            <w:rPr>
                              <w:rStyle w:val="a6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  <w:sz w:val="26"/>
                              <w:szCs w:val="26"/>
                            </w:rPr>
                            <w:instrText xml:space="preserve"> PAGE </w:instrText>
                          </w:r>
                          <w:r>
                            <w:rPr>
                              <w:rStyle w:val="a6"/>
                              <w:sz w:val="26"/>
                              <w:szCs w:val="26"/>
                            </w:rPr>
                            <w:fldChar w:fldCharType="separate"/>
                          </w:r>
                          <w:r>
                            <w:rPr>
                              <w:rStyle w:val="a6"/>
                              <w:noProof/>
                              <w:sz w:val="26"/>
                              <w:szCs w:val="26"/>
                            </w:rPr>
                            <w:t>46</w:t>
                          </w:r>
                          <w:r>
                            <w:rPr>
                              <w:rStyle w:val="a6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13.05pt;height:14.95pt;z-index:25165670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" o:allowincell="f" stroked="f">
              <v:fill opacity="0"/>
              <v:textbox style="mso-fit-shape-to-text:t" inset="0,0,0,0">
                <w:txbxContent>
                  <w:p w:rsidR="00D7479A" w:rsidRDefault="00D33BD7">
                    <w:pPr>
                      <w:pStyle w:val="a5"/>
                      <w:rPr>
                        <w:rStyle w:val="a6"/>
                        <w:sz w:val="26"/>
                        <w:szCs w:val="26"/>
                      </w:rPr>
                    </w:pPr>
                    <w:r>
                      <w:rPr>
                        <w:rStyle w:val="a6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rStyle w:val="a6"/>
                        <w:sz w:val="26"/>
                        <w:szCs w:val="26"/>
                      </w:rPr>
                      <w:instrText xml:space="preserve"> PAGE </w:instrText>
                    </w:r>
                    <w:r>
                      <w:rPr>
                        <w:rStyle w:val="a6"/>
                        <w:sz w:val="26"/>
                        <w:szCs w:val="26"/>
                      </w:rPr>
                      <w:fldChar w:fldCharType="separate"/>
                    </w:r>
                    <w:r>
                      <w:rPr>
                        <w:rStyle w:val="a6"/>
                        <w:noProof/>
                        <w:sz w:val="26"/>
                        <w:szCs w:val="26"/>
                      </w:rPr>
                      <w:t>46</w:t>
                    </w:r>
                    <w:r>
                      <w:rPr>
                        <w:rStyle w:val="a6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79A" w:rsidRDefault="00D33BD7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65735" cy="189865"/>
              <wp:effectExtent l="0" t="0" r="0" b="0"/>
              <wp:wrapSquare wrapText="largest"/>
              <wp:docPr id="3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D7479A" w:rsidRDefault="00D33BD7">
                          <w:pPr>
                            <w:pStyle w:val="a5"/>
                            <w:rPr>
                              <w:rStyle w:val="a6"/>
                              <w:sz w:val="26"/>
                              <w:szCs w:val="26"/>
                            </w:rPr>
                          </w:pPr>
                          <w:r>
                            <w:rPr>
                              <w:rStyle w:val="a6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  <w:sz w:val="26"/>
                              <w:szCs w:val="26"/>
                            </w:rPr>
                            <w:instrText xml:space="preserve"> PAGE </w:instrText>
                          </w:r>
                          <w:r>
                            <w:rPr>
                              <w:rStyle w:val="a6"/>
                              <w:sz w:val="26"/>
                              <w:szCs w:val="26"/>
                            </w:rPr>
                            <w:fldChar w:fldCharType="separate"/>
                          </w:r>
                          <w:r>
                            <w:rPr>
                              <w:rStyle w:val="a6"/>
                              <w:sz w:val="26"/>
                              <w:szCs w:val="26"/>
                            </w:rPr>
                            <w:t>1</w:t>
                          </w:r>
                          <w:r>
                            <w:rPr>
                              <w:rStyle w:val="a6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.05pt;width:13.05pt;height:14.95pt;z-index:25165772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" o:allowincell="f" stroked="f">
              <v:fill opacity="0"/>
              <v:textbox style="mso-fit-shape-to-text:t" inset="0,0,0,0">
                <w:txbxContent>
                  <w:p w:rsidR="00D7479A" w:rsidRDefault="00D33BD7">
                    <w:pPr>
                      <w:pStyle w:val="a5"/>
                      <w:rPr>
                        <w:rStyle w:val="a6"/>
                        <w:sz w:val="26"/>
                        <w:szCs w:val="26"/>
                      </w:rPr>
                    </w:pPr>
                    <w:r>
                      <w:rPr>
                        <w:rStyle w:val="a6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rStyle w:val="a6"/>
                        <w:sz w:val="26"/>
                        <w:szCs w:val="26"/>
                      </w:rPr>
                      <w:instrText xml:space="preserve"> PAGE </w:instrText>
                    </w:r>
                    <w:r>
                      <w:rPr>
                        <w:rStyle w:val="a6"/>
                        <w:sz w:val="26"/>
                        <w:szCs w:val="26"/>
                      </w:rPr>
                      <w:fldChar w:fldCharType="separate"/>
                    </w:r>
                    <w:r>
                      <w:rPr>
                        <w:rStyle w:val="a6"/>
                        <w:sz w:val="26"/>
                        <w:szCs w:val="26"/>
                      </w:rPr>
                      <w:t>1</w:t>
                    </w:r>
                    <w:r>
                      <w:rPr>
                        <w:rStyle w:val="a6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79A" w:rsidRDefault="00D33BD7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65735" cy="189865"/>
              <wp:effectExtent l="0" t="0" r="0" b="0"/>
              <wp:wrapSquare wrapText="largest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D7479A" w:rsidRDefault="00D33BD7">
                          <w:pPr>
                            <w:pStyle w:val="a5"/>
                            <w:rPr>
                              <w:rStyle w:val="a6"/>
                              <w:sz w:val="26"/>
                              <w:szCs w:val="26"/>
                            </w:rPr>
                          </w:pPr>
                          <w:r>
                            <w:rPr>
                              <w:rStyle w:val="a6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  <w:sz w:val="26"/>
                              <w:szCs w:val="26"/>
                            </w:rPr>
                            <w:instrText xml:space="preserve"> PAGE </w:instrText>
                          </w:r>
                          <w:r>
                            <w:rPr>
                              <w:rStyle w:val="a6"/>
                              <w:sz w:val="26"/>
                              <w:szCs w:val="26"/>
                            </w:rPr>
                            <w:fldChar w:fldCharType="separate"/>
                          </w:r>
                          <w:r>
                            <w:rPr>
                              <w:rStyle w:val="a6"/>
                              <w:noProof/>
                              <w:sz w:val="26"/>
                              <w:szCs w:val="26"/>
                            </w:rPr>
                            <w:t>52</w:t>
                          </w:r>
                          <w:r>
                            <w:rPr>
                              <w:rStyle w:val="a6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8" type="#_x0000_t202" style="position:absolute;margin-left:0;margin-top:.05pt;width:13.05pt;height:14.95pt;z-index:25165875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" o:allowincell="f" stroked="f">
              <v:fill opacity="0"/>
              <v:textbox style="mso-fit-shape-to-text:t" inset="0,0,0,0">
                <w:txbxContent>
                  <w:p w:rsidR="00D7479A" w:rsidRDefault="00D33BD7">
                    <w:pPr>
                      <w:pStyle w:val="a5"/>
                      <w:rPr>
                        <w:rStyle w:val="a6"/>
                        <w:sz w:val="26"/>
                        <w:szCs w:val="26"/>
                      </w:rPr>
                    </w:pPr>
                    <w:r>
                      <w:rPr>
                        <w:rStyle w:val="a6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rStyle w:val="a6"/>
                        <w:sz w:val="26"/>
                        <w:szCs w:val="26"/>
                      </w:rPr>
                      <w:instrText xml:space="preserve"> PAGE </w:instrText>
                    </w:r>
                    <w:r>
                      <w:rPr>
                        <w:rStyle w:val="a6"/>
                        <w:sz w:val="26"/>
                        <w:szCs w:val="26"/>
                      </w:rPr>
                      <w:fldChar w:fldCharType="separate"/>
                    </w:r>
                    <w:r>
                      <w:rPr>
                        <w:rStyle w:val="a6"/>
                        <w:noProof/>
                        <w:sz w:val="26"/>
                        <w:szCs w:val="26"/>
                      </w:rPr>
                      <w:t>52</w:t>
                    </w:r>
                    <w:r>
                      <w:rPr>
                        <w:rStyle w:val="a6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79A" w:rsidRDefault="00D7479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E6B8E"/>
    <w:multiLevelType w:val="multilevel"/>
    <w:tmpl w:val="E526731C"/>
    <w:lvl w:ilvl="0">
      <w:start w:val="1"/>
      <w:numFmt w:val="decimal"/>
      <w:pStyle w:val="a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" w15:restartNumberingAfterBreak="0">
    <w:nsid w:val="13333AC4"/>
    <w:multiLevelType w:val="multilevel"/>
    <w:tmpl w:val="80B4EEC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1425021E"/>
    <w:multiLevelType w:val="multilevel"/>
    <w:tmpl w:val="D3727DA2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B3A4860"/>
    <w:multiLevelType w:val="multilevel"/>
    <w:tmpl w:val="850EF9F6"/>
    <w:lvl w:ilvl="0">
      <w:start w:val="65535"/>
      <w:numFmt w:val="bullet"/>
      <w:lvlText w:val="–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91307C2"/>
    <w:multiLevelType w:val="multilevel"/>
    <w:tmpl w:val="803C022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1273" w:hanging="705"/>
      </w:pPr>
      <w:rPr>
        <w:rFonts w:ascii="Times New Roman" w:hAnsi="Times New Roman" w:cs="Times New Roman"/>
        <w:b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713" w:hanging="720"/>
      </w:pPr>
      <w:rPr>
        <w:b/>
        <w:bCs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713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5" w15:restartNumberingAfterBreak="0">
    <w:nsid w:val="39496735"/>
    <w:multiLevelType w:val="multilevel"/>
    <w:tmpl w:val="33B87F02"/>
    <w:lvl w:ilvl="0">
      <w:start w:val="3"/>
      <w:numFmt w:val="decimal"/>
      <w:lvlText w:val="%1."/>
      <w:lvlJc w:val="left"/>
      <w:pPr>
        <w:tabs>
          <w:tab w:val="num" w:pos="0"/>
        </w:tabs>
        <w:ind w:left="675" w:hanging="675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50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2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42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48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2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400" w:hanging="2160"/>
      </w:pPr>
    </w:lvl>
  </w:abstractNum>
  <w:abstractNum w:abstractNumId="6" w15:restartNumberingAfterBreak="0">
    <w:nsid w:val="4A5847E8"/>
    <w:multiLevelType w:val="multilevel"/>
    <w:tmpl w:val="B64E824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A6F3BD0"/>
    <w:multiLevelType w:val="multilevel"/>
    <w:tmpl w:val="A74A75DA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E880130"/>
    <w:multiLevelType w:val="multilevel"/>
    <w:tmpl w:val="776E538A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5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1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80" w:hanging="1800"/>
      </w:pPr>
    </w:lvl>
  </w:abstractNum>
  <w:abstractNum w:abstractNumId="9" w15:restartNumberingAfterBreak="0">
    <w:nsid w:val="5A8C05D9"/>
    <w:multiLevelType w:val="multilevel"/>
    <w:tmpl w:val="F33E118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</w:lvl>
  </w:abstractNum>
  <w:abstractNum w:abstractNumId="10" w15:restartNumberingAfterBreak="0">
    <w:nsid w:val="69D861F8"/>
    <w:multiLevelType w:val="multilevel"/>
    <w:tmpl w:val="7CC05F7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1" w15:restartNumberingAfterBreak="0">
    <w:nsid w:val="70431076"/>
    <w:multiLevelType w:val="multilevel"/>
    <w:tmpl w:val="7C8C9B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756A4336"/>
    <w:multiLevelType w:val="multilevel"/>
    <w:tmpl w:val="4F70ECB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3"/>
  </w:num>
  <w:num w:numId="5">
    <w:abstractNumId w:val="10"/>
  </w:num>
  <w:num w:numId="6">
    <w:abstractNumId w:val="1"/>
  </w:num>
  <w:num w:numId="7">
    <w:abstractNumId w:val="2"/>
  </w:num>
  <w:num w:numId="8">
    <w:abstractNumId w:val="4"/>
  </w:num>
  <w:num w:numId="9">
    <w:abstractNumId w:val="0"/>
  </w:num>
  <w:num w:numId="10">
    <w:abstractNumId w:val="5"/>
  </w:num>
  <w:num w:numId="11">
    <w:abstractNumId w:val="12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cumentProtection w:edit="forms" w:enforcement="0"/>
  <w:defaultTabStop w:val="709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565007=01 Приложение к правовому акту (книжн.)"/>
    <w:docVar w:name="attr1#Вид документа" w:val="OID_TYPE#620341208=Приложение"/>
    <w:docVar w:name="SPD_Annotation" w:val="01 Бланк Пиложения к правовому акту (книжн.)"/>
    <w:docVar w:name="SPD_hostURL" w:val="10.12.1.30"/>
    <w:docVar w:name="SPD_vDir" w:val="spd"/>
  </w:docVars>
  <w:rsids>
    <w:rsidRoot w:val="00D7479A"/>
    <w:rsid w:val="00D33BD7"/>
    <w:rsid w:val="00D7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249673B8-6290-4E09-994F-CC62716B6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72852"/>
    <w:rPr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3B0366"/>
    <w:pPr>
      <w:keepNext/>
      <w:keepLines/>
      <w:numPr>
        <w:numId w:val="8"/>
      </w:numPr>
      <w:spacing w:before="240" w:after="200"/>
      <w:ind w:left="0" w:firstLine="709"/>
      <w:outlineLvl w:val="0"/>
    </w:pPr>
    <w:rPr>
      <w:b/>
      <w:color w:val="2E74B5"/>
      <w:sz w:val="28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167A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ерхний колонтитул Знак"/>
    <w:basedOn w:val="a1"/>
    <w:link w:val="a5"/>
    <w:uiPriority w:val="99"/>
    <w:semiHidden/>
    <w:qFormat/>
    <w:locked/>
    <w:rPr>
      <w:rFonts w:cs="Times New Roman"/>
      <w:sz w:val="24"/>
      <w:szCs w:val="24"/>
    </w:rPr>
  </w:style>
  <w:style w:type="character" w:styleId="a6">
    <w:name w:val="page number"/>
    <w:basedOn w:val="a1"/>
    <w:qFormat/>
    <w:rsid w:val="00765FB3"/>
    <w:rPr>
      <w:rFonts w:cs="Times New Roman"/>
    </w:rPr>
  </w:style>
  <w:style w:type="character" w:customStyle="1" w:styleId="a7">
    <w:name w:val="Текст выноски Знак"/>
    <w:basedOn w:val="a1"/>
    <w:link w:val="a8"/>
    <w:uiPriority w:val="99"/>
    <w:semiHidden/>
    <w:qFormat/>
    <w:locked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1"/>
    <w:link w:val="aa"/>
    <w:uiPriority w:val="99"/>
    <w:qFormat/>
    <w:locked/>
    <w:rPr>
      <w:rFonts w:cs="Times New Roman"/>
      <w:sz w:val="24"/>
      <w:szCs w:val="24"/>
    </w:rPr>
  </w:style>
  <w:style w:type="character" w:customStyle="1" w:styleId="ab">
    <w:name w:val="Текст сноски Знак"/>
    <w:basedOn w:val="a1"/>
    <w:link w:val="11"/>
    <w:qFormat/>
    <w:rsid w:val="004C51C4"/>
    <w:rPr>
      <w:sz w:val="20"/>
      <w:szCs w:val="20"/>
    </w:rPr>
  </w:style>
  <w:style w:type="character" w:customStyle="1" w:styleId="12">
    <w:name w:val="Текст сноски Знак1"/>
    <w:basedOn w:val="a1"/>
    <w:link w:val="ac"/>
    <w:uiPriority w:val="99"/>
    <w:semiHidden/>
    <w:qFormat/>
    <w:rsid w:val="004C51C4"/>
    <w:rPr>
      <w:sz w:val="20"/>
      <w:szCs w:val="20"/>
    </w:rPr>
  </w:style>
  <w:style w:type="character" w:customStyle="1" w:styleId="fontstyle01">
    <w:name w:val="fontstyle01"/>
    <w:basedOn w:val="a1"/>
    <w:qFormat/>
    <w:rsid w:val="00006A81"/>
    <w:rPr>
      <w:rFonts w:ascii="TimesNewRomanPSMT" w:hAnsi="TimesNewRomanPSMT"/>
      <w:b w:val="0"/>
      <w:bCs w:val="0"/>
      <w:i w:val="0"/>
      <w:iCs w:val="0"/>
      <w:color w:val="000000"/>
      <w:sz w:val="26"/>
      <w:szCs w:val="26"/>
    </w:rPr>
  </w:style>
  <w:style w:type="character" w:customStyle="1" w:styleId="Standard">
    <w:name w:val="Standard Знак"/>
    <w:link w:val="Standard0"/>
    <w:qFormat/>
    <w:rsid w:val="007D4A1D"/>
    <w:rPr>
      <w:rFonts w:ascii="Calibri" w:hAnsi="Calibri" w:cs="Calibri"/>
      <w:kern w:val="2"/>
      <w:sz w:val="20"/>
      <w:szCs w:val="20"/>
      <w:lang w:eastAsia="ar-SA"/>
    </w:rPr>
  </w:style>
  <w:style w:type="character" w:customStyle="1" w:styleId="10">
    <w:name w:val="Заголовок 1 Знак"/>
    <w:basedOn w:val="a1"/>
    <w:link w:val="1"/>
    <w:uiPriority w:val="9"/>
    <w:qFormat/>
    <w:rsid w:val="003B0366"/>
    <w:rPr>
      <w:b/>
      <w:color w:val="2E74B5"/>
      <w:sz w:val="28"/>
      <w:szCs w:val="32"/>
    </w:rPr>
  </w:style>
  <w:style w:type="character" w:styleId="ad">
    <w:name w:val="Hyperlink"/>
    <w:uiPriority w:val="99"/>
    <w:unhideWhenUsed/>
    <w:rsid w:val="00B33BB0"/>
    <w:rPr>
      <w:color w:val="0000FF"/>
      <w:u w:val="single"/>
    </w:rPr>
  </w:style>
  <w:style w:type="character" w:customStyle="1" w:styleId="20">
    <w:name w:val="Заголовок 2 Знак"/>
    <w:basedOn w:val="a1"/>
    <w:link w:val="2"/>
    <w:uiPriority w:val="9"/>
    <w:qFormat/>
    <w:rsid w:val="00167A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ae">
    <w:name w:val="Основной текст Знак"/>
    <w:basedOn w:val="a1"/>
    <w:link w:val="af"/>
    <w:qFormat/>
    <w:rsid w:val="00167A42"/>
    <w:rPr>
      <w:sz w:val="24"/>
      <w:szCs w:val="24"/>
      <w:lang w:eastAsia="zh-CN"/>
    </w:rPr>
  </w:style>
  <w:style w:type="character" w:customStyle="1" w:styleId="c">
    <w:name w:val="Текcт_документа Знак"/>
    <w:link w:val="c0"/>
    <w:uiPriority w:val="99"/>
    <w:qFormat/>
    <w:locked/>
    <w:rsid w:val="00167A42"/>
    <w:rPr>
      <w:sz w:val="28"/>
      <w:szCs w:val="28"/>
    </w:rPr>
  </w:style>
  <w:style w:type="character" w:customStyle="1" w:styleId="13">
    <w:name w:val="Уровень 1 Знак"/>
    <w:link w:val="14"/>
    <w:uiPriority w:val="99"/>
    <w:qFormat/>
    <w:locked/>
    <w:rsid w:val="00167A42"/>
    <w:rPr>
      <w:sz w:val="28"/>
      <w:szCs w:val="28"/>
    </w:rPr>
  </w:style>
  <w:style w:type="character" w:customStyle="1" w:styleId="af0">
    <w:name w:val="Текст Знак"/>
    <w:basedOn w:val="a1"/>
    <w:link w:val="af1"/>
    <w:uiPriority w:val="99"/>
    <w:qFormat/>
    <w:rsid w:val="00167A42"/>
    <w:rPr>
      <w:rFonts w:ascii="Courier New" w:hAnsi="Courier New" w:cs="Courier New"/>
      <w:sz w:val="20"/>
      <w:szCs w:val="20"/>
    </w:rPr>
  </w:style>
  <w:style w:type="character" w:styleId="af2">
    <w:name w:val="annotation reference"/>
    <w:basedOn w:val="a1"/>
    <w:uiPriority w:val="99"/>
    <w:semiHidden/>
    <w:unhideWhenUsed/>
    <w:qFormat/>
    <w:rsid w:val="00F51F7A"/>
    <w:rPr>
      <w:sz w:val="16"/>
      <w:szCs w:val="16"/>
    </w:rPr>
  </w:style>
  <w:style w:type="character" w:customStyle="1" w:styleId="af3">
    <w:name w:val="Текст примечания Знак"/>
    <w:basedOn w:val="a1"/>
    <w:link w:val="af4"/>
    <w:uiPriority w:val="99"/>
    <w:semiHidden/>
    <w:qFormat/>
    <w:rsid w:val="00F51F7A"/>
    <w:rPr>
      <w:sz w:val="20"/>
      <w:szCs w:val="20"/>
    </w:rPr>
  </w:style>
  <w:style w:type="character" w:customStyle="1" w:styleId="af5">
    <w:name w:val="Тема примечания Знак"/>
    <w:basedOn w:val="af3"/>
    <w:link w:val="af6"/>
    <w:uiPriority w:val="99"/>
    <w:semiHidden/>
    <w:qFormat/>
    <w:rsid w:val="00F51F7A"/>
    <w:rPr>
      <w:b/>
      <w:bCs/>
      <w:sz w:val="20"/>
      <w:szCs w:val="20"/>
    </w:rPr>
  </w:style>
  <w:style w:type="character" w:customStyle="1" w:styleId="af7">
    <w:name w:val="Абзац списка Знак"/>
    <w:link w:val="af8"/>
    <w:uiPriority w:val="34"/>
    <w:qFormat/>
    <w:locked/>
    <w:rsid w:val="003C61E2"/>
    <w:rPr>
      <w:sz w:val="24"/>
      <w:szCs w:val="24"/>
    </w:rPr>
  </w:style>
  <w:style w:type="character" w:styleId="af9">
    <w:name w:val="line number"/>
  </w:style>
  <w:style w:type="paragraph" w:styleId="afa">
    <w:name w:val="Title"/>
    <w:basedOn w:val="a0"/>
    <w:next w:val="af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f">
    <w:name w:val="Body Text"/>
    <w:basedOn w:val="a0"/>
    <w:link w:val="ae"/>
    <w:rsid w:val="00167A42"/>
    <w:pPr>
      <w:spacing w:after="120"/>
    </w:pPr>
    <w:rPr>
      <w:lang w:eastAsia="zh-CN"/>
    </w:rPr>
  </w:style>
  <w:style w:type="paragraph" w:styleId="afb">
    <w:name w:val="List"/>
    <w:basedOn w:val="af"/>
    <w:rPr>
      <w:rFonts w:cs="Noto Sans"/>
    </w:rPr>
  </w:style>
  <w:style w:type="paragraph" w:styleId="afc">
    <w:name w:val="caption"/>
    <w:basedOn w:val="a0"/>
    <w:qFormat/>
    <w:pPr>
      <w:suppressLineNumbers/>
      <w:spacing w:before="120" w:after="120"/>
    </w:pPr>
    <w:rPr>
      <w:rFonts w:cs="Noto Sans"/>
      <w:i/>
      <w:iCs/>
    </w:rPr>
  </w:style>
  <w:style w:type="paragraph" w:styleId="afd">
    <w:name w:val="index heading"/>
    <w:basedOn w:val="a0"/>
    <w:qFormat/>
    <w:pPr>
      <w:suppressLineNumbers/>
    </w:pPr>
    <w:rPr>
      <w:rFonts w:cs="Noto Sans"/>
    </w:rPr>
  </w:style>
  <w:style w:type="paragraph" w:customStyle="1" w:styleId="afe">
    <w:name w:val="Колонтитулы"/>
    <w:basedOn w:val="a0"/>
    <w:qFormat/>
  </w:style>
  <w:style w:type="paragraph" w:styleId="a5">
    <w:name w:val="header"/>
    <w:basedOn w:val="a0"/>
    <w:link w:val="a4"/>
    <w:uiPriority w:val="99"/>
    <w:rsid w:val="00765FB3"/>
    <w:pPr>
      <w:tabs>
        <w:tab w:val="center" w:pos="4677"/>
        <w:tab w:val="right" w:pos="9355"/>
      </w:tabs>
    </w:pPr>
  </w:style>
  <w:style w:type="paragraph" w:styleId="a8">
    <w:name w:val="Balloon Text"/>
    <w:basedOn w:val="a0"/>
    <w:link w:val="a7"/>
    <w:uiPriority w:val="99"/>
    <w:semiHidden/>
    <w:qFormat/>
    <w:rsid w:val="00881598"/>
    <w:rPr>
      <w:rFonts w:ascii="Tahoma" w:hAnsi="Tahoma" w:cs="Tahoma"/>
      <w:sz w:val="16"/>
      <w:szCs w:val="16"/>
    </w:rPr>
  </w:style>
  <w:style w:type="paragraph" w:styleId="aa">
    <w:name w:val="footer"/>
    <w:basedOn w:val="a0"/>
    <w:link w:val="a9"/>
    <w:uiPriority w:val="99"/>
    <w:rsid w:val="00D15934"/>
    <w:pPr>
      <w:tabs>
        <w:tab w:val="center" w:pos="4677"/>
        <w:tab w:val="right" w:pos="9355"/>
      </w:tabs>
    </w:pPr>
  </w:style>
  <w:style w:type="paragraph" w:customStyle="1" w:styleId="11">
    <w:name w:val="Текст сноски1"/>
    <w:basedOn w:val="a0"/>
    <w:next w:val="ac"/>
    <w:link w:val="ab"/>
    <w:unhideWhenUsed/>
    <w:qFormat/>
    <w:rsid w:val="004C51C4"/>
    <w:rPr>
      <w:sz w:val="20"/>
      <w:szCs w:val="20"/>
    </w:rPr>
  </w:style>
  <w:style w:type="paragraph" w:styleId="ac">
    <w:name w:val="footnote text"/>
    <w:basedOn w:val="a0"/>
    <w:link w:val="12"/>
    <w:uiPriority w:val="99"/>
    <w:semiHidden/>
    <w:unhideWhenUsed/>
    <w:rsid w:val="004C51C4"/>
    <w:rPr>
      <w:sz w:val="20"/>
      <w:szCs w:val="20"/>
    </w:rPr>
  </w:style>
  <w:style w:type="paragraph" w:styleId="af8">
    <w:name w:val="List Paragraph"/>
    <w:basedOn w:val="a0"/>
    <w:link w:val="af7"/>
    <w:uiPriority w:val="34"/>
    <w:qFormat/>
    <w:rsid w:val="00500A15"/>
    <w:pPr>
      <w:ind w:left="720"/>
      <w:contextualSpacing/>
    </w:pPr>
  </w:style>
  <w:style w:type="paragraph" w:customStyle="1" w:styleId="Standard0">
    <w:name w:val="Standard"/>
    <w:link w:val="Standard"/>
    <w:qFormat/>
    <w:rsid w:val="007D4A1D"/>
    <w:pPr>
      <w:textAlignment w:val="baseline"/>
    </w:pPr>
    <w:rPr>
      <w:rFonts w:ascii="Calibri" w:hAnsi="Calibri" w:cs="Calibri"/>
      <w:kern w:val="2"/>
      <w:sz w:val="20"/>
      <w:szCs w:val="20"/>
      <w:lang w:eastAsia="ar-SA"/>
    </w:rPr>
  </w:style>
  <w:style w:type="paragraph" w:customStyle="1" w:styleId="a">
    <w:name w:val="Нумерация"/>
    <w:basedOn w:val="af8"/>
    <w:qFormat/>
    <w:rsid w:val="00167A42"/>
    <w:pPr>
      <w:numPr>
        <w:numId w:val="9"/>
      </w:numPr>
      <w:tabs>
        <w:tab w:val="right" w:pos="1134"/>
      </w:tabs>
      <w:spacing w:after="160" w:line="259" w:lineRule="auto"/>
      <w:contextualSpacing w:val="0"/>
      <w:jc w:val="both"/>
      <w:textAlignment w:val="baseline"/>
    </w:pPr>
    <w:rPr>
      <w:bCs/>
      <w:kern w:val="2"/>
      <w:lang w:eastAsia="en-US"/>
    </w:rPr>
  </w:style>
  <w:style w:type="paragraph" w:styleId="15">
    <w:name w:val="toc 1"/>
    <w:basedOn w:val="a0"/>
    <w:uiPriority w:val="39"/>
    <w:rsid w:val="00167A42"/>
    <w:pPr>
      <w:widowControl w:val="0"/>
      <w:tabs>
        <w:tab w:val="right" w:leader="dot" w:pos="9638"/>
      </w:tabs>
      <w:spacing w:line="100" w:lineRule="atLeast"/>
      <w:jc w:val="center"/>
      <w:textAlignment w:val="baseline"/>
    </w:pPr>
    <w:rPr>
      <w:kern w:val="2"/>
      <w:sz w:val="28"/>
      <w:lang w:eastAsia="ar-SA"/>
    </w:rPr>
  </w:style>
  <w:style w:type="paragraph" w:styleId="21">
    <w:name w:val="toc 2"/>
    <w:basedOn w:val="a0"/>
    <w:next w:val="a0"/>
    <w:autoRedefine/>
    <w:uiPriority w:val="39"/>
    <w:rsid w:val="00167A42"/>
    <w:pPr>
      <w:tabs>
        <w:tab w:val="left" w:pos="709"/>
        <w:tab w:val="right" w:leader="dot" w:pos="10065"/>
        <w:tab w:val="right" w:leader="dot" w:pos="10195"/>
      </w:tabs>
      <w:spacing w:after="100" w:line="276" w:lineRule="auto"/>
      <w:jc w:val="both"/>
    </w:pPr>
    <w:rPr>
      <w:rFonts w:ascii="Arial" w:hAnsi="Arial" w:cs="Arial"/>
      <w:sz w:val="22"/>
      <w:szCs w:val="22"/>
      <w:lang w:eastAsia="en-US"/>
    </w:rPr>
  </w:style>
  <w:style w:type="paragraph" w:customStyle="1" w:styleId="aff">
    <w:name w:val="Текст_таблицы"/>
    <w:basedOn w:val="a0"/>
    <w:uiPriority w:val="99"/>
    <w:qFormat/>
    <w:rsid w:val="00167A42"/>
    <w:pPr>
      <w:spacing w:line="360" w:lineRule="auto"/>
    </w:pPr>
    <w:rPr>
      <w:szCs w:val="20"/>
    </w:rPr>
  </w:style>
  <w:style w:type="paragraph" w:customStyle="1" w:styleId="c0">
    <w:name w:val="Текcт_документа"/>
    <w:basedOn w:val="a0"/>
    <w:link w:val="c"/>
    <w:uiPriority w:val="99"/>
    <w:qFormat/>
    <w:rsid w:val="00167A42"/>
    <w:pPr>
      <w:spacing w:line="360" w:lineRule="auto"/>
      <w:ind w:right="282" w:firstLine="567"/>
      <w:jc w:val="both"/>
    </w:pPr>
    <w:rPr>
      <w:sz w:val="28"/>
      <w:szCs w:val="28"/>
    </w:rPr>
  </w:style>
  <w:style w:type="paragraph" w:customStyle="1" w:styleId="14">
    <w:name w:val="Уровень 1"/>
    <w:basedOn w:val="c0"/>
    <w:link w:val="13"/>
    <w:uiPriority w:val="99"/>
    <w:qFormat/>
    <w:rsid w:val="00167A42"/>
    <w:pPr>
      <w:tabs>
        <w:tab w:val="left" w:pos="851"/>
        <w:tab w:val="left" w:pos="1324"/>
      </w:tabs>
      <w:ind w:left="567" w:firstLine="397"/>
    </w:pPr>
  </w:style>
  <w:style w:type="paragraph" w:styleId="af1">
    <w:name w:val="Plain Text"/>
    <w:basedOn w:val="a0"/>
    <w:link w:val="af0"/>
    <w:uiPriority w:val="99"/>
    <w:unhideWhenUsed/>
    <w:qFormat/>
    <w:rsid w:val="00167A42"/>
    <w:rPr>
      <w:rFonts w:ascii="Courier New" w:hAnsi="Courier New" w:cs="Courier New"/>
      <w:sz w:val="20"/>
      <w:szCs w:val="20"/>
    </w:rPr>
  </w:style>
  <w:style w:type="paragraph" w:customStyle="1" w:styleId="msonormalmailrucssattributepostfix">
    <w:name w:val="msonormal_mailru_css_attribute_postfix"/>
    <w:basedOn w:val="a0"/>
    <w:qFormat/>
    <w:rsid w:val="00167A42"/>
    <w:pPr>
      <w:spacing w:beforeAutospacing="1" w:afterAutospacing="1"/>
    </w:pPr>
    <w:rPr>
      <w:rFonts w:eastAsiaTheme="minorHAnsi"/>
      <w:lang w:val="en-US" w:eastAsia="en-US"/>
    </w:rPr>
  </w:style>
  <w:style w:type="paragraph" w:customStyle="1" w:styleId="16">
    <w:name w:val="Верхний колонтитул1"/>
    <w:basedOn w:val="a0"/>
    <w:qFormat/>
    <w:rsid w:val="00167A42"/>
    <w:pPr>
      <w:spacing w:before="120" w:after="120"/>
      <w:jc w:val="both"/>
    </w:pPr>
    <w:rPr>
      <w:rFonts w:ascii="Arial" w:hAnsi="Arial" w:cs="Arial"/>
      <w:lang w:eastAsia="zh-CN"/>
    </w:rPr>
  </w:style>
  <w:style w:type="paragraph" w:customStyle="1" w:styleId="17">
    <w:name w:val="Обычный1"/>
    <w:basedOn w:val="a0"/>
    <w:qFormat/>
    <w:rsid w:val="00167A42"/>
    <w:pPr>
      <w:spacing w:before="100" w:after="100" w:line="100" w:lineRule="atLeast"/>
      <w:textAlignment w:val="baseline"/>
    </w:pPr>
    <w:rPr>
      <w:kern w:val="2"/>
      <w:sz w:val="28"/>
      <w:szCs w:val="20"/>
      <w:lang w:eastAsia="ar-SA"/>
    </w:rPr>
  </w:style>
  <w:style w:type="paragraph" w:customStyle="1" w:styleId="TableParagraph">
    <w:name w:val="Table Paragraph"/>
    <w:basedOn w:val="a0"/>
    <w:uiPriority w:val="1"/>
    <w:qFormat/>
    <w:rsid w:val="00167A42"/>
    <w:pPr>
      <w:widowControl w:val="0"/>
      <w:ind w:left="5"/>
    </w:pPr>
    <w:rPr>
      <w:sz w:val="22"/>
      <w:szCs w:val="22"/>
      <w:lang w:val="en-US" w:eastAsia="en-US"/>
    </w:rPr>
  </w:style>
  <w:style w:type="paragraph" w:styleId="af4">
    <w:name w:val="annotation text"/>
    <w:basedOn w:val="a0"/>
    <w:link w:val="af3"/>
    <w:uiPriority w:val="99"/>
    <w:semiHidden/>
    <w:unhideWhenUsed/>
    <w:rsid w:val="00F51F7A"/>
    <w:rPr>
      <w:sz w:val="20"/>
      <w:szCs w:val="20"/>
    </w:rPr>
  </w:style>
  <w:style w:type="paragraph" w:styleId="af6">
    <w:name w:val="annotation subject"/>
    <w:basedOn w:val="af4"/>
    <w:next w:val="af4"/>
    <w:link w:val="af5"/>
    <w:uiPriority w:val="99"/>
    <w:semiHidden/>
    <w:unhideWhenUsed/>
    <w:qFormat/>
    <w:rsid w:val="00F51F7A"/>
    <w:rPr>
      <w:b/>
      <w:bCs/>
    </w:rPr>
  </w:style>
  <w:style w:type="paragraph" w:styleId="aff0">
    <w:name w:val="Revision"/>
    <w:uiPriority w:val="99"/>
    <w:semiHidden/>
    <w:qFormat/>
    <w:rsid w:val="009A5F06"/>
    <w:rPr>
      <w:sz w:val="24"/>
      <w:szCs w:val="24"/>
    </w:rPr>
  </w:style>
  <w:style w:type="paragraph" w:customStyle="1" w:styleId="aff1">
    <w:name w:val="Содержимое врезки"/>
    <w:basedOn w:val="a0"/>
    <w:qFormat/>
  </w:style>
  <w:style w:type="numbering" w:customStyle="1" w:styleId="aff2">
    <w:name w:val="Без списка"/>
    <w:uiPriority w:val="99"/>
    <w:semiHidden/>
    <w:unhideWhenUsed/>
    <w:qFormat/>
  </w:style>
  <w:style w:type="table" w:styleId="aff3">
    <w:name w:val="Table Grid"/>
    <w:basedOn w:val="a2"/>
    <w:uiPriority w:val="99"/>
    <w:rsid w:val="006B3C3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2"/>
    <w:uiPriority w:val="59"/>
    <w:rsid w:val="004C51C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_0"/>
    <w:uiPriority w:val="2"/>
    <w:qFormat/>
    <w:rsid w:val="00167A42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">
    <w:name w:val="table"/>
    <w:basedOn w:val="a2"/>
    <w:rsid w:val="00167A42"/>
    <w:rPr>
      <w:sz w:val="20"/>
      <w:szCs w:val="20"/>
      <w:lang w:val="en-US" w:eastAsia="en-US"/>
    </w:rPr>
    <w:tblPr/>
  </w:style>
  <w:style w:type="table" w:customStyle="1" w:styleId="4">
    <w:name w:val="Сетка таблицы4"/>
    <w:basedOn w:val="a2"/>
    <w:uiPriority w:val="99"/>
    <w:rsid w:val="00A50EA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uiPriority w:val="99"/>
    <w:rsid w:val="00A50EA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sd.sakhalin.ru/otrs/index.pl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oseltorg.ru/procedure/32110773547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999-00</RubricIndex>
    <ObjectTypeId xmlns="D7192FFF-C2B2-4F10-B7A4-C791C93B1729">2</ObjectTypeId>
    <DocGroupLink xmlns="D7192FFF-C2B2-4F10-B7A4-C791C93B1729" xsi:nil="true"/>
    <Body xmlns="http://schemas.microsoft.com/sharepoint/v3" xsi:nil="true"/>
    <DocTypeId xmlns="D7192FFF-C2B2-4F10-B7A4-C791C93B1729">0</DocTypeId>
    <IsAvailable xmlns="00ae519a-a787-4cb6-a9f3-e0d2ce624f96">true</IsAvailable>
    <FileTypeId xmlns="D7192FFF-C2B2-4F10-B7A4-C791C93B1729">2</FileTypeId>
    <FileNameTemplate xmlns="D7192FFF-C2B2-4F10-B7A4-C791C93B172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a53b0e8e8d6734043448662642175a81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targetNamespace="http://schemas.microsoft.com/office/2006/metadata/properties" ma:root="true" ma:fieldsID="db103cc8352624106c870c0f440f8ee9" ns1:_="" ns2:_="" ns3:_="">
    <xsd:import namespace="D7192FFF-C2B2-4F10-B7A4-C791C93B1729"/>
    <xsd:import namespace="http://schemas.microsoft.com/sharepoint/v3"/>
    <xsd:import namespace="00ae519a-a787-4cb6-a9f3-e0d2ce624f96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B493F-7545-42BA-9A51-D2DBB242C3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A12310-15F3-4A2C-8DC3-FD1CCA7B60F5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D7192FFF-C2B2-4F10-B7A4-C791C93B1729"/>
    <ds:schemaRef ds:uri="http://www.w3.org/XML/1998/namespace"/>
    <ds:schemaRef ds:uri="http://schemas.microsoft.com/sharepoint/v3"/>
    <ds:schemaRef ds:uri="00ae519a-a787-4cb6-a9f3-e0d2ce624f96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80F6C4A-CFA9-43B7-8082-622F4E0305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4FF66D-C728-4E90-B393-A3027FCC4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1863</TotalTime>
  <Pages>53</Pages>
  <Words>10961</Words>
  <Characters>62482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(книжн)</vt:lpstr>
    </vt:vector>
  </TitlesOfParts>
  <Company>Департамент по печати, телерадиовещанию и связи</Company>
  <LinksUpToDate>false</LinksUpToDate>
  <CharactersWithSpaces>73297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(книжн)</dc:title>
  <dc:subject/>
  <dc:creator>М.Наталья</dc:creator>
  <dc:description/>
  <cp:lastModifiedBy>Бухарев Владимир Александрович</cp:lastModifiedBy>
  <cp:revision>1</cp:revision>
  <cp:lastPrinted>2008-03-14T00:47:00Z</cp:lastPrinted>
  <dcterms:created xsi:type="dcterms:W3CDTF">2026-10-21T04:31:00Z</dcterms:created>
  <dcterms:modified xsi:type="dcterms:W3CDTF">2026-10-26T08:28:00Z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