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773" w:type="dxa"/>
        <w:tblLayout w:type="fixed"/>
        <w:tblCellMar>
          <w:left w:w="0" w:type="dxa"/>
          <w:right w:w="0" w:type="dxa"/>
        </w:tblCellMar>
        <w:tblLook w:val="04A0"/>
      </w:tblPr>
      <w:tblGrid>
        <w:gridCol w:w="197"/>
        <w:gridCol w:w="197"/>
        <w:gridCol w:w="696"/>
        <w:gridCol w:w="906"/>
        <w:gridCol w:w="906"/>
        <w:gridCol w:w="906"/>
        <w:gridCol w:w="906"/>
        <w:gridCol w:w="197"/>
        <w:gridCol w:w="906"/>
        <w:gridCol w:w="197"/>
        <w:gridCol w:w="696"/>
        <w:gridCol w:w="906"/>
        <w:gridCol w:w="197"/>
        <w:gridCol w:w="906"/>
        <w:gridCol w:w="906"/>
        <w:gridCol w:w="906"/>
        <w:gridCol w:w="197"/>
      </w:tblGrid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69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441" w:type="dxa"/>
            <w:gridSpan w:val="13"/>
            <w:shd w:val="clear" w:color="auto" w:fill="auto"/>
            <w:textDirection w:val="lrTb"/>
            <w:vAlign w:val="bottom"/>
          </w:tcPr>
          <w:p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Приложение № 4 к ТЗ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69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  <w:r>
              <w:rPr>
                <w:rFonts w:ascii="Times New Roman" w:hAnsi="Times New Roman"/>
                <w:b/>
                <w:sz w:val="22"/>
                <w:szCs w:val="22"/>
              </w:rPr>
              <w:t>Акт осмотра Объекта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69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69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7629" w:type="dxa"/>
            <w:gridSpan w:val="11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Правовосточное с</w:t>
            </w:r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/>
            <w:r/>
            <w:r>
              <w:rPr>
                <w:rFonts w:ascii="Times New Roman" w:hAnsi="Times New Roman"/>
                <w:sz w:val="22"/>
                <w:szCs w:val="22"/>
              </w:rPr>
              <w:t>28 мая 2026 г.</w:t>
            </w:r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69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  <w:r>
              <w:rPr>
                <w:rFonts w:ascii="Times New Roman" w:hAnsi="Times New Roman"/>
                <w:b/>
                <w:sz w:val="22"/>
                <w:szCs w:val="22"/>
              </w:rPr>
              <w:t>1. Комиссия в составе:</w:t>
            </w:r>
          </w:p>
        </w:tc>
        <w:tc>
          <w:tcPr>
            <w:tcW w:w="69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69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Руководитель отдела по имущественным вопросам, Кравцов А. В.</w:t>
            </w:r>
          </w:p>
        </w:tc>
        <w:tc>
          <w:tcPr>
            <w:tcW w:w="197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270" w:hRule="exact"/>
        </w:trPr>
        <w:tc>
          <w:tcPr>
            <w:tcW w:w="197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tcBorders>
              <w:top w:val="singl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(должность, фамилия, инициалы)</w:t>
            </w:r>
          </w:p>
        </w:tc>
        <w:tc>
          <w:tcPr>
            <w:tcW w:w="197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Руководитель группы капитального строительства и эксплуатации, Соколенко Я. И.</w:t>
            </w:r>
          </w:p>
        </w:tc>
        <w:tc>
          <w:tcPr>
            <w:tcW w:w="197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270" w:hRule="exact"/>
        </w:trPr>
        <w:tc>
          <w:tcPr>
            <w:tcW w:w="197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tcBorders>
              <w:top w:val="singl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(должность, фамилия, инициалы)</w:t>
            </w:r>
          </w:p>
        </w:tc>
        <w:tc>
          <w:tcPr>
            <w:tcW w:w="197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Ведущий специалист группы капитального строительства и эксплуатации, Шарыпова А. С.</w:t>
            </w:r>
          </w:p>
        </w:tc>
        <w:tc>
          <w:tcPr>
            <w:tcW w:w="197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270" w:hRule="exact"/>
        </w:trPr>
        <w:tc>
          <w:tcPr>
            <w:tcW w:w="197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tcBorders>
              <w:top w:val="singl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(должность, фамилия, инициалы)</w:t>
            </w:r>
          </w:p>
        </w:tc>
        <w:tc>
          <w:tcPr>
            <w:tcW w:w="197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Начальник Благовещенского почтамта, Васильева Т. В.</w:t>
            </w:r>
          </w:p>
        </w:tc>
        <w:tc>
          <w:tcPr>
            <w:tcW w:w="197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270" w:hRule="exact"/>
        </w:trPr>
        <w:tc>
          <w:tcPr>
            <w:tcW w:w="197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tcBorders>
              <w:top w:val="singl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(должность, фамилия, инициалы)</w:t>
            </w:r>
          </w:p>
        </w:tc>
        <w:tc>
          <w:tcPr>
            <w:tcW w:w="197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Главный инженер Благовещенского почтамта, Кошевой И. Л.</w:t>
            </w:r>
          </w:p>
        </w:tc>
        <w:tc>
          <w:tcPr>
            <w:tcW w:w="197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270" w:hRule="exact"/>
        </w:trPr>
        <w:tc>
          <w:tcPr>
            <w:tcW w:w="197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tcBorders>
              <w:top w:val="singl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(должность, фамилия, инициалы)</w:t>
            </w:r>
          </w:p>
        </w:tc>
        <w:tc>
          <w:tcPr>
            <w:tcW w:w="197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111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созданная распоряжением 54-р от 23.11.2022, руководствуясь правилами СНиП, правилами технической эксплуатации инженерного оборудования, документами Ростехнадзора, провела плановый/внеплановый общий/частичный осмотр технического состояния зданий, сооружений, помещений, оборудования и прилегающей к зданию территории по адресу: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57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tcBorders>
              <w:top w:val="non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Российская Федерация, Амурская область, муниципальный округ Ивановский, село Правовосточное, улица Центральная, дом 34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sz w:val="18"/>
                <w:szCs w:val="18"/>
              </w:rPr>
            </w:pPr>
            <w:r/>
            <w:r>
              <w:rPr>
                <w:rFonts w:ascii="Times New Roman" w:hAnsi="Times New Roman"/>
                <w:sz w:val="18"/>
                <w:szCs w:val="18"/>
              </w:rPr>
              <w:t>(адрес объекта)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tcBorders>
              <w:top w:val="non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28:14:011204:330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sz w:val="18"/>
                <w:szCs w:val="18"/>
              </w:rPr>
            </w:pPr>
            <w:r/>
            <w:r>
              <w:rPr>
                <w:rFonts w:ascii="Times New Roman" w:hAnsi="Times New Roman"/>
                <w:sz w:val="18"/>
                <w:szCs w:val="18"/>
              </w:rPr>
              <w:t>(кадастровый номер)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tcBorders>
              <w:top w:val="non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00401600000681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48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sz w:val="18"/>
                <w:szCs w:val="18"/>
              </w:rPr>
            </w:pPr>
            <w:r/>
            <w:r>
              <w:rPr>
                <w:rFonts w:ascii="Times New Roman" w:hAnsi="Times New Roman"/>
                <w:sz w:val="18"/>
                <w:szCs w:val="18"/>
              </w:rPr>
              <w:t>(инвентарный номер)</w:t>
              <w:br/>
              <w:t>
</w:t>
              <w:br/>
              <w:t>
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2. Общие сведения о ремонтируемых помещениях ОПС и здании в котором они расположены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Тип объекта: Здание;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Год постройки здания, в котором располагаются ремонтируемые помещения ОПС: 1 960;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Этажность здания: 1;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Этажи, на которых располагаются ремонтируемые помещения ОПС: Этаж 1;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Материал наружных стен здания: Дерево,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их толщина: Отсутствует мм;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Материал перекрытий здания: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441" w:type="dxa"/>
            <w:gridSpan w:val="13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этажи: Дерево;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441" w:type="dxa"/>
            <w:gridSpan w:val="13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чердак: Отсутствует.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Система кровли здания (конструктивные особенности, покрытие):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441" w:type="dxa"/>
            <w:gridSpan w:val="13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Вид конструкции кровли: Отсутствует;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441" w:type="dxa"/>
            <w:gridSpan w:val="13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Покрытие кровли: Шифер (асбестоцементный).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Тип фундамента здания: Ленточный монолитный.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3. Результаты осмотра с фотофиксацией по каждому из нижеследующих разделов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3.1. Конструктивные элементы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3.1.1 Фундамент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Наличие: Да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 дефектов: Нет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Решение по ремонту: Ремонтные работы не требуются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Фотографии: 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p>
        <w:r>
          <w:br w:type="page"/>
        </w:r>
      </w:p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pict>
                <v:rect style="position:absolute;margin-left:0mm;margin-top:0mm;width:178mm;height:110mm;z-index:0;mso-position-horizontal-relative:left-margin-area;mso-position-vertical-relative:top-margin-area;v-text-anchor:top" strokecolor="333333" stroked="false" fillcolor="FFFFFF">
                  <v:fill r:id="image000.png" Type="frame"/>
                  <w10:wrap anchorx="margin" anchory="margin"/>
                </v:rect>
              </w:pict>
            </w: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3.1.2 Цоколь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Наличие: Да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 дефектов: Да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Решение по ремонту: Выполнить ремонтные работы облицовки (отделки) цоколя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Фотографии: 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pict>
                <v:rect style="position:absolute;margin-left:0mm;margin-top:0mm;width:178mm;height:110mm;z-index:0;mso-position-horizontal-relative:left-margin-area;mso-position-vertical-relative:top-margin-area;v-text-anchor:top" strokecolor="333333" stroked="false" fillcolor="FFFFFF">
                  <v:fill r:id="image001.png" Type="frame"/>
                  <w10:wrap anchorx="margin" anchory="margin"/>
                </v:rect>
              </w:pict>
            </w: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3.1.3 Отмостка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Наличие: Нет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 дефектов: Нет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Решение по ремонту: Выполнить работы по устройству новой отмостки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Фотографии: 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3.1.4 Крыльцо главного входа в отделение почтовой связи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Крыльцо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Наличие: Да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 дефектов: Да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57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Решение по ремонту: Выполнить работы по изменению отметки чистого пола крыльца (с учетом критериев, указанных в ТЗ)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Фотографии: 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pict>
                <v:rect style="position:absolute;margin-left:0mm;margin-top:0mm;width:178mm;height:110mm;z-index:0;mso-position-horizontal-relative:left-margin-area;mso-position-vertical-relative:top-margin-area;v-text-anchor:top" strokecolor="333333" stroked="false" fillcolor="FFFFFF">
                  <v:fill r:id="image002.png" Type="frame"/>
                  <w10:wrap anchorx="margin" anchory="margin"/>
                </v:rect>
              </w:pict>
            </w: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pict>
                <v:rect style="position:absolute;margin-left:0mm;margin-top:0mm;width:178mm;height:110mm;z-index:0;mso-position-horizontal-relative:left-margin-area;mso-position-vertical-relative:top-margin-area;v-text-anchor:top" strokecolor="333333" stroked="false" fillcolor="FFFFFF">
                  <v:fill r:id="image003.png" Type="frame"/>
                  <w10:wrap anchorx="margin" anchory="margin"/>
                </v:rect>
              </w:pict>
            </w: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Козырек крыльца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Наличие: Да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 дефектов: Да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Решение по ремонту: Выполнить работы по замене существующего козырька крыльца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Фотографии: 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pict>
                <v:rect style="position:absolute;margin-left:0mm;margin-top:0mm;width:178mm;height:110mm;z-index:0;mso-position-horizontal-relative:left-margin-area;mso-position-vertical-relative:top-margin-area;v-text-anchor:top" strokecolor="333333" stroked="false" fillcolor="FFFFFF">
                  <v:fill r:id="image004.png" Type="frame"/>
                  <w10:wrap anchorx="margin" anchory="margin"/>
                </v:rect>
              </w:pict>
            </w: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Ограждение крыльца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Наличие: Да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 дефектов: Да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Решение по ремонту: Выполнить работы по замене отдельных элементов ограждения крыльца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Фотографии: 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p>
        <w:r>
          <w:br w:type="page"/>
        </w:r>
      </w:p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pict>
                <v:rect style="position:absolute;margin-left:0mm;margin-top:0mm;width:178mm;height:110mm;z-index:0;mso-position-horizontal-relative:left-margin-area;mso-position-vertical-relative:top-margin-area;v-text-anchor:top" strokecolor="333333" stroked="false" fillcolor="FFFFFF">
                  <v:fill r:id="image005.png" Type="frame"/>
                  <w10:wrap anchorx="margin" anchory="margin"/>
                </v:rect>
              </w:pict>
            </w: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3.1.5 Пандус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Наличие: Нет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 дефектов: Нет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Решение по ремонту: Выполнить работы по устройству пандуса (с учетом требований, указанных в ТЗ)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Фотографии: 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3.1.6 Наружные стены в створе размещения ремонтируемых помещений ОПС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 дефектов: Да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Решение по ремонту: Выполнить работы по усилению конструкций наружных стен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Фотографии: 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p>
        <w:r>
          <w:br w:type="page"/>
        </w:r>
      </w:p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pict>
                <v:rect style="position:absolute;margin-left:0mm;margin-top:0mm;width:178mm;height:110mm;z-index:0;mso-position-horizontal-relative:left-margin-area;mso-position-vertical-relative:top-margin-area;v-text-anchor:top" strokecolor="333333" stroked="false" fillcolor="FFFFFF">
                  <v:fill r:id="image006.png" Type="frame"/>
                  <w10:wrap anchorx="margin" anchory="margin"/>
                </v:rect>
              </w:pict>
            </w: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3.1.7 Фасад в створе размещения ремонтируемых помещений ОПС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Наличие: Да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 дефектов: Да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57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Решение по ремонту: Выполнить работы по расчистке и устройству вентилируемого фасада с виниловым сайдингом (в соответствии с требованиями ТЗ)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Фотографии: 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pict>
                <v:rect style="position:absolute;margin-left:0mm;margin-top:0mm;width:178mm;height:110mm;z-index:0;mso-position-horizontal-relative:left-margin-area;mso-position-vertical-relative:top-margin-area;v-text-anchor:top" strokecolor="333333" stroked="false" fillcolor="FFFFFF">
                  <v:fill r:id="image007.png" Type="frame"/>
                  <w10:wrap anchorx="margin" anchory="margin"/>
                </v:rect>
              </w:pict>
            </w: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3.1.8 Перекрытия (межэтажные) за исключением кровли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Наличие: Нет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 дефектов: Нет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Решение по ремонту: Отсутствует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Фотографии: 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3.1.9 Кровля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Стропильная система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Наличие: Нет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 дефектов: Нет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Решение по ремонту: Отсутствует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Фотографии: 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Кровля (кровельный материал)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Наличие: Да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 дефектов: Да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57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Решение по ремонту: Выполнить работы по полной замене существующего покрытия кровли  (кровельный материал)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Фотографии: 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pict>
                <v:rect style="position:absolute;margin-left:0mm;margin-top:0mm;width:178mm;height:110mm;z-index:0;mso-position-horizontal-relative:left-margin-area;mso-position-vertical-relative:top-margin-area;v-text-anchor:top" strokecolor="333333" stroked="false" fillcolor="FFFFFF">
                  <v:fill r:id="image008.png" Type="frame"/>
                  <w10:wrap anchorx="margin" anchory="margin"/>
                </v:rect>
              </w:pict>
            </w: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Система водостока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Наличие: Да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 дефектов: Да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Решение по ремонту: Выполнить работы по полной замене существующей системы водостока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Фотографии: 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p>
        <w:r>
          <w:br w:type="page"/>
        </w:r>
      </w:p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pict>
                <v:rect style="position:absolute;margin-left:0mm;margin-top:0mm;width:178mm;height:110mm;z-index:0;mso-position-horizontal-relative:left-margin-area;mso-position-vertical-relative:top-margin-area;v-text-anchor:top" strokecolor="333333" stroked="false" fillcolor="FFFFFF">
                  <v:fill r:id="image009.png" Type="frame"/>
                  <w10:wrap anchorx="margin" anchory="margin"/>
                </v:rect>
              </w:pict>
            </w: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3.1.10 Окна и балконные двери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Окна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Наличие: Да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 дефектов: Да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57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Решение по ремонту: Выполнить работы по замене существующих окон, включая установку оконных отливов, подоконников, ремонт откосов со стороны помещения и со стороны улицы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Фотографии: 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pict>
                <v:rect style="position:absolute;margin-left:0mm;margin-top:0mm;width:178mm;height:110mm;z-index:0;mso-position-horizontal-relative:left-margin-area;mso-position-vertical-relative:top-margin-area;v-text-anchor:top" strokecolor="333333" stroked="false" fillcolor="FFFFFF">
                  <v:fill r:id="image010.png" Type="frame"/>
                  <w10:wrap anchorx="margin" anchory="margin"/>
                </v:rect>
              </w:pict>
            </w: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p>
        <w:r>
          <w:br w:type="page"/>
        </w:r>
      </w:p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pict>
                <v:rect style="position:absolute;margin-left:0mm;margin-top:0mm;width:178mm;height:110mm;z-index:0;mso-position-horizontal-relative:left-margin-area;mso-position-vertical-relative:top-margin-area;v-text-anchor:top" strokecolor="333333" stroked="false" fillcolor="FFFFFF">
                  <v:fill r:id="image011.png" Type="frame"/>
                  <w10:wrap anchorx="margin" anchory="margin"/>
                </v:rect>
              </w:pict>
            </w: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Решетки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Наличие: Да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 дефектов: Да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57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Решение по ремонту: Выполнить работы по замене существующих решеток окон (с учетом требований, указанных в ТЗ)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Фотографии: 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pict>
                <v:rect style="position:absolute;margin-left:0mm;margin-top:0mm;width:178mm;height:110mm;z-index:0;mso-position-horizontal-relative:left-margin-area;mso-position-vertical-relative:top-margin-area;v-text-anchor:top" strokecolor="333333" stroked="false" fillcolor="FFFFFF">
                  <v:fill r:id="image012.png" Type="frame"/>
                  <w10:wrap anchorx="margin" anchory="margin"/>
                </v:rect>
              </w:pict>
            </w: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Рольставни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Наличие: Нет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 дефектов: Нет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Решение по ремонту: Выполнить работы по устройству рольставней (с учетом требований, указанных в ТЗ)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Фотографии: 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3.1.11 Наружные двери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Дверь центрального входа (в т.ч. тамбурная)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Наличие: Да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 дефектов: Да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57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Решение по ремонту: Выполнить работы по замене существующей двери центрального входа (с учетом требований, указанных в ТЗ)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Фотографии: 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pict>
                <v:rect style="position:absolute;margin-left:0mm;margin-top:0mm;width:178mm;height:110mm;z-index:0;mso-position-horizontal-relative:left-margin-area;mso-position-vertical-relative:top-margin-area;v-text-anchor:top" strokecolor="333333" stroked="false" fillcolor="FFFFFF">
                  <v:fill r:id="image013.png" Type="frame"/>
                  <w10:wrap anchorx="margin" anchory="margin"/>
                </v:rect>
              </w:pict>
            </w: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Наружные двери (кроме двери главного входа)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Наличие: Нет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 дефектов: Нет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Решение по ремонту: Отсутствует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Фотографии: 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3.1.12 Тамбуры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Тамбурные конструкции, пристроенные к главному входу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Наличие: Нет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 дефектов: Нет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Решение по ремонту: Отсутствует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Фотографии: 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Тамбуры внутри помещений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Наличие: Да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 дефектов: Нет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Решение по ремонту: Выполнить ремонтные работы без расширения проемов дверей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Фотографии: 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p>
        <w:r>
          <w:br w:type="page"/>
        </w:r>
      </w:p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pict>
                <v:rect style="position:absolute;margin-left:0mm;margin-top:0mm;width:178mm;height:110mm;z-index:0;mso-position-horizontal-relative:left-margin-area;mso-position-vertical-relative:top-margin-area;v-text-anchor:top" strokecolor="333333" stroked="false" fillcolor="FFFFFF">
                  <v:fill r:id="image014.png" Type="frame"/>
                  <w10:wrap anchorx="margin" anchory="margin"/>
                </v:rect>
              </w:pict>
            </w: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3.1.13 Элементы отделки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Полы (финишное покрытие полов)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 дефектов: Да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57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Решение по ремонту: Выполнить работы по полной замене существующего финишного покрытия пола (с учетом требований, указанных в ТЗ)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Фотографии: 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pict>
                <v:rect style="position:absolute;margin-left:0mm;margin-top:0mm;width:178mm;height:110mm;z-index:0;mso-position-horizontal-relative:left-margin-area;mso-position-vertical-relative:top-margin-area;v-text-anchor:top" strokecolor="333333" stroked="false" fillcolor="FFFFFF">
                  <v:fill r:id="image015.png" Type="frame"/>
                  <w10:wrap anchorx="margin" anchory="margin"/>
                </v:rect>
              </w:pict>
            </w: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p>
        <w:r>
          <w:br w:type="page"/>
        </w:r>
      </w:p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pict>
                <v:rect style="position:absolute;margin-left:0mm;margin-top:0mm;width:178mm;height:110mm;z-index:0;mso-position-horizontal-relative:left-margin-area;mso-position-vertical-relative:top-margin-area;v-text-anchor:top" strokecolor="333333" stroked="false" fillcolor="FFFFFF">
                  <v:fill r:id="image016.png" Type="frame"/>
                  <w10:wrap anchorx="margin" anchory="margin"/>
                </v:rect>
              </w:pict>
            </w: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Отделка потолков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 дефектов: Да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57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Решение по ремонту: Выполнить работы по полной замене существующей финишной отделке потолка (с учетом требований, указанных в ТЗ)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Фотографии: 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pict>
                <v:rect style="position:absolute;margin-left:0mm;margin-top:0mm;width:178mm;height:110mm;z-index:0;mso-position-horizontal-relative:left-margin-area;mso-position-vertical-relative:top-margin-area;v-text-anchor:top" strokecolor="333333" stroked="false" fillcolor="FFFFFF">
                  <v:fill r:id="image017.png" Type="frame"/>
                  <w10:wrap anchorx="margin" anchory="margin"/>
                </v:rect>
              </w:pict>
            </w: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p>
        <w:r>
          <w:br w:type="page"/>
        </w:r>
      </w:p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pict>
                <v:rect style="position:absolute;margin-left:0mm;margin-top:0mm;width:178mm;height:110mm;z-index:0;mso-position-horizontal-relative:left-margin-area;mso-position-vertical-relative:top-margin-area;v-text-anchor:top" strokecolor="333333" stroked="false" fillcolor="FFFFFF">
                  <v:fill r:id="image018.png" Type="frame"/>
                  <w10:wrap anchorx="margin" anchory="margin"/>
                </v:rect>
              </w:pict>
            </w: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Внутренние двери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Наличие: Да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 дефектов: Да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57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Решение по ремонту: Выполнить ремонтные работы с полной заменой внутренних дверей (с учетом требований, указанных в ТЗ)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Фотографии: 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pict>
                <v:rect style="position:absolute;margin-left:0mm;margin-top:0mm;width:178mm;height:110mm;z-index:0;mso-position-horizontal-relative:left-margin-area;mso-position-vertical-relative:top-margin-area;v-text-anchor:top" strokecolor="333333" stroked="false" fillcolor="FFFFFF">
                  <v:fill r:id="image019.png" Type="frame"/>
                  <w10:wrap anchorx="margin" anchory="margin"/>
                </v:rect>
              </w:pict>
            </w: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3.1.14 Благоустройство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Тротуары, проходы, площадка у входа в ОПС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Наличие: Да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 дефектов: Да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57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Решение по ремонту: Выполнить работы по устройству тротуара, площадки, (с учетом требований, указанных в ТЗ)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Фотографии: 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pict>
                <v:rect style="position:absolute;margin-left:0mm;margin-top:0mm;width:178mm;height:110mm;z-index:0;mso-position-horizontal-relative:left-margin-area;mso-position-vertical-relative:top-margin-area;v-text-anchor:top" strokecolor="333333" stroked="false" fillcolor="FFFFFF">
                  <v:fill r:id="image020.png" Type="frame"/>
                  <w10:wrap anchorx="margin" anchory="margin"/>
                </v:rect>
              </w:pict>
            </w: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3.2. Инженерные системы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3.2.1 Точка ввода сети электроснабжения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Выделенная мощность по электроэнергии, кВт: 6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Решение по ремонту: Не требуется выделение дополнительной мощности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Фотографии: 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3.2.2 Точки ввода ХВС/ГВС (Внутренние сети водоснабжения)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ХВС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Наличие: Нет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Возможность подключения к центральным сетям: Да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Решение по ремонту: Требуется устройство, автономной накопительной емкости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Фотографии: 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ГВС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Наличие: Нет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Возможность подключения к центральным сетям: Да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Решение по ремонту: Требуется устройство накопительного водонагревателя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Фотографии: 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3.2.3 Теплоснабжение (отопление)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Тип теплоснабжения (отопления)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Тип подключения: Автономное электрическое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Возможность подключения к центральным сетям: Нет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Решение по ремонту: Требуется устройство автномного электрического отопления (электроконвекторы)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Фотографии: 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Приборы отопления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Наличие: Нет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57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Решение по ремонту: Выполнить ремонтные работы с полной заменой приборов отопления (с учетом требований, указанных в ТЗ)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Фотографии: 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Котел отопления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Наличие: Нет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Решение по ремонту: Отсутствует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Фотографии: 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3.2.4 Хозяйственно-бытовая канализация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Система канализации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Наличие: Нет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Возможность подключения к центральным сетям: Нет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Возможность обустройства автономного подключения: Да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Решение по ремонту: Требуется устройство внешнего септика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Фотографии: 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Сан. узел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Наличие: Нет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Решение по ремонту: Требуется устройство сан узла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Фотографии: 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3.2.5 Кондиционирование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 в ремонтируемых помещениях: Нет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57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Решение по ремонту: Выполнить ремонтные работы с полной заменой (установкой новых) приборов кондиционирования (с учетом требований, указанных в ТЗ)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Фотографии: 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3.2.6 Тепловые завесы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 в ремонтируемых помещениях: Нет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57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Решение по ремонту: Выполнить ремонтные работы с полной заменой (установкой новых) тепловых завес (с учетом требований, указанных в ТЗ)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Фотографии: 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57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3624" w:type="dxa"/>
            <w:gridSpan w:val="4"/>
            <w:tcBorders>
              <w:bottom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Руководитель отдела по имущественным вопросам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2705" w:type="dxa"/>
            <w:gridSpan w:val="4"/>
            <w:tcBorders>
              <w:bottom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2718" w:type="dxa"/>
            <w:gridSpan w:val="3"/>
            <w:tcBorders>
              <w:bottom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Кравцов А. В.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2718" w:type="dxa"/>
            <w:gridSpan w:val="3"/>
            <w:shd w:val="clear" w:color="auto" w:fill="auto"/>
            <w:textDirection w:val="lrTb"/>
            <w:vAlign w:val="bottom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(должность)</w:t>
            </w:r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2705" w:type="dxa"/>
            <w:gridSpan w:val="4"/>
            <w:shd w:val="clear" w:color="auto" w:fill="auto"/>
            <w:textDirection w:val="lrTb"/>
            <w:vAlign w:val="bottom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(подпись)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2718" w:type="dxa"/>
            <w:gridSpan w:val="3"/>
            <w:shd w:val="clear" w:color="auto" w:fill="auto"/>
            <w:textDirection w:val="lrTb"/>
            <w:vAlign w:val="bottom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(расшифровка подписи)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57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3624" w:type="dxa"/>
            <w:gridSpan w:val="4"/>
            <w:tcBorders>
              <w:bottom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Руководитель группы капитального строительства и эксплуатации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2705" w:type="dxa"/>
            <w:gridSpan w:val="4"/>
            <w:tcBorders>
              <w:bottom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2718" w:type="dxa"/>
            <w:gridSpan w:val="3"/>
            <w:tcBorders>
              <w:bottom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Соколенко Я. И.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2718" w:type="dxa"/>
            <w:gridSpan w:val="3"/>
            <w:shd w:val="clear" w:color="auto" w:fill="auto"/>
            <w:textDirection w:val="lrTb"/>
            <w:vAlign w:val="bottom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(должность)</w:t>
            </w:r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2705" w:type="dxa"/>
            <w:gridSpan w:val="4"/>
            <w:shd w:val="clear" w:color="auto" w:fill="auto"/>
            <w:textDirection w:val="lrTb"/>
            <w:vAlign w:val="bottom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(подпись)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2718" w:type="dxa"/>
            <w:gridSpan w:val="3"/>
            <w:shd w:val="clear" w:color="auto" w:fill="auto"/>
            <w:textDirection w:val="lrTb"/>
            <w:vAlign w:val="bottom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(расшифровка подписи)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84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3624" w:type="dxa"/>
            <w:gridSpan w:val="4"/>
            <w:tcBorders>
              <w:bottom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Ведущий специалист группы капитального строительства и эксплуатации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2705" w:type="dxa"/>
            <w:gridSpan w:val="4"/>
            <w:tcBorders>
              <w:bottom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2718" w:type="dxa"/>
            <w:gridSpan w:val="3"/>
            <w:tcBorders>
              <w:bottom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Шарыпова А. С.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2718" w:type="dxa"/>
            <w:gridSpan w:val="3"/>
            <w:shd w:val="clear" w:color="auto" w:fill="auto"/>
            <w:textDirection w:val="lrTb"/>
            <w:vAlign w:val="bottom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(должность)</w:t>
            </w:r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2705" w:type="dxa"/>
            <w:gridSpan w:val="4"/>
            <w:shd w:val="clear" w:color="auto" w:fill="auto"/>
            <w:textDirection w:val="lrTb"/>
            <w:vAlign w:val="bottom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(подпись)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2718" w:type="dxa"/>
            <w:gridSpan w:val="3"/>
            <w:shd w:val="clear" w:color="auto" w:fill="auto"/>
            <w:textDirection w:val="lrTb"/>
            <w:vAlign w:val="bottom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(расшифровка подписи)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3624" w:type="dxa"/>
            <w:gridSpan w:val="4"/>
            <w:tcBorders>
              <w:bottom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Начальник Благовещенского почтамта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2705" w:type="dxa"/>
            <w:gridSpan w:val="4"/>
            <w:tcBorders>
              <w:bottom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2718" w:type="dxa"/>
            <w:gridSpan w:val="3"/>
            <w:tcBorders>
              <w:bottom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Васильева Т. В.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2718" w:type="dxa"/>
            <w:gridSpan w:val="3"/>
            <w:shd w:val="clear" w:color="auto" w:fill="auto"/>
            <w:textDirection w:val="lrTb"/>
            <w:vAlign w:val="bottom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(должность)</w:t>
            </w:r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2705" w:type="dxa"/>
            <w:gridSpan w:val="4"/>
            <w:shd w:val="clear" w:color="auto" w:fill="auto"/>
            <w:textDirection w:val="lrTb"/>
            <w:vAlign w:val="bottom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(подпись)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2718" w:type="dxa"/>
            <w:gridSpan w:val="3"/>
            <w:shd w:val="clear" w:color="auto" w:fill="auto"/>
            <w:textDirection w:val="lrTb"/>
            <w:vAlign w:val="bottom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(расшифровка подписи)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57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3624" w:type="dxa"/>
            <w:gridSpan w:val="4"/>
            <w:tcBorders>
              <w:bottom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Главный инженер Благовещенского почтамта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2705" w:type="dxa"/>
            <w:gridSpan w:val="4"/>
            <w:tcBorders>
              <w:bottom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2718" w:type="dxa"/>
            <w:gridSpan w:val="3"/>
            <w:tcBorders>
              <w:bottom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Кошевой И. Л.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2718" w:type="dxa"/>
            <w:gridSpan w:val="3"/>
            <w:shd w:val="clear" w:color="auto" w:fill="auto"/>
            <w:textDirection w:val="lrTb"/>
            <w:vAlign w:val="bottom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(должность)</w:t>
            </w:r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2705" w:type="dxa"/>
            <w:gridSpan w:val="4"/>
            <w:shd w:val="clear" w:color="auto" w:fill="auto"/>
            <w:textDirection w:val="lrTb"/>
            <w:vAlign w:val="bottom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(подпись)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2718" w:type="dxa"/>
            <w:gridSpan w:val="3"/>
            <w:shd w:val="clear" w:color="auto" w:fill="auto"/>
            <w:textDirection w:val="lrTb"/>
            <w:vAlign w:val="bottom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(расшифровка подписи)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</w:tbl>
    <w:sectPr>
      <w:footerReference w:type="default" r:id="rId9"/>
      <w:footerReference w:type="first" r:id="rId11"/>
      <w:pgSz w:w="11907" w:h="16839" w:orient="portrait"/>
      <w:pgMar w:top="567" w:right="567" w:bottom="567" w:left="567"/>
    </w:sectPr>
  </w:body>
</w:document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sdt>
    <w:sdtPr>
      <w:docPartObj>
        <w:docPartGallery w:val="Page Numbers (Top of Page)"/>
      </w:docPartObj>
    </w:sdtPr>
    <w:sdtContent>
      <w:p>
        <w:pPr>
          <w:pStyle w:val="a4"/>
        </w:pPr>
        <w:r>
          <w:ptab w:alignment="right" w:relativeTo="margin" w:leader="none"/>
        </w:r>
        <w:r>
          <w:rPr>
            <w:color w:val="000000"/>
            <w:rFonts w:ascii="Calibri" w:hAnsi="Calibri"/>
            <w:sz w:val="24"/>
          </w:rPr>
          <w:r>
            <w:rPr>
              <w:rFonts w:ascii="Calibri" w:hAnsi="Calibri"/>
              <w:sz w:val="24"/>
              <w:fldChar w:fldCharType="begin"/>
            </w:rPr>
          </w:r>
          <w:r>
            <w:rPr>
              <w:rFonts w:ascii="Calibri" w:hAnsi="Calibri"/>
              <w:sz w:val="24"/>
              <w:instrText> PAGE   \* MERGEFORMAT </w:instrText>
            </w:rPr>
          </w:r>
          <w:r>
            <w:rPr>
              <w:rFonts w:ascii="Calibri" w:hAnsi="Calibri"/>
              <w:sz w:val="24"/>
              <w:fldChar w:fldCharType="separate"/>
            </w:rPr>
          </w:r>
          <w:r>
            <w:rPr>
              <w:rFonts w:ascii="Calibri" w:hAnsi="Calibri"/>
              <w:sz w:val="24"/>
              <w:fldChar w:fldCharType="end"/>
            </w:rPr>
          </w:r>
        </w:r>
      </w:p>
    </w:sdtContent>
  </w:sdt>
  <w:p>
    <w:pPr>
      <w:pStyle w:val="a4"/>
    </w:pPr>
  </w:p>
</w:ftr>
</file>

<file path=word/footer2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sdt>
    <w:sdtPr>
      <w:docPartObj>
        <w:docPartGallery w:val="Page Numbers (Top of Page)"/>
      </w:docPartObj>
    </w:sdtPr>
    <w:sdtContent>
      <w:p>
        <w:pPr>
          <w:pStyle w:val="a4"/>
        </w:pPr>
        <w:r>
          <w:ptab w:alignment="right" w:relativeTo="margin" w:leader="none"/>
        </w:r>
        <w:r>
          <w:rPr>
            <w:color w:val="000000"/>
            <w:rFonts w:ascii="Calibri" w:hAnsi="Calibri"/>
            <w:sz w:val="24"/>
          </w:rPr>
          <w:r>
            <w:rPr>
              <w:rFonts w:ascii="Calibri" w:hAnsi="Calibri"/>
              <w:sz w:val="24"/>
              <w:fldChar w:fldCharType="begin"/>
            </w:rPr>
          </w:r>
          <w:r>
            <w:rPr>
              <w:rFonts w:ascii="Calibri" w:hAnsi="Calibri"/>
              <w:sz w:val="24"/>
              <w:instrText> PAGE   \* MERGEFORMAT </w:instrText>
            </w:rPr>
          </w:r>
          <w:r>
            <w:rPr>
              <w:rFonts w:ascii="Calibri" w:hAnsi="Calibri"/>
              <w:sz w:val="24"/>
              <w:fldChar w:fldCharType="separate"/>
            </w:rPr>
          </w:r>
          <w:r>
            <w:rPr>
              <w:rFonts w:ascii="Calibri" w:hAnsi="Calibri"/>
              <w:sz w:val="24"/>
              <w:fldChar w:fldCharType="end"/>
            </w:rPr>
          </w:r>
        </w:r>
      </w:p>
    </w:sdtContent>
  </w:sdt>
  <w:p>
    <w:pPr>
      <w:pStyle w:val="a4"/>
    </w:pPr>
  </w:p>
</w:ftr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  <w:style w:type="paragraph" w:styleId="rId9">
    <w:name w:val="footer"/>
  </w:style>
  <w:style w:type="paragraph" w:styleId="rId11">
    <w:name w:val="footer"/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	<Relationship Id="image015.png" Type="http://schemas.openxmlformats.org/officeDocument/2006/relationships/image" Target="media/image015.png"/>
	<Relationship Id="image004.png" Type="http://schemas.openxmlformats.org/officeDocument/2006/relationships/image" Target="media/image004.png"/>
	<Relationship Id="image009.png" Type="http://schemas.openxmlformats.org/officeDocument/2006/relationships/image" Target="media/image009.png"/>
	<Relationship Id="image002.png" Type="http://schemas.openxmlformats.org/officeDocument/2006/relationships/image" Target="media/image002.png"/>
	<Relationship Id="image017.png" Type="http://schemas.openxmlformats.org/officeDocument/2006/relationships/image" Target="media/image017.png"/>
	<Relationship Id="image003.png" Type="http://schemas.openxmlformats.org/officeDocument/2006/relationships/image" Target="media/image003.png"/>
	<Relationship Id="image006.png" Type="http://schemas.openxmlformats.org/officeDocument/2006/relationships/image" Target="media/image006.png"/>
	<Relationship Id="image008.png" Type="http://schemas.openxmlformats.org/officeDocument/2006/relationships/image" Target="media/image008.png"/>
	<Relationship Id="image016.png" Type="http://schemas.openxmlformats.org/officeDocument/2006/relationships/image" Target="media/image016.png"/>
	<Relationship Id="image007.png" Type="http://schemas.openxmlformats.org/officeDocument/2006/relationships/image" Target="media/image007.png"/>
	<Relationship Id="image001.png" Type="http://schemas.openxmlformats.org/officeDocument/2006/relationships/image" Target="media/image001.png"/>
	<Relationship Id="image011.png" Type="http://schemas.openxmlformats.org/officeDocument/2006/relationships/image" Target="media/image011.png"/>
	<Relationship Id="image018.png" Type="http://schemas.openxmlformats.org/officeDocument/2006/relationships/image" Target="media/image018.png"/>
	<Relationship Id="image010.png" Type="http://schemas.openxmlformats.org/officeDocument/2006/relationships/image" Target="media/image010.png"/>
	<Relationship Id="image012.png" Type="http://schemas.openxmlformats.org/officeDocument/2006/relationships/image" Target="media/image012.png"/>
	<Relationship Id="image013.png" Type="http://schemas.openxmlformats.org/officeDocument/2006/relationships/image" Target="media/image013.png"/>
	<Relationship Id="image020.png" Type="http://schemas.openxmlformats.org/officeDocument/2006/relationships/image" Target="media/image020.png"/>
	<Relationship Id="image014.png" Type="http://schemas.openxmlformats.org/officeDocument/2006/relationships/image" Target="media/image014.png"/>
	<Relationship Id="image005.png" Type="http://schemas.openxmlformats.org/officeDocument/2006/relationships/image" Target="media/image005.png"/>
	<Relationship Id="image000.png" Type="http://schemas.openxmlformats.org/officeDocument/2006/relationships/image" Target="media/image000.png"/>
	<Relationship Id="image019.png" Type="http://schemas.openxmlformats.org/officeDocument/2006/relationships/image" Target="media/image019.png"/>
</Relationships>
</file>