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459AE" w:rsidRDefault="00030955">
      <w:pPr>
        <w:pStyle w:val="23"/>
        <w:outlineLvl w:val="0"/>
        <w:rPr>
          <w:sz w:val="24"/>
        </w:rPr>
      </w:pPr>
      <w:r>
        <w:rPr>
          <w:sz w:val="24"/>
        </w:rPr>
        <w:t>Договор поставки № _______</w:t>
      </w:r>
    </w:p>
    <w:p w:rsidR="003459AE" w:rsidRDefault="003459AE">
      <w:pPr>
        <w:pStyle w:val="af7"/>
        <w:rPr>
          <w:sz w:val="24"/>
          <w:szCs w:val="24"/>
        </w:rPr>
      </w:pPr>
    </w:p>
    <w:p w:rsidR="003459AE" w:rsidRDefault="00030955">
      <w:pPr>
        <w:shd w:val="clear" w:color="auto" w:fill="FFFFFF"/>
        <w:tabs>
          <w:tab w:val="left" w:pos="6855"/>
        </w:tabs>
        <w:rPr>
          <w:b/>
          <w:sz w:val="24"/>
          <w:szCs w:val="24"/>
        </w:rPr>
      </w:pPr>
      <w:r>
        <w:rPr>
          <w:sz w:val="24"/>
          <w:szCs w:val="24"/>
        </w:rPr>
        <w:t>г. Невинномысск</w:t>
      </w:r>
      <w:r>
        <w:rPr>
          <w:sz w:val="24"/>
          <w:szCs w:val="24"/>
        </w:rPr>
        <w:tab/>
        <w:t xml:space="preserve"> «___» __________ 20__ года</w:t>
      </w:r>
    </w:p>
    <w:p w:rsidR="003459AE" w:rsidRDefault="003459AE">
      <w:pPr>
        <w:shd w:val="clear" w:color="auto" w:fill="FFFFFF"/>
        <w:tabs>
          <w:tab w:val="left" w:pos="6855"/>
        </w:tabs>
        <w:rPr>
          <w:b/>
          <w:sz w:val="24"/>
          <w:szCs w:val="24"/>
        </w:rPr>
      </w:pPr>
    </w:p>
    <w:p w:rsidR="003459AE" w:rsidRDefault="00030955">
      <w:pPr>
        <w:ind w:firstLine="567"/>
        <w:jc w:val="both"/>
        <w:rPr>
          <w:b/>
          <w:sz w:val="24"/>
          <w:szCs w:val="24"/>
        </w:rPr>
      </w:pPr>
      <w:r>
        <w:rPr>
          <w:b/>
          <w:sz w:val="24"/>
          <w:szCs w:val="24"/>
        </w:rPr>
        <w:t>Акционерное общество «</w:t>
      </w:r>
      <w:proofErr w:type="spellStart"/>
      <w:r>
        <w:rPr>
          <w:b/>
          <w:sz w:val="24"/>
          <w:szCs w:val="24"/>
        </w:rPr>
        <w:t>Гидроремонт</w:t>
      </w:r>
      <w:proofErr w:type="spellEnd"/>
      <w:r>
        <w:rPr>
          <w:b/>
          <w:sz w:val="24"/>
          <w:szCs w:val="24"/>
        </w:rPr>
        <w:t>-ВКК» (АО «</w:t>
      </w:r>
      <w:proofErr w:type="spellStart"/>
      <w:r>
        <w:rPr>
          <w:b/>
          <w:sz w:val="24"/>
          <w:szCs w:val="24"/>
        </w:rPr>
        <w:t>Гидроремонт</w:t>
      </w:r>
      <w:proofErr w:type="spellEnd"/>
      <w:r>
        <w:rPr>
          <w:b/>
          <w:sz w:val="24"/>
          <w:szCs w:val="24"/>
        </w:rPr>
        <w:t xml:space="preserve">-ВКК»), </w:t>
      </w:r>
      <w:r>
        <w:rPr>
          <w:sz w:val="24"/>
          <w:szCs w:val="24"/>
        </w:rPr>
        <w:t>именуемое в дальнейшем «</w:t>
      </w:r>
      <w:r>
        <w:rPr>
          <w:b/>
          <w:sz w:val="24"/>
          <w:szCs w:val="24"/>
        </w:rPr>
        <w:t>Покупатель</w:t>
      </w:r>
      <w:r>
        <w:rPr>
          <w:sz w:val="24"/>
          <w:szCs w:val="24"/>
        </w:rPr>
        <w:t xml:space="preserve">», в лице _________ в г. Невинномысск ________________, действующего на основании </w:t>
      </w:r>
      <w:r>
        <w:rPr>
          <w:sz w:val="24"/>
          <w:szCs w:val="24"/>
        </w:rPr>
        <w:t>доверенности № _ от ______ года</w:t>
      </w:r>
      <w:r>
        <w:rPr>
          <w:color w:val="000000"/>
          <w:sz w:val="24"/>
          <w:szCs w:val="24"/>
        </w:rPr>
        <w:t>.</w:t>
      </w:r>
      <w:r>
        <w:rPr>
          <w:sz w:val="24"/>
          <w:szCs w:val="24"/>
        </w:rPr>
        <w:t>, с одной стороны, и</w:t>
      </w:r>
    </w:p>
    <w:p w:rsidR="003459AE" w:rsidRDefault="00030955">
      <w:pPr>
        <w:ind w:firstLine="567"/>
        <w:jc w:val="both"/>
      </w:pPr>
      <w:r>
        <w:rPr>
          <w:b/>
          <w:sz w:val="24"/>
          <w:szCs w:val="24"/>
        </w:rPr>
        <w:t>_______________</w:t>
      </w:r>
      <w:proofErr w:type="gramStart"/>
      <w:r>
        <w:rPr>
          <w:b/>
          <w:sz w:val="24"/>
          <w:szCs w:val="24"/>
        </w:rPr>
        <w:t>_(</w:t>
      </w:r>
      <w:proofErr w:type="gramEnd"/>
      <w:r>
        <w:rPr>
          <w:b/>
          <w:sz w:val="24"/>
          <w:szCs w:val="24"/>
        </w:rPr>
        <w:t>___________),</w:t>
      </w:r>
      <w:r>
        <w:rPr>
          <w:sz w:val="24"/>
          <w:szCs w:val="24"/>
        </w:rPr>
        <w:t xml:space="preserve"> именуемое в дальнейшем «</w:t>
      </w:r>
      <w:r>
        <w:rPr>
          <w:b/>
          <w:sz w:val="24"/>
          <w:szCs w:val="24"/>
        </w:rPr>
        <w:t>Поставщик</w:t>
      </w:r>
      <w:r>
        <w:rPr>
          <w:sz w:val="24"/>
          <w:szCs w:val="24"/>
        </w:rPr>
        <w:t>», в лице ________________, действующего на основании ______________, с другой стороны, совместно в дальнейшем именуемые «Стороны», а по от</w:t>
      </w:r>
      <w:r>
        <w:rPr>
          <w:sz w:val="24"/>
          <w:szCs w:val="24"/>
        </w:rPr>
        <w:t xml:space="preserve">дельности – «Сторона», </w:t>
      </w:r>
    </w:p>
    <w:p w:rsidR="003459AE" w:rsidRDefault="00030955">
      <w:pPr>
        <w:ind w:firstLine="567"/>
        <w:jc w:val="both"/>
      </w:pPr>
      <w:r>
        <w:rPr>
          <w:sz w:val="24"/>
          <w:szCs w:val="24"/>
        </w:rPr>
        <w:t>по результатам з</w:t>
      </w:r>
      <w:r>
        <w:rPr>
          <w:color w:val="000000"/>
          <w:sz w:val="24"/>
          <w:szCs w:val="24"/>
        </w:rPr>
        <w:t>апроса котировок в электронной форме</w:t>
      </w:r>
      <w:r>
        <w:rPr>
          <w:sz w:val="24"/>
          <w:szCs w:val="24"/>
        </w:rPr>
        <w:t xml:space="preserve"> по лоту № 1028-ТПиР БЕЗОП ДОХ-2026-ГРВКК-КубФ, что подтверждается Протоколом №__ от «_____» _________ 20 __ года, заключили настоящий Договор (далее – «Договор») о нижеследующем:</w:t>
      </w:r>
    </w:p>
    <w:p w:rsidR="003459AE" w:rsidRDefault="00030955">
      <w:pPr>
        <w:widowControl w:val="0"/>
        <w:numPr>
          <w:ilvl w:val="0"/>
          <w:numId w:val="6"/>
        </w:numPr>
        <w:shd w:val="clear" w:color="auto" w:fill="FFFFFF"/>
        <w:tabs>
          <w:tab w:val="left" w:pos="426"/>
        </w:tabs>
        <w:ind w:left="0" w:firstLine="0"/>
        <w:jc w:val="center"/>
        <w:rPr>
          <w:sz w:val="24"/>
        </w:rPr>
      </w:pPr>
      <w:r>
        <w:rPr>
          <w:b/>
          <w:bCs/>
          <w:sz w:val="24"/>
          <w:szCs w:val="24"/>
        </w:rPr>
        <w:t>Предмет Договора</w:t>
      </w:r>
    </w:p>
    <w:p w:rsidR="003459AE" w:rsidRDefault="00030955">
      <w:pPr>
        <w:pStyle w:val="23"/>
        <w:numPr>
          <w:ilvl w:val="1"/>
          <w:numId w:val="6"/>
        </w:numPr>
        <w:tabs>
          <w:tab w:val="left" w:pos="142"/>
        </w:tabs>
        <w:ind w:left="0" w:firstLine="567"/>
        <w:jc w:val="both"/>
        <w:rPr>
          <w:sz w:val="24"/>
        </w:rPr>
      </w:pPr>
      <w:r>
        <w:rPr>
          <w:b w:val="0"/>
          <w:sz w:val="24"/>
        </w:rPr>
        <w:t xml:space="preserve">Поставщик обязуется передать Покупателю </w:t>
      </w:r>
      <w:r>
        <w:rPr>
          <w:sz w:val="24"/>
        </w:rPr>
        <w:t>радиолокационную станцию</w:t>
      </w:r>
      <w:r>
        <w:rPr>
          <w:b w:val="0"/>
          <w:color w:val="000000"/>
          <w:sz w:val="24"/>
        </w:rPr>
        <w:t xml:space="preserve"> </w:t>
      </w:r>
      <w:r>
        <w:rPr>
          <w:b w:val="0"/>
          <w:sz w:val="24"/>
        </w:rPr>
        <w:t xml:space="preserve">(далее – «Продукция») на условиях, согласованных Сторонами в Договоре, в соответствии со Спецификацией </w:t>
      </w:r>
      <w:r>
        <w:rPr>
          <w:b w:val="0"/>
          <w:bCs w:val="0"/>
          <w:sz w:val="24"/>
        </w:rPr>
        <w:t xml:space="preserve">(Приложение № 1) и Техническими требованиями (Приложение № 2), </w:t>
      </w:r>
      <w:r>
        <w:rPr>
          <w:b w:val="0"/>
          <w:sz w:val="24"/>
        </w:rPr>
        <w:t>а Покупа</w:t>
      </w:r>
      <w:r>
        <w:rPr>
          <w:b w:val="0"/>
          <w:sz w:val="24"/>
        </w:rPr>
        <w:t>тель обязуется принять и оплатить Продукцию в установленном Договором порядке.</w:t>
      </w:r>
    </w:p>
    <w:p w:rsidR="003459AE" w:rsidRDefault="00030955">
      <w:pPr>
        <w:pStyle w:val="af7"/>
        <w:numPr>
          <w:ilvl w:val="1"/>
          <w:numId w:val="6"/>
        </w:numPr>
        <w:tabs>
          <w:tab w:val="left" w:pos="142"/>
        </w:tabs>
        <w:ind w:left="0" w:firstLine="567"/>
        <w:rPr>
          <w:sz w:val="24"/>
          <w:szCs w:val="24"/>
        </w:rPr>
      </w:pPr>
      <w:r>
        <w:rPr>
          <w:sz w:val="24"/>
          <w:szCs w:val="24"/>
        </w:rPr>
        <w:t>Поставка осуществляется одной партией.</w:t>
      </w:r>
    </w:p>
    <w:p w:rsidR="003459AE" w:rsidRDefault="00030955">
      <w:pPr>
        <w:pStyle w:val="aff3"/>
        <w:numPr>
          <w:ilvl w:val="1"/>
          <w:numId w:val="6"/>
        </w:numPr>
        <w:shd w:val="clear" w:color="auto" w:fill="FFFFFF"/>
        <w:tabs>
          <w:tab w:val="left" w:pos="142"/>
          <w:tab w:val="left" w:pos="540"/>
        </w:tabs>
        <w:ind w:left="0" w:firstLine="567"/>
        <w:jc w:val="both"/>
        <w:rPr>
          <w:sz w:val="24"/>
          <w:szCs w:val="24"/>
        </w:rPr>
      </w:pPr>
      <w:r>
        <w:rPr>
          <w:sz w:val="24"/>
          <w:szCs w:val="24"/>
        </w:rPr>
        <w:t>Поставка по Договору выполняется для нужд Кубанского филиала АО «</w:t>
      </w:r>
      <w:proofErr w:type="spellStart"/>
      <w:r>
        <w:rPr>
          <w:sz w:val="24"/>
          <w:szCs w:val="24"/>
        </w:rPr>
        <w:t>Гидроремонт</w:t>
      </w:r>
      <w:proofErr w:type="spellEnd"/>
      <w:r>
        <w:rPr>
          <w:sz w:val="24"/>
          <w:szCs w:val="24"/>
        </w:rPr>
        <w:t>-ВКК» в г. Невинномысск.</w:t>
      </w:r>
    </w:p>
    <w:p w:rsidR="003459AE" w:rsidRDefault="00030955">
      <w:pPr>
        <w:pStyle w:val="aff3"/>
        <w:numPr>
          <w:ilvl w:val="1"/>
          <w:numId w:val="6"/>
        </w:numPr>
        <w:shd w:val="clear" w:color="auto" w:fill="FFFFFF"/>
        <w:tabs>
          <w:tab w:val="left" w:pos="142"/>
          <w:tab w:val="left" w:pos="540"/>
        </w:tabs>
        <w:ind w:left="0" w:firstLine="567"/>
        <w:jc w:val="both"/>
        <w:rPr>
          <w:sz w:val="24"/>
          <w:szCs w:val="24"/>
        </w:rPr>
      </w:pPr>
      <w:r>
        <w:rPr>
          <w:sz w:val="24"/>
          <w:szCs w:val="24"/>
        </w:rPr>
        <w:t xml:space="preserve">Место поставки: </w:t>
      </w:r>
      <w:r>
        <w:rPr>
          <w:rFonts w:eastAsia="Calibri"/>
          <w:sz w:val="24"/>
          <w:szCs w:val="24"/>
          <w:lang w:eastAsia="en-US"/>
        </w:rPr>
        <w:t>357007, Ставропольски</w:t>
      </w:r>
      <w:r>
        <w:rPr>
          <w:rFonts w:eastAsia="Calibri"/>
          <w:sz w:val="24"/>
          <w:szCs w:val="24"/>
          <w:lang w:eastAsia="en-US"/>
        </w:rPr>
        <w:t xml:space="preserve">й край, </w:t>
      </w:r>
      <w:proofErr w:type="spellStart"/>
      <w:r>
        <w:rPr>
          <w:rFonts w:eastAsia="Calibri"/>
          <w:sz w:val="24"/>
          <w:szCs w:val="24"/>
          <w:lang w:eastAsia="en-US"/>
        </w:rPr>
        <w:t>Кочубеевский</w:t>
      </w:r>
      <w:proofErr w:type="spellEnd"/>
      <w:r>
        <w:rPr>
          <w:rFonts w:eastAsia="Calibri"/>
          <w:sz w:val="24"/>
          <w:szCs w:val="24"/>
          <w:lang w:eastAsia="en-US"/>
        </w:rPr>
        <w:t xml:space="preserve"> р-н, с. Кочубеевское, АВТОДОРОГА «КАВКАЗ» 246КМ+1200М(СПРАВА)</w:t>
      </w:r>
      <w:r>
        <w:rPr>
          <w:sz w:val="24"/>
          <w:szCs w:val="24"/>
        </w:rPr>
        <w:t>.</w:t>
      </w:r>
    </w:p>
    <w:p w:rsidR="003459AE" w:rsidRDefault="00030955">
      <w:pPr>
        <w:pStyle w:val="aff3"/>
        <w:numPr>
          <w:ilvl w:val="1"/>
          <w:numId w:val="6"/>
        </w:numPr>
        <w:shd w:val="clear" w:color="auto" w:fill="FFFFFF"/>
        <w:tabs>
          <w:tab w:val="left" w:pos="142"/>
          <w:tab w:val="left" w:pos="540"/>
        </w:tabs>
        <w:ind w:left="0" w:firstLine="567"/>
        <w:jc w:val="both"/>
        <w:rPr>
          <w:b/>
          <w:sz w:val="24"/>
          <w:szCs w:val="24"/>
        </w:rPr>
      </w:pPr>
      <w:r>
        <w:rPr>
          <w:sz w:val="24"/>
          <w:szCs w:val="24"/>
        </w:rPr>
        <w:t>Срок поставки Продукции по Договору: в течение ______ дней с даты подписания Договора Сторонами.</w:t>
      </w:r>
    </w:p>
    <w:p w:rsidR="003459AE" w:rsidRDefault="00030955">
      <w:pPr>
        <w:widowControl w:val="0"/>
        <w:numPr>
          <w:ilvl w:val="0"/>
          <w:numId w:val="16"/>
        </w:numPr>
        <w:shd w:val="clear" w:color="auto" w:fill="FFFFFF"/>
        <w:tabs>
          <w:tab w:val="left" w:pos="426"/>
        </w:tabs>
        <w:jc w:val="center"/>
        <w:rPr>
          <w:bCs/>
          <w:sz w:val="24"/>
          <w:szCs w:val="24"/>
        </w:rPr>
      </w:pPr>
      <w:r>
        <w:rPr>
          <w:b/>
          <w:sz w:val="24"/>
          <w:szCs w:val="24"/>
        </w:rPr>
        <w:t>Цена Договора и порядок оплаты</w:t>
      </w:r>
    </w:p>
    <w:p w:rsidR="003459AE" w:rsidRDefault="00030955">
      <w:pPr>
        <w:pStyle w:val="aff3"/>
        <w:numPr>
          <w:ilvl w:val="1"/>
          <w:numId w:val="16"/>
        </w:numPr>
        <w:shd w:val="clear" w:color="auto" w:fill="FFFFFF"/>
        <w:tabs>
          <w:tab w:val="left" w:pos="0"/>
          <w:tab w:val="left" w:pos="851"/>
        </w:tabs>
        <w:ind w:left="0" w:firstLine="567"/>
        <w:jc w:val="both"/>
        <w:rPr>
          <w:bCs/>
          <w:sz w:val="24"/>
          <w:szCs w:val="24"/>
        </w:rPr>
      </w:pPr>
      <w:r>
        <w:rPr>
          <w:bCs/>
          <w:sz w:val="24"/>
          <w:szCs w:val="24"/>
        </w:rPr>
        <w:t xml:space="preserve">Общая стоимость Продукции (далее – «Цена </w:t>
      </w:r>
      <w:r>
        <w:rPr>
          <w:bCs/>
          <w:sz w:val="24"/>
          <w:szCs w:val="24"/>
        </w:rPr>
        <w:t>Договора») по Договору составляет: ___________ (________________) рубля ____ копеек, включая НДС (22%) в сумме __________ (_________________) рублей ____ копеек/ НДС не облагается, на основании____.</w:t>
      </w:r>
    </w:p>
    <w:p w:rsidR="003459AE" w:rsidRDefault="00030955">
      <w:pPr>
        <w:numPr>
          <w:ilvl w:val="1"/>
          <w:numId w:val="16"/>
        </w:numPr>
        <w:tabs>
          <w:tab w:val="left" w:pos="0"/>
          <w:tab w:val="left" w:pos="426"/>
          <w:tab w:val="left" w:pos="851"/>
        </w:tabs>
        <w:ind w:left="0" w:firstLine="567"/>
        <w:jc w:val="both"/>
        <w:rPr>
          <w:sz w:val="24"/>
          <w:szCs w:val="24"/>
        </w:rPr>
      </w:pPr>
      <w:r>
        <w:rPr>
          <w:bCs/>
          <w:sz w:val="24"/>
          <w:szCs w:val="24"/>
        </w:rPr>
        <w:t xml:space="preserve">Цена Договора включает в себя </w:t>
      </w:r>
      <w:r>
        <w:rPr>
          <w:sz w:val="24"/>
          <w:szCs w:val="24"/>
        </w:rPr>
        <w:t xml:space="preserve">стоимость Продукции, </w:t>
      </w:r>
      <w:r>
        <w:rPr>
          <w:bCs/>
          <w:sz w:val="24"/>
          <w:szCs w:val="24"/>
        </w:rPr>
        <w:t>прибыл</w:t>
      </w:r>
      <w:r>
        <w:rPr>
          <w:bCs/>
          <w:sz w:val="24"/>
          <w:szCs w:val="24"/>
        </w:rPr>
        <w:t xml:space="preserve">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w:t>
      </w:r>
      <w:r>
        <w:rPr>
          <w:bCs/>
          <w:sz w:val="24"/>
          <w:szCs w:val="24"/>
        </w:rPr>
        <w:t xml:space="preserve">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w:t>
      </w:r>
      <w:r>
        <w:rPr>
          <w:sz w:val="24"/>
          <w:szCs w:val="24"/>
        </w:rPr>
        <w:t xml:space="preserve">ругие сборы связанные с поставкой Продукции и исполнением иных обязательств по Договору. </w:t>
      </w:r>
    </w:p>
    <w:p w:rsidR="003459AE" w:rsidRDefault="00030955">
      <w:pPr>
        <w:pStyle w:val="aff3"/>
        <w:numPr>
          <w:ilvl w:val="1"/>
          <w:numId w:val="16"/>
        </w:numPr>
        <w:shd w:val="clear" w:color="auto" w:fill="FFFFFF"/>
        <w:tabs>
          <w:tab w:val="left" w:pos="0"/>
          <w:tab w:val="left" w:pos="851"/>
        </w:tabs>
        <w:ind w:left="0" w:firstLine="567"/>
        <w:jc w:val="both"/>
        <w:rPr>
          <w:sz w:val="24"/>
          <w:szCs w:val="24"/>
        </w:rPr>
      </w:pPr>
      <w:r>
        <w:rPr>
          <w:sz w:val="24"/>
          <w:szCs w:val="24"/>
        </w:rPr>
        <w:t>Стоимость Продукции является фиксированной и не подлежит изменению.</w:t>
      </w:r>
    </w:p>
    <w:p w:rsidR="003459AE" w:rsidRDefault="00030955">
      <w:pPr>
        <w:pStyle w:val="aff3"/>
        <w:numPr>
          <w:ilvl w:val="1"/>
          <w:numId w:val="16"/>
        </w:numPr>
        <w:shd w:val="clear" w:color="auto" w:fill="FFFFFF"/>
        <w:tabs>
          <w:tab w:val="clear" w:pos="1425"/>
          <w:tab w:val="left" w:pos="1410"/>
        </w:tabs>
        <w:ind w:left="0" w:firstLine="567"/>
        <w:jc w:val="both"/>
        <w:rPr>
          <w:sz w:val="24"/>
          <w:szCs w:val="24"/>
        </w:rPr>
      </w:pPr>
      <w:r>
        <w:rPr>
          <w:sz w:val="24"/>
          <w:szCs w:val="24"/>
        </w:rPr>
        <w:t>Стоимость единицы Продукции определяется Спецификацией (Приложение № 1).</w:t>
      </w:r>
    </w:p>
    <w:p w:rsidR="003459AE" w:rsidRDefault="00030955">
      <w:pPr>
        <w:pStyle w:val="aff3"/>
        <w:numPr>
          <w:ilvl w:val="1"/>
          <w:numId w:val="16"/>
        </w:numPr>
        <w:shd w:val="clear" w:color="auto" w:fill="FFFFFF"/>
        <w:tabs>
          <w:tab w:val="left" w:pos="0"/>
          <w:tab w:val="left" w:pos="851"/>
        </w:tabs>
        <w:ind w:left="0" w:firstLine="567"/>
        <w:jc w:val="both"/>
        <w:rPr>
          <w:sz w:val="24"/>
          <w:szCs w:val="24"/>
        </w:rPr>
      </w:pPr>
      <w:r>
        <w:rPr>
          <w:sz w:val="24"/>
          <w:szCs w:val="24"/>
        </w:rPr>
        <w:t>Оплата в соответствии с Д</w:t>
      </w:r>
      <w:r>
        <w:rPr>
          <w:sz w:val="24"/>
          <w:szCs w:val="24"/>
        </w:rPr>
        <w:t>оговором осуществляется следующим образом:</w:t>
      </w:r>
    </w:p>
    <w:p w:rsidR="003459AE" w:rsidRDefault="00030955">
      <w:pPr>
        <w:pStyle w:val="aff3"/>
        <w:numPr>
          <w:ilvl w:val="1"/>
          <w:numId w:val="0"/>
        </w:numPr>
        <w:shd w:val="clear" w:color="auto" w:fill="FFFFFF"/>
        <w:tabs>
          <w:tab w:val="left" w:pos="567"/>
        </w:tabs>
        <w:jc w:val="both"/>
        <w:rPr>
          <w:sz w:val="24"/>
          <w:szCs w:val="24"/>
        </w:rPr>
      </w:pPr>
      <w:r>
        <w:rPr>
          <w:sz w:val="24"/>
          <w:szCs w:val="24"/>
        </w:rPr>
        <w:tab/>
        <w:t>2.5.1. Авансовый платеж в размере 30 (тридцать) % от стоимости Договора выплачивается в срок, не превышающий 30 (тридцать) календарных дней с даты получения Покупателем счета, выставленного Поставщиком, но не ран</w:t>
      </w:r>
      <w:r>
        <w:rPr>
          <w:sz w:val="24"/>
          <w:szCs w:val="24"/>
        </w:rPr>
        <w:t>ее 30 (тридцати) календарных дней до даты поставки продукции.</w:t>
      </w:r>
    </w:p>
    <w:p w:rsidR="003459AE" w:rsidRDefault="00030955">
      <w:pPr>
        <w:pStyle w:val="aff3"/>
        <w:shd w:val="clear" w:color="auto" w:fill="FFFFFF"/>
        <w:tabs>
          <w:tab w:val="left" w:pos="567"/>
        </w:tabs>
        <w:ind w:left="0"/>
        <w:jc w:val="both"/>
        <w:rPr>
          <w:sz w:val="24"/>
          <w:szCs w:val="24"/>
        </w:rPr>
      </w:pPr>
      <w:r>
        <w:rPr>
          <w:sz w:val="24"/>
          <w:szCs w:val="24"/>
        </w:rPr>
        <w:lastRenderedPageBreak/>
        <w:tab/>
        <w:t>2.5.2.</w:t>
      </w:r>
      <w:r>
        <w:rPr>
          <w:sz w:val="24"/>
          <w:szCs w:val="24"/>
        </w:rPr>
        <w:tab/>
        <w:t xml:space="preserve">Платеж в размере 70 (семьдесят) % от стоимости поставленной Продукции, согласно Спецификации, производится Покупателем в срок не более 30 (тридцать) календарных дней/ 7 (семь) рабочих </w:t>
      </w:r>
      <w:r>
        <w:rPr>
          <w:sz w:val="24"/>
          <w:szCs w:val="24"/>
        </w:rPr>
        <w:t>дней</w:t>
      </w:r>
      <w:r>
        <w:rPr>
          <w:rStyle w:val="af4"/>
          <w:b/>
          <w:sz w:val="24"/>
          <w:szCs w:val="24"/>
          <w:shd w:val="clear" w:color="auto" w:fill="FFFFFF"/>
        </w:rPr>
        <w:footnoteReference w:id="1"/>
      </w:r>
      <w:r>
        <w:rPr>
          <w:sz w:val="24"/>
          <w:szCs w:val="24"/>
        </w:rPr>
        <w:t xml:space="preserve"> с даты подписания Товарной накладной по форме ТОРГ-12 или Универсального передаточного документа (УПД), при условии получении счета, выставленного Поставщиком с учетом п. 2.6 Договора.</w:t>
      </w:r>
    </w:p>
    <w:p w:rsidR="003459AE" w:rsidRDefault="00030955">
      <w:pPr>
        <w:pStyle w:val="aff3"/>
        <w:numPr>
          <w:ilvl w:val="1"/>
          <w:numId w:val="16"/>
        </w:numPr>
        <w:shd w:val="clear" w:color="auto" w:fill="FFFFFF"/>
        <w:tabs>
          <w:tab w:val="left" w:pos="0"/>
          <w:tab w:val="left" w:pos="480"/>
          <w:tab w:val="left" w:pos="851"/>
        </w:tabs>
        <w:spacing w:after="120"/>
        <w:ind w:left="0" w:firstLine="567"/>
        <w:jc w:val="both"/>
        <w:rPr>
          <w:sz w:val="24"/>
          <w:szCs w:val="24"/>
        </w:rPr>
      </w:pPr>
      <w:r>
        <w:rPr>
          <w:sz w:val="24"/>
          <w:szCs w:val="24"/>
        </w:rPr>
        <w:t xml:space="preserve">В случае выставления Поставщиком счета на сумму меньшую размера </w:t>
      </w:r>
      <w:r>
        <w:rPr>
          <w:sz w:val="24"/>
          <w:szCs w:val="24"/>
        </w:rPr>
        <w:t>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w:t>
      </w:r>
      <w:r>
        <w:rPr>
          <w:sz w:val="24"/>
          <w:szCs w:val="24"/>
        </w:rPr>
        <w:t xml:space="preserve">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w:t>
      </w:r>
      <w:r>
        <w:rPr>
          <w:sz w:val="24"/>
          <w:szCs w:val="24"/>
        </w:rPr>
        <w:t>ествляется в течение 10 (десять) календарных дней с даты его получения Покупателем.</w:t>
      </w:r>
    </w:p>
    <w:p w:rsidR="003459AE" w:rsidRDefault="00030955">
      <w:pPr>
        <w:widowControl w:val="0"/>
        <w:numPr>
          <w:ilvl w:val="1"/>
          <w:numId w:val="16"/>
        </w:numPr>
        <w:shd w:val="clear" w:color="auto" w:fill="FFFFFF"/>
        <w:tabs>
          <w:tab w:val="left" w:pos="1134"/>
          <w:tab w:val="left" w:pos="1283"/>
        </w:tabs>
        <w:spacing w:after="113"/>
        <w:ind w:left="0" w:firstLine="567"/>
        <w:jc w:val="both"/>
        <w:rPr>
          <w:sz w:val="24"/>
          <w:szCs w:val="24"/>
        </w:rPr>
      </w:pPr>
      <w:r>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w:t>
      </w:r>
      <w:r>
        <w:rPr>
          <w:sz w:val="24"/>
          <w:szCs w:val="24"/>
        </w:rPr>
        <w:t>.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3459AE" w:rsidRDefault="00030955">
      <w:pPr>
        <w:pStyle w:val="aff3"/>
        <w:numPr>
          <w:ilvl w:val="1"/>
          <w:numId w:val="16"/>
        </w:numPr>
        <w:shd w:val="clear" w:color="auto" w:fill="FFFFFF"/>
        <w:tabs>
          <w:tab w:val="left" w:pos="0"/>
          <w:tab w:val="left" w:pos="480"/>
          <w:tab w:val="left" w:pos="851"/>
        </w:tabs>
        <w:spacing w:after="120"/>
        <w:ind w:left="0" w:firstLine="567"/>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3459AE" w:rsidRDefault="00030955">
      <w:pPr>
        <w:widowControl w:val="0"/>
        <w:numPr>
          <w:ilvl w:val="1"/>
          <w:numId w:val="16"/>
        </w:numPr>
        <w:shd w:val="clear" w:color="auto" w:fill="FFFFFF"/>
        <w:tabs>
          <w:tab w:val="clear" w:pos="1425"/>
          <w:tab w:val="left" w:pos="1418"/>
        </w:tabs>
        <w:spacing w:after="113"/>
        <w:ind w:left="0" w:firstLine="567"/>
        <w:jc w:val="both"/>
        <w:rPr>
          <w:sz w:val="24"/>
          <w:szCs w:val="24"/>
        </w:rPr>
      </w:pPr>
      <w:r>
        <w:rPr>
          <w:sz w:val="24"/>
          <w:szCs w:val="24"/>
        </w:rPr>
        <w:t>Поставщ</w:t>
      </w:r>
      <w:r>
        <w:rPr>
          <w:sz w:val="24"/>
          <w:szCs w:val="24"/>
        </w:rPr>
        <w:t xml:space="preserve">ик обязан представить Покупателю счет-фактуру (УПД), выставленную в сроки и оформленную в порядке, установленном законодательством Российской Федерации. </w:t>
      </w:r>
    </w:p>
    <w:p w:rsidR="003459AE" w:rsidRDefault="00030955">
      <w:pPr>
        <w:widowControl w:val="0"/>
        <w:numPr>
          <w:ilvl w:val="1"/>
          <w:numId w:val="0"/>
        </w:numPr>
        <w:shd w:val="clear" w:color="auto" w:fill="FFFFFF"/>
        <w:tabs>
          <w:tab w:val="left" w:pos="1134"/>
        </w:tabs>
        <w:spacing w:after="113"/>
        <w:jc w:val="both"/>
        <w:rPr>
          <w:sz w:val="24"/>
          <w:szCs w:val="24"/>
        </w:rPr>
      </w:pPr>
      <w:r>
        <w:rPr>
          <w:sz w:val="24"/>
          <w:szCs w:val="24"/>
        </w:rPr>
        <w:tab/>
        <w:t>В случае нарушения Поставщиком данного требования он обязан произвести замену счета-фактуры (УПД) в т</w:t>
      </w:r>
      <w:r>
        <w:rPr>
          <w:sz w:val="24"/>
          <w:szCs w:val="24"/>
        </w:rPr>
        <w:t>ечение 3 (трех) рабочих дней с даты получения соответствующего письменного требования Покупателя.</w:t>
      </w:r>
    </w:p>
    <w:p w:rsidR="003459AE" w:rsidRDefault="00030955">
      <w:pPr>
        <w:widowControl w:val="0"/>
        <w:shd w:val="clear" w:color="auto" w:fill="FFFFFF"/>
        <w:tabs>
          <w:tab w:val="left" w:pos="1134"/>
          <w:tab w:val="left" w:pos="1283"/>
        </w:tabs>
        <w:spacing w:after="113"/>
        <w:jc w:val="both"/>
        <w:rPr>
          <w:sz w:val="24"/>
          <w:szCs w:val="24"/>
        </w:rPr>
      </w:pPr>
      <w:r>
        <w:rPr>
          <w:sz w:val="24"/>
          <w:szCs w:val="24"/>
        </w:rPr>
        <w:tab/>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w:t>
      </w:r>
      <w:r>
        <w:rPr>
          <w:sz w:val="24"/>
          <w:szCs w:val="24"/>
        </w:rPr>
        <w:t>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3459AE" w:rsidRDefault="00030955">
      <w:pPr>
        <w:pStyle w:val="aff3"/>
        <w:numPr>
          <w:ilvl w:val="1"/>
          <w:numId w:val="16"/>
        </w:numPr>
        <w:tabs>
          <w:tab w:val="left" w:pos="0"/>
          <w:tab w:val="left" w:pos="851"/>
        </w:tabs>
        <w:spacing w:after="120"/>
        <w:ind w:left="0" w:firstLine="567"/>
        <w:jc w:val="both"/>
        <w:rPr>
          <w:sz w:val="24"/>
          <w:szCs w:val="24"/>
        </w:rPr>
      </w:pPr>
      <w:r>
        <w:rPr>
          <w:sz w:val="24"/>
          <w:szCs w:val="24"/>
        </w:rPr>
        <w:t>Если имеютс</w:t>
      </w:r>
      <w:r>
        <w:rPr>
          <w:sz w:val="24"/>
          <w:szCs w:val="24"/>
        </w:rPr>
        <w:t xml:space="preserve">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3459AE" w:rsidRDefault="00030955">
      <w:pPr>
        <w:pStyle w:val="aff3"/>
        <w:numPr>
          <w:ilvl w:val="1"/>
          <w:numId w:val="16"/>
        </w:numPr>
        <w:tabs>
          <w:tab w:val="left" w:pos="0"/>
          <w:tab w:val="left" w:pos="851"/>
        </w:tabs>
        <w:spacing w:after="120"/>
        <w:ind w:left="0" w:firstLine="567"/>
        <w:jc w:val="both"/>
        <w:rPr>
          <w:sz w:val="24"/>
          <w:szCs w:val="24"/>
        </w:rPr>
      </w:pPr>
      <w:r>
        <w:rPr>
          <w:sz w:val="24"/>
          <w:szCs w:val="24"/>
        </w:rPr>
        <w:t>Любые и все дополнительные расходы, и издержки, понесенные Постав</w:t>
      </w:r>
      <w:r>
        <w:rPr>
          <w:sz w:val="24"/>
          <w:szCs w:val="24"/>
        </w:rPr>
        <w:t>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w:t>
      </w:r>
      <w:r>
        <w:rPr>
          <w:sz w:val="24"/>
          <w:szCs w:val="24"/>
        </w:rPr>
        <w:t>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w:t>
      </w:r>
      <w:r>
        <w:rPr>
          <w:sz w:val="24"/>
          <w:szCs w:val="24"/>
        </w:rPr>
        <w:t xml:space="preserve">стоящему Договору. </w:t>
      </w:r>
    </w:p>
    <w:p w:rsidR="003459AE" w:rsidRDefault="00030955">
      <w:pPr>
        <w:numPr>
          <w:ilvl w:val="1"/>
          <w:numId w:val="0"/>
        </w:numPr>
        <w:tabs>
          <w:tab w:val="left" w:pos="0"/>
          <w:tab w:val="left" w:pos="851"/>
        </w:tabs>
        <w:spacing w:after="120"/>
        <w:ind w:firstLine="567"/>
        <w:jc w:val="both"/>
        <w:rPr>
          <w:sz w:val="24"/>
          <w:szCs w:val="24"/>
        </w:rPr>
      </w:pPr>
      <w:r>
        <w:rPr>
          <w:sz w:val="24"/>
          <w:szCs w:val="24"/>
        </w:rPr>
        <w:lastRenderedPageBreak/>
        <w:t xml:space="preserve">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w:t>
      </w:r>
      <w:r>
        <w:rPr>
          <w:sz w:val="24"/>
          <w:szCs w:val="24"/>
        </w:rPr>
        <w:t>результате любой задержки, исключительно при наличии одновременно следующих условий:</w:t>
      </w:r>
    </w:p>
    <w:p w:rsidR="003459AE" w:rsidRDefault="00030955">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3459AE" w:rsidRDefault="0003095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3459AE" w:rsidRDefault="00030955">
      <w:pPr>
        <w:numPr>
          <w:ilvl w:val="0"/>
          <w:numId w:val="7"/>
        </w:numPr>
        <w:tabs>
          <w:tab w:val="left" w:pos="0"/>
          <w:tab w:val="left" w:pos="851"/>
          <w:tab w:val="left" w:pos="993"/>
        </w:tabs>
        <w:spacing w:after="120"/>
        <w:ind w:left="0" w:firstLine="567"/>
        <w:jc w:val="both"/>
        <w:rPr>
          <w:sz w:val="24"/>
          <w:szCs w:val="24"/>
        </w:rPr>
      </w:pPr>
      <w:r>
        <w:rPr>
          <w:sz w:val="24"/>
          <w:szCs w:val="24"/>
        </w:rPr>
        <w:t>Поставщик</w:t>
      </w:r>
      <w:r>
        <w:rPr>
          <w:sz w:val="24"/>
          <w:szCs w:val="24"/>
        </w:rPr>
        <w:t xml:space="preserve">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3459AE" w:rsidRDefault="0003095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w:t>
      </w:r>
      <w:r>
        <w:rPr>
          <w:sz w:val="24"/>
          <w:szCs w:val="24"/>
        </w:rPr>
        <w:t xml:space="preserve"> исполнением обязательств Покупателем согласно Договору (встречное обязательство);</w:t>
      </w:r>
    </w:p>
    <w:p w:rsidR="003459AE" w:rsidRDefault="0003095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3459AE" w:rsidRDefault="00030955">
      <w:pPr>
        <w:pStyle w:val="aff3"/>
        <w:numPr>
          <w:ilvl w:val="1"/>
          <w:numId w:val="16"/>
        </w:numPr>
        <w:tabs>
          <w:tab w:val="left" w:pos="0"/>
          <w:tab w:val="left" w:pos="851"/>
        </w:tabs>
        <w:spacing w:after="120"/>
        <w:ind w:left="0" w:firstLine="567"/>
        <w:jc w:val="both"/>
        <w:rPr>
          <w:sz w:val="24"/>
          <w:szCs w:val="24"/>
        </w:rPr>
      </w:pPr>
      <w:r>
        <w:rPr>
          <w:sz w:val="24"/>
          <w:szCs w:val="24"/>
        </w:rPr>
        <w:t>Индексация Цены Договора не допускается.</w:t>
      </w:r>
    </w:p>
    <w:p w:rsidR="003459AE" w:rsidRDefault="00030955">
      <w:pPr>
        <w:pStyle w:val="af7"/>
        <w:numPr>
          <w:ilvl w:val="1"/>
          <w:numId w:val="16"/>
        </w:numPr>
        <w:tabs>
          <w:tab w:val="left" w:pos="0"/>
          <w:tab w:val="left" w:pos="851"/>
          <w:tab w:val="left" w:pos="1134"/>
        </w:tabs>
        <w:spacing w:after="120"/>
        <w:ind w:left="0" w:firstLine="567"/>
        <w:rPr>
          <w:b/>
          <w:sz w:val="24"/>
          <w:szCs w:val="24"/>
        </w:rPr>
      </w:pPr>
      <w:r>
        <w:rPr>
          <w:sz w:val="24"/>
          <w:szCs w:val="24"/>
        </w:rPr>
        <w:t>Покупатель вправе произвести сальдо взаимных обязате</w:t>
      </w:r>
      <w:r>
        <w:rPr>
          <w:sz w:val="24"/>
          <w:szCs w:val="24"/>
        </w:rPr>
        <w:t>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w:t>
      </w:r>
      <w:r>
        <w:rPr>
          <w:sz w:val="24"/>
          <w:szCs w:val="24"/>
        </w:rPr>
        <w:t>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w:t>
      </w:r>
      <w:r>
        <w:rPr>
          <w:sz w:val="24"/>
          <w:szCs w:val="24"/>
        </w:rPr>
        <w:t>ию недостатков Продукции, поставленного Поставщиком. Покупатель направляет Поставщику уведомление о проведении сальдо взаимных обязательств Сторон по Договор.</w:t>
      </w:r>
    </w:p>
    <w:p w:rsidR="003459AE" w:rsidRDefault="00030955">
      <w:pPr>
        <w:widowControl w:val="0"/>
        <w:numPr>
          <w:ilvl w:val="0"/>
          <w:numId w:val="16"/>
        </w:numPr>
        <w:shd w:val="clear" w:color="auto" w:fill="FFFFFF"/>
        <w:tabs>
          <w:tab w:val="left" w:pos="426"/>
        </w:tabs>
        <w:spacing w:after="120"/>
        <w:ind w:left="0" w:firstLine="0"/>
        <w:jc w:val="center"/>
        <w:rPr>
          <w:sz w:val="24"/>
          <w:szCs w:val="24"/>
        </w:rPr>
      </w:pPr>
      <w:r>
        <w:rPr>
          <w:b/>
          <w:sz w:val="24"/>
          <w:szCs w:val="24"/>
        </w:rPr>
        <w:t>Качество, количество и комплектность</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w:t>
      </w:r>
      <w:r>
        <w:rPr>
          <w:sz w:val="24"/>
          <w:szCs w:val="24"/>
        </w:rPr>
        <w:t>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w:t>
      </w:r>
      <w:r>
        <w:rPr>
          <w:sz w:val="24"/>
          <w:szCs w:val="24"/>
        </w:rPr>
        <w:t>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3459AE" w:rsidRDefault="00030955">
      <w:pPr>
        <w:widowControl w:val="0"/>
        <w:numPr>
          <w:ilvl w:val="1"/>
          <w:numId w:val="4"/>
        </w:numPr>
        <w:shd w:val="clear" w:color="auto" w:fill="FFFFFF"/>
        <w:tabs>
          <w:tab w:val="left" w:pos="1134"/>
          <w:tab w:val="left" w:pos="1276"/>
        </w:tabs>
        <w:spacing w:after="120"/>
        <w:ind w:left="0" w:firstLine="567"/>
        <w:jc w:val="both"/>
        <w:rPr>
          <w:color w:val="000000"/>
          <w:sz w:val="24"/>
          <w:szCs w:val="24"/>
        </w:rPr>
      </w:pPr>
      <w:r>
        <w:rPr>
          <w:sz w:val="24"/>
          <w:szCs w:val="24"/>
        </w:rPr>
        <w:t xml:space="preserve">Поставщик обязан одновременно с передачей </w:t>
      </w:r>
      <w:r>
        <w:rPr>
          <w:sz w:val="24"/>
          <w:szCs w:val="24"/>
        </w:rPr>
        <w:t>Продукции передать Покупателю относящиеся к ней документы, оформленные надлежащим образом:</w:t>
      </w:r>
    </w:p>
    <w:p w:rsidR="003459AE" w:rsidRDefault="00030955">
      <w:pPr>
        <w:widowControl w:val="0"/>
        <w:numPr>
          <w:ilvl w:val="0"/>
          <w:numId w:val="5"/>
        </w:numPr>
        <w:shd w:val="clear" w:color="auto" w:fill="FFFFFF"/>
        <w:tabs>
          <w:tab w:val="left" w:pos="0"/>
          <w:tab w:val="left" w:pos="900"/>
          <w:tab w:val="left" w:pos="1134"/>
          <w:tab w:val="left" w:pos="1276"/>
        </w:tabs>
        <w:spacing w:after="120"/>
        <w:ind w:left="0" w:firstLine="567"/>
        <w:jc w:val="both"/>
        <w:rPr>
          <w:sz w:val="24"/>
          <w:szCs w:val="24"/>
        </w:rPr>
      </w:pPr>
      <w:r>
        <w:rPr>
          <w:color w:val="000000"/>
          <w:sz w:val="24"/>
          <w:szCs w:val="24"/>
          <w:lang w:eastAsia="ru-RU"/>
        </w:rPr>
        <w:t>Технический паспорт на русском языке</w:t>
      </w:r>
      <w:r>
        <w:rPr>
          <w:color w:val="000000"/>
          <w:sz w:val="24"/>
          <w:szCs w:val="24"/>
        </w:rPr>
        <w:t xml:space="preserve"> </w:t>
      </w:r>
      <w:r>
        <w:rPr>
          <w:sz w:val="24"/>
          <w:szCs w:val="24"/>
        </w:rPr>
        <w:t>в 1 экз.;</w:t>
      </w:r>
    </w:p>
    <w:p w:rsidR="003459AE" w:rsidRDefault="00030955">
      <w:pPr>
        <w:widowControl w:val="0"/>
        <w:numPr>
          <w:ilvl w:val="0"/>
          <w:numId w:val="5"/>
        </w:numPr>
        <w:shd w:val="clear" w:color="auto" w:fill="FFFFFF"/>
        <w:tabs>
          <w:tab w:val="left" w:pos="0"/>
          <w:tab w:val="left" w:pos="900"/>
          <w:tab w:val="left" w:pos="1134"/>
          <w:tab w:val="left" w:pos="1276"/>
        </w:tabs>
        <w:spacing w:after="120"/>
        <w:ind w:left="0" w:firstLine="567"/>
        <w:jc w:val="both"/>
        <w:rPr>
          <w:sz w:val="24"/>
          <w:szCs w:val="24"/>
        </w:rPr>
      </w:pPr>
      <w:r>
        <w:rPr>
          <w:color w:val="000000"/>
          <w:sz w:val="24"/>
          <w:szCs w:val="24"/>
          <w:lang w:eastAsia="ru-RU"/>
        </w:rPr>
        <w:t xml:space="preserve">Сертификат страны происхождения (РФ) </w:t>
      </w:r>
      <w:r>
        <w:rPr>
          <w:sz w:val="24"/>
          <w:szCs w:val="24"/>
        </w:rPr>
        <w:t>1 экз.;</w:t>
      </w:r>
    </w:p>
    <w:p w:rsidR="003459AE" w:rsidRDefault="00030955">
      <w:pPr>
        <w:widowControl w:val="0"/>
        <w:numPr>
          <w:ilvl w:val="0"/>
          <w:numId w:val="5"/>
        </w:numPr>
        <w:shd w:val="clear" w:color="auto" w:fill="FFFFFF"/>
        <w:tabs>
          <w:tab w:val="left" w:pos="0"/>
          <w:tab w:val="left" w:pos="900"/>
          <w:tab w:val="left" w:pos="1134"/>
          <w:tab w:val="left" w:pos="1276"/>
        </w:tabs>
        <w:spacing w:after="120"/>
        <w:ind w:left="0" w:firstLine="567"/>
        <w:jc w:val="both"/>
        <w:rPr>
          <w:sz w:val="24"/>
          <w:szCs w:val="24"/>
        </w:rPr>
      </w:pPr>
      <w:r>
        <w:rPr>
          <w:color w:val="000000"/>
          <w:sz w:val="24"/>
          <w:szCs w:val="24"/>
          <w:lang w:eastAsia="ru-RU"/>
        </w:rPr>
        <w:t xml:space="preserve">Упаковочный лист на продукцию </w:t>
      </w:r>
      <w:r>
        <w:rPr>
          <w:sz w:val="24"/>
          <w:szCs w:val="24"/>
        </w:rPr>
        <w:t>в 1 экз.;</w:t>
      </w:r>
    </w:p>
    <w:p w:rsidR="003459AE" w:rsidRDefault="00030955">
      <w:pPr>
        <w:widowControl w:val="0"/>
        <w:numPr>
          <w:ilvl w:val="0"/>
          <w:numId w:val="5"/>
        </w:numPr>
        <w:shd w:val="clear" w:color="auto" w:fill="FFFFFF"/>
        <w:tabs>
          <w:tab w:val="left" w:pos="0"/>
          <w:tab w:val="left" w:pos="900"/>
          <w:tab w:val="left" w:pos="1134"/>
          <w:tab w:val="left" w:pos="1276"/>
        </w:tabs>
        <w:spacing w:after="120"/>
        <w:ind w:left="0" w:firstLine="567"/>
        <w:jc w:val="both"/>
        <w:rPr>
          <w:sz w:val="24"/>
          <w:szCs w:val="24"/>
        </w:rPr>
      </w:pPr>
      <w:r>
        <w:rPr>
          <w:sz w:val="24"/>
          <w:szCs w:val="24"/>
        </w:rPr>
        <w:t xml:space="preserve">иные документы (Сертификат </w:t>
      </w:r>
      <w:r>
        <w:rPr>
          <w:sz w:val="24"/>
          <w:szCs w:val="24"/>
        </w:rPr>
        <w:t>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rsidR="003459AE" w:rsidRDefault="00030955">
      <w:pPr>
        <w:widowControl w:val="0"/>
        <w:numPr>
          <w:ilvl w:val="0"/>
          <w:numId w:val="5"/>
        </w:numPr>
        <w:shd w:val="clear" w:color="auto" w:fill="FFFFFF"/>
        <w:tabs>
          <w:tab w:val="left" w:pos="851"/>
          <w:tab w:val="left" w:pos="900"/>
          <w:tab w:val="left" w:pos="1134"/>
          <w:tab w:val="left" w:pos="1276"/>
        </w:tabs>
        <w:spacing w:after="120"/>
        <w:ind w:left="0" w:firstLine="567"/>
        <w:jc w:val="both"/>
        <w:rPr>
          <w:sz w:val="24"/>
          <w:szCs w:val="24"/>
        </w:rPr>
      </w:pPr>
      <w:r>
        <w:rPr>
          <w:sz w:val="24"/>
          <w:szCs w:val="24"/>
        </w:rPr>
        <w:lastRenderedPageBreak/>
        <w:t>Обязательные первичные документы:</w:t>
      </w:r>
    </w:p>
    <w:p w:rsidR="003459AE" w:rsidRDefault="00030955">
      <w:pPr>
        <w:pStyle w:val="affe"/>
        <w:widowControl w:val="0"/>
        <w:numPr>
          <w:ilvl w:val="0"/>
          <w:numId w:val="17"/>
        </w:numPr>
        <w:shd w:val="clear" w:color="auto" w:fill="FFFFFF"/>
        <w:tabs>
          <w:tab w:val="left" w:pos="633"/>
          <w:tab w:val="left" w:pos="720"/>
        </w:tabs>
        <w:spacing w:after="120"/>
        <w:ind w:left="0" w:firstLine="567"/>
        <w:jc w:val="both"/>
        <w:rPr>
          <w:sz w:val="24"/>
          <w:szCs w:val="24"/>
        </w:rPr>
      </w:pPr>
      <w:r>
        <w:rPr>
          <w:rFonts w:ascii="Times New Roman" w:hAnsi="Times New Roman" w:cs="Times New Roman"/>
          <w:sz w:val="24"/>
          <w:szCs w:val="24"/>
        </w:rPr>
        <w:t>Товарно-транспорт</w:t>
      </w:r>
      <w:r>
        <w:rPr>
          <w:rFonts w:ascii="Times New Roman" w:hAnsi="Times New Roman" w:cs="Times New Roman"/>
          <w:sz w:val="24"/>
          <w:szCs w:val="24"/>
        </w:rPr>
        <w:t>ную накладную формы № 1-Т (для учета товарно-материальных ценностей и расчетов за их перевозки) или Железнодорожную накладную (форма № ГУ-27) в 2 экз.;</w:t>
      </w:r>
    </w:p>
    <w:p w:rsidR="003459AE" w:rsidRDefault="00030955">
      <w:pPr>
        <w:pStyle w:val="aff3"/>
        <w:numPr>
          <w:ilvl w:val="0"/>
          <w:numId w:val="17"/>
        </w:numPr>
        <w:shd w:val="clear" w:color="auto" w:fill="FFFFFF"/>
        <w:tabs>
          <w:tab w:val="left" w:pos="720"/>
          <w:tab w:val="left" w:pos="1134"/>
        </w:tabs>
        <w:spacing w:after="120"/>
        <w:ind w:left="0" w:firstLine="567"/>
        <w:contextualSpacing/>
        <w:jc w:val="both"/>
        <w:rPr>
          <w:sz w:val="24"/>
          <w:szCs w:val="24"/>
        </w:rPr>
      </w:pPr>
      <w:r>
        <w:rPr>
          <w:sz w:val="24"/>
          <w:szCs w:val="24"/>
        </w:rPr>
        <w:t>Товарную накладную по форме ТОРГ-12 или Универсальный передаточный документ (УПД) в 2 экз.</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отсу</w:t>
      </w:r>
      <w:r>
        <w:rPr>
          <w:sz w:val="24"/>
          <w:szCs w:val="24"/>
        </w:rPr>
        <w:t>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w:t>
      </w:r>
      <w:r>
        <w:rPr>
          <w:sz w:val="24"/>
          <w:szCs w:val="24"/>
        </w:rPr>
        <w:t xml:space="preserve">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w:t>
      </w:r>
      <w:r>
        <w:rPr>
          <w:sz w:val="24"/>
          <w:szCs w:val="24"/>
        </w:rPr>
        <w:t xml:space="preserve">3. Договора. По результатам проверки упаковочных мест Покупатель подписывает представленную Поставщиком </w:t>
      </w:r>
      <w:r>
        <w:rPr>
          <w:color w:val="000000"/>
          <w:sz w:val="24"/>
          <w:szCs w:val="24"/>
        </w:rPr>
        <w:t xml:space="preserve">товарно-транспортную накладную формы №1-Т </w:t>
      </w:r>
      <w:r>
        <w:rPr>
          <w:color w:val="000000"/>
          <w:sz w:val="24"/>
          <w:szCs w:val="24"/>
        </w:rPr>
        <w:t>или Железнодорожную накладную (форма № ГУ-27)</w:t>
      </w:r>
      <w:r>
        <w:rPr>
          <w:color w:val="000000"/>
          <w:sz w:val="24"/>
          <w:szCs w:val="24"/>
        </w:rPr>
        <w:t>.</w:t>
      </w:r>
    </w:p>
    <w:p w:rsidR="003459AE" w:rsidRDefault="00030955">
      <w:pPr>
        <w:widowControl w:val="0"/>
        <w:numPr>
          <w:ilvl w:val="1"/>
          <w:numId w:val="4"/>
        </w:numPr>
        <w:shd w:val="clear" w:color="auto" w:fill="FFFFFF"/>
        <w:tabs>
          <w:tab w:val="left" w:pos="1134"/>
          <w:tab w:val="left" w:pos="1276"/>
        </w:tabs>
        <w:spacing w:after="120"/>
        <w:ind w:left="0" w:firstLine="567"/>
        <w:jc w:val="both"/>
        <w:rPr>
          <w:color w:val="000000"/>
          <w:sz w:val="24"/>
          <w:szCs w:val="24"/>
        </w:rPr>
      </w:pPr>
      <w:r>
        <w:rPr>
          <w:sz w:val="24"/>
          <w:szCs w:val="24"/>
        </w:rPr>
        <w:t>При некомплектности, недопоставке, отсутствии необходимых прина</w:t>
      </w:r>
      <w:r>
        <w:rPr>
          <w:sz w:val="24"/>
          <w:szCs w:val="24"/>
        </w:rPr>
        <w:t>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w:t>
      </w:r>
      <w:r>
        <w:rPr>
          <w:sz w:val="24"/>
          <w:szCs w:val="24"/>
        </w:rPr>
        <w:t>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3459AE" w:rsidRDefault="00030955">
      <w:pPr>
        <w:pStyle w:val="affe"/>
        <w:widowControl w:val="0"/>
        <w:numPr>
          <w:ilvl w:val="1"/>
          <w:numId w:val="4"/>
        </w:numPr>
        <w:shd w:val="clear" w:color="auto" w:fill="FFFFFF"/>
        <w:tabs>
          <w:tab w:val="left" w:pos="1134"/>
          <w:tab w:val="left" w:pos="1276"/>
        </w:tabs>
        <w:spacing w:after="120"/>
        <w:ind w:left="0" w:firstLine="567"/>
        <w:jc w:val="both"/>
        <w:rPr>
          <w:sz w:val="24"/>
          <w:szCs w:val="24"/>
        </w:rPr>
      </w:pPr>
      <w:r>
        <w:rPr>
          <w:rFonts w:ascii="Times New Roman" w:hAnsi="Times New Roman" w:cs="Times New Roman"/>
          <w:color w:val="000000"/>
          <w:sz w:val="24"/>
          <w:szCs w:val="24"/>
        </w:rPr>
        <w:t>Приемка Продукции со вскрытием упаковки производится Покупателем в течение 10 (десяти) рабочих дней с даты подписа</w:t>
      </w:r>
      <w:r>
        <w:rPr>
          <w:rFonts w:ascii="Times New Roman" w:hAnsi="Times New Roman" w:cs="Times New Roman"/>
          <w:color w:val="000000"/>
          <w:sz w:val="24"/>
          <w:szCs w:val="24"/>
        </w:rPr>
        <w:t xml:space="preserve">ния товарно-транспортной накладной по форме №1-Т </w:t>
      </w:r>
      <w:r>
        <w:rPr>
          <w:rFonts w:ascii="Times New Roman" w:hAnsi="Times New Roman" w:cs="Times New Roman"/>
          <w:color w:val="000000"/>
          <w:sz w:val="24"/>
          <w:szCs w:val="24"/>
        </w:rPr>
        <w:t>или Железнодорожную накладную (форма № ГУ-27)</w:t>
      </w:r>
      <w:r>
        <w:rPr>
          <w:rFonts w:ascii="Times New Roman" w:hAnsi="Times New Roman" w:cs="Times New Roman"/>
          <w:color w:val="000000"/>
          <w:sz w:val="24"/>
          <w:szCs w:val="24"/>
        </w:rPr>
        <w:t>. В случае отсутствия замечаний Покупатель подписывает товарную накладную унифицированной формы ТОРГ-</w:t>
      </w:r>
      <w:proofErr w:type="gramStart"/>
      <w:r>
        <w:rPr>
          <w:rFonts w:ascii="Times New Roman" w:hAnsi="Times New Roman" w:cs="Times New Roman"/>
          <w:color w:val="000000"/>
          <w:sz w:val="24"/>
          <w:szCs w:val="24"/>
        </w:rPr>
        <w:t>12,  или</w:t>
      </w:r>
      <w:proofErr w:type="gramEnd"/>
      <w:r>
        <w:rPr>
          <w:rFonts w:ascii="Times New Roman" w:hAnsi="Times New Roman" w:cs="Times New Roman"/>
          <w:color w:val="000000"/>
          <w:sz w:val="24"/>
          <w:szCs w:val="24"/>
        </w:rPr>
        <w:t xml:space="preserve"> Универсальный передаточный документ (УПД).</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w:t>
      </w:r>
      <w:r>
        <w:rPr>
          <w:sz w:val="24"/>
          <w:szCs w:val="24"/>
        </w:rPr>
        <w:t>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w:t>
      </w:r>
      <w:r>
        <w:rPr>
          <w:sz w:val="24"/>
          <w:szCs w:val="24"/>
        </w:rPr>
        <w:t>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w:t>
      </w:r>
      <w:r>
        <w:rPr>
          <w:sz w:val="24"/>
          <w:szCs w:val="24"/>
        </w:rPr>
        <w:t xml:space="preserve">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w:t>
      </w:r>
      <w:r>
        <w:rPr>
          <w:sz w:val="24"/>
          <w:szCs w:val="24"/>
        </w:rPr>
        <w:t>вщиком своих обязательств по Договору, при этом Покупатель не считается просрочившим.</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w:t>
      </w:r>
      <w:r>
        <w:rPr>
          <w:sz w:val="24"/>
          <w:szCs w:val="24"/>
        </w:rPr>
        <w:t xml:space="preserve"> достаточным юридическим основанием для применения мер ответственности, установленных Договором.</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когда Продукция, комплектующие, принадлежности или документы, относящиеся к Продукции, не переданы Поставщиком в сроки, указанные в п. 3.4., п. 3.6. </w:t>
      </w:r>
      <w:r>
        <w:rPr>
          <w:sz w:val="24"/>
          <w:szCs w:val="24"/>
        </w:rPr>
        <w:lastRenderedPageBreak/>
        <w:t xml:space="preserve">Договора, Покупатель вправе отказаться от Продукции, </w:t>
      </w:r>
      <w:r w:rsidR="00FE3753">
        <w:rPr>
          <w:sz w:val="24"/>
          <w:szCs w:val="24"/>
        </w:rPr>
        <w:t>а Поставщик обязан не позднее 10 (десяти) рабочих</w:t>
      </w:r>
      <w:r>
        <w:rPr>
          <w:sz w:val="24"/>
          <w:szCs w:val="24"/>
        </w:rPr>
        <w:t xml:space="preserve"> дней с даты уведомления его Покупателем об отказе от Продукции возместить понесенные убытки, в том числе расходы, связанные с хранением Продукц</w:t>
      </w:r>
      <w:r w:rsidR="00FE3753">
        <w:rPr>
          <w:sz w:val="24"/>
          <w:szCs w:val="24"/>
        </w:rPr>
        <w:t xml:space="preserve">ии, а также возвратить </w:t>
      </w:r>
      <w:proofErr w:type="gramStart"/>
      <w:r w:rsidR="00FE3753">
        <w:rPr>
          <w:sz w:val="24"/>
          <w:szCs w:val="24"/>
        </w:rPr>
        <w:t>Покупателю</w:t>
      </w:r>
      <w:proofErr w:type="gramEnd"/>
      <w:r w:rsidR="00FE3753">
        <w:rPr>
          <w:sz w:val="24"/>
          <w:szCs w:val="24"/>
        </w:rPr>
        <w:t xml:space="preserve"> уплаченный им авансовый платеж.</w:t>
      </w:r>
    </w:p>
    <w:p w:rsidR="003459AE" w:rsidRDefault="00030955">
      <w:pPr>
        <w:widowControl w:val="0"/>
        <w:numPr>
          <w:ilvl w:val="1"/>
          <w:numId w:val="4"/>
        </w:numPr>
        <w:shd w:val="clear" w:color="auto" w:fill="FFFFFF"/>
        <w:tabs>
          <w:tab w:val="left" w:pos="1134"/>
          <w:tab w:val="left" w:pos="1276"/>
        </w:tabs>
        <w:spacing w:after="120"/>
        <w:ind w:left="0" w:firstLine="567"/>
        <w:jc w:val="both"/>
        <w:rPr>
          <w:color w:val="000000"/>
          <w:sz w:val="24"/>
          <w:szCs w:val="24"/>
          <w:lang w:eastAsia="x-none"/>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w:t>
      </w:r>
      <w:r>
        <w:rPr>
          <w:sz w:val="24"/>
          <w:szCs w:val="24"/>
        </w:rPr>
        <w:t>ям Договора.</w:t>
      </w:r>
    </w:p>
    <w:p w:rsidR="003459AE" w:rsidRDefault="00030955">
      <w:pPr>
        <w:pStyle w:val="af7"/>
        <w:widowControl w:val="0"/>
        <w:numPr>
          <w:ilvl w:val="1"/>
          <w:numId w:val="4"/>
        </w:numPr>
        <w:shd w:val="clear" w:color="auto" w:fill="FFFFFF"/>
        <w:tabs>
          <w:tab w:val="left" w:pos="1134"/>
          <w:tab w:val="left" w:pos="1276"/>
        </w:tabs>
        <w:spacing w:after="120"/>
        <w:ind w:left="0" w:firstLine="567"/>
        <w:rPr>
          <w:sz w:val="24"/>
          <w:szCs w:val="24"/>
        </w:rPr>
      </w:pPr>
      <w:r>
        <w:rPr>
          <w:sz w:val="24"/>
          <w:szCs w:val="24"/>
          <w:shd w:val="clear" w:color="auto" w:fill="FFFFFF"/>
          <w:lang w:eastAsia="ru-RU"/>
        </w:rPr>
        <w:t>На Продукцию устанавлива</w:t>
      </w:r>
      <w:r w:rsidR="008A3DFC">
        <w:rPr>
          <w:sz w:val="24"/>
          <w:szCs w:val="24"/>
          <w:shd w:val="clear" w:color="auto" w:fill="FFFFFF"/>
          <w:lang w:eastAsia="ru-RU"/>
        </w:rPr>
        <w:t>ется гарантийный срок, равный 36</w:t>
      </w:r>
      <w:r>
        <w:rPr>
          <w:sz w:val="24"/>
          <w:szCs w:val="24"/>
          <w:shd w:val="clear" w:color="auto" w:fill="FFFFFF"/>
          <w:lang w:eastAsia="ru-RU"/>
        </w:rPr>
        <w:t xml:space="preserve"> месяцам, с даты ввода продукции в эксплуатацию, но не более 48 месяцев с даты подписания Сторонами товарной накладной по форме ТОРГ-12 или Универсального</w:t>
      </w:r>
      <w:r w:rsidR="00FE3753">
        <w:rPr>
          <w:sz w:val="24"/>
          <w:szCs w:val="24"/>
          <w:shd w:val="clear" w:color="auto" w:fill="FFFFFF"/>
          <w:lang w:eastAsia="ru-RU"/>
        </w:rPr>
        <w:t xml:space="preserve"> передаточного документа (УПД).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bookmarkStart w:id="0" w:name="_GoBack"/>
      <w:bookmarkEnd w:id="0"/>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w:t>
      </w:r>
      <w:r>
        <w:rPr>
          <w:sz w:val="24"/>
          <w:szCs w:val="24"/>
        </w:rPr>
        <w:t>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w:t>
      </w:r>
      <w:r>
        <w:rPr>
          <w:sz w:val="24"/>
          <w:szCs w:val="24"/>
        </w:rPr>
        <w:t>ных в инструкциях и иных документах, переданных Покупателю в соответствии с п. 3.3. Договора.</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w:t>
      </w:r>
      <w:r>
        <w:rPr>
          <w:sz w:val="24"/>
          <w:szCs w:val="24"/>
        </w:rPr>
        <w:t>речень выявленных недостатков и срок на их устранение.</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w:t>
      </w:r>
      <w:r>
        <w:rPr>
          <w:sz w:val="24"/>
          <w:szCs w:val="24"/>
        </w:rPr>
        <w:t>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w:t>
      </w:r>
      <w:r>
        <w:rPr>
          <w:sz w:val="24"/>
          <w:szCs w:val="24"/>
        </w:rPr>
        <w:t>Приложение №1). Вывоз Продукции для целей устранения недостатков или утилизации осуществляется Поставщиком.</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w:t>
      </w:r>
      <w:r>
        <w:rPr>
          <w:sz w:val="24"/>
          <w:szCs w:val="24"/>
        </w:rPr>
        <w:t>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3459AE" w:rsidRDefault="0003095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w:t>
      </w:r>
      <w:r>
        <w:rPr>
          <w:sz w:val="24"/>
          <w:szCs w:val="24"/>
        </w:rPr>
        <w:t>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w:t>
      </w:r>
      <w:r>
        <w:rPr>
          <w:sz w:val="24"/>
          <w:szCs w:val="24"/>
        </w:rPr>
        <w:t>ьностью, указанной в п. 3.12. Договора и начинает исчисляться заново с даты приемки Покупателем замены или работ по устранению недостатков.</w:t>
      </w:r>
    </w:p>
    <w:p w:rsidR="003459AE" w:rsidRDefault="00030955">
      <w:pPr>
        <w:widowControl w:val="0"/>
        <w:numPr>
          <w:ilvl w:val="1"/>
          <w:numId w:val="4"/>
        </w:numPr>
        <w:shd w:val="clear" w:color="auto" w:fill="FFFFFF"/>
        <w:tabs>
          <w:tab w:val="left" w:pos="1134"/>
          <w:tab w:val="left" w:pos="1276"/>
        </w:tabs>
        <w:spacing w:after="120"/>
        <w:ind w:left="0" w:firstLine="567"/>
        <w:jc w:val="both"/>
        <w:rPr>
          <w:b/>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w:t>
      </w:r>
      <w:r>
        <w:rPr>
          <w:sz w:val="24"/>
          <w:szCs w:val="24"/>
        </w:rPr>
        <w:t xml:space="preserve"> с п. 3.10. Договора, не освобождает Поставщика от ответственности за убытки, причиненные Покупателю вследствие наличия таких недостатков.</w:t>
      </w:r>
    </w:p>
    <w:p w:rsidR="003459AE" w:rsidRDefault="00030955">
      <w:pPr>
        <w:widowControl w:val="0"/>
        <w:numPr>
          <w:ilvl w:val="0"/>
          <w:numId w:val="16"/>
        </w:numPr>
        <w:shd w:val="clear" w:color="auto" w:fill="FFFFFF"/>
        <w:tabs>
          <w:tab w:val="left" w:pos="426"/>
        </w:tabs>
        <w:spacing w:after="79"/>
        <w:ind w:left="0" w:firstLine="0"/>
        <w:jc w:val="center"/>
        <w:rPr>
          <w:sz w:val="24"/>
          <w:szCs w:val="24"/>
        </w:rPr>
      </w:pPr>
      <w:r>
        <w:rPr>
          <w:b/>
          <w:sz w:val="24"/>
          <w:szCs w:val="24"/>
        </w:rPr>
        <w:lastRenderedPageBreak/>
        <w:t>Тара, упаковка, маркировка</w:t>
      </w:r>
    </w:p>
    <w:p w:rsidR="003459AE" w:rsidRDefault="00030955">
      <w:pPr>
        <w:widowControl w:val="0"/>
        <w:numPr>
          <w:ilvl w:val="1"/>
          <w:numId w:val="16"/>
        </w:numPr>
        <w:shd w:val="clear" w:color="auto" w:fill="FFFFFF"/>
        <w:tabs>
          <w:tab w:val="left" w:pos="1276"/>
        </w:tabs>
        <w:spacing w:after="79"/>
        <w:ind w:left="0" w:firstLine="567"/>
        <w:jc w:val="both"/>
        <w:rPr>
          <w:sz w:val="24"/>
          <w:szCs w:val="24"/>
        </w:rPr>
      </w:pPr>
      <w:r>
        <w:rPr>
          <w:sz w:val="24"/>
          <w:szCs w:val="24"/>
        </w:rPr>
        <w:t xml:space="preserve">Продукция, поставляемая по Договору, должна отгружаться Поставщиком в таре и упаковке, </w:t>
      </w:r>
      <w:r>
        <w:rPr>
          <w:sz w:val="24"/>
          <w:szCs w:val="24"/>
        </w:rPr>
        <w:t>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3459AE" w:rsidRDefault="00030955">
      <w:pPr>
        <w:widowControl w:val="0"/>
        <w:numPr>
          <w:ilvl w:val="1"/>
          <w:numId w:val="16"/>
        </w:numPr>
        <w:shd w:val="clear" w:color="auto" w:fill="FFFFFF"/>
        <w:tabs>
          <w:tab w:val="left" w:pos="1276"/>
        </w:tabs>
        <w:spacing w:after="79"/>
        <w:ind w:left="0" w:firstLine="567"/>
        <w:jc w:val="both"/>
        <w:rPr>
          <w:sz w:val="24"/>
          <w:szCs w:val="24"/>
        </w:rPr>
      </w:pPr>
      <w:r>
        <w:rPr>
          <w:sz w:val="24"/>
          <w:szCs w:val="24"/>
        </w:rPr>
        <w:t>При необходимости дополн</w:t>
      </w:r>
      <w:r>
        <w:rPr>
          <w:sz w:val="24"/>
          <w:szCs w:val="24"/>
        </w:rPr>
        <w:t>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3459AE" w:rsidRDefault="00030955">
      <w:pPr>
        <w:widowControl w:val="0"/>
        <w:numPr>
          <w:ilvl w:val="1"/>
          <w:numId w:val="16"/>
        </w:numPr>
        <w:shd w:val="clear" w:color="auto" w:fill="FFFFFF"/>
        <w:tabs>
          <w:tab w:val="left" w:pos="1276"/>
        </w:tabs>
        <w:spacing w:after="79"/>
        <w:ind w:left="0" w:firstLine="567"/>
        <w:jc w:val="both"/>
        <w:rPr>
          <w:sz w:val="24"/>
          <w:szCs w:val="24"/>
        </w:rPr>
      </w:pPr>
      <w:r>
        <w:rPr>
          <w:sz w:val="24"/>
          <w:szCs w:val="24"/>
        </w:rPr>
        <w:t>Пр</w:t>
      </w:r>
      <w:r>
        <w:rPr>
          <w:sz w:val="24"/>
          <w:szCs w:val="24"/>
        </w:rPr>
        <w:t>одукция, упаковка, тара должны быть надлежащим образом промаркированы. На таре и упаковке должны быть указаны:</w:t>
      </w:r>
    </w:p>
    <w:p w:rsidR="003459AE" w:rsidRDefault="00030955">
      <w:pPr>
        <w:pStyle w:val="aff3"/>
        <w:numPr>
          <w:ilvl w:val="0"/>
          <w:numId w:val="17"/>
        </w:numPr>
        <w:shd w:val="clear" w:color="auto" w:fill="FFFFFF"/>
        <w:tabs>
          <w:tab w:val="left" w:pos="1276"/>
          <w:tab w:val="left" w:pos="1418"/>
        </w:tabs>
        <w:spacing w:after="79"/>
        <w:contextualSpacing/>
        <w:jc w:val="both"/>
        <w:rPr>
          <w:sz w:val="24"/>
          <w:szCs w:val="24"/>
        </w:rPr>
      </w:pPr>
      <w:r>
        <w:rPr>
          <w:sz w:val="24"/>
          <w:szCs w:val="24"/>
        </w:rPr>
        <w:t>наименование и адрес грузоотправителя и грузополучателя;</w:t>
      </w:r>
    </w:p>
    <w:p w:rsidR="003459AE" w:rsidRDefault="00030955">
      <w:pPr>
        <w:pStyle w:val="aff3"/>
        <w:numPr>
          <w:ilvl w:val="0"/>
          <w:numId w:val="17"/>
        </w:numPr>
        <w:shd w:val="clear" w:color="auto" w:fill="FFFFFF"/>
        <w:tabs>
          <w:tab w:val="left" w:pos="1276"/>
          <w:tab w:val="left" w:pos="1418"/>
        </w:tabs>
        <w:spacing w:after="79"/>
        <w:contextualSpacing/>
        <w:jc w:val="both"/>
        <w:rPr>
          <w:sz w:val="24"/>
          <w:szCs w:val="24"/>
        </w:rPr>
      </w:pPr>
      <w:r>
        <w:rPr>
          <w:sz w:val="24"/>
          <w:szCs w:val="24"/>
        </w:rPr>
        <w:t>номер Товарной накладной и/или Товарно-транспортной накладной;</w:t>
      </w:r>
    </w:p>
    <w:p w:rsidR="003459AE" w:rsidRDefault="00030955">
      <w:pPr>
        <w:pStyle w:val="aff3"/>
        <w:numPr>
          <w:ilvl w:val="0"/>
          <w:numId w:val="17"/>
        </w:numPr>
        <w:shd w:val="clear" w:color="auto" w:fill="FFFFFF"/>
        <w:tabs>
          <w:tab w:val="left" w:pos="1276"/>
          <w:tab w:val="left" w:pos="1418"/>
        </w:tabs>
        <w:spacing w:after="79"/>
        <w:contextualSpacing/>
        <w:jc w:val="both"/>
        <w:rPr>
          <w:sz w:val="24"/>
          <w:szCs w:val="24"/>
        </w:rPr>
      </w:pPr>
      <w:r>
        <w:rPr>
          <w:sz w:val="24"/>
          <w:szCs w:val="24"/>
        </w:rPr>
        <w:t>вес, брутто/нетто каждого</w:t>
      </w:r>
      <w:r>
        <w:rPr>
          <w:sz w:val="24"/>
          <w:szCs w:val="24"/>
        </w:rPr>
        <w:t xml:space="preserve"> места;</w:t>
      </w:r>
    </w:p>
    <w:p w:rsidR="003459AE" w:rsidRDefault="00030955">
      <w:pPr>
        <w:pStyle w:val="aff3"/>
        <w:numPr>
          <w:ilvl w:val="0"/>
          <w:numId w:val="17"/>
        </w:numPr>
        <w:shd w:val="clear" w:color="auto" w:fill="FFFFFF"/>
        <w:tabs>
          <w:tab w:val="left" w:pos="1276"/>
          <w:tab w:val="left" w:pos="1418"/>
        </w:tabs>
        <w:spacing w:after="79"/>
        <w:contextualSpacing/>
        <w:jc w:val="both"/>
        <w:rPr>
          <w:sz w:val="24"/>
          <w:szCs w:val="24"/>
        </w:rPr>
      </w:pPr>
      <w:r>
        <w:rPr>
          <w:sz w:val="24"/>
          <w:szCs w:val="24"/>
        </w:rPr>
        <w:t>наименование Продукции;</w:t>
      </w:r>
    </w:p>
    <w:p w:rsidR="003459AE" w:rsidRDefault="00030955">
      <w:pPr>
        <w:pStyle w:val="aff3"/>
        <w:numPr>
          <w:ilvl w:val="0"/>
          <w:numId w:val="17"/>
        </w:numPr>
        <w:shd w:val="clear" w:color="auto" w:fill="FFFFFF"/>
        <w:tabs>
          <w:tab w:val="left" w:pos="1276"/>
          <w:tab w:val="left" w:pos="1418"/>
        </w:tabs>
        <w:spacing w:after="79"/>
        <w:contextualSpacing/>
        <w:jc w:val="both"/>
        <w:rPr>
          <w:sz w:val="24"/>
          <w:szCs w:val="24"/>
        </w:rPr>
      </w:pPr>
      <w:r>
        <w:rPr>
          <w:sz w:val="24"/>
          <w:szCs w:val="24"/>
        </w:rPr>
        <w:t>номера мест и их общее количество;</w:t>
      </w:r>
    </w:p>
    <w:p w:rsidR="003459AE" w:rsidRDefault="00030955">
      <w:pPr>
        <w:pStyle w:val="aff3"/>
        <w:numPr>
          <w:ilvl w:val="0"/>
          <w:numId w:val="17"/>
        </w:numPr>
        <w:shd w:val="clear" w:color="auto" w:fill="FFFFFF"/>
        <w:tabs>
          <w:tab w:val="left" w:pos="1276"/>
          <w:tab w:val="left" w:pos="1418"/>
        </w:tabs>
        <w:spacing w:after="79"/>
        <w:contextualSpacing/>
        <w:jc w:val="both"/>
        <w:rPr>
          <w:sz w:val="24"/>
          <w:szCs w:val="24"/>
        </w:rPr>
      </w:pPr>
      <w:r>
        <w:rPr>
          <w:sz w:val="24"/>
          <w:szCs w:val="24"/>
        </w:rPr>
        <w:t>весогабаритные характеристики мест;</w:t>
      </w:r>
    </w:p>
    <w:p w:rsidR="003459AE" w:rsidRDefault="00030955">
      <w:pPr>
        <w:pStyle w:val="aff3"/>
        <w:numPr>
          <w:ilvl w:val="0"/>
          <w:numId w:val="17"/>
        </w:numPr>
        <w:shd w:val="clear" w:color="auto" w:fill="FFFFFF"/>
        <w:tabs>
          <w:tab w:val="left" w:pos="1276"/>
          <w:tab w:val="left" w:pos="1418"/>
        </w:tabs>
        <w:spacing w:after="79"/>
        <w:contextualSpacing/>
        <w:jc w:val="both"/>
        <w:rPr>
          <w:sz w:val="24"/>
          <w:szCs w:val="24"/>
        </w:rPr>
      </w:pPr>
      <w:r>
        <w:rPr>
          <w:sz w:val="24"/>
          <w:szCs w:val="24"/>
        </w:rPr>
        <w:t>центр тяжести;</w:t>
      </w:r>
    </w:p>
    <w:p w:rsidR="003459AE" w:rsidRDefault="00030955">
      <w:pPr>
        <w:pStyle w:val="aff3"/>
        <w:numPr>
          <w:ilvl w:val="0"/>
          <w:numId w:val="17"/>
        </w:numPr>
        <w:shd w:val="clear" w:color="auto" w:fill="FFFFFF"/>
        <w:tabs>
          <w:tab w:val="left" w:pos="1276"/>
          <w:tab w:val="left" w:pos="1418"/>
        </w:tabs>
        <w:spacing w:after="79"/>
        <w:contextualSpacing/>
        <w:jc w:val="both"/>
        <w:rPr>
          <w:sz w:val="24"/>
          <w:szCs w:val="24"/>
        </w:rPr>
      </w:pPr>
      <w:r>
        <w:rPr>
          <w:sz w:val="24"/>
          <w:szCs w:val="24"/>
        </w:rPr>
        <w:t>условия хранения;</w:t>
      </w:r>
    </w:p>
    <w:p w:rsidR="003459AE" w:rsidRDefault="00030955">
      <w:pPr>
        <w:pStyle w:val="aff3"/>
        <w:numPr>
          <w:ilvl w:val="0"/>
          <w:numId w:val="17"/>
        </w:numPr>
        <w:shd w:val="clear" w:color="auto" w:fill="FFFFFF"/>
        <w:tabs>
          <w:tab w:val="left" w:pos="1276"/>
          <w:tab w:val="left" w:pos="1418"/>
        </w:tabs>
        <w:spacing w:after="79"/>
        <w:contextualSpacing/>
        <w:jc w:val="both"/>
        <w:rPr>
          <w:sz w:val="24"/>
          <w:szCs w:val="24"/>
        </w:rPr>
      </w:pPr>
      <w:r>
        <w:rPr>
          <w:sz w:val="24"/>
          <w:szCs w:val="24"/>
        </w:rPr>
        <w:t>обозначения типа «не бросать» и другие обычно используемые обозначения.</w:t>
      </w:r>
    </w:p>
    <w:p w:rsidR="003459AE" w:rsidRDefault="00030955">
      <w:pPr>
        <w:widowControl w:val="0"/>
        <w:numPr>
          <w:ilvl w:val="1"/>
          <w:numId w:val="16"/>
        </w:numPr>
        <w:shd w:val="clear" w:color="auto" w:fill="FFFFFF"/>
        <w:tabs>
          <w:tab w:val="left" w:pos="1276"/>
        </w:tabs>
        <w:spacing w:after="79"/>
        <w:ind w:left="0" w:firstLine="567"/>
        <w:jc w:val="both"/>
        <w:rPr>
          <w:b/>
          <w:sz w:val="24"/>
          <w:szCs w:val="24"/>
        </w:rPr>
      </w:pPr>
      <w:r>
        <w:rPr>
          <w:sz w:val="24"/>
          <w:szCs w:val="24"/>
        </w:rPr>
        <w:t>Стоимость тары и упаковки включена в Цену Догово</w:t>
      </w:r>
      <w:r>
        <w:rPr>
          <w:sz w:val="24"/>
          <w:szCs w:val="24"/>
        </w:rPr>
        <w:t>ра; тара и упаковка возврату не подлежат.</w:t>
      </w:r>
    </w:p>
    <w:p w:rsidR="003459AE" w:rsidRDefault="00030955">
      <w:pPr>
        <w:widowControl w:val="0"/>
        <w:numPr>
          <w:ilvl w:val="0"/>
          <w:numId w:val="16"/>
        </w:numPr>
        <w:shd w:val="clear" w:color="auto" w:fill="FFFFFF"/>
        <w:tabs>
          <w:tab w:val="left" w:pos="426"/>
        </w:tabs>
        <w:spacing w:after="120"/>
        <w:ind w:left="0" w:firstLine="0"/>
        <w:jc w:val="center"/>
        <w:rPr>
          <w:sz w:val="24"/>
          <w:szCs w:val="24"/>
        </w:rPr>
      </w:pPr>
      <w:r>
        <w:rPr>
          <w:b/>
          <w:sz w:val="24"/>
          <w:szCs w:val="24"/>
        </w:rPr>
        <w:t>Сроки, порядок и условия поставки, переход права собственности</w:t>
      </w:r>
    </w:p>
    <w:p w:rsidR="003459AE" w:rsidRDefault="00030955">
      <w:pPr>
        <w:pStyle w:val="aff3"/>
        <w:numPr>
          <w:ilvl w:val="1"/>
          <w:numId w:val="16"/>
        </w:numPr>
        <w:tabs>
          <w:tab w:val="left" w:pos="0"/>
          <w:tab w:val="left" w:pos="1276"/>
        </w:tabs>
        <w:spacing w:after="120"/>
        <w:ind w:left="0" w:firstLine="567"/>
        <w:jc w:val="both"/>
        <w:rPr>
          <w:sz w:val="24"/>
          <w:szCs w:val="24"/>
        </w:rPr>
      </w:pPr>
      <w:r>
        <w:rPr>
          <w:sz w:val="24"/>
          <w:szCs w:val="24"/>
        </w:rPr>
        <w:t>Поставка Продукции по Договору осуществляется Поставщиком одной партией в Место поставки согласно п. 1.4. Доставка и разгрузка Продукции осуществляется</w:t>
      </w:r>
      <w:r>
        <w:rPr>
          <w:sz w:val="24"/>
          <w:szCs w:val="24"/>
        </w:rPr>
        <w:t xml:space="preserve"> Поставщиком.</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Поставщик обязан уведомить Покупателя о дате поставки Продукции не позднее, чем за </w:t>
      </w:r>
      <w:r>
        <w:rPr>
          <w:sz w:val="24"/>
          <w:szCs w:val="24"/>
          <w:u w:val="single"/>
        </w:rPr>
        <w:t>2 (два) рабочих дня</w:t>
      </w:r>
      <w:r>
        <w:rPr>
          <w:sz w:val="24"/>
          <w:szCs w:val="24"/>
        </w:rPr>
        <w:t xml:space="preserve"> до даты поставки.</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Право собственности и риск случайного повреждения, гибели Продукции переходит от Поставщика к Покупателю с момента подпис</w:t>
      </w:r>
      <w:r>
        <w:rPr>
          <w:sz w:val="24"/>
          <w:szCs w:val="24"/>
        </w:rPr>
        <w:t xml:space="preserve">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В с</w:t>
      </w:r>
      <w:r>
        <w:rPr>
          <w:sz w:val="24"/>
          <w:szCs w:val="24"/>
        </w:rPr>
        <w:t>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w:t>
      </w:r>
      <w:r>
        <w:rPr>
          <w:sz w:val="24"/>
          <w:szCs w:val="24"/>
        </w:rPr>
        <w:t xml:space="preserve">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3459AE" w:rsidRDefault="00030955">
      <w:pPr>
        <w:widowControl w:val="0"/>
        <w:numPr>
          <w:ilvl w:val="1"/>
          <w:numId w:val="16"/>
        </w:numPr>
        <w:shd w:val="clear" w:color="auto" w:fill="FFFFFF"/>
        <w:tabs>
          <w:tab w:val="left" w:pos="1276"/>
        </w:tabs>
        <w:spacing w:after="120"/>
        <w:ind w:left="0" w:firstLine="567"/>
        <w:jc w:val="both"/>
        <w:rPr>
          <w:b/>
          <w:sz w:val="24"/>
          <w:szCs w:val="24"/>
        </w:rPr>
      </w:pPr>
      <w:r>
        <w:rPr>
          <w:sz w:val="24"/>
          <w:szCs w:val="24"/>
        </w:rPr>
        <w:t>Поставщик несет ответственность за по</w:t>
      </w:r>
      <w:r>
        <w:rPr>
          <w:sz w:val="24"/>
          <w:szCs w:val="24"/>
        </w:rPr>
        <w:t xml:space="preserve">лучение (если это необходимо) разрешений властей на транспортировку Продукции в Место поставки, лицензий и иных необходимых документов. </w:t>
      </w:r>
    </w:p>
    <w:p w:rsidR="003459AE" w:rsidRDefault="00030955">
      <w:pPr>
        <w:widowControl w:val="0"/>
        <w:numPr>
          <w:ilvl w:val="0"/>
          <w:numId w:val="16"/>
        </w:numPr>
        <w:shd w:val="clear" w:color="auto" w:fill="FFFFFF"/>
        <w:tabs>
          <w:tab w:val="left" w:pos="426"/>
        </w:tabs>
        <w:spacing w:after="120"/>
        <w:ind w:left="0" w:firstLine="0"/>
        <w:jc w:val="center"/>
        <w:rPr>
          <w:sz w:val="24"/>
          <w:szCs w:val="24"/>
        </w:rPr>
      </w:pPr>
      <w:r>
        <w:rPr>
          <w:b/>
          <w:sz w:val="24"/>
          <w:szCs w:val="24"/>
        </w:rPr>
        <w:t>Ответственность по Договору</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За неисполнение или ненадлежащее исполнение обязательств по Договору Стороны несут ответств</w:t>
      </w:r>
      <w:r>
        <w:rPr>
          <w:sz w:val="24"/>
          <w:szCs w:val="24"/>
        </w:rPr>
        <w:t xml:space="preserve">енность в соответствии с законодательством Российской </w:t>
      </w:r>
      <w:r>
        <w:rPr>
          <w:sz w:val="24"/>
          <w:szCs w:val="24"/>
        </w:rPr>
        <w:lastRenderedPageBreak/>
        <w:t>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w:t>
      </w:r>
      <w:r>
        <w:rPr>
          <w:sz w:val="24"/>
          <w:szCs w:val="24"/>
        </w:rPr>
        <w:t xml:space="preserve">но иное. </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В случае н</w:t>
      </w:r>
      <w:r>
        <w:rPr>
          <w:sz w:val="24"/>
          <w:szCs w:val="24"/>
        </w:rPr>
        <w:t xml:space="preserve">арушения Покупателем сроков оплаты поставленной Продукции, Поставщик вправе потребовать уплаты Покупателем </w:t>
      </w:r>
      <w:r>
        <w:rPr>
          <w:bCs/>
          <w:sz w:val="24"/>
          <w:szCs w:val="24"/>
        </w:rPr>
        <w:t xml:space="preserve">исключительной неустойки в размере </w:t>
      </w:r>
      <w:r>
        <w:rPr>
          <w:sz w:val="24"/>
          <w:szCs w:val="24"/>
        </w:rPr>
        <w:t>0,1 (ноль целых и одна десятая) процента от несвоевременно оплаченной суммы за каждый день просрочки. При этом так</w:t>
      </w:r>
      <w:r>
        <w:rPr>
          <w:sz w:val="24"/>
          <w:szCs w:val="24"/>
        </w:rPr>
        <w:t>ая неустойка является единственным возмещением объективно оцененных Сторонами возможных убытков Поставщика (исключительная неустойка).</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w:t>
      </w:r>
      <w:r>
        <w:rPr>
          <w:sz w:val="24"/>
          <w:szCs w:val="24"/>
        </w:rPr>
        <w:t>раве потребовать уплаты Поставщиком неустойки в размере 0,1 (ноль целых и одна десятая) процента от Цены Договора за каждый день просрочки.</w:t>
      </w:r>
    </w:p>
    <w:p w:rsidR="003459AE" w:rsidRDefault="00030955">
      <w:pPr>
        <w:widowControl w:val="0"/>
        <w:numPr>
          <w:ilvl w:val="1"/>
          <w:numId w:val="0"/>
        </w:numPr>
        <w:shd w:val="clear" w:color="auto" w:fill="FFFFFF"/>
        <w:tabs>
          <w:tab w:val="left" w:pos="1276"/>
        </w:tabs>
        <w:spacing w:after="120"/>
        <w:ind w:firstLine="567"/>
        <w:jc w:val="both"/>
        <w:rPr>
          <w:rFonts w:eastAsia="Calibri"/>
          <w:bCs/>
          <w:sz w:val="24"/>
          <w:szCs w:val="24"/>
        </w:rPr>
      </w:pPr>
      <w:r>
        <w:rPr>
          <w:sz w:val="24"/>
          <w:szCs w:val="24"/>
        </w:rPr>
        <w:t>В случае несвоевременного устранения Поставщиком выявленных недостатков Продукции, Покупатель вправе потребовать упл</w:t>
      </w:r>
      <w:r>
        <w:rPr>
          <w:sz w:val="24"/>
          <w:szCs w:val="24"/>
        </w:rPr>
        <w:t>аты Поставщиком:</w:t>
      </w:r>
    </w:p>
    <w:p w:rsidR="003459AE" w:rsidRDefault="00030955">
      <w:pPr>
        <w:numPr>
          <w:ilvl w:val="0"/>
          <w:numId w:val="13"/>
        </w:numPr>
        <w:tabs>
          <w:tab w:val="left" w:pos="1276"/>
        </w:tabs>
        <w:spacing w:after="120"/>
        <w:ind w:left="0" w:firstLine="567"/>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w:t>
      </w:r>
      <w:r>
        <w:rPr>
          <w:rFonts w:eastAsia="Calibri"/>
          <w:bCs/>
          <w:sz w:val="24"/>
          <w:szCs w:val="24"/>
        </w:rPr>
        <w:t>в целом;</w:t>
      </w:r>
    </w:p>
    <w:p w:rsidR="003459AE" w:rsidRDefault="00030955">
      <w:pPr>
        <w:numPr>
          <w:ilvl w:val="0"/>
          <w:numId w:val="13"/>
        </w:numPr>
        <w:tabs>
          <w:tab w:val="left" w:pos="1276"/>
        </w:tabs>
        <w:spacing w:after="120"/>
        <w:ind w:left="0" w:firstLine="567"/>
        <w:jc w:val="both"/>
        <w:rPr>
          <w:sz w:val="24"/>
          <w:szCs w:val="24"/>
        </w:rPr>
      </w:pPr>
      <w:r>
        <w:rPr>
          <w:rFonts w:eastAsia="Calibri"/>
          <w:bCs/>
          <w:sz w:val="24"/>
          <w:szCs w:val="24"/>
        </w:rPr>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w:t>
      </w:r>
      <w:r>
        <w:rPr>
          <w:rFonts w:eastAsia="Calibri"/>
          <w:bCs/>
          <w:sz w:val="24"/>
          <w:szCs w:val="24"/>
        </w:rPr>
        <w:t>ания) Продукции в целом.</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 срок свыше </w:t>
      </w:r>
      <w:r>
        <w:rPr>
          <w:b/>
          <w:bCs/>
          <w:sz w:val="24"/>
          <w:szCs w:val="24"/>
        </w:rPr>
        <w:t>15 (пятнадцати)</w:t>
      </w:r>
      <w:r>
        <w:rPr>
          <w:sz w:val="24"/>
          <w:szCs w:val="24"/>
        </w:rPr>
        <w:t xml:space="preserve">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w:t>
      </w:r>
      <w:r>
        <w:rPr>
          <w:sz w:val="24"/>
          <w:szCs w:val="24"/>
        </w:rPr>
        <w:t>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w:t>
      </w:r>
      <w:r>
        <w:rPr>
          <w:sz w:val="24"/>
          <w:szCs w:val="24"/>
        </w:rPr>
        <w:t xml:space="preserve"> на счет Поставщика.</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Если в результате составления и выставления Поставщиком счетов-фактур </w:t>
      </w:r>
      <w:r>
        <w:rPr>
          <w:sz w:val="24"/>
          <w:szCs w:val="24"/>
          <w:lang w:eastAsia="ru-RU"/>
        </w:rPr>
        <w:t>УПД</w:t>
      </w:r>
      <w:r>
        <w:rPr>
          <w:sz w:val="28"/>
          <w:szCs w:val="28"/>
          <w:lang w:eastAsia="ru-RU"/>
        </w:rPr>
        <w:t xml:space="preserve"> </w:t>
      </w:r>
      <w:r>
        <w:rPr>
          <w:sz w:val="24"/>
          <w:szCs w:val="24"/>
        </w:rPr>
        <w:t>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w:t>
      </w:r>
      <w:r>
        <w:rPr>
          <w:sz w:val="24"/>
          <w:szCs w:val="24"/>
        </w:rPr>
        <w:t xml:space="preserve"> такому основанию сумм НДС, пеней и налоговых санкций, Поставщик обязан компенсировать Покупателю сумму таких расходов.</w:t>
      </w:r>
    </w:p>
    <w:p w:rsidR="003459AE" w:rsidRDefault="00030955">
      <w:pPr>
        <w:pStyle w:val="af7"/>
        <w:widowControl w:val="0"/>
        <w:numPr>
          <w:ilvl w:val="1"/>
          <w:numId w:val="0"/>
        </w:numPr>
        <w:shd w:val="clear" w:color="auto" w:fill="FFFFFF"/>
        <w:tabs>
          <w:tab w:val="left" w:pos="1276"/>
        </w:tabs>
        <w:spacing w:after="120"/>
        <w:ind w:firstLine="1276"/>
        <w:rPr>
          <w:sz w:val="24"/>
          <w:szCs w:val="24"/>
        </w:rPr>
      </w:pPr>
      <w:r>
        <w:rPr>
          <w:sz w:val="24"/>
          <w:szCs w:val="24"/>
        </w:rPr>
        <w:t>Основанием для компенсации являются решения налоговых органов, вынесенные по итогам проведения мероприятий налогового контроля.</w:t>
      </w:r>
    </w:p>
    <w:p w:rsidR="003459AE" w:rsidRDefault="00030955">
      <w:pPr>
        <w:pStyle w:val="af7"/>
        <w:spacing w:after="283"/>
        <w:ind w:firstLine="1276"/>
        <w:rPr>
          <w:sz w:val="24"/>
          <w:szCs w:val="24"/>
        </w:rPr>
      </w:pPr>
      <w:r>
        <w:rPr>
          <w:sz w:val="24"/>
          <w:szCs w:val="24"/>
        </w:rPr>
        <w:t>Сумма ра</w:t>
      </w:r>
      <w:r>
        <w:rPr>
          <w:sz w:val="24"/>
          <w:szCs w:val="24"/>
        </w:rPr>
        <w:t>сходов компенсируется Поставщиком в течение 10 (десяти) рабочих дней с даты получения соответствующего письменного требования Покупателя.</w:t>
      </w:r>
    </w:p>
    <w:p w:rsidR="003459AE" w:rsidRDefault="00030955">
      <w:pPr>
        <w:pStyle w:val="af7"/>
        <w:spacing w:after="283"/>
        <w:ind w:firstLine="1276"/>
        <w:rPr>
          <w:sz w:val="24"/>
          <w:szCs w:val="24"/>
        </w:rPr>
      </w:pPr>
      <w:r>
        <w:rPr>
          <w:sz w:val="24"/>
          <w:szCs w:val="24"/>
        </w:rPr>
        <w:lastRenderedPageBreak/>
        <w:t>В случае нарушения Поставщиком сроков, предусмотренных Договором, Покупатель имеет право требовать от Поставщика уплат</w:t>
      </w:r>
      <w:r>
        <w:rPr>
          <w:sz w:val="24"/>
          <w:szCs w:val="24"/>
        </w:rPr>
        <w:t>ы штрафа в размере 50 000 (Пятидесяти тысяч) рублей за каждый случай нарушения.</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w:t>
      </w:r>
      <w:r>
        <w:rPr>
          <w:sz w:val="24"/>
          <w:szCs w:val="24"/>
        </w:rPr>
        <w:t xml:space="preserve">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Помимо иных предусмотренных Договором и законодательством Р</w:t>
      </w:r>
      <w:r>
        <w:rPr>
          <w:sz w:val="24"/>
          <w:szCs w:val="24"/>
        </w:rPr>
        <w:t>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w:t>
      </w:r>
      <w:r>
        <w:rPr>
          <w:sz w:val="24"/>
          <w:szCs w:val="24"/>
        </w:rPr>
        <w:t>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w:t>
      </w:r>
      <w:r>
        <w:rPr>
          <w:sz w:val="24"/>
          <w:szCs w:val="24"/>
        </w:rPr>
        <w:t xml:space="preserve">ком обязательств по Договору. </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w:t>
      </w:r>
      <w:r>
        <w:rPr>
          <w:sz w:val="24"/>
          <w:szCs w:val="24"/>
        </w:rPr>
        <w:t xml:space="preserve">ия обязательств. </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w:t>
      </w:r>
      <w:r>
        <w:rPr>
          <w:sz w:val="24"/>
          <w:szCs w:val="24"/>
        </w:rPr>
        <w:t xml:space="preserve">ти реализовать это право в дальнейшем. </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w:t>
      </w:r>
      <w:r>
        <w:rPr>
          <w:sz w:val="24"/>
          <w:szCs w:val="24"/>
        </w:rPr>
        <w:t>ечение 3 (трех) рабочих дней уведомить о таких изменениях Покупателя в порядке, установленном п. 13.7. Договора, представив заверенные копии документов, подтверждающие такие изменения, а именно:</w:t>
      </w:r>
    </w:p>
    <w:p w:rsidR="003459AE" w:rsidRDefault="00030955">
      <w:pPr>
        <w:pStyle w:val="aff3"/>
        <w:numPr>
          <w:ilvl w:val="2"/>
          <w:numId w:val="16"/>
        </w:numPr>
        <w:tabs>
          <w:tab w:val="left" w:pos="567"/>
        </w:tabs>
        <w:spacing w:after="120"/>
        <w:ind w:left="0" w:firstLine="567"/>
        <w:jc w:val="both"/>
        <w:outlineLvl w:val="0"/>
        <w:rPr>
          <w:sz w:val="24"/>
          <w:szCs w:val="24"/>
        </w:rPr>
      </w:pPr>
      <w:r>
        <w:rPr>
          <w:sz w:val="24"/>
          <w:szCs w:val="24"/>
        </w:rPr>
        <w:t>Для всех юридических лиц, созданных и действующих в соответст</w:t>
      </w:r>
      <w:r>
        <w:rPr>
          <w:sz w:val="24"/>
          <w:szCs w:val="24"/>
        </w:rPr>
        <w:t xml:space="preserve">вии с законодательством Российской Федерации: </w:t>
      </w:r>
    </w:p>
    <w:p w:rsidR="003459AE" w:rsidRDefault="00030955">
      <w:pPr>
        <w:numPr>
          <w:ilvl w:val="0"/>
          <w:numId w:val="9"/>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6.12. Договора, а также:</w:t>
      </w:r>
    </w:p>
    <w:p w:rsidR="003459AE" w:rsidRDefault="00030955">
      <w:pPr>
        <w:pStyle w:val="aff3"/>
        <w:numPr>
          <w:ilvl w:val="2"/>
          <w:numId w:val="16"/>
        </w:numPr>
        <w:tabs>
          <w:tab w:val="left" w:pos="567"/>
        </w:tabs>
        <w:spacing w:after="120"/>
        <w:ind w:left="0" w:firstLine="567"/>
        <w:jc w:val="both"/>
        <w:outlineLvl w:val="0"/>
        <w:rPr>
          <w:sz w:val="24"/>
          <w:szCs w:val="24"/>
        </w:rPr>
      </w:pPr>
      <w:r>
        <w:rPr>
          <w:sz w:val="24"/>
          <w:szCs w:val="24"/>
        </w:rPr>
        <w:t>для юридических лиц, зарегистрированных в форме акционерных обществ:</w:t>
      </w:r>
    </w:p>
    <w:p w:rsidR="003459AE" w:rsidRDefault="00030955">
      <w:pPr>
        <w:numPr>
          <w:ilvl w:val="0"/>
          <w:numId w:val="9"/>
        </w:numPr>
        <w:tabs>
          <w:tab w:val="left" w:pos="567"/>
        </w:tabs>
        <w:spacing w:after="120"/>
        <w:ind w:left="0" w:firstLine="567"/>
        <w:outlineLvl w:val="0"/>
        <w:rPr>
          <w:sz w:val="24"/>
          <w:szCs w:val="24"/>
        </w:rPr>
      </w:pPr>
      <w:r>
        <w:rPr>
          <w:sz w:val="24"/>
          <w:szCs w:val="24"/>
        </w:rPr>
        <w:t xml:space="preserve">список владельцев </w:t>
      </w:r>
      <w:r>
        <w:rPr>
          <w:sz w:val="24"/>
          <w:szCs w:val="24"/>
        </w:rPr>
        <w:t>ценных бумаг;</w:t>
      </w:r>
    </w:p>
    <w:p w:rsidR="003459AE" w:rsidRDefault="00030955">
      <w:pPr>
        <w:numPr>
          <w:ilvl w:val="0"/>
          <w:numId w:val="9"/>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3459AE" w:rsidRDefault="00030955">
      <w:pPr>
        <w:numPr>
          <w:ilvl w:val="0"/>
          <w:numId w:val="9"/>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3459AE" w:rsidRDefault="00030955">
      <w:pPr>
        <w:pStyle w:val="aff3"/>
        <w:numPr>
          <w:ilvl w:val="2"/>
          <w:numId w:val="16"/>
        </w:numPr>
        <w:tabs>
          <w:tab w:val="left" w:pos="567"/>
        </w:tabs>
        <w:spacing w:after="120"/>
        <w:ind w:left="0" w:firstLine="567"/>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3459AE" w:rsidRDefault="00030955">
      <w:pPr>
        <w:numPr>
          <w:ilvl w:val="0"/>
          <w:numId w:val="9"/>
        </w:numPr>
        <w:tabs>
          <w:tab w:val="left" w:pos="567"/>
        </w:tabs>
        <w:spacing w:after="120"/>
        <w:ind w:left="0" w:firstLine="567"/>
        <w:jc w:val="both"/>
        <w:outlineLvl w:val="0"/>
        <w:rPr>
          <w:sz w:val="24"/>
          <w:szCs w:val="24"/>
        </w:rPr>
      </w:pPr>
      <w:r>
        <w:rPr>
          <w:sz w:val="24"/>
          <w:szCs w:val="24"/>
        </w:rPr>
        <w:t>учредительный договор/договор об учреждении (созда</w:t>
      </w:r>
      <w:r>
        <w:rPr>
          <w:sz w:val="24"/>
          <w:szCs w:val="24"/>
        </w:rPr>
        <w:t xml:space="preserve">нии)/решение единственного учредителя о создании; </w:t>
      </w:r>
    </w:p>
    <w:p w:rsidR="003459AE" w:rsidRDefault="00030955">
      <w:pPr>
        <w:numPr>
          <w:ilvl w:val="0"/>
          <w:numId w:val="9"/>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3459AE" w:rsidRDefault="00030955">
      <w:pPr>
        <w:numPr>
          <w:ilvl w:val="0"/>
          <w:numId w:val="9"/>
        </w:numPr>
        <w:tabs>
          <w:tab w:val="left" w:pos="567"/>
        </w:tabs>
        <w:spacing w:after="120"/>
        <w:ind w:left="0" w:firstLine="567"/>
        <w:jc w:val="both"/>
        <w:outlineLvl w:val="0"/>
        <w:rPr>
          <w:sz w:val="24"/>
          <w:szCs w:val="24"/>
        </w:rPr>
      </w:pPr>
      <w:r>
        <w:rPr>
          <w:sz w:val="24"/>
          <w:szCs w:val="24"/>
        </w:rPr>
        <w:t>устав.</w:t>
      </w:r>
    </w:p>
    <w:p w:rsidR="003459AE" w:rsidRDefault="00030955">
      <w:pPr>
        <w:pStyle w:val="aff3"/>
        <w:numPr>
          <w:ilvl w:val="2"/>
          <w:numId w:val="16"/>
        </w:numPr>
        <w:tabs>
          <w:tab w:val="left" w:pos="567"/>
        </w:tabs>
        <w:spacing w:after="120"/>
        <w:ind w:left="0" w:firstLine="567"/>
        <w:jc w:val="both"/>
        <w:outlineLvl w:val="0"/>
        <w:rPr>
          <w:sz w:val="24"/>
          <w:szCs w:val="24"/>
        </w:rPr>
      </w:pPr>
      <w:r>
        <w:rPr>
          <w:sz w:val="24"/>
          <w:szCs w:val="24"/>
        </w:rPr>
        <w:lastRenderedPageBreak/>
        <w:t xml:space="preserve">для юридических лиц, зарегистрированных в форме общественных или религиозных организаций (объединений): </w:t>
      </w:r>
    </w:p>
    <w:p w:rsidR="003459AE" w:rsidRDefault="00030955">
      <w:pPr>
        <w:numPr>
          <w:ilvl w:val="0"/>
          <w:numId w:val="9"/>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3459AE" w:rsidRDefault="00030955">
      <w:pPr>
        <w:numPr>
          <w:ilvl w:val="0"/>
          <w:numId w:val="9"/>
        </w:numPr>
        <w:tabs>
          <w:tab w:val="left" w:pos="567"/>
        </w:tabs>
        <w:spacing w:after="120"/>
        <w:ind w:left="0" w:firstLine="567"/>
        <w:jc w:val="both"/>
        <w:outlineLvl w:val="0"/>
        <w:rPr>
          <w:sz w:val="24"/>
          <w:szCs w:val="24"/>
        </w:rPr>
      </w:pPr>
      <w:r>
        <w:rPr>
          <w:sz w:val="24"/>
          <w:szCs w:val="24"/>
        </w:rPr>
        <w:t xml:space="preserve">решение о </w:t>
      </w:r>
      <w:r>
        <w:rPr>
          <w:sz w:val="24"/>
          <w:szCs w:val="24"/>
        </w:rPr>
        <w:t>создании.</w:t>
      </w:r>
    </w:p>
    <w:p w:rsidR="003459AE" w:rsidRDefault="00030955">
      <w:pPr>
        <w:pStyle w:val="aff3"/>
        <w:numPr>
          <w:ilvl w:val="2"/>
          <w:numId w:val="16"/>
        </w:numPr>
        <w:tabs>
          <w:tab w:val="left" w:pos="567"/>
        </w:tabs>
        <w:spacing w:after="120"/>
        <w:ind w:left="0" w:firstLine="567"/>
        <w:jc w:val="both"/>
        <w:outlineLvl w:val="0"/>
        <w:rPr>
          <w:sz w:val="24"/>
          <w:szCs w:val="24"/>
        </w:rPr>
      </w:pPr>
      <w:r>
        <w:rPr>
          <w:sz w:val="24"/>
          <w:szCs w:val="24"/>
        </w:rPr>
        <w:t xml:space="preserve">для юридических лиц, зарегистрированных в форме фонда: </w:t>
      </w:r>
    </w:p>
    <w:p w:rsidR="003459AE" w:rsidRDefault="00030955">
      <w:pPr>
        <w:numPr>
          <w:ilvl w:val="0"/>
          <w:numId w:val="9"/>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3459AE" w:rsidRDefault="00030955">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3459AE" w:rsidRDefault="00030955">
      <w:pPr>
        <w:pStyle w:val="aff3"/>
        <w:numPr>
          <w:ilvl w:val="2"/>
          <w:numId w:val="16"/>
        </w:numPr>
        <w:tabs>
          <w:tab w:val="left" w:pos="567"/>
        </w:tabs>
        <w:spacing w:after="120"/>
        <w:ind w:left="0" w:firstLine="567"/>
        <w:jc w:val="both"/>
        <w:outlineLvl w:val="0"/>
        <w:rPr>
          <w:sz w:val="24"/>
          <w:szCs w:val="24"/>
        </w:rPr>
      </w:pPr>
      <w:r>
        <w:rPr>
          <w:sz w:val="24"/>
          <w:szCs w:val="24"/>
        </w:rPr>
        <w:t>для юридических лиц, зарегистрированных в форме некоммерческого партнерства:</w:t>
      </w:r>
    </w:p>
    <w:p w:rsidR="003459AE" w:rsidRDefault="00030955">
      <w:pPr>
        <w:numPr>
          <w:ilvl w:val="0"/>
          <w:numId w:val="9"/>
        </w:numPr>
        <w:tabs>
          <w:tab w:val="left" w:pos="567"/>
        </w:tabs>
        <w:spacing w:after="120"/>
        <w:ind w:left="0" w:firstLine="567"/>
        <w:outlineLvl w:val="0"/>
        <w:rPr>
          <w:sz w:val="24"/>
          <w:szCs w:val="24"/>
        </w:rPr>
      </w:pPr>
      <w:r>
        <w:rPr>
          <w:sz w:val="24"/>
          <w:szCs w:val="24"/>
        </w:rPr>
        <w:t xml:space="preserve">решение и договор о создании. </w:t>
      </w:r>
    </w:p>
    <w:p w:rsidR="003459AE" w:rsidRDefault="00030955">
      <w:pPr>
        <w:pStyle w:val="aff3"/>
        <w:numPr>
          <w:ilvl w:val="2"/>
          <w:numId w:val="16"/>
        </w:numPr>
        <w:tabs>
          <w:tab w:val="left" w:pos="567"/>
        </w:tabs>
        <w:spacing w:after="120"/>
        <w:ind w:left="0" w:firstLine="567"/>
        <w:jc w:val="both"/>
        <w:outlineLvl w:val="0"/>
        <w:rPr>
          <w:sz w:val="24"/>
          <w:szCs w:val="24"/>
        </w:rPr>
      </w:pPr>
      <w:r>
        <w:rPr>
          <w:sz w:val="24"/>
          <w:szCs w:val="24"/>
        </w:rPr>
        <w:t>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w:t>
      </w:r>
      <w:r>
        <w:rPr>
          <w:sz w:val="24"/>
          <w:szCs w:val="24"/>
        </w:rPr>
        <w:t xml:space="preserve">ционерах, товарищах или вкладчиках) или иных лицах, способных прямо или косвенно контролировать деятельность юридического лица. </w:t>
      </w:r>
    </w:p>
    <w:p w:rsidR="003459AE" w:rsidRDefault="00030955">
      <w:pPr>
        <w:pStyle w:val="aff3"/>
        <w:numPr>
          <w:ilvl w:val="2"/>
          <w:numId w:val="16"/>
        </w:numPr>
        <w:tabs>
          <w:tab w:val="left" w:pos="567"/>
        </w:tabs>
        <w:spacing w:after="120"/>
        <w:ind w:left="0" w:firstLine="567"/>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3459AE" w:rsidRDefault="00030955">
      <w:pPr>
        <w:numPr>
          <w:ilvl w:val="0"/>
          <w:numId w:val="9"/>
        </w:numPr>
        <w:spacing w:after="120"/>
        <w:ind w:left="709" w:hanging="283"/>
        <w:outlineLvl w:val="0"/>
        <w:rPr>
          <w:sz w:val="24"/>
          <w:szCs w:val="24"/>
        </w:rPr>
      </w:pPr>
      <w:r>
        <w:rPr>
          <w:sz w:val="24"/>
          <w:szCs w:val="24"/>
        </w:rPr>
        <w:t xml:space="preserve">выписка из торгового </w:t>
      </w:r>
      <w:r>
        <w:rPr>
          <w:sz w:val="24"/>
          <w:szCs w:val="24"/>
        </w:rPr>
        <w:t>реестра страны инкорпорации;</w:t>
      </w:r>
    </w:p>
    <w:p w:rsidR="003459AE" w:rsidRDefault="00030955">
      <w:pPr>
        <w:numPr>
          <w:ilvl w:val="0"/>
          <w:numId w:val="9"/>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3459AE" w:rsidRDefault="00030955">
      <w:pPr>
        <w:pStyle w:val="aff3"/>
        <w:numPr>
          <w:ilvl w:val="2"/>
          <w:numId w:val="16"/>
        </w:numPr>
        <w:tabs>
          <w:tab w:val="left" w:pos="567"/>
        </w:tabs>
        <w:spacing w:after="120"/>
        <w:ind w:left="0" w:firstLine="567"/>
        <w:jc w:val="both"/>
        <w:outlineLvl w:val="0"/>
        <w:rPr>
          <w:sz w:val="24"/>
          <w:szCs w:val="24"/>
        </w:rPr>
      </w:pPr>
      <w:r>
        <w:rPr>
          <w:sz w:val="24"/>
          <w:szCs w:val="24"/>
        </w:rPr>
        <w:t>Для всех организаций независимо от страны инкорпорации и при налич</w:t>
      </w:r>
      <w:r>
        <w:rPr>
          <w:sz w:val="24"/>
          <w:szCs w:val="24"/>
        </w:rPr>
        <w:t>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3459AE" w:rsidRDefault="00030955">
      <w:pPr>
        <w:pStyle w:val="aff3"/>
        <w:numPr>
          <w:ilvl w:val="2"/>
          <w:numId w:val="16"/>
        </w:numPr>
        <w:tabs>
          <w:tab w:val="left" w:pos="567"/>
        </w:tabs>
        <w:spacing w:after="120"/>
        <w:ind w:left="0" w:firstLine="567"/>
        <w:jc w:val="both"/>
        <w:outlineLvl w:val="0"/>
        <w:rPr>
          <w:sz w:val="24"/>
          <w:szCs w:val="24"/>
        </w:rPr>
      </w:pPr>
      <w:r>
        <w:rPr>
          <w:sz w:val="24"/>
          <w:szCs w:val="24"/>
        </w:rPr>
        <w:t>Для физических лиц, являющихся налоговыми резиде</w:t>
      </w:r>
      <w:r>
        <w:rPr>
          <w:sz w:val="24"/>
          <w:szCs w:val="24"/>
        </w:rPr>
        <w:t>нтами Российской Федерации – оригинал Согласия на передачу персональных и охраняемых законом данных по утверждённой форме.</w:t>
      </w:r>
    </w:p>
    <w:p w:rsidR="003459AE" w:rsidRDefault="00030955">
      <w:pPr>
        <w:pStyle w:val="aff3"/>
        <w:widowControl w:val="0"/>
        <w:numPr>
          <w:ilvl w:val="1"/>
          <w:numId w:val="16"/>
        </w:numPr>
        <w:tabs>
          <w:tab w:val="left" w:pos="-142"/>
          <w:tab w:val="left" w:pos="0"/>
          <w:tab w:val="left" w:pos="1276"/>
        </w:tabs>
        <w:ind w:left="0" w:firstLine="567"/>
        <w:jc w:val="both"/>
        <w:outlineLvl w:val="0"/>
        <w:rPr>
          <w:sz w:val="24"/>
          <w:szCs w:val="24"/>
        </w:rPr>
      </w:pPr>
      <w:r>
        <w:rPr>
          <w:sz w:val="24"/>
          <w:szCs w:val="24"/>
        </w:rPr>
        <w:t>Стороны обязуются обеспечить, чтобы при исполнении обязательств, возникающих по договору</w:t>
      </w:r>
      <w:r>
        <w:rPr>
          <w:rStyle w:val="af4"/>
          <w:sz w:val="24"/>
          <w:szCs w:val="24"/>
        </w:rPr>
        <w:footnoteReference w:id="2"/>
      </w:r>
      <w:r>
        <w:rPr>
          <w:sz w:val="24"/>
          <w:szCs w:val="24"/>
        </w:rPr>
        <w:t xml:space="preserve"> или в связи с ним, их аффилированные лица, </w:t>
      </w:r>
      <w:r>
        <w:rPr>
          <w:sz w:val="24"/>
          <w:szCs w:val="24"/>
        </w:rPr>
        <w:t xml:space="preserve">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w:t>
      </w:r>
      <w:r>
        <w:rPr>
          <w:sz w:val="24"/>
          <w:szCs w:val="24"/>
        </w:rPr>
        <w:t xml:space="preserve">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w:t>
      </w:r>
      <w:r>
        <w:rPr>
          <w:sz w:val="24"/>
          <w:szCs w:val="24"/>
        </w:rPr>
        <w:t>иных неправомерных целей.</w:t>
      </w:r>
    </w:p>
    <w:p w:rsidR="003459AE" w:rsidRDefault="00030955">
      <w:pPr>
        <w:pStyle w:val="aff3"/>
        <w:tabs>
          <w:tab w:val="left" w:pos="0"/>
          <w:tab w:val="left" w:pos="1276"/>
        </w:tabs>
        <w:ind w:left="0"/>
        <w:jc w:val="both"/>
        <w:outlineLvl w:val="0"/>
      </w:pPr>
      <w:r>
        <w:rPr>
          <w:sz w:val="24"/>
          <w:szCs w:val="24"/>
        </w:rPr>
        <w:t xml:space="preserve">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w:t>
      </w:r>
      <w:r>
        <w:rPr>
          <w:sz w:val="24"/>
          <w:szCs w:val="24"/>
        </w:rPr>
        <w:t>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3459AE" w:rsidRDefault="00030955">
      <w:pPr>
        <w:pStyle w:val="aff3"/>
        <w:tabs>
          <w:tab w:val="left" w:pos="0"/>
          <w:tab w:val="left" w:pos="1276"/>
        </w:tabs>
        <w:ind w:left="0" w:firstLine="567"/>
        <w:jc w:val="both"/>
        <w:outlineLvl w:val="0"/>
        <w:rPr>
          <w:sz w:val="24"/>
          <w:szCs w:val="24"/>
        </w:rPr>
      </w:pPr>
      <w:r>
        <w:rPr>
          <w:sz w:val="24"/>
          <w:szCs w:val="24"/>
        </w:rPr>
        <w:lastRenderedPageBreak/>
        <w:t>В случае возникновения у любой Сторо</w:t>
      </w:r>
      <w:r>
        <w:rPr>
          <w:sz w:val="24"/>
          <w:szCs w:val="24"/>
        </w:rPr>
        <w:t>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w:t>
      </w:r>
      <w:r>
        <w:rPr>
          <w:sz w:val="24"/>
          <w:szCs w:val="24"/>
        </w:rPr>
        <w:t>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3459AE" w:rsidRDefault="00030955">
      <w:pPr>
        <w:pStyle w:val="aff3"/>
        <w:tabs>
          <w:tab w:val="left" w:pos="0"/>
          <w:tab w:val="left" w:pos="1276"/>
        </w:tabs>
        <w:ind w:left="0" w:firstLine="567"/>
        <w:jc w:val="both"/>
        <w:outlineLvl w:val="0"/>
        <w:rPr>
          <w:sz w:val="24"/>
          <w:szCs w:val="24"/>
        </w:rPr>
      </w:pPr>
      <w:r>
        <w:rPr>
          <w:sz w:val="24"/>
          <w:szCs w:val="24"/>
        </w:rPr>
        <w:t>После направления письменного уведомления соответствующая Ст</w:t>
      </w:r>
      <w:r>
        <w:rPr>
          <w:sz w:val="24"/>
          <w:szCs w:val="24"/>
        </w:rPr>
        <w:t>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w:t>
      </w:r>
      <w:r>
        <w:rPr>
          <w:sz w:val="24"/>
          <w:szCs w:val="24"/>
        </w:rPr>
        <w:t xml:space="preserve"> рабочих дней с даты получения письменного уведомления.</w:t>
      </w:r>
    </w:p>
    <w:p w:rsidR="003459AE" w:rsidRDefault="00030955">
      <w:pPr>
        <w:pStyle w:val="aff3"/>
        <w:tabs>
          <w:tab w:val="left" w:pos="0"/>
          <w:tab w:val="left" w:pos="1276"/>
        </w:tabs>
        <w:ind w:left="0" w:firstLine="567"/>
        <w:jc w:val="both"/>
        <w:outlineLvl w:val="0"/>
        <w:rPr>
          <w:sz w:val="24"/>
          <w:szCs w:val="24"/>
        </w:rPr>
      </w:pPr>
      <w:r>
        <w:rPr>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w:t>
      </w:r>
      <w:r>
        <w:rPr>
          <w:sz w:val="24"/>
          <w:szCs w:val="24"/>
        </w:rPr>
        <w:t xml:space="preserve">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3459AE" w:rsidRDefault="00030955">
      <w:pPr>
        <w:pStyle w:val="aff3"/>
        <w:tabs>
          <w:tab w:val="left" w:pos="0"/>
          <w:tab w:val="left" w:pos="1276"/>
        </w:tabs>
        <w:ind w:left="0" w:firstLine="567"/>
        <w:jc w:val="both"/>
        <w:outlineLvl w:val="0"/>
        <w:rPr>
          <w:sz w:val="24"/>
          <w:szCs w:val="24"/>
        </w:rPr>
      </w:pPr>
      <w:r>
        <w:rPr>
          <w:sz w:val="24"/>
          <w:szCs w:val="24"/>
        </w:rPr>
        <w:t xml:space="preserve">В случае подтверждения факта нарушения </w:t>
      </w:r>
      <w:r>
        <w:rPr>
          <w:sz w:val="24"/>
          <w:szCs w:val="24"/>
        </w:rPr>
        <w:t>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w:t>
      </w:r>
      <w:r>
        <w:rPr>
          <w:sz w:val="24"/>
          <w:szCs w:val="24"/>
        </w:rPr>
        <w:t xml:space="preserve">го уведомления не позднее, чем за 5 (пять) календарных дней до даты прекращения действия Договора. </w:t>
      </w:r>
    </w:p>
    <w:p w:rsidR="003459AE" w:rsidRDefault="00030955">
      <w:pPr>
        <w:pStyle w:val="aff3"/>
        <w:tabs>
          <w:tab w:val="left" w:pos="0"/>
          <w:tab w:val="left" w:pos="1276"/>
        </w:tabs>
        <w:ind w:left="0" w:firstLine="567"/>
        <w:jc w:val="both"/>
        <w:outlineLvl w:val="0"/>
        <w:rPr>
          <w:sz w:val="24"/>
          <w:szCs w:val="24"/>
        </w:rPr>
      </w:pPr>
      <w:r>
        <w:rPr>
          <w:sz w:val="24"/>
          <w:szCs w:val="24"/>
        </w:rPr>
        <w:t xml:space="preserve">Каналы связи Линия доверия Группы </w:t>
      </w:r>
      <w:proofErr w:type="spellStart"/>
      <w:r>
        <w:rPr>
          <w:sz w:val="24"/>
          <w:szCs w:val="24"/>
        </w:rPr>
        <w:t>РусГидро</w:t>
      </w:r>
      <w:proofErr w:type="spellEnd"/>
      <w:r>
        <w:rPr>
          <w:sz w:val="24"/>
          <w:szCs w:val="24"/>
        </w:rPr>
        <w:t xml:space="preserve">: </w:t>
      </w:r>
    </w:p>
    <w:p w:rsidR="003459AE" w:rsidRDefault="00030955">
      <w:pPr>
        <w:pStyle w:val="aff3"/>
        <w:tabs>
          <w:tab w:val="left" w:pos="0"/>
          <w:tab w:val="left" w:pos="1276"/>
        </w:tabs>
        <w:ind w:left="0" w:firstLine="567"/>
        <w:jc w:val="both"/>
        <w:outlineLvl w:val="0"/>
        <w:rPr>
          <w:sz w:val="24"/>
          <w:szCs w:val="24"/>
        </w:rPr>
      </w:pPr>
      <w:r>
        <w:rPr>
          <w:sz w:val="24"/>
          <w:szCs w:val="24"/>
        </w:rPr>
        <w:t>Электронная почта: ld@rushydro.ru.</w:t>
      </w:r>
    </w:p>
    <w:p w:rsidR="003459AE" w:rsidRDefault="00030955">
      <w:pPr>
        <w:pStyle w:val="aff3"/>
        <w:tabs>
          <w:tab w:val="left" w:pos="0"/>
          <w:tab w:val="left" w:pos="1276"/>
        </w:tabs>
        <w:ind w:left="0" w:firstLine="567"/>
        <w:jc w:val="both"/>
        <w:outlineLvl w:val="0"/>
        <w:rPr>
          <w:sz w:val="24"/>
          <w:szCs w:val="24"/>
        </w:rPr>
      </w:pPr>
      <w:r>
        <w:rPr>
          <w:sz w:val="24"/>
          <w:szCs w:val="24"/>
        </w:rPr>
        <w:t>Специальная форма «обратной связи», размещенная на официальном сайте Обществ</w:t>
      </w:r>
      <w:r>
        <w:rPr>
          <w:sz w:val="24"/>
          <w:szCs w:val="24"/>
        </w:rPr>
        <w:t>а в сети интернет: http://www.rushydro.ru/ (далее перейти по ссылке «Линия доверия» и заполнить поля специальной формы «обратной связи»);</w:t>
      </w:r>
    </w:p>
    <w:p w:rsidR="003459AE" w:rsidRDefault="00030955">
      <w:pPr>
        <w:widowControl w:val="0"/>
        <w:shd w:val="clear" w:color="auto" w:fill="FFFFFF"/>
        <w:tabs>
          <w:tab w:val="left" w:pos="1134"/>
          <w:tab w:val="left" w:pos="2276"/>
        </w:tabs>
        <w:spacing w:after="120"/>
        <w:jc w:val="both"/>
        <w:rPr>
          <w:b/>
          <w:bCs/>
          <w:sz w:val="24"/>
          <w:szCs w:val="24"/>
        </w:rPr>
      </w:pPr>
      <w:r>
        <w:rPr>
          <w:sz w:val="24"/>
          <w:szCs w:val="24"/>
        </w:rPr>
        <w:t xml:space="preserve">          Телефонный автоответчик (необходимо позвонить по телефону +7(495) 785-09-37 (круглосуточно), дождаться </w:t>
      </w:r>
      <w:r>
        <w:rPr>
          <w:sz w:val="24"/>
          <w:szCs w:val="24"/>
        </w:rPr>
        <w:t>сигнала о начале записи и оставить устное обращение).</w:t>
      </w:r>
    </w:p>
    <w:p w:rsidR="003459AE" w:rsidRDefault="00030955">
      <w:pPr>
        <w:widowControl w:val="0"/>
        <w:numPr>
          <w:ilvl w:val="0"/>
          <w:numId w:val="16"/>
        </w:numPr>
        <w:shd w:val="clear" w:color="auto" w:fill="FFFFFF"/>
        <w:tabs>
          <w:tab w:val="left" w:pos="426"/>
          <w:tab w:val="left" w:pos="1276"/>
          <w:tab w:val="left" w:pos="5321"/>
        </w:tabs>
        <w:spacing w:after="120"/>
        <w:ind w:left="0" w:firstLine="0"/>
        <w:jc w:val="center"/>
        <w:rPr>
          <w:sz w:val="24"/>
          <w:szCs w:val="24"/>
        </w:rPr>
      </w:pPr>
      <w:r>
        <w:rPr>
          <w:b/>
          <w:bCs/>
          <w:sz w:val="24"/>
          <w:szCs w:val="24"/>
        </w:rPr>
        <w:t>Особые положения</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w:t>
      </w:r>
      <w:r>
        <w:rPr>
          <w:sz w:val="24"/>
          <w:szCs w:val="24"/>
        </w:rPr>
        <w:t xml:space="preserve">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7">
        <w:r>
          <w:rPr>
            <w:rStyle w:val="af1"/>
            <w:sz w:val="24"/>
            <w:szCs w:val="24"/>
          </w:rPr>
          <w:t>№ 18162/09</w:t>
        </w:r>
      </w:hyperlink>
      <w:r>
        <w:rPr>
          <w:sz w:val="24"/>
          <w:szCs w:val="24"/>
        </w:rPr>
        <w:t xml:space="preserve"> и от 25.05.2010 </w:t>
      </w:r>
      <w:hyperlink r:id="rId8">
        <w:r>
          <w:rPr>
            <w:rStyle w:val="af1"/>
            <w:sz w:val="24"/>
            <w:szCs w:val="24"/>
          </w:rPr>
          <w:t>№ 15658/09</w:t>
        </w:r>
      </w:hyperlink>
      <w:r>
        <w:rPr>
          <w:sz w:val="24"/>
          <w:szCs w:val="24"/>
        </w:rPr>
        <w:t>, согласно которым при оценке необоснованной налоговой выгоды необходимо у</w:t>
      </w:r>
      <w:r>
        <w:rPr>
          <w:sz w:val="24"/>
          <w:szCs w:val="24"/>
        </w:rPr>
        <w:t xml:space="preserve">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9">
        <w:r>
          <w:rPr>
            <w:rStyle w:val="af1"/>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w:t>
      </w:r>
      <w:r>
        <w:rPr>
          <w:sz w:val="24"/>
          <w:szCs w:val="24"/>
        </w:rPr>
        <w:t>рок (утв. Приказом ФНС России от 30.05.2007 № ММ-3-06/333@ или заменяющий его документ).</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Pr>
          <w:sz w:val="24"/>
          <w:szCs w:val="24"/>
        </w:rPr>
        <w:t xml:space="preserve"> 7.1. Договора, а также обеспечить прекращение участия таких организаций в исполнении Договора. </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п. 7.1., п. </w:t>
      </w:r>
      <w:r>
        <w:rPr>
          <w:sz w:val="24"/>
          <w:szCs w:val="24"/>
        </w:rPr>
        <w:lastRenderedPageBreak/>
        <w:t>7.2. Договора, Покупатель в дополнение к основаниям, предусмотренным Договором, вправе</w:t>
      </w:r>
      <w:r>
        <w:rPr>
          <w:sz w:val="24"/>
          <w:szCs w:val="24"/>
        </w:rPr>
        <w:t xml:space="preserve">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w:t>
      </w:r>
      <w:r>
        <w:rPr>
          <w:sz w:val="24"/>
          <w:szCs w:val="24"/>
        </w:rPr>
        <w:t xml:space="preserve">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При этом Поставщик принимает обязательство уплат</w:t>
      </w:r>
      <w:r>
        <w:rPr>
          <w:sz w:val="24"/>
          <w:szCs w:val="24"/>
        </w:rPr>
        <w:t>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п. 7.2. Договора,</w:t>
      </w:r>
      <w:r>
        <w:rPr>
          <w:sz w:val="24"/>
          <w:szCs w:val="24"/>
        </w:rPr>
        <w:t xml:space="preserve"> сверх суммы штрафа.</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w:t>
      </w:r>
      <w:r>
        <w:rPr>
          <w:sz w:val="24"/>
          <w:szCs w:val="24"/>
        </w:rPr>
        <w:t xml:space="preserve"> п. 7.3. Договора.</w:t>
      </w:r>
    </w:p>
    <w:p w:rsidR="003459AE" w:rsidRDefault="00030955">
      <w:pPr>
        <w:widowControl w:val="0"/>
        <w:numPr>
          <w:ilvl w:val="1"/>
          <w:numId w:val="1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w:t>
      </w:r>
      <w:r>
        <w:rPr>
          <w:sz w:val="24"/>
          <w:szCs w:val="24"/>
        </w:rPr>
        <w:t>аться просрочившим и/или нарушившим свои обязательства по Договору.</w:t>
      </w:r>
    </w:p>
    <w:p w:rsidR="003459AE" w:rsidRDefault="00030955">
      <w:pPr>
        <w:widowControl w:val="0"/>
        <w:numPr>
          <w:ilvl w:val="1"/>
          <w:numId w:val="16"/>
        </w:numPr>
        <w:shd w:val="clear" w:color="auto" w:fill="FFFFFF"/>
        <w:tabs>
          <w:tab w:val="left" w:pos="1276"/>
        </w:tabs>
        <w:spacing w:after="120"/>
        <w:ind w:left="0" w:firstLine="567"/>
        <w:jc w:val="both"/>
        <w:rPr>
          <w:b/>
          <w:sz w:val="24"/>
          <w:szCs w:val="24"/>
        </w:rPr>
      </w:pPr>
      <w:r>
        <w:rPr>
          <w:sz w:val="24"/>
          <w:szCs w:val="24"/>
        </w:rPr>
        <w:t>Независимо от других положений Договора, обязательства Поставщика по п. 7.</w:t>
      </w:r>
      <w:proofErr w:type="gramStart"/>
      <w:r>
        <w:rPr>
          <w:sz w:val="24"/>
          <w:szCs w:val="24"/>
        </w:rPr>
        <w:t>3.-</w:t>
      </w:r>
      <w:proofErr w:type="gramEnd"/>
      <w:r>
        <w:rPr>
          <w:sz w:val="24"/>
          <w:szCs w:val="24"/>
        </w:rPr>
        <w:t>7.5. Договора продолжают действовать в течение 4 (четырех) лет после окончания срока действия Договора.</w:t>
      </w:r>
    </w:p>
    <w:p w:rsidR="003459AE" w:rsidRDefault="00030955">
      <w:pPr>
        <w:widowControl w:val="0"/>
        <w:numPr>
          <w:ilvl w:val="0"/>
          <w:numId w:val="16"/>
        </w:numPr>
        <w:shd w:val="clear" w:color="auto" w:fill="FFFFFF"/>
        <w:tabs>
          <w:tab w:val="left" w:pos="426"/>
          <w:tab w:val="left" w:pos="5321"/>
        </w:tabs>
        <w:spacing w:after="120"/>
        <w:ind w:left="0" w:firstLine="0"/>
        <w:jc w:val="center"/>
        <w:rPr>
          <w:sz w:val="24"/>
          <w:szCs w:val="24"/>
        </w:rPr>
      </w:pPr>
      <w:r>
        <w:rPr>
          <w:b/>
          <w:sz w:val="24"/>
          <w:szCs w:val="24"/>
        </w:rPr>
        <w:t>Форс</w:t>
      </w:r>
      <w:r>
        <w:rPr>
          <w:b/>
          <w:bCs/>
          <w:sz w:val="24"/>
          <w:szCs w:val="24"/>
        </w:rPr>
        <w:t>-ма</w:t>
      </w:r>
      <w:r>
        <w:rPr>
          <w:b/>
          <w:bCs/>
          <w:sz w:val="24"/>
          <w:szCs w:val="24"/>
        </w:rPr>
        <w:t>жор</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w:t>
      </w:r>
      <w:r>
        <w:rPr>
          <w:sz w:val="24"/>
          <w:szCs w:val="24"/>
        </w:rPr>
        <w:t>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w:t>
      </w:r>
      <w:r>
        <w:rPr>
          <w:sz w:val="24"/>
          <w:szCs w:val="24"/>
        </w:rPr>
        <w:t>кже принятие иных обязательных к исполнению нормативных актов.</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Не из</w:t>
      </w:r>
      <w:r>
        <w:rPr>
          <w:sz w:val="24"/>
          <w:szCs w:val="24"/>
        </w:rPr>
        <w:t>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 xml:space="preserve">Письменное уведомление </w:t>
      </w:r>
      <w:r>
        <w:rPr>
          <w:sz w:val="24"/>
          <w:szCs w:val="24"/>
        </w:rPr>
        <w:t>Торгово-промышленной палаты является достаточным подтверждением о действии и длительности обстоятельств непреодолимой силы.</w:t>
      </w:r>
    </w:p>
    <w:p w:rsidR="003459AE" w:rsidRDefault="00030955">
      <w:pPr>
        <w:widowControl w:val="0"/>
        <w:numPr>
          <w:ilvl w:val="1"/>
          <w:numId w:val="16"/>
        </w:numPr>
        <w:shd w:val="clear" w:color="auto" w:fill="FFFFFF"/>
        <w:tabs>
          <w:tab w:val="left" w:pos="1134"/>
          <w:tab w:val="left" w:pos="1283"/>
        </w:tabs>
        <w:spacing w:after="120"/>
        <w:ind w:left="0" w:firstLine="567"/>
        <w:jc w:val="both"/>
        <w:rPr>
          <w:b/>
          <w:sz w:val="24"/>
          <w:szCs w:val="24"/>
        </w:rPr>
      </w:pPr>
      <w:r>
        <w:rPr>
          <w:sz w:val="24"/>
          <w:szCs w:val="24"/>
        </w:rPr>
        <w:t xml:space="preserve">В случае если форс-мажорные обстоятельства и их последствия продолжают </w:t>
      </w:r>
      <w:r>
        <w:rPr>
          <w:sz w:val="24"/>
          <w:szCs w:val="24"/>
        </w:rPr>
        <w:lastRenderedPageBreak/>
        <w:t>действовать более 30 (тридцати) календарных дней или, когда п</w:t>
      </w:r>
      <w:r>
        <w:rPr>
          <w:sz w:val="24"/>
          <w:szCs w:val="24"/>
        </w:rPr>
        <w:t>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w:t>
      </w:r>
      <w:r>
        <w:rPr>
          <w:sz w:val="24"/>
          <w:szCs w:val="24"/>
        </w:rPr>
        <w:t>го прекращения.</w:t>
      </w:r>
    </w:p>
    <w:p w:rsidR="003459AE" w:rsidRDefault="00030955">
      <w:pPr>
        <w:widowControl w:val="0"/>
        <w:numPr>
          <w:ilvl w:val="0"/>
          <w:numId w:val="16"/>
        </w:numPr>
        <w:shd w:val="clear" w:color="auto" w:fill="FFFFFF"/>
        <w:tabs>
          <w:tab w:val="left" w:pos="426"/>
          <w:tab w:val="left" w:pos="5321"/>
        </w:tabs>
        <w:spacing w:after="120"/>
        <w:ind w:left="0" w:firstLine="0"/>
        <w:jc w:val="center"/>
        <w:rPr>
          <w:sz w:val="24"/>
          <w:szCs w:val="24"/>
        </w:rPr>
      </w:pPr>
      <w:r>
        <w:rPr>
          <w:b/>
          <w:sz w:val="24"/>
          <w:szCs w:val="24"/>
        </w:rPr>
        <w:t>Конфиденциальность</w:t>
      </w:r>
    </w:p>
    <w:p w:rsidR="003459AE" w:rsidRDefault="00030955">
      <w:pPr>
        <w:widowControl w:val="0"/>
        <w:numPr>
          <w:ilvl w:val="1"/>
          <w:numId w:val="16"/>
        </w:numPr>
        <w:shd w:val="clear" w:color="auto" w:fill="FFFFFF"/>
        <w:tabs>
          <w:tab w:val="left" w:pos="1134"/>
          <w:tab w:val="left" w:pos="1283"/>
        </w:tabs>
        <w:spacing w:after="120"/>
        <w:ind w:left="0" w:firstLine="567"/>
        <w:jc w:val="both"/>
        <w:rPr>
          <w:bCs/>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w:t>
      </w:r>
      <w:r>
        <w:rPr>
          <w:sz w:val="24"/>
          <w:szCs w:val="24"/>
        </w:rPr>
        <w:t>,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3459AE" w:rsidRDefault="00030955">
      <w:pPr>
        <w:numPr>
          <w:ilvl w:val="0"/>
          <w:numId w:val="8"/>
        </w:numPr>
        <w:tabs>
          <w:tab w:val="left" w:pos="851"/>
        </w:tabs>
        <w:spacing w:after="120"/>
        <w:ind w:left="851" w:hanging="284"/>
        <w:jc w:val="both"/>
        <w:rPr>
          <w:bCs/>
          <w:sz w:val="24"/>
          <w:szCs w:val="24"/>
        </w:rPr>
      </w:pPr>
      <w:r>
        <w:rPr>
          <w:bCs/>
          <w:sz w:val="24"/>
          <w:szCs w:val="24"/>
        </w:rPr>
        <w:t>данная Информация имеет дей</w:t>
      </w:r>
      <w:r>
        <w:rPr>
          <w:bCs/>
          <w:sz w:val="24"/>
          <w:szCs w:val="24"/>
        </w:rPr>
        <w:t>ствительную или потенциальную коммерческую ценность для Покупателя в силу неизвестности ее третьим лицам;</w:t>
      </w:r>
    </w:p>
    <w:p w:rsidR="003459AE" w:rsidRDefault="00030955">
      <w:pPr>
        <w:numPr>
          <w:ilvl w:val="0"/>
          <w:numId w:val="8"/>
        </w:numPr>
        <w:tabs>
          <w:tab w:val="left" w:pos="851"/>
        </w:tabs>
        <w:spacing w:after="120"/>
        <w:ind w:left="851" w:hanging="284"/>
        <w:jc w:val="both"/>
        <w:rPr>
          <w:sz w:val="24"/>
          <w:szCs w:val="24"/>
        </w:rPr>
      </w:pPr>
      <w:r>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w:t>
      </w:r>
      <w:r>
        <w:rPr>
          <w:bCs/>
          <w:sz w:val="24"/>
          <w:szCs w:val="24"/>
        </w:rPr>
        <w:t>ции.</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w:t>
      </w:r>
      <w:r>
        <w:rPr>
          <w:sz w:val="24"/>
          <w:szCs w:val="24"/>
        </w:rPr>
        <w:t>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w:t>
      </w:r>
      <w:r>
        <w:rPr>
          <w:sz w:val="24"/>
          <w:szCs w:val="24"/>
        </w:rPr>
        <w:t xml:space="preserve"> нанесен гриф «Коммерческая тайна» с указанием обладателя этой информации.</w:t>
      </w:r>
    </w:p>
    <w:p w:rsidR="003459AE" w:rsidRDefault="00030955">
      <w:pPr>
        <w:widowControl w:val="0"/>
        <w:numPr>
          <w:ilvl w:val="1"/>
          <w:numId w:val="16"/>
        </w:numPr>
        <w:shd w:val="clear" w:color="auto" w:fill="FFFFFF"/>
        <w:tabs>
          <w:tab w:val="left" w:pos="1134"/>
          <w:tab w:val="left" w:pos="1283"/>
        </w:tabs>
        <w:spacing w:after="120"/>
        <w:ind w:left="0" w:firstLine="567"/>
        <w:jc w:val="both"/>
        <w:rPr>
          <w:bCs/>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3459AE" w:rsidRDefault="00030955">
      <w:pPr>
        <w:numPr>
          <w:ilvl w:val="0"/>
          <w:numId w:val="8"/>
        </w:numPr>
        <w:tabs>
          <w:tab w:val="left" w:pos="0"/>
        </w:tabs>
        <w:spacing w:after="120"/>
        <w:ind w:left="851" w:hanging="284"/>
        <w:jc w:val="both"/>
        <w:rPr>
          <w:bCs/>
          <w:sz w:val="24"/>
          <w:szCs w:val="24"/>
        </w:rPr>
      </w:pPr>
      <w:r>
        <w:rPr>
          <w:bCs/>
          <w:sz w:val="24"/>
          <w:szCs w:val="24"/>
        </w:rPr>
        <w:t>финансовую отчетность;</w:t>
      </w:r>
    </w:p>
    <w:p w:rsidR="003459AE" w:rsidRDefault="00030955">
      <w:pPr>
        <w:numPr>
          <w:ilvl w:val="0"/>
          <w:numId w:val="8"/>
        </w:numPr>
        <w:tabs>
          <w:tab w:val="left" w:pos="0"/>
        </w:tabs>
        <w:spacing w:after="120"/>
        <w:ind w:left="851" w:hanging="284"/>
        <w:jc w:val="both"/>
        <w:rPr>
          <w:bCs/>
          <w:sz w:val="24"/>
          <w:szCs w:val="24"/>
        </w:rPr>
      </w:pPr>
      <w:r>
        <w:rPr>
          <w:bCs/>
          <w:sz w:val="24"/>
          <w:szCs w:val="24"/>
        </w:rPr>
        <w:t>учетные регистры бухгалтерского учета;</w:t>
      </w:r>
    </w:p>
    <w:p w:rsidR="003459AE" w:rsidRDefault="00030955">
      <w:pPr>
        <w:numPr>
          <w:ilvl w:val="0"/>
          <w:numId w:val="8"/>
        </w:numPr>
        <w:tabs>
          <w:tab w:val="left" w:pos="0"/>
        </w:tabs>
        <w:spacing w:after="120"/>
        <w:ind w:left="851" w:hanging="284"/>
        <w:jc w:val="both"/>
        <w:rPr>
          <w:bCs/>
          <w:sz w:val="24"/>
          <w:szCs w:val="24"/>
        </w:rPr>
      </w:pPr>
      <w:r>
        <w:rPr>
          <w:bCs/>
          <w:sz w:val="24"/>
          <w:szCs w:val="24"/>
        </w:rPr>
        <w:t>бизнес-планы;</w:t>
      </w:r>
    </w:p>
    <w:p w:rsidR="003459AE" w:rsidRDefault="00030955">
      <w:pPr>
        <w:numPr>
          <w:ilvl w:val="0"/>
          <w:numId w:val="8"/>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3459AE" w:rsidRDefault="00030955">
      <w:pPr>
        <w:numPr>
          <w:ilvl w:val="0"/>
          <w:numId w:val="8"/>
        </w:numPr>
        <w:tabs>
          <w:tab w:val="left" w:pos="0"/>
        </w:tabs>
        <w:spacing w:after="120"/>
        <w:ind w:left="851" w:hanging="284"/>
        <w:jc w:val="both"/>
        <w:rPr>
          <w:bCs/>
          <w:sz w:val="24"/>
          <w:szCs w:val="24"/>
        </w:rPr>
      </w:pPr>
      <w:r>
        <w:rPr>
          <w:bCs/>
          <w:sz w:val="24"/>
          <w:szCs w:val="24"/>
        </w:rPr>
        <w:t xml:space="preserve">сведения о финансовых, правовых, организационных и других </w:t>
      </w:r>
      <w:r>
        <w:rPr>
          <w:bCs/>
          <w:sz w:val="24"/>
          <w:szCs w:val="24"/>
        </w:rPr>
        <w:t>взаимоотношениях между Покупателем и третьими лицами;</w:t>
      </w:r>
    </w:p>
    <w:p w:rsidR="003459AE" w:rsidRDefault="00030955">
      <w:pPr>
        <w:numPr>
          <w:ilvl w:val="0"/>
          <w:numId w:val="8"/>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3459AE" w:rsidRDefault="00030955">
      <w:pPr>
        <w:numPr>
          <w:ilvl w:val="0"/>
          <w:numId w:val="8"/>
        </w:numPr>
        <w:tabs>
          <w:tab w:val="left" w:pos="0"/>
        </w:tabs>
        <w:spacing w:after="120"/>
        <w:ind w:left="851" w:hanging="284"/>
        <w:jc w:val="both"/>
        <w:rPr>
          <w:bCs/>
          <w:sz w:val="24"/>
          <w:szCs w:val="24"/>
        </w:rPr>
      </w:pPr>
      <w:r>
        <w:rPr>
          <w:bCs/>
          <w:sz w:val="24"/>
          <w:szCs w:val="24"/>
        </w:rPr>
        <w:t xml:space="preserve">сведения о подрядчиках, </w:t>
      </w:r>
      <w:r>
        <w:rPr>
          <w:bCs/>
          <w:sz w:val="24"/>
          <w:szCs w:val="24"/>
        </w:rPr>
        <w:t>поставщиках оборудования, сырья и материалов, а также о покупателях продукции и их аффилированных лицах;</w:t>
      </w:r>
    </w:p>
    <w:p w:rsidR="003459AE" w:rsidRDefault="00030955">
      <w:pPr>
        <w:numPr>
          <w:ilvl w:val="0"/>
          <w:numId w:val="8"/>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3459AE" w:rsidRDefault="00030955">
      <w:pPr>
        <w:numPr>
          <w:ilvl w:val="0"/>
          <w:numId w:val="8"/>
        </w:numPr>
        <w:tabs>
          <w:tab w:val="left" w:pos="0"/>
        </w:tabs>
        <w:spacing w:after="120"/>
        <w:ind w:left="851" w:hanging="284"/>
        <w:jc w:val="both"/>
        <w:rPr>
          <w:sz w:val="24"/>
          <w:szCs w:val="24"/>
        </w:rPr>
      </w:pPr>
      <w:r>
        <w:rPr>
          <w:bCs/>
          <w:sz w:val="24"/>
          <w:szCs w:val="24"/>
        </w:rPr>
        <w:t>материалы обобщения, анализа, оценки, иных де</w:t>
      </w:r>
      <w:r>
        <w:rPr>
          <w:bCs/>
          <w:sz w:val="24"/>
          <w:szCs w:val="24"/>
        </w:rPr>
        <w:t>йствий по обработке вышеуказанной Информации и документов.</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lastRenderedPageBreak/>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3459AE" w:rsidRDefault="00030955">
      <w:pPr>
        <w:widowControl w:val="0"/>
        <w:numPr>
          <w:ilvl w:val="2"/>
          <w:numId w:val="16"/>
        </w:numPr>
        <w:shd w:val="clear" w:color="auto" w:fill="FFFFFF"/>
        <w:tabs>
          <w:tab w:val="left" w:pos="1276"/>
        </w:tabs>
        <w:spacing w:after="120"/>
        <w:ind w:left="0" w:firstLine="567"/>
        <w:jc w:val="both"/>
        <w:rPr>
          <w:sz w:val="24"/>
          <w:szCs w:val="24"/>
        </w:rPr>
      </w:pPr>
      <w:r>
        <w:rPr>
          <w:sz w:val="24"/>
          <w:szCs w:val="24"/>
        </w:rPr>
        <w:t xml:space="preserve">не </w:t>
      </w:r>
      <w:r>
        <w:rPr>
          <w:sz w:val="24"/>
          <w:szCs w:val="24"/>
        </w:rPr>
        <w:t>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w:t>
      </w:r>
      <w:r>
        <w:rPr>
          <w:sz w:val="24"/>
          <w:szCs w:val="24"/>
        </w:rPr>
        <w:t>ской Федерации и п. 9.6.7. Договора;</w:t>
      </w:r>
    </w:p>
    <w:p w:rsidR="003459AE" w:rsidRDefault="00030955">
      <w:pPr>
        <w:widowControl w:val="0"/>
        <w:numPr>
          <w:ilvl w:val="2"/>
          <w:numId w:val="1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w:t>
      </w:r>
      <w:r>
        <w:rPr>
          <w:sz w:val="24"/>
          <w:szCs w:val="24"/>
        </w:rPr>
        <w:t xml:space="preserve">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3459AE" w:rsidRDefault="00030955">
      <w:pPr>
        <w:widowControl w:val="0"/>
        <w:numPr>
          <w:ilvl w:val="2"/>
          <w:numId w:val="16"/>
        </w:numPr>
        <w:shd w:val="clear" w:color="auto" w:fill="FFFFFF"/>
        <w:tabs>
          <w:tab w:val="left" w:pos="1276"/>
        </w:tabs>
        <w:spacing w:after="120"/>
        <w:ind w:left="0" w:firstLine="567"/>
        <w:jc w:val="both"/>
        <w:rPr>
          <w:sz w:val="24"/>
          <w:szCs w:val="24"/>
        </w:rPr>
      </w:pPr>
      <w:r>
        <w:rPr>
          <w:sz w:val="24"/>
          <w:szCs w:val="24"/>
        </w:rPr>
        <w:t>использовать Информацию исключительно для целей, для которых она была предоста</w:t>
      </w:r>
      <w:r>
        <w:rPr>
          <w:sz w:val="24"/>
          <w:szCs w:val="24"/>
        </w:rPr>
        <w:t>влена;</w:t>
      </w:r>
    </w:p>
    <w:p w:rsidR="003459AE" w:rsidRDefault="00030955">
      <w:pPr>
        <w:widowControl w:val="0"/>
        <w:numPr>
          <w:ilvl w:val="2"/>
          <w:numId w:val="16"/>
        </w:numPr>
        <w:shd w:val="clear" w:color="auto" w:fill="FFFFFF"/>
        <w:tabs>
          <w:tab w:val="left" w:pos="1276"/>
        </w:tabs>
        <w:spacing w:after="120"/>
        <w:ind w:left="0" w:firstLine="567"/>
        <w:jc w:val="both"/>
        <w:rPr>
          <w:sz w:val="24"/>
          <w:szCs w:val="24"/>
        </w:rPr>
      </w:pPr>
      <w:r>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rsidR="003459AE" w:rsidRDefault="00030955">
      <w:pPr>
        <w:widowControl w:val="0"/>
        <w:numPr>
          <w:ilvl w:val="2"/>
          <w:numId w:val="1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w:t>
      </w:r>
      <w:r>
        <w:rPr>
          <w:sz w:val="24"/>
          <w:szCs w:val="24"/>
        </w:rPr>
        <w:t>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3459AE" w:rsidRDefault="00030955">
      <w:pPr>
        <w:widowControl w:val="0"/>
        <w:numPr>
          <w:ilvl w:val="2"/>
          <w:numId w:val="16"/>
        </w:numPr>
        <w:shd w:val="clear" w:color="auto" w:fill="FFFFFF"/>
        <w:tabs>
          <w:tab w:val="left" w:pos="1276"/>
        </w:tabs>
        <w:spacing w:after="120"/>
        <w:ind w:left="0" w:firstLine="567"/>
        <w:jc w:val="both"/>
        <w:rPr>
          <w:sz w:val="24"/>
          <w:szCs w:val="24"/>
        </w:rPr>
      </w:pPr>
      <w:r>
        <w:rPr>
          <w:sz w:val="24"/>
          <w:szCs w:val="24"/>
        </w:rPr>
        <w:t>по требованию Покупателя уничтожить всю Информацию, которую будет невозможно передать Покупателю п</w:t>
      </w:r>
      <w:r>
        <w:rPr>
          <w:sz w:val="24"/>
          <w:szCs w:val="24"/>
        </w:rPr>
        <w:t>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w:t>
      </w:r>
      <w:r>
        <w:rPr>
          <w:sz w:val="24"/>
          <w:szCs w:val="24"/>
        </w:rPr>
        <w:t xml:space="preserve"> также иных записей, содержащих Информацию, которые были созданы вследствие автоматического архивирования или методики создания резервных копий;</w:t>
      </w:r>
    </w:p>
    <w:p w:rsidR="003459AE" w:rsidRDefault="00030955">
      <w:pPr>
        <w:widowControl w:val="0"/>
        <w:numPr>
          <w:ilvl w:val="2"/>
          <w:numId w:val="1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w:t>
      </w:r>
      <w:r>
        <w:rPr>
          <w:sz w:val="24"/>
          <w:szCs w:val="24"/>
        </w:rPr>
        <w:t xml:space="preserve"> служебной необходимости в объеме, требуемом для исполнения Договора, оставаясь ответственным за действия таких лиц, как за свои собственные;</w:t>
      </w:r>
    </w:p>
    <w:p w:rsidR="003459AE" w:rsidRDefault="00030955">
      <w:pPr>
        <w:widowControl w:val="0"/>
        <w:numPr>
          <w:ilvl w:val="2"/>
          <w:numId w:val="1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w:t>
      </w:r>
      <w:r>
        <w:rPr>
          <w:sz w:val="24"/>
          <w:szCs w:val="24"/>
        </w:rPr>
        <w:t>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3459AE" w:rsidRDefault="00030955">
      <w:pPr>
        <w:widowControl w:val="0"/>
        <w:numPr>
          <w:ilvl w:val="1"/>
          <w:numId w:val="16"/>
        </w:numPr>
        <w:shd w:val="clear" w:color="auto" w:fill="FFFFFF"/>
        <w:tabs>
          <w:tab w:val="left" w:pos="1134"/>
          <w:tab w:val="left" w:pos="1283"/>
        </w:tabs>
        <w:spacing w:after="120"/>
        <w:ind w:left="0" w:firstLine="567"/>
        <w:jc w:val="both"/>
        <w:rPr>
          <w:sz w:val="24"/>
          <w:szCs w:val="24"/>
        </w:rPr>
      </w:pPr>
      <w:r>
        <w:rPr>
          <w:sz w:val="24"/>
          <w:szCs w:val="24"/>
        </w:rPr>
        <w:t>Поставщик обязуется в договорах с третьими лицами обеспечить повторение условий Договор</w:t>
      </w:r>
      <w:r>
        <w:rPr>
          <w:sz w:val="24"/>
          <w:szCs w:val="24"/>
        </w:rPr>
        <w:t>а в части соблюдения режима конфиденциальности.</w:t>
      </w:r>
    </w:p>
    <w:p w:rsidR="003459AE" w:rsidRDefault="00030955">
      <w:pPr>
        <w:widowControl w:val="0"/>
        <w:numPr>
          <w:ilvl w:val="1"/>
          <w:numId w:val="16"/>
        </w:numPr>
        <w:shd w:val="clear" w:color="auto" w:fill="FFFFFF"/>
        <w:tabs>
          <w:tab w:val="left" w:pos="1134"/>
          <w:tab w:val="left" w:pos="1283"/>
        </w:tabs>
        <w:spacing w:after="120"/>
        <w:ind w:left="0" w:firstLine="567"/>
        <w:jc w:val="both"/>
        <w:rPr>
          <w:b/>
          <w:sz w:val="24"/>
          <w:szCs w:val="24"/>
        </w:rPr>
      </w:pPr>
      <w:r>
        <w:rPr>
          <w:sz w:val="24"/>
          <w:szCs w:val="24"/>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rsidR="003459AE" w:rsidRDefault="00030955">
      <w:pPr>
        <w:widowControl w:val="0"/>
        <w:numPr>
          <w:ilvl w:val="0"/>
          <w:numId w:val="16"/>
        </w:numPr>
        <w:shd w:val="clear" w:color="auto" w:fill="FFFFFF"/>
        <w:tabs>
          <w:tab w:val="left" w:pos="426"/>
          <w:tab w:val="left" w:pos="5321"/>
        </w:tabs>
        <w:spacing w:after="119"/>
        <w:ind w:left="0" w:firstLine="0"/>
        <w:jc w:val="center"/>
        <w:rPr>
          <w:sz w:val="24"/>
          <w:szCs w:val="24"/>
        </w:rPr>
      </w:pPr>
      <w:r>
        <w:rPr>
          <w:b/>
          <w:sz w:val="24"/>
          <w:szCs w:val="24"/>
        </w:rPr>
        <w:t>Разрешение споров</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 xml:space="preserve">Все споры, разногласия и требования, </w:t>
      </w:r>
      <w:r>
        <w:rPr>
          <w:sz w:val="24"/>
          <w:szCs w:val="24"/>
        </w:rPr>
        <w:t>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lastRenderedPageBreak/>
        <w:t>В случае не достижения соглашения в хо</w:t>
      </w:r>
      <w:r>
        <w:rPr>
          <w:sz w:val="24"/>
          <w:szCs w:val="24"/>
        </w:rPr>
        <w:t>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w:t>
      </w:r>
      <w:r>
        <w:rPr>
          <w:sz w:val="24"/>
          <w:szCs w:val="24"/>
        </w:rPr>
        <w:t>казной почтой, курьерской службой и т.д.) и получения, либо вручена другой Стороне под расписку.</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w:t>
      </w:r>
      <w:r>
        <w:rPr>
          <w:sz w:val="24"/>
          <w:szCs w:val="24"/>
        </w:rPr>
        <w:t>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w:t>
      </w:r>
      <w:r>
        <w:rPr>
          <w:sz w:val="24"/>
          <w:szCs w:val="24"/>
        </w:rPr>
        <w:t>ой и рассмотрению не подлежит.</w:t>
      </w:r>
      <w:bookmarkStart w:id="3" w:name="Par2"/>
      <w:bookmarkEnd w:id="3"/>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3459AE" w:rsidRDefault="00030955">
      <w:pPr>
        <w:widowControl w:val="0"/>
        <w:numPr>
          <w:ilvl w:val="1"/>
          <w:numId w:val="16"/>
        </w:numPr>
        <w:shd w:val="clear" w:color="auto" w:fill="FFFFFF"/>
        <w:tabs>
          <w:tab w:val="left" w:pos="720"/>
        </w:tabs>
        <w:spacing w:after="79"/>
        <w:ind w:left="0" w:firstLine="567"/>
        <w:jc w:val="both"/>
        <w:rPr>
          <w:b/>
          <w:bCs/>
          <w:sz w:val="24"/>
          <w:szCs w:val="24"/>
        </w:rPr>
      </w:pPr>
      <w:r>
        <w:rPr>
          <w:sz w:val="24"/>
          <w:szCs w:val="24"/>
        </w:rPr>
        <w:t xml:space="preserve"> В случае не</w:t>
      </w:r>
      <w:r>
        <w:rPr>
          <w:sz w:val="24"/>
          <w:szCs w:val="24"/>
        </w:rPr>
        <w:t xml:space="preserve">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города Москвы в соответствии с действующим законодательством РФ.</w:t>
      </w:r>
    </w:p>
    <w:p w:rsidR="003459AE" w:rsidRDefault="00030955">
      <w:pPr>
        <w:widowControl w:val="0"/>
        <w:numPr>
          <w:ilvl w:val="0"/>
          <w:numId w:val="16"/>
        </w:numPr>
        <w:shd w:val="clear" w:color="auto" w:fill="FFFFFF"/>
        <w:tabs>
          <w:tab w:val="left" w:pos="426"/>
          <w:tab w:val="left" w:pos="5321"/>
        </w:tabs>
        <w:spacing w:after="79"/>
        <w:ind w:left="0" w:firstLine="0"/>
        <w:jc w:val="center"/>
        <w:rPr>
          <w:sz w:val="24"/>
          <w:szCs w:val="24"/>
        </w:rPr>
      </w:pPr>
      <w:r>
        <w:rPr>
          <w:b/>
          <w:bCs/>
          <w:sz w:val="24"/>
          <w:szCs w:val="24"/>
        </w:rPr>
        <w:t>Прекра</w:t>
      </w:r>
      <w:r>
        <w:rPr>
          <w:b/>
          <w:bCs/>
          <w:sz w:val="24"/>
          <w:szCs w:val="24"/>
        </w:rPr>
        <w:t>щение (расторжение) Договора</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w:t>
      </w:r>
      <w:r>
        <w:rPr>
          <w:sz w:val="24"/>
          <w:szCs w:val="24"/>
        </w:rPr>
        <w:t>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В случае существенного нарушения Договора Поставщиком Поку</w:t>
      </w:r>
      <w:r>
        <w:rPr>
          <w:sz w:val="24"/>
          <w:szCs w:val="24"/>
        </w:rPr>
        <w:t>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3459AE" w:rsidRDefault="00030955">
      <w:pPr>
        <w:widowControl w:val="0"/>
        <w:numPr>
          <w:ilvl w:val="1"/>
          <w:numId w:val="0"/>
        </w:numPr>
        <w:shd w:val="clear" w:color="auto" w:fill="FFFFFF"/>
        <w:spacing w:after="79"/>
        <w:jc w:val="both"/>
        <w:rPr>
          <w:sz w:val="24"/>
          <w:szCs w:val="24"/>
        </w:rPr>
      </w:pPr>
      <w:r>
        <w:rPr>
          <w:sz w:val="24"/>
          <w:szCs w:val="24"/>
        </w:rPr>
        <w:tab/>
        <w:t xml:space="preserve">Покупатель одновременно с уведомлением об отказе от Договора (исполнения </w:t>
      </w:r>
      <w:r>
        <w:rPr>
          <w:sz w:val="24"/>
          <w:szCs w:val="24"/>
        </w:rPr>
        <w:t>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Стороны установили, что существенным нарушением Договора Поставщиком является:</w:t>
      </w:r>
    </w:p>
    <w:p w:rsidR="003459AE" w:rsidRDefault="00030955">
      <w:pPr>
        <w:widowControl w:val="0"/>
        <w:numPr>
          <w:ilvl w:val="2"/>
          <w:numId w:val="16"/>
        </w:numPr>
        <w:shd w:val="clear" w:color="auto" w:fill="FFFFFF"/>
        <w:spacing w:after="79"/>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3459AE" w:rsidRDefault="00030955">
      <w:pPr>
        <w:widowControl w:val="0"/>
        <w:numPr>
          <w:ilvl w:val="2"/>
          <w:numId w:val="16"/>
        </w:numPr>
        <w:shd w:val="clear" w:color="auto" w:fill="FFFFFF"/>
        <w:spacing w:after="79"/>
        <w:ind w:left="0" w:firstLine="567"/>
        <w:jc w:val="both"/>
        <w:rPr>
          <w:sz w:val="24"/>
          <w:szCs w:val="24"/>
        </w:rPr>
      </w:pPr>
      <w:r>
        <w:rPr>
          <w:sz w:val="24"/>
          <w:szCs w:val="24"/>
        </w:rPr>
        <w:t xml:space="preserve">несоблюдение Поставщиком требований к качеству Продукции, если </w:t>
      </w:r>
      <w:r>
        <w:rPr>
          <w:sz w:val="24"/>
          <w:szCs w:val="24"/>
        </w:rPr>
        <w:t>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3459AE" w:rsidRDefault="00030955">
      <w:pPr>
        <w:widowControl w:val="0"/>
        <w:numPr>
          <w:ilvl w:val="2"/>
          <w:numId w:val="16"/>
        </w:numPr>
        <w:shd w:val="clear" w:color="auto" w:fill="FFFFFF"/>
        <w:spacing w:after="79"/>
        <w:ind w:left="0" w:firstLine="567"/>
        <w:jc w:val="both"/>
        <w:rPr>
          <w:sz w:val="24"/>
          <w:szCs w:val="24"/>
        </w:rPr>
      </w:pPr>
      <w:r>
        <w:rPr>
          <w:sz w:val="24"/>
          <w:szCs w:val="24"/>
        </w:rPr>
        <w:t>при установлении Покупателем нецелесообра</w:t>
      </w:r>
      <w:r>
        <w:rPr>
          <w:sz w:val="24"/>
          <w:szCs w:val="24"/>
        </w:rPr>
        <w:t>зности дальнейшего исполнения Договора – с возмещением Поставщику фактически понесенных затрат;</w:t>
      </w:r>
    </w:p>
    <w:p w:rsidR="003459AE" w:rsidRDefault="00030955">
      <w:pPr>
        <w:widowControl w:val="0"/>
        <w:numPr>
          <w:ilvl w:val="2"/>
          <w:numId w:val="16"/>
        </w:numPr>
        <w:shd w:val="clear" w:color="auto" w:fill="FFFFFF"/>
        <w:spacing w:after="79"/>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3459AE" w:rsidRDefault="00030955">
      <w:pPr>
        <w:widowControl w:val="0"/>
        <w:numPr>
          <w:ilvl w:val="2"/>
          <w:numId w:val="16"/>
        </w:numPr>
        <w:shd w:val="clear" w:color="auto" w:fill="FFFFFF"/>
        <w:spacing w:after="79"/>
        <w:ind w:left="0" w:firstLine="567"/>
        <w:jc w:val="both"/>
        <w:rPr>
          <w:sz w:val="24"/>
          <w:szCs w:val="24"/>
        </w:rPr>
      </w:pPr>
      <w:r>
        <w:rPr>
          <w:sz w:val="24"/>
          <w:szCs w:val="24"/>
        </w:rPr>
        <w:t>нарушение более чем на 15</w:t>
      </w:r>
      <w:r>
        <w:rPr>
          <w:sz w:val="24"/>
          <w:szCs w:val="24"/>
        </w:rPr>
        <w:t xml:space="preserve"> (пятнадцать) календарных дней сроков </w:t>
      </w:r>
      <w:r>
        <w:rPr>
          <w:sz w:val="24"/>
          <w:szCs w:val="24"/>
        </w:rPr>
        <w:lastRenderedPageBreak/>
        <w:t>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3459AE" w:rsidRDefault="00030955">
      <w:pPr>
        <w:widowControl w:val="0"/>
        <w:numPr>
          <w:ilvl w:val="2"/>
          <w:numId w:val="16"/>
        </w:numPr>
        <w:shd w:val="clear" w:color="auto" w:fill="FFFFFF"/>
        <w:spacing w:after="79"/>
        <w:ind w:left="0" w:firstLine="567"/>
        <w:jc w:val="both"/>
        <w:rPr>
          <w:sz w:val="24"/>
          <w:szCs w:val="24"/>
        </w:rPr>
      </w:pPr>
      <w:r>
        <w:rPr>
          <w:sz w:val="24"/>
          <w:szCs w:val="24"/>
        </w:rPr>
        <w:t>установление в ходе исполнения Договора фактов несо</w:t>
      </w:r>
      <w:r>
        <w:rPr>
          <w:sz w:val="24"/>
          <w:szCs w:val="24"/>
        </w:rPr>
        <w:t>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w:t>
      </w:r>
      <w:r>
        <w:rPr>
          <w:sz w:val="24"/>
          <w:szCs w:val="24"/>
        </w:rPr>
        <w:t>бстоятельствах, указанных в разделе 13 Договора, и имеющих существенное значение для его заключения и исполнения;</w:t>
      </w:r>
    </w:p>
    <w:p w:rsidR="003459AE" w:rsidRDefault="00030955">
      <w:pPr>
        <w:widowControl w:val="0"/>
        <w:numPr>
          <w:ilvl w:val="2"/>
          <w:numId w:val="16"/>
        </w:numPr>
        <w:shd w:val="clear" w:color="auto" w:fill="FFFFFF"/>
        <w:spacing w:after="79"/>
        <w:ind w:left="0" w:firstLine="567"/>
        <w:jc w:val="both"/>
        <w:rPr>
          <w:sz w:val="24"/>
          <w:szCs w:val="24"/>
        </w:rPr>
      </w:pPr>
      <w:r>
        <w:rPr>
          <w:sz w:val="24"/>
          <w:szCs w:val="24"/>
        </w:rPr>
        <w:t>если Поставщик без согласия Покупателя передает и/или пытается передать третьим лицам права и обязанности по Договору или какие-либо права и о</w:t>
      </w:r>
      <w:r>
        <w:rPr>
          <w:sz w:val="24"/>
          <w:szCs w:val="24"/>
        </w:rPr>
        <w:t>бязанности, установленные в нем.</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w:t>
      </w:r>
      <w:r>
        <w:rPr>
          <w:sz w:val="24"/>
          <w:szCs w:val="24"/>
        </w:rPr>
        <w:t>щим направлением оригинала.</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Договор считается расторгнутым по основаниям, предусмотренным пунктом 11.1. с даты, указанной в уведомлении о расторжении Договора.</w:t>
      </w:r>
    </w:p>
    <w:p w:rsidR="003459AE" w:rsidRDefault="00030955">
      <w:pPr>
        <w:pStyle w:val="aff3"/>
        <w:numPr>
          <w:ilvl w:val="1"/>
          <w:numId w:val="16"/>
        </w:numPr>
        <w:shd w:val="clear" w:color="auto" w:fill="FFFFFF"/>
        <w:spacing w:after="79"/>
        <w:ind w:left="0" w:firstLine="567"/>
        <w:jc w:val="both"/>
        <w:rPr>
          <w:b/>
          <w:bCs/>
          <w:sz w:val="24"/>
          <w:szCs w:val="24"/>
        </w:rPr>
      </w:pPr>
      <w:r>
        <w:rPr>
          <w:sz w:val="24"/>
          <w:szCs w:val="24"/>
        </w:rPr>
        <w:t xml:space="preserve">Поставщик ни при каких обстоятельствах не имеет права на компенсацию упущенной выгоды в связи с </w:t>
      </w:r>
      <w:r>
        <w:rPr>
          <w:sz w:val="24"/>
          <w:szCs w:val="24"/>
        </w:rPr>
        <w:t>досрочным расторжением Договора по любым основаниям.</w:t>
      </w:r>
    </w:p>
    <w:p w:rsidR="003459AE" w:rsidRDefault="00030955">
      <w:pPr>
        <w:widowControl w:val="0"/>
        <w:numPr>
          <w:ilvl w:val="0"/>
          <w:numId w:val="16"/>
        </w:numPr>
        <w:shd w:val="clear" w:color="auto" w:fill="FFFFFF"/>
        <w:tabs>
          <w:tab w:val="left" w:pos="426"/>
          <w:tab w:val="left" w:pos="5321"/>
        </w:tabs>
        <w:spacing w:after="79"/>
        <w:ind w:left="0" w:firstLine="0"/>
        <w:jc w:val="center"/>
        <w:rPr>
          <w:bCs/>
          <w:sz w:val="24"/>
          <w:szCs w:val="24"/>
        </w:rPr>
      </w:pPr>
      <w:r>
        <w:rPr>
          <w:b/>
          <w:bCs/>
          <w:sz w:val="24"/>
          <w:szCs w:val="24"/>
        </w:rPr>
        <w:t>Заверения</w:t>
      </w:r>
      <w:r>
        <w:rPr>
          <w:b/>
          <w:sz w:val="24"/>
          <w:szCs w:val="24"/>
        </w:rPr>
        <w:t xml:space="preserve"> Сторон</w:t>
      </w:r>
    </w:p>
    <w:p w:rsidR="003459AE" w:rsidRDefault="00030955">
      <w:pPr>
        <w:pStyle w:val="aff3"/>
        <w:numPr>
          <w:ilvl w:val="1"/>
          <w:numId w:val="16"/>
        </w:numPr>
        <w:shd w:val="clear" w:color="auto" w:fill="FFFFFF"/>
        <w:spacing w:after="79"/>
        <w:ind w:left="0" w:firstLine="567"/>
        <w:jc w:val="both"/>
        <w:rPr>
          <w:sz w:val="24"/>
          <w:szCs w:val="24"/>
        </w:rPr>
      </w:pPr>
      <w:r>
        <w:rPr>
          <w:bCs/>
          <w:sz w:val="24"/>
          <w:szCs w:val="24"/>
        </w:rPr>
        <w:t>Каждая</w:t>
      </w:r>
      <w:r>
        <w:rPr>
          <w:sz w:val="24"/>
          <w:szCs w:val="24"/>
        </w:rPr>
        <w:t xml:space="preserve"> из Сторон заявляет и подтверждает другой Стороне, что:</w:t>
      </w:r>
    </w:p>
    <w:p w:rsidR="003459AE" w:rsidRDefault="00030955">
      <w:pPr>
        <w:pStyle w:val="aff3"/>
        <w:numPr>
          <w:ilvl w:val="0"/>
          <w:numId w:val="10"/>
        </w:numPr>
        <w:shd w:val="clear" w:color="auto" w:fill="FFFFFF"/>
        <w:tabs>
          <w:tab w:val="left" w:pos="709"/>
          <w:tab w:val="left" w:pos="1134"/>
        </w:tabs>
        <w:spacing w:after="79"/>
        <w:ind w:left="0" w:firstLine="709"/>
        <w:jc w:val="both"/>
        <w:rPr>
          <w:sz w:val="24"/>
          <w:szCs w:val="24"/>
        </w:rPr>
      </w:pPr>
      <w:r>
        <w:rPr>
          <w:sz w:val="24"/>
          <w:szCs w:val="24"/>
        </w:rPr>
        <w:t xml:space="preserve">она является юридическим лицом, надлежащим образом учрежденным и правомерно осуществляющим свою деятельность в соответствии </w:t>
      </w:r>
      <w:r>
        <w:rPr>
          <w:sz w:val="24"/>
          <w:szCs w:val="24"/>
        </w:rPr>
        <w:t>с законодательством Российской Федерации;</w:t>
      </w:r>
    </w:p>
    <w:p w:rsidR="003459AE" w:rsidRDefault="00030955">
      <w:pPr>
        <w:pStyle w:val="aff3"/>
        <w:numPr>
          <w:ilvl w:val="0"/>
          <w:numId w:val="10"/>
        </w:numPr>
        <w:shd w:val="clear" w:color="auto" w:fill="FFFFFF"/>
        <w:tabs>
          <w:tab w:val="left" w:pos="709"/>
          <w:tab w:val="left" w:pos="1134"/>
        </w:tabs>
        <w:spacing w:after="79"/>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3459AE" w:rsidRDefault="00030955">
      <w:pPr>
        <w:pStyle w:val="aff3"/>
        <w:numPr>
          <w:ilvl w:val="0"/>
          <w:numId w:val="10"/>
        </w:numPr>
        <w:shd w:val="clear" w:color="auto" w:fill="FFFFFF"/>
        <w:tabs>
          <w:tab w:val="left" w:pos="709"/>
          <w:tab w:val="left" w:pos="1134"/>
        </w:tabs>
        <w:spacing w:after="79"/>
        <w:ind w:left="0" w:firstLine="709"/>
        <w:jc w:val="both"/>
        <w:rPr>
          <w:sz w:val="24"/>
          <w:szCs w:val="24"/>
        </w:rPr>
      </w:pPr>
      <w:r>
        <w:rPr>
          <w:sz w:val="24"/>
          <w:szCs w:val="24"/>
        </w:rPr>
        <w:t>она получила все корпоративные одобрения Договора органами управления по</w:t>
      </w:r>
      <w:r>
        <w:rPr>
          <w:sz w:val="24"/>
          <w:szCs w:val="24"/>
        </w:rPr>
        <w:t xml:space="preserve">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3459AE" w:rsidRDefault="00030955">
      <w:pPr>
        <w:pStyle w:val="aff3"/>
        <w:numPr>
          <w:ilvl w:val="0"/>
          <w:numId w:val="10"/>
        </w:numPr>
        <w:shd w:val="clear" w:color="auto" w:fill="FFFFFF"/>
        <w:tabs>
          <w:tab w:val="left" w:pos="709"/>
          <w:tab w:val="left" w:pos="1134"/>
        </w:tabs>
        <w:spacing w:after="79"/>
        <w:ind w:left="0" w:firstLine="709"/>
        <w:jc w:val="both"/>
        <w:rPr>
          <w:sz w:val="24"/>
          <w:szCs w:val="24"/>
        </w:rPr>
      </w:pPr>
      <w:r>
        <w:rPr>
          <w:sz w:val="24"/>
          <w:szCs w:val="24"/>
        </w:rPr>
        <w:t>лица, подписывающие от имени Сторон настоя</w:t>
      </w:r>
      <w:r>
        <w:rPr>
          <w:sz w:val="24"/>
          <w:szCs w:val="24"/>
        </w:rPr>
        <w:t>щий Договор, надлежащим образом уполномочены на его подписание;</w:t>
      </w:r>
    </w:p>
    <w:p w:rsidR="003459AE" w:rsidRDefault="00030955">
      <w:pPr>
        <w:pStyle w:val="aff3"/>
        <w:numPr>
          <w:ilvl w:val="0"/>
          <w:numId w:val="10"/>
        </w:numPr>
        <w:shd w:val="clear" w:color="auto" w:fill="FFFFFF"/>
        <w:tabs>
          <w:tab w:val="left" w:pos="709"/>
          <w:tab w:val="left" w:pos="1134"/>
        </w:tabs>
        <w:spacing w:after="79"/>
        <w:ind w:left="0" w:firstLine="709"/>
        <w:jc w:val="both"/>
        <w:rPr>
          <w:sz w:val="24"/>
          <w:szCs w:val="24"/>
        </w:rPr>
      </w:pPr>
      <w:r>
        <w:rPr>
          <w:sz w:val="24"/>
          <w:szCs w:val="24"/>
        </w:rPr>
        <w:t>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w:t>
      </w:r>
    </w:p>
    <w:p w:rsidR="003459AE" w:rsidRDefault="00030955">
      <w:pPr>
        <w:pStyle w:val="aff3"/>
        <w:numPr>
          <w:ilvl w:val="1"/>
          <w:numId w:val="16"/>
        </w:numPr>
        <w:shd w:val="clear" w:color="auto" w:fill="FFFFFF"/>
        <w:spacing w:after="79"/>
        <w:ind w:left="0" w:firstLine="567"/>
        <w:jc w:val="both"/>
        <w:rPr>
          <w:sz w:val="24"/>
          <w:szCs w:val="24"/>
        </w:rPr>
      </w:pPr>
      <w:r>
        <w:rPr>
          <w:sz w:val="24"/>
          <w:szCs w:val="24"/>
        </w:rPr>
        <w:t>Поставщик заявляет и заверяет Покупа</w:t>
      </w:r>
      <w:r>
        <w:rPr>
          <w:sz w:val="24"/>
          <w:szCs w:val="24"/>
        </w:rPr>
        <w:t>теля в том, что на момент заключения настоящего Договора:</w:t>
      </w:r>
    </w:p>
    <w:p w:rsidR="003459AE" w:rsidRDefault="00030955">
      <w:pPr>
        <w:pStyle w:val="aff3"/>
        <w:numPr>
          <w:ilvl w:val="0"/>
          <w:numId w:val="12"/>
        </w:numPr>
        <w:shd w:val="clear" w:color="auto" w:fill="FFFFFF"/>
        <w:tabs>
          <w:tab w:val="left" w:pos="709"/>
          <w:tab w:val="left" w:pos="1134"/>
        </w:tabs>
        <w:spacing w:after="79"/>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3459AE" w:rsidRDefault="00030955">
      <w:pPr>
        <w:pStyle w:val="aff3"/>
        <w:numPr>
          <w:ilvl w:val="0"/>
          <w:numId w:val="12"/>
        </w:numPr>
        <w:shd w:val="clear" w:color="auto" w:fill="FFFFFF"/>
        <w:tabs>
          <w:tab w:val="left" w:pos="709"/>
          <w:tab w:val="left" w:pos="1134"/>
        </w:tabs>
        <w:spacing w:after="79"/>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3459AE" w:rsidRDefault="00030955">
      <w:pPr>
        <w:pStyle w:val="aff3"/>
        <w:numPr>
          <w:ilvl w:val="0"/>
          <w:numId w:val="12"/>
        </w:numPr>
        <w:shd w:val="clear" w:color="auto" w:fill="FFFFFF"/>
        <w:tabs>
          <w:tab w:val="left" w:pos="709"/>
          <w:tab w:val="left" w:pos="1134"/>
        </w:tabs>
        <w:spacing w:after="79"/>
        <w:ind w:left="0" w:firstLine="709"/>
        <w:jc w:val="both"/>
        <w:rPr>
          <w:sz w:val="24"/>
          <w:szCs w:val="24"/>
        </w:rPr>
      </w:pPr>
      <w:r>
        <w:rPr>
          <w:sz w:val="24"/>
          <w:szCs w:val="24"/>
        </w:rPr>
        <w:t>фактически нахо</w:t>
      </w:r>
      <w:r>
        <w:rPr>
          <w:sz w:val="24"/>
          <w:szCs w:val="24"/>
        </w:rPr>
        <w:t>дится по адресу, указанному в Едином государственном реестре юридических лиц;</w:t>
      </w:r>
    </w:p>
    <w:p w:rsidR="003459AE" w:rsidRDefault="00030955">
      <w:pPr>
        <w:pStyle w:val="aff3"/>
        <w:numPr>
          <w:ilvl w:val="0"/>
          <w:numId w:val="12"/>
        </w:numPr>
        <w:shd w:val="clear" w:color="auto" w:fill="FFFFFF"/>
        <w:tabs>
          <w:tab w:val="left" w:pos="709"/>
          <w:tab w:val="left" w:pos="1134"/>
        </w:tabs>
        <w:spacing w:after="79"/>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3459AE" w:rsidRDefault="00030955">
      <w:pPr>
        <w:pStyle w:val="aff3"/>
        <w:numPr>
          <w:ilvl w:val="0"/>
          <w:numId w:val="11"/>
        </w:numPr>
        <w:shd w:val="clear" w:color="auto" w:fill="FFFFFF"/>
        <w:tabs>
          <w:tab w:val="left" w:pos="567"/>
          <w:tab w:val="left" w:pos="1134"/>
          <w:tab w:val="left" w:pos="1418"/>
        </w:tabs>
        <w:spacing w:after="79"/>
        <w:ind w:left="0" w:firstLine="709"/>
        <w:jc w:val="both"/>
        <w:rPr>
          <w:sz w:val="24"/>
          <w:szCs w:val="24"/>
        </w:rPr>
      </w:pPr>
      <w:r>
        <w:rPr>
          <w:sz w:val="24"/>
          <w:szCs w:val="24"/>
        </w:rPr>
        <w:lastRenderedPageBreak/>
        <w:t>не находится в процедуре несостоятельности (банкротства) в соотв</w:t>
      </w:r>
      <w:r>
        <w:rPr>
          <w:sz w:val="24"/>
          <w:szCs w:val="24"/>
        </w:rPr>
        <w:t>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w:t>
      </w:r>
      <w:r>
        <w:rPr>
          <w:sz w:val="24"/>
          <w:szCs w:val="24"/>
        </w:rPr>
        <w:t>ность Поставщика должным образом исполнять обязательства, возникающие из Договору или в связи с ним;</w:t>
      </w:r>
    </w:p>
    <w:p w:rsidR="003459AE" w:rsidRDefault="00030955">
      <w:pPr>
        <w:pStyle w:val="aff3"/>
        <w:numPr>
          <w:ilvl w:val="0"/>
          <w:numId w:val="11"/>
        </w:numPr>
        <w:shd w:val="clear" w:color="auto" w:fill="FFFFFF"/>
        <w:tabs>
          <w:tab w:val="left" w:pos="567"/>
          <w:tab w:val="left" w:pos="1134"/>
          <w:tab w:val="left" w:pos="1418"/>
        </w:tabs>
        <w:spacing w:after="79"/>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w:t>
      </w:r>
      <w:r>
        <w:rPr>
          <w:sz w:val="24"/>
          <w:szCs w:val="24"/>
        </w:rPr>
        <w:t>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3459AE" w:rsidRDefault="00030955">
      <w:pPr>
        <w:pStyle w:val="aff3"/>
        <w:numPr>
          <w:ilvl w:val="0"/>
          <w:numId w:val="11"/>
        </w:numPr>
        <w:shd w:val="clear" w:color="auto" w:fill="FFFFFF"/>
        <w:tabs>
          <w:tab w:val="left" w:pos="567"/>
          <w:tab w:val="left" w:pos="1134"/>
          <w:tab w:val="left" w:pos="1418"/>
        </w:tabs>
        <w:spacing w:after="79"/>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w:t>
      </w:r>
      <w:r>
        <w:rPr>
          <w:sz w:val="24"/>
          <w:szCs w:val="24"/>
        </w:rPr>
        <w:t>дения в полном объеме предъявляемых Покупателем требований;</w:t>
      </w:r>
    </w:p>
    <w:p w:rsidR="003459AE" w:rsidRDefault="00030955">
      <w:pPr>
        <w:pStyle w:val="aff3"/>
        <w:numPr>
          <w:ilvl w:val="0"/>
          <w:numId w:val="11"/>
        </w:numPr>
        <w:shd w:val="clear" w:color="auto" w:fill="FFFFFF"/>
        <w:tabs>
          <w:tab w:val="left" w:pos="567"/>
          <w:tab w:val="left" w:pos="1134"/>
          <w:tab w:val="left" w:pos="1418"/>
        </w:tabs>
        <w:spacing w:after="79"/>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3459AE" w:rsidRDefault="00030955">
      <w:pPr>
        <w:pStyle w:val="aff3"/>
        <w:numPr>
          <w:ilvl w:val="0"/>
          <w:numId w:val="11"/>
        </w:numPr>
        <w:shd w:val="clear" w:color="auto" w:fill="FFFFFF"/>
        <w:tabs>
          <w:tab w:val="left" w:pos="567"/>
          <w:tab w:val="left" w:pos="1134"/>
          <w:tab w:val="left" w:pos="1418"/>
        </w:tabs>
        <w:spacing w:after="79"/>
        <w:ind w:left="0" w:firstLine="709"/>
        <w:jc w:val="both"/>
        <w:rPr>
          <w:sz w:val="24"/>
          <w:szCs w:val="24"/>
        </w:rPr>
      </w:pPr>
      <w:r>
        <w:rPr>
          <w:sz w:val="24"/>
          <w:szCs w:val="24"/>
        </w:rPr>
        <w:t>вся информация, пред</w:t>
      </w:r>
      <w:r>
        <w:rPr>
          <w:sz w:val="24"/>
          <w:szCs w:val="24"/>
        </w:rPr>
        <w:t>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3459AE" w:rsidRDefault="00030955">
      <w:pPr>
        <w:pStyle w:val="aff3"/>
        <w:numPr>
          <w:ilvl w:val="1"/>
          <w:numId w:val="16"/>
        </w:numPr>
        <w:shd w:val="clear" w:color="auto" w:fill="FFFFFF"/>
        <w:spacing w:after="79"/>
        <w:ind w:left="0" w:firstLine="567"/>
        <w:jc w:val="both"/>
        <w:rPr>
          <w:sz w:val="24"/>
          <w:szCs w:val="24"/>
        </w:rPr>
      </w:pPr>
      <w:r>
        <w:rPr>
          <w:sz w:val="24"/>
          <w:szCs w:val="24"/>
        </w:rPr>
        <w:t xml:space="preserve">При заключении </w:t>
      </w:r>
      <w:r>
        <w:rPr>
          <w:sz w:val="24"/>
          <w:szCs w:val="24"/>
        </w:rPr>
        <w:t>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w:t>
      </w:r>
    </w:p>
    <w:p w:rsidR="003459AE" w:rsidRDefault="00030955">
      <w:pPr>
        <w:pStyle w:val="aff3"/>
        <w:numPr>
          <w:ilvl w:val="1"/>
          <w:numId w:val="16"/>
        </w:numPr>
        <w:shd w:val="clear" w:color="auto" w:fill="FFFFFF"/>
        <w:spacing w:after="79"/>
        <w:ind w:left="0" w:firstLine="567"/>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w:t>
      </w:r>
      <w:r>
        <w:rPr>
          <w:sz w:val="24"/>
          <w:szCs w:val="24"/>
        </w:rPr>
        <w:t xml:space="preserve">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w:t>
      </w:r>
      <w:r>
        <w:rPr>
          <w:sz w:val="24"/>
          <w:szCs w:val="24"/>
        </w:rPr>
        <w:t xml:space="preserve"> 2.1. Договора.</w:t>
      </w:r>
    </w:p>
    <w:p w:rsidR="003459AE" w:rsidRDefault="00030955">
      <w:pPr>
        <w:numPr>
          <w:ilvl w:val="1"/>
          <w:numId w:val="0"/>
        </w:numPr>
        <w:shd w:val="clear" w:color="auto" w:fill="FFFFFF"/>
        <w:spacing w:after="79"/>
        <w:ind w:firstLine="567"/>
        <w:jc w:val="both"/>
        <w:rPr>
          <w:b/>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w:t>
      </w:r>
      <w:r>
        <w:rPr>
          <w:sz w:val="24"/>
          <w:szCs w:val="24"/>
        </w:rPr>
        <w:t xml:space="preserve">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3459AE" w:rsidRDefault="00030955">
      <w:pPr>
        <w:widowControl w:val="0"/>
        <w:numPr>
          <w:ilvl w:val="0"/>
          <w:numId w:val="16"/>
        </w:numPr>
        <w:shd w:val="clear" w:color="auto" w:fill="FFFFFF"/>
        <w:tabs>
          <w:tab w:val="left" w:pos="426"/>
          <w:tab w:val="left" w:pos="5321"/>
        </w:tabs>
        <w:spacing w:after="79"/>
        <w:ind w:left="0" w:firstLine="0"/>
        <w:jc w:val="center"/>
        <w:rPr>
          <w:sz w:val="24"/>
          <w:szCs w:val="24"/>
        </w:rPr>
      </w:pPr>
      <w:r>
        <w:rPr>
          <w:b/>
          <w:sz w:val="24"/>
          <w:szCs w:val="24"/>
        </w:rPr>
        <w:t>Заключительные положения</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Договор вступает в силу с даты его подписания Сторонами и действует до полно</w:t>
      </w:r>
      <w:r>
        <w:rPr>
          <w:sz w:val="24"/>
          <w:szCs w:val="24"/>
        </w:rPr>
        <w:t>го исполнения ими принятых на себя обязательств.</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Пр</w:t>
      </w:r>
      <w:r>
        <w:rPr>
          <w:sz w:val="24"/>
          <w:szCs w:val="24"/>
        </w:rPr>
        <w:t>иложения, изменения и дополнения, оформленные надлежащим образом, являются неотъемлемой частью Договора.</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Обмен сведениями между</w:t>
      </w:r>
      <w:r>
        <w:rPr>
          <w:sz w:val="24"/>
          <w:szCs w:val="24"/>
        </w:rPr>
        <w:t xml:space="preserve">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w:t>
      </w:r>
      <w:r>
        <w:rPr>
          <w:sz w:val="24"/>
          <w:szCs w:val="24"/>
        </w:rPr>
        <w:t>формацией, который не влечет возникновения, изменения либо прекращения гражданских прав и обязательств.</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lastRenderedPageBreak/>
        <w:t>Стороны обязуются уведомлять друг друга об изменении реквизитов, указанных в разделе 15 Договора, не позднее 3 (трех) рабочих дней после такого изменени</w:t>
      </w:r>
      <w:r>
        <w:rPr>
          <w:sz w:val="24"/>
          <w:szCs w:val="24"/>
        </w:rPr>
        <w:t>я в порядке, установленном п. 13.7. Договора.</w:t>
      </w:r>
    </w:p>
    <w:p w:rsidR="003459AE" w:rsidRDefault="00030955">
      <w:pPr>
        <w:widowControl w:val="0"/>
        <w:numPr>
          <w:ilvl w:val="1"/>
          <w:numId w:val="16"/>
        </w:numPr>
        <w:shd w:val="clear" w:color="auto" w:fill="FFFFFF"/>
        <w:tabs>
          <w:tab w:val="left" w:pos="720"/>
        </w:tabs>
        <w:spacing w:after="79"/>
        <w:ind w:left="0" w:firstLine="567"/>
        <w:jc w:val="both"/>
        <w:rPr>
          <w:bCs/>
          <w:sz w:val="24"/>
          <w:szCs w:val="24"/>
        </w:rPr>
      </w:pPr>
      <w:r>
        <w:rPr>
          <w:sz w:val="24"/>
          <w:szCs w:val="24"/>
        </w:rPr>
        <w:t>Документ</w:t>
      </w:r>
      <w:r>
        <w:rPr>
          <w:bCs/>
          <w:sz w:val="24"/>
          <w:szCs w:val="24"/>
        </w:rPr>
        <w:t xml:space="preserve"> будет считаться полученным:</w:t>
      </w:r>
    </w:p>
    <w:p w:rsidR="003459AE" w:rsidRDefault="00030955">
      <w:pPr>
        <w:pStyle w:val="aff3"/>
        <w:numPr>
          <w:ilvl w:val="2"/>
          <w:numId w:val="16"/>
        </w:numPr>
        <w:shd w:val="clear" w:color="auto" w:fill="FFFFFF"/>
        <w:spacing w:after="79"/>
        <w:ind w:left="0" w:firstLine="567"/>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3459AE" w:rsidRDefault="00030955">
      <w:pPr>
        <w:pStyle w:val="aff3"/>
        <w:numPr>
          <w:ilvl w:val="2"/>
          <w:numId w:val="16"/>
        </w:numPr>
        <w:shd w:val="clear" w:color="auto" w:fill="FFFFFF"/>
        <w:spacing w:after="79"/>
        <w:ind w:left="0" w:firstLine="567"/>
        <w:jc w:val="both"/>
        <w:rPr>
          <w:sz w:val="24"/>
          <w:szCs w:val="24"/>
        </w:rPr>
      </w:pPr>
      <w:r>
        <w:rPr>
          <w:bCs/>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w:t>
      </w:r>
      <w:r>
        <w:rPr>
          <w:bCs/>
          <w:sz w:val="24"/>
          <w:szCs w:val="24"/>
        </w:rPr>
        <w:t>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w:t>
      </w:r>
      <w:r>
        <w:rPr>
          <w:bCs/>
          <w:sz w:val="24"/>
          <w:szCs w:val="24"/>
        </w:rPr>
        <w:t xml:space="preserve">льзованием видов связи, указанных в п. 13.7.1. Договора. </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w:t>
      </w:r>
      <w:r>
        <w:rPr>
          <w:sz w:val="24"/>
          <w:szCs w:val="24"/>
        </w:rPr>
        <w:t>атель вправе потребовать уплаты Поставщиком штрафа в размере 5 % от уступки (переданного в залог прав).</w:t>
      </w:r>
    </w:p>
    <w:p w:rsidR="003459AE" w:rsidRDefault="00030955">
      <w:pPr>
        <w:widowControl w:val="0"/>
        <w:numPr>
          <w:ilvl w:val="1"/>
          <w:numId w:val="16"/>
        </w:numPr>
        <w:shd w:val="clear" w:color="auto" w:fill="FFFFFF"/>
        <w:tabs>
          <w:tab w:val="left" w:pos="720"/>
        </w:tabs>
        <w:spacing w:after="79"/>
        <w:ind w:left="0" w:firstLine="567"/>
        <w:jc w:val="both"/>
        <w:rPr>
          <w:sz w:val="24"/>
          <w:szCs w:val="24"/>
        </w:rPr>
      </w:pPr>
      <w:r>
        <w:rPr>
          <w:sz w:val="24"/>
          <w:szCs w:val="24"/>
        </w:rPr>
        <w:t>Во всем, что не урегулировано Договором, Стороны руководствуются положениями законодательства Российской Федерации.</w:t>
      </w:r>
    </w:p>
    <w:p w:rsidR="003459AE" w:rsidRDefault="00030955">
      <w:pPr>
        <w:widowControl w:val="0"/>
        <w:numPr>
          <w:ilvl w:val="1"/>
          <w:numId w:val="16"/>
        </w:numPr>
        <w:shd w:val="clear" w:color="auto" w:fill="FFFFFF"/>
        <w:tabs>
          <w:tab w:val="left" w:pos="720"/>
        </w:tabs>
        <w:spacing w:after="79" w:line="276" w:lineRule="auto"/>
        <w:ind w:left="0" w:firstLine="567"/>
        <w:jc w:val="both"/>
      </w:pPr>
      <w:r>
        <w:rPr>
          <w:bCs/>
          <w:sz w:val="24"/>
          <w:szCs w:val="24"/>
        </w:rPr>
        <w:t>Договор составлен в двух оригинальны</w:t>
      </w:r>
      <w:r>
        <w:rPr>
          <w:bCs/>
          <w:sz w:val="24"/>
          <w:szCs w:val="24"/>
        </w:rPr>
        <w:t>х экземплярах, по одному для каждой из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3459AE" w:rsidRDefault="00030955">
      <w:pPr>
        <w:widowControl w:val="0"/>
        <w:numPr>
          <w:ilvl w:val="0"/>
          <w:numId w:val="16"/>
        </w:numPr>
        <w:shd w:val="clear" w:color="auto" w:fill="FFFFFF"/>
        <w:tabs>
          <w:tab w:val="left" w:pos="426"/>
        </w:tabs>
        <w:spacing w:after="79"/>
        <w:ind w:left="0" w:firstLine="0"/>
        <w:jc w:val="center"/>
        <w:rPr>
          <w:sz w:val="24"/>
          <w:szCs w:val="24"/>
        </w:rPr>
      </w:pPr>
      <w:r>
        <w:rPr>
          <w:b/>
          <w:sz w:val="24"/>
          <w:szCs w:val="24"/>
        </w:rPr>
        <w:t>Приложе</w:t>
      </w:r>
      <w:r>
        <w:rPr>
          <w:b/>
          <w:sz w:val="24"/>
          <w:szCs w:val="24"/>
        </w:rPr>
        <w:t>ния к Договору</w:t>
      </w:r>
    </w:p>
    <w:p w:rsidR="003459AE" w:rsidRDefault="00030955">
      <w:pPr>
        <w:pStyle w:val="3"/>
        <w:keepNext w:val="0"/>
        <w:tabs>
          <w:tab w:val="clear" w:pos="0"/>
        </w:tabs>
        <w:spacing w:after="79"/>
        <w:ind w:left="567"/>
        <w:jc w:val="both"/>
        <w:textAlignment w:val="baseline"/>
        <w:rPr>
          <w:b w:val="0"/>
          <w:sz w:val="24"/>
          <w:szCs w:val="24"/>
        </w:rPr>
      </w:pPr>
      <w:r>
        <w:rPr>
          <w:b w:val="0"/>
          <w:sz w:val="24"/>
          <w:szCs w:val="24"/>
        </w:rPr>
        <w:t>- Приложение № 1 – Спецификация.</w:t>
      </w:r>
    </w:p>
    <w:p w:rsidR="003459AE" w:rsidRDefault="00030955">
      <w:pPr>
        <w:pStyle w:val="3"/>
        <w:keepNext w:val="0"/>
        <w:tabs>
          <w:tab w:val="clear" w:pos="0"/>
        </w:tabs>
        <w:spacing w:after="79"/>
        <w:ind w:left="567"/>
        <w:jc w:val="both"/>
        <w:textAlignment w:val="baseline"/>
        <w:rPr>
          <w:sz w:val="24"/>
          <w:szCs w:val="24"/>
        </w:rPr>
      </w:pPr>
      <w:r>
        <w:rPr>
          <w:b w:val="0"/>
          <w:sz w:val="24"/>
          <w:szCs w:val="24"/>
        </w:rPr>
        <w:t xml:space="preserve">- Приложение № 2 – </w:t>
      </w:r>
      <w:bookmarkStart w:id="4" w:name="sub_1"/>
      <w:r>
        <w:rPr>
          <w:b w:val="0"/>
          <w:sz w:val="24"/>
          <w:szCs w:val="24"/>
        </w:rPr>
        <w:t>Технические требования на поставку продукции.</w:t>
      </w:r>
      <w:bookmarkEnd w:id="4"/>
    </w:p>
    <w:p w:rsidR="003459AE" w:rsidRDefault="00030955">
      <w:pPr>
        <w:widowControl w:val="0"/>
        <w:numPr>
          <w:ilvl w:val="0"/>
          <w:numId w:val="16"/>
        </w:numPr>
        <w:shd w:val="clear" w:color="auto" w:fill="FFFFFF"/>
        <w:tabs>
          <w:tab w:val="left" w:pos="426"/>
        </w:tabs>
        <w:spacing w:after="120"/>
        <w:ind w:left="0" w:firstLine="0"/>
        <w:jc w:val="center"/>
        <w:rPr>
          <w:b/>
          <w:sz w:val="24"/>
          <w:szCs w:val="24"/>
          <w:u w:val="single"/>
        </w:rPr>
      </w:pPr>
      <w:r>
        <w:rPr>
          <w:b/>
          <w:sz w:val="24"/>
          <w:szCs w:val="24"/>
        </w:rPr>
        <w:t xml:space="preserve">Адреса, реквизиты и подписи Сторон </w:t>
      </w:r>
    </w:p>
    <w:tbl>
      <w:tblPr>
        <w:tblW w:w="9920" w:type="dxa"/>
        <w:tblInd w:w="108" w:type="dxa"/>
        <w:tblLayout w:type="fixed"/>
        <w:tblLook w:val="04A0" w:firstRow="1" w:lastRow="0" w:firstColumn="1" w:lastColumn="0" w:noHBand="0" w:noVBand="1"/>
      </w:tblPr>
      <w:tblGrid>
        <w:gridCol w:w="5391"/>
        <w:gridCol w:w="4529"/>
      </w:tblGrid>
      <w:tr w:rsidR="003459AE">
        <w:tc>
          <w:tcPr>
            <w:tcW w:w="5390" w:type="dxa"/>
          </w:tcPr>
          <w:p w:rsidR="003459AE" w:rsidRDefault="00030955">
            <w:pPr>
              <w:widowControl w:val="0"/>
              <w:rPr>
                <w:b/>
                <w:sz w:val="24"/>
                <w:szCs w:val="24"/>
                <w:u w:val="single"/>
              </w:rPr>
            </w:pPr>
            <w:r>
              <w:rPr>
                <w:b/>
                <w:sz w:val="24"/>
                <w:szCs w:val="24"/>
                <w:u w:val="single"/>
              </w:rPr>
              <w:t>Покупатель:</w:t>
            </w:r>
          </w:p>
        </w:tc>
        <w:tc>
          <w:tcPr>
            <w:tcW w:w="4529" w:type="dxa"/>
          </w:tcPr>
          <w:p w:rsidR="003459AE" w:rsidRDefault="00030955">
            <w:pPr>
              <w:widowControl w:val="0"/>
              <w:rPr>
                <w:b/>
                <w:sz w:val="24"/>
                <w:szCs w:val="24"/>
                <w:u w:val="single"/>
              </w:rPr>
            </w:pPr>
            <w:r>
              <w:rPr>
                <w:b/>
                <w:sz w:val="24"/>
                <w:szCs w:val="24"/>
                <w:u w:val="single"/>
              </w:rPr>
              <w:t>Поставщик:</w:t>
            </w:r>
          </w:p>
        </w:tc>
      </w:tr>
      <w:tr w:rsidR="003459AE">
        <w:tc>
          <w:tcPr>
            <w:tcW w:w="5390" w:type="dxa"/>
          </w:tcPr>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(наименование юридического лица)</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(место нахождения)</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(почтовый адрес)</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(ОГРН)</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(ИНН/КПП)</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(номер расчетного счета)</w:t>
            </w:r>
          </w:p>
          <w:p w:rsidR="003459AE" w:rsidRDefault="00030955">
            <w:pPr>
              <w:widowControl w:val="0"/>
              <w:rPr>
                <w:sz w:val="24"/>
                <w:szCs w:val="24"/>
              </w:rPr>
            </w:pPr>
            <w:r>
              <w:rPr>
                <w:sz w:val="24"/>
                <w:szCs w:val="24"/>
              </w:rPr>
              <w:t>________</w:t>
            </w:r>
            <w:r>
              <w:rPr>
                <w:sz w:val="24"/>
                <w:szCs w:val="24"/>
              </w:rPr>
              <w:t>_________________________</w:t>
            </w:r>
          </w:p>
          <w:p w:rsidR="003459AE" w:rsidRDefault="00030955">
            <w:pPr>
              <w:widowControl w:val="0"/>
              <w:rPr>
                <w:sz w:val="24"/>
                <w:szCs w:val="24"/>
              </w:rPr>
            </w:pPr>
            <w:r>
              <w:rPr>
                <w:sz w:val="24"/>
                <w:szCs w:val="24"/>
              </w:rPr>
              <w:t>(наименование банка, в котором</w:t>
            </w:r>
          </w:p>
          <w:p w:rsidR="003459AE" w:rsidRDefault="00030955">
            <w:pPr>
              <w:widowControl w:val="0"/>
              <w:rPr>
                <w:sz w:val="24"/>
                <w:szCs w:val="24"/>
              </w:rPr>
            </w:pPr>
            <w:r>
              <w:rPr>
                <w:sz w:val="24"/>
                <w:szCs w:val="24"/>
              </w:rPr>
              <w:t>открыт расчетный счет)</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(номер корреспондентского счета банка)</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(БИК банка)</w:t>
            </w:r>
          </w:p>
          <w:p w:rsidR="003459AE" w:rsidRDefault="00030955">
            <w:pPr>
              <w:widowControl w:val="0"/>
              <w:rPr>
                <w:sz w:val="24"/>
                <w:szCs w:val="24"/>
              </w:rPr>
            </w:pPr>
            <w:r>
              <w:rPr>
                <w:sz w:val="24"/>
                <w:szCs w:val="24"/>
              </w:rPr>
              <w:lastRenderedPageBreak/>
              <w:t>_________________________________</w:t>
            </w:r>
          </w:p>
          <w:p w:rsidR="003459AE" w:rsidRDefault="00030955">
            <w:pPr>
              <w:widowControl w:val="0"/>
              <w:rPr>
                <w:sz w:val="24"/>
                <w:szCs w:val="24"/>
              </w:rPr>
            </w:pPr>
            <w:r>
              <w:rPr>
                <w:sz w:val="24"/>
                <w:szCs w:val="24"/>
              </w:rPr>
              <w:t>(номер телефона/факса)</w:t>
            </w:r>
          </w:p>
          <w:p w:rsidR="003459AE" w:rsidRDefault="00030955">
            <w:pPr>
              <w:widowControl w:val="0"/>
              <w:rPr>
                <w:rStyle w:val="af1"/>
                <w:color w:val="000000"/>
                <w:sz w:val="24"/>
                <w:szCs w:val="24"/>
                <w:lang w:val="en-US"/>
              </w:rPr>
            </w:pPr>
            <w:r>
              <w:rPr>
                <w:sz w:val="24"/>
                <w:szCs w:val="24"/>
              </w:rPr>
              <w:t>_________________________________</w:t>
            </w:r>
          </w:p>
          <w:p w:rsidR="003459AE" w:rsidRDefault="00030955">
            <w:pPr>
              <w:widowControl w:val="0"/>
              <w:rPr>
                <w:sz w:val="24"/>
                <w:szCs w:val="24"/>
              </w:rPr>
            </w:pPr>
            <w:r>
              <w:rPr>
                <w:rStyle w:val="af1"/>
                <w:color w:val="000000"/>
                <w:sz w:val="24"/>
                <w:szCs w:val="24"/>
                <w:lang w:val="en-US"/>
              </w:rPr>
              <w:t>(email)</w:t>
            </w:r>
          </w:p>
          <w:p w:rsidR="003459AE" w:rsidRDefault="003459AE">
            <w:pPr>
              <w:widowControl w:val="0"/>
              <w:rPr>
                <w:sz w:val="24"/>
                <w:szCs w:val="24"/>
              </w:rPr>
            </w:pPr>
          </w:p>
          <w:p w:rsidR="003459AE" w:rsidRDefault="003459AE">
            <w:pPr>
              <w:widowControl w:val="0"/>
              <w:rPr>
                <w:sz w:val="24"/>
                <w:szCs w:val="24"/>
              </w:rPr>
            </w:pPr>
          </w:p>
          <w:p w:rsidR="003459AE" w:rsidRDefault="003459AE">
            <w:pPr>
              <w:widowControl w:val="0"/>
              <w:rPr>
                <w:sz w:val="24"/>
                <w:szCs w:val="24"/>
              </w:rPr>
            </w:pPr>
          </w:p>
          <w:p w:rsidR="003459AE" w:rsidRDefault="003459AE">
            <w:pPr>
              <w:widowControl w:val="0"/>
              <w:rPr>
                <w:sz w:val="24"/>
                <w:szCs w:val="24"/>
              </w:rPr>
            </w:pPr>
          </w:p>
          <w:p w:rsidR="003459AE" w:rsidRDefault="003459AE">
            <w:pPr>
              <w:widowControl w:val="0"/>
              <w:rPr>
                <w:sz w:val="24"/>
                <w:szCs w:val="24"/>
              </w:rPr>
            </w:pPr>
          </w:p>
          <w:p w:rsidR="003459AE" w:rsidRDefault="003459AE">
            <w:pPr>
              <w:widowControl w:val="0"/>
              <w:rPr>
                <w:sz w:val="24"/>
                <w:szCs w:val="24"/>
              </w:rPr>
            </w:pPr>
          </w:p>
          <w:p w:rsidR="003459AE" w:rsidRDefault="003459AE">
            <w:pPr>
              <w:widowControl w:val="0"/>
              <w:rPr>
                <w:sz w:val="24"/>
                <w:szCs w:val="24"/>
              </w:rPr>
            </w:pPr>
          </w:p>
          <w:p w:rsidR="003459AE" w:rsidRDefault="003459AE">
            <w:pPr>
              <w:widowControl w:val="0"/>
              <w:rPr>
                <w:sz w:val="24"/>
                <w:szCs w:val="24"/>
              </w:rPr>
            </w:pPr>
          </w:p>
        </w:tc>
        <w:tc>
          <w:tcPr>
            <w:tcW w:w="4529" w:type="dxa"/>
          </w:tcPr>
          <w:p w:rsidR="003459AE" w:rsidRDefault="00030955">
            <w:pPr>
              <w:widowControl w:val="0"/>
              <w:rPr>
                <w:sz w:val="24"/>
                <w:szCs w:val="24"/>
              </w:rPr>
            </w:pPr>
            <w:r>
              <w:rPr>
                <w:sz w:val="24"/>
                <w:szCs w:val="24"/>
              </w:rPr>
              <w:lastRenderedPageBreak/>
              <w:t>_________________________________</w:t>
            </w:r>
          </w:p>
          <w:p w:rsidR="003459AE" w:rsidRDefault="00030955">
            <w:pPr>
              <w:widowControl w:val="0"/>
              <w:rPr>
                <w:sz w:val="24"/>
                <w:szCs w:val="24"/>
              </w:rPr>
            </w:pPr>
            <w:r>
              <w:rPr>
                <w:sz w:val="24"/>
                <w:szCs w:val="24"/>
              </w:rPr>
              <w:t>(наименование юридического лица)</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(место нахождения)</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(почтовый адрес)</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(ОГРН)</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(ИНН/КПП)</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(номер расчетного счета)</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(наименование банка, в котором</w:t>
            </w:r>
          </w:p>
          <w:p w:rsidR="003459AE" w:rsidRDefault="00030955">
            <w:pPr>
              <w:widowControl w:val="0"/>
              <w:rPr>
                <w:sz w:val="24"/>
                <w:szCs w:val="24"/>
              </w:rPr>
            </w:pPr>
            <w:r>
              <w:rPr>
                <w:sz w:val="24"/>
                <w:szCs w:val="24"/>
              </w:rPr>
              <w:t>открыт расчетный счет)</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(номер корреспондентског</w:t>
            </w:r>
            <w:r>
              <w:rPr>
                <w:sz w:val="24"/>
                <w:szCs w:val="24"/>
              </w:rPr>
              <w:t>о счета банка)</w:t>
            </w:r>
          </w:p>
          <w:p w:rsidR="003459AE" w:rsidRDefault="00030955">
            <w:pPr>
              <w:widowControl w:val="0"/>
              <w:rPr>
                <w:sz w:val="24"/>
                <w:szCs w:val="24"/>
              </w:rPr>
            </w:pPr>
            <w:r>
              <w:rPr>
                <w:sz w:val="24"/>
                <w:szCs w:val="24"/>
              </w:rPr>
              <w:t>_________________________________</w:t>
            </w:r>
          </w:p>
          <w:p w:rsidR="003459AE" w:rsidRDefault="00030955">
            <w:pPr>
              <w:widowControl w:val="0"/>
              <w:rPr>
                <w:sz w:val="24"/>
                <w:szCs w:val="24"/>
              </w:rPr>
            </w:pPr>
            <w:r>
              <w:rPr>
                <w:sz w:val="24"/>
                <w:szCs w:val="24"/>
              </w:rPr>
              <w:t>(БИК банка)</w:t>
            </w:r>
          </w:p>
          <w:p w:rsidR="003459AE" w:rsidRDefault="00030955">
            <w:pPr>
              <w:widowControl w:val="0"/>
              <w:rPr>
                <w:sz w:val="24"/>
                <w:szCs w:val="24"/>
              </w:rPr>
            </w:pPr>
            <w:r>
              <w:rPr>
                <w:sz w:val="24"/>
                <w:szCs w:val="24"/>
              </w:rPr>
              <w:lastRenderedPageBreak/>
              <w:t>_________________________________</w:t>
            </w:r>
          </w:p>
          <w:p w:rsidR="003459AE" w:rsidRDefault="00030955">
            <w:pPr>
              <w:widowControl w:val="0"/>
              <w:rPr>
                <w:sz w:val="24"/>
                <w:szCs w:val="24"/>
              </w:rPr>
            </w:pPr>
            <w:r>
              <w:rPr>
                <w:sz w:val="24"/>
                <w:szCs w:val="24"/>
              </w:rPr>
              <w:t>(номер телефона/факса)</w:t>
            </w:r>
          </w:p>
          <w:p w:rsidR="003459AE" w:rsidRDefault="00030955">
            <w:pPr>
              <w:widowControl w:val="0"/>
              <w:rPr>
                <w:sz w:val="24"/>
                <w:szCs w:val="24"/>
              </w:rPr>
            </w:pPr>
            <w:r>
              <w:rPr>
                <w:sz w:val="24"/>
                <w:szCs w:val="24"/>
              </w:rPr>
              <w:t>_________________________________</w:t>
            </w:r>
          </w:p>
          <w:p w:rsidR="003459AE" w:rsidRDefault="00030955">
            <w:pPr>
              <w:widowControl w:val="0"/>
            </w:pPr>
            <w:r>
              <w:rPr>
                <w:sz w:val="24"/>
                <w:szCs w:val="24"/>
              </w:rPr>
              <w:t>(</w:t>
            </w:r>
            <w:r>
              <w:rPr>
                <w:sz w:val="24"/>
                <w:szCs w:val="24"/>
                <w:lang w:val="en-US"/>
              </w:rPr>
              <w:t>email</w:t>
            </w:r>
            <w:r>
              <w:rPr>
                <w:sz w:val="24"/>
                <w:szCs w:val="24"/>
              </w:rPr>
              <w:t>)</w:t>
            </w:r>
          </w:p>
          <w:p w:rsidR="003459AE" w:rsidRDefault="003459AE">
            <w:pPr>
              <w:widowControl w:val="0"/>
              <w:rPr>
                <w:sz w:val="24"/>
                <w:szCs w:val="24"/>
              </w:rPr>
            </w:pPr>
          </w:p>
        </w:tc>
      </w:tr>
      <w:tr w:rsidR="003459AE">
        <w:tc>
          <w:tcPr>
            <w:tcW w:w="5390" w:type="dxa"/>
          </w:tcPr>
          <w:p w:rsidR="003459AE" w:rsidRDefault="003459AE">
            <w:pPr>
              <w:pStyle w:val="Standard"/>
              <w:widowControl w:val="0"/>
              <w:snapToGrid w:val="0"/>
              <w:rPr>
                <w:sz w:val="24"/>
                <w:szCs w:val="24"/>
              </w:rPr>
            </w:pPr>
          </w:p>
          <w:p w:rsidR="003459AE" w:rsidRDefault="003459AE">
            <w:pPr>
              <w:pStyle w:val="Standard"/>
              <w:widowControl w:val="0"/>
              <w:rPr>
                <w:sz w:val="24"/>
                <w:szCs w:val="24"/>
              </w:rPr>
            </w:pPr>
          </w:p>
          <w:p w:rsidR="003459AE" w:rsidRDefault="00030955">
            <w:pPr>
              <w:pStyle w:val="Standard"/>
              <w:widowControl w:val="0"/>
              <w:rPr>
                <w:bCs/>
                <w:sz w:val="24"/>
                <w:szCs w:val="24"/>
              </w:rPr>
            </w:pPr>
            <w:r>
              <w:rPr>
                <w:sz w:val="24"/>
                <w:szCs w:val="24"/>
              </w:rPr>
              <w:t>_______________ / ________________ /</w:t>
            </w:r>
          </w:p>
          <w:p w:rsidR="003459AE" w:rsidRDefault="00030955">
            <w:pPr>
              <w:widowControl w:val="0"/>
              <w:rPr>
                <w:bCs/>
                <w:sz w:val="24"/>
                <w:szCs w:val="24"/>
              </w:rPr>
            </w:pPr>
            <w:proofErr w:type="spellStart"/>
            <w:r>
              <w:rPr>
                <w:bCs/>
                <w:sz w:val="24"/>
                <w:szCs w:val="24"/>
              </w:rPr>
              <w:t>м.п</w:t>
            </w:r>
            <w:proofErr w:type="spellEnd"/>
            <w:r>
              <w:rPr>
                <w:bCs/>
                <w:sz w:val="24"/>
                <w:szCs w:val="24"/>
              </w:rPr>
              <w:t>.</w:t>
            </w:r>
          </w:p>
        </w:tc>
        <w:tc>
          <w:tcPr>
            <w:tcW w:w="4529" w:type="dxa"/>
          </w:tcPr>
          <w:p w:rsidR="003459AE" w:rsidRDefault="003459AE">
            <w:pPr>
              <w:widowControl w:val="0"/>
              <w:snapToGrid w:val="0"/>
              <w:rPr>
                <w:sz w:val="24"/>
                <w:szCs w:val="24"/>
              </w:rPr>
            </w:pPr>
          </w:p>
          <w:p w:rsidR="003459AE" w:rsidRDefault="003459AE">
            <w:pPr>
              <w:widowControl w:val="0"/>
              <w:rPr>
                <w:sz w:val="24"/>
                <w:szCs w:val="24"/>
              </w:rPr>
            </w:pPr>
          </w:p>
          <w:p w:rsidR="003459AE" w:rsidRDefault="00030955">
            <w:pPr>
              <w:widowControl w:val="0"/>
              <w:rPr>
                <w:sz w:val="24"/>
                <w:szCs w:val="24"/>
              </w:rPr>
            </w:pPr>
            <w:r>
              <w:rPr>
                <w:sz w:val="24"/>
                <w:szCs w:val="24"/>
              </w:rPr>
              <w:t>_______________ / _______________ /</w:t>
            </w:r>
          </w:p>
          <w:p w:rsidR="003459AE" w:rsidRDefault="00030955">
            <w:pPr>
              <w:widowControl w:val="0"/>
              <w:rPr>
                <w:sz w:val="24"/>
                <w:szCs w:val="24"/>
              </w:rPr>
            </w:pPr>
            <w:proofErr w:type="spellStart"/>
            <w:r>
              <w:rPr>
                <w:sz w:val="24"/>
                <w:szCs w:val="24"/>
              </w:rPr>
              <w:t>м.п</w:t>
            </w:r>
            <w:proofErr w:type="spellEnd"/>
            <w:r>
              <w:rPr>
                <w:sz w:val="24"/>
                <w:szCs w:val="24"/>
              </w:rPr>
              <w:t>.</w:t>
            </w:r>
          </w:p>
        </w:tc>
      </w:tr>
    </w:tbl>
    <w:p w:rsidR="003459AE" w:rsidRDefault="003459AE">
      <w:pPr>
        <w:sectPr w:rsidR="003459AE">
          <w:footerReference w:type="default" r:id="rId10"/>
          <w:pgSz w:w="11906" w:h="16838"/>
          <w:pgMar w:top="1134" w:right="850" w:bottom="1134" w:left="1701" w:header="0" w:footer="1077" w:gutter="0"/>
          <w:cols w:space="720"/>
          <w:formProt w:val="0"/>
          <w:docGrid w:linePitch="272" w:charSpace="65536"/>
        </w:sectPr>
      </w:pPr>
    </w:p>
    <w:p w:rsidR="003459AE" w:rsidRDefault="00030955">
      <w:pPr>
        <w:pStyle w:val="af7"/>
        <w:ind w:firstLine="567"/>
        <w:jc w:val="right"/>
        <w:outlineLvl w:val="0"/>
        <w:rPr>
          <w:bCs/>
          <w:sz w:val="24"/>
          <w:szCs w:val="24"/>
        </w:rPr>
      </w:pPr>
      <w:r>
        <w:rPr>
          <w:b/>
          <w:bCs/>
          <w:sz w:val="24"/>
          <w:szCs w:val="24"/>
        </w:rPr>
        <w:lastRenderedPageBreak/>
        <w:t>Приложение № 1</w:t>
      </w:r>
    </w:p>
    <w:p w:rsidR="003459AE" w:rsidRDefault="00030955">
      <w:pPr>
        <w:pStyle w:val="af7"/>
        <w:ind w:firstLine="567"/>
        <w:jc w:val="right"/>
        <w:rPr>
          <w:sz w:val="24"/>
          <w:szCs w:val="24"/>
        </w:rPr>
      </w:pPr>
      <w:r>
        <w:rPr>
          <w:bCs/>
          <w:sz w:val="24"/>
          <w:szCs w:val="24"/>
        </w:rPr>
        <w:t xml:space="preserve">к договору поставки </w:t>
      </w:r>
    </w:p>
    <w:p w:rsidR="003459AE" w:rsidRDefault="00030955">
      <w:pPr>
        <w:pStyle w:val="af7"/>
        <w:ind w:firstLine="567"/>
        <w:jc w:val="right"/>
        <w:rPr>
          <w:sz w:val="24"/>
          <w:szCs w:val="24"/>
        </w:rPr>
      </w:pPr>
      <w:r>
        <w:rPr>
          <w:sz w:val="24"/>
          <w:szCs w:val="24"/>
        </w:rPr>
        <w:t>№ _____</w:t>
      </w:r>
    </w:p>
    <w:p w:rsidR="003459AE" w:rsidRDefault="00030955">
      <w:pPr>
        <w:pStyle w:val="af7"/>
        <w:ind w:firstLine="567"/>
        <w:jc w:val="right"/>
        <w:rPr>
          <w:b/>
          <w:color w:val="000000"/>
          <w:sz w:val="24"/>
          <w:szCs w:val="24"/>
        </w:rPr>
      </w:pPr>
      <w:r>
        <w:rPr>
          <w:sz w:val="24"/>
          <w:szCs w:val="24"/>
        </w:rPr>
        <w:t>от «___» _________ 20__ г</w:t>
      </w:r>
      <w:r>
        <w:rPr>
          <w:color w:val="000000"/>
          <w:sz w:val="24"/>
          <w:szCs w:val="24"/>
        </w:rPr>
        <w:t>ода</w:t>
      </w:r>
    </w:p>
    <w:p w:rsidR="003459AE" w:rsidRDefault="003459AE">
      <w:pPr>
        <w:ind w:firstLine="567"/>
        <w:jc w:val="center"/>
        <w:outlineLvl w:val="0"/>
        <w:rPr>
          <w:b/>
          <w:color w:val="000000"/>
          <w:sz w:val="24"/>
          <w:szCs w:val="24"/>
        </w:rPr>
      </w:pPr>
    </w:p>
    <w:p w:rsidR="003459AE" w:rsidRDefault="00030955">
      <w:pPr>
        <w:ind w:firstLine="567"/>
        <w:jc w:val="center"/>
        <w:outlineLvl w:val="0"/>
        <w:rPr>
          <w:b/>
          <w:color w:val="000000"/>
          <w:sz w:val="24"/>
          <w:szCs w:val="24"/>
        </w:rPr>
      </w:pPr>
      <w:r>
        <w:rPr>
          <w:b/>
          <w:color w:val="000000"/>
          <w:sz w:val="24"/>
          <w:szCs w:val="24"/>
        </w:rPr>
        <w:t>СПЕЦИФИКАЦИЯ</w:t>
      </w:r>
    </w:p>
    <w:p w:rsidR="003459AE" w:rsidRDefault="003459AE">
      <w:pPr>
        <w:ind w:firstLine="567"/>
        <w:jc w:val="center"/>
        <w:rPr>
          <w:b/>
          <w:color w:val="000000"/>
          <w:sz w:val="24"/>
          <w:szCs w:val="24"/>
        </w:rPr>
      </w:pPr>
    </w:p>
    <w:tbl>
      <w:tblPr>
        <w:tblW w:w="15024" w:type="dxa"/>
        <w:tblInd w:w="30" w:type="dxa"/>
        <w:tblLayout w:type="fixed"/>
        <w:tblCellMar>
          <w:left w:w="28" w:type="dxa"/>
          <w:right w:w="28" w:type="dxa"/>
        </w:tblCellMar>
        <w:tblLook w:val="04A0" w:firstRow="1" w:lastRow="0" w:firstColumn="1" w:lastColumn="0" w:noHBand="0" w:noVBand="1"/>
      </w:tblPr>
      <w:tblGrid>
        <w:gridCol w:w="678"/>
        <w:gridCol w:w="4627"/>
        <w:gridCol w:w="2384"/>
        <w:gridCol w:w="2392"/>
        <w:gridCol w:w="1035"/>
        <w:gridCol w:w="965"/>
        <w:gridCol w:w="1460"/>
        <w:gridCol w:w="1483"/>
      </w:tblGrid>
      <w:tr w:rsidR="003459AE">
        <w:trPr>
          <w:trHeight w:val="227"/>
        </w:trPr>
        <w:tc>
          <w:tcPr>
            <w:tcW w:w="677" w:type="dxa"/>
            <w:tcBorders>
              <w:top w:val="single" w:sz="4" w:space="0" w:color="000000"/>
              <w:left w:val="single" w:sz="4" w:space="0" w:color="000000"/>
              <w:bottom w:val="single" w:sz="4" w:space="0" w:color="000000"/>
              <w:right w:val="single" w:sz="4" w:space="0" w:color="000000"/>
            </w:tcBorders>
            <w:vAlign w:val="center"/>
          </w:tcPr>
          <w:p w:rsidR="003459AE" w:rsidRDefault="00030955">
            <w:pPr>
              <w:widowControl w:val="0"/>
              <w:jc w:val="center"/>
              <w:rPr>
                <w:bCs/>
                <w:sz w:val="24"/>
                <w:szCs w:val="24"/>
              </w:rPr>
            </w:pPr>
            <w:r>
              <w:rPr>
                <w:bCs/>
                <w:sz w:val="24"/>
                <w:szCs w:val="24"/>
              </w:rPr>
              <w:t>п/п №</w:t>
            </w:r>
          </w:p>
        </w:tc>
        <w:tc>
          <w:tcPr>
            <w:tcW w:w="4626" w:type="dxa"/>
            <w:tcBorders>
              <w:top w:val="single" w:sz="4" w:space="0" w:color="000000"/>
              <w:left w:val="single" w:sz="4" w:space="0" w:color="000000"/>
              <w:bottom w:val="single" w:sz="4" w:space="0" w:color="000000"/>
              <w:right w:val="single" w:sz="4" w:space="0" w:color="000000"/>
            </w:tcBorders>
            <w:vAlign w:val="center"/>
          </w:tcPr>
          <w:p w:rsidR="003459AE" w:rsidRDefault="00030955">
            <w:pPr>
              <w:widowControl w:val="0"/>
              <w:jc w:val="center"/>
              <w:rPr>
                <w:bCs/>
                <w:sz w:val="24"/>
                <w:szCs w:val="24"/>
              </w:rPr>
            </w:pPr>
            <w:r>
              <w:rPr>
                <w:bCs/>
                <w:sz w:val="24"/>
                <w:szCs w:val="24"/>
              </w:rPr>
              <w:t>Наименование</w:t>
            </w:r>
          </w:p>
        </w:tc>
        <w:tc>
          <w:tcPr>
            <w:tcW w:w="23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3459AE" w:rsidRDefault="00030955">
            <w:pPr>
              <w:widowControl w:val="0"/>
              <w:jc w:val="center"/>
            </w:pPr>
            <w:r>
              <w:rPr>
                <w:sz w:val="24"/>
                <w:szCs w:val="24"/>
              </w:rPr>
              <w:t xml:space="preserve">Страна происхождения </w:t>
            </w:r>
            <w:r>
              <w:rPr>
                <w:rFonts w:eastAsia="Calibri"/>
                <w:bCs/>
                <w:sz w:val="24"/>
                <w:szCs w:val="24"/>
              </w:rPr>
              <w:t>Продукции</w:t>
            </w:r>
            <w:r>
              <w:rPr>
                <w:sz w:val="24"/>
                <w:szCs w:val="24"/>
              </w:rPr>
              <w:t xml:space="preserve"> (цифровой код)</w:t>
            </w:r>
          </w:p>
        </w:tc>
        <w:tc>
          <w:tcPr>
            <w:tcW w:w="239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3459AE" w:rsidRDefault="00030955">
            <w:pPr>
              <w:widowControl w:val="0"/>
              <w:jc w:val="center"/>
              <w:rPr>
                <w:sz w:val="24"/>
                <w:szCs w:val="24"/>
              </w:rPr>
            </w:pPr>
            <w:r>
              <w:rPr>
                <w:sz w:val="24"/>
                <w:szCs w:val="24"/>
              </w:rPr>
              <w:t xml:space="preserve">Наименование </w:t>
            </w:r>
            <w:r>
              <w:rPr>
                <w:sz w:val="24"/>
                <w:szCs w:val="24"/>
              </w:rPr>
              <w:t>производителя</w:t>
            </w:r>
          </w:p>
        </w:tc>
        <w:tc>
          <w:tcPr>
            <w:tcW w:w="1035" w:type="dxa"/>
            <w:tcBorders>
              <w:top w:val="single" w:sz="4" w:space="0" w:color="000000"/>
              <w:left w:val="single" w:sz="4" w:space="0" w:color="000000"/>
              <w:bottom w:val="single" w:sz="4" w:space="0" w:color="000000"/>
              <w:right w:val="single" w:sz="4" w:space="0" w:color="000000"/>
            </w:tcBorders>
            <w:vAlign w:val="center"/>
          </w:tcPr>
          <w:p w:rsidR="003459AE" w:rsidRDefault="00030955">
            <w:pPr>
              <w:widowControl w:val="0"/>
              <w:jc w:val="center"/>
              <w:rPr>
                <w:bCs/>
                <w:sz w:val="24"/>
                <w:szCs w:val="24"/>
              </w:rPr>
            </w:pPr>
            <w:r>
              <w:rPr>
                <w:bCs/>
                <w:sz w:val="24"/>
                <w:szCs w:val="24"/>
              </w:rPr>
              <w:t>Ед. изм.</w:t>
            </w:r>
          </w:p>
        </w:tc>
        <w:tc>
          <w:tcPr>
            <w:tcW w:w="965" w:type="dxa"/>
            <w:tcBorders>
              <w:top w:val="single" w:sz="4" w:space="0" w:color="000000"/>
              <w:left w:val="single" w:sz="4" w:space="0" w:color="000000"/>
              <w:bottom w:val="single" w:sz="4" w:space="0" w:color="000000"/>
              <w:right w:val="single" w:sz="4" w:space="0" w:color="000000"/>
            </w:tcBorders>
            <w:vAlign w:val="center"/>
          </w:tcPr>
          <w:p w:rsidR="003459AE" w:rsidRDefault="00030955">
            <w:pPr>
              <w:widowControl w:val="0"/>
              <w:jc w:val="center"/>
              <w:rPr>
                <w:bCs/>
                <w:sz w:val="24"/>
                <w:szCs w:val="24"/>
              </w:rPr>
            </w:pPr>
            <w:r>
              <w:rPr>
                <w:bCs/>
                <w:sz w:val="24"/>
                <w:szCs w:val="24"/>
              </w:rPr>
              <w:t>Кол-во</w:t>
            </w:r>
          </w:p>
        </w:tc>
        <w:tc>
          <w:tcPr>
            <w:tcW w:w="1460" w:type="dxa"/>
            <w:tcBorders>
              <w:top w:val="single" w:sz="4" w:space="0" w:color="000000"/>
              <w:left w:val="single" w:sz="4" w:space="0" w:color="000000"/>
              <w:bottom w:val="single" w:sz="4" w:space="0" w:color="000000"/>
              <w:right w:val="single" w:sz="4" w:space="0" w:color="000000"/>
            </w:tcBorders>
            <w:vAlign w:val="center"/>
          </w:tcPr>
          <w:p w:rsidR="003459AE" w:rsidRDefault="00030955">
            <w:pPr>
              <w:widowControl w:val="0"/>
              <w:jc w:val="center"/>
              <w:rPr>
                <w:bCs/>
                <w:sz w:val="24"/>
                <w:szCs w:val="24"/>
              </w:rPr>
            </w:pPr>
            <w:r>
              <w:rPr>
                <w:bCs/>
                <w:sz w:val="24"/>
                <w:szCs w:val="24"/>
              </w:rPr>
              <w:t>Цена за ед., руб. без НДС</w:t>
            </w:r>
          </w:p>
        </w:tc>
        <w:tc>
          <w:tcPr>
            <w:tcW w:w="1483" w:type="dxa"/>
            <w:tcBorders>
              <w:top w:val="single" w:sz="4" w:space="0" w:color="000000"/>
              <w:left w:val="single" w:sz="4" w:space="0" w:color="000000"/>
              <w:bottom w:val="single" w:sz="4" w:space="0" w:color="000000"/>
              <w:right w:val="single" w:sz="4" w:space="0" w:color="000000"/>
            </w:tcBorders>
            <w:vAlign w:val="center"/>
          </w:tcPr>
          <w:p w:rsidR="003459AE" w:rsidRDefault="00030955">
            <w:pPr>
              <w:widowControl w:val="0"/>
              <w:jc w:val="center"/>
              <w:rPr>
                <w:bCs/>
                <w:sz w:val="24"/>
                <w:szCs w:val="24"/>
              </w:rPr>
            </w:pPr>
            <w:r>
              <w:rPr>
                <w:bCs/>
                <w:sz w:val="24"/>
                <w:szCs w:val="24"/>
              </w:rPr>
              <w:t>Сумма, руб.</w:t>
            </w:r>
          </w:p>
          <w:p w:rsidR="003459AE" w:rsidRDefault="00030955">
            <w:pPr>
              <w:widowControl w:val="0"/>
              <w:jc w:val="center"/>
              <w:rPr>
                <w:bCs/>
                <w:sz w:val="24"/>
                <w:szCs w:val="24"/>
              </w:rPr>
            </w:pPr>
            <w:r>
              <w:rPr>
                <w:bCs/>
                <w:sz w:val="24"/>
                <w:szCs w:val="24"/>
              </w:rPr>
              <w:t>без учета НДС</w:t>
            </w:r>
          </w:p>
        </w:tc>
      </w:tr>
      <w:tr w:rsidR="003459AE">
        <w:trPr>
          <w:trHeight w:val="458"/>
        </w:trPr>
        <w:tc>
          <w:tcPr>
            <w:tcW w:w="6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59AE" w:rsidRDefault="003459AE">
            <w:pPr>
              <w:pStyle w:val="aff3"/>
              <w:numPr>
                <w:ilvl w:val="0"/>
                <w:numId w:val="14"/>
              </w:numPr>
              <w:tabs>
                <w:tab w:val="clear" w:pos="720"/>
                <w:tab w:val="left" w:pos="450"/>
              </w:tabs>
              <w:snapToGrid w:val="0"/>
              <w:ind w:left="680" w:right="680" w:hanging="680"/>
              <w:jc w:val="center"/>
              <w:rPr>
                <w:sz w:val="24"/>
                <w:szCs w:val="24"/>
              </w:rPr>
            </w:pPr>
          </w:p>
        </w:tc>
        <w:tc>
          <w:tcPr>
            <w:tcW w:w="4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rPr>
                <w:sz w:val="24"/>
                <w:szCs w:val="24"/>
              </w:rPr>
            </w:pPr>
          </w:p>
        </w:tc>
        <w:tc>
          <w:tcPr>
            <w:tcW w:w="23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3459AE" w:rsidRDefault="003459AE">
            <w:pPr>
              <w:widowControl w:val="0"/>
              <w:snapToGrid w:val="0"/>
              <w:jc w:val="center"/>
              <w:rPr>
                <w:color w:val="000000"/>
                <w:sz w:val="24"/>
                <w:szCs w:val="24"/>
              </w:rPr>
            </w:pPr>
          </w:p>
        </w:tc>
        <w:tc>
          <w:tcPr>
            <w:tcW w:w="239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3459AE" w:rsidRDefault="003459AE">
            <w:pPr>
              <w:widowControl w:val="0"/>
              <w:snapToGrid w:val="0"/>
              <w:jc w:val="center"/>
              <w:rPr>
                <w:color w:val="000000"/>
                <w:sz w:val="24"/>
                <w:szCs w:val="24"/>
              </w:rPr>
            </w:pPr>
          </w:p>
        </w:tc>
        <w:tc>
          <w:tcPr>
            <w:tcW w:w="10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jc w:val="center"/>
              <w:rPr>
                <w:color w:val="000000"/>
                <w:sz w:val="24"/>
                <w:szCs w:val="24"/>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center"/>
              <w:rPr>
                <w:color w:val="000000"/>
                <w:sz w:val="24"/>
                <w:szCs w:val="24"/>
              </w:rPr>
            </w:pPr>
          </w:p>
        </w:tc>
        <w:tc>
          <w:tcPr>
            <w:tcW w:w="14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c>
          <w:tcPr>
            <w:tcW w:w="14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r>
      <w:tr w:rsidR="003459AE">
        <w:trPr>
          <w:trHeight w:val="458"/>
        </w:trPr>
        <w:tc>
          <w:tcPr>
            <w:tcW w:w="677"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3"/>
              <w:numPr>
                <w:ilvl w:val="0"/>
                <w:numId w:val="14"/>
              </w:numPr>
              <w:tabs>
                <w:tab w:val="clear" w:pos="720"/>
                <w:tab w:val="left" w:pos="450"/>
              </w:tabs>
              <w:snapToGrid w:val="0"/>
              <w:ind w:left="680" w:right="680" w:hanging="680"/>
              <w:jc w:val="center"/>
              <w:rPr>
                <w:color w:val="000000"/>
                <w:sz w:val="24"/>
                <w:szCs w:val="24"/>
              </w:rPr>
            </w:pPr>
          </w:p>
        </w:tc>
        <w:tc>
          <w:tcPr>
            <w:tcW w:w="4626"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rPr>
                <w:color w:val="000000"/>
                <w:sz w:val="24"/>
                <w:szCs w:val="24"/>
              </w:rPr>
            </w:pPr>
          </w:p>
        </w:tc>
        <w:tc>
          <w:tcPr>
            <w:tcW w:w="2384"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3459AE" w:rsidRDefault="003459AE">
            <w:pPr>
              <w:widowControl w:val="0"/>
              <w:snapToGrid w:val="0"/>
              <w:jc w:val="center"/>
              <w:rPr>
                <w:color w:val="000000"/>
                <w:sz w:val="24"/>
                <w:szCs w:val="24"/>
              </w:rPr>
            </w:pPr>
          </w:p>
        </w:tc>
        <w:tc>
          <w:tcPr>
            <w:tcW w:w="2392" w:type="dxa"/>
            <w:tcBorders>
              <w:left w:val="single" w:sz="4" w:space="0" w:color="000000"/>
              <w:bottom w:val="single" w:sz="4" w:space="0" w:color="000000"/>
              <w:right w:val="single" w:sz="4" w:space="0" w:color="000000"/>
            </w:tcBorders>
            <w:tcMar>
              <w:left w:w="108" w:type="dxa"/>
              <w:right w:w="108" w:type="dxa"/>
            </w:tcMar>
            <w:vAlign w:val="center"/>
          </w:tcPr>
          <w:p w:rsidR="003459AE" w:rsidRDefault="003459AE">
            <w:pPr>
              <w:widowControl w:val="0"/>
              <w:snapToGrid w:val="0"/>
              <w:jc w:val="center"/>
              <w:rPr>
                <w:color w:val="000000"/>
                <w:sz w:val="24"/>
                <w:szCs w:val="24"/>
              </w:rPr>
            </w:pPr>
          </w:p>
        </w:tc>
        <w:tc>
          <w:tcPr>
            <w:tcW w:w="1035"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jc w:val="center"/>
              <w:rPr>
                <w:color w:val="000000"/>
                <w:sz w:val="24"/>
                <w:szCs w:val="24"/>
              </w:rPr>
            </w:pPr>
          </w:p>
        </w:tc>
        <w:tc>
          <w:tcPr>
            <w:tcW w:w="965"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center"/>
              <w:rPr>
                <w:color w:val="000000"/>
                <w:sz w:val="24"/>
                <w:szCs w:val="24"/>
              </w:rPr>
            </w:pPr>
          </w:p>
        </w:tc>
        <w:tc>
          <w:tcPr>
            <w:tcW w:w="1460"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c>
          <w:tcPr>
            <w:tcW w:w="1483"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r>
      <w:tr w:rsidR="003459AE">
        <w:trPr>
          <w:trHeight w:val="227"/>
        </w:trPr>
        <w:tc>
          <w:tcPr>
            <w:tcW w:w="677"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3"/>
              <w:numPr>
                <w:ilvl w:val="0"/>
                <w:numId w:val="14"/>
              </w:numPr>
              <w:tabs>
                <w:tab w:val="clear" w:pos="720"/>
                <w:tab w:val="left" w:pos="450"/>
              </w:tabs>
              <w:snapToGrid w:val="0"/>
              <w:ind w:left="680" w:right="680" w:hanging="680"/>
              <w:jc w:val="center"/>
              <w:rPr>
                <w:color w:val="000000"/>
                <w:sz w:val="24"/>
                <w:szCs w:val="24"/>
              </w:rPr>
            </w:pPr>
          </w:p>
        </w:tc>
        <w:tc>
          <w:tcPr>
            <w:tcW w:w="4626"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rPr>
                <w:color w:val="000000"/>
                <w:sz w:val="24"/>
                <w:szCs w:val="24"/>
              </w:rPr>
            </w:pPr>
          </w:p>
        </w:tc>
        <w:tc>
          <w:tcPr>
            <w:tcW w:w="2384"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3459AE" w:rsidRDefault="003459AE">
            <w:pPr>
              <w:widowControl w:val="0"/>
              <w:snapToGrid w:val="0"/>
              <w:jc w:val="center"/>
              <w:rPr>
                <w:color w:val="000000"/>
                <w:sz w:val="24"/>
                <w:szCs w:val="24"/>
              </w:rPr>
            </w:pPr>
          </w:p>
        </w:tc>
        <w:tc>
          <w:tcPr>
            <w:tcW w:w="2392" w:type="dxa"/>
            <w:tcBorders>
              <w:left w:val="single" w:sz="4" w:space="0" w:color="000000"/>
              <w:bottom w:val="single" w:sz="4" w:space="0" w:color="000000"/>
              <w:right w:val="single" w:sz="4" w:space="0" w:color="000000"/>
            </w:tcBorders>
            <w:tcMar>
              <w:left w:w="108" w:type="dxa"/>
              <w:right w:w="108" w:type="dxa"/>
            </w:tcMar>
            <w:vAlign w:val="center"/>
          </w:tcPr>
          <w:p w:rsidR="003459AE" w:rsidRDefault="003459AE">
            <w:pPr>
              <w:widowControl w:val="0"/>
              <w:snapToGrid w:val="0"/>
              <w:jc w:val="center"/>
              <w:rPr>
                <w:color w:val="000000"/>
                <w:sz w:val="24"/>
                <w:szCs w:val="24"/>
              </w:rPr>
            </w:pPr>
          </w:p>
        </w:tc>
        <w:tc>
          <w:tcPr>
            <w:tcW w:w="1035"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jc w:val="center"/>
              <w:rPr>
                <w:color w:val="000000"/>
                <w:sz w:val="24"/>
                <w:szCs w:val="24"/>
              </w:rPr>
            </w:pPr>
          </w:p>
        </w:tc>
        <w:tc>
          <w:tcPr>
            <w:tcW w:w="965"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center"/>
              <w:rPr>
                <w:color w:val="000000"/>
                <w:sz w:val="24"/>
                <w:szCs w:val="24"/>
              </w:rPr>
            </w:pPr>
          </w:p>
        </w:tc>
        <w:tc>
          <w:tcPr>
            <w:tcW w:w="1460"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c>
          <w:tcPr>
            <w:tcW w:w="1483"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r>
      <w:tr w:rsidR="003459AE">
        <w:trPr>
          <w:trHeight w:val="227"/>
        </w:trPr>
        <w:tc>
          <w:tcPr>
            <w:tcW w:w="677"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3"/>
              <w:numPr>
                <w:ilvl w:val="0"/>
                <w:numId w:val="14"/>
              </w:numPr>
              <w:tabs>
                <w:tab w:val="clear" w:pos="720"/>
                <w:tab w:val="left" w:pos="450"/>
              </w:tabs>
              <w:snapToGrid w:val="0"/>
              <w:ind w:left="680" w:right="680" w:hanging="680"/>
              <w:jc w:val="center"/>
              <w:rPr>
                <w:color w:val="000000"/>
                <w:sz w:val="24"/>
                <w:szCs w:val="24"/>
              </w:rPr>
            </w:pPr>
          </w:p>
        </w:tc>
        <w:tc>
          <w:tcPr>
            <w:tcW w:w="4626"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rPr>
                <w:color w:val="000000"/>
                <w:sz w:val="24"/>
                <w:szCs w:val="24"/>
              </w:rPr>
            </w:pPr>
          </w:p>
        </w:tc>
        <w:tc>
          <w:tcPr>
            <w:tcW w:w="2384"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3459AE" w:rsidRDefault="003459AE">
            <w:pPr>
              <w:widowControl w:val="0"/>
              <w:snapToGrid w:val="0"/>
              <w:jc w:val="center"/>
              <w:rPr>
                <w:color w:val="000000"/>
                <w:sz w:val="24"/>
                <w:szCs w:val="24"/>
              </w:rPr>
            </w:pPr>
          </w:p>
        </w:tc>
        <w:tc>
          <w:tcPr>
            <w:tcW w:w="2392" w:type="dxa"/>
            <w:tcBorders>
              <w:left w:val="single" w:sz="4" w:space="0" w:color="000000"/>
              <w:bottom w:val="single" w:sz="4" w:space="0" w:color="000000"/>
              <w:right w:val="single" w:sz="4" w:space="0" w:color="000000"/>
            </w:tcBorders>
            <w:tcMar>
              <w:left w:w="108" w:type="dxa"/>
              <w:right w:w="108" w:type="dxa"/>
            </w:tcMar>
            <w:vAlign w:val="center"/>
          </w:tcPr>
          <w:p w:rsidR="003459AE" w:rsidRDefault="003459AE">
            <w:pPr>
              <w:widowControl w:val="0"/>
              <w:snapToGrid w:val="0"/>
              <w:jc w:val="center"/>
              <w:rPr>
                <w:color w:val="000000"/>
                <w:sz w:val="24"/>
                <w:szCs w:val="24"/>
              </w:rPr>
            </w:pPr>
          </w:p>
        </w:tc>
        <w:tc>
          <w:tcPr>
            <w:tcW w:w="1035"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jc w:val="center"/>
              <w:rPr>
                <w:color w:val="000000"/>
                <w:sz w:val="24"/>
                <w:szCs w:val="24"/>
              </w:rPr>
            </w:pPr>
          </w:p>
        </w:tc>
        <w:tc>
          <w:tcPr>
            <w:tcW w:w="965"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center"/>
              <w:rPr>
                <w:color w:val="000000"/>
                <w:sz w:val="24"/>
                <w:szCs w:val="24"/>
              </w:rPr>
            </w:pPr>
          </w:p>
        </w:tc>
        <w:tc>
          <w:tcPr>
            <w:tcW w:w="1460"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c>
          <w:tcPr>
            <w:tcW w:w="1483"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r>
      <w:tr w:rsidR="003459AE">
        <w:trPr>
          <w:trHeight w:val="227"/>
        </w:trPr>
        <w:tc>
          <w:tcPr>
            <w:tcW w:w="677"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3"/>
              <w:numPr>
                <w:ilvl w:val="0"/>
                <w:numId w:val="14"/>
              </w:numPr>
              <w:tabs>
                <w:tab w:val="clear" w:pos="720"/>
                <w:tab w:val="left" w:pos="450"/>
              </w:tabs>
              <w:snapToGrid w:val="0"/>
              <w:ind w:left="680" w:right="680" w:hanging="680"/>
              <w:jc w:val="center"/>
              <w:rPr>
                <w:color w:val="000000"/>
                <w:sz w:val="24"/>
                <w:szCs w:val="24"/>
              </w:rPr>
            </w:pPr>
          </w:p>
        </w:tc>
        <w:tc>
          <w:tcPr>
            <w:tcW w:w="4626"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rPr>
                <w:color w:val="000000"/>
                <w:sz w:val="24"/>
                <w:szCs w:val="24"/>
              </w:rPr>
            </w:pPr>
          </w:p>
        </w:tc>
        <w:tc>
          <w:tcPr>
            <w:tcW w:w="2384"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3459AE" w:rsidRDefault="003459AE">
            <w:pPr>
              <w:widowControl w:val="0"/>
              <w:snapToGrid w:val="0"/>
              <w:jc w:val="center"/>
              <w:rPr>
                <w:color w:val="000000"/>
                <w:sz w:val="24"/>
                <w:szCs w:val="24"/>
              </w:rPr>
            </w:pPr>
          </w:p>
        </w:tc>
        <w:tc>
          <w:tcPr>
            <w:tcW w:w="2392" w:type="dxa"/>
            <w:tcBorders>
              <w:left w:val="single" w:sz="4" w:space="0" w:color="000000"/>
              <w:bottom w:val="single" w:sz="4" w:space="0" w:color="000000"/>
              <w:right w:val="single" w:sz="4" w:space="0" w:color="000000"/>
            </w:tcBorders>
            <w:tcMar>
              <w:left w:w="108" w:type="dxa"/>
              <w:right w:w="108" w:type="dxa"/>
            </w:tcMar>
            <w:vAlign w:val="center"/>
          </w:tcPr>
          <w:p w:rsidR="003459AE" w:rsidRDefault="003459AE">
            <w:pPr>
              <w:widowControl w:val="0"/>
              <w:snapToGrid w:val="0"/>
              <w:jc w:val="center"/>
              <w:rPr>
                <w:color w:val="000000"/>
                <w:sz w:val="24"/>
                <w:szCs w:val="24"/>
              </w:rPr>
            </w:pPr>
          </w:p>
        </w:tc>
        <w:tc>
          <w:tcPr>
            <w:tcW w:w="1035"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jc w:val="center"/>
              <w:rPr>
                <w:color w:val="000000"/>
                <w:sz w:val="24"/>
                <w:szCs w:val="24"/>
              </w:rPr>
            </w:pPr>
          </w:p>
        </w:tc>
        <w:tc>
          <w:tcPr>
            <w:tcW w:w="965"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hd w:val="clear" w:color="auto" w:fill="FFFFFF"/>
              <w:snapToGrid w:val="0"/>
              <w:jc w:val="center"/>
              <w:rPr>
                <w:color w:val="000000"/>
                <w:sz w:val="24"/>
                <w:szCs w:val="24"/>
              </w:rPr>
            </w:pPr>
          </w:p>
        </w:tc>
        <w:tc>
          <w:tcPr>
            <w:tcW w:w="1460"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c>
          <w:tcPr>
            <w:tcW w:w="1483"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r>
      <w:tr w:rsidR="003459AE">
        <w:trPr>
          <w:trHeight w:val="227"/>
        </w:trPr>
        <w:tc>
          <w:tcPr>
            <w:tcW w:w="677"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3"/>
              <w:numPr>
                <w:ilvl w:val="0"/>
                <w:numId w:val="14"/>
              </w:numPr>
              <w:tabs>
                <w:tab w:val="clear" w:pos="720"/>
                <w:tab w:val="left" w:pos="450"/>
              </w:tabs>
              <w:snapToGrid w:val="0"/>
              <w:ind w:left="680" w:right="680" w:hanging="680"/>
              <w:jc w:val="center"/>
              <w:rPr>
                <w:color w:val="000000"/>
                <w:sz w:val="24"/>
                <w:szCs w:val="24"/>
              </w:rPr>
            </w:pPr>
          </w:p>
        </w:tc>
        <w:tc>
          <w:tcPr>
            <w:tcW w:w="4626"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rPr>
                <w:color w:val="000000"/>
                <w:sz w:val="24"/>
                <w:szCs w:val="24"/>
              </w:rPr>
            </w:pPr>
          </w:p>
        </w:tc>
        <w:tc>
          <w:tcPr>
            <w:tcW w:w="2384"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3459AE" w:rsidRDefault="003459AE">
            <w:pPr>
              <w:widowControl w:val="0"/>
              <w:snapToGrid w:val="0"/>
              <w:jc w:val="center"/>
              <w:rPr>
                <w:color w:val="000000"/>
                <w:sz w:val="24"/>
                <w:szCs w:val="24"/>
              </w:rPr>
            </w:pPr>
          </w:p>
        </w:tc>
        <w:tc>
          <w:tcPr>
            <w:tcW w:w="2392" w:type="dxa"/>
            <w:tcBorders>
              <w:left w:val="single" w:sz="4" w:space="0" w:color="000000"/>
              <w:bottom w:val="single" w:sz="4" w:space="0" w:color="000000"/>
              <w:right w:val="single" w:sz="4" w:space="0" w:color="000000"/>
            </w:tcBorders>
            <w:tcMar>
              <w:left w:w="108" w:type="dxa"/>
              <w:right w:w="108" w:type="dxa"/>
            </w:tcMar>
            <w:vAlign w:val="center"/>
          </w:tcPr>
          <w:p w:rsidR="003459AE" w:rsidRDefault="003459AE">
            <w:pPr>
              <w:widowControl w:val="0"/>
              <w:snapToGrid w:val="0"/>
              <w:jc w:val="center"/>
              <w:rPr>
                <w:color w:val="000000"/>
                <w:sz w:val="24"/>
                <w:szCs w:val="24"/>
              </w:rPr>
            </w:pPr>
          </w:p>
        </w:tc>
        <w:tc>
          <w:tcPr>
            <w:tcW w:w="1035" w:type="dxa"/>
            <w:tcBorders>
              <w:left w:val="single" w:sz="4" w:space="0" w:color="000000"/>
              <w:bottom w:val="single" w:sz="4" w:space="0" w:color="000000"/>
              <w:right w:val="single" w:sz="4" w:space="0" w:color="000000"/>
            </w:tcBorders>
            <w:shd w:val="clear" w:color="auto" w:fill="FFFFFF"/>
            <w:vAlign w:val="center"/>
          </w:tcPr>
          <w:p w:rsidR="003459AE" w:rsidRDefault="003459AE">
            <w:pPr>
              <w:pStyle w:val="affc"/>
              <w:snapToGrid w:val="0"/>
              <w:jc w:val="center"/>
              <w:rPr>
                <w:color w:val="000000"/>
                <w:sz w:val="24"/>
                <w:szCs w:val="24"/>
              </w:rPr>
            </w:pPr>
          </w:p>
        </w:tc>
        <w:tc>
          <w:tcPr>
            <w:tcW w:w="965"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center"/>
              <w:rPr>
                <w:color w:val="000000"/>
                <w:sz w:val="24"/>
                <w:szCs w:val="24"/>
              </w:rPr>
            </w:pPr>
          </w:p>
        </w:tc>
        <w:tc>
          <w:tcPr>
            <w:tcW w:w="1460"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c>
          <w:tcPr>
            <w:tcW w:w="1483" w:type="dxa"/>
            <w:tcBorders>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color w:val="000000"/>
                <w:sz w:val="24"/>
                <w:szCs w:val="24"/>
              </w:rPr>
            </w:pPr>
          </w:p>
        </w:tc>
      </w:tr>
      <w:tr w:rsidR="003459AE">
        <w:trPr>
          <w:trHeight w:val="227"/>
        </w:trPr>
        <w:tc>
          <w:tcPr>
            <w:tcW w:w="13539" w:type="dxa"/>
            <w:gridSpan w:val="7"/>
            <w:tcBorders>
              <w:top w:val="single" w:sz="4" w:space="0" w:color="000000"/>
              <w:left w:val="single" w:sz="4" w:space="0" w:color="000000"/>
              <w:bottom w:val="single" w:sz="4" w:space="0" w:color="000000"/>
              <w:right w:val="single" w:sz="4" w:space="0" w:color="000000"/>
            </w:tcBorders>
            <w:vAlign w:val="center"/>
          </w:tcPr>
          <w:p w:rsidR="003459AE" w:rsidRDefault="00030955">
            <w:pPr>
              <w:widowControl w:val="0"/>
              <w:ind w:firstLine="567"/>
              <w:jc w:val="right"/>
              <w:rPr>
                <w:b/>
                <w:sz w:val="24"/>
                <w:szCs w:val="24"/>
              </w:rPr>
            </w:pPr>
            <w:r>
              <w:rPr>
                <w:b/>
                <w:sz w:val="24"/>
                <w:szCs w:val="24"/>
              </w:rPr>
              <w:t>ИТОГО без НДС</w:t>
            </w:r>
          </w:p>
        </w:tc>
        <w:tc>
          <w:tcPr>
            <w:tcW w:w="14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b/>
                <w:bCs/>
                <w:color w:val="000000"/>
                <w:sz w:val="24"/>
                <w:szCs w:val="24"/>
              </w:rPr>
            </w:pPr>
          </w:p>
        </w:tc>
      </w:tr>
      <w:tr w:rsidR="003459AE">
        <w:trPr>
          <w:trHeight w:val="227"/>
        </w:trPr>
        <w:tc>
          <w:tcPr>
            <w:tcW w:w="13539" w:type="dxa"/>
            <w:gridSpan w:val="7"/>
            <w:tcBorders>
              <w:top w:val="single" w:sz="4" w:space="0" w:color="000000"/>
              <w:left w:val="single" w:sz="4" w:space="0" w:color="000000"/>
              <w:bottom w:val="single" w:sz="4" w:space="0" w:color="000000"/>
              <w:right w:val="single" w:sz="4" w:space="0" w:color="000000"/>
            </w:tcBorders>
            <w:vAlign w:val="center"/>
          </w:tcPr>
          <w:p w:rsidR="003459AE" w:rsidRDefault="00030955">
            <w:pPr>
              <w:widowControl w:val="0"/>
              <w:ind w:firstLine="567"/>
              <w:jc w:val="right"/>
              <w:rPr>
                <w:b/>
                <w:sz w:val="24"/>
                <w:szCs w:val="24"/>
              </w:rPr>
            </w:pPr>
            <w:r>
              <w:rPr>
                <w:b/>
                <w:sz w:val="24"/>
                <w:szCs w:val="24"/>
              </w:rPr>
              <w:t>НДС 22 %</w:t>
            </w:r>
          </w:p>
        </w:tc>
        <w:tc>
          <w:tcPr>
            <w:tcW w:w="14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b/>
                <w:bCs/>
                <w:color w:val="000000"/>
                <w:sz w:val="24"/>
                <w:szCs w:val="24"/>
              </w:rPr>
            </w:pPr>
          </w:p>
        </w:tc>
      </w:tr>
      <w:tr w:rsidR="003459AE">
        <w:trPr>
          <w:trHeight w:val="227"/>
        </w:trPr>
        <w:tc>
          <w:tcPr>
            <w:tcW w:w="13539" w:type="dxa"/>
            <w:gridSpan w:val="7"/>
            <w:tcBorders>
              <w:top w:val="single" w:sz="4" w:space="0" w:color="000000"/>
              <w:left w:val="single" w:sz="4" w:space="0" w:color="000000"/>
              <w:bottom w:val="single" w:sz="4" w:space="0" w:color="000000"/>
              <w:right w:val="single" w:sz="4" w:space="0" w:color="000000"/>
            </w:tcBorders>
            <w:vAlign w:val="center"/>
          </w:tcPr>
          <w:p w:rsidR="003459AE" w:rsidRDefault="00030955">
            <w:pPr>
              <w:widowControl w:val="0"/>
              <w:ind w:firstLine="567"/>
              <w:jc w:val="right"/>
              <w:rPr>
                <w:b/>
                <w:sz w:val="24"/>
                <w:szCs w:val="24"/>
              </w:rPr>
            </w:pPr>
            <w:r>
              <w:rPr>
                <w:b/>
                <w:sz w:val="24"/>
                <w:szCs w:val="24"/>
              </w:rPr>
              <w:t>Итого с учетом НДС 22 %</w:t>
            </w:r>
          </w:p>
        </w:tc>
        <w:tc>
          <w:tcPr>
            <w:tcW w:w="14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59AE" w:rsidRDefault="003459AE">
            <w:pPr>
              <w:widowControl w:val="0"/>
              <w:snapToGrid w:val="0"/>
              <w:jc w:val="right"/>
              <w:rPr>
                <w:b/>
                <w:bCs/>
                <w:color w:val="000000"/>
                <w:sz w:val="24"/>
                <w:szCs w:val="24"/>
              </w:rPr>
            </w:pPr>
          </w:p>
        </w:tc>
      </w:tr>
    </w:tbl>
    <w:p w:rsidR="003459AE" w:rsidRDefault="003459AE">
      <w:pPr>
        <w:pStyle w:val="af7"/>
        <w:tabs>
          <w:tab w:val="left" w:pos="284"/>
        </w:tabs>
        <w:rPr>
          <w:sz w:val="24"/>
          <w:szCs w:val="24"/>
        </w:rPr>
      </w:pPr>
    </w:p>
    <w:p w:rsidR="003459AE" w:rsidRDefault="00030955">
      <w:pPr>
        <w:pStyle w:val="af7"/>
        <w:tabs>
          <w:tab w:val="left" w:pos="284"/>
        </w:tabs>
        <w:rPr>
          <w:sz w:val="24"/>
          <w:szCs w:val="24"/>
        </w:rPr>
      </w:pPr>
      <w:r>
        <w:rPr>
          <w:b/>
          <w:bCs/>
          <w:i/>
          <w:sz w:val="24"/>
          <w:szCs w:val="24"/>
        </w:rPr>
        <w:t>Условия поставки:</w:t>
      </w:r>
    </w:p>
    <w:p w:rsidR="003459AE" w:rsidRDefault="00030955">
      <w:pPr>
        <w:pStyle w:val="af7"/>
        <w:numPr>
          <w:ilvl w:val="0"/>
          <w:numId w:val="15"/>
        </w:numPr>
        <w:tabs>
          <w:tab w:val="clear" w:pos="720"/>
          <w:tab w:val="left" w:pos="284"/>
        </w:tabs>
        <w:rPr>
          <w:sz w:val="24"/>
          <w:szCs w:val="24"/>
        </w:rPr>
      </w:pPr>
      <w:r>
        <w:rPr>
          <w:sz w:val="24"/>
          <w:szCs w:val="24"/>
        </w:rPr>
        <w:t xml:space="preserve">Общая стоимость Продукции (далее – «Цена </w:t>
      </w:r>
      <w:r>
        <w:rPr>
          <w:sz w:val="24"/>
          <w:szCs w:val="24"/>
        </w:rPr>
        <w:t>Договора») по Договору составляет: ___________ (________________) рубля ____ копеек, включая НДС (22%) в сумме __________ (_________________) рублей ____ копеек/ НДС не облагается, на основании____.</w:t>
      </w:r>
    </w:p>
    <w:p w:rsidR="003459AE" w:rsidRDefault="00030955">
      <w:pPr>
        <w:pStyle w:val="af7"/>
        <w:numPr>
          <w:ilvl w:val="0"/>
          <w:numId w:val="15"/>
        </w:numPr>
        <w:tabs>
          <w:tab w:val="clear" w:pos="720"/>
          <w:tab w:val="left" w:pos="284"/>
        </w:tabs>
        <w:rPr>
          <w:sz w:val="24"/>
          <w:szCs w:val="24"/>
        </w:rPr>
      </w:pPr>
      <w:r>
        <w:rPr>
          <w:sz w:val="24"/>
          <w:szCs w:val="24"/>
        </w:rPr>
        <w:t>Наличие паспортов, сертификатов качества.</w:t>
      </w:r>
    </w:p>
    <w:p w:rsidR="003459AE" w:rsidRDefault="00030955">
      <w:pPr>
        <w:pStyle w:val="af7"/>
        <w:numPr>
          <w:ilvl w:val="0"/>
          <w:numId w:val="15"/>
        </w:numPr>
        <w:tabs>
          <w:tab w:val="clear" w:pos="720"/>
          <w:tab w:val="left" w:pos="284"/>
        </w:tabs>
        <w:rPr>
          <w:bCs/>
          <w:sz w:val="24"/>
          <w:szCs w:val="24"/>
        </w:rPr>
      </w:pPr>
      <w:r>
        <w:rPr>
          <w:sz w:val="24"/>
          <w:szCs w:val="24"/>
        </w:rPr>
        <w:t>Срок поставки П</w:t>
      </w:r>
      <w:r>
        <w:rPr>
          <w:sz w:val="24"/>
          <w:szCs w:val="24"/>
        </w:rPr>
        <w:t xml:space="preserve">родукции по договору: </w:t>
      </w:r>
      <w:r>
        <w:rPr>
          <w:color w:val="000000"/>
          <w:sz w:val="24"/>
          <w:szCs w:val="24"/>
          <w:shd w:val="clear" w:color="auto" w:fill="FFFFFF"/>
        </w:rPr>
        <w:t>в течение _____ дней с даты подписания договора.</w:t>
      </w:r>
    </w:p>
    <w:p w:rsidR="003459AE" w:rsidRDefault="00030955">
      <w:pPr>
        <w:pStyle w:val="af7"/>
        <w:numPr>
          <w:ilvl w:val="0"/>
          <w:numId w:val="15"/>
        </w:numPr>
        <w:tabs>
          <w:tab w:val="clear" w:pos="720"/>
          <w:tab w:val="left" w:pos="284"/>
        </w:tabs>
        <w:rPr>
          <w:sz w:val="24"/>
          <w:szCs w:val="24"/>
        </w:rPr>
      </w:pPr>
      <w:r>
        <w:rPr>
          <w:bCs/>
          <w:sz w:val="24"/>
          <w:szCs w:val="24"/>
        </w:rPr>
        <w:t>Иные условия, предусмотренные техническими требованиями.</w:t>
      </w:r>
    </w:p>
    <w:p w:rsidR="003459AE" w:rsidRDefault="003459AE">
      <w:pPr>
        <w:pStyle w:val="af7"/>
        <w:tabs>
          <w:tab w:val="left" w:pos="284"/>
        </w:tabs>
        <w:ind w:left="720"/>
        <w:rPr>
          <w:sz w:val="24"/>
          <w:szCs w:val="24"/>
        </w:rPr>
      </w:pPr>
    </w:p>
    <w:tbl>
      <w:tblPr>
        <w:tblW w:w="11279" w:type="dxa"/>
        <w:tblLayout w:type="fixed"/>
        <w:tblLook w:val="04A0" w:firstRow="1" w:lastRow="0" w:firstColumn="1" w:lastColumn="0" w:noHBand="0" w:noVBand="1"/>
      </w:tblPr>
      <w:tblGrid>
        <w:gridCol w:w="5943"/>
        <w:gridCol w:w="5336"/>
      </w:tblGrid>
      <w:tr w:rsidR="003459AE">
        <w:tc>
          <w:tcPr>
            <w:tcW w:w="5942" w:type="dxa"/>
            <w:shd w:val="clear" w:color="auto" w:fill="FFFFFF"/>
          </w:tcPr>
          <w:p w:rsidR="003459AE" w:rsidRDefault="00030955">
            <w:pPr>
              <w:pStyle w:val="aff4"/>
              <w:widowControl w:val="0"/>
              <w:spacing w:after="0" w:line="240" w:lineRule="auto"/>
              <w:jc w:val="left"/>
            </w:pPr>
            <w:r>
              <w:rPr>
                <w:rFonts w:ascii="Times New Roman" w:hAnsi="Times New Roman" w:cs="Times New Roman"/>
                <w:b/>
                <w:sz w:val="24"/>
                <w:szCs w:val="24"/>
                <w:u w:val="single"/>
                <w:lang w:val="ru-RU"/>
              </w:rPr>
              <w:t>От Покупателя</w:t>
            </w:r>
            <w:r>
              <w:rPr>
                <w:rFonts w:ascii="Times New Roman" w:hAnsi="Times New Roman" w:cs="Times New Roman"/>
                <w:b/>
                <w:sz w:val="24"/>
                <w:szCs w:val="24"/>
                <w:u w:val="single"/>
              </w:rPr>
              <w:t>:</w:t>
            </w:r>
          </w:p>
        </w:tc>
        <w:tc>
          <w:tcPr>
            <w:tcW w:w="5336" w:type="dxa"/>
            <w:shd w:val="clear" w:color="auto" w:fill="FFFFFF"/>
          </w:tcPr>
          <w:p w:rsidR="003459AE" w:rsidRDefault="00030955">
            <w:pPr>
              <w:pStyle w:val="aff4"/>
              <w:widowControl w:val="0"/>
              <w:spacing w:after="0" w:line="240" w:lineRule="auto"/>
              <w:jc w:val="left"/>
            </w:pPr>
            <w:r>
              <w:rPr>
                <w:rFonts w:ascii="Times New Roman" w:hAnsi="Times New Roman" w:cs="Times New Roman"/>
                <w:b/>
                <w:sz w:val="24"/>
                <w:szCs w:val="24"/>
                <w:u w:val="single"/>
                <w:lang w:val="ru-RU"/>
              </w:rPr>
              <w:t>От Поставщика</w:t>
            </w:r>
            <w:r>
              <w:rPr>
                <w:rFonts w:ascii="Times New Roman" w:hAnsi="Times New Roman" w:cs="Times New Roman"/>
                <w:b/>
                <w:sz w:val="24"/>
                <w:szCs w:val="24"/>
                <w:u w:val="single"/>
              </w:rPr>
              <w:t>:</w:t>
            </w:r>
          </w:p>
        </w:tc>
      </w:tr>
      <w:tr w:rsidR="003459AE">
        <w:tc>
          <w:tcPr>
            <w:tcW w:w="5942" w:type="dxa"/>
            <w:shd w:val="clear" w:color="auto" w:fill="FFFFFF"/>
          </w:tcPr>
          <w:p w:rsidR="003459AE" w:rsidRDefault="003459AE">
            <w:pPr>
              <w:pStyle w:val="Standard"/>
              <w:widowControl w:val="0"/>
              <w:snapToGrid w:val="0"/>
              <w:rPr>
                <w:sz w:val="24"/>
                <w:szCs w:val="24"/>
              </w:rPr>
            </w:pPr>
          </w:p>
          <w:p w:rsidR="003459AE" w:rsidRDefault="003459AE">
            <w:pPr>
              <w:pStyle w:val="Standard"/>
              <w:widowControl w:val="0"/>
              <w:rPr>
                <w:sz w:val="24"/>
                <w:szCs w:val="24"/>
              </w:rPr>
            </w:pPr>
          </w:p>
          <w:p w:rsidR="003459AE" w:rsidRDefault="00030955">
            <w:pPr>
              <w:pStyle w:val="Standard"/>
              <w:widowControl w:val="0"/>
              <w:rPr>
                <w:bCs/>
                <w:sz w:val="24"/>
                <w:szCs w:val="24"/>
              </w:rPr>
            </w:pPr>
            <w:r>
              <w:rPr>
                <w:sz w:val="24"/>
                <w:szCs w:val="24"/>
              </w:rPr>
              <w:t>_______________ / __________________ /</w:t>
            </w:r>
          </w:p>
          <w:p w:rsidR="003459AE" w:rsidRDefault="00030955">
            <w:pPr>
              <w:widowControl w:val="0"/>
              <w:rPr>
                <w:bCs/>
                <w:sz w:val="24"/>
                <w:szCs w:val="24"/>
              </w:rPr>
            </w:pPr>
            <w:proofErr w:type="spellStart"/>
            <w:r>
              <w:rPr>
                <w:bCs/>
                <w:sz w:val="24"/>
                <w:szCs w:val="24"/>
              </w:rPr>
              <w:t>м.п</w:t>
            </w:r>
            <w:proofErr w:type="spellEnd"/>
            <w:r>
              <w:rPr>
                <w:bCs/>
                <w:sz w:val="24"/>
                <w:szCs w:val="24"/>
              </w:rPr>
              <w:t>.</w:t>
            </w:r>
          </w:p>
        </w:tc>
        <w:tc>
          <w:tcPr>
            <w:tcW w:w="5336" w:type="dxa"/>
            <w:shd w:val="clear" w:color="auto" w:fill="FFFFFF"/>
          </w:tcPr>
          <w:p w:rsidR="003459AE" w:rsidRDefault="003459AE">
            <w:pPr>
              <w:widowControl w:val="0"/>
              <w:snapToGrid w:val="0"/>
              <w:rPr>
                <w:sz w:val="24"/>
                <w:szCs w:val="24"/>
              </w:rPr>
            </w:pPr>
          </w:p>
          <w:p w:rsidR="003459AE" w:rsidRDefault="003459AE">
            <w:pPr>
              <w:widowControl w:val="0"/>
              <w:rPr>
                <w:sz w:val="24"/>
                <w:szCs w:val="24"/>
              </w:rPr>
            </w:pPr>
          </w:p>
          <w:p w:rsidR="003459AE" w:rsidRDefault="00030955">
            <w:pPr>
              <w:widowControl w:val="0"/>
              <w:rPr>
                <w:sz w:val="24"/>
                <w:szCs w:val="24"/>
              </w:rPr>
            </w:pPr>
            <w:r>
              <w:rPr>
                <w:sz w:val="24"/>
                <w:szCs w:val="24"/>
              </w:rPr>
              <w:t>_______________ / _______________ /</w:t>
            </w:r>
          </w:p>
          <w:p w:rsidR="003459AE" w:rsidRDefault="00030955">
            <w:pPr>
              <w:widowControl w:val="0"/>
              <w:rPr>
                <w:sz w:val="24"/>
                <w:szCs w:val="24"/>
              </w:rPr>
            </w:pPr>
            <w:proofErr w:type="spellStart"/>
            <w:r>
              <w:rPr>
                <w:sz w:val="24"/>
                <w:szCs w:val="24"/>
              </w:rPr>
              <w:t>м.п</w:t>
            </w:r>
            <w:proofErr w:type="spellEnd"/>
            <w:r>
              <w:rPr>
                <w:sz w:val="24"/>
                <w:szCs w:val="24"/>
              </w:rPr>
              <w:t>.</w:t>
            </w:r>
          </w:p>
        </w:tc>
      </w:tr>
    </w:tbl>
    <w:p w:rsidR="003459AE" w:rsidRDefault="00030955">
      <w:pPr>
        <w:sectPr w:rsidR="003459AE">
          <w:headerReference w:type="default" r:id="rId11"/>
          <w:footerReference w:type="default" r:id="rId12"/>
          <w:footerReference w:type="first" r:id="rId13"/>
          <w:pgSz w:w="16838" w:h="11906" w:orient="landscape"/>
          <w:pgMar w:top="964" w:right="707" w:bottom="964" w:left="1134" w:header="550" w:footer="550" w:gutter="0"/>
          <w:cols w:space="720"/>
          <w:formProt w:val="0"/>
          <w:docGrid w:linePitch="100" w:charSpace="65536"/>
        </w:sectPr>
      </w:pPr>
      <w:r>
        <w:br w:type="page"/>
      </w:r>
    </w:p>
    <w:p w:rsidR="003459AE" w:rsidRDefault="00030955">
      <w:pPr>
        <w:pStyle w:val="af7"/>
        <w:spacing w:after="6"/>
        <w:ind w:firstLine="567"/>
        <w:jc w:val="right"/>
        <w:outlineLvl w:val="0"/>
        <w:rPr>
          <w:bCs/>
          <w:sz w:val="24"/>
          <w:szCs w:val="24"/>
        </w:rPr>
      </w:pPr>
      <w:r>
        <w:rPr>
          <w:b/>
          <w:bCs/>
          <w:sz w:val="24"/>
          <w:szCs w:val="24"/>
        </w:rPr>
        <w:lastRenderedPageBreak/>
        <w:t>Приложение № 2</w:t>
      </w:r>
    </w:p>
    <w:p w:rsidR="003459AE" w:rsidRDefault="00030955">
      <w:pPr>
        <w:pStyle w:val="af7"/>
        <w:spacing w:after="6"/>
        <w:ind w:firstLine="567"/>
        <w:jc w:val="right"/>
        <w:rPr>
          <w:bCs/>
          <w:sz w:val="24"/>
          <w:szCs w:val="24"/>
        </w:rPr>
      </w:pPr>
      <w:r>
        <w:rPr>
          <w:bCs/>
          <w:sz w:val="24"/>
          <w:szCs w:val="24"/>
        </w:rPr>
        <w:t xml:space="preserve">к договору поставки </w:t>
      </w:r>
    </w:p>
    <w:p w:rsidR="003459AE" w:rsidRDefault="00030955">
      <w:pPr>
        <w:pStyle w:val="af7"/>
        <w:spacing w:after="6"/>
        <w:ind w:firstLine="567"/>
        <w:jc w:val="right"/>
        <w:rPr>
          <w:bCs/>
          <w:sz w:val="24"/>
          <w:szCs w:val="24"/>
        </w:rPr>
      </w:pPr>
      <w:r>
        <w:rPr>
          <w:bCs/>
          <w:sz w:val="24"/>
          <w:szCs w:val="24"/>
        </w:rPr>
        <w:t>№ _____</w:t>
      </w:r>
    </w:p>
    <w:p w:rsidR="003459AE" w:rsidRDefault="00030955">
      <w:pPr>
        <w:pStyle w:val="af7"/>
        <w:spacing w:after="6"/>
        <w:ind w:firstLine="567"/>
        <w:jc w:val="right"/>
        <w:rPr>
          <w:bCs/>
          <w:sz w:val="24"/>
          <w:szCs w:val="24"/>
        </w:rPr>
      </w:pPr>
      <w:r>
        <w:rPr>
          <w:bCs/>
          <w:sz w:val="24"/>
          <w:szCs w:val="24"/>
        </w:rPr>
        <w:t>от «___» _________ 20__ г</w:t>
      </w:r>
      <w:r>
        <w:rPr>
          <w:bCs/>
          <w:color w:val="000000"/>
          <w:sz w:val="24"/>
          <w:szCs w:val="24"/>
        </w:rPr>
        <w:t>ода</w:t>
      </w:r>
    </w:p>
    <w:p w:rsidR="003459AE" w:rsidRDefault="003459AE">
      <w:pPr>
        <w:pStyle w:val="af7"/>
        <w:spacing w:after="120"/>
        <w:ind w:firstLine="567"/>
        <w:jc w:val="right"/>
        <w:rPr>
          <w:bCs/>
          <w:sz w:val="24"/>
          <w:szCs w:val="24"/>
        </w:rPr>
      </w:pPr>
    </w:p>
    <w:p w:rsidR="003459AE" w:rsidRDefault="003459AE">
      <w:pPr>
        <w:pStyle w:val="af7"/>
        <w:spacing w:after="120"/>
        <w:ind w:firstLine="567"/>
        <w:jc w:val="right"/>
        <w:rPr>
          <w:bCs/>
          <w:sz w:val="24"/>
          <w:szCs w:val="24"/>
        </w:rPr>
      </w:pPr>
    </w:p>
    <w:p w:rsidR="003459AE" w:rsidRDefault="003459AE">
      <w:pPr>
        <w:pStyle w:val="af7"/>
        <w:spacing w:after="120"/>
        <w:ind w:firstLine="567"/>
        <w:jc w:val="right"/>
        <w:rPr>
          <w:bCs/>
          <w:sz w:val="24"/>
          <w:szCs w:val="24"/>
        </w:rPr>
      </w:pPr>
    </w:p>
    <w:p w:rsidR="003459AE" w:rsidRDefault="003459AE">
      <w:pPr>
        <w:pStyle w:val="af7"/>
        <w:spacing w:after="120"/>
        <w:ind w:firstLine="567"/>
        <w:jc w:val="right"/>
        <w:rPr>
          <w:bCs/>
          <w:sz w:val="24"/>
          <w:szCs w:val="24"/>
        </w:rPr>
      </w:pPr>
    </w:p>
    <w:p w:rsidR="003459AE" w:rsidRDefault="003459AE">
      <w:pPr>
        <w:pStyle w:val="af7"/>
        <w:spacing w:after="120"/>
        <w:ind w:firstLine="567"/>
        <w:jc w:val="right"/>
        <w:rPr>
          <w:bCs/>
          <w:sz w:val="24"/>
          <w:szCs w:val="24"/>
        </w:rPr>
      </w:pPr>
    </w:p>
    <w:p w:rsidR="003459AE" w:rsidRDefault="003459AE">
      <w:pPr>
        <w:pStyle w:val="af7"/>
        <w:spacing w:after="120"/>
        <w:ind w:firstLine="567"/>
        <w:jc w:val="right"/>
        <w:rPr>
          <w:bCs/>
          <w:sz w:val="24"/>
          <w:szCs w:val="24"/>
        </w:rPr>
      </w:pPr>
    </w:p>
    <w:p w:rsidR="003459AE" w:rsidRDefault="003459AE">
      <w:pPr>
        <w:pStyle w:val="af7"/>
        <w:spacing w:after="120"/>
        <w:ind w:firstLine="567"/>
        <w:jc w:val="right"/>
        <w:rPr>
          <w:bCs/>
          <w:sz w:val="24"/>
          <w:szCs w:val="24"/>
        </w:rPr>
      </w:pPr>
    </w:p>
    <w:p w:rsidR="003459AE" w:rsidRDefault="003459AE">
      <w:pPr>
        <w:pStyle w:val="af7"/>
        <w:spacing w:after="120"/>
        <w:ind w:firstLine="567"/>
        <w:jc w:val="right"/>
        <w:rPr>
          <w:bCs/>
          <w:sz w:val="24"/>
          <w:szCs w:val="24"/>
        </w:rPr>
      </w:pPr>
    </w:p>
    <w:p w:rsidR="003459AE" w:rsidRDefault="003459AE">
      <w:pPr>
        <w:pStyle w:val="af7"/>
        <w:spacing w:after="120"/>
        <w:ind w:firstLine="567"/>
        <w:jc w:val="right"/>
        <w:rPr>
          <w:bCs/>
          <w:sz w:val="24"/>
          <w:szCs w:val="24"/>
        </w:rPr>
      </w:pPr>
    </w:p>
    <w:p w:rsidR="003459AE" w:rsidRDefault="00030955">
      <w:pPr>
        <w:widowControl w:val="0"/>
        <w:jc w:val="center"/>
        <w:rPr>
          <w:color w:val="000000"/>
          <w:sz w:val="28"/>
          <w:szCs w:val="28"/>
        </w:rPr>
      </w:pPr>
      <w:r>
        <w:rPr>
          <w:rFonts w:eastAsia="Calibri"/>
          <w:b/>
          <w:sz w:val="28"/>
          <w:szCs w:val="28"/>
        </w:rPr>
        <w:t>Технические требования на поставку МТР</w:t>
      </w:r>
    </w:p>
    <w:p w:rsidR="003459AE" w:rsidRDefault="00030955">
      <w:pPr>
        <w:widowControl w:val="0"/>
        <w:jc w:val="center"/>
        <w:rPr>
          <w:rFonts w:eastAsia="Calibri"/>
          <w:color w:val="000000"/>
          <w:sz w:val="28"/>
          <w:szCs w:val="28"/>
        </w:rPr>
      </w:pPr>
      <w:r>
        <w:rPr>
          <w:color w:val="000000"/>
          <w:sz w:val="28"/>
          <w:szCs w:val="28"/>
        </w:rPr>
        <w:t>ОКПД 2: _______________________</w:t>
      </w:r>
    </w:p>
    <w:p w:rsidR="003459AE" w:rsidRDefault="00030955">
      <w:pPr>
        <w:widowControl w:val="0"/>
        <w:jc w:val="center"/>
        <w:rPr>
          <w:b/>
          <w:bCs/>
          <w:sz w:val="24"/>
          <w:szCs w:val="24"/>
          <w:highlight w:val="yellow"/>
        </w:rPr>
      </w:pPr>
      <w:r>
        <w:rPr>
          <w:rFonts w:eastAsia="Calibri"/>
          <w:color w:val="000000"/>
          <w:sz w:val="28"/>
          <w:szCs w:val="28"/>
        </w:rPr>
        <w:t>Лот № _____________</w:t>
      </w: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outlineLvl w:val="0"/>
        <w:rPr>
          <w:b/>
          <w:bCs/>
          <w:sz w:val="24"/>
          <w:szCs w:val="24"/>
          <w:highlight w:val="yellow"/>
        </w:rPr>
      </w:pPr>
    </w:p>
    <w:p w:rsidR="003459AE" w:rsidRDefault="003459AE">
      <w:pPr>
        <w:pStyle w:val="af7"/>
        <w:spacing w:after="120"/>
        <w:outlineLvl w:val="0"/>
        <w:rPr>
          <w:b/>
          <w:bCs/>
          <w:sz w:val="24"/>
          <w:szCs w:val="24"/>
          <w:highlight w:val="yellow"/>
        </w:rPr>
      </w:pPr>
    </w:p>
    <w:p w:rsidR="003459AE" w:rsidRDefault="003459AE">
      <w:pPr>
        <w:pStyle w:val="af7"/>
        <w:spacing w:after="120"/>
        <w:outlineLvl w:val="0"/>
        <w:rPr>
          <w:b/>
          <w:bCs/>
          <w:sz w:val="24"/>
          <w:szCs w:val="24"/>
          <w:highlight w:val="yellow"/>
        </w:rPr>
      </w:pPr>
    </w:p>
    <w:p w:rsidR="003459AE" w:rsidRDefault="003459AE">
      <w:pPr>
        <w:pStyle w:val="af7"/>
        <w:spacing w:after="120"/>
        <w:outlineLvl w:val="0"/>
        <w:rPr>
          <w:b/>
          <w:bCs/>
          <w:sz w:val="24"/>
          <w:szCs w:val="24"/>
          <w:highlight w:val="yellow"/>
        </w:rPr>
      </w:pPr>
    </w:p>
    <w:p w:rsidR="003459AE" w:rsidRDefault="003459AE">
      <w:pPr>
        <w:pStyle w:val="af7"/>
        <w:spacing w:after="120"/>
        <w:outlineLvl w:val="0"/>
        <w:rPr>
          <w:b/>
          <w:bCs/>
          <w:sz w:val="24"/>
          <w:szCs w:val="24"/>
          <w:highlight w:val="yellow"/>
        </w:rPr>
      </w:pPr>
    </w:p>
    <w:p w:rsidR="003459AE" w:rsidRDefault="003459AE">
      <w:pPr>
        <w:pStyle w:val="af7"/>
        <w:spacing w:after="120"/>
        <w:outlineLvl w:val="0"/>
        <w:rPr>
          <w:b/>
          <w:bCs/>
          <w:sz w:val="24"/>
          <w:szCs w:val="24"/>
          <w:highlight w:val="yellow"/>
        </w:rPr>
      </w:pPr>
    </w:p>
    <w:p w:rsidR="003459AE" w:rsidRDefault="003459AE">
      <w:pPr>
        <w:pStyle w:val="af7"/>
        <w:spacing w:after="120"/>
        <w:outlineLvl w:val="0"/>
        <w:rPr>
          <w:b/>
          <w:bCs/>
          <w:sz w:val="24"/>
          <w:szCs w:val="24"/>
          <w:highlight w:val="yellow"/>
        </w:rPr>
      </w:pPr>
    </w:p>
    <w:tbl>
      <w:tblPr>
        <w:tblW w:w="9570" w:type="dxa"/>
        <w:tblLayout w:type="fixed"/>
        <w:tblLook w:val="04A0" w:firstRow="1" w:lastRow="0" w:firstColumn="1" w:lastColumn="0" w:noHBand="0" w:noVBand="1"/>
      </w:tblPr>
      <w:tblGrid>
        <w:gridCol w:w="4786"/>
        <w:gridCol w:w="4784"/>
      </w:tblGrid>
      <w:tr w:rsidR="003459AE">
        <w:tc>
          <w:tcPr>
            <w:tcW w:w="4785" w:type="dxa"/>
            <w:shd w:val="clear" w:color="auto" w:fill="FFFFFF"/>
          </w:tcPr>
          <w:p w:rsidR="003459AE" w:rsidRDefault="00030955">
            <w:pPr>
              <w:pStyle w:val="aff4"/>
              <w:widowControl w:val="0"/>
              <w:spacing w:after="0" w:line="240" w:lineRule="auto"/>
              <w:jc w:val="left"/>
            </w:pPr>
            <w:r>
              <w:rPr>
                <w:rFonts w:ascii="Times New Roman" w:hAnsi="Times New Roman" w:cs="Times New Roman"/>
                <w:b/>
                <w:sz w:val="24"/>
                <w:szCs w:val="24"/>
                <w:u w:val="single"/>
                <w:lang w:val="ru-RU"/>
              </w:rPr>
              <w:t>От Покупателя</w:t>
            </w:r>
            <w:r>
              <w:rPr>
                <w:rFonts w:ascii="Times New Roman" w:hAnsi="Times New Roman" w:cs="Times New Roman"/>
                <w:b/>
                <w:sz w:val="24"/>
                <w:szCs w:val="24"/>
                <w:u w:val="single"/>
              </w:rPr>
              <w:t>:</w:t>
            </w:r>
          </w:p>
        </w:tc>
        <w:tc>
          <w:tcPr>
            <w:tcW w:w="4784" w:type="dxa"/>
            <w:shd w:val="clear" w:color="auto" w:fill="FFFFFF"/>
          </w:tcPr>
          <w:p w:rsidR="003459AE" w:rsidRDefault="00030955">
            <w:pPr>
              <w:pStyle w:val="aff4"/>
              <w:widowControl w:val="0"/>
              <w:spacing w:after="0" w:line="240" w:lineRule="auto"/>
              <w:jc w:val="left"/>
            </w:pPr>
            <w:r>
              <w:rPr>
                <w:rFonts w:ascii="Times New Roman" w:hAnsi="Times New Roman" w:cs="Times New Roman"/>
                <w:b/>
                <w:sz w:val="24"/>
                <w:szCs w:val="24"/>
                <w:u w:val="single"/>
                <w:lang w:val="ru-RU"/>
              </w:rPr>
              <w:t>От Поставщика</w:t>
            </w:r>
            <w:r>
              <w:rPr>
                <w:rFonts w:ascii="Times New Roman" w:hAnsi="Times New Roman" w:cs="Times New Roman"/>
                <w:b/>
                <w:sz w:val="24"/>
                <w:szCs w:val="24"/>
                <w:u w:val="single"/>
              </w:rPr>
              <w:t>:</w:t>
            </w:r>
          </w:p>
        </w:tc>
      </w:tr>
      <w:tr w:rsidR="003459AE">
        <w:tc>
          <w:tcPr>
            <w:tcW w:w="4785" w:type="dxa"/>
            <w:shd w:val="clear" w:color="auto" w:fill="FFFFFF"/>
          </w:tcPr>
          <w:p w:rsidR="003459AE" w:rsidRDefault="003459AE">
            <w:pPr>
              <w:pStyle w:val="Standard"/>
              <w:widowControl w:val="0"/>
              <w:snapToGrid w:val="0"/>
              <w:rPr>
                <w:sz w:val="24"/>
                <w:szCs w:val="24"/>
              </w:rPr>
            </w:pPr>
          </w:p>
          <w:p w:rsidR="003459AE" w:rsidRDefault="003459AE">
            <w:pPr>
              <w:pStyle w:val="Standard"/>
              <w:widowControl w:val="0"/>
              <w:rPr>
                <w:sz w:val="24"/>
                <w:szCs w:val="24"/>
              </w:rPr>
            </w:pPr>
          </w:p>
          <w:p w:rsidR="003459AE" w:rsidRDefault="003459AE">
            <w:pPr>
              <w:pStyle w:val="Standard"/>
              <w:widowControl w:val="0"/>
              <w:rPr>
                <w:sz w:val="24"/>
                <w:szCs w:val="24"/>
              </w:rPr>
            </w:pPr>
          </w:p>
          <w:p w:rsidR="003459AE" w:rsidRDefault="00030955">
            <w:pPr>
              <w:pStyle w:val="Standard"/>
              <w:widowControl w:val="0"/>
              <w:rPr>
                <w:bCs/>
                <w:sz w:val="24"/>
                <w:szCs w:val="24"/>
              </w:rPr>
            </w:pPr>
            <w:r>
              <w:rPr>
                <w:sz w:val="24"/>
                <w:szCs w:val="24"/>
              </w:rPr>
              <w:t>_______________ / ____________ /</w:t>
            </w:r>
          </w:p>
          <w:p w:rsidR="003459AE" w:rsidRDefault="00030955">
            <w:pPr>
              <w:widowControl w:val="0"/>
              <w:rPr>
                <w:bCs/>
                <w:sz w:val="24"/>
                <w:szCs w:val="24"/>
              </w:rPr>
            </w:pPr>
            <w:proofErr w:type="spellStart"/>
            <w:r>
              <w:rPr>
                <w:bCs/>
                <w:sz w:val="24"/>
                <w:szCs w:val="24"/>
              </w:rPr>
              <w:t>м.п</w:t>
            </w:r>
            <w:proofErr w:type="spellEnd"/>
            <w:r>
              <w:rPr>
                <w:bCs/>
                <w:sz w:val="24"/>
                <w:szCs w:val="24"/>
              </w:rPr>
              <w:t>.</w:t>
            </w:r>
          </w:p>
        </w:tc>
        <w:tc>
          <w:tcPr>
            <w:tcW w:w="4784" w:type="dxa"/>
            <w:shd w:val="clear" w:color="auto" w:fill="FFFFFF"/>
          </w:tcPr>
          <w:p w:rsidR="003459AE" w:rsidRDefault="003459AE">
            <w:pPr>
              <w:widowControl w:val="0"/>
              <w:snapToGrid w:val="0"/>
              <w:rPr>
                <w:sz w:val="24"/>
                <w:szCs w:val="24"/>
              </w:rPr>
            </w:pPr>
          </w:p>
          <w:p w:rsidR="003459AE" w:rsidRDefault="003459AE">
            <w:pPr>
              <w:widowControl w:val="0"/>
              <w:rPr>
                <w:sz w:val="24"/>
                <w:szCs w:val="24"/>
              </w:rPr>
            </w:pPr>
          </w:p>
          <w:p w:rsidR="003459AE" w:rsidRDefault="003459AE">
            <w:pPr>
              <w:widowControl w:val="0"/>
              <w:rPr>
                <w:sz w:val="24"/>
                <w:szCs w:val="24"/>
              </w:rPr>
            </w:pPr>
          </w:p>
          <w:p w:rsidR="003459AE" w:rsidRDefault="00030955">
            <w:pPr>
              <w:widowControl w:val="0"/>
              <w:rPr>
                <w:sz w:val="24"/>
                <w:szCs w:val="24"/>
              </w:rPr>
            </w:pPr>
            <w:r>
              <w:rPr>
                <w:sz w:val="24"/>
                <w:szCs w:val="24"/>
              </w:rPr>
              <w:t>_______________ / _______________ /</w:t>
            </w:r>
          </w:p>
          <w:p w:rsidR="003459AE" w:rsidRDefault="00030955">
            <w:pPr>
              <w:widowControl w:val="0"/>
              <w:rPr>
                <w:sz w:val="24"/>
                <w:szCs w:val="24"/>
              </w:rPr>
            </w:pPr>
            <w:proofErr w:type="spellStart"/>
            <w:r>
              <w:rPr>
                <w:sz w:val="24"/>
                <w:szCs w:val="24"/>
              </w:rPr>
              <w:t>м.п</w:t>
            </w:r>
            <w:proofErr w:type="spellEnd"/>
            <w:r>
              <w:rPr>
                <w:sz w:val="24"/>
                <w:szCs w:val="24"/>
              </w:rPr>
              <w:t>.</w:t>
            </w:r>
          </w:p>
        </w:tc>
      </w:tr>
    </w:tbl>
    <w:p w:rsidR="003459AE" w:rsidRDefault="003459AE">
      <w:pPr>
        <w:pStyle w:val="af7"/>
        <w:spacing w:after="120"/>
        <w:outlineLvl w:val="0"/>
      </w:pPr>
    </w:p>
    <w:p w:rsidR="003459AE" w:rsidRDefault="003459AE">
      <w:pPr>
        <w:pStyle w:val="af7"/>
        <w:spacing w:after="120"/>
        <w:outlineLvl w:val="0"/>
      </w:pPr>
    </w:p>
    <w:sectPr w:rsidR="003459AE">
      <w:headerReference w:type="default" r:id="rId14"/>
      <w:footerReference w:type="default" r:id="rId15"/>
      <w:headerReference w:type="first" r:id="rId16"/>
      <w:footerReference w:type="first" r:id="rId17"/>
      <w:pgSz w:w="11906" w:h="16838"/>
      <w:pgMar w:top="1134" w:right="850" w:bottom="1134" w:left="1134" w:header="720" w:footer="720" w:gutter="0"/>
      <w:cols w:space="720"/>
      <w:formProt w:val="0"/>
      <w:docGrid w:linePitch="100" w:charSpace="6553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30955">
      <w:r>
        <w:separator/>
      </w:r>
    </w:p>
  </w:endnote>
  <w:endnote w:type="continuationSeparator" w:id="0">
    <w:p w:rsidR="00000000" w:rsidRDefault="00030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PT Sans">
    <w:altName w:val="Times New Roman"/>
    <w:charset w:val="01"/>
    <w:family w:val="roman"/>
    <w:pitch w:val="variable"/>
  </w:font>
  <w:font w:name="Noto Serif CJK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OpenSymbol;Arial Unicode MS">
    <w:panose1 w:val="00000000000000000000"/>
    <w:charset w:val="00"/>
    <w:family w:val="roman"/>
    <w:notTrueType/>
    <w:pitch w:val="default"/>
  </w:font>
  <w:font w:name="Noto Sans CJK SC">
    <w:panose1 w:val="00000000000000000000"/>
    <w:charset w:val="00"/>
    <w:family w:val="roman"/>
    <w:notTrueType/>
    <w:pitch w:val="default"/>
  </w:font>
  <w:font w:name="Arial Unicode MS;Arial">
    <w:altName w:val="Times New Roman"/>
    <w:panose1 w:val="00000000000000000000"/>
    <w:charset w:val="00"/>
    <w:family w:val="roman"/>
    <w:notTrueType/>
    <w:pitch w:val="default"/>
  </w:font>
  <w:font w:name="PT Sans;Times New Roman">
    <w:panose1 w:val="00000000000000000000"/>
    <w:charset w:val="00"/>
    <w:family w:val="roman"/>
    <w:notTrueType/>
    <w:pitch w:val="default"/>
  </w:font>
  <w:font w:name="Liberation Sans;Arial">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Mono;Courier New">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9AE" w:rsidRDefault="003459AE">
    <w:pPr>
      <w:pStyle w:val="af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9AE" w:rsidRDefault="003459AE">
    <w:pPr>
      <w:pStyle w:val="afd"/>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9AE" w:rsidRDefault="003459A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9AE" w:rsidRDefault="003459AE">
    <w:pPr>
      <w:pStyle w:val="afd"/>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9AE" w:rsidRDefault="003459A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9AE" w:rsidRDefault="00030955">
      <w:pPr>
        <w:rPr>
          <w:sz w:val="12"/>
        </w:rPr>
      </w:pPr>
      <w:r>
        <w:separator/>
      </w:r>
    </w:p>
  </w:footnote>
  <w:footnote w:type="continuationSeparator" w:id="0">
    <w:p w:rsidR="003459AE" w:rsidRDefault="00030955">
      <w:pPr>
        <w:rPr>
          <w:sz w:val="12"/>
        </w:rPr>
      </w:pPr>
      <w:r>
        <w:continuationSeparator/>
      </w:r>
    </w:p>
  </w:footnote>
  <w:footnote w:id="1">
    <w:p w:rsidR="003459AE" w:rsidRDefault="00030955">
      <w:pPr>
        <w:pStyle w:val="aff7"/>
        <w:jc w:val="both"/>
      </w:pPr>
      <w:r>
        <w:rPr>
          <w:rStyle w:val="ab"/>
        </w:rPr>
        <w:footnoteRef/>
      </w:r>
      <w:r>
        <w:t xml:space="preserve">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w:t>
      </w:r>
      <w:r>
        <w:t>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w:t>
      </w:r>
      <w:r>
        <w:t>ми видами юридических лиц».</w:t>
      </w:r>
    </w:p>
  </w:footnote>
  <w:footnote w:id="2">
    <w:p w:rsidR="003459AE" w:rsidRDefault="00030955">
      <w:pPr>
        <w:pStyle w:val="aff7"/>
      </w:pPr>
      <w:r>
        <w:rPr>
          <w:rStyle w:val="ab"/>
        </w:rPr>
        <w:footnoteRef/>
      </w:r>
      <w:r>
        <w:t xml:space="preserve"> Соглашению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9AE" w:rsidRDefault="003459AE">
    <w:pPr>
      <w:pStyle w:val="aff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9AE" w:rsidRDefault="003459AE">
    <w:pPr>
      <w:pStyle w:val="affa"/>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9AE" w:rsidRDefault="003459A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52B32"/>
    <w:multiLevelType w:val="multilevel"/>
    <w:tmpl w:val="9C8638A6"/>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1E153946"/>
    <w:multiLevelType w:val="multilevel"/>
    <w:tmpl w:val="C50E60EE"/>
    <w:lvl w:ilvl="0">
      <w:start w:val="2"/>
      <w:numFmt w:val="decimal"/>
      <w:lvlText w:val="%1."/>
      <w:lvlJc w:val="left"/>
      <w:pPr>
        <w:tabs>
          <w:tab w:val="num" w:pos="360"/>
        </w:tabs>
        <w:ind w:left="360" w:hanging="360"/>
      </w:pPr>
      <w:rPr>
        <w:b/>
        <w:bCs w:val="0"/>
        <w:sz w:val="24"/>
        <w:szCs w:val="24"/>
      </w:r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rPr>
        <w:b w:val="0"/>
        <w:bCs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34E56F30"/>
    <w:multiLevelType w:val="multilevel"/>
    <w:tmpl w:val="8C7CECE8"/>
    <w:lvl w:ilvl="0">
      <w:start w:val="1"/>
      <w:numFmt w:val="bullet"/>
      <w:lvlText w:val=""/>
      <w:lvlJc w:val="left"/>
      <w:pPr>
        <w:tabs>
          <w:tab w:val="num" w:pos="1353"/>
        </w:tabs>
        <w:ind w:left="1353" w:hanging="360"/>
      </w:pPr>
      <w:rPr>
        <w:rFonts w:ascii="Symbol" w:hAnsi="Symbol" w:cs="Symbol"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421F5EB1"/>
    <w:multiLevelType w:val="multilevel"/>
    <w:tmpl w:val="06DC762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45EF3790"/>
    <w:multiLevelType w:val="multilevel"/>
    <w:tmpl w:val="A6E4F4C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47EB4C4F"/>
    <w:multiLevelType w:val="multilevel"/>
    <w:tmpl w:val="52089400"/>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CC728C8"/>
    <w:multiLevelType w:val="multilevel"/>
    <w:tmpl w:val="9B46538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53883F24"/>
    <w:multiLevelType w:val="multilevel"/>
    <w:tmpl w:val="2BDA8F88"/>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BAA4FC4"/>
    <w:multiLevelType w:val="multilevel"/>
    <w:tmpl w:val="BD1C4C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1B110D7"/>
    <w:multiLevelType w:val="multilevel"/>
    <w:tmpl w:val="603AFA36"/>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15:restartNumberingAfterBreak="0">
    <w:nsid w:val="641C5F3F"/>
    <w:multiLevelType w:val="multilevel"/>
    <w:tmpl w:val="7BC4A5E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6D9B0F36"/>
    <w:multiLevelType w:val="multilevel"/>
    <w:tmpl w:val="966054B0"/>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rPr>
        <w:rFonts w:ascii="Times New Roman" w:hAnsi="Times New Roman" w:cs="Times New Roman"/>
        <w:b w:val="0"/>
        <w:bCs w:val="0"/>
        <w:sz w:val="24"/>
        <w:szCs w:val="24"/>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2" w15:restartNumberingAfterBreak="0">
    <w:nsid w:val="6E5E63A1"/>
    <w:multiLevelType w:val="multilevel"/>
    <w:tmpl w:val="B6E88B6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0400A4F"/>
    <w:multiLevelType w:val="multilevel"/>
    <w:tmpl w:val="7640D740"/>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70BB1209"/>
    <w:multiLevelType w:val="multilevel"/>
    <w:tmpl w:val="2E1C57D4"/>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73EF75AA"/>
    <w:multiLevelType w:val="multilevel"/>
    <w:tmpl w:val="8ECCCC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DF609D7"/>
    <w:multiLevelType w:val="multilevel"/>
    <w:tmpl w:val="7BE6C16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F693675"/>
    <w:multiLevelType w:val="multilevel"/>
    <w:tmpl w:val="D762637A"/>
    <w:lvl w:ilvl="0">
      <w:start w:val="1"/>
      <w:numFmt w:val="decimal"/>
      <w:lvlText w:val="%1."/>
      <w:lvlJc w:val="left"/>
      <w:pPr>
        <w:tabs>
          <w:tab w:val="num" w:pos="360"/>
        </w:tabs>
        <w:ind w:left="360" w:hanging="360"/>
      </w:pPr>
      <w:rPr>
        <w:b/>
        <w:bCs w:val="0"/>
        <w:sz w:val="24"/>
        <w:szCs w:val="24"/>
      </w:r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rPr>
        <w:b w:val="0"/>
        <w:bCs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5"/>
  </w:num>
  <w:num w:numId="2">
    <w:abstractNumId w:val="0"/>
  </w:num>
  <w:num w:numId="3">
    <w:abstractNumId w:val="7"/>
  </w:num>
  <w:num w:numId="4">
    <w:abstractNumId w:val="11"/>
  </w:num>
  <w:num w:numId="5">
    <w:abstractNumId w:val="2"/>
  </w:num>
  <w:num w:numId="6">
    <w:abstractNumId w:val="17"/>
  </w:num>
  <w:num w:numId="7">
    <w:abstractNumId w:val="10"/>
  </w:num>
  <w:num w:numId="8">
    <w:abstractNumId w:val="3"/>
  </w:num>
  <w:num w:numId="9">
    <w:abstractNumId w:val="9"/>
  </w:num>
  <w:num w:numId="10">
    <w:abstractNumId w:val="6"/>
  </w:num>
  <w:num w:numId="11">
    <w:abstractNumId w:val="8"/>
  </w:num>
  <w:num w:numId="12">
    <w:abstractNumId w:val="4"/>
  </w:num>
  <w:num w:numId="13">
    <w:abstractNumId w:val="16"/>
  </w:num>
  <w:num w:numId="14">
    <w:abstractNumId w:val="12"/>
  </w:num>
  <w:num w:numId="15">
    <w:abstractNumId w:val="13"/>
  </w:num>
  <w:num w:numId="16">
    <w:abstractNumId w:val="1"/>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1"/>
  </w:compat>
  <w:rsids>
    <w:rsidRoot w:val="003459AE"/>
    <w:rsid w:val="00030955"/>
    <w:rsid w:val="003459AE"/>
    <w:rsid w:val="008A3DFC"/>
    <w:rsid w:val="00FE375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519C9"/>
  <w15:docId w15:val="{38E418D3-7728-4D95-8958-606E2812C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T Sans" w:eastAsia="Noto Serif CJK SC" w:hAnsi="PT Sans" w:cs="Arial Unicode MS"/>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0"/>
      <w:szCs w:val="20"/>
      <w:lang w:bidi="ar-SA"/>
    </w:rPr>
  </w:style>
  <w:style w:type="paragraph" w:styleId="1">
    <w:name w:val="heading 1"/>
    <w:basedOn w:val="a"/>
    <w:next w:val="a"/>
    <w:qFormat/>
    <w:pPr>
      <w:keepNext/>
      <w:numPr>
        <w:numId w:val="1"/>
      </w:numPr>
      <w:outlineLvl w:val="0"/>
    </w:pPr>
    <w:rPr>
      <w:b/>
    </w:rPr>
  </w:style>
  <w:style w:type="paragraph" w:styleId="2">
    <w:name w:val="heading 2"/>
    <w:basedOn w:val="a"/>
    <w:next w:val="a"/>
    <w:qFormat/>
    <w:pPr>
      <w:keepNext/>
      <w:numPr>
        <w:ilvl w:val="1"/>
        <w:numId w:val="1"/>
      </w:numPr>
      <w:jc w:val="both"/>
      <w:outlineLvl w:val="1"/>
    </w:pPr>
    <w:rPr>
      <w:b/>
    </w:rPr>
  </w:style>
  <w:style w:type="paragraph" w:styleId="3">
    <w:name w:val="heading 3"/>
    <w:basedOn w:val="a"/>
    <w:next w:val="a"/>
    <w:qFormat/>
    <w:pPr>
      <w:keepNext/>
      <w:numPr>
        <w:ilvl w:val="2"/>
        <w:numId w:val="1"/>
      </w:numPr>
      <w:tabs>
        <w:tab w:val="left" w:pos="0"/>
      </w:tabs>
      <w:jc w:val="center"/>
      <w:outlineLvl w:val="2"/>
    </w:pPr>
    <w:rPr>
      <w:b/>
    </w:rPr>
  </w:style>
  <w:style w:type="paragraph" w:styleId="4">
    <w:name w:val="heading 4"/>
    <w:basedOn w:val="a"/>
    <w:next w:val="a"/>
    <w:qFormat/>
    <w:pPr>
      <w:keepNext/>
      <w:numPr>
        <w:numId w:val="2"/>
      </w:numPr>
      <w:ind w:left="3119" w:firstLine="0"/>
      <w:outlineLvl w:val="3"/>
    </w:pPr>
    <w:rPr>
      <w:b/>
    </w:rPr>
  </w:style>
  <w:style w:type="paragraph" w:styleId="5">
    <w:name w:val="heading 5"/>
    <w:basedOn w:val="a"/>
    <w:next w:val="a"/>
    <w:qFormat/>
    <w:pPr>
      <w:keepNext/>
      <w:numPr>
        <w:numId w:val="3"/>
      </w:numPr>
      <w:jc w:val="center"/>
      <w:outlineLvl w:val="4"/>
    </w:pPr>
    <w:rPr>
      <w:b/>
    </w:rPr>
  </w:style>
  <w:style w:type="paragraph" w:styleId="6">
    <w:name w:val="heading 6"/>
    <w:basedOn w:val="a"/>
    <w:next w:val="a"/>
    <w:qFormat/>
    <w:pPr>
      <w:keepNext/>
      <w:numPr>
        <w:ilvl w:val="5"/>
        <w:numId w:val="1"/>
      </w:numPr>
      <w:jc w:val="center"/>
      <w:outlineLvl w:val="5"/>
    </w:pPr>
    <w:rPr>
      <w:sz w:val="28"/>
    </w:rPr>
  </w:style>
  <w:style w:type="paragraph" w:styleId="7">
    <w:name w:val="heading 7"/>
    <w:basedOn w:val="a"/>
    <w:next w:val="a"/>
    <w:qFormat/>
    <w:pPr>
      <w:keepNext/>
      <w:numPr>
        <w:ilvl w:val="6"/>
        <w:numId w:val="1"/>
      </w:numPr>
      <w:jc w:val="center"/>
      <w:outlineLvl w:val="6"/>
    </w:pPr>
    <w:rPr>
      <w:bCs/>
      <w:sz w:val="24"/>
    </w:rPr>
  </w:style>
  <w:style w:type="paragraph" w:styleId="8">
    <w:name w:val="heading 8"/>
    <w:basedOn w:val="a"/>
    <w:next w:val="a"/>
    <w:qFormat/>
    <w:pPr>
      <w:keepNext/>
      <w:numPr>
        <w:ilvl w:val="7"/>
        <w:numId w:val="1"/>
      </w:numPr>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1">
    <w:name w:val="WW8Num4z1"/>
    <w:qFormat/>
    <w:rPr>
      <w:rFonts w:ascii="Times New Roman" w:hAnsi="Times New Roman" w:cs="Times New Roman"/>
      <w:b w:val="0"/>
      <w:bCs w:val="0"/>
      <w:sz w:val="24"/>
      <w:szCs w:val="24"/>
    </w:rPr>
  </w:style>
  <w:style w:type="character" w:customStyle="1" w:styleId="WW8Num5z0">
    <w:name w:val="WW8Num5z0"/>
    <w:qFormat/>
    <w:rPr>
      <w:rFonts w:ascii="Symbol" w:hAnsi="Symbol" w:cs="Symbol"/>
      <w:sz w:val="24"/>
      <w:szCs w:val="24"/>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b/>
      <w:bCs w:val="0"/>
      <w:sz w:val="24"/>
      <w:szCs w:val="24"/>
    </w:rPr>
  </w:style>
  <w:style w:type="character" w:customStyle="1" w:styleId="WW8Num6z1">
    <w:name w:val="WW8Num6z1"/>
    <w:qFormat/>
    <w:rPr>
      <w:b w:val="0"/>
      <w:bCs w:val="0"/>
      <w:sz w:val="24"/>
      <w:szCs w:val="24"/>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Tahoma" w:hAnsi="Tahoma" w:cs="Tahoma"/>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Times New Roman" w:hAnsi="Times New Roman" w:cs="Times New Roman"/>
      <w:color w:val="000000"/>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5z0">
    <w:name w:val="WW8Num15z0"/>
    <w:qFormat/>
    <w:rPr>
      <w:sz w:val="24"/>
      <w:szCs w:val="24"/>
    </w:rPr>
  </w:style>
  <w:style w:type="character" w:customStyle="1" w:styleId="WW8Num16z0">
    <w:name w:val="WW8Num16z0"/>
    <w:qFormat/>
    <w:rPr>
      <w:b/>
      <w:bCs w:val="0"/>
      <w:sz w:val="24"/>
      <w:szCs w:val="24"/>
    </w:rPr>
  </w:style>
  <w:style w:type="character" w:customStyle="1" w:styleId="WW8Num16z1">
    <w:name w:val="WW8Num16z1"/>
    <w:qFormat/>
    <w:rPr>
      <w:b w:val="0"/>
      <w:bCs w:val="0"/>
      <w:sz w:val="24"/>
      <w:szCs w:val="24"/>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b w:val="0"/>
    </w:rPr>
  </w:style>
  <w:style w:type="character" w:customStyle="1" w:styleId="WW8Num19z2">
    <w:name w:val="WW8Num19z2"/>
    <w:qFormat/>
    <w:rPr>
      <w:b w:val="0"/>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b/>
      <w:bCs w:val="0"/>
      <w:sz w:val="24"/>
      <w:szCs w:val="24"/>
    </w:rPr>
  </w:style>
  <w:style w:type="character" w:customStyle="1" w:styleId="WW8Num24z1">
    <w:name w:val="WW8Num24z1"/>
    <w:qFormat/>
    <w:rPr>
      <w:sz w:val="24"/>
      <w:szCs w:val="24"/>
    </w:rPr>
  </w:style>
  <w:style w:type="character" w:customStyle="1" w:styleId="WW8Num25z0">
    <w:name w:val="WW8Num25z0"/>
    <w:qFormat/>
    <w:rPr>
      <w:rFonts w:ascii="Times New Roman" w:hAnsi="Times New Roman" w:cs="Times New Roman"/>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3z1">
    <w:name w:val="WW8Num3z1"/>
    <w:qFormat/>
    <w:rPr>
      <w:sz w:val="24"/>
      <w:szCs w:val="24"/>
    </w:rPr>
  </w:style>
  <w:style w:type="character" w:customStyle="1" w:styleId="WW8Num4z0">
    <w:name w:val="WW8Num4z0"/>
    <w:qFormat/>
    <w:rPr>
      <w:rFonts w:ascii="Symbol" w:hAnsi="Symbol" w:cs="Symbol"/>
      <w:sz w:val="24"/>
      <w:szCs w:val="24"/>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6z2">
    <w:name w:val="WW8Num6z2"/>
    <w:qFormat/>
    <w:rPr>
      <w:rFonts w:ascii="Wingdings" w:hAnsi="Wingdings" w:cs="Wingdings"/>
    </w:rPr>
  </w:style>
  <w:style w:type="character" w:customStyle="1" w:styleId="WW8Num8z3">
    <w:name w:val="WW8Num8z3"/>
    <w:qFormat/>
    <w:rPr>
      <w:rFonts w:ascii="Symbol" w:hAnsi="Symbol" w:cs="Symbol"/>
    </w:rPr>
  </w:style>
  <w:style w:type="character" w:customStyle="1" w:styleId="WW8Num12z3">
    <w:name w:val="WW8Num12z3"/>
    <w:qFormat/>
    <w:rPr>
      <w:rFonts w:ascii="Symbol" w:hAnsi="Symbol" w:cs="Symbol"/>
    </w:rPr>
  </w:style>
  <w:style w:type="character" w:customStyle="1" w:styleId="WW8Num14z0">
    <w:name w:val="WW8Num14z0"/>
    <w:qFormat/>
    <w:rPr>
      <w:sz w:val="24"/>
      <w:szCs w:val="24"/>
    </w:rPr>
  </w:style>
  <w:style w:type="character" w:customStyle="1" w:styleId="WW8Num15z1">
    <w:name w:val="WW8Num15z1"/>
    <w:qFormat/>
    <w:rPr>
      <w:b w:val="0"/>
      <w:bCs w:val="0"/>
      <w:sz w:val="24"/>
      <w:szCs w:val="24"/>
    </w:rPr>
  </w:style>
  <w:style w:type="character" w:customStyle="1" w:styleId="WW8Num16z2">
    <w:name w:val="WW8Num16z2"/>
    <w:qFormat/>
    <w:rPr>
      <w:rFonts w:ascii="Wingdings" w:hAnsi="Wingdings" w:cs="Wingdings"/>
    </w:rPr>
  </w:style>
  <w:style w:type="character" w:customStyle="1" w:styleId="20">
    <w:name w:val="Основной текст с отступом 2 Знак"/>
    <w:qFormat/>
    <w:rPr>
      <w:sz w:val="24"/>
    </w:rPr>
  </w:style>
  <w:style w:type="character" w:customStyle="1" w:styleId="a3">
    <w:name w:val="Текст выноски Знак"/>
    <w:qFormat/>
    <w:rPr>
      <w:rFonts w:ascii="Tahoma" w:hAnsi="Tahoma" w:cs="Tahoma"/>
      <w:sz w:val="16"/>
      <w:szCs w:val="16"/>
    </w:rPr>
  </w:style>
  <w:style w:type="character" w:customStyle="1" w:styleId="a4">
    <w:name w:val="Основной текст Знак"/>
    <w:qFormat/>
    <w:rPr>
      <w:sz w:val="22"/>
    </w:rPr>
  </w:style>
  <w:style w:type="character" w:customStyle="1" w:styleId="30">
    <w:name w:val="Основной текст 3 Знак"/>
    <w:qFormat/>
    <w:rPr>
      <w:sz w:val="28"/>
    </w:rPr>
  </w:style>
  <w:style w:type="character" w:styleId="a5">
    <w:name w:val="annotation reference"/>
    <w:qFormat/>
    <w:rPr>
      <w:sz w:val="16"/>
      <w:szCs w:val="16"/>
    </w:rPr>
  </w:style>
  <w:style w:type="character" w:customStyle="1" w:styleId="a6">
    <w:name w:val="Текст примечания Знак"/>
    <w:basedOn w:val="a0"/>
    <w:qFormat/>
  </w:style>
  <w:style w:type="character" w:customStyle="1" w:styleId="a7">
    <w:name w:val="Тема примечания Знак"/>
    <w:qFormat/>
    <w:rPr>
      <w:b/>
      <w:bCs/>
    </w:rPr>
  </w:style>
  <w:style w:type="character" w:customStyle="1" w:styleId="31">
    <w:name w:val="Заголовок 3 Знак"/>
    <w:qFormat/>
    <w:rPr>
      <w:b/>
    </w:rPr>
  </w:style>
  <w:style w:type="character" w:customStyle="1" w:styleId="a8">
    <w:name w:val="Основной текст с отступом Знак"/>
    <w:qFormat/>
    <w:rPr>
      <w:sz w:val="22"/>
      <w:shd w:val="clear" w:color="auto" w:fill="FFFFFF"/>
    </w:rPr>
  </w:style>
  <w:style w:type="character" w:customStyle="1" w:styleId="a9">
    <w:name w:val="комментарий"/>
    <w:qFormat/>
    <w:rPr>
      <w:rFonts w:cs="Times New Roman"/>
      <w:b/>
      <w:bCs/>
      <w:i/>
      <w:iCs/>
      <w:shd w:val="clear" w:color="auto" w:fill="FFFF99"/>
    </w:rPr>
  </w:style>
  <w:style w:type="character" w:customStyle="1" w:styleId="aa">
    <w:name w:val="Текст сноски Знак"/>
    <w:basedOn w:val="a0"/>
    <w:qFormat/>
  </w:style>
  <w:style w:type="character" w:customStyle="1" w:styleId="ab">
    <w:name w:val="Символ сноски"/>
    <w:qFormat/>
    <w:rPr>
      <w:vertAlign w:val="superscript"/>
    </w:rPr>
  </w:style>
  <w:style w:type="character" w:customStyle="1" w:styleId="10">
    <w:name w:val="Знак сноски1"/>
    <w:qFormat/>
    <w:rPr>
      <w:vertAlign w:val="superscript"/>
    </w:rPr>
  </w:style>
  <w:style w:type="character" w:customStyle="1" w:styleId="FootnoteCharacters">
    <w:name w:val="Footnote Characters"/>
    <w:qFormat/>
    <w:rPr>
      <w:vertAlign w:val="superscript"/>
    </w:rPr>
  </w:style>
  <w:style w:type="character" w:customStyle="1" w:styleId="ac">
    <w:name w:val="Схема документа Знак"/>
    <w:qFormat/>
    <w:rPr>
      <w:rFonts w:ascii="Tahoma" w:hAnsi="Tahoma" w:cs="Tahoma"/>
      <w:shd w:val="clear" w:color="auto" w:fill="000080"/>
    </w:rPr>
  </w:style>
  <w:style w:type="character" w:customStyle="1" w:styleId="ad">
    <w:name w:val="Верхний колонтитул Знак"/>
    <w:basedOn w:val="a0"/>
    <w:qFormat/>
  </w:style>
  <w:style w:type="character" w:customStyle="1" w:styleId="11">
    <w:name w:val="Гиперссылка1"/>
    <w:qFormat/>
    <w:rPr>
      <w:color w:val="0000FF"/>
      <w:u w:val="single"/>
    </w:rPr>
  </w:style>
  <w:style w:type="character" w:customStyle="1" w:styleId="ae">
    <w:name w:val="Абзац списка Знак"/>
    <w:qFormat/>
  </w:style>
  <w:style w:type="character" w:customStyle="1" w:styleId="af">
    <w:name w:val="Символ концевой сноски"/>
    <w:qFormat/>
    <w:rPr>
      <w:vertAlign w:val="superscript"/>
    </w:rPr>
  </w:style>
  <w:style w:type="character" w:customStyle="1" w:styleId="12">
    <w:name w:val="Знак концевой сноски1"/>
    <w:qFormat/>
    <w:rPr>
      <w:vertAlign w:val="superscript"/>
    </w:rPr>
  </w:style>
  <w:style w:type="character" w:customStyle="1" w:styleId="WW8Num19z0">
    <w:name w:val="WW8Num19z0"/>
    <w:qFormat/>
  </w:style>
  <w:style w:type="character" w:customStyle="1" w:styleId="WW8Num19z1">
    <w:name w:val="WW8Num19z1"/>
    <w:qFormat/>
    <w:rPr>
      <w:sz w:val="24"/>
      <w:szCs w:val="24"/>
    </w:rPr>
  </w:style>
  <w:style w:type="character" w:customStyle="1" w:styleId="af0">
    <w:name w:val="Символ нумерации"/>
    <w:qFormat/>
  </w:style>
  <w:style w:type="character" w:styleId="af1">
    <w:name w:val="Hyperlink"/>
    <w:rPr>
      <w:color w:val="000080"/>
      <w:u w:val="single"/>
    </w:rPr>
  </w:style>
  <w:style w:type="character" w:styleId="af2">
    <w:name w:val="FollowedHyperlink"/>
    <w:rPr>
      <w:color w:val="800080"/>
      <w:u w:val="single"/>
    </w:rPr>
  </w:style>
  <w:style w:type="character" w:customStyle="1" w:styleId="af3">
    <w:name w:val="Маркеры"/>
    <w:qFormat/>
    <w:rPr>
      <w:rFonts w:ascii="OpenSymbol;Arial Unicode MS" w:eastAsia="OpenSymbol;Arial Unicode MS" w:hAnsi="OpenSymbol;Arial Unicode MS" w:cs="OpenSymbol;Arial Unicode MS"/>
    </w:rPr>
  </w:style>
  <w:style w:type="character" w:customStyle="1" w:styleId="FootnoteReference6">
    <w:name w:val="Footnote Reference6"/>
    <w:qFormat/>
    <w:rPr>
      <w:vertAlign w:val="superscript"/>
    </w:rPr>
  </w:style>
  <w:style w:type="character" w:customStyle="1" w:styleId="FootnoteReference1">
    <w:name w:val="Footnote Reference1"/>
    <w:qFormat/>
    <w:rPr>
      <w:vertAlign w:val="superscript"/>
    </w:rPr>
  </w:style>
  <w:style w:type="character" w:customStyle="1" w:styleId="EndnoteReference1">
    <w:name w:val="Endnote Reference1"/>
    <w:qFormat/>
    <w:rPr>
      <w:vertAlign w:val="superscript"/>
    </w:rPr>
  </w:style>
  <w:style w:type="character" w:customStyle="1" w:styleId="FootnoteReference2">
    <w:name w:val="Footnote Reference2"/>
    <w:qFormat/>
    <w:rPr>
      <w:vertAlign w:val="superscript"/>
    </w:rPr>
  </w:style>
  <w:style w:type="character" w:customStyle="1" w:styleId="EndnoteReference2">
    <w:name w:val="Endnote Reference2"/>
    <w:qFormat/>
    <w:rPr>
      <w:vertAlign w:val="superscript"/>
    </w:rPr>
  </w:style>
  <w:style w:type="character" w:customStyle="1" w:styleId="FootnoteReference3">
    <w:name w:val="Footnote Reference3"/>
    <w:qFormat/>
    <w:rPr>
      <w:vertAlign w:val="superscript"/>
    </w:rPr>
  </w:style>
  <w:style w:type="character" w:customStyle="1" w:styleId="EndnoteReference3">
    <w:name w:val="Endnote Reference3"/>
    <w:qFormat/>
    <w:rPr>
      <w:vertAlign w:val="superscript"/>
    </w:rPr>
  </w:style>
  <w:style w:type="character" w:customStyle="1" w:styleId="FootnoteReference4">
    <w:name w:val="Footnote Reference4"/>
    <w:qFormat/>
    <w:rPr>
      <w:vertAlign w:val="superscript"/>
    </w:rPr>
  </w:style>
  <w:style w:type="character" w:customStyle="1" w:styleId="EndnoteReference4">
    <w:name w:val="Endnote Reference4"/>
    <w:qFormat/>
    <w:rPr>
      <w:vertAlign w:val="superscript"/>
    </w:rPr>
  </w:style>
  <w:style w:type="character" w:customStyle="1" w:styleId="21">
    <w:name w:val="Знак сноски2"/>
    <w:qFormat/>
    <w:rPr>
      <w:vertAlign w:val="superscript"/>
    </w:rPr>
  </w:style>
  <w:style w:type="character" w:customStyle="1" w:styleId="22">
    <w:name w:val="Знак концевой сноски2"/>
    <w:qFormat/>
    <w:rPr>
      <w:vertAlign w:val="superscript"/>
    </w:rPr>
  </w:style>
  <w:style w:type="character" w:customStyle="1" w:styleId="FootnoteReference5">
    <w:name w:val="Footnote Reference5"/>
    <w:qFormat/>
    <w:rPr>
      <w:vertAlign w:val="superscript"/>
    </w:rPr>
  </w:style>
  <w:style w:type="character" w:customStyle="1" w:styleId="EndnoteReference5">
    <w:name w:val="Endnote Reference5"/>
    <w:qFormat/>
    <w:rPr>
      <w:vertAlign w:val="superscript"/>
    </w:rPr>
  </w:style>
  <w:style w:type="character" w:customStyle="1" w:styleId="FootnoteReference7">
    <w:name w:val="Footnote Reference7"/>
    <w:qFormat/>
    <w:rPr>
      <w:vertAlign w:val="superscript"/>
    </w:rPr>
  </w:style>
  <w:style w:type="character" w:customStyle="1" w:styleId="EndnoteReference6">
    <w:name w:val="Endnote Reference6"/>
    <w:qFormat/>
    <w:rPr>
      <w:vertAlign w:val="superscript"/>
    </w:rPr>
  </w:style>
  <w:style w:type="character" w:customStyle="1" w:styleId="FootnoteReference8">
    <w:name w:val="Footnote Reference8"/>
    <w:qFormat/>
    <w:rPr>
      <w:vertAlign w:val="superscript"/>
    </w:rPr>
  </w:style>
  <w:style w:type="character" w:customStyle="1" w:styleId="EndnoteReference7">
    <w:name w:val="Endnote Reference7"/>
    <w:qFormat/>
    <w:rPr>
      <w:vertAlign w:val="superscript"/>
    </w:rPr>
  </w:style>
  <w:style w:type="character" w:customStyle="1" w:styleId="FootnoteReference9">
    <w:name w:val="Footnote Reference9"/>
    <w:qFormat/>
    <w:rPr>
      <w:vertAlign w:val="superscript"/>
    </w:rPr>
  </w:style>
  <w:style w:type="character" w:customStyle="1" w:styleId="EndnoteReference8">
    <w:name w:val="Endnote Reference8"/>
    <w:qFormat/>
    <w:rPr>
      <w:vertAlign w:val="superscript"/>
    </w:rPr>
  </w:style>
  <w:style w:type="character" w:customStyle="1" w:styleId="FootnoteReference10">
    <w:name w:val="Footnote Reference10"/>
    <w:qFormat/>
    <w:rPr>
      <w:vertAlign w:val="superscript"/>
    </w:rPr>
  </w:style>
  <w:style w:type="character" w:customStyle="1" w:styleId="EndnoteReference9">
    <w:name w:val="Endnote Reference9"/>
    <w:qFormat/>
    <w:rPr>
      <w:vertAlign w:val="superscript"/>
    </w:rPr>
  </w:style>
  <w:style w:type="character" w:customStyle="1" w:styleId="FootnoteReference11">
    <w:name w:val="Footnote Reference11"/>
    <w:qFormat/>
    <w:rPr>
      <w:vertAlign w:val="superscript"/>
    </w:rPr>
  </w:style>
  <w:style w:type="character" w:customStyle="1" w:styleId="EndnoteReference10">
    <w:name w:val="Endnote Reference10"/>
    <w:qFormat/>
    <w:rPr>
      <w:vertAlign w:val="superscript"/>
    </w:rPr>
  </w:style>
  <w:style w:type="character" w:customStyle="1" w:styleId="ins">
    <w:name w:val="ins"/>
    <w:qFormat/>
  </w:style>
  <w:style w:type="character" w:customStyle="1" w:styleId="del">
    <w:name w:val="del"/>
    <w:qFormat/>
  </w:style>
  <w:style w:type="character" w:customStyle="1" w:styleId="FootnoteReference12">
    <w:name w:val="Footnote Reference12"/>
    <w:qFormat/>
    <w:rPr>
      <w:vertAlign w:val="superscript"/>
    </w:rPr>
  </w:style>
  <w:style w:type="character" w:customStyle="1" w:styleId="EndnoteReference11">
    <w:name w:val="Endnote Reference11"/>
    <w:qFormat/>
    <w:rPr>
      <w:vertAlign w:val="superscript"/>
    </w:rPr>
  </w:style>
  <w:style w:type="character" w:customStyle="1" w:styleId="32">
    <w:name w:val="Знак сноски3"/>
    <w:qFormat/>
    <w:rPr>
      <w:vertAlign w:val="superscript"/>
    </w:rPr>
  </w:style>
  <w:style w:type="character" w:customStyle="1" w:styleId="33">
    <w:name w:val="Знак концевой сноски3"/>
    <w:qFormat/>
    <w:rPr>
      <w:vertAlign w:val="superscript"/>
    </w:rPr>
  </w:style>
  <w:style w:type="character" w:customStyle="1" w:styleId="FootnoteReference13">
    <w:name w:val="Footnote Reference13"/>
    <w:qFormat/>
    <w:rPr>
      <w:vertAlign w:val="superscript"/>
    </w:rPr>
  </w:style>
  <w:style w:type="character" w:customStyle="1" w:styleId="EndnoteReference12">
    <w:name w:val="Endnote Reference12"/>
    <w:qFormat/>
    <w:rPr>
      <w:vertAlign w:val="superscript"/>
    </w:rPr>
  </w:style>
  <w:style w:type="character" w:customStyle="1" w:styleId="FootnoteReference14">
    <w:name w:val="Footnote Reference14"/>
    <w:qFormat/>
    <w:rPr>
      <w:vertAlign w:val="superscript"/>
    </w:rPr>
  </w:style>
  <w:style w:type="character" w:customStyle="1" w:styleId="EndnoteReference13">
    <w:name w:val="Endnote Reference13"/>
    <w:qFormat/>
    <w:rPr>
      <w:vertAlign w:val="superscript"/>
    </w:rPr>
  </w:style>
  <w:style w:type="character" w:customStyle="1" w:styleId="40">
    <w:name w:val="Знак сноски4"/>
    <w:qFormat/>
    <w:rPr>
      <w:vertAlign w:val="superscript"/>
    </w:rPr>
  </w:style>
  <w:style w:type="character" w:customStyle="1" w:styleId="41">
    <w:name w:val="Знак концевой сноски4"/>
    <w:qFormat/>
    <w:rPr>
      <w:vertAlign w:val="superscript"/>
    </w:rPr>
  </w:style>
  <w:style w:type="character" w:customStyle="1" w:styleId="FootnoteReference15">
    <w:name w:val="Footnote Reference15"/>
    <w:qFormat/>
    <w:rPr>
      <w:vertAlign w:val="superscript"/>
    </w:rPr>
  </w:style>
  <w:style w:type="character" w:customStyle="1" w:styleId="EndnoteReference14">
    <w:name w:val="Endnote Reference14"/>
    <w:qFormat/>
    <w:rPr>
      <w:vertAlign w:val="superscript"/>
    </w:rPr>
  </w:style>
  <w:style w:type="character" w:customStyle="1" w:styleId="FootnoteReference16">
    <w:name w:val="Footnote Reference16"/>
    <w:qFormat/>
    <w:rPr>
      <w:vertAlign w:val="superscript"/>
    </w:rPr>
  </w:style>
  <w:style w:type="character" w:customStyle="1" w:styleId="EndnoteReference15">
    <w:name w:val="Endnote Reference15"/>
    <w:qFormat/>
    <w:rPr>
      <w:vertAlign w:val="superscript"/>
    </w:rPr>
  </w:style>
  <w:style w:type="character" w:customStyle="1" w:styleId="FootnoteReference17">
    <w:name w:val="Footnote Reference17"/>
    <w:qFormat/>
    <w:rPr>
      <w:vertAlign w:val="superscript"/>
    </w:rPr>
  </w:style>
  <w:style w:type="character" w:customStyle="1" w:styleId="EndnoteReference16">
    <w:name w:val="Endnote Reference16"/>
    <w:qFormat/>
    <w:rPr>
      <w:vertAlign w:val="superscript"/>
    </w:rPr>
  </w:style>
  <w:style w:type="character" w:customStyle="1" w:styleId="FootnoteReference18">
    <w:name w:val="Footnote Reference18"/>
    <w:qFormat/>
    <w:rPr>
      <w:vertAlign w:val="superscript"/>
    </w:rPr>
  </w:style>
  <w:style w:type="character" w:customStyle="1" w:styleId="EndnoteReference17">
    <w:name w:val="Endnote Reference17"/>
    <w:qFormat/>
    <w:rPr>
      <w:vertAlign w:val="superscript"/>
    </w:rPr>
  </w:style>
  <w:style w:type="character" w:customStyle="1" w:styleId="FootnoteReference19">
    <w:name w:val="Footnote Reference19"/>
    <w:qFormat/>
    <w:rPr>
      <w:vertAlign w:val="superscript"/>
    </w:rPr>
  </w:style>
  <w:style w:type="character" w:customStyle="1" w:styleId="EndnoteReference18">
    <w:name w:val="Endnote Reference18"/>
    <w:qFormat/>
    <w:rPr>
      <w:vertAlign w:val="superscript"/>
    </w:rPr>
  </w:style>
  <w:style w:type="character" w:customStyle="1" w:styleId="FootnoteReference20">
    <w:name w:val="Footnote Reference20"/>
    <w:qFormat/>
    <w:rPr>
      <w:vertAlign w:val="superscript"/>
    </w:rPr>
  </w:style>
  <w:style w:type="character" w:customStyle="1" w:styleId="EndnoteReference19">
    <w:name w:val="Endnote Reference19"/>
    <w:qFormat/>
    <w:rPr>
      <w:vertAlign w:val="superscript"/>
    </w:rPr>
  </w:style>
  <w:style w:type="character" w:customStyle="1" w:styleId="FootnoteReference21">
    <w:name w:val="Footnote Reference21"/>
    <w:qFormat/>
    <w:rPr>
      <w:vertAlign w:val="superscript"/>
    </w:rPr>
  </w:style>
  <w:style w:type="character" w:customStyle="1" w:styleId="EndnoteReference20">
    <w:name w:val="Endnote Reference20"/>
    <w:qFormat/>
    <w:rPr>
      <w:vertAlign w:val="superscript"/>
    </w:rPr>
  </w:style>
  <w:style w:type="character" w:customStyle="1" w:styleId="50">
    <w:name w:val="Знак сноски5"/>
    <w:qFormat/>
    <w:rPr>
      <w:vertAlign w:val="superscript"/>
    </w:rPr>
  </w:style>
  <w:style w:type="character" w:customStyle="1" w:styleId="51">
    <w:name w:val="Знак концевой сноски5"/>
    <w:qFormat/>
    <w:rPr>
      <w:vertAlign w:val="superscript"/>
    </w:rPr>
  </w:style>
  <w:style w:type="character" w:customStyle="1" w:styleId="FootnoteReference22">
    <w:name w:val="Footnote Reference22"/>
    <w:qFormat/>
    <w:rPr>
      <w:vertAlign w:val="superscript"/>
    </w:rPr>
  </w:style>
  <w:style w:type="character" w:customStyle="1" w:styleId="EndnoteReference21">
    <w:name w:val="Endnote Reference21"/>
    <w:qFormat/>
    <w:rPr>
      <w:vertAlign w:val="superscript"/>
    </w:rPr>
  </w:style>
  <w:style w:type="character" w:customStyle="1" w:styleId="FootnoteReference23">
    <w:name w:val="Footnote Reference23"/>
    <w:qFormat/>
    <w:rPr>
      <w:vertAlign w:val="superscript"/>
    </w:rPr>
  </w:style>
  <w:style w:type="character" w:customStyle="1" w:styleId="EndnoteReference22">
    <w:name w:val="Endnote Reference22"/>
    <w:qFormat/>
    <w:rPr>
      <w:vertAlign w:val="superscript"/>
    </w:rPr>
  </w:style>
  <w:style w:type="character" w:customStyle="1" w:styleId="FootnoteReference24">
    <w:name w:val="Footnote Reference24"/>
    <w:qFormat/>
    <w:rPr>
      <w:vertAlign w:val="superscript"/>
    </w:rPr>
  </w:style>
  <w:style w:type="character" w:customStyle="1" w:styleId="EndnoteReference23">
    <w:name w:val="Endnote Reference23"/>
    <w:qFormat/>
    <w:rPr>
      <w:vertAlign w:val="superscript"/>
    </w:rPr>
  </w:style>
  <w:style w:type="character" w:customStyle="1" w:styleId="FootnoteReference25">
    <w:name w:val="Footnote Reference25"/>
    <w:qFormat/>
    <w:rPr>
      <w:vertAlign w:val="superscript"/>
    </w:rPr>
  </w:style>
  <w:style w:type="character" w:customStyle="1" w:styleId="EndnoteReference24">
    <w:name w:val="Endnote Reference24"/>
    <w:qFormat/>
    <w:rPr>
      <w:vertAlign w:val="superscript"/>
    </w:rPr>
  </w:style>
  <w:style w:type="character" w:customStyle="1" w:styleId="FootnoteReference26">
    <w:name w:val="Footnote Reference26"/>
    <w:qFormat/>
    <w:rPr>
      <w:vertAlign w:val="superscript"/>
    </w:rPr>
  </w:style>
  <w:style w:type="character" w:customStyle="1" w:styleId="EndnoteReference25">
    <w:name w:val="Endnote Reference25"/>
    <w:qFormat/>
    <w:rPr>
      <w:vertAlign w:val="superscript"/>
    </w:rPr>
  </w:style>
  <w:style w:type="character" w:customStyle="1" w:styleId="FootnoteReference27">
    <w:name w:val="Footnote Reference27"/>
    <w:qFormat/>
    <w:rPr>
      <w:vertAlign w:val="superscript"/>
    </w:rPr>
  </w:style>
  <w:style w:type="character" w:customStyle="1" w:styleId="EndnoteReference26">
    <w:name w:val="Endnote Reference26"/>
    <w:qFormat/>
    <w:rPr>
      <w:vertAlign w:val="superscript"/>
    </w:rPr>
  </w:style>
  <w:style w:type="character" w:customStyle="1" w:styleId="FootnoteReference28">
    <w:name w:val="Footnote Reference28"/>
    <w:qFormat/>
    <w:rPr>
      <w:vertAlign w:val="superscript"/>
    </w:rPr>
  </w:style>
  <w:style w:type="character" w:customStyle="1" w:styleId="EndnoteReference27">
    <w:name w:val="Endnote Reference27"/>
    <w:qFormat/>
    <w:rPr>
      <w:vertAlign w:val="superscript"/>
    </w:rPr>
  </w:style>
  <w:style w:type="character" w:customStyle="1" w:styleId="FootnoteReference29">
    <w:name w:val="Footnote Reference29"/>
    <w:qFormat/>
    <w:rPr>
      <w:vertAlign w:val="superscript"/>
    </w:rPr>
  </w:style>
  <w:style w:type="character" w:customStyle="1" w:styleId="EndnoteReference28">
    <w:name w:val="Endnote Reference28"/>
    <w:qFormat/>
    <w:rPr>
      <w:vertAlign w:val="superscript"/>
    </w:rPr>
  </w:style>
  <w:style w:type="character" w:customStyle="1" w:styleId="FootnoteReference30">
    <w:name w:val="Footnote Reference30"/>
    <w:qFormat/>
    <w:rPr>
      <w:vertAlign w:val="superscript"/>
    </w:rPr>
  </w:style>
  <w:style w:type="character" w:customStyle="1" w:styleId="EndnoteReference29">
    <w:name w:val="Endnote Reference29"/>
    <w:qFormat/>
    <w:rPr>
      <w:vertAlign w:val="superscript"/>
    </w:rPr>
  </w:style>
  <w:style w:type="character" w:customStyle="1" w:styleId="60">
    <w:name w:val="Знак сноски6"/>
    <w:qFormat/>
    <w:rPr>
      <w:vertAlign w:val="superscript"/>
    </w:rPr>
  </w:style>
  <w:style w:type="character" w:customStyle="1" w:styleId="61">
    <w:name w:val="Знак концевой сноски6"/>
    <w:qFormat/>
    <w:rPr>
      <w:vertAlign w:val="superscript"/>
    </w:rPr>
  </w:style>
  <w:style w:type="character" w:customStyle="1" w:styleId="70">
    <w:name w:val="Знак сноски7"/>
    <w:qFormat/>
    <w:rPr>
      <w:vertAlign w:val="superscript"/>
    </w:rPr>
  </w:style>
  <w:style w:type="character" w:customStyle="1" w:styleId="71">
    <w:name w:val="Знак концевой сноски7"/>
    <w:qFormat/>
    <w:rPr>
      <w:vertAlign w:val="superscript"/>
    </w:rPr>
  </w:style>
  <w:style w:type="character" w:customStyle="1" w:styleId="80">
    <w:name w:val="Знак сноски8"/>
    <w:qFormat/>
    <w:rPr>
      <w:vertAlign w:val="superscript"/>
    </w:rPr>
  </w:style>
  <w:style w:type="character" w:customStyle="1" w:styleId="81">
    <w:name w:val="Знак концевой сноски8"/>
    <w:qFormat/>
    <w:rPr>
      <w:vertAlign w:val="superscript"/>
    </w:rPr>
  </w:style>
  <w:style w:type="character" w:customStyle="1" w:styleId="FootnoteReference31">
    <w:name w:val="Footnote Reference31"/>
    <w:qFormat/>
    <w:rPr>
      <w:vertAlign w:val="superscript"/>
    </w:rPr>
  </w:style>
  <w:style w:type="character" w:customStyle="1" w:styleId="EndnoteReference30">
    <w:name w:val="Endnote Reference30"/>
    <w:qFormat/>
    <w:rPr>
      <w:vertAlign w:val="superscript"/>
    </w:rPr>
  </w:style>
  <w:style w:type="character" w:customStyle="1" w:styleId="FootnoteReference32">
    <w:name w:val="Footnote Reference32"/>
    <w:qFormat/>
    <w:rPr>
      <w:vertAlign w:val="superscript"/>
    </w:rPr>
  </w:style>
  <w:style w:type="character" w:customStyle="1" w:styleId="EndnoteReference31">
    <w:name w:val="Endnote Reference31"/>
    <w:qFormat/>
    <w:rPr>
      <w:vertAlign w:val="superscript"/>
    </w:rPr>
  </w:style>
  <w:style w:type="character" w:customStyle="1" w:styleId="FootnoteReference33">
    <w:name w:val="Footnote Reference33"/>
    <w:qFormat/>
    <w:rPr>
      <w:vertAlign w:val="superscript"/>
    </w:rPr>
  </w:style>
  <w:style w:type="character" w:customStyle="1" w:styleId="EndnoteReference32">
    <w:name w:val="Endnote Reference32"/>
    <w:qFormat/>
    <w:rPr>
      <w:vertAlign w:val="superscript"/>
    </w:rPr>
  </w:style>
  <w:style w:type="character" w:customStyle="1" w:styleId="FootnoteReference34">
    <w:name w:val="Footnote Reference34"/>
    <w:qFormat/>
    <w:rPr>
      <w:vertAlign w:val="superscript"/>
    </w:rPr>
  </w:style>
  <w:style w:type="character" w:customStyle="1" w:styleId="EndnoteReference33">
    <w:name w:val="Endnote Reference33"/>
    <w:qFormat/>
    <w:rPr>
      <w:vertAlign w:val="superscript"/>
    </w:rPr>
  </w:style>
  <w:style w:type="character" w:customStyle="1" w:styleId="FootnoteReference35">
    <w:name w:val="Footnote Reference35"/>
    <w:qFormat/>
    <w:rPr>
      <w:vertAlign w:val="superscript"/>
    </w:rPr>
  </w:style>
  <w:style w:type="character" w:customStyle="1" w:styleId="EndnoteReference34">
    <w:name w:val="Endnote Reference34"/>
    <w:qFormat/>
    <w:rPr>
      <w:vertAlign w:val="superscript"/>
    </w:rPr>
  </w:style>
  <w:style w:type="character" w:customStyle="1" w:styleId="9">
    <w:name w:val="Знак сноски9"/>
    <w:qFormat/>
    <w:rPr>
      <w:vertAlign w:val="superscript"/>
    </w:rPr>
  </w:style>
  <w:style w:type="character" w:customStyle="1" w:styleId="90">
    <w:name w:val="Знак концевой сноски9"/>
    <w:qFormat/>
    <w:rPr>
      <w:vertAlign w:val="superscript"/>
    </w:rPr>
  </w:style>
  <w:style w:type="character" w:styleId="af4">
    <w:name w:val="footnote reference"/>
    <w:rPr>
      <w:vertAlign w:val="superscript"/>
    </w:rPr>
  </w:style>
  <w:style w:type="character" w:styleId="af5">
    <w:name w:val="endnote reference"/>
    <w:rPr>
      <w:vertAlign w:val="superscript"/>
    </w:rPr>
  </w:style>
  <w:style w:type="paragraph" w:styleId="af6">
    <w:name w:val="Title"/>
    <w:basedOn w:val="a"/>
    <w:next w:val="af7"/>
    <w:qFormat/>
    <w:pPr>
      <w:keepNext/>
      <w:spacing w:before="240" w:after="120"/>
    </w:pPr>
    <w:rPr>
      <w:rFonts w:ascii="PT Sans" w:eastAsia="Noto Sans CJK SC" w:hAnsi="PT Sans" w:cs="Arial Unicode MS"/>
      <w:sz w:val="28"/>
      <w:szCs w:val="28"/>
    </w:rPr>
  </w:style>
  <w:style w:type="paragraph" w:styleId="af7">
    <w:name w:val="Body Text"/>
    <w:basedOn w:val="a"/>
    <w:pPr>
      <w:jc w:val="both"/>
    </w:pPr>
    <w:rPr>
      <w:sz w:val="22"/>
    </w:rPr>
  </w:style>
  <w:style w:type="paragraph" w:styleId="af8">
    <w:name w:val="List"/>
    <w:basedOn w:val="af7"/>
  </w:style>
  <w:style w:type="paragraph" w:styleId="af9">
    <w:name w:val="caption"/>
    <w:basedOn w:val="a"/>
    <w:qFormat/>
    <w:pPr>
      <w:suppressLineNumbers/>
      <w:spacing w:before="120" w:after="120"/>
    </w:pPr>
    <w:rPr>
      <w:rFonts w:cs="Arial Unicode MS;Arial"/>
      <w:i/>
      <w:iCs/>
      <w:sz w:val="24"/>
      <w:szCs w:val="24"/>
    </w:rPr>
  </w:style>
  <w:style w:type="paragraph" w:styleId="afa">
    <w:name w:val="index heading"/>
    <w:basedOn w:val="a"/>
    <w:qFormat/>
    <w:pPr>
      <w:suppressLineNumbers/>
    </w:pPr>
  </w:style>
  <w:style w:type="paragraph" w:customStyle="1" w:styleId="100">
    <w:name w:val="Заголовок10"/>
    <w:basedOn w:val="a"/>
    <w:next w:val="af7"/>
    <w:qFormat/>
    <w:pPr>
      <w:keepNext/>
      <w:spacing w:before="240" w:after="120"/>
    </w:pPr>
    <w:rPr>
      <w:rFonts w:ascii="PT Sans;Times New Roman" w:eastAsia="Noto Sans CJK SC" w:hAnsi="PT Sans;Times New Roman" w:cs="Arial Unicode MS;Arial"/>
      <w:sz w:val="28"/>
      <w:szCs w:val="28"/>
    </w:rPr>
  </w:style>
  <w:style w:type="paragraph" w:customStyle="1" w:styleId="101">
    <w:name w:val="Указатель10"/>
    <w:basedOn w:val="a"/>
    <w:qFormat/>
    <w:pPr>
      <w:suppressLineNumbers/>
    </w:pPr>
    <w:rPr>
      <w:rFonts w:cs="Arial Unicode MS;Arial"/>
    </w:rPr>
  </w:style>
  <w:style w:type="paragraph" w:customStyle="1" w:styleId="91">
    <w:name w:val="Заголовок9"/>
    <w:basedOn w:val="a"/>
    <w:next w:val="af7"/>
    <w:qFormat/>
    <w:pPr>
      <w:keepNext/>
      <w:spacing w:before="240" w:after="120"/>
    </w:pPr>
    <w:rPr>
      <w:rFonts w:ascii="Liberation Sans;Arial" w:eastAsia="Noto Sans CJK SC" w:hAnsi="Liberation Sans;Arial" w:cs="Arial Unicode MS;Arial"/>
      <w:sz w:val="28"/>
      <w:szCs w:val="28"/>
    </w:rPr>
  </w:style>
  <w:style w:type="paragraph" w:customStyle="1" w:styleId="92">
    <w:name w:val="Название объекта9"/>
    <w:basedOn w:val="a"/>
    <w:qFormat/>
    <w:pPr>
      <w:suppressLineNumbers/>
      <w:spacing w:before="120" w:after="120"/>
    </w:pPr>
    <w:rPr>
      <w:rFonts w:cs="Arial Unicode MS;Arial"/>
      <w:i/>
      <w:iCs/>
      <w:sz w:val="24"/>
      <w:szCs w:val="24"/>
    </w:rPr>
  </w:style>
  <w:style w:type="paragraph" w:customStyle="1" w:styleId="93">
    <w:name w:val="Указатель9"/>
    <w:basedOn w:val="a"/>
    <w:qFormat/>
    <w:pPr>
      <w:suppressLineNumbers/>
    </w:pPr>
    <w:rPr>
      <w:rFonts w:cs="Arial Unicode MS;Arial"/>
    </w:rPr>
  </w:style>
  <w:style w:type="paragraph" w:customStyle="1" w:styleId="Caption1">
    <w:name w:val="Caption1"/>
    <w:basedOn w:val="a"/>
    <w:qFormat/>
    <w:pPr>
      <w:suppressLineNumbers/>
      <w:spacing w:before="120" w:after="120"/>
    </w:pPr>
    <w:rPr>
      <w:rFonts w:cs="Arial Unicode MS;Arial"/>
      <w:i/>
      <w:iCs/>
      <w:sz w:val="24"/>
      <w:szCs w:val="24"/>
    </w:rPr>
  </w:style>
  <w:style w:type="paragraph" w:customStyle="1" w:styleId="Caption11">
    <w:name w:val="Caption11"/>
    <w:basedOn w:val="a"/>
    <w:qFormat/>
    <w:pPr>
      <w:suppressLineNumbers/>
      <w:spacing w:before="120" w:after="120"/>
    </w:pPr>
    <w:rPr>
      <w:rFonts w:cs="Arial Unicode MS;Arial"/>
      <w:i/>
      <w:iCs/>
      <w:sz w:val="24"/>
      <w:szCs w:val="24"/>
    </w:rPr>
  </w:style>
  <w:style w:type="paragraph" w:customStyle="1" w:styleId="Caption111">
    <w:name w:val="Caption111"/>
    <w:basedOn w:val="a"/>
    <w:qFormat/>
    <w:pPr>
      <w:suppressLineNumbers/>
      <w:spacing w:before="120" w:after="120"/>
    </w:pPr>
    <w:rPr>
      <w:rFonts w:cs="Arial Unicode MS;Arial"/>
      <w:i/>
      <w:iCs/>
      <w:sz w:val="24"/>
      <w:szCs w:val="24"/>
    </w:rPr>
  </w:style>
  <w:style w:type="paragraph" w:customStyle="1" w:styleId="Caption1111">
    <w:name w:val="Caption1111"/>
    <w:basedOn w:val="a"/>
    <w:qFormat/>
    <w:pPr>
      <w:suppressLineNumbers/>
      <w:spacing w:before="120" w:after="120"/>
    </w:pPr>
    <w:rPr>
      <w:rFonts w:cs="Arial Unicode MS;Arial"/>
      <w:i/>
      <w:iCs/>
      <w:sz w:val="24"/>
      <w:szCs w:val="24"/>
    </w:rPr>
  </w:style>
  <w:style w:type="paragraph" w:customStyle="1" w:styleId="Caption11111">
    <w:name w:val="Caption11111"/>
    <w:basedOn w:val="a"/>
    <w:qFormat/>
    <w:pPr>
      <w:suppressLineNumbers/>
      <w:spacing w:before="120" w:after="120"/>
    </w:pPr>
    <w:rPr>
      <w:rFonts w:cs="Arial Unicode MS;Arial"/>
      <w:i/>
      <w:iCs/>
      <w:sz w:val="24"/>
      <w:szCs w:val="24"/>
    </w:rPr>
  </w:style>
  <w:style w:type="paragraph" w:customStyle="1" w:styleId="82">
    <w:name w:val="Заголовок8"/>
    <w:basedOn w:val="a"/>
    <w:next w:val="af7"/>
    <w:qFormat/>
    <w:pPr>
      <w:keepNext/>
      <w:spacing w:before="240" w:after="120"/>
    </w:pPr>
    <w:rPr>
      <w:rFonts w:ascii="Liberation Sans;Arial" w:eastAsia="Noto Sans CJK SC" w:hAnsi="Liberation Sans;Arial" w:cs="Arial Unicode MS;Arial"/>
      <w:sz w:val="28"/>
      <w:szCs w:val="28"/>
    </w:rPr>
  </w:style>
  <w:style w:type="paragraph" w:customStyle="1" w:styleId="83">
    <w:name w:val="Название объекта8"/>
    <w:basedOn w:val="a"/>
    <w:qFormat/>
    <w:pPr>
      <w:suppressLineNumbers/>
      <w:spacing w:before="120" w:after="120"/>
    </w:pPr>
    <w:rPr>
      <w:rFonts w:cs="Arial Unicode MS;Arial"/>
      <w:i/>
      <w:iCs/>
      <w:sz w:val="24"/>
      <w:szCs w:val="24"/>
    </w:rPr>
  </w:style>
  <w:style w:type="paragraph" w:customStyle="1" w:styleId="84">
    <w:name w:val="Указатель8"/>
    <w:basedOn w:val="a"/>
    <w:qFormat/>
    <w:pPr>
      <w:suppressLineNumbers/>
    </w:pPr>
    <w:rPr>
      <w:rFonts w:cs="Arial Unicode MS;Arial"/>
    </w:rPr>
  </w:style>
  <w:style w:type="paragraph" w:customStyle="1" w:styleId="72">
    <w:name w:val="Заголовок7"/>
    <w:basedOn w:val="a"/>
    <w:next w:val="af7"/>
    <w:qFormat/>
    <w:pPr>
      <w:keepNext/>
      <w:spacing w:before="240" w:after="120"/>
    </w:pPr>
    <w:rPr>
      <w:rFonts w:ascii="Liberation Sans;Arial" w:eastAsia="Noto Sans CJK SC" w:hAnsi="Liberation Sans;Arial" w:cs="Arial Unicode MS;Arial"/>
      <w:sz w:val="28"/>
      <w:szCs w:val="28"/>
    </w:rPr>
  </w:style>
  <w:style w:type="paragraph" w:customStyle="1" w:styleId="73">
    <w:name w:val="Название объекта7"/>
    <w:basedOn w:val="a"/>
    <w:qFormat/>
    <w:pPr>
      <w:suppressLineNumbers/>
      <w:spacing w:before="120" w:after="120"/>
    </w:pPr>
    <w:rPr>
      <w:rFonts w:cs="Arial Unicode MS;Arial"/>
      <w:i/>
      <w:iCs/>
      <w:sz w:val="24"/>
      <w:szCs w:val="24"/>
    </w:rPr>
  </w:style>
  <w:style w:type="paragraph" w:customStyle="1" w:styleId="74">
    <w:name w:val="Указатель7"/>
    <w:basedOn w:val="a"/>
    <w:qFormat/>
    <w:pPr>
      <w:suppressLineNumbers/>
    </w:pPr>
    <w:rPr>
      <w:rFonts w:cs="Arial Unicode MS;Arial"/>
    </w:rPr>
  </w:style>
  <w:style w:type="paragraph" w:customStyle="1" w:styleId="62">
    <w:name w:val="Заголовок6"/>
    <w:basedOn w:val="a"/>
    <w:next w:val="af7"/>
    <w:qFormat/>
    <w:pPr>
      <w:keepNext/>
      <w:spacing w:before="240" w:after="120"/>
    </w:pPr>
    <w:rPr>
      <w:rFonts w:ascii="Liberation Sans;Arial" w:eastAsia="Noto Sans CJK SC" w:hAnsi="Liberation Sans;Arial" w:cs="Arial Unicode MS;Arial"/>
      <w:sz w:val="28"/>
      <w:szCs w:val="28"/>
    </w:rPr>
  </w:style>
  <w:style w:type="paragraph" w:customStyle="1" w:styleId="63">
    <w:name w:val="Название объекта6"/>
    <w:basedOn w:val="a"/>
    <w:qFormat/>
    <w:pPr>
      <w:suppressLineNumbers/>
      <w:spacing w:before="120" w:after="120"/>
    </w:pPr>
    <w:rPr>
      <w:rFonts w:cs="Arial Unicode MS;Arial"/>
      <w:i/>
      <w:iCs/>
      <w:sz w:val="24"/>
      <w:szCs w:val="24"/>
    </w:rPr>
  </w:style>
  <w:style w:type="paragraph" w:customStyle="1" w:styleId="64">
    <w:name w:val="Указатель6"/>
    <w:basedOn w:val="a"/>
    <w:qFormat/>
    <w:pPr>
      <w:suppressLineNumbers/>
    </w:pPr>
    <w:rPr>
      <w:rFonts w:cs="Arial Unicode MS;Arial"/>
    </w:rPr>
  </w:style>
  <w:style w:type="paragraph" w:customStyle="1" w:styleId="Caption111111">
    <w:name w:val="Caption111111"/>
    <w:basedOn w:val="a"/>
    <w:qFormat/>
    <w:pPr>
      <w:suppressLineNumbers/>
      <w:spacing w:before="120" w:after="120"/>
    </w:pPr>
    <w:rPr>
      <w:rFonts w:cs="Arial Unicode MS;Arial"/>
      <w:i/>
      <w:iCs/>
      <w:sz w:val="24"/>
      <w:szCs w:val="24"/>
    </w:rPr>
  </w:style>
  <w:style w:type="paragraph" w:customStyle="1" w:styleId="Caption1111111">
    <w:name w:val="Caption1111111"/>
    <w:basedOn w:val="a"/>
    <w:qFormat/>
    <w:pPr>
      <w:suppressLineNumbers/>
      <w:spacing w:before="120" w:after="120"/>
    </w:pPr>
    <w:rPr>
      <w:rFonts w:cs="Arial Unicode MS;Arial"/>
      <w:i/>
      <w:iCs/>
      <w:sz w:val="24"/>
      <w:szCs w:val="24"/>
    </w:rPr>
  </w:style>
  <w:style w:type="paragraph" w:customStyle="1" w:styleId="Caption11111111">
    <w:name w:val="Caption11111111"/>
    <w:basedOn w:val="a"/>
    <w:qFormat/>
    <w:pPr>
      <w:suppressLineNumbers/>
      <w:spacing w:before="120" w:after="120"/>
    </w:pPr>
    <w:rPr>
      <w:rFonts w:cs="Arial Unicode MS;Arial"/>
      <w:i/>
      <w:iCs/>
      <w:sz w:val="24"/>
      <w:szCs w:val="24"/>
    </w:rPr>
  </w:style>
  <w:style w:type="paragraph" w:customStyle="1" w:styleId="Caption111111111">
    <w:name w:val="Caption111111111"/>
    <w:basedOn w:val="a"/>
    <w:qFormat/>
    <w:pPr>
      <w:suppressLineNumbers/>
      <w:spacing w:before="120" w:after="120"/>
    </w:pPr>
    <w:rPr>
      <w:rFonts w:cs="Arial Unicode MS;Arial"/>
      <w:i/>
      <w:iCs/>
      <w:sz w:val="24"/>
      <w:szCs w:val="24"/>
    </w:rPr>
  </w:style>
  <w:style w:type="paragraph" w:customStyle="1" w:styleId="Caption1111111111">
    <w:name w:val="Caption1111111111"/>
    <w:basedOn w:val="a"/>
    <w:qFormat/>
    <w:pPr>
      <w:suppressLineNumbers/>
      <w:spacing w:before="120" w:after="120"/>
    </w:pPr>
    <w:rPr>
      <w:rFonts w:cs="Arial Unicode MS;Arial"/>
      <w:i/>
      <w:iCs/>
      <w:sz w:val="24"/>
      <w:szCs w:val="24"/>
    </w:rPr>
  </w:style>
  <w:style w:type="paragraph" w:customStyle="1" w:styleId="Caption11111111111">
    <w:name w:val="Caption11111111111"/>
    <w:basedOn w:val="a"/>
    <w:qFormat/>
    <w:pPr>
      <w:suppressLineNumbers/>
      <w:spacing w:before="120" w:after="120"/>
    </w:pPr>
    <w:rPr>
      <w:rFonts w:cs="Arial Unicode MS;Arial"/>
      <w:i/>
      <w:iCs/>
      <w:sz w:val="24"/>
      <w:szCs w:val="24"/>
    </w:rPr>
  </w:style>
  <w:style w:type="paragraph" w:customStyle="1" w:styleId="Caption111111111111">
    <w:name w:val="Caption111111111111"/>
    <w:basedOn w:val="a"/>
    <w:qFormat/>
    <w:pPr>
      <w:suppressLineNumbers/>
      <w:spacing w:before="120" w:after="120"/>
    </w:pPr>
    <w:rPr>
      <w:rFonts w:cs="Arial Unicode MS;Arial"/>
      <w:i/>
      <w:iCs/>
      <w:sz w:val="24"/>
      <w:szCs w:val="24"/>
    </w:rPr>
  </w:style>
  <w:style w:type="paragraph" w:customStyle="1" w:styleId="Caption1111111111111">
    <w:name w:val="Caption1111111111111"/>
    <w:basedOn w:val="a"/>
    <w:qFormat/>
    <w:pPr>
      <w:suppressLineNumbers/>
      <w:spacing w:before="120" w:after="120"/>
    </w:pPr>
    <w:rPr>
      <w:rFonts w:cs="Arial Unicode MS;Arial"/>
      <w:i/>
      <w:iCs/>
      <w:sz w:val="24"/>
      <w:szCs w:val="24"/>
    </w:rPr>
  </w:style>
  <w:style w:type="paragraph" w:customStyle="1" w:styleId="Caption11111111111111">
    <w:name w:val="Caption11111111111111"/>
    <w:basedOn w:val="a"/>
    <w:qFormat/>
    <w:pPr>
      <w:suppressLineNumbers/>
      <w:spacing w:before="120" w:after="120"/>
    </w:pPr>
    <w:rPr>
      <w:rFonts w:cs="Arial Unicode MS;Arial"/>
      <w:i/>
      <w:iCs/>
      <w:sz w:val="24"/>
      <w:szCs w:val="24"/>
    </w:rPr>
  </w:style>
  <w:style w:type="paragraph" w:customStyle="1" w:styleId="52">
    <w:name w:val="Заголовок5"/>
    <w:basedOn w:val="a"/>
    <w:next w:val="af7"/>
    <w:qFormat/>
    <w:pPr>
      <w:keepNext/>
      <w:spacing w:before="240" w:after="120"/>
    </w:pPr>
    <w:rPr>
      <w:rFonts w:ascii="Liberation Sans;Arial" w:eastAsia="Noto Sans CJK SC" w:hAnsi="Liberation Sans;Arial" w:cs="Arial Unicode MS;Arial"/>
      <w:sz w:val="28"/>
      <w:szCs w:val="28"/>
    </w:rPr>
  </w:style>
  <w:style w:type="paragraph" w:customStyle="1" w:styleId="53">
    <w:name w:val="Название объекта5"/>
    <w:basedOn w:val="a"/>
    <w:qFormat/>
    <w:pPr>
      <w:suppressLineNumbers/>
      <w:spacing w:before="120" w:after="120"/>
    </w:pPr>
    <w:rPr>
      <w:rFonts w:cs="Arial Unicode MS;Arial"/>
      <w:i/>
      <w:iCs/>
      <w:sz w:val="24"/>
      <w:szCs w:val="24"/>
    </w:rPr>
  </w:style>
  <w:style w:type="paragraph" w:customStyle="1" w:styleId="54">
    <w:name w:val="Указатель5"/>
    <w:basedOn w:val="a"/>
    <w:qFormat/>
    <w:pPr>
      <w:suppressLineNumbers/>
    </w:pPr>
    <w:rPr>
      <w:rFonts w:cs="Arial Unicode MS;Arial"/>
    </w:rPr>
  </w:style>
  <w:style w:type="paragraph" w:customStyle="1" w:styleId="Caption111111111111111">
    <w:name w:val="Caption111111111111111"/>
    <w:basedOn w:val="a"/>
    <w:qFormat/>
    <w:pPr>
      <w:suppressLineNumbers/>
      <w:spacing w:before="120" w:after="120"/>
    </w:pPr>
    <w:rPr>
      <w:rFonts w:cs="Arial Unicode MS;Arial"/>
      <w:i/>
      <w:iCs/>
      <w:sz w:val="24"/>
      <w:szCs w:val="24"/>
    </w:rPr>
  </w:style>
  <w:style w:type="paragraph" w:customStyle="1" w:styleId="Caption1111111111111111">
    <w:name w:val="Caption1111111111111111"/>
    <w:basedOn w:val="a"/>
    <w:qFormat/>
    <w:pPr>
      <w:suppressLineNumbers/>
      <w:spacing w:before="120" w:after="120"/>
    </w:pPr>
    <w:rPr>
      <w:rFonts w:cs="Arial Unicode MS;Arial"/>
      <w:i/>
      <w:iCs/>
      <w:sz w:val="24"/>
      <w:szCs w:val="24"/>
    </w:rPr>
  </w:style>
  <w:style w:type="paragraph" w:customStyle="1" w:styleId="Caption11111111111111111">
    <w:name w:val="Caption11111111111111111"/>
    <w:basedOn w:val="a"/>
    <w:qFormat/>
    <w:pPr>
      <w:suppressLineNumbers/>
      <w:spacing w:before="120" w:after="120"/>
    </w:pPr>
    <w:rPr>
      <w:rFonts w:cs="Arial Unicode MS;Arial"/>
      <w:i/>
      <w:iCs/>
      <w:sz w:val="24"/>
      <w:szCs w:val="24"/>
    </w:rPr>
  </w:style>
  <w:style w:type="paragraph" w:customStyle="1" w:styleId="Caption111111111111111111">
    <w:name w:val="Caption111111111111111111"/>
    <w:basedOn w:val="a"/>
    <w:qFormat/>
    <w:pPr>
      <w:suppressLineNumbers/>
      <w:spacing w:before="120" w:after="120"/>
    </w:pPr>
    <w:rPr>
      <w:rFonts w:cs="Arial Unicode MS;Arial"/>
      <w:i/>
      <w:iCs/>
      <w:sz w:val="24"/>
      <w:szCs w:val="24"/>
    </w:rPr>
  </w:style>
  <w:style w:type="paragraph" w:customStyle="1" w:styleId="Caption1111111111111111111">
    <w:name w:val="Caption1111111111111111111"/>
    <w:basedOn w:val="a"/>
    <w:qFormat/>
    <w:pPr>
      <w:suppressLineNumbers/>
      <w:spacing w:before="120" w:after="120"/>
    </w:pPr>
    <w:rPr>
      <w:rFonts w:cs="Arial Unicode MS;Arial"/>
      <w:i/>
      <w:iCs/>
      <w:sz w:val="24"/>
      <w:szCs w:val="24"/>
    </w:rPr>
  </w:style>
  <w:style w:type="paragraph" w:customStyle="1" w:styleId="Caption11111111111111111111">
    <w:name w:val="Caption11111111111111111111"/>
    <w:basedOn w:val="a"/>
    <w:qFormat/>
    <w:pPr>
      <w:suppressLineNumbers/>
      <w:spacing w:before="120" w:after="120"/>
    </w:pPr>
    <w:rPr>
      <w:rFonts w:cs="Arial Unicode MS;Arial"/>
      <w:i/>
      <w:iCs/>
      <w:sz w:val="24"/>
      <w:szCs w:val="24"/>
    </w:rPr>
  </w:style>
  <w:style w:type="paragraph" w:customStyle="1" w:styleId="Caption111111111111111111111">
    <w:name w:val="Caption111111111111111111111"/>
    <w:basedOn w:val="a"/>
    <w:qFormat/>
    <w:pPr>
      <w:suppressLineNumbers/>
      <w:spacing w:before="120" w:after="120"/>
    </w:pPr>
    <w:rPr>
      <w:rFonts w:cs="Arial Unicode MS;Arial"/>
      <w:i/>
      <w:iCs/>
      <w:sz w:val="24"/>
      <w:szCs w:val="24"/>
    </w:rPr>
  </w:style>
  <w:style w:type="paragraph" w:customStyle="1" w:styleId="42">
    <w:name w:val="Заголовок4"/>
    <w:basedOn w:val="a"/>
    <w:next w:val="af7"/>
    <w:qFormat/>
    <w:pPr>
      <w:keepNext/>
      <w:spacing w:before="240" w:after="120"/>
    </w:pPr>
    <w:rPr>
      <w:rFonts w:ascii="Liberation Sans;Arial" w:eastAsia="Noto Sans CJK SC" w:hAnsi="Liberation Sans;Arial" w:cs="Arial Unicode MS;Arial"/>
      <w:sz w:val="28"/>
      <w:szCs w:val="28"/>
    </w:rPr>
  </w:style>
  <w:style w:type="paragraph" w:customStyle="1" w:styleId="43">
    <w:name w:val="Название объекта4"/>
    <w:basedOn w:val="a"/>
    <w:qFormat/>
    <w:pPr>
      <w:suppressLineNumbers/>
      <w:spacing w:before="120" w:after="120"/>
    </w:pPr>
    <w:rPr>
      <w:rFonts w:cs="Arial Unicode MS;Arial"/>
      <w:i/>
      <w:iCs/>
      <w:sz w:val="24"/>
      <w:szCs w:val="24"/>
    </w:rPr>
  </w:style>
  <w:style w:type="paragraph" w:customStyle="1" w:styleId="44">
    <w:name w:val="Указатель4"/>
    <w:basedOn w:val="a"/>
    <w:qFormat/>
    <w:pPr>
      <w:suppressLineNumbers/>
    </w:pPr>
    <w:rPr>
      <w:rFonts w:cs="Arial Unicode MS;Arial"/>
    </w:rPr>
  </w:style>
  <w:style w:type="paragraph" w:customStyle="1" w:styleId="Caption1111111111111111111111">
    <w:name w:val="Caption1111111111111111111111"/>
    <w:basedOn w:val="a"/>
    <w:qFormat/>
    <w:pPr>
      <w:suppressLineNumbers/>
      <w:spacing w:before="120" w:after="120"/>
    </w:pPr>
    <w:rPr>
      <w:rFonts w:cs="Arial Unicode MS;Arial"/>
      <w:i/>
      <w:iCs/>
      <w:sz w:val="24"/>
      <w:szCs w:val="24"/>
    </w:rPr>
  </w:style>
  <w:style w:type="paragraph" w:customStyle="1" w:styleId="Caption11111111111111111111111">
    <w:name w:val="Caption11111111111111111111111"/>
    <w:basedOn w:val="a"/>
    <w:qFormat/>
    <w:pPr>
      <w:suppressLineNumbers/>
      <w:spacing w:before="120" w:after="120"/>
    </w:pPr>
    <w:rPr>
      <w:rFonts w:cs="Arial Unicode MS;Arial"/>
      <w:i/>
      <w:iCs/>
      <w:sz w:val="24"/>
      <w:szCs w:val="24"/>
    </w:rPr>
  </w:style>
  <w:style w:type="paragraph" w:customStyle="1" w:styleId="34">
    <w:name w:val="Заголовок3"/>
    <w:basedOn w:val="a"/>
    <w:next w:val="af7"/>
    <w:qFormat/>
    <w:pPr>
      <w:keepNext/>
      <w:spacing w:before="240" w:after="120"/>
    </w:pPr>
    <w:rPr>
      <w:rFonts w:ascii="Liberation Sans;Arial" w:eastAsia="Noto Sans CJK SC" w:hAnsi="Liberation Sans;Arial" w:cs="Arial Unicode MS;Arial"/>
      <w:sz w:val="28"/>
      <w:szCs w:val="28"/>
    </w:rPr>
  </w:style>
  <w:style w:type="paragraph" w:customStyle="1" w:styleId="35">
    <w:name w:val="Название объекта3"/>
    <w:basedOn w:val="a"/>
    <w:qFormat/>
    <w:pPr>
      <w:suppressLineNumbers/>
      <w:spacing w:before="120" w:after="120"/>
    </w:pPr>
    <w:rPr>
      <w:rFonts w:cs="Arial Unicode MS;Arial"/>
      <w:i/>
      <w:iCs/>
      <w:sz w:val="24"/>
      <w:szCs w:val="24"/>
    </w:rPr>
  </w:style>
  <w:style w:type="paragraph" w:customStyle="1" w:styleId="36">
    <w:name w:val="Указатель3"/>
    <w:basedOn w:val="a"/>
    <w:qFormat/>
    <w:pPr>
      <w:suppressLineNumbers/>
    </w:pPr>
    <w:rPr>
      <w:rFonts w:cs="Arial Unicode MS;Arial"/>
    </w:rPr>
  </w:style>
  <w:style w:type="paragraph" w:customStyle="1" w:styleId="Caption111111111111111111111111">
    <w:name w:val="Caption111111111111111111111111"/>
    <w:basedOn w:val="a"/>
    <w:qFormat/>
    <w:pPr>
      <w:suppressLineNumbers/>
      <w:spacing w:before="120" w:after="120"/>
    </w:pPr>
    <w:rPr>
      <w:rFonts w:cs="Arial Unicode MS;Arial"/>
      <w:i/>
      <w:iCs/>
      <w:sz w:val="24"/>
      <w:szCs w:val="24"/>
    </w:rPr>
  </w:style>
  <w:style w:type="paragraph" w:customStyle="1" w:styleId="Caption1111111111111111111111111">
    <w:name w:val="Caption1111111111111111111111111"/>
    <w:basedOn w:val="a"/>
    <w:qFormat/>
    <w:pPr>
      <w:suppressLineNumbers/>
      <w:spacing w:before="120" w:after="120"/>
    </w:pPr>
    <w:rPr>
      <w:rFonts w:cs="Arial Unicode MS;Arial"/>
      <w:i/>
      <w:iCs/>
      <w:sz w:val="24"/>
      <w:szCs w:val="24"/>
    </w:rPr>
  </w:style>
  <w:style w:type="paragraph" w:customStyle="1" w:styleId="Caption11111111111111111111111111">
    <w:name w:val="Caption11111111111111111111111111"/>
    <w:basedOn w:val="a"/>
    <w:qFormat/>
    <w:pPr>
      <w:suppressLineNumbers/>
      <w:spacing w:before="120" w:after="120"/>
    </w:pPr>
    <w:rPr>
      <w:rFonts w:cs="Arial Unicode MS;Arial"/>
      <w:i/>
      <w:iCs/>
      <w:sz w:val="24"/>
      <w:szCs w:val="24"/>
    </w:rPr>
  </w:style>
  <w:style w:type="paragraph" w:customStyle="1" w:styleId="Caption111111111111111111111111111">
    <w:name w:val="Caption111111111111111111111111111"/>
    <w:basedOn w:val="a"/>
    <w:qFormat/>
    <w:pPr>
      <w:suppressLineNumbers/>
      <w:spacing w:before="120" w:after="120"/>
    </w:pPr>
    <w:rPr>
      <w:rFonts w:cs="Arial Unicode MS;Arial"/>
      <w:i/>
      <w:iCs/>
      <w:sz w:val="24"/>
      <w:szCs w:val="24"/>
    </w:rPr>
  </w:style>
  <w:style w:type="paragraph" w:customStyle="1" w:styleId="Caption1111111111111111111111111111">
    <w:name w:val="Caption1111111111111111111111111111"/>
    <w:basedOn w:val="a"/>
    <w:qFormat/>
    <w:pPr>
      <w:suppressLineNumbers/>
      <w:spacing w:before="120" w:after="120"/>
    </w:pPr>
    <w:rPr>
      <w:rFonts w:cs="Arial Unicode MS;Arial"/>
      <w:i/>
      <w:iCs/>
      <w:sz w:val="24"/>
      <w:szCs w:val="24"/>
    </w:rPr>
  </w:style>
  <w:style w:type="paragraph" w:customStyle="1" w:styleId="Caption11111111111111111111111111111">
    <w:name w:val="Caption11111111111111111111111111111"/>
    <w:basedOn w:val="a"/>
    <w:qFormat/>
    <w:pPr>
      <w:suppressLineNumbers/>
      <w:spacing w:before="120" w:after="120"/>
    </w:pPr>
    <w:rPr>
      <w:rFonts w:cs="Arial Unicode MS;Arial"/>
      <w:i/>
      <w:iCs/>
      <w:sz w:val="24"/>
      <w:szCs w:val="24"/>
    </w:rPr>
  </w:style>
  <w:style w:type="paragraph" w:customStyle="1" w:styleId="Caption111111111111111111111111111111">
    <w:name w:val="Caption111111111111111111111111111111"/>
    <w:basedOn w:val="a"/>
    <w:qFormat/>
    <w:pPr>
      <w:suppressLineNumbers/>
      <w:spacing w:before="120" w:after="120"/>
    </w:pPr>
    <w:rPr>
      <w:rFonts w:cs="Arial Unicode MS;Arial"/>
      <w:i/>
      <w:iCs/>
      <w:sz w:val="24"/>
      <w:szCs w:val="24"/>
    </w:rPr>
  </w:style>
  <w:style w:type="paragraph" w:customStyle="1" w:styleId="23">
    <w:name w:val="Заголовок2"/>
    <w:basedOn w:val="a"/>
    <w:next w:val="af7"/>
    <w:qFormat/>
    <w:pPr>
      <w:jc w:val="center"/>
    </w:pPr>
    <w:rPr>
      <w:b/>
      <w:bCs/>
      <w:sz w:val="28"/>
      <w:szCs w:val="24"/>
    </w:rPr>
  </w:style>
  <w:style w:type="paragraph" w:customStyle="1" w:styleId="24">
    <w:name w:val="Название объекта2"/>
    <w:basedOn w:val="a"/>
    <w:qFormat/>
    <w:pPr>
      <w:suppressLineNumbers/>
      <w:spacing w:before="120" w:after="120"/>
    </w:pPr>
    <w:rPr>
      <w:rFonts w:cs="Arial Unicode MS;Arial"/>
      <w:i/>
      <w:iCs/>
      <w:sz w:val="24"/>
      <w:szCs w:val="24"/>
    </w:rPr>
  </w:style>
  <w:style w:type="paragraph" w:customStyle="1" w:styleId="25">
    <w:name w:val="Указатель2"/>
    <w:basedOn w:val="a"/>
    <w:qFormat/>
    <w:pPr>
      <w:suppressLineNumbers/>
    </w:pPr>
    <w:rPr>
      <w:rFonts w:cs="Arial Unicode MS;Arial"/>
    </w:rPr>
  </w:style>
  <w:style w:type="paragraph" w:customStyle="1" w:styleId="Caption1111111111111111111111111111111">
    <w:name w:val="Caption1111111111111111111111111111111"/>
    <w:basedOn w:val="a"/>
    <w:qFormat/>
    <w:pPr>
      <w:suppressLineNumbers/>
      <w:spacing w:before="120" w:after="120"/>
    </w:pPr>
    <w:rPr>
      <w:rFonts w:cs="Arial Unicode MS;Arial"/>
      <w:i/>
      <w:iCs/>
      <w:sz w:val="24"/>
      <w:szCs w:val="24"/>
    </w:rPr>
  </w:style>
  <w:style w:type="paragraph" w:customStyle="1" w:styleId="Caption11111111111111111111111111111111">
    <w:name w:val="Caption11111111111111111111111111111111"/>
    <w:basedOn w:val="a"/>
    <w:qFormat/>
    <w:pPr>
      <w:suppressLineNumbers/>
      <w:spacing w:before="120" w:after="120"/>
    </w:pPr>
    <w:rPr>
      <w:rFonts w:cs="Arial Unicode MS;Arial"/>
      <w:i/>
      <w:iCs/>
      <w:sz w:val="24"/>
      <w:szCs w:val="24"/>
    </w:rPr>
  </w:style>
  <w:style w:type="paragraph" w:customStyle="1" w:styleId="Caption111111111111111111111111111111111">
    <w:name w:val="Caption111111111111111111111111111111111"/>
    <w:basedOn w:val="a"/>
    <w:qFormat/>
    <w:pPr>
      <w:suppressLineNumbers/>
      <w:spacing w:before="120" w:after="120"/>
    </w:pPr>
    <w:rPr>
      <w:rFonts w:cs="Arial Unicode MS;Arial"/>
      <w:i/>
      <w:iCs/>
      <w:sz w:val="24"/>
      <w:szCs w:val="24"/>
    </w:rPr>
  </w:style>
  <w:style w:type="paragraph" w:customStyle="1" w:styleId="Caption1111111111111111111111111111111111">
    <w:name w:val="Caption1111111111111111111111111111111111"/>
    <w:basedOn w:val="a"/>
    <w:qFormat/>
    <w:pPr>
      <w:suppressLineNumbers/>
      <w:spacing w:before="120" w:after="120"/>
    </w:pPr>
    <w:rPr>
      <w:rFonts w:cs="Arial Unicode MS;Arial"/>
      <w:i/>
      <w:iCs/>
      <w:sz w:val="24"/>
      <w:szCs w:val="24"/>
    </w:rPr>
  </w:style>
  <w:style w:type="paragraph" w:customStyle="1" w:styleId="13">
    <w:name w:val="Заголовок1"/>
    <w:basedOn w:val="a"/>
    <w:next w:val="af7"/>
    <w:qFormat/>
    <w:pPr>
      <w:keepNext/>
      <w:spacing w:before="240" w:after="120"/>
    </w:pPr>
    <w:rPr>
      <w:rFonts w:ascii="Liberation Sans;Arial" w:eastAsia="Noto Sans CJK SC" w:hAnsi="Liberation Sans;Arial" w:cs="Arial Unicode MS;Arial"/>
      <w:sz w:val="28"/>
      <w:szCs w:val="28"/>
    </w:rPr>
  </w:style>
  <w:style w:type="paragraph" w:customStyle="1" w:styleId="14">
    <w:name w:val="Название объекта1"/>
    <w:basedOn w:val="a"/>
    <w:qFormat/>
    <w:pPr>
      <w:suppressLineNumbers/>
      <w:spacing w:before="120" w:after="120"/>
    </w:pPr>
    <w:rPr>
      <w:rFonts w:cs="Arial Unicode MS;Arial"/>
      <w:i/>
      <w:iCs/>
      <w:sz w:val="24"/>
      <w:szCs w:val="24"/>
    </w:rPr>
  </w:style>
  <w:style w:type="paragraph" w:customStyle="1" w:styleId="15">
    <w:name w:val="Указатель1"/>
    <w:basedOn w:val="a"/>
    <w:qFormat/>
    <w:pPr>
      <w:suppressLineNumbers/>
    </w:pPr>
    <w:rPr>
      <w:rFonts w:cs="Arial Unicode MS;Arial"/>
    </w:rPr>
  </w:style>
  <w:style w:type="paragraph" w:customStyle="1" w:styleId="caption11111111111111111111111111111111111">
    <w:name w:val="caption11111111111111111111111111111111111"/>
    <w:basedOn w:val="a"/>
    <w:qFormat/>
    <w:pPr>
      <w:suppressLineNumbers/>
      <w:spacing w:before="120" w:after="120"/>
    </w:pPr>
    <w:rPr>
      <w:i/>
      <w:iCs/>
      <w:sz w:val="24"/>
      <w:szCs w:val="24"/>
    </w:rPr>
  </w:style>
  <w:style w:type="paragraph" w:customStyle="1" w:styleId="caption111111111111111111111111111111111111">
    <w:name w:val="caption111111111111111111111111111111111111"/>
    <w:basedOn w:val="a"/>
    <w:qFormat/>
    <w:pPr>
      <w:suppressLineNumbers/>
      <w:spacing w:before="120" w:after="120"/>
    </w:pPr>
    <w:rPr>
      <w:i/>
      <w:iCs/>
      <w:sz w:val="24"/>
      <w:szCs w:val="24"/>
    </w:rPr>
  </w:style>
  <w:style w:type="paragraph" w:customStyle="1" w:styleId="caption1111111111111111111111111111111111111">
    <w:name w:val="caption1111111111111111111111111111111111111"/>
    <w:basedOn w:val="a"/>
    <w:qFormat/>
    <w:pPr>
      <w:suppressLineNumbers/>
      <w:spacing w:before="120" w:after="120"/>
    </w:pPr>
    <w:rPr>
      <w:i/>
      <w:iCs/>
      <w:sz w:val="24"/>
      <w:szCs w:val="24"/>
    </w:rPr>
  </w:style>
  <w:style w:type="paragraph" w:customStyle="1" w:styleId="caption11111111111111111111111111111111111111">
    <w:name w:val="caption11111111111111111111111111111111111111"/>
    <w:basedOn w:val="a"/>
    <w:qFormat/>
    <w:pPr>
      <w:suppressLineNumbers/>
      <w:spacing w:before="120" w:after="120"/>
    </w:pPr>
    <w:rPr>
      <w:i/>
      <w:iCs/>
      <w:sz w:val="24"/>
      <w:szCs w:val="24"/>
    </w:rPr>
  </w:style>
  <w:style w:type="paragraph" w:customStyle="1" w:styleId="caption111111111111111111111111111111111111111">
    <w:name w:val="caption111111111111111111111111111111111111111"/>
    <w:basedOn w:val="a"/>
    <w:qFormat/>
    <w:pPr>
      <w:suppressLineNumbers/>
      <w:spacing w:before="120" w:after="120"/>
    </w:pPr>
    <w:rPr>
      <w:i/>
      <w:iCs/>
      <w:sz w:val="24"/>
      <w:szCs w:val="24"/>
    </w:rPr>
  </w:style>
  <w:style w:type="paragraph" w:customStyle="1" w:styleId="caption1111111111111111111111111111111111111111">
    <w:name w:val="caption1111111111111111111111111111111111111111"/>
    <w:basedOn w:val="a"/>
    <w:qFormat/>
    <w:pPr>
      <w:suppressLineNumbers/>
      <w:spacing w:before="120" w:after="120"/>
    </w:pPr>
    <w:rPr>
      <w:i/>
      <w:iCs/>
      <w:sz w:val="24"/>
      <w:szCs w:val="24"/>
    </w:rPr>
  </w:style>
  <w:style w:type="paragraph" w:customStyle="1" w:styleId="caption11111111111111111111111111111111111111111">
    <w:name w:val="caption11111111111111111111111111111111111111111"/>
    <w:basedOn w:val="a"/>
    <w:qFormat/>
    <w:pPr>
      <w:suppressLineNumbers/>
      <w:spacing w:before="120" w:after="120"/>
    </w:pPr>
    <w:rPr>
      <w:i/>
      <w:iCs/>
      <w:sz w:val="24"/>
      <w:szCs w:val="24"/>
    </w:rPr>
  </w:style>
  <w:style w:type="paragraph" w:styleId="afb">
    <w:name w:val="Normal (Web)"/>
    <w:basedOn w:val="a"/>
    <w:qFormat/>
    <w:pPr>
      <w:spacing w:before="280" w:after="280"/>
      <w:ind w:right="150"/>
    </w:pPr>
    <w:rPr>
      <w:rFonts w:ascii="Tahoma" w:hAnsi="Tahoma" w:cs="Tahoma"/>
      <w:color w:val="000000"/>
    </w:rPr>
  </w:style>
  <w:style w:type="paragraph" w:styleId="26">
    <w:name w:val="Body Text 2"/>
    <w:basedOn w:val="a"/>
    <w:qFormat/>
    <w:pPr>
      <w:jc w:val="both"/>
    </w:pPr>
  </w:style>
  <w:style w:type="paragraph" w:customStyle="1" w:styleId="afc">
    <w:name w:val="Колонтитул"/>
    <w:basedOn w:val="a"/>
    <w:qFormat/>
  </w:style>
  <w:style w:type="paragraph" w:styleId="afd">
    <w:name w:val="footer"/>
    <w:basedOn w:val="a"/>
    <w:pPr>
      <w:tabs>
        <w:tab w:val="center" w:pos="4677"/>
        <w:tab w:val="right" w:pos="9355"/>
      </w:tabs>
    </w:pPr>
  </w:style>
  <w:style w:type="paragraph" w:customStyle="1" w:styleId="16">
    <w:name w:val="Текст1"/>
    <w:basedOn w:val="a"/>
    <w:qFormat/>
    <w:pPr>
      <w:spacing w:after="120"/>
      <w:jc w:val="both"/>
    </w:pPr>
    <w:rPr>
      <w:rFonts w:ascii="Courier New" w:hAnsi="Courier New" w:cs="Courier New"/>
      <w:sz w:val="22"/>
    </w:rPr>
  </w:style>
  <w:style w:type="paragraph" w:styleId="37">
    <w:name w:val="Body Text 3"/>
    <w:basedOn w:val="a"/>
    <w:qFormat/>
    <w:pPr>
      <w:jc w:val="both"/>
    </w:pPr>
    <w:rPr>
      <w:sz w:val="28"/>
    </w:rPr>
  </w:style>
  <w:style w:type="paragraph" w:styleId="afe">
    <w:name w:val="Body Text Indent"/>
    <w:basedOn w:val="a"/>
    <w:pPr>
      <w:widowControl w:val="0"/>
      <w:shd w:val="clear" w:color="auto" w:fill="FFFFFF"/>
      <w:ind w:firstLine="567"/>
      <w:jc w:val="both"/>
    </w:pPr>
    <w:rPr>
      <w:sz w:val="22"/>
    </w:rPr>
  </w:style>
  <w:style w:type="paragraph" w:styleId="38">
    <w:name w:val="Body Text Indent 3"/>
    <w:basedOn w:val="a"/>
    <w:qFormat/>
    <w:pPr>
      <w:shd w:val="clear" w:color="auto" w:fill="FFFFFF"/>
      <w:ind w:firstLine="567"/>
      <w:jc w:val="both"/>
    </w:pPr>
    <w:rPr>
      <w:sz w:val="28"/>
      <w:szCs w:val="24"/>
    </w:rPr>
  </w:style>
  <w:style w:type="paragraph" w:customStyle="1" w:styleId="aff">
    <w:name w:val="Таблицы (моноширинный)"/>
    <w:basedOn w:val="a"/>
    <w:next w:val="a"/>
    <w:qFormat/>
    <w:pPr>
      <w:widowControl w:val="0"/>
      <w:jc w:val="both"/>
    </w:pPr>
    <w:rPr>
      <w:rFonts w:ascii="Courier New" w:hAnsi="Courier New" w:cs="Courier New"/>
    </w:rPr>
  </w:style>
  <w:style w:type="paragraph" w:styleId="27">
    <w:name w:val="Body Text Indent 2"/>
    <w:basedOn w:val="a"/>
    <w:qFormat/>
    <w:pPr>
      <w:widowControl w:val="0"/>
      <w:ind w:left="1843"/>
      <w:jc w:val="both"/>
    </w:pPr>
    <w:rPr>
      <w:sz w:val="24"/>
    </w:rPr>
  </w:style>
  <w:style w:type="paragraph" w:styleId="aff0">
    <w:name w:val="Balloon Text"/>
    <w:basedOn w:val="a"/>
    <w:qFormat/>
    <w:pPr>
      <w:widowControl w:val="0"/>
    </w:pPr>
    <w:rPr>
      <w:rFonts w:ascii="Tahoma" w:hAnsi="Tahoma" w:cs="Tahoma"/>
      <w:sz w:val="16"/>
      <w:szCs w:val="16"/>
    </w:rPr>
  </w:style>
  <w:style w:type="paragraph" w:styleId="aff1">
    <w:name w:val="annotation text"/>
    <w:basedOn w:val="a"/>
    <w:qFormat/>
    <w:pPr>
      <w:widowControl w:val="0"/>
    </w:pPr>
  </w:style>
  <w:style w:type="paragraph" w:styleId="aff2">
    <w:name w:val="annotation subject"/>
    <w:basedOn w:val="aff1"/>
    <w:next w:val="aff1"/>
    <w:qFormat/>
    <w:rPr>
      <w:b/>
      <w:bCs/>
    </w:rPr>
  </w:style>
  <w:style w:type="paragraph" w:styleId="aff3">
    <w:name w:val="List Paragraph"/>
    <w:basedOn w:val="a"/>
    <w:qFormat/>
    <w:pPr>
      <w:ind w:left="708"/>
    </w:pPr>
  </w:style>
  <w:style w:type="paragraph" w:customStyle="1" w:styleId="aff4">
    <w:name w:val="Знак Знак Знак Знак Знак Знак Знак Знак Знак"/>
    <w:basedOn w:val="a"/>
    <w:qFormat/>
    <w:pPr>
      <w:spacing w:after="160" w:line="240" w:lineRule="exact"/>
      <w:jc w:val="both"/>
    </w:pPr>
    <w:rPr>
      <w:rFonts w:ascii="Verdana" w:hAnsi="Verdana" w:cs="Verdana"/>
      <w:sz w:val="22"/>
      <w:lang w:val="en-US"/>
    </w:rPr>
  </w:style>
  <w:style w:type="paragraph" w:customStyle="1" w:styleId="aff5">
    <w:name w:val="Подпункт договора"/>
    <w:basedOn w:val="a"/>
    <w:qFormat/>
    <w:pPr>
      <w:tabs>
        <w:tab w:val="left" w:pos="360"/>
      </w:tabs>
      <w:jc w:val="both"/>
    </w:pPr>
    <w:rPr>
      <w:rFonts w:ascii="Arial" w:hAnsi="Arial" w:cs="Arial"/>
    </w:rPr>
  </w:style>
  <w:style w:type="paragraph" w:customStyle="1" w:styleId="ConsNormal">
    <w:name w:val="ConsNormal"/>
    <w:qFormat/>
    <w:pPr>
      <w:ind w:right="19772" w:firstLine="720"/>
    </w:pPr>
    <w:rPr>
      <w:rFonts w:ascii="Arial" w:eastAsia="Times New Roman" w:hAnsi="Arial" w:cs="Arial"/>
      <w:sz w:val="32"/>
      <w:szCs w:val="20"/>
      <w:lang w:bidi="ar-SA"/>
    </w:rPr>
  </w:style>
  <w:style w:type="paragraph" w:customStyle="1" w:styleId="aff6">
    <w:name w:val="Знак"/>
    <w:basedOn w:val="a"/>
    <w:qFormat/>
    <w:pPr>
      <w:spacing w:after="160" w:line="240" w:lineRule="exact"/>
    </w:pPr>
    <w:rPr>
      <w:rFonts w:ascii="Verdana" w:hAnsi="Verdana" w:cs="Verdana"/>
      <w:lang w:val="en-US"/>
    </w:rPr>
  </w:style>
  <w:style w:type="paragraph" w:styleId="aff7">
    <w:name w:val="footnote text"/>
    <w:basedOn w:val="a"/>
    <w:pPr>
      <w:widowControl w:val="0"/>
    </w:pPr>
  </w:style>
  <w:style w:type="paragraph" w:styleId="39">
    <w:name w:val="List Bullet 3"/>
    <w:basedOn w:val="a"/>
    <w:qFormat/>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pPr>
      <w:tabs>
        <w:tab w:val="left" w:pos="851"/>
      </w:tabs>
      <w:spacing w:line="360" w:lineRule="auto"/>
      <w:ind w:left="851" w:hanging="851"/>
      <w:jc w:val="both"/>
    </w:pPr>
    <w:rPr>
      <w:rFonts w:eastAsia="Calibri"/>
      <w:sz w:val="28"/>
      <w:szCs w:val="28"/>
    </w:rPr>
  </w:style>
  <w:style w:type="paragraph" w:styleId="aff8">
    <w:name w:val="Document Map"/>
    <w:basedOn w:val="a"/>
    <w:qFormat/>
    <w:pPr>
      <w:widowControl w:val="0"/>
      <w:shd w:val="clear" w:color="auto" w:fill="000080"/>
    </w:pPr>
    <w:rPr>
      <w:rFonts w:ascii="Tahoma" w:hAnsi="Tahoma" w:cs="Tahoma"/>
    </w:rPr>
  </w:style>
  <w:style w:type="paragraph" w:styleId="aff9">
    <w:name w:val="Revision"/>
    <w:qFormat/>
    <w:rPr>
      <w:rFonts w:ascii="Times New Roman" w:eastAsia="Times New Roman" w:hAnsi="Times New Roman" w:cs="Times New Roman"/>
      <w:sz w:val="20"/>
      <w:szCs w:val="20"/>
      <w:lang w:bidi="ar-SA"/>
    </w:rPr>
  </w:style>
  <w:style w:type="paragraph" w:styleId="affa">
    <w:name w:val="header"/>
    <w:basedOn w:val="a"/>
    <w:pPr>
      <w:widowControl w:val="0"/>
      <w:tabs>
        <w:tab w:val="center" w:pos="4677"/>
        <w:tab w:val="right" w:pos="9355"/>
      </w:tabs>
    </w:pPr>
  </w:style>
  <w:style w:type="paragraph" w:customStyle="1" w:styleId="affb">
    <w:name w:val="Содержимое врезки"/>
    <w:basedOn w:val="a"/>
    <w:qFormat/>
  </w:style>
  <w:style w:type="paragraph" w:customStyle="1" w:styleId="Standard">
    <w:name w:val="Standard"/>
    <w:qFormat/>
    <w:pPr>
      <w:textAlignment w:val="baseline"/>
    </w:pPr>
    <w:rPr>
      <w:rFonts w:ascii="Times New Roman" w:eastAsia="Times New Roman" w:hAnsi="Times New Roman" w:cs="Times New Roman"/>
      <w:kern w:val="2"/>
      <w:sz w:val="20"/>
      <w:szCs w:val="20"/>
      <w:lang w:bidi="ar-SA"/>
    </w:rPr>
  </w:style>
  <w:style w:type="paragraph" w:customStyle="1" w:styleId="affc">
    <w:name w:val="Содержимое таблицы"/>
    <w:basedOn w:val="a"/>
    <w:qFormat/>
    <w:pPr>
      <w:widowControl w:val="0"/>
      <w:suppressLineNumbers/>
    </w:pPr>
  </w:style>
  <w:style w:type="paragraph" w:customStyle="1" w:styleId="affd">
    <w:name w:val="Заголовок таблицы"/>
    <w:basedOn w:val="affc"/>
    <w:qFormat/>
    <w:pPr>
      <w:jc w:val="center"/>
    </w:pPr>
    <w:rPr>
      <w:b/>
      <w:bCs/>
    </w:rPr>
  </w:style>
  <w:style w:type="paragraph" w:customStyle="1" w:styleId="affe">
    <w:name w:val="Текст в заданном формате"/>
    <w:basedOn w:val="a"/>
    <w:qFormat/>
    <w:rPr>
      <w:rFonts w:ascii="Liberation Mono;Courier New" w:eastAsia="Liberation Mono;Courier New" w:hAnsi="Liberation Mono;Courier New" w:cs="Liberation Mono;Courier New"/>
    </w:rPr>
  </w:style>
  <w:style w:type="paragraph" w:customStyle="1" w:styleId="afff">
    <w:name w:val="Горизонтальная линия"/>
    <w:basedOn w:val="a"/>
    <w:next w:val="af7"/>
    <w:qFormat/>
    <w:pPr>
      <w:suppressLineNumbers/>
      <w:pBdr>
        <w:bottom w:val="double" w:sz="2" w:space="0" w:color="808080"/>
      </w:pBdr>
      <w:spacing w:after="283"/>
    </w:pPr>
    <w:rPr>
      <w:sz w:val="12"/>
      <w:szCs w:val="12"/>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5D2287D92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4D5CE8889791A29DE57299515463A9D6134D8237B999C803E6F853513x2A2P" TargetMode="Externa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9440D5123ABA6A25F43346AB59DBAAC7032C8E1556DA64FAED62E167F76889C2B7C475C32EFC59BJ8rDH"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20</Pages>
  <Words>7866</Words>
  <Characters>44839</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"Райдэн"_x005f_x0000__x005f_x0000__x005f_x0000_</Company>
  <LinksUpToDate>false</LinksUpToDate>
  <CharactersWithSpaces>52600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Рябуха Кирилл Павлович</cp:lastModifiedBy>
  <cp:revision>12</cp:revision>
  <cp:lastPrinted>2017-11-07T14:45:00Z</cp:lastPrinted>
  <dcterms:created xsi:type="dcterms:W3CDTF">2025-10-10T11:31:00Z</dcterms:created>
  <dcterms:modified xsi:type="dcterms:W3CDTF">2026-10-23T05:47:00Z</dcterms:modified>
  <dc:language>ru-RU</dc:language>
</cp:coreProperties>
</file>