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</w:r>
      <w:bookmarkStart w:id="0" w:name="_Toc75446582"/>
      <w:bookmarkStart w:id="1" w:name="_Toc75446582"/>
      <w:bookmarkEnd w:id="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Cs w:val="24"/>
        </w:rPr>
      </w:pPr>
      <w:r>
        <w:rPr>
          <w:b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b/>
          <w:szCs w:val="24"/>
        </w:rPr>
      </w:pPr>
      <w:r>
        <w:rPr>
          <w:rFonts w:eastAsia="Times New Roman" w:cs="Times New Roman"/>
          <w:b w:val="false"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-6"/>
          <w:kern w:val="0"/>
          <w:sz w:val="22"/>
          <w:szCs w:val="24"/>
          <w:u w:val="none"/>
          <w:shd w:fill="auto" w:val="clear"/>
          <w:em w:val="none"/>
          <w:lang w:val="ru-RU" w:eastAsia="en-US" w:bidi="ar-SA"/>
        </w:rPr>
        <w:t>О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2"/>
          <w:u w:val="none"/>
          <w:em w:val="none"/>
        </w:rPr>
        <w:t>КПД2 27.32.13.111 Поставка силового кабеля для выполнения работ на Партизанской ГРЭС</w:t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b/>
          <w:szCs w:val="24"/>
        </w:rPr>
      </w:pPr>
      <w:r>
        <w:rPr>
          <w:rFonts w:eastAsia="Times New Roman" w:cs="Times New Roman"/>
          <w:b w:val="false"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-6"/>
          <w:kern w:val="0"/>
          <w:sz w:val="24"/>
          <w:szCs w:val="24"/>
          <w:u w:val="none"/>
          <w:shd w:fill="auto" w:val="clear"/>
          <w:em w:val="none"/>
          <w:lang w:val="ru-RU" w:eastAsia="en-US" w:bidi="ar-SA"/>
        </w:rPr>
        <w:t>Поставка кабеля для Партизанской ГРЭС</w:t>
      </w:r>
    </w:p>
    <w:p>
      <w:pPr>
        <w:sectPr>
          <w:type w:val="nextPage"/>
          <w:pgSz w:w="11906" w:h="16838"/>
          <w:pgMar w:left="1276" w:right="707" w:gutter="0" w:header="0" w:top="426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szCs w:val="24"/>
        </w:rPr>
      </w:pPr>
      <w:r>
        <w:rPr>
          <w:szCs w:val="24"/>
        </w:rPr>
        <w:t>(Лот №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auto"/>
          <w:sz w:val="22"/>
          <w:szCs w:val="24"/>
          <w:u w:val="none"/>
          <w:em w:val="none"/>
        </w:rPr>
        <w:t>1111-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2"/>
          <w:u w:val="none"/>
          <w:em w:val="none"/>
        </w:rPr>
        <w:t>ТПиР БЕЗОП ДОХ-2026-ГРВКК-СШФ-Стор</w:t>
      </w:r>
      <w:r>
        <w:rPr>
          <w:szCs w:val="24"/>
        </w:rPr>
        <w:t>)</w:t>
      </w:r>
    </w:p>
    <w:p>
      <w:pPr>
        <w:pStyle w:val="Heading4"/>
        <w:tabs>
          <w:tab w:val="clear" w:pos="0"/>
          <w:tab w:val="left" w:pos="709" w:leader="none"/>
        </w:tabs>
        <w:ind w:left="432" w:hanging="0"/>
        <w:rPr/>
      </w:pPr>
      <w:r>
        <w:rPr/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left="0" w:hanging="0"/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bidi w:val="0"/>
        <w:jc w:val="center"/>
        <w:rPr>
          <w:rFonts w:ascii="Times New Roman" w:hAnsi="Times New Roman"/>
          <w:b w:val="false"/>
          <w:i w:val="false"/>
          <w:i w:val="false"/>
          <w:strike w:val="false"/>
          <w:dstrike w:val="false"/>
          <w:outline w:val="false"/>
          <w:shadow w:val="false"/>
          <w:sz w:val="22"/>
          <w:u w:val="none"/>
          <w:em w:val="none"/>
        </w:rPr>
      </w:pPr>
      <w:r>
        <w:rPr>
          <w:rFonts w:eastAsia="Times New Roman" w:cs="Times New Roman"/>
          <w:b w:val="false"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-6"/>
          <w:kern w:val="0"/>
          <w:sz w:val="22"/>
          <w:szCs w:val="24"/>
          <w:u w:val="none"/>
          <w:shd w:fill="auto" w:val="clear"/>
          <w:em w:val="none"/>
          <w:lang w:val="ru-RU" w:eastAsia="en-US" w:bidi="ar-SA"/>
        </w:rPr>
        <w:t>О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2"/>
          <w:u w:val="none"/>
          <w:em w:val="none"/>
        </w:rPr>
        <w:t>КПД2 27.32.13.111 Поставка силового кабеля для выполнения работ на Партизанской ГРЭС</w:t>
      </w:r>
    </w:p>
    <w:p>
      <w:pPr>
        <w:pStyle w:val="Normal"/>
        <w:jc w:val="both"/>
        <w:rPr/>
      </w:pPr>
      <w:r>
        <w:rPr>
          <w:szCs w:val="24"/>
        </w:rPr>
        <w:t xml:space="preserve"> </w:t>
      </w:r>
      <w:r>
        <w:rPr>
          <w:rFonts w:cs="Times New Roman"/>
          <w:szCs w:val="24"/>
        </w:rPr>
        <w:t>(далее – продукция)</w:t>
      </w:r>
      <w:bookmarkStart w:id="4" w:name="_Toc75446569"/>
      <w:r>
        <w:rPr/>
        <w:t>.</w:t>
      </w:r>
    </w:p>
    <w:p>
      <w:pPr>
        <w:pStyle w:val="Normal"/>
        <w:ind w:firstLine="419"/>
        <w:rPr/>
      </w:pPr>
      <w:r>
        <w:rPr/>
      </w:r>
    </w:p>
    <w:p>
      <w:pPr>
        <w:pStyle w:val="Heading4"/>
        <w:numPr>
          <w:ilvl w:val="1"/>
          <w:numId w:val="1"/>
        </w:numPr>
        <w:ind w:left="0" w:hanging="0"/>
        <w:rPr/>
      </w:pPr>
      <w:bookmarkStart w:id="5" w:name="_Toc46743507"/>
      <w:r>
        <w:rPr/>
        <w:t xml:space="preserve">Цель </w:t>
      </w:r>
      <w:bookmarkEnd w:id="5"/>
      <w:r>
        <w:rPr/>
        <w:t xml:space="preserve">использования закупаемой продукции </w:t>
      </w:r>
      <w:bookmarkEnd w:id="4"/>
      <w:r>
        <w:rPr/>
        <w:t xml:space="preserve"> </w:t>
      </w:r>
    </w:p>
    <w:p>
      <w:pPr>
        <w:pStyle w:val="BodyText21"/>
        <w:rPr>
          <w:rFonts w:eastAsia="Times New Roman" w:cs="Times New Roman"/>
          <w:bCs/>
          <w:szCs w:val="24"/>
          <w:shd w:fill="FFFF99" w:val="clear"/>
          <w:lang w:eastAsia="ru-RU"/>
        </w:rPr>
      </w:pPr>
      <w:r>
        <w:rPr>
          <w:rStyle w:val="Style"/>
          <w:rFonts w:eastAsia="Times New Roman" w:cs="Times New Roman"/>
          <w:b w:val="false"/>
          <w:bCs/>
          <w:i w:val="false"/>
          <w:color w:val="000000"/>
          <w:szCs w:val="24"/>
          <w:shd w:fill="FFFFFF" w:val="clear"/>
          <w:lang w:eastAsia="ru-RU"/>
        </w:rPr>
        <w:t>Исполнение доходного договора:</w:t>
      </w:r>
      <w:r>
        <w:rPr>
          <w:szCs w:val="24"/>
        </w:rPr>
        <w:t xml:space="preserve">№ 1520-51-2023 от 28.04.2023 работы по строительству временных и </w:t>
      </w:r>
      <w:r>
        <w:rPr>
          <w:rStyle w:val="Style"/>
          <w:rFonts w:eastAsia="Times New Roman" w:cs="Times New Roman"/>
          <w:b w:val="false"/>
          <w:bCs w:val="false"/>
          <w:i w:val="false"/>
          <w:color w:val="000000"/>
          <w:szCs w:val="24"/>
          <w:shd w:fill="auto" w:val="clear"/>
          <w:lang w:val="en-US" w:eastAsia="ru-RU"/>
        </w:rPr>
        <w:t>проектных инженерно-технических средств охраны (ИТСО) для реализации проекта «Расширение Партизанской ГРЭС»</w:t>
      </w:r>
      <w:r>
        <w:rPr>
          <w:rStyle w:val="Style"/>
          <w:rFonts w:eastAsia="Times New Roman" w:cs="Times New Roman"/>
          <w:b w:val="false"/>
          <w:bCs w:val="false"/>
          <w:i w:val="false"/>
          <w:color w:val="000000"/>
          <w:szCs w:val="24"/>
          <w:shd w:fill="FFFFFF" w:val="clear"/>
          <w:lang w:val="en-US" w:eastAsia="ru-RU"/>
        </w:rPr>
        <w:t>, заключенный между АО «Гидроремонт-ВКК» и АО УК «ГидроОГК»</w:t>
      </w:r>
      <w:r>
        <w:rPr>
          <w:rStyle w:val="Style"/>
          <w:rFonts w:eastAsia="Times New Roman" w:cs="Times New Roman"/>
          <w:b/>
          <w:bCs/>
          <w:i/>
          <w:color w:val="000000"/>
          <w:szCs w:val="24"/>
          <w:shd w:fill="FFFFFF" w:val="clear"/>
          <w:lang w:val="en-US" w:eastAsia="ru-RU"/>
        </w:rPr>
        <w:t>.</w:t>
      </w:r>
    </w:p>
    <w:p>
      <w:pPr>
        <w:pStyle w:val="Normal"/>
        <w:ind w:firstLine="567"/>
        <w:jc w:val="both"/>
        <w:rPr>
          <w:szCs w:val="24"/>
        </w:rPr>
      </w:pPr>
      <w:r>
        <w:rPr>
          <w:szCs w:val="24"/>
        </w:rPr>
      </w:r>
    </w:p>
    <w:p>
      <w:pPr>
        <w:pStyle w:val="Heading1"/>
        <w:numPr>
          <w:ilvl w:val="0"/>
          <w:numId w:val="1"/>
        </w:numPr>
        <w:ind w:left="0" w:hanging="0"/>
        <w:rPr>
          <w:caps/>
          <w:lang w:val="ru-RU"/>
        </w:rPr>
      </w:pPr>
      <w:bookmarkStart w:id="6" w:name="_Toc75446573"/>
      <w:bookmarkStart w:id="7" w:name="_Toc51339693"/>
      <w:r>
        <w:rPr/>
        <w:t>Требования к продукции</w:t>
      </w:r>
      <w:bookmarkEnd w:id="6"/>
      <w:bookmarkEnd w:id="7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1"/>
        </w:numPr>
        <w:ind w:left="0" w:hanging="0"/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1"/>
        </w:numPr>
        <w:ind w:left="0" w:hanging="0"/>
        <w:rPr/>
      </w:pPr>
      <w:bookmarkStart w:id="9" w:name="_Toc75446575"/>
      <w:r>
        <w:rPr/>
        <w:t>Перечень и объем закупаемой продукции</w:t>
      </w:r>
      <w:bookmarkEnd w:id="9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jc w:val="both"/>
        <w:rPr>
          <w:szCs w:val="24"/>
        </w:rPr>
      </w:pPr>
      <w:bookmarkStart w:id="10" w:name="_Toc75446578"/>
      <w:bookmarkStart w:id="11" w:name="_Toc75446576"/>
      <w:bookmarkStart w:id="12" w:name="_Toc51339695"/>
      <w:r>
        <w:rPr>
          <w:szCs w:val="24"/>
        </w:rPr>
        <w:t xml:space="preserve">Таблица 2.1 Перечень </w:t>
      </w:r>
      <w:bookmarkEnd w:id="12"/>
      <w:r>
        <w:rPr>
          <w:szCs w:val="24"/>
        </w:rPr>
        <w:t>и объем закупаемой продукци</w:t>
      </w:r>
      <w:bookmarkEnd w:id="11"/>
      <w:r>
        <w:rPr>
          <w:szCs w:val="24"/>
        </w:rPr>
        <w:t>и</w:t>
      </w:r>
    </w:p>
    <w:tbl>
      <w:tblPr>
        <w:tblStyle w:val="affffe"/>
        <w:tblW w:w="971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77"/>
        <w:gridCol w:w="4664"/>
        <w:gridCol w:w="1909"/>
        <w:gridCol w:w="2369"/>
      </w:tblGrid>
      <w:tr>
        <w:trPr>
          <w:trHeight w:val="567" w:hRule="atLeast"/>
        </w:trPr>
        <w:tc>
          <w:tcPr>
            <w:tcW w:w="777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46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19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Единица измерения</w:t>
            </w:r>
          </w:p>
        </w:tc>
        <w:tc>
          <w:tcPr>
            <w:tcW w:w="23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/>
        <w:tc>
          <w:tcPr>
            <w:tcW w:w="7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46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19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3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20" w:hRule="atLeast"/>
        </w:trPr>
        <w:tc>
          <w:tcPr>
            <w:tcW w:w="77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66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rFonts w:eastAsia="Calibri" w:cs="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2"/>
                <w:u w:val="none"/>
                <w:em w:val="none"/>
                <w:lang w:val="ru-RU" w:eastAsia="en-US" w:bidi="ar-SA"/>
              </w:rPr>
              <w:t>В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ВГнг(А)-хл-0.66 5х4</w:t>
            </w:r>
          </w:p>
        </w:tc>
        <w:tc>
          <w:tcPr>
            <w:tcW w:w="1909" w:type="dxa"/>
            <w:tcBorders/>
            <w:shd w:color="auto" w:fill="auto" w:val="clear"/>
            <w:vAlign w:val="center"/>
          </w:tcPr>
          <w:p>
            <w:pPr>
              <w:pStyle w:val="Style42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м</w:t>
            </w:r>
          </w:p>
        </w:tc>
        <w:tc>
          <w:tcPr>
            <w:tcW w:w="236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600</w:t>
            </w:r>
          </w:p>
        </w:tc>
      </w:tr>
    </w:tbl>
    <w:p>
      <w:pPr>
        <w:pStyle w:val="Heading3"/>
        <w:numPr>
          <w:ilvl w:val="0"/>
          <w:numId w:val="0"/>
        </w:numPr>
        <w:ind w:left="0" w:hanging="0"/>
        <w:rPr/>
      </w:pPr>
      <w:r>
        <w:rPr/>
      </w:r>
    </w:p>
    <w:p>
      <w:pPr>
        <w:pStyle w:val="Normal"/>
        <w:numPr>
          <w:ilvl w:val="0"/>
          <w:numId w:val="0"/>
        </w:numPr>
        <w:ind w:left="0" w:hanging="0"/>
        <w:rPr/>
      </w:pPr>
      <w:r>
        <w:rPr/>
      </w:r>
    </w:p>
    <w:p>
      <w:pPr>
        <w:pStyle w:val="Heading3"/>
        <w:numPr>
          <w:ilvl w:val="2"/>
          <w:numId w:val="1"/>
        </w:numPr>
        <w:ind w:left="0" w:hanging="0"/>
        <w:rPr/>
      </w:pPr>
      <w:bookmarkStart w:id="13" w:name="_Toc51339696"/>
      <w:r>
        <w:rPr/>
        <w:t xml:space="preserve">Требования </w:t>
      </w:r>
      <w:bookmarkEnd w:id="13"/>
      <w:r>
        <w:rPr/>
        <w:t xml:space="preserve">к срокам поставки продукции </w:t>
      </w:r>
      <w:bookmarkEnd w:id="10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rFonts w:eastAsia="Calibri"/>
          <w:szCs w:val="24"/>
          <w:lang w:eastAsia="x-none"/>
        </w:rPr>
      </w:pPr>
      <w:bookmarkStart w:id="14" w:name="_Toc75446579"/>
      <w:bookmarkStart w:id="15" w:name="_Toc51339697"/>
      <w:bookmarkStart w:id="16" w:name="_Toc50125127"/>
      <w:r>
        <w:rPr>
          <w:rFonts w:eastAsia="Calibri"/>
          <w:szCs w:val="24"/>
          <w:lang w:eastAsia="x-none"/>
        </w:rPr>
        <w:t xml:space="preserve">Таблица 2.2 </w:t>
      </w:r>
      <w:bookmarkStart w:id="17" w:name="_Hlk50465284"/>
      <w:r>
        <w:rPr>
          <w:rFonts w:eastAsia="Calibri"/>
          <w:szCs w:val="24"/>
          <w:lang w:eastAsia="x-none"/>
        </w:rPr>
        <w:t xml:space="preserve">Требования по срокам </w:t>
      </w:r>
      <w:bookmarkEnd w:id="15"/>
      <w:bookmarkEnd w:id="16"/>
      <w:bookmarkEnd w:id="17"/>
      <w:r>
        <w:rPr>
          <w:rFonts w:eastAsia="Calibri"/>
          <w:szCs w:val="24"/>
          <w:lang w:eastAsia="x-none"/>
        </w:rPr>
        <w:t>поставки продукции</w:t>
      </w:r>
      <w:bookmarkEnd w:id="14"/>
      <w:r>
        <w:rPr>
          <w:rFonts w:eastAsia="Calibri"/>
          <w:szCs w:val="24"/>
          <w:lang w:eastAsia="x-none"/>
        </w:rPr>
        <w:t xml:space="preserve"> </w:t>
      </w:r>
    </w:p>
    <w:tbl>
      <w:tblPr>
        <w:tblW w:w="9688" w:type="dxa"/>
        <w:jc w:val="left"/>
        <w:tblInd w:w="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5"/>
        <w:gridCol w:w="4760"/>
        <w:gridCol w:w="1990"/>
        <w:gridCol w:w="2093"/>
      </w:tblGrid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>
              <w:rPr>
                <w:szCs w:val="24"/>
              </w:rPr>
              <w:t>п/п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продукции / партии продукции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t>1.1.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b/>
                <w:szCs w:val="24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2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>О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  <w:t>КПД2 27.32.13.111 Поставка силового кабеля для выполнения работ на Партизанской ГРЭС</w:t>
            </w:r>
          </w:p>
          <w:p>
            <w:pPr>
              <w:pStyle w:val="Normal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b/>
                <w:szCs w:val="24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>Поставка кабеля для Партизанской ГРЭС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С даты подписания договора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В течение 30 календарных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276" w:right="707" w:gutter="0" w:header="0" w:top="911" w:footer="788" w:bottom="1213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Таблица 2.4. Требования к продукции</w:t>
      </w:r>
    </w:p>
    <w:tbl>
      <w:tblPr>
        <w:tblW w:w="14507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38"/>
        <w:gridCol w:w="2730"/>
        <w:gridCol w:w="3485"/>
        <w:gridCol w:w="3766"/>
        <w:gridCol w:w="3688"/>
      </w:tblGrid>
      <w:tr>
        <w:trPr>
          <w:trHeight w:val="504" w:hRule="atLeast"/>
        </w:trPr>
        <w:tc>
          <w:tcPr>
            <w:tcW w:w="1450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 xml:space="preserve">Наименование продукции (позиции № 1.1. Таблицы 2.1): </w:t>
            </w: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2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>ОКПД2 27.32.13.111 Поставка силового кабеля для выполнения работ на Партизанской ГРЭС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>Поставка кабеля для Партизанской ГРЭС</w:t>
            </w:r>
          </w:p>
        </w:tc>
      </w:tr>
      <w:tr>
        <w:trPr>
          <w:trHeight w:val="739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621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продукции</w:t>
            </w:r>
          </w:p>
        </w:tc>
        <w:tc>
          <w:tcPr>
            <w:tcW w:w="376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Требование заказчика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Соответствие стандартам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6215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rFonts w:eastAsia="Calibri" w:cs="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4"/>
                <w:szCs w:val="22"/>
                <w:u w:val="none"/>
                <w:shd w:fill="auto" w:val="clear"/>
                <w:em w:val="none"/>
                <w:lang w:val="ru-RU" w:eastAsia="en-US" w:bidi="ar-SA"/>
              </w:rPr>
              <w:t>В</w:t>
            </w: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>ВГнг(А)-хл-0.66 5х4</w:t>
            </w:r>
          </w:p>
        </w:tc>
        <w:tc>
          <w:tcPr>
            <w:tcW w:w="376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2"/>
              <w:widowControl w:val="false"/>
              <w:jc w:val="center"/>
              <w:rPr>
                <w:rFonts w:ascii="Times New Roman" w:hAnsi="Times New Roman" w:eastAsia="Calibri" w:cs="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Сечение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yle42"/>
              <w:widowControl w:val="false"/>
              <w:jc w:val="center"/>
              <w:rPr>
                <w:rFonts w:ascii="Times New Roman" w:hAnsi="Times New Roman" w:eastAsia="Calibri" w:cs="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6215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2"/>
              <w:widowControl w:val="false"/>
              <w:jc w:val="left"/>
              <w:rPr>
                <w:rFonts w:ascii="Times New Roman" w:hAnsi="Times New Roman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6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2"/>
              <w:widowControl w:val="false"/>
              <w:jc w:val="center"/>
              <w:rPr>
                <w:rFonts w:ascii="Times New Roman" w:hAnsi="Times New Roman" w:eastAsia="Calibri" w:cs="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Материал жилы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Calibri" w:cs="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Медь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6215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2"/>
              <w:widowControl w:val="false"/>
              <w:jc w:val="left"/>
              <w:rPr>
                <w:rFonts w:ascii="Times New Roman" w:hAnsi="Times New Roman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6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2"/>
              <w:widowControl w:val="false"/>
              <w:jc w:val="center"/>
              <w:rPr>
                <w:rFonts w:ascii="Times New Roman" w:hAnsi="Times New Roman" w:eastAsia="Calibri" w:cs="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Экранированный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Calibri" w:cs="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Нет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6215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2"/>
              <w:widowControl w:val="false"/>
              <w:jc w:val="left"/>
              <w:rPr>
                <w:rFonts w:ascii="Times New Roman" w:hAnsi="Times New Roman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6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2"/>
              <w:widowControl w:val="false"/>
              <w:jc w:val="center"/>
              <w:rPr>
                <w:rFonts w:ascii="Times New Roman" w:hAnsi="Times New Roman" w:eastAsia="Calibri" w:cs="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Тип исполнения кабельного изделия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rFonts w:eastAsia="Calibri" w:cs="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4"/>
                <w:szCs w:val="22"/>
                <w:u w:val="none"/>
                <w:shd w:fill="auto" w:val="clear"/>
                <w:em w:val="none"/>
                <w:lang w:val="ru-RU" w:eastAsia="en-US" w:bidi="ar-SA"/>
              </w:rPr>
              <w:t>В</w:t>
            </w: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>ВГнг(А)-хл</w:t>
            </w:r>
          </w:p>
        </w:tc>
      </w:tr>
      <w:tr>
        <w:trPr>
          <w:trHeight w:val="312" w:hRule="atLeast"/>
        </w:trPr>
        <w:tc>
          <w:tcPr>
            <w:tcW w:w="838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6215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42"/>
              <w:widowControl w:val="false"/>
              <w:jc w:val="left"/>
              <w:rPr>
                <w:rFonts w:ascii="Times New Roman" w:hAnsi="Times New Roman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6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Style42"/>
              <w:widowControl w:val="false"/>
              <w:jc w:val="center"/>
              <w:rPr>
                <w:rFonts w:ascii="Times New Roman" w:hAnsi="Times New Roman" w:eastAsia="Calibri" w:cs="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Количество жил</w:t>
            </w:r>
          </w:p>
        </w:tc>
        <w:tc>
          <w:tcPr>
            <w:tcW w:w="36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bCs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6"/>
                <w:kern w:val="0"/>
                <w:sz w:val="22"/>
                <w:szCs w:val="22"/>
                <w:u w:val="none"/>
                <w:shd w:fill="auto" w:val="clear"/>
                <w:em w:val="none"/>
                <w:lang w:val="ru-RU" w:eastAsia="en-US" w:bidi="ar-SA"/>
              </w:rPr>
              <w:t>5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2.1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  <w:tc>
          <w:tcPr>
            <w:tcW w:w="1093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692860, Российская Федерация, Приморский край, г. Партизанск, улица Свердлова, 2, площадка Партизанской ГРЭС Производственный участок АО «Гидроремонт-ВКК» на Партизанской ГРЭС.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Приемка продукции</w:t>
            </w:r>
          </w:p>
        </w:tc>
        <w:tc>
          <w:tcPr>
            <w:tcW w:w="1093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Осуществляется только в рабочие дни с 9-00 до 12-00 и с 13-00 до 17-00.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2.3</w:t>
            </w:r>
          </w:p>
        </w:tc>
        <w:tc>
          <w:tcPr>
            <w:tcW w:w="136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  <w:r>
              <w:rPr>
                <w:rFonts w:eastAsia="Calibri" w:cs="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по тел. 8-962-845-49-60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3.</w:t>
            </w:r>
          </w:p>
        </w:tc>
        <w:tc>
          <w:tcPr>
            <w:tcW w:w="1366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b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3.1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Сроки гарантии</w:t>
            </w:r>
          </w:p>
        </w:tc>
        <w:tc>
          <w:tcPr>
            <w:tcW w:w="1093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Не менее 36 месяцев с даты подписания сторонами ТОРГ-12 (УПД)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4.</w:t>
            </w:r>
          </w:p>
        </w:tc>
        <w:tc>
          <w:tcPr>
            <w:tcW w:w="1366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4.1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1093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паспорта;руководства по эксплуатации со штампом отдела технического контроля (ОТК) изготовителя.; товарную накладную унифицированной формы ТОРГ-12(УПД) в 2 экз.</w:t>
            </w:r>
            <w:r>
              <w:rPr>
                <w:rFonts w:eastAsia="Calibri" w:cs=""/>
                <w:bCs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, транспортную накладную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5.</w:t>
            </w:r>
          </w:p>
        </w:tc>
        <w:tc>
          <w:tcPr>
            <w:tcW w:w="1366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b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</w:tr>
      <w:tr>
        <w:trPr>
          <w:trHeight w:val="276" w:hRule="atLeast"/>
        </w:trPr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1366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bCs/>
                <w:i w:val="false"/>
                <w:iCs w:val="false"/>
                <w:kern w:val="0"/>
                <w:sz w:val="22"/>
                <w:szCs w:val="22"/>
                <w:lang w:val="ru-RU" w:eastAsia="x-none" w:bidi="ar-SA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Calibri" w:cs=""/>
                <w:bCs/>
                <w:i w:val="false"/>
                <w:iCs w:val="false"/>
                <w:kern w:val="0"/>
                <w:sz w:val="22"/>
                <w:szCs w:val="22"/>
                <w:lang w:val="ru-RU" w:eastAsia="x-none" w:bidi="ar-SA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>
      <w:pPr>
        <w:pStyle w:val="Normal"/>
        <w:rPr>
          <w:rFonts w:eastAsia="Calibri"/>
          <w:szCs w:val="24"/>
          <w:lang w:eastAsia="x-none"/>
        </w:rPr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736" w:gutter="0" w:header="0" w:top="407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93966116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32667592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1.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uiPriority="0" w:semiHidden="1" w:unhideWhenUsed="1"/>
    <w:lsdException w:name="footer" w:semiHidden="1" w:unhideWhenUsed="1"/>
    <w:lsdException w:name="index heading" w:uiPriority="0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 w:qFormat="1"/>
    <w:lsdException w:name="line number" w:semiHidden="1" w:unhideWhenUsed="1"/>
    <w:lsdException w:name="page number" w:uiPriority="0" w:semiHidden="1" w:unhideWhenUsed="1" w:qFormat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uiPriority="0" w:semiHidden="1" w:unhideWhenUsed="1" w:qFormat="1"/>
    <w:lsdException w:name="Body Text Indent 2" w:uiPriority="0" w:semiHidden="1" w:unhideWhenUsed="1" w:qFormat="1"/>
    <w:lsdException w:name="Body Text Indent 3" w:uiPriority="0" w:semiHidden="1" w:unhideWhenUsed="1" w:qFormat="1"/>
    <w:lsdException w:name="Block Text" w:uiPriority="0" w:semiHidden="1" w:unhideWhenUsed="1" w:qFormat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3b1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9c3b1a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cd6e45"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9a70a1"/>
    <w:pPr>
      <w:keepNext w:val="true"/>
      <w:tabs>
        <w:tab w:val="clear" w:pos="708"/>
        <w:tab w:val="left" w:pos="0" w:leader="none"/>
        <w:tab w:val="left" w:pos="709" w:leader="none"/>
      </w:tabs>
      <w:outlineLvl w:val="2"/>
    </w:pPr>
    <w:rPr>
      <w:rFonts w:eastAsia="Calibri"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9c3b1a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cd6e45"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cd6e45"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cd6e45"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cd6e45"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9c3b1a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9a70a1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9c3b1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sid w:val="009c3b1a"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sid w:val="00cd6e45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cd6e45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cd6e45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cd6e45"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cd6e45"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cd6e45"/>
    <w:rPr/>
  </w:style>
  <w:style w:type="character" w:styleId="Hyperlink" w:customStyle="1">
    <w:name w:val="Hyperlink"/>
    <w:rsid w:val="00cd6e45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semiHidden/>
    <w:qFormat/>
    <w:rsid w:val="00cd6e45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sid w:val="00cd6e45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sid w:val="00cd6e45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uiPriority w:val="22"/>
    <w:qFormat/>
    <w:rsid w:val="00cd6e45"/>
    <w:rPr>
      <w:b/>
      <w:bCs/>
    </w:rPr>
  </w:style>
  <w:style w:type="character" w:styleId="Style10" w:customStyle="1">
    <w:name w:val="Название Знак"/>
    <w:link w:val="15"/>
    <w:uiPriority w:val="10"/>
    <w:qFormat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uiPriority w:val="11"/>
    <w:qFormat/>
    <w:rsid w:val="00cd6e45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cd6e45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cd6e45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uiPriority w:val="30"/>
    <w:qFormat/>
    <w:rsid w:val="00cd6e45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cd6e45"/>
    <w:rPr>
      <w:i/>
      <w:iCs/>
      <w:color w:val="808080"/>
    </w:rPr>
  </w:style>
  <w:style w:type="character" w:styleId="IntenseEmphasis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cd6e45"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uiPriority w:val="99"/>
    <w:qFormat/>
    <w:rsid w:val="00cd6e45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7"/>
    <w:qFormat/>
    <w:locked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cd6e45"/>
    <w:rPr/>
  </w:style>
  <w:style w:type="character" w:styleId="Style14" w:customStyle="1">
    <w:name w:val="Абзац списка Знак"/>
    <w:link w:val="ListParagraph"/>
    <w:uiPriority w:val="34"/>
    <w:qFormat/>
    <w:locked/>
    <w:rsid w:val="00cd6e45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4"/>
    <w:qFormat/>
    <w:locked/>
    <w:rsid w:val="00cd6e45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cd6e45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cd6e45"/>
    <w:rPr>
      <w:vertAlign w:val="superscript"/>
    </w:rPr>
  </w:style>
  <w:style w:type="character" w:styleId="24" w:customStyle="1">
    <w:name w:val="Пункт2 Знак"/>
    <w:link w:val="26"/>
    <w:qFormat/>
    <w:rsid w:val="00cd6e4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sid w:val="00cd6e45"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d6e45"/>
    <w:rPr>
      <w:color w:val="605E5C"/>
      <w:shd w:fill="E1DFDD" w:val="clear"/>
    </w:rPr>
  </w:style>
  <w:style w:type="character" w:styleId="FontStyle16" w:customStyle="1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sid w:val="00682709"/>
    <w:rPr/>
  </w:style>
  <w:style w:type="character" w:styleId="Value" w:customStyle="1">
    <w:name w:val="value"/>
    <w:qFormat/>
    <w:rsid w:val="00682709"/>
    <w:rPr/>
  </w:style>
  <w:style w:type="character" w:styleId="Style18" w:customStyle="1">
    <w:name w:val="Текст Знак"/>
    <w:basedOn w:val="DefaultParagraphFont"/>
    <w:link w:val="PlainText"/>
    <w:uiPriority w:val="99"/>
    <w:qFormat/>
    <w:rsid w:val="00003389"/>
    <w:rPr>
      <w:rFonts w:ascii="Calibri" w:hAnsi="Calibri" w:eastAsia="Calibri" w:cs="Times New Roman"/>
      <w:szCs w:val="21"/>
      <w:lang w:val="x-none"/>
    </w:rPr>
  </w:style>
  <w:style w:type="character" w:styleId="Name" w:customStyle="1">
    <w:name w:val="name"/>
    <w:qFormat/>
    <w:rsid w:val="00003389"/>
    <w:rPr/>
  </w:style>
  <w:style w:type="character" w:styleId="Extended-textshort" w:customStyle="1">
    <w:name w:val="extended-text__short"/>
    <w:qFormat/>
    <w:rsid w:val="00003389"/>
    <w:rPr/>
  </w:style>
  <w:style w:type="character" w:styleId="FollowedHyperlink" w:customStyle="1">
    <w:name w:val="FollowedHyperlink"/>
    <w:rsid w:val="00003389"/>
    <w:rPr>
      <w:color w:val="800080"/>
      <w:u w:val="single"/>
    </w:rPr>
  </w:style>
  <w:style w:type="character" w:styleId="Productcode" w:customStyle="1">
    <w:name w:val="product_code"/>
    <w:qFormat/>
    <w:rsid w:val="00003389"/>
    <w:rPr/>
  </w:style>
  <w:style w:type="character" w:styleId="Add-data-value" w:customStyle="1">
    <w:name w:val="add-data-value"/>
    <w:basedOn w:val="DefaultParagraphFont"/>
    <w:qFormat/>
    <w:rsid w:val="00003389"/>
    <w:rPr/>
  </w:style>
  <w:style w:type="character" w:styleId="Extendedtext-short" w:customStyle="1">
    <w:name w:val="extendedtext-short"/>
    <w:qFormat/>
    <w:rsid w:val="00003389"/>
    <w:rPr/>
  </w:style>
  <w:style w:type="character" w:styleId="Style19" w:customStyle="1">
    <w:name w:val="Символ нумерации"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cd6e45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next w:val="Normal"/>
    <w:uiPriority w:val="35"/>
    <w:qFormat/>
    <w:rsid w:val="00cd6e45"/>
    <w:pPr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styleId="Indexheading1">
    <w:name w:val="index heading1"/>
    <w:basedOn w:val="Title"/>
    <w:qFormat/>
    <w:pPr/>
    <w:rPr/>
  </w:style>
  <w:style w:type="paragraph" w:styleId="Style22" w:customStyle="1">
    <w:name w:val="Раздел положения"/>
    <w:basedOn w:val="Normal"/>
    <w:autoRedefine/>
    <w:qFormat/>
    <w:rsid w:val="00734d42"/>
    <w:pPr>
      <w:numPr>
        <w:ilvl w:val="0"/>
        <w:numId w:val="3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3" w:customStyle="1">
    <w:name w:val="Подраздел раздела положения"/>
    <w:basedOn w:val="Normal"/>
    <w:autoRedefine/>
    <w:qFormat/>
    <w:rsid w:val="00734d42"/>
    <w:pPr>
      <w:numPr>
        <w:ilvl w:val="1"/>
        <w:numId w:val="3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4" w:customStyle="1">
    <w:name w:val="Таблица шапка"/>
    <w:basedOn w:val="Normal"/>
    <w:qFormat/>
    <w:rsid w:val="00cd6e45"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5" w:customStyle="1">
    <w:name w:val="Название раздела инструкции"/>
    <w:basedOn w:val="Normal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uiPriority w:val="99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rsid w:val="00cd6e45"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rsid w:val="00cd6e45"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rsid w:val="00cd6e45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uiPriority w:val="99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cd6e45"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cd6e45"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cd6e45"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cd6e45"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cd6e45"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7" w:customStyle="1">
    <w:name w:val="Подпункт"/>
    <w:basedOn w:val="Normal"/>
    <w:link w:val="11"/>
    <w:qFormat/>
    <w:rsid w:val="00cd6e45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cd6e45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cd6e45"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rsid w:val="00cd6e45"/>
    <w:pPr>
      <w:ind w:left="28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Style28" w:customStyle="1">
    <w:name w:val="Раздел регламента"/>
    <w:basedOn w:val="Normal"/>
    <w:qFormat/>
    <w:rsid w:val="00cd6e45"/>
    <w:pPr/>
    <w:rPr>
      <w:rFonts w:eastAsia="Times New Roman" w:cs="Times New Roman"/>
      <w:sz w:val="28"/>
      <w:szCs w:val="28"/>
      <w:lang w:eastAsia="ru-RU"/>
    </w:rPr>
  </w:style>
  <w:style w:type="paragraph" w:styleId="Style29" w:customStyle="1">
    <w:name w:val="Приложение к регламенту"/>
    <w:basedOn w:val="Normal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uiPriority w:val="39"/>
    <w:rsid w:val="00cd6e45"/>
    <w:pPr>
      <w:spacing w:before="240" w:after="0"/>
    </w:pPr>
    <w:rPr>
      <w:rFonts w:eastAsia="Times New Roman" w:cs="Calibri" w:cstheme="minorHAns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semiHidden/>
    <w:qFormat/>
    <w:rsid w:val="00cd6e45"/>
    <w:pPr/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rsid w:val="00cd6e45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cd6e45"/>
    <w:pPr>
      <w:spacing w:beforeAutospacing="1" w:afterAutospacing="1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semiHidden/>
    <w:rsid w:val="00cd6e45"/>
    <w:pPr>
      <w:ind w:left="196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semiHidden/>
    <w:rsid w:val="00cd6e45"/>
    <w:pPr>
      <w:ind w:left="84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uiPriority w:val="39"/>
    <w:rsid w:val="00cd6e45"/>
    <w:pPr>
      <w:ind w:left="56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30" w:customStyle="1">
    <w:name w:val="Знак Знак Знак Знак Знак Знак Знак Знак Знак"/>
    <w:basedOn w:val="Normal"/>
    <w:qFormat/>
    <w:rsid w:val="004900e5"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uiPriority w:val="1"/>
    <w:qFormat/>
    <w:rsid w:val="00cd6e45"/>
    <w:pPr>
      <w:spacing w:lineRule="auto" w:line="360"/>
    </w:pPr>
    <w:rPr>
      <w:rFonts w:eastAsia="Calibri"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uiPriority w:val="11"/>
    <w:qFormat/>
    <w:rsid w:val="00cd6e45"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uiPriority w:val="99"/>
    <w:qFormat/>
    <w:rsid w:val="00cd6e45"/>
    <w:pPr>
      <w:spacing w:before="0" w:after="0"/>
      <w:ind w:left="720" w:hanging="0"/>
      <w:contextualSpacing/>
    </w:pPr>
    <w:rPr>
      <w:rFonts w:eastAsia="Calibri"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cd6e45"/>
    <w:pPr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0"/>
    <w:pPr/>
    <w:rPr/>
  </w:style>
  <w:style w:type="paragraph" w:styleId="TOCHeading">
    <w:name w:val="TOC Heading"/>
    <w:basedOn w:val="Heading1"/>
    <w:next w:val="Normal"/>
    <w:uiPriority w:val="39"/>
    <w:qFormat/>
    <w:rsid w:val="00cd6e45"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uiPriority w:val="99"/>
    <w:unhideWhenUsed/>
    <w:qFormat/>
    <w:rsid w:val="00cd6e45"/>
    <w:pPr/>
    <w:rPr>
      <w:rFonts w:eastAsia="Calibri" w:cs="Times New Roman"/>
      <w:szCs w:val="24"/>
      <w:lang w:val="x-none" w:eastAsia="x-none"/>
    </w:rPr>
  </w:style>
  <w:style w:type="paragraph" w:styleId="Style31" w:customStyle="1">
    <w:name w:val="Знак"/>
    <w:basedOn w:val="Normal"/>
    <w:qFormat/>
    <w:rsid w:val="00cd6e4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cd6e45"/>
    <w:pPr>
      <w:numPr>
        <w:ilvl w:val="2"/>
        <w:numId w:val="4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rsid w:val="00cd6e45"/>
    <w:pPr>
      <w:numPr>
        <w:ilvl w:val="0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cd6e45"/>
    <w:pPr>
      <w:numPr>
        <w:ilvl w:val="1"/>
        <w:numId w:val="4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uiPriority w:val="99"/>
    <w:semiHidden/>
    <w:qFormat/>
    <w:rsid w:val="00cd6e4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cd6e45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cd6e45"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2" w:customStyle="1">
    <w:name w:val="Пункт"/>
    <w:basedOn w:val="Normal"/>
    <w:qFormat/>
    <w:rsid w:val="00cd6e45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rsid w:val="00cd6e45"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3" w:customStyle="1">
    <w:name w:val="Таблица"/>
    <w:basedOn w:val="Normal"/>
    <w:qFormat/>
    <w:rsid w:val="00cd6e45"/>
    <w:pPr>
      <w:keepNext w:val="true"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styleId="Style34" w:customStyle="1">
    <w:name w:val="Подподпункт"/>
    <w:basedOn w:val="Style27"/>
    <w:link w:val="Style15"/>
    <w:qFormat/>
    <w:rsid w:val="00cd6e45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5" w:customStyle="1">
    <w:name w:val="УРОВЕНЬ_(а)"/>
    <w:basedOn w:val="ListParagraph"/>
    <w:qFormat/>
    <w:rsid w:val="00cd6e45"/>
    <w:pPr>
      <w:numPr>
        <w:ilvl w:val="3"/>
        <w:numId w:val="5"/>
      </w:numPr>
      <w:spacing w:lineRule="exact" w:line="360" w:before="120" w:after="0"/>
      <w:ind w:left="1728" w:hanging="64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cd6e45"/>
    <w:pPr>
      <w:numPr>
        <w:ilvl w:val="4"/>
        <w:numId w:val="5"/>
      </w:numPr>
      <w:spacing w:lineRule="exact" w:line="360" w:before="120" w:after="0"/>
      <w:ind w:left="2232" w:hanging="79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cd6e45"/>
    <w:pPr>
      <w:numPr>
        <w:ilvl w:val="6"/>
        <w:numId w:val="5"/>
      </w:numPr>
      <w:spacing w:lineRule="exact" w:line="360" w:before="120" w:after="0"/>
      <w:ind w:left="3240" w:hanging="108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cd6e45"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6" w:customStyle="1">
    <w:name w:val="УРОВЕНЬ_Подпись"/>
    <w:basedOn w:val="ListParagraph"/>
    <w:qFormat/>
    <w:rsid w:val="00cd6e45"/>
    <w:pPr>
      <w:keepNext w:val="true"/>
      <w:numPr>
        <w:ilvl w:val="5"/>
        <w:numId w:val="5"/>
      </w:numPr>
      <w:spacing w:lineRule="exact" w:line="360" w:before="120" w:after="120"/>
      <w:ind w:left="2736" w:hanging="9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cd6e45"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cd6e45"/>
    <w:pPr>
      <w:keepNext w:val="true"/>
      <w:numPr>
        <w:ilvl w:val="0"/>
        <w:numId w:val="6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7" w:customStyle="1">
    <w:name w:val="Таблица текст"/>
    <w:basedOn w:val="Normal"/>
    <w:qFormat/>
    <w:rsid w:val="00cd6e45"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rsid w:val="00cd6e45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cd6e45"/>
    <w:pPr>
      <w:ind w:left="112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unhideWhenUsed/>
    <w:rsid w:val="00cd6e45"/>
    <w:pPr>
      <w:ind w:left="140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unhideWhenUsed/>
    <w:rsid w:val="00cd6e45"/>
    <w:pPr>
      <w:ind w:left="168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Style38" w:customStyle="1">
    <w:name w:val="Знак Знак Знак Знак"/>
    <w:basedOn w:val="Normal"/>
    <w:qFormat/>
    <w:rsid w:val="00e82248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rsid w:val="00cd6e45"/>
    <w:pPr>
      <w:keepNext w:val="true"/>
      <w:keepLines/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rsid w:val="00cd6e45"/>
    <w:pPr>
      <w:tabs>
        <w:tab w:val="clear" w:pos="708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rsid w:val="00cd6e4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9" w:customStyle="1">
    <w:name w:val="Пункт договора"/>
    <w:basedOn w:val="Normal"/>
    <w:qFormat/>
    <w:rsid w:val="00cd6e45"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40" w:customStyle="1">
    <w:name w:val="Подпункт договора"/>
    <w:basedOn w:val="Normal"/>
    <w:qFormat/>
    <w:rsid w:val="00cd6e45"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1" w:customStyle="1">
    <w:name w:val="Обычный+ без отступа"/>
    <w:basedOn w:val="Normal"/>
    <w:uiPriority w:val="99"/>
    <w:qFormat/>
    <w:rsid w:val="00cd6e45"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 w:customStyle="1">
    <w:name w:val="Обычный2"/>
    <w:qFormat/>
    <w:rsid w:val="00003389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8"/>
    <w:uiPriority w:val="99"/>
    <w:unhideWhenUsed/>
    <w:qFormat/>
    <w:rsid w:val="00003389"/>
    <w:pPr/>
    <w:rPr>
      <w:rFonts w:ascii="Calibri" w:hAnsi="Calibri" w:eastAsia="Calibri" w:cs="Times New Roman"/>
      <w:sz w:val="22"/>
      <w:szCs w:val="21"/>
      <w:lang w:val="x-none"/>
    </w:rPr>
  </w:style>
  <w:style w:type="paragraph" w:styleId="Txt1" w:customStyle="1">
    <w:name w:val="txt1"/>
    <w:basedOn w:val="Normal"/>
    <w:qFormat/>
    <w:rsid w:val="00003389"/>
    <w:pPr/>
    <w:rPr>
      <w:rFonts w:ascii="Calibri" w:hAnsi="Calibri"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rsid w:val="00003389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38" w:customStyle="1">
    <w:name w:val="Обычный3"/>
    <w:qFormat/>
    <w:rsid w:val="004900e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4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3" w:customStyle="1">
    <w:name w:val="Заголовок таблицы"/>
    <w:basedOn w:val="Style42"/>
    <w:qFormat/>
    <w:pPr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cd6e45"/>
  </w:style>
  <w:style w:type="numbering" w:styleId="212" w:customStyle="1">
    <w:name w:val="Стиль2"/>
    <w:uiPriority w:val="99"/>
    <w:qFormat/>
    <w:rsid w:val="00cd6e45"/>
  </w:style>
  <w:style w:type="numbering" w:styleId="112" w:customStyle="1">
    <w:name w:val="Нет списка1"/>
    <w:semiHidden/>
    <w:qFormat/>
    <w:rsid w:val="00cd6e45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5"/>
    <w:rsid w:val="009c3b1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Application>AlterOffice/3.4.0.9$Linux_X86_64 LibreOffice_project/b8daf9e823b1a5463a2f48435ddc2e8696e7d4fc</Application>
  <AppVersion>15.0000</AppVersion>
  <Pages>3</Pages>
  <Words>439</Words>
  <Characters>3055</Characters>
  <CharactersWithSpaces>3407</CharactersWithSpaces>
  <Paragraphs>87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2023-05-16T09:21:00Z</dcterms:created>
  <dc:creator>Кочетов Сергей Владимирович</dc:creator>
  <dc:description/>
  <dc:language>ru-RU</dc:language>
  <cp:lastModifiedBy>kuzmichevatav@corp.gidroogk.com</cp:lastModifiedBy>
  <cp:lastPrinted>2023-05-16T09:29:00Z</cp:lastPrinted>
  <dcterms:modified xsi:type="dcterms:W3CDTF">2026-10-27T14:28:39Z</dcterms:modified>
  <cp:revision>167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