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0C" w:rsidRDefault="00ED350C">
      <w:pPr>
        <w:keepNext/>
        <w:keepLines/>
        <w:jc w:val="right"/>
        <w:rPr>
          <w:b/>
          <w:bCs/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ED350C">
      <w:pPr>
        <w:keepNext/>
        <w:keepLines/>
        <w:rPr>
          <w:sz w:val="26"/>
          <w:szCs w:val="26"/>
        </w:rPr>
      </w:pPr>
    </w:p>
    <w:p w:rsidR="00ED350C" w:rsidRDefault="00F5629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ED350C" w:rsidRDefault="00ED35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D350C" w:rsidRDefault="00F56298">
      <w:pPr>
        <w:pStyle w:val="formattext"/>
        <w:spacing w:before="280" w:after="280"/>
        <w:jc w:val="center"/>
      </w:pPr>
      <w:r>
        <w:t xml:space="preserve">ОКПД2 43.21.10.110 </w:t>
      </w:r>
    </w:p>
    <w:p w:rsidR="00ED350C" w:rsidRDefault="00F56298">
      <w:pPr>
        <w:tabs>
          <w:tab w:val="left" w:pos="0"/>
        </w:tabs>
        <w:jc w:val="center"/>
      </w:pPr>
      <w:r>
        <w:t>Монтаж оборудования пожарной сигнализации плотины, СТК-А, СТК-Б, щитового и хозблока, берегового водосброса, системы контроля и управления ТП по пожарной сигнализации Саяно-Шушенской ГЭС</w:t>
      </w:r>
    </w:p>
    <w:p w:rsidR="00ED350C" w:rsidRDefault="00F56298">
      <w:pPr>
        <w:tabs>
          <w:tab w:val="left" w:pos="0"/>
        </w:tabs>
        <w:jc w:val="center"/>
      </w:pPr>
      <w:r>
        <w:t>в рамках выполнения инвестиционного проекта J-T_1310-098</w:t>
      </w:r>
    </w:p>
    <w:p w:rsidR="00F56298" w:rsidRDefault="00F56298">
      <w:pPr>
        <w:tabs>
          <w:tab w:val="left" w:pos="0"/>
        </w:tabs>
        <w:jc w:val="center"/>
      </w:pPr>
    </w:p>
    <w:p w:rsidR="00F56298" w:rsidRDefault="00F56298">
      <w:pPr>
        <w:tabs>
          <w:tab w:val="left" w:pos="0"/>
        </w:tabs>
        <w:jc w:val="center"/>
      </w:pPr>
    </w:p>
    <w:p w:rsidR="00F56298" w:rsidRDefault="00F56298">
      <w:pPr>
        <w:tabs>
          <w:tab w:val="left" w:pos="0"/>
        </w:tabs>
        <w:jc w:val="center"/>
      </w:pPr>
      <w:r>
        <w:t xml:space="preserve">Лот № </w:t>
      </w:r>
      <w:r w:rsidRPr="00F56298">
        <w:t>0030-ТПИР ОБСЛ-2026-СШГЭС</w:t>
      </w:r>
    </w:p>
    <w:p w:rsidR="00ED350C" w:rsidRDefault="00ED350C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ED350C" w:rsidRDefault="00ED350C">
      <w:pPr>
        <w:keepNext/>
        <w:keepLines/>
        <w:jc w:val="both"/>
        <w:rPr>
          <w:sz w:val="26"/>
          <w:szCs w:val="26"/>
        </w:rPr>
      </w:pPr>
    </w:p>
    <w:p w:rsidR="00ED350C" w:rsidRDefault="00F56298">
      <w:pPr>
        <w:rPr>
          <w:sz w:val="26"/>
          <w:szCs w:val="26"/>
        </w:rPr>
      </w:pPr>
      <w:r>
        <w:br w:type="page"/>
      </w:r>
    </w:p>
    <w:p w:rsidR="00ED350C" w:rsidRDefault="00F56298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710334828"/>
        <w:docPartObj>
          <w:docPartGallery w:val="Table of Contents"/>
          <w:docPartUnique/>
        </w:docPartObj>
      </w:sdtPr>
      <w:sdtEndPr/>
      <w:sdtContent>
        <w:p w:rsidR="00ED350C" w:rsidRDefault="00F56298">
          <w:pPr>
            <w:pStyle w:val="17"/>
            <w:tabs>
              <w:tab w:val="right" w:leader="dot" w:pos="9921"/>
            </w:tabs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_RefHeading___Toc61871_502069095">
            <w:r>
              <w:rPr>
                <w:rStyle w:val="affc"/>
                <w:webHidden/>
              </w:rPr>
              <w:t>1. Общие сведения</w:t>
            </w:r>
            <w:r>
              <w:rPr>
                <w:rStyle w:val="affc"/>
                <w:webHidden/>
              </w:rPr>
              <w:tab/>
              <w:t>3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73_502069095">
            <w:r w:rsidR="00F56298">
              <w:rPr>
                <w:rStyle w:val="affc"/>
                <w:webHidden/>
              </w:rPr>
              <w:t>1.1. Обозначения и сокращения</w:t>
            </w:r>
            <w:r w:rsidR="00F56298">
              <w:rPr>
                <w:rStyle w:val="affc"/>
                <w:webHidden/>
              </w:rPr>
              <w:tab/>
              <w:t>3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75_502069095">
            <w:r w:rsidR="00F56298">
              <w:rPr>
                <w:rStyle w:val="affc"/>
                <w:webHidden/>
              </w:rPr>
              <w:t>1.2. Наименование закупаемой продукции</w:t>
            </w:r>
            <w:r w:rsidR="00F56298">
              <w:rPr>
                <w:rStyle w:val="affc"/>
                <w:webHidden/>
              </w:rPr>
              <w:tab/>
              <w:t>4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77_502069095">
            <w:r w:rsidR="00F56298">
              <w:rPr>
                <w:rStyle w:val="affc"/>
                <w:webHidden/>
              </w:rPr>
              <w:t>1.3. Заказчик</w:t>
            </w:r>
            <w:r w:rsidR="00F56298">
              <w:rPr>
                <w:rStyle w:val="affc"/>
                <w:webHidden/>
              </w:rPr>
              <w:tab/>
              <w:t>4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79_502069095">
            <w:r w:rsidR="00F56298">
              <w:rPr>
                <w:rStyle w:val="affc"/>
                <w:webHidden/>
              </w:rPr>
              <w:t>1.4. Цель использования закупаемой продукции</w:t>
            </w:r>
            <w:r w:rsidR="00F56298">
              <w:rPr>
                <w:rStyle w:val="affc"/>
                <w:webHidden/>
              </w:rPr>
              <w:tab/>
              <w:t>4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81_502069095">
            <w:r w:rsidR="00F56298">
              <w:rPr>
                <w:rStyle w:val="affc"/>
                <w:webHidden/>
              </w:rPr>
              <w:t>1.5. Существующее положение</w:t>
            </w:r>
            <w:r w:rsidR="00F56298">
              <w:rPr>
                <w:rStyle w:val="affc"/>
                <w:webHidden/>
              </w:rPr>
              <w:tab/>
              <w:t>4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883_502069095">
            <w:r w:rsidR="00F56298">
              <w:rPr>
                <w:rStyle w:val="affc"/>
                <w:webHidden/>
              </w:rPr>
              <w:t>Таблица 1. Перечень объектов заказчика</w:t>
            </w:r>
            <w:r w:rsidR="00F56298">
              <w:rPr>
                <w:rStyle w:val="affc"/>
                <w:webHidden/>
              </w:rPr>
              <w:tab/>
              <w:t>5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85_502069095">
            <w:r w:rsidR="00F56298">
              <w:rPr>
                <w:rStyle w:val="affc"/>
                <w:webHidden/>
              </w:rPr>
              <w:t>1.6.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887_502069095">
            <w:r w:rsidR="00F56298">
              <w:rPr>
                <w:rStyle w:val="affc"/>
                <w:webHidden/>
              </w:rPr>
              <w:t>1.7. Иные требования и сведения общего характера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889_502069095">
            <w:r w:rsidR="00F56298">
              <w:rPr>
                <w:rStyle w:val="affc"/>
                <w:webHidden/>
              </w:rPr>
              <w:t>2. Требования к продукции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38"/>
            <w:tabs>
              <w:tab w:val="right" w:leader="dot" w:pos="9921"/>
            </w:tabs>
          </w:pPr>
          <w:hyperlink w:anchor="__RefHeading___Toc61891_502069095">
            <w:r w:rsidR="00F56298">
              <w:rPr>
                <w:rStyle w:val="affc"/>
                <w:webHidden/>
              </w:rPr>
              <w:t>2.1. Требования по объемам и срокам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38"/>
            <w:tabs>
              <w:tab w:val="right" w:leader="dot" w:pos="9921"/>
            </w:tabs>
          </w:pPr>
          <w:hyperlink w:anchor="__RefHeading___Toc61893_502069095">
            <w:r w:rsidR="00F56298">
              <w:rPr>
                <w:rStyle w:val="affc"/>
                <w:webHidden/>
              </w:rPr>
              <w:t>2.1.1. Требования к видам и объемам поставок МТР, работ, услуг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895_502069095">
            <w:r w:rsidR="00F56298">
              <w:rPr>
                <w:rStyle w:val="affc"/>
                <w:webHidden/>
              </w:rPr>
              <w:t>Таблица 2.1 Перечень и объем выполняемых работ / оказываемых услуг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897_502069095">
            <w:r w:rsidR="00F56298">
              <w:rPr>
                <w:rStyle w:val="affc"/>
                <w:webHidden/>
              </w:rPr>
              <w:t>Таблица 2.2 Перечень и объем закупаемых МТР</w:t>
            </w:r>
            <w:r w:rsidR="00F56298">
              <w:rPr>
                <w:rStyle w:val="affc"/>
                <w:webHidden/>
              </w:rPr>
              <w:tab/>
              <w:t>6</w:t>
            </w:r>
          </w:hyperlink>
        </w:p>
        <w:p w:rsidR="00ED350C" w:rsidRDefault="001C5CA2">
          <w:pPr>
            <w:pStyle w:val="38"/>
            <w:tabs>
              <w:tab w:val="right" w:leader="dot" w:pos="9921"/>
            </w:tabs>
          </w:pPr>
          <w:hyperlink w:anchor="__RefHeading___Toc61899_502069095">
            <w:r w:rsidR="00F56298">
              <w:rPr>
                <w:rStyle w:val="affc"/>
                <w:webHidden/>
              </w:rPr>
              <w:t>2.1.1. Требования к срокам поставки МТР, выполнению работ, оказанию услуг</w:t>
            </w:r>
            <w:r w:rsidR="00F56298">
              <w:rPr>
                <w:rStyle w:val="affc"/>
                <w:webHidden/>
              </w:rPr>
              <w:tab/>
              <w:t>7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01_502069095">
            <w:r w:rsidR="00F56298">
              <w:rPr>
                <w:rStyle w:val="affc"/>
                <w:webHidden/>
              </w:rPr>
              <w:t>Таблица 3.1 Требования по срокам выполнения работ / оказания услуг</w:t>
            </w:r>
            <w:r w:rsidR="00F56298">
              <w:rPr>
                <w:rStyle w:val="affc"/>
              </w:rPr>
              <w:tab/>
              <w:t>7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03_502069095">
            <w:r w:rsidR="00F56298">
              <w:rPr>
                <w:rStyle w:val="affc"/>
                <w:webHidden/>
              </w:rPr>
              <w:t>Таблица 3.2 Требования по срокам поставки МТР</w:t>
            </w:r>
            <w:r w:rsidR="00F56298">
              <w:rPr>
                <w:rStyle w:val="affc"/>
              </w:rPr>
              <w:tab/>
              <w:t>8</w:t>
            </w:r>
          </w:hyperlink>
        </w:p>
        <w:p w:rsidR="00ED350C" w:rsidRDefault="001C5CA2">
          <w:pPr>
            <w:pStyle w:val="42"/>
            <w:tabs>
              <w:tab w:val="right" w:leader="dot" w:pos="9921"/>
            </w:tabs>
          </w:pPr>
          <w:hyperlink w:anchor="__RefHeading___Toc61905_502069095">
            <w:r w:rsidR="00F56298">
              <w:rPr>
                <w:rStyle w:val="affc"/>
                <w:webHidden/>
              </w:rPr>
              <w:t>2.2. Требования к качеству продукции</w:t>
            </w:r>
            <w:r w:rsidR="00F56298">
              <w:rPr>
                <w:rStyle w:val="affc"/>
                <w:webHidden/>
              </w:rPr>
              <w:tab/>
              <w:t>9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07_502069095">
            <w:r w:rsidR="00F56298">
              <w:rPr>
                <w:rStyle w:val="affc"/>
                <w:webHidden/>
              </w:rPr>
              <w:t>Таблица 4. Требования к качеству продукции</w:t>
            </w:r>
            <w:r w:rsidR="00F56298">
              <w:rPr>
                <w:rStyle w:val="affc"/>
                <w:webHidden/>
              </w:rPr>
              <w:tab/>
              <w:t>9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29_502069095">
            <w:r w:rsidR="00F56298">
              <w:rPr>
                <w:rStyle w:val="affc"/>
                <w:webHidden/>
              </w:rPr>
              <w:t>3. Требования к документации по ценообразованию на этапе закупки</w:t>
            </w:r>
            <w:r w:rsidR="00F56298">
              <w:rPr>
                <w:rStyle w:val="affc"/>
                <w:webHidden/>
              </w:rPr>
              <w:tab/>
              <w:t>149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31_502069095">
            <w:r w:rsidR="00F56298">
              <w:rPr>
                <w:rStyle w:val="affc"/>
                <w:webHidden/>
              </w:rPr>
              <w:t>4. Требования к документации по ценообразованию на этапе заключения (исполнения) договора</w:t>
            </w:r>
            <w:r w:rsidR="00F56298">
              <w:rPr>
                <w:rStyle w:val="affc"/>
                <w:webHidden/>
              </w:rPr>
              <w:tab/>
              <w:t>150</w:t>
            </w:r>
          </w:hyperlink>
        </w:p>
        <w:p w:rsidR="00ED350C" w:rsidRDefault="001C5CA2">
          <w:pPr>
            <w:pStyle w:val="17"/>
            <w:tabs>
              <w:tab w:val="right" w:leader="dot" w:pos="9921"/>
            </w:tabs>
          </w:pPr>
          <w:hyperlink w:anchor="__RefHeading___Toc61933_502069095">
            <w:r w:rsidR="00F56298">
              <w:rPr>
                <w:rStyle w:val="affc"/>
                <w:webHidden/>
              </w:rPr>
              <w:t xml:space="preserve">5. </w:t>
            </w:r>
            <w:r w:rsidR="00F56298">
              <w:rPr>
                <w:rStyle w:val="affc"/>
                <w:iCs/>
              </w:rPr>
              <w:t>Приложения</w:t>
            </w:r>
            <w:r w:rsidR="00F56298">
              <w:rPr>
                <w:rStyle w:val="affc"/>
              </w:rPr>
              <w:tab/>
              <w:t>151</w:t>
            </w:r>
          </w:hyperlink>
          <w:r w:rsidR="00F56298">
            <w:rPr>
              <w:rStyle w:val="affc"/>
            </w:rPr>
            <w:fldChar w:fldCharType="end"/>
          </w:r>
        </w:p>
      </w:sdtContent>
    </w:sdt>
    <w:p w:rsidR="00ED350C" w:rsidRDefault="00ED350C">
      <w:pPr>
        <w:pStyle w:val="22"/>
        <w:tabs>
          <w:tab w:val="clear" w:pos="0"/>
        </w:tabs>
        <w:ind w:left="0" w:firstLine="0"/>
      </w:pPr>
    </w:p>
    <w:p w:rsidR="00ED350C" w:rsidRDefault="00F5629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ED350C" w:rsidRDefault="00F56298">
      <w:pPr>
        <w:pStyle w:val="1"/>
        <w:ind w:left="0" w:firstLine="0"/>
        <w:jc w:val="center"/>
        <w:rPr>
          <w:caps/>
        </w:rPr>
      </w:pPr>
      <w:bookmarkStart w:id="0" w:name="__RefHeading___Toc61871_502069095"/>
      <w:bookmarkStart w:id="1" w:name="_Toc54970174"/>
      <w:bookmarkStart w:id="2" w:name="_Toc51339692"/>
      <w:bookmarkEnd w:id="0"/>
      <w:r>
        <w:lastRenderedPageBreak/>
        <w:t>Общие сведения</w:t>
      </w:r>
      <w:bookmarkEnd w:id="1"/>
      <w:bookmarkEnd w:id="2"/>
    </w:p>
    <w:p w:rsidR="00ED350C" w:rsidRDefault="00F56298">
      <w:pPr>
        <w:pStyle w:val="4"/>
        <w:numPr>
          <w:ilvl w:val="1"/>
          <w:numId w:val="3"/>
        </w:numPr>
        <w:rPr>
          <w:rStyle w:val="aff1"/>
          <w:b/>
          <w:i w:val="0"/>
          <w:shd w:val="clear" w:color="auto" w:fill="auto"/>
        </w:rPr>
      </w:pPr>
      <w:bookmarkStart w:id="3" w:name="__RefHeading___Toc61873_502069095"/>
      <w:bookmarkStart w:id="4" w:name="_Toc46743505"/>
      <w:bookmarkStart w:id="5" w:name="_Toc54970175"/>
      <w:bookmarkEnd w:id="3"/>
      <w:r>
        <w:t>Обозначения и сокращения</w:t>
      </w:r>
      <w:bookmarkEnd w:id="4"/>
      <w:bookmarkEnd w:id="5"/>
    </w:p>
    <w:tbl>
      <w:tblPr>
        <w:tblW w:w="9919" w:type="dxa"/>
        <w:jc w:val="center"/>
        <w:tblLayout w:type="fixed"/>
        <w:tblLook w:val="04A0" w:firstRow="1" w:lastRow="0" w:firstColumn="1" w:lastColumn="0" w:noHBand="0" w:noVBand="1"/>
      </w:tblPr>
      <w:tblGrid>
        <w:gridCol w:w="1816"/>
        <w:gridCol w:w="8103"/>
      </w:tblGrid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АППКУП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Адресный прибор приёмно-контрольный и управления пожарный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АУПС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А</w:t>
            </w:r>
            <w:r>
              <w:rPr>
                <w:sz w:val="24"/>
                <w:szCs w:val="24"/>
              </w:rPr>
              <w:t>втоматическая установка пожарной сигнализации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АППЗ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Автоматика противодымной защиты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А</w:t>
            </w:r>
            <w:r>
              <w:rPr>
                <w:sz w:val="24"/>
                <w:szCs w:val="24"/>
              </w:rPr>
              <w:t>втоматизированное рабочее место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БВС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Береговой водосброс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БГСО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 грузовых и складских операций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ИСПБ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И</w:t>
            </w:r>
            <w:r>
              <w:rPr>
                <w:sz w:val="24"/>
                <w:szCs w:val="24"/>
              </w:rPr>
              <w:t>нтегрированная система пожарной безопасности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КШВА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</w:t>
            </w:r>
            <w:r>
              <w:rPr>
                <w:sz w:val="24"/>
                <w:szCs w:val="24"/>
              </w:rPr>
              <w:t>онтроллер шлейфа выносной адресный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ОКЛ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</w:t>
            </w:r>
            <w:r>
              <w:rPr>
                <w:sz w:val="24"/>
                <w:szCs w:val="24"/>
              </w:rPr>
              <w:t>гнестойкая кабельная линия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ДУ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Дымоудаление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РД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документация</w:t>
            </w:r>
          </w:p>
        </w:tc>
      </w:tr>
      <w:tr w:rsidR="00ED350C">
        <w:trPr>
          <w:cantSplit/>
          <w:trHeight w:val="376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rStyle w:val="aff1"/>
                <w:b w:val="0"/>
                <w:i w:val="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СМР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rStyle w:val="aff1"/>
                <w:b w:val="0"/>
                <w:i w:val="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Строительно-монтажные работы</w:t>
            </w:r>
          </w:p>
        </w:tc>
      </w:tr>
      <w:tr w:rsidR="00ED350C">
        <w:trPr>
          <w:cantSplit/>
          <w:trHeight w:val="389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СОУЭ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оповещения и управления эвакуацией при пожаре</w:t>
            </w:r>
          </w:p>
        </w:tc>
      </w:tr>
      <w:tr w:rsidR="00ED350C">
        <w:trPr>
          <w:cantSplit/>
          <w:trHeight w:val="376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</w:t>
            </w:r>
            <w:r>
              <w:rPr>
                <w:sz w:val="24"/>
                <w:szCs w:val="24"/>
              </w:rPr>
              <w:t>тандарт организации;</w:t>
            </w:r>
          </w:p>
        </w:tc>
      </w:tr>
      <w:tr w:rsidR="00ED350C">
        <w:trPr>
          <w:cantSplit/>
          <w:trHeight w:val="389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ТТ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Технические требования</w:t>
            </w:r>
          </w:p>
        </w:tc>
      </w:tr>
      <w:tr w:rsidR="00ED350C">
        <w:trPr>
          <w:cantSplit/>
          <w:trHeight w:val="376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Нормативно-технические документы</w:t>
            </w:r>
          </w:p>
        </w:tc>
      </w:tr>
      <w:tr w:rsidR="00ED350C">
        <w:trPr>
          <w:cantSplit/>
          <w:trHeight w:val="389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spacing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ПИ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spacing w:after="120"/>
              <w:jc w:val="both"/>
              <w:rPr>
                <w:spacing w:val="-4"/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Пожарный извещатель</w:t>
            </w:r>
          </w:p>
        </w:tc>
      </w:tr>
      <w:tr w:rsidR="00ED350C">
        <w:trPr>
          <w:cantSplit/>
          <w:trHeight w:val="309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pacing w:val="-4"/>
                <w:sz w:val="24"/>
                <w:szCs w:val="24"/>
              </w:rPr>
              <w:t>ПНР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pacing w:val="-4"/>
                <w:sz w:val="24"/>
                <w:szCs w:val="24"/>
              </w:rPr>
              <w:t>Пуско-наладочные работы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</w:t>
            </w:r>
            <w:r>
              <w:rPr>
                <w:sz w:val="24"/>
                <w:szCs w:val="24"/>
              </w:rPr>
              <w:t xml:space="preserve">рограммное обеспечение </w:t>
            </w:r>
            <w:r>
              <w:rPr>
                <w:sz w:val="24"/>
                <w:szCs w:val="24"/>
                <w:lang w:val="en-US"/>
              </w:rPr>
              <w:t>приборов</w:t>
            </w:r>
            <w:r>
              <w:rPr>
                <w:sz w:val="24"/>
                <w:szCs w:val="24"/>
              </w:rPr>
              <w:t>, серверов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ППР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Проект производства работ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</w:t>
            </w:r>
            <w:r>
              <w:rPr>
                <w:sz w:val="24"/>
                <w:szCs w:val="24"/>
              </w:rPr>
              <w:t>ожарная сигнализация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СКУД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и управления доступом;</w:t>
            </w:r>
          </w:p>
        </w:tc>
      </w:tr>
      <w:tr w:rsidR="00ED350C">
        <w:trPr>
          <w:cantSplit/>
          <w:trHeight w:val="497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pacing w:val="-4"/>
                <w:sz w:val="24"/>
                <w:szCs w:val="24"/>
              </w:rPr>
              <w:t>СШГЭС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pacing w:val="-4"/>
                <w:sz w:val="24"/>
                <w:szCs w:val="24"/>
              </w:rPr>
              <w:t>Саяно-Шушенская ГЭС имени П.С. Непорожнего</w:t>
            </w:r>
          </w:p>
        </w:tc>
      </w:tr>
      <w:tr w:rsidR="00ED350C">
        <w:trPr>
          <w:cantSplit/>
          <w:trHeight w:val="408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УПЗ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Устройства противопожарной защиты</w:t>
            </w:r>
          </w:p>
        </w:tc>
      </w:tr>
      <w:tr w:rsidR="00ED350C">
        <w:trPr>
          <w:cantSplit/>
          <w:trHeight w:val="594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pacing w:val="-4"/>
                <w:sz w:val="24"/>
                <w:szCs w:val="24"/>
              </w:rPr>
              <w:t>Филиал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Филиал ПАО «РусГидро»-«Саяно-Шушенская ГЭС имени П.С. Непорожнего»</w:t>
            </w:r>
          </w:p>
        </w:tc>
      </w:tr>
      <w:tr w:rsidR="00ED350C">
        <w:trPr>
          <w:cantSplit/>
          <w:trHeight w:val="272"/>
          <w:jc w:val="center"/>
        </w:trPr>
        <w:tc>
          <w:tcPr>
            <w:tcW w:w="18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ЦПУ</w:t>
            </w:r>
          </w:p>
        </w:tc>
        <w:tc>
          <w:tcPr>
            <w:tcW w:w="8102" w:type="dxa"/>
          </w:tcPr>
          <w:p w:rsidR="00ED350C" w:rsidRDefault="00F5629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Ц</w:t>
            </w:r>
            <w:r>
              <w:rPr>
                <w:sz w:val="24"/>
                <w:szCs w:val="24"/>
              </w:rPr>
              <w:t>ентральный пульт управления ГЭС.</w:t>
            </w:r>
          </w:p>
        </w:tc>
      </w:tr>
    </w:tbl>
    <w:p w:rsidR="00ED350C" w:rsidRDefault="00ED350C">
      <w:pPr>
        <w:keepNext/>
        <w:keepLines/>
        <w:jc w:val="both"/>
        <w:rPr>
          <w:sz w:val="24"/>
          <w:szCs w:val="24"/>
        </w:rPr>
      </w:pPr>
    </w:p>
    <w:p w:rsidR="00ED350C" w:rsidRDefault="00F56298">
      <w:pPr>
        <w:keepNext/>
        <w:keepLines/>
        <w:rPr>
          <w:sz w:val="24"/>
          <w:szCs w:val="24"/>
        </w:rPr>
      </w:pPr>
      <w:r>
        <w:br w:type="page"/>
      </w:r>
    </w:p>
    <w:p w:rsidR="00ED350C" w:rsidRDefault="00F56298">
      <w:pPr>
        <w:pStyle w:val="4"/>
        <w:numPr>
          <w:ilvl w:val="1"/>
          <w:numId w:val="3"/>
        </w:numPr>
      </w:pPr>
      <w:bookmarkStart w:id="6" w:name="__RefHeading___Toc61875_502069095"/>
      <w:bookmarkStart w:id="7" w:name="_Toc46743506"/>
      <w:bookmarkStart w:id="8" w:name="_Toc54970176"/>
      <w:bookmarkEnd w:id="6"/>
      <w:r>
        <w:lastRenderedPageBreak/>
        <w:t>Наименование закупаемой продукции</w:t>
      </w:r>
      <w:bookmarkEnd w:id="7"/>
      <w:bookmarkEnd w:id="8"/>
    </w:p>
    <w:p w:rsidR="00ED350C" w:rsidRDefault="00F56298">
      <w:pPr>
        <w:tabs>
          <w:tab w:val="left" w:pos="993"/>
        </w:tabs>
        <w:ind w:firstLine="709"/>
        <w:jc w:val="both"/>
        <w:rPr>
          <w:sz w:val="24"/>
          <w:szCs w:val="24"/>
        </w:rPr>
      </w:pPr>
      <w:bookmarkStart w:id="9" w:name="_Toc54970177"/>
      <w:r>
        <w:rPr>
          <w:sz w:val="24"/>
          <w:szCs w:val="24"/>
        </w:rPr>
        <w:t>ОКПД2 43.21.10.110 Монтаж оборудования пожарной сигнализации плотины, СТК-А, СТК-Б, щитового и хозблока, берегового водосброса, системы контроля и управления ТП по пожарной сигнализации Саяно-Шушенской ГЭС в рамках выполнения инвестиционного проекта J-T_1310-098 (далее – Работы).</w:t>
      </w:r>
    </w:p>
    <w:p w:rsidR="00ED350C" w:rsidRDefault="00F56298">
      <w:pPr>
        <w:pStyle w:val="4"/>
        <w:numPr>
          <w:ilvl w:val="1"/>
          <w:numId w:val="3"/>
        </w:numPr>
        <w:spacing w:before="240"/>
        <w:ind w:left="431" w:hanging="431"/>
        <w:rPr>
          <w:lang w:val="en-US"/>
        </w:rPr>
      </w:pPr>
      <w:bookmarkStart w:id="10" w:name="__RefHeading___Toc61877_502069095"/>
      <w:bookmarkEnd w:id="10"/>
      <w:r>
        <w:rPr>
          <w:lang w:val="en-US"/>
        </w:rPr>
        <w:t>Заказчик</w:t>
      </w:r>
    </w:p>
    <w:p w:rsidR="00ED350C" w:rsidRDefault="00F56298">
      <w:pPr>
        <w:ind w:firstLine="709"/>
        <w:jc w:val="both"/>
      </w:pPr>
      <w:r>
        <w:rPr>
          <w:bCs/>
          <w:sz w:val="24"/>
          <w:szCs w:val="24"/>
        </w:rPr>
        <w:t xml:space="preserve">Публичное акционерное общество «Федеральная гидрогенерирующая компания - РусГидро» для нужд филиала ПАО «РусГидро»-«Саяно-Шушенская ГЭС имени П.С. Непорожнего. Почтовый адрес: р.п. Черемушки, а/я 39, Саяногорск, Республика Хакасия, 655619, Россия, Тел.: (39042)32605, факс (39042) 32605. E-mail: </w:t>
      </w:r>
      <w:hyperlink r:id="rId8">
        <w:r>
          <w:rPr>
            <w:bCs/>
            <w:sz w:val="24"/>
            <w:szCs w:val="24"/>
          </w:rPr>
          <w:t>sges@rushydro.ru</w:t>
        </w:r>
      </w:hyperlink>
      <w:r>
        <w:t xml:space="preserve"> </w:t>
      </w:r>
    </w:p>
    <w:p w:rsidR="00ED350C" w:rsidRDefault="00F56298">
      <w:pPr>
        <w:pStyle w:val="4"/>
        <w:numPr>
          <w:ilvl w:val="1"/>
          <w:numId w:val="3"/>
        </w:numPr>
        <w:spacing w:before="240"/>
        <w:ind w:left="431" w:hanging="431"/>
      </w:pPr>
      <w:bookmarkStart w:id="11" w:name="__RefHeading___Toc61879_502069095"/>
      <w:bookmarkStart w:id="12" w:name="_Toc46743507"/>
      <w:bookmarkEnd w:id="11"/>
      <w:r>
        <w:t>Цель использования закупаемой продукции</w:t>
      </w:r>
      <w:bookmarkEnd w:id="12"/>
      <w:r>
        <w:rPr>
          <w:lang w:val="ru-RU"/>
        </w:rPr>
        <w:t xml:space="preserve"> </w:t>
      </w:r>
      <w:bookmarkEnd w:id="9"/>
    </w:p>
    <w:p w:rsidR="00ED350C" w:rsidRDefault="00F56298">
      <w:pPr>
        <w:widowControl w:val="0"/>
        <w:tabs>
          <w:tab w:val="left" w:pos="709"/>
        </w:tabs>
        <w:ind w:firstLine="709"/>
        <w:jc w:val="both"/>
        <w:rPr>
          <w:sz w:val="24"/>
        </w:rPr>
      </w:pPr>
      <w:bookmarkStart w:id="13" w:name="_Toc54970178"/>
      <w:r>
        <w:rPr>
          <w:sz w:val="24"/>
        </w:rPr>
        <w:t xml:space="preserve">Замена системы автоматической пожарной сигнализации </w:t>
      </w:r>
      <w:r>
        <w:rPr>
          <w:bCs/>
          <w:sz w:val="24"/>
          <w:szCs w:val="24"/>
        </w:rPr>
        <w:t xml:space="preserve">плотины, входного портала БВС, зданий СТК-А и СТК-Б, щитового и хозблоков </w:t>
      </w:r>
      <w:r>
        <w:rPr>
          <w:sz w:val="24"/>
          <w:szCs w:val="24"/>
        </w:rPr>
        <w:t>Саяно-Шушенской ГЭС</w:t>
      </w:r>
      <w:r>
        <w:rPr>
          <w:sz w:val="24"/>
        </w:rPr>
        <w:t xml:space="preserve"> (далее – АПС СШГЭС) с целью: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повысить</w:t>
      </w:r>
      <w:r>
        <w:rPr>
          <w:rFonts w:eastAsia="Calibri"/>
          <w:sz w:val="24"/>
          <w:lang w:val="x-none" w:eastAsia="en-US"/>
        </w:rPr>
        <w:t xml:space="preserve"> эффективност</w:t>
      </w:r>
      <w:r>
        <w:rPr>
          <w:rFonts w:eastAsia="Calibri"/>
          <w:sz w:val="24"/>
          <w:lang w:eastAsia="en-US"/>
        </w:rPr>
        <w:t>ь</w:t>
      </w:r>
      <w:r>
        <w:rPr>
          <w:rFonts w:eastAsia="Calibri"/>
          <w:sz w:val="24"/>
          <w:lang w:val="x-none" w:eastAsia="en-US"/>
        </w:rPr>
        <w:t xml:space="preserve"> </w:t>
      </w:r>
      <w:r>
        <w:rPr>
          <w:rFonts w:eastAsia="Calibri"/>
          <w:sz w:val="24"/>
          <w:lang w:eastAsia="en-US"/>
        </w:rPr>
        <w:t>своевременного обнаружения, обработки и передачи поступившего сигнала о начале возгорания, подаче определенных команд, автоматически приводящих в действие системы оповещения о пожаре, противодымной защиты, и других устройств, необходимых для комплексного и своевременного предупреждения о пожаре и его нераспространения;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повысить защищённость персонала, оборудования и помещений СШГЭС от пожара и минимизировать ущерб от его воздействия;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снизить эксплуатационные расходы, связанные с техническим обслуживанием и ремонтом АУПС;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исключить из работы морально устаревшее, выработавшее свой ресурс и снятое с производства оборудование;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осуществить замену импортного оборудования на отечественное;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приведение систем противопожарной защиты СШГЭС в соответствие существующим нормативно-техническим и правовым требованиям к противопожарным системам для избежания штрафных санкций со стороны надзорных органов;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rFonts w:eastAsia="Calibri"/>
          <w:sz w:val="24"/>
          <w:lang w:eastAsia="en-US"/>
        </w:rPr>
        <w:t>выполнить требования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людей, эксплуатацию объекта;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sz w:val="24"/>
        </w:rPr>
        <w:t>в связи с и</w:t>
      </w:r>
      <w:r>
        <w:rPr>
          <w:kern w:val="2"/>
          <w:sz w:val="24"/>
        </w:rPr>
        <w:t>зменением архитектурно-планировочных решений и категорийности пожарной опасности помещений зданий СШГЭС, дооснастить системой АУПС и СОУЭ соответствующие помещения.</w:t>
      </w:r>
    </w:p>
    <w:p w:rsidR="00ED350C" w:rsidRDefault="00F56298">
      <w:pPr>
        <w:numPr>
          <w:ilvl w:val="0"/>
          <w:numId w:val="9"/>
        </w:numPr>
        <w:tabs>
          <w:tab w:val="left" w:pos="567"/>
          <w:tab w:val="left" w:pos="993"/>
        </w:tabs>
        <w:ind w:left="0" w:firstLine="680"/>
        <w:jc w:val="both"/>
        <w:rPr>
          <w:rFonts w:eastAsia="Calibri"/>
          <w:sz w:val="24"/>
        </w:rPr>
      </w:pPr>
      <w:r>
        <w:rPr>
          <w:kern w:val="2"/>
          <w:sz w:val="24"/>
        </w:rPr>
        <w:t>выполнение плана мероприятий по устранению несоответствий систем пожаротушения и пожарной сигнализации помещений Саяно-Шушенской ГЭС по категориям помещений по пожарной и взрывопожарной опасности.</w:t>
      </w:r>
    </w:p>
    <w:p w:rsidR="00ED350C" w:rsidRDefault="00F56298">
      <w:pPr>
        <w:pStyle w:val="4"/>
        <w:numPr>
          <w:ilvl w:val="1"/>
          <w:numId w:val="3"/>
        </w:numPr>
      </w:pPr>
      <w:bookmarkStart w:id="14" w:name="__RefHeading___Toc61881_502069095"/>
      <w:bookmarkStart w:id="15" w:name="_Toc46743508"/>
      <w:bookmarkEnd w:id="14"/>
      <w:r>
        <w:t>Существующее положение</w:t>
      </w:r>
      <w:bookmarkEnd w:id="15"/>
      <w:r>
        <w:rPr>
          <w:lang w:val="ru-RU"/>
        </w:rPr>
        <w:t xml:space="preserve"> </w:t>
      </w:r>
      <w:bookmarkEnd w:id="13"/>
    </w:p>
    <w:p w:rsidR="00ED350C" w:rsidRDefault="00F56298">
      <w:pPr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период с 2004 по 2006 годов была введена в эксплуатацию автоматическая установка пожарной сигнализации и система оповещения о пожаре тела плотины, щитового блока ПС-500 кВ, РВО ПС-500 кВ, хозблока ПС-500 кВ, зданий СТК-А, СТК-Б. В 2010 году введена в эксплуатацию АУПС и СО помещений входного портала берегового водосброса. Работы выполнены по проектам ООО «СТАЛТ ЛТД» г. Санкт-Петербург на базе цифрового оборудования. К настоящему моменту компоненты АУПС и СОУЭ СШГЭС выработали свой ресурс, морально устарели и частично сняты с производства и, как следствие, невозможно пополнить запасные части оборудования (касается ключевых элементов системы, таких как: пульт пожарной сигнализации ESA, концентратор пожарных панелей MESA, модуль логического управления MCO).</w:t>
      </w:r>
    </w:p>
    <w:p w:rsidR="00ED350C" w:rsidRDefault="00F56298">
      <w:pPr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соответствии с пунктами 3.1, 3.2 приказа Филиала от 16.03.2020 №СШГЭС/95-116 «Об утверждении Перечня категорий пожарной опасности помещений Саяно-Шушенского гидроэнергетического комплекса», выполнена оценка соответствия систем пожаротушения и пожарной сигнализации объектов Саяно-Шушенской ГЭС категориям помещений по пожарной и взрывопожарной опасности, разработан план мероприятий по устранению несоответствий систем пожаротушения и пожарной сигнализации помещений Саяно-Шушенской ГЭС категориям.</w:t>
      </w:r>
    </w:p>
    <w:p w:rsidR="00ED350C" w:rsidRDefault="00F56298">
      <w:pPr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связи с выработкой нормативного срока службы, физическим и моральным устареванием, а также согласно рекомендациям завода-изготовителя, необходимо будет произвести модернизацию системы пожарной сигнализации СШГЭС с заменых основных элементов на новые.</w:t>
      </w:r>
    </w:p>
    <w:p w:rsidR="00ED350C" w:rsidRDefault="00F56298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6" w:name="__RefHeading___Toc61883_502069095"/>
      <w:bookmarkStart w:id="17" w:name="_Toc54970179"/>
      <w:bookmarkEnd w:id="16"/>
      <w:r>
        <w:rPr>
          <w:sz w:val="24"/>
          <w:szCs w:val="24"/>
        </w:rPr>
        <w:t>Таблица 1. Перечень объектов заказчика</w:t>
      </w:r>
      <w:bookmarkEnd w:id="17"/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17"/>
        <w:gridCol w:w="2155"/>
        <w:gridCol w:w="2552"/>
        <w:gridCol w:w="2693"/>
        <w:gridCol w:w="1701"/>
      </w:tblGrid>
      <w:tr w:rsidR="00ED350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18" w:name="_Toc54970180"/>
            <w:bookmarkStart w:id="19" w:name="_Hlk49857604"/>
            <w:bookmarkStart w:id="20" w:name="_Toc46743509"/>
            <w:r>
              <w:rPr>
                <w:b/>
                <w:sz w:val="24"/>
                <w:szCs w:val="24"/>
              </w:rPr>
              <w:t>№</w:t>
            </w:r>
          </w:p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  <w:p w:rsidR="00ED350C" w:rsidRDefault="00ED350C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Расположение объекта 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b/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ED350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Оборудование пожарной сигнализации </w:t>
            </w:r>
            <w:r>
              <w:rPr>
                <w:sz w:val="24"/>
                <w:szCs w:val="24"/>
              </w:rPr>
              <w:t>СТК-А СШГЭС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СТК-А Саяно-Шушенской ГЭС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СТК-А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Оборудование пожарной сигнализации </w:t>
            </w:r>
            <w:r>
              <w:rPr>
                <w:sz w:val="24"/>
                <w:szCs w:val="24"/>
              </w:rPr>
              <w:t>Плотины СШГЭС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Плотина</w:t>
            </w:r>
            <w:r>
              <w:rPr>
                <w:sz w:val="24"/>
                <w:szCs w:val="24"/>
              </w:rPr>
              <w:t xml:space="preserve"> Саяно-Шушенской ГЭС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Плотины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Вх. Портала БВС СШГЭС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Вх. Портал БВС Саяно-Шушенской ГЭС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Вх. Портала БВС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Оборудование пожарной сигнализации </w:t>
            </w:r>
            <w:r>
              <w:rPr>
                <w:sz w:val="24"/>
                <w:szCs w:val="24"/>
              </w:rPr>
              <w:t xml:space="preserve">СТК-Б </w:t>
            </w:r>
            <w:r>
              <w:rPr>
                <w:color w:val="000000"/>
                <w:sz w:val="24"/>
                <w:szCs w:val="24"/>
              </w:rPr>
              <w:t>СШГЭС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СТК-Б Саяно-Шушенской ГЭС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СТК-Б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0"/>
              </w:num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Оборудование пожарной сигнализации </w:t>
            </w:r>
            <w:r>
              <w:rPr>
                <w:sz w:val="24"/>
                <w:szCs w:val="24"/>
              </w:rPr>
              <w:t>Щитового блока</w:t>
            </w:r>
            <w:r>
              <w:rPr>
                <w:color w:val="000000"/>
                <w:sz w:val="24"/>
                <w:szCs w:val="24"/>
              </w:rPr>
              <w:t xml:space="preserve"> СШГЭС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Щитовой блок и МРВО Саяно-Шушенской ГЭС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Щитового блока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pStyle w:val="aff0"/>
              <w:widowControl w:val="0"/>
              <w:numPr>
                <w:ilvl w:val="0"/>
                <w:numId w:val="10"/>
              </w:numPr>
            </w:pPr>
            <w:r>
              <w:t>‍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</w:t>
            </w:r>
            <w:r>
              <w:rPr>
                <w:sz w:val="24"/>
                <w:szCs w:val="24"/>
              </w:rPr>
              <w:t xml:space="preserve"> Хозблока СШГЭС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Хозблок</w:t>
            </w:r>
            <w:r>
              <w:rPr>
                <w:sz w:val="24"/>
                <w:szCs w:val="24"/>
              </w:rPr>
              <w:t xml:space="preserve"> Саяно-Шушенской ГЭС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Хозблока СШГЭС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  <w:tr w:rsidR="00ED350C">
        <w:trPr>
          <w:trHeight w:val="881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pStyle w:val="aff0"/>
              <w:widowControl w:val="0"/>
              <w:numPr>
                <w:ilvl w:val="0"/>
                <w:numId w:val="10"/>
              </w:numPr>
            </w:pPr>
            <w:r>
              <w:t>‍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Оборудование пожарной сигнализации </w:t>
            </w:r>
            <w:r>
              <w:rPr>
                <w:sz w:val="24"/>
                <w:szCs w:val="24"/>
              </w:rPr>
              <w:t>МРВО СШГЭС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МРВО Саяно-Шушенской ГЭС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 пожарной сигнализации МРВО СШГЭС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основное средство</w:t>
            </w:r>
          </w:p>
        </w:tc>
      </w:tr>
    </w:tbl>
    <w:p w:rsidR="00ED350C" w:rsidRDefault="00F56298">
      <w:pPr>
        <w:pStyle w:val="4"/>
        <w:numPr>
          <w:ilvl w:val="1"/>
          <w:numId w:val="3"/>
        </w:numPr>
      </w:pPr>
      <w:bookmarkStart w:id="21" w:name="__RefHeading___Toc61885_502069095"/>
      <w:bookmarkEnd w:id="21"/>
      <w:r>
        <w:lastRenderedPageBreak/>
        <w:t xml:space="preserve">Информация в отношении исполнения договора, </w:t>
      </w:r>
      <w:bookmarkStart w:id="22" w:name="_Hlk46492347"/>
      <w:r>
        <w:t xml:space="preserve">которая должна быть учтена при подготовке заявки </w:t>
      </w:r>
      <w:bookmarkEnd w:id="22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8"/>
      <w:bookmarkEnd w:id="19"/>
      <w:bookmarkEnd w:id="20"/>
    </w:p>
    <w:p w:rsidR="00ED350C" w:rsidRDefault="00F56298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bookmarkStart w:id="23" w:name="_Toc46743510"/>
      <w:bookmarkStart w:id="24" w:name="_Toc50125126"/>
      <w:bookmarkEnd w:id="23"/>
      <w:bookmarkEnd w:id="24"/>
      <w:r>
        <w:rPr>
          <w:iCs/>
          <w:sz w:val="24"/>
          <w:szCs w:val="24"/>
        </w:rPr>
        <w:t xml:space="preserve">Заказчик предоставит подрядчику: </w:t>
      </w:r>
    </w:p>
    <w:p w:rsidR="00ED350C" w:rsidRDefault="00F56298">
      <w:pPr>
        <w:pStyle w:val="aff0"/>
        <w:widowControl w:val="0"/>
        <w:numPr>
          <w:ilvl w:val="0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Следующие виды ресурсов:</w:t>
      </w:r>
    </w:p>
    <w:p w:rsidR="00ED350C" w:rsidRDefault="00F56298">
      <w:pPr>
        <w:pStyle w:val="aff0"/>
        <w:widowControl w:val="0"/>
        <w:numPr>
          <w:ilvl w:val="1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Электроэнергия.</w:t>
      </w:r>
    </w:p>
    <w:p w:rsidR="00ED350C" w:rsidRDefault="00F56298">
      <w:pPr>
        <w:pStyle w:val="aff0"/>
        <w:widowControl w:val="0"/>
        <w:numPr>
          <w:ilvl w:val="1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Вода.</w:t>
      </w:r>
    </w:p>
    <w:p w:rsidR="00ED350C" w:rsidRDefault="00F56298">
      <w:pPr>
        <w:pStyle w:val="aff0"/>
        <w:widowControl w:val="0"/>
        <w:numPr>
          <w:ilvl w:val="0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Перечень документации для СМР:</w:t>
      </w:r>
    </w:p>
    <w:p w:rsidR="00ED350C" w:rsidRDefault="00F56298">
      <w:pPr>
        <w:pStyle w:val="aff0"/>
        <w:widowControl w:val="0"/>
        <w:numPr>
          <w:ilvl w:val="1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Рабочая и сметная документация представлена в приложении № 3 к настоящей ТТ.</w:t>
      </w:r>
    </w:p>
    <w:p w:rsidR="00ED350C" w:rsidRDefault="00ED350C">
      <w:pPr>
        <w:pStyle w:val="aff0"/>
        <w:widowControl w:val="0"/>
        <w:tabs>
          <w:tab w:val="left" w:pos="426"/>
        </w:tabs>
        <w:spacing w:after="120"/>
        <w:ind w:left="360"/>
        <w:jc w:val="both"/>
        <w:rPr>
          <w:rFonts w:eastAsia="Times New Roman"/>
          <w:iCs/>
        </w:rPr>
      </w:pPr>
    </w:p>
    <w:p w:rsidR="00ED350C" w:rsidRDefault="00F56298">
      <w:pPr>
        <w:pStyle w:val="aff0"/>
        <w:widowControl w:val="0"/>
        <w:numPr>
          <w:ilvl w:val="0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Перечень документации для демонтажных работ:</w:t>
      </w:r>
    </w:p>
    <w:p w:rsidR="00ED350C" w:rsidRDefault="00F56298">
      <w:pPr>
        <w:pStyle w:val="aff0"/>
        <w:widowControl w:val="0"/>
        <w:numPr>
          <w:ilvl w:val="1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Проект 02-02-ПС «Пожарная сигнализация плотины СШГЭС»;</w:t>
      </w:r>
    </w:p>
    <w:p w:rsidR="00ED350C" w:rsidRDefault="00F56298">
      <w:pPr>
        <w:pStyle w:val="aff0"/>
        <w:widowControl w:val="0"/>
        <w:numPr>
          <w:ilvl w:val="1"/>
          <w:numId w:val="11"/>
        </w:numPr>
        <w:tabs>
          <w:tab w:val="left" w:pos="426"/>
        </w:tabs>
        <w:spacing w:after="120"/>
        <w:jc w:val="both"/>
        <w:rPr>
          <w:rFonts w:eastAsia="Times New Roman"/>
          <w:iCs/>
        </w:rPr>
      </w:pPr>
      <w:r>
        <w:rPr>
          <w:rFonts w:eastAsia="Times New Roman"/>
          <w:iCs/>
        </w:rPr>
        <w:t>Проект 05-04-ДО-ПС «Пожарная сигнализация и система оповещения СШГЭС».</w:t>
      </w:r>
    </w:p>
    <w:p w:rsidR="00ED350C" w:rsidRDefault="00ED350C">
      <w:pPr>
        <w:pStyle w:val="aff0"/>
        <w:widowControl w:val="0"/>
        <w:tabs>
          <w:tab w:val="left" w:pos="426"/>
        </w:tabs>
        <w:spacing w:after="120"/>
        <w:ind w:left="792"/>
        <w:jc w:val="both"/>
        <w:rPr>
          <w:rFonts w:eastAsia="Times New Roman"/>
          <w:iCs/>
        </w:rPr>
      </w:pPr>
    </w:p>
    <w:p w:rsidR="00ED350C" w:rsidRDefault="00F56298">
      <w:pPr>
        <w:pStyle w:val="4"/>
        <w:numPr>
          <w:ilvl w:val="1"/>
          <w:numId w:val="3"/>
        </w:numPr>
      </w:pPr>
      <w:bookmarkStart w:id="25" w:name="__RefHeading___Toc61887_502069095"/>
      <w:bookmarkStart w:id="26" w:name="_Toc54970181"/>
      <w:bookmarkEnd w:id="25"/>
      <w:r>
        <w:t>Иные требования и сведения общего характера</w:t>
      </w:r>
      <w:bookmarkEnd w:id="26"/>
    </w:p>
    <w:p w:rsidR="00ED350C" w:rsidRDefault="00F56298">
      <w:pPr>
        <w:pStyle w:val="aff0"/>
        <w:widowControl w:val="0"/>
        <w:tabs>
          <w:tab w:val="left" w:pos="426"/>
        </w:tabs>
        <w:spacing w:after="120"/>
        <w:ind w:left="0" w:firstLine="709"/>
        <w:jc w:val="both"/>
        <w:rPr>
          <w:iCs/>
        </w:rPr>
      </w:pPr>
      <w:r>
        <w:t xml:space="preserve">Заказчик оставляет за собой право (подрядчик обязуется исполнить): </w:t>
      </w:r>
    </w:p>
    <w:p w:rsidR="00ED350C" w:rsidRDefault="00F56298">
      <w:pPr>
        <w:pStyle w:val="aff0"/>
        <w:widowControl w:val="0"/>
        <w:tabs>
          <w:tab w:val="left" w:pos="426"/>
        </w:tabs>
        <w:spacing w:after="120"/>
        <w:ind w:left="0" w:firstLine="709"/>
        <w:jc w:val="both"/>
      </w:pPr>
      <w:r>
        <w:t>−</w:t>
      </w:r>
      <w:r>
        <w:tab/>
        <w:t>направлять актуальные (действующие/пересмотренные/вновь изданные) нормативно-технические документы ПАО «РусГидро», касающиеся выполнения работ, с целью выполнения их требований подрядчиком.</w:t>
      </w:r>
    </w:p>
    <w:p w:rsidR="00ED350C" w:rsidRDefault="00F56298">
      <w:pPr>
        <w:pStyle w:val="1"/>
        <w:ind w:left="0" w:firstLine="0"/>
        <w:jc w:val="center"/>
        <w:rPr>
          <w:caps/>
          <w:lang w:val="ru-RU"/>
        </w:rPr>
      </w:pPr>
      <w:bookmarkStart w:id="27" w:name="__RefHeading___Toc61889_502069095"/>
      <w:bookmarkStart w:id="28" w:name="_Toc54970182"/>
      <w:bookmarkStart w:id="29" w:name="_Toc51339693"/>
      <w:bookmarkEnd w:id="27"/>
      <w:r>
        <w:t>Требования к продукции</w:t>
      </w:r>
      <w:bookmarkEnd w:id="28"/>
      <w:bookmarkEnd w:id="29"/>
    </w:p>
    <w:p w:rsidR="00ED350C" w:rsidRDefault="00F56298">
      <w:pPr>
        <w:pStyle w:val="4"/>
        <w:numPr>
          <w:ilvl w:val="1"/>
          <w:numId w:val="3"/>
        </w:numPr>
      </w:pPr>
      <w:bookmarkStart w:id="30" w:name="__RefHeading___Toc61891_502069095"/>
      <w:bookmarkStart w:id="31" w:name="_Toc54970183"/>
      <w:bookmarkEnd w:id="30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31"/>
      <w:r>
        <w:t xml:space="preserve"> </w:t>
      </w:r>
    </w:p>
    <w:p w:rsidR="00ED350C" w:rsidRDefault="00F56298">
      <w:pPr>
        <w:pStyle w:val="31"/>
      </w:pPr>
      <w:bookmarkStart w:id="32" w:name="__RefHeading___Toc61893_502069095"/>
      <w:bookmarkStart w:id="33" w:name="_Toc54970184"/>
      <w:bookmarkEnd w:id="32"/>
      <w:r>
        <w:t>Требования к видам и объемам поставок</w:t>
      </w:r>
      <w:r>
        <w:rPr>
          <w:lang w:val="ru-RU"/>
        </w:rPr>
        <w:t xml:space="preserve"> МТР</w:t>
      </w:r>
      <w:r>
        <w:t>, работ, услуг</w:t>
      </w:r>
      <w:bookmarkEnd w:id="33"/>
    </w:p>
    <w:p w:rsidR="00ED350C" w:rsidRDefault="00F56298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4" w:name="__RefHeading___Toc61895_502069095"/>
      <w:bookmarkStart w:id="35" w:name="_Toc51339695"/>
      <w:bookmarkStart w:id="36" w:name="_Toc54970185"/>
      <w:bookmarkEnd w:id="34"/>
      <w:r>
        <w:rPr>
          <w:sz w:val="24"/>
          <w:szCs w:val="24"/>
        </w:rPr>
        <w:t>Таблица 2.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35"/>
      <w:r>
        <w:rPr>
          <w:sz w:val="24"/>
          <w:szCs w:val="24"/>
        </w:rPr>
        <w:t>выполняемых работ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>оказываемых услуг</w:t>
      </w:r>
      <w:bookmarkEnd w:id="36"/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861"/>
        <w:gridCol w:w="4897"/>
        <w:gridCol w:w="2009"/>
        <w:gridCol w:w="2144"/>
      </w:tblGrid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ED350C" w:rsidRDefault="00F56298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t>Поставка МТР для проведения СМР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со спецификацией рабочей документации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</w:rPr>
              <w:t>Строительно-монтажные работы по монтажу автоматической пожарной сигнализацией СШГЭС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рабочей документацией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</w:rPr>
              <w:t>Пуско-наладочные работы и приемо-сдаточные испытания автоматической пожарной сигнализацией СШГЭС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рабочей документацией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t>Демонтажные работы действующей автоматической пожарной сигнализацией СШГЭС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рабочей документацией</w:t>
            </w:r>
          </w:p>
        </w:tc>
      </w:tr>
      <w:tr w:rsidR="00ED350C"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t>Оформление и передача Заказчику исполнительной документации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НТД в области пожарной безопасности</w:t>
            </w:r>
          </w:p>
        </w:tc>
      </w:tr>
    </w:tbl>
    <w:p w:rsidR="00ED350C" w:rsidRDefault="00ED350C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D350C" w:rsidRDefault="00F56298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7" w:name="__RefHeading___Toc61897_502069095"/>
      <w:bookmarkStart w:id="38" w:name="_Toc54970186"/>
      <w:bookmarkStart w:id="39" w:name="_Toc51955658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МТР</w:t>
      </w:r>
      <w:bookmarkEnd w:id="38"/>
      <w:r>
        <w:rPr>
          <w:sz w:val="24"/>
          <w:szCs w:val="24"/>
        </w:rPr>
        <w:t xml:space="preserve"> </w:t>
      </w:r>
      <w:bookmarkEnd w:id="39"/>
    </w:p>
    <w:p w:rsidR="00ED350C" w:rsidRDefault="00ED350C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5"/>
        <w:gridCol w:w="2116"/>
      </w:tblGrid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D350C" w:rsidRDefault="00F562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Default="00F56298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СТК-А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СТК-А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ЩБ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ЩБ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ХБ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ХБ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СТК-Б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СТК-Б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МРВО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МРВО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БВС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Оборудование АПС БВС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Плотины с.14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Оборудование АПС Плотины с.14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Плотины с.36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Оборудование АПС Плотины с.36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Огнестойкая кабельная линия АПС Плотины с.57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</w:tr>
      <w:tr w:rsidR="00ED350C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ED350C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Оборудование АПС Плотины с.57 СШГЭС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Default="00F56298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</w:tr>
    </w:tbl>
    <w:p w:rsidR="00ED350C" w:rsidRDefault="00ED350C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D350C" w:rsidRDefault="00F56298">
      <w:pPr>
        <w:pStyle w:val="31"/>
        <w:numPr>
          <w:ilvl w:val="2"/>
          <w:numId w:val="45"/>
        </w:numPr>
      </w:pPr>
      <w:bookmarkStart w:id="40" w:name="__RefHeading___Toc61899_502069095"/>
      <w:bookmarkStart w:id="41" w:name="_Toc51339696"/>
      <w:bookmarkStart w:id="42" w:name="_Toc54970187"/>
      <w:bookmarkEnd w:id="40"/>
      <w:r>
        <w:t xml:space="preserve">Требования </w:t>
      </w:r>
      <w:bookmarkEnd w:id="41"/>
      <w:r>
        <w:t xml:space="preserve">к срокам поставки </w:t>
      </w:r>
      <w:r>
        <w:rPr>
          <w:lang w:val="ru-RU"/>
        </w:rPr>
        <w:t>МТР</w:t>
      </w:r>
      <w:r>
        <w:t>, выполнению работ, оказанию услуг</w:t>
      </w:r>
      <w:bookmarkEnd w:id="42"/>
    </w:p>
    <w:p w:rsidR="00ED350C" w:rsidRDefault="00F56298">
      <w:pPr>
        <w:pStyle w:val="1"/>
        <w:numPr>
          <w:ilvl w:val="0"/>
          <w:numId w:val="0"/>
        </w:numPr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43" w:name="__RefHeading___Toc61901_502069095"/>
      <w:bookmarkStart w:id="44" w:name="_Toc50125126_Копия_1"/>
      <w:bookmarkStart w:id="45" w:name="_Toc51339697"/>
      <w:bookmarkStart w:id="46" w:name="_Toc50125127"/>
      <w:bookmarkStart w:id="47" w:name="_Toc54970188"/>
      <w:bookmarkEnd w:id="43"/>
      <w:bookmarkEnd w:id="4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8" w:name="_Hlk50465284"/>
      <w:r>
        <w:rPr>
          <w:sz w:val="24"/>
          <w:szCs w:val="24"/>
        </w:rPr>
        <w:t xml:space="preserve">Требования </w:t>
      </w:r>
      <w:bookmarkEnd w:id="45"/>
      <w:bookmarkEnd w:id="46"/>
      <w:bookmarkEnd w:id="48"/>
      <w:r>
        <w:rPr>
          <w:sz w:val="24"/>
          <w:szCs w:val="24"/>
          <w:lang w:val="ru-RU"/>
        </w:rPr>
        <w:t>по срокам выполнения работ / оказания услуг</w:t>
      </w:r>
      <w:bookmarkEnd w:id="47"/>
      <w:r>
        <w:rPr>
          <w:rStyle w:val="aff1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p w:rsidR="00ED350C" w:rsidRDefault="00ED350C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706"/>
        <w:gridCol w:w="2268"/>
        <w:gridCol w:w="1701"/>
        <w:gridCol w:w="1854"/>
        <w:gridCol w:w="1830"/>
        <w:gridCol w:w="1559"/>
      </w:tblGrid>
      <w:tr w:rsidR="00ED350C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50C" w:rsidRPr="004A4717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bookmarkStart w:id="49" w:name="_Toc46743510_Копия_1"/>
            <w:bookmarkEnd w:id="49"/>
            <w:r w:rsidRPr="004A4717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50C" w:rsidRPr="004A4717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 xml:space="preserve">Наименование работ / услуг </w:t>
            </w:r>
            <w:r w:rsidRPr="004A4717">
              <w:rPr>
                <w:sz w:val="24"/>
                <w:szCs w:val="24"/>
              </w:rPr>
              <w:br/>
              <w:t>(вид / этап (работ/ услуг)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ED350C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Наименование основного средства</w:t>
            </w:r>
          </w:p>
        </w:tc>
      </w:tr>
      <w:tr w:rsidR="00ED350C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Pr="004A4717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Pr="004A4717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 w:rsidRPr="004A471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4A4717" w:rsidRDefault="00ED350C">
            <w:pPr>
              <w:pStyle w:val="affff2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демонтаж оборудования пожарной сигнализации </w:t>
            </w:r>
            <w:r w:rsidRPr="004A4717">
              <w:rPr>
                <w:sz w:val="24"/>
                <w:szCs w:val="24"/>
              </w:rPr>
              <w:t>СТК-А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02-01-01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02-01-02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09-01-01.1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09-01-01.2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266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166 календарных дней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СТК-А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демонтаж оборудования  пожарной сигнализации </w:t>
            </w:r>
            <w:r w:rsidRPr="004A4717">
              <w:rPr>
                <w:sz w:val="24"/>
                <w:szCs w:val="24"/>
              </w:rPr>
              <w:t>Плотины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02-07-01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02-07-02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02-08-01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02-08-02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02-09-01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02-09-02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09-07-01.1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09-07-01.2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09-08-01.1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09-08-01.2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lastRenderedPageBreak/>
              <w:t>09-09-01.1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09-09-01.2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lastRenderedPageBreak/>
              <w:t>266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183 календарных дня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Плотины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оборудования  пожарной сигнализации Вх. </w:t>
            </w:r>
            <w:r w:rsidRPr="004A4717">
              <w:rPr>
                <w:color w:val="000000"/>
                <w:sz w:val="24"/>
                <w:szCs w:val="24"/>
                <w:lang w:val="en-US"/>
              </w:rPr>
              <w:t>Портала БВС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02-06-01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02-06-02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09-06-01.1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09-06-01.2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266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213 календарных дней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Вх. Портала БВС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демонтаж оборудования  пожарной сигнализации </w:t>
            </w:r>
            <w:r w:rsidRPr="004A4717">
              <w:rPr>
                <w:sz w:val="24"/>
                <w:szCs w:val="24"/>
              </w:rPr>
              <w:t xml:space="preserve">СТК-Б </w:t>
            </w:r>
            <w:r w:rsidRPr="004A4717">
              <w:rPr>
                <w:color w:val="000000"/>
                <w:sz w:val="24"/>
                <w:szCs w:val="24"/>
              </w:rPr>
              <w:t>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02-04-01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02-04-02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09-04-01.1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09-04-01.2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343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274 календарных дня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СТК-Б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демонтаж оборудования пожарной сигнализации </w:t>
            </w:r>
            <w:r w:rsidRPr="004A4717">
              <w:rPr>
                <w:sz w:val="24"/>
                <w:szCs w:val="24"/>
              </w:rPr>
              <w:t>Щитового блока</w:t>
            </w:r>
            <w:r w:rsidRPr="004A4717">
              <w:rPr>
                <w:color w:val="000000"/>
                <w:sz w:val="24"/>
                <w:szCs w:val="24"/>
              </w:rPr>
              <w:t xml:space="preserve">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02-02-01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02-02-02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09-02-01.1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09-02-01.2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343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274 календарных дня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iCs/>
                <w:sz w:val="24"/>
                <w:szCs w:val="24"/>
                <w:u w:val="single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Щитового блока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 xml:space="preserve">Монтаж, ПНР, демонтаж оборудования  пожарной сигнализации </w:t>
            </w:r>
            <w:r w:rsidRPr="004A4717">
              <w:rPr>
                <w:sz w:val="24"/>
                <w:szCs w:val="24"/>
              </w:rPr>
              <w:t>МРВО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02-05-01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02-05-02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09-05-01.1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09-05-01.2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343 календарный день с даты, следующей за датой заключения Договора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274 календарных дня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МРВО СШГЭС</w:t>
            </w:r>
          </w:p>
        </w:tc>
      </w:tr>
      <w:tr w:rsidR="004A4717" w:rsidRPr="004A4717" w:rsidTr="004A471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4717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Монтаж, ПНР, демонтаж оборудования пожарной сигнализации</w:t>
            </w:r>
            <w:r w:rsidRPr="004A4717">
              <w:rPr>
                <w:sz w:val="24"/>
                <w:szCs w:val="24"/>
              </w:rPr>
              <w:t xml:space="preserve"> Хозблока СШГЭС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02-03-01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02-03-02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09-03-01.1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09-03-01.2</w:t>
            </w:r>
          </w:p>
          <w:p w:rsidR="004A4717" w:rsidRPr="004A4717" w:rsidRDefault="004A4717" w:rsidP="004A47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1C5CA2" w:rsidP="004A4717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343 календарный день с даты, следующей за датой заключения Договора</w:t>
            </w:r>
            <w:bookmarkStart w:id="50" w:name="_GoBack"/>
            <w:bookmarkEnd w:id="50"/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rPr>
                <w:sz w:val="24"/>
                <w:szCs w:val="24"/>
              </w:rPr>
            </w:pPr>
            <w:r w:rsidRPr="004A4717">
              <w:rPr>
                <w:sz w:val="24"/>
                <w:szCs w:val="24"/>
              </w:rPr>
              <w:t>274 календарных дня с даты начала Этапа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17" w:rsidRPr="004A4717" w:rsidRDefault="004A4717" w:rsidP="004A4717">
            <w:pPr>
              <w:widowControl w:val="0"/>
              <w:rPr>
                <w:sz w:val="24"/>
                <w:szCs w:val="24"/>
              </w:rPr>
            </w:pPr>
            <w:r w:rsidRPr="004A4717">
              <w:rPr>
                <w:color w:val="000000"/>
                <w:sz w:val="24"/>
                <w:szCs w:val="24"/>
              </w:rPr>
              <w:t>Оборудование пожарной сигнализации Хозблока СШГЭС</w:t>
            </w:r>
          </w:p>
        </w:tc>
      </w:tr>
    </w:tbl>
    <w:p w:rsidR="00ED350C" w:rsidRDefault="00ED350C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ED350C" w:rsidRDefault="00F56298">
      <w:pPr>
        <w:pStyle w:val="1"/>
        <w:numPr>
          <w:ilvl w:val="0"/>
          <w:numId w:val="0"/>
        </w:numPr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51" w:name="__RefHeading___Toc61903_502069095"/>
      <w:bookmarkStart w:id="52" w:name="_Toc54970189"/>
      <w:bookmarkEnd w:id="5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</w:t>
      </w:r>
      <w:r>
        <w:rPr>
          <w:sz w:val="24"/>
          <w:szCs w:val="24"/>
          <w:lang w:val="ru-RU"/>
        </w:rPr>
        <w:t>по срокам поставки МТР</w:t>
      </w:r>
      <w:bookmarkEnd w:id="52"/>
      <w:r>
        <w:rPr>
          <w:rStyle w:val="aff1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p w:rsidR="00ED350C" w:rsidRDefault="00ED350C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18"/>
        <w:gridCol w:w="2269"/>
        <w:gridCol w:w="3271"/>
        <w:gridCol w:w="3260"/>
      </w:tblGrid>
      <w:tr w:rsidR="00ED350C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50C" w:rsidRPr="001354D8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№ 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350C" w:rsidRPr="001354D8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Pr="001354D8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50C" w:rsidRPr="001354D8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ED350C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Pr="001354D8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C" w:rsidRPr="001354D8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1354D8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C" w:rsidRPr="001354D8" w:rsidRDefault="00F56298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 w:rsidRPr="001354D8">
              <w:rPr>
                <w:b/>
                <w:sz w:val="24"/>
                <w:szCs w:val="24"/>
              </w:rPr>
              <w:t>4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СТК-А (1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Плотины (2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Вх. Портала БВС (3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СТК-Б (4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ЩБ (5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МРВО (6 партия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  <w:tr w:rsidR="001354D8" w:rsidRPr="001354D8" w:rsidTr="001354D8"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Поставка ОКЛ и Оборудования для АПС Хозблока (7 партия)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354D8" w:rsidP="001354D8">
            <w:pPr>
              <w:widowControl w:val="0"/>
              <w:rPr>
                <w:sz w:val="24"/>
                <w:szCs w:val="24"/>
              </w:rPr>
            </w:pPr>
            <w:r w:rsidRPr="001354D8"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4D8" w:rsidRPr="001354D8" w:rsidRDefault="001C5CA2" w:rsidP="001354D8">
            <w:pPr>
              <w:rPr>
                <w:sz w:val="24"/>
                <w:szCs w:val="24"/>
              </w:rPr>
            </w:pPr>
            <w:r w:rsidRPr="001C5CA2">
              <w:rPr>
                <w:sz w:val="24"/>
                <w:szCs w:val="24"/>
              </w:rPr>
              <w:t>342 календарных дня с даты, следующей за датой заключения Договора</w:t>
            </w:r>
          </w:p>
        </w:tc>
      </w:tr>
    </w:tbl>
    <w:p w:rsidR="00ED350C" w:rsidRDefault="00ED350C">
      <w:pPr>
        <w:sectPr w:rsidR="00ED350C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ED350C" w:rsidRDefault="00F56298">
      <w:pPr>
        <w:pStyle w:val="4"/>
        <w:numPr>
          <w:ilvl w:val="1"/>
          <w:numId w:val="3"/>
        </w:numPr>
      </w:pPr>
      <w:bookmarkStart w:id="53" w:name="__RefHeading___Toc61905_502069095"/>
      <w:bookmarkStart w:id="54" w:name="_Toc54970190"/>
      <w:bookmarkStart w:id="55" w:name="_Toc51339698"/>
      <w:bookmarkStart w:id="56" w:name="_Toc54970191"/>
      <w:bookmarkEnd w:id="53"/>
      <w:r>
        <w:lastRenderedPageBreak/>
        <w:t xml:space="preserve">Требования к </w:t>
      </w:r>
      <w:r>
        <w:rPr>
          <w:lang w:val="ru-RU"/>
        </w:rPr>
        <w:t>качеству продукции</w:t>
      </w:r>
      <w:bookmarkEnd w:id="54"/>
    </w:p>
    <w:p w:rsidR="00ED350C" w:rsidRDefault="00F56298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57" w:name="__RefHeading___Toc61907_502069095"/>
      <w:bookmarkEnd w:id="5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55"/>
      <w:r>
        <w:rPr>
          <w:sz w:val="24"/>
          <w:szCs w:val="24"/>
          <w:lang w:val="ru-RU"/>
        </w:rPr>
        <w:t>качеству продукции</w:t>
      </w:r>
      <w:bookmarkEnd w:id="56"/>
      <w:r>
        <w:rPr>
          <w:sz w:val="24"/>
          <w:szCs w:val="24"/>
        </w:rPr>
        <w:t xml:space="preserve"> </w:t>
      </w:r>
    </w:p>
    <w:tbl>
      <w:tblPr>
        <w:tblStyle w:val="affff8"/>
        <w:tblW w:w="148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29"/>
        <w:gridCol w:w="1127"/>
        <w:gridCol w:w="165"/>
        <w:gridCol w:w="803"/>
        <w:gridCol w:w="1291"/>
        <w:gridCol w:w="4517"/>
        <w:gridCol w:w="1289"/>
        <w:gridCol w:w="2552"/>
        <w:gridCol w:w="1977"/>
      </w:tblGrid>
      <w:tr w:rsidR="00ED350C">
        <w:trPr>
          <w:tblHeader/>
        </w:trPr>
        <w:tc>
          <w:tcPr>
            <w:tcW w:w="1128" w:type="dxa"/>
            <w:vMerge w:val="restart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292" w:type="dxa"/>
            <w:gridSpan w:val="2"/>
            <w:vMerge w:val="restart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451" w:type="dxa"/>
            <w:gridSpan w:val="5"/>
            <w:vMerge w:val="restart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977" w:type="dxa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ED350C">
        <w:tc>
          <w:tcPr>
            <w:tcW w:w="1128" w:type="dxa"/>
            <w:vMerge/>
            <w:vAlign w:val="center"/>
          </w:tcPr>
          <w:p w:rsidR="00ED350C" w:rsidRDefault="00ED350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vMerge/>
            <w:vAlign w:val="center"/>
          </w:tcPr>
          <w:p w:rsidR="00ED350C" w:rsidRDefault="00ED350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51" w:type="dxa"/>
            <w:gridSpan w:val="5"/>
            <w:vMerge/>
            <w:vAlign w:val="center"/>
          </w:tcPr>
          <w:p w:rsidR="00ED350C" w:rsidRDefault="00ED350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92" w:type="dxa"/>
            <w:gridSpan w:val="2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451" w:type="dxa"/>
            <w:gridSpan w:val="5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7" w:type="dxa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 и оказанию услуг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  <w:shd w:val="clear" w:color="auto" w:fill="FFFF99"/>
              </w:rPr>
            </w:pPr>
            <w:r>
              <w:rPr>
                <w:b/>
                <w:sz w:val="24"/>
                <w:szCs w:val="24"/>
              </w:rPr>
              <w:t xml:space="preserve">Требования к способам и технологиям выполнения работ и оказания услуг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shd w:val="clear" w:color="auto" w:fill="auto"/>
            <w:vAlign w:val="center"/>
          </w:tcPr>
          <w:p w:rsidR="00ED350C" w:rsidRDefault="00F56298">
            <w:pPr>
              <w:widowControl w:val="0"/>
              <w:tabs>
                <w:tab w:val="left" w:pos="393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Состав Работ</w:t>
            </w:r>
          </w:p>
        </w:tc>
        <w:tc>
          <w:tcPr>
            <w:tcW w:w="10451" w:type="dxa"/>
            <w:gridSpan w:val="5"/>
            <w:shd w:val="clear" w:color="auto" w:fill="auto"/>
          </w:tcPr>
          <w:p w:rsidR="00ED350C" w:rsidRDefault="00F56298">
            <w:pPr>
              <w:widowControl w:val="0"/>
              <w:tabs>
                <w:tab w:val="left" w:pos="293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 рамках реализации проекта по модернизации системы пожарной сигнализации плотины, входного портала БВС, зданий СТК-А и СТК-Б, щитового и хозблоков Саяно-Шушенской ГЭС выполняются:</w:t>
            </w:r>
          </w:p>
          <w:p w:rsidR="00ED350C" w:rsidRDefault="00F56298">
            <w:pPr>
              <w:widowControl w:val="0"/>
              <w:tabs>
                <w:tab w:val="left" w:pos="463"/>
              </w:tabs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Подготовительные работы.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284"/>
                <w:tab w:val="left" w:pos="620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 и согласование с Заказчиком (техническим руководителем Филиала) проекта производства работ (далее ППР), в т.ч. необходимых технологических карт, планов производства работ на высоте, календарного плана производства Работ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284"/>
                <w:tab w:val="left" w:pos="620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Поставка Оборудования и материалов.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284"/>
                <w:tab w:val="left" w:pos="620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Расконсервация нового оборудования (выполняется силами Подрядчика до начала монтажных работ, в присутствии технического куратора Заказчика):</w:t>
            </w:r>
          </w:p>
          <w:p w:rsidR="00ED350C" w:rsidRDefault="00F56298">
            <w:pPr>
              <w:widowControl w:val="0"/>
              <w:numPr>
                <w:ilvl w:val="0"/>
                <w:numId w:val="13"/>
              </w:numPr>
              <w:tabs>
                <w:tab w:val="left" w:pos="194"/>
                <w:tab w:val="left" w:pos="28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внешний осмотр, проверка комплектации;</w:t>
            </w:r>
          </w:p>
          <w:p w:rsidR="00ED350C" w:rsidRDefault="00F56298">
            <w:pPr>
              <w:widowControl w:val="0"/>
              <w:numPr>
                <w:ilvl w:val="0"/>
                <w:numId w:val="13"/>
              </w:numPr>
              <w:tabs>
                <w:tab w:val="left" w:pos="194"/>
                <w:tab w:val="left" w:pos="28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проверка качества сборки и отсутствия повреждений;</w:t>
            </w:r>
          </w:p>
          <w:p w:rsidR="00ED350C" w:rsidRDefault="00F56298">
            <w:pPr>
              <w:widowControl w:val="0"/>
              <w:numPr>
                <w:ilvl w:val="0"/>
                <w:numId w:val="13"/>
              </w:numPr>
              <w:tabs>
                <w:tab w:val="left" w:pos="194"/>
                <w:tab w:val="left" w:pos="28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ревизия оборудования.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28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Корректировка рабочей документации при применении эквивалентного оборудования.</w:t>
            </w:r>
          </w:p>
          <w:p w:rsidR="00ED350C" w:rsidRDefault="00F56298">
            <w:pPr>
              <w:widowControl w:val="0"/>
              <w:tabs>
                <w:tab w:val="left" w:pos="398"/>
              </w:tabs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Поставка Оборудования и материалов, строительно-монтажные работы.</w:t>
            </w:r>
          </w:p>
          <w:p w:rsidR="00ED350C" w:rsidRDefault="00F56298">
            <w:pPr>
              <w:widowControl w:val="0"/>
              <w:tabs>
                <w:tab w:val="left" w:pos="19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Поставка Оборудования и материалов, их доставка на место производства работ производится Подрядчиком собственными силами.</w:t>
            </w:r>
          </w:p>
          <w:p w:rsidR="00ED350C" w:rsidRDefault="00F56298">
            <w:pPr>
              <w:widowControl w:val="0"/>
              <w:tabs>
                <w:tab w:val="left" w:pos="19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Монтаж нового оборудования и материалов:</w:t>
            </w:r>
          </w:p>
          <w:p w:rsidR="00ED350C" w:rsidRDefault="00F56298">
            <w:pPr>
              <w:widowControl w:val="0"/>
              <w:numPr>
                <w:ilvl w:val="0"/>
                <w:numId w:val="18"/>
              </w:numPr>
              <w:tabs>
                <w:tab w:val="left" w:pos="398"/>
              </w:tabs>
              <w:ind w:left="34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 монтажу оборудования и материалов приступить при условии полной комплектации всего оборудования, материалов и комплектующих относящихся к монтируемой системе.</w:t>
            </w:r>
          </w:p>
          <w:p w:rsidR="00ED350C" w:rsidRDefault="00F56298">
            <w:pPr>
              <w:widowControl w:val="0"/>
              <w:numPr>
                <w:ilvl w:val="0"/>
                <w:numId w:val="18"/>
              </w:numPr>
              <w:tabs>
                <w:tab w:val="left" w:pos="398"/>
              </w:tabs>
              <w:ind w:left="34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монтаж оборудования и сетей выполняется в соответствии с рабочей документацией, указанной в Приложении к настоящему №3 к ТТ.</w:t>
            </w:r>
          </w:p>
          <w:p w:rsidR="00ED350C" w:rsidRDefault="00F56298">
            <w:pPr>
              <w:widowControl w:val="0"/>
              <w:numPr>
                <w:ilvl w:val="0"/>
                <w:numId w:val="18"/>
              </w:numPr>
              <w:tabs>
                <w:tab w:val="left" w:pos="398"/>
              </w:tabs>
              <w:ind w:left="34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 необходимых испытаний, предусмотренных требованиями рабочей документации, регламентирующих документов и требованиями завода изготовителя.</w:t>
            </w:r>
          </w:p>
          <w:p w:rsidR="00ED350C" w:rsidRDefault="00F56298">
            <w:pPr>
              <w:widowControl w:val="0"/>
              <w:numPr>
                <w:ilvl w:val="0"/>
                <w:numId w:val="15"/>
              </w:numPr>
              <w:tabs>
                <w:tab w:val="left" w:pos="194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Пуско-наладочные Работы (с назначением ответственного со стороны Подрядчика):</w:t>
            </w:r>
          </w:p>
          <w:p w:rsidR="00ED350C" w:rsidRDefault="00F56298">
            <w:pPr>
              <w:widowControl w:val="0"/>
              <w:numPr>
                <w:ilvl w:val="0"/>
                <w:numId w:val="17"/>
              </w:numPr>
              <w:tabs>
                <w:tab w:val="left" w:pos="194"/>
                <w:tab w:val="left" w:pos="284"/>
                <w:tab w:val="left" w:pos="427"/>
              </w:tabs>
              <w:ind w:left="0" w:firstLine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 и согласование с Заказчиком программ пусконаладочных Работ;</w:t>
            </w:r>
          </w:p>
          <w:p w:rsidR="00ED350C" w:rsidRDefault="00F56298">
            <w:pPr>
              <w:widowControl w:val="0"/>
              <w:numPr>
                <w:ilvl w:val="0"/>
                <w:numId w:val="17"/>
              </w:numPr>
              <w:tabs>
                <w:tab w:val="left" w:pos="194"/>
                <w:tab w:val="left" w:pos="284"/>
                <w:tab w:val="left" w:pos="427"/>
              </w:tabs>
              <w:ind w:left="0" w:firstLine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организация и проведение пуско-наладочных Работ с привлечением шеф-инженера (при необходимости);</w:t>
            </w:r>
          </w:p>
          <w:p w:rsidR="00ED350C" w:rsidRDefault="00F56298">
            <w:pPr>
              <w:widowControl w:val="0"/>
              <w:numPr>
                <w:ilvl w:val="0"/>
                <w:numId w:val="17"/>
              </w:numPr>
              <w:tabs>
                <w:tab w:val="left" w:pos="194"/>
                <w:tab w:val="left" w:pos="284"/>
                <w:tab w:val="left" w:pos="427"/>
              </w:tabs>
              <w:ind w:left="0" w:firstLine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проверка качества и правильности монтажа по принципиальным и монтажным схемам;</w:t>
            </w:r>
          </w:p>
          <w:p w:rsidR="00ED350C" w:rsidRDefault="00F56298">
            <w:pPr>
              <w:widowControl w:val="0"/>
              <w:numPr>
                <w:ilvl w:val="0"/>
                <w:numId w:val="17"/>
              </w:numPr>
              <w:tabs>
                <w:tab w:val="left" w:pos="194"/>
                <w:tab w:val="left" w:pos="284"/>
                <w:tab w:val="left" w:pos="427"/>
              </w:tabs>
              <w:ind w:left="0" w:firstLine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 необходимых испытаний, предусмотренных требованиями регламентирующих документов</w:t>
            </w:r>
          </w:p>
          <w:p w:rsidR="00ED350C" w:rsidRDefault="00F56298">
            <w:pPr>
              <w:widowControl w:val="0"/>
              <w:numPr>
                <w:ilvl w:val="0"/>
                <w:numId w:val="17"/>
              </w:numPr>
              <w:tabs>
                <w:tab w:val="left" w:pos="194"/>
                <w:tab w:val="left" w:pos="284"/>
                <w:tab w:val="left" w:pos="427"/>
              </w:tabs>
              <w:ind w:left="0" w:firstLine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разработка, согласование с Заказчиком программы индивидуальных испытаний, проведение индивидуальных испытаний оборудования и функциональных испытаний отдельных систем, завершающиеся пробным пуском оборудования.</w:t>
            </w:r>
          </w:p>
          <w:p w:rsidR="00ED350C" w:rsidRDefault="00F56298">
            <w:pPr>
              <w:widowControl w:val="0"/>
              <w:tabs>
                <w:tab w:val="left" w:pos="19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Комплексное опробование:</w:t>
            </w:r>
          </w:p>
          <w:p w:rsidR="00ED350C" w:rsidRDefault="00F56298">
            <w:pPr>
              <w:widowControl w:val="0"/>
              <w:numPr>
                <w:ilvl w:val="0"/>
                <w:numId w:val="14"/>
              </w:numPr>
              <w:tabs>
                <w:tab w:val="left" w:pos="284"/>
                <w:tab w:val="left" w:pos="398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 и согласование с Заказчиком программ комплексного опробования;</w:t>
            </w:r>
          </w:p>
          <w:p w:rsidR="00ED350C" w:rsidRDefault="00F56298">
            <w:pPr>
              <w:widowControl w:val="0"/>
              <w:numPr>
                <w:ilvl w:val="0"/>
                <w:numId w:val="14"/>
              </w:numPr>
              <w:tabs>
                <w:tab w:val="left" w:pos="284"/>
                <w:tab w:val="left" w:pos="398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комплексная проверка состояния систем;</w:t>
            </w:r>
          </w:p>
          <w:p w:rsidR="00ED350C" w:rsidRDefault="00F56298">
            <w:pPr>
              <w:widowControl w:val="0"/>
              <w:numPr>
                <w:ilvl w:val="0"/>
                <w:numId w:val="14"/>
              </w:numPr>
              <w:tabs>
                <w:tab w:val="left" w:pos="284"/>
                <w:tab w:val="left" w:pos="398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комплексное опробование оборудования с имитацией возможных режимов работы;</w:t>
            </w:r>
          </w:p>
          <w:p w:rsidR="00ED350C" w:rsidRDefault="00F56298">
            <w:pPr>
              <w:widowControl w:val="0"/>
              <w:numPr>
                <w:ilvl w:val="0"/>
                <w:numId w:val="14"/>
              </w:numPr>
              <w:tabs>
                <w:tab w:val="left" w:pos="284"/>
                <w:tab w:val="left" w:pos="398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регулировка и настройка оборудования в холостую и под нагрузкой;</w:t>
            </w:r>
          </w:p>
          <w:p w:rsidR="00ED350C" w:rsidRDefault="00F56298">
            <w:pPr>
              <w:widowControl w:val="0"/>
              <w:numPr>
                <w:ilvl w:val="0"/>
                <w:numId w:val="14"/>
              </w:numPr>
              <w:tabs>
                <w:tab w:val="left" w:pos="284"/>
                <w:tab w:val="left" w:pos="398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проведение необходимых испытаний, предусмотренных требованиями регламентирующих документов и требованиями завода изготовителя.</w:t>
            </w:r>
          </w:p>
          <w:p w:rsidR="00ED350C" w:rsidRDefault="00F56298">
            <w:pPr>
              <w:widowControl w:val="0"/>
              <w:tabs>
                <w:tab w:val="left" w:pos="19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Общестроительные работы:</w:t>
            </w:r>
          </w:p>
          <w:p w:rsidR="00ED350C" w:rsidRDefault="00F56298">
            <w:pPr>
              <w:widowControl w:val="0"/>
              <w:numPr>
                <w:ilvl w:val="0"/>
                <w:numId w:val="19"/>
              </w:numPr>
              <w:tabs>
                <w:tab w:val="left" w:pos="194"/>
                <w:tab w:val="left" w:pos="284"/>
                <w:tab w:val="left" w:pos="427"/>
              </w:tabs>
              <w:ind w:left="0" w:firstLine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монтаж, восстановление строительных конструкций, перекрытий, потолков, напольного и стенового покрытий (при необходимости), в местах прохода кабельной продукции.</w:t>
            </w:r>
          </w:p>
          <w:p w:rsidR="00ED350C" w:rsidRDefault="00F56298">
            <w:pPr>
              <w:pStyle w:val="aff0"/>
              <w:widowControl w:val="0"/>
              <w:tabs>
                <w:tab w:val="left" w:pos="293"/>
              </w:tabs>
              <w:ind w:left="0"/>
              <w:jc w:val="both"/>
              <w:rPr>
                <w:i/>
              </w:rPr>
            </w:pPr>
            <w:r>
              <w:rPr>
                <w:i/>
              </w:rPr>
              <w:t xml:space="preserve">Проведение инструктажа персоналу Заказчика на предприятии Заказчика, по вопросам безопасной эксплуатации, обслуживания и ремонта установленного оборудования, по результатам которого Заказчик получает право на самостоятельное выполнение технического обслуживания и ремонта </w:t>
            </w:r>
            <w:r>
              <w:rPr>
                <w:i/>
              </w:rPr>
              <w:lastRenderedPageBreak/>
              <w:t>без привлечения каких-либо специализированных организаций, и дополнительной сертификации специалистов, выполняющих ТО и ремонты.</w:t>
            </w:r>
          </w:p>
          <w:p w:rsidR="00ED350C" w:rsidRDefault="00F56298">
            <w:pPr>
              <w:widowControl w:val="0"/>
              <w:tabs>
                <w:tab w:val="left" w:pos="194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Демонтаж существующего оборудования и линий связи:</w:t>
            </w:r>
          </w:p>
          <w:p w:rsidR="00ED350C" w:rsidRDefault="00F56298">
            <w:pPr>
              <w:widowControl w:val="0"/>
              <w:numPr>
                <w:ilvl w:val="0"/>
                <w:numId w:val="16"/>
              </w:numPr>
              <w:tabs>
                <w:tab w:val="left" w:pos="398"/>
              </w:tabs>
              <w:ind w:left="-27" w:firstLine="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демонтаж оборудования и линий связи;</w:t>
            </w:r>
          </w:p>
          <w:p w:rsidR="00ED350C" w:rsidRDefault="00F56298">
            <w:pPr>
              <w:widowControl w:val="0"/>
              <w:numPr>
                <w:ilvl w:val="0"/>
                <w:numId w:val="16"/>
              </w:numPr>
              <w:tabs>
                <w:tab w:val="left" w:pos="398"/>
              </w:tabs>
              <w:ind w:left="-27" w:firstLine="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вывоз демонтированного оборудования и материалов производится Подрядчиком собственными силами в присутствии и с разрешения Заказчика на базу грузовых и складских операций (БГСО), по адресу: 655600, Республика Хакасия, г. Саяногорск, ул. Транспортная, 1б (расстояние – до </w:t>
            </w:r>
            <w:r>
              <w:rPr>
                <w:i/>
                <w:sz w:val="24"/>
                <w:lang w:val="en-US"/>
              </w:rPr>
              <w:t>40</w:t>
            </w:r>
            <w:r>
              <w:rPr>
                <w:i/>
                <w:sz w:val="24"/>
              </w:rPr>
              <w:t xml:space="preserve"> км).</w:t>
            </w:r>
          </w:p>
          <w:p w:rsidR="00ED350C" w:rsidRDefault="00F56298">
            <w:pPr>
              <w:widowControl w:val="0"/>
              <w:numPr>
                <w:ilvl w:val="0"/>
                <w:numId w:val="16"/>
              </w:numPr>
              <w:tabs>
                <w:tab w:val="left" w:pos="398"/>
              </w:tabs>
              <w:ind w:left="34" w:hanging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твердые бытовые отходы должны быть вывезены на полигон МП “Благоустройство” в г. Черногорск (расстояние – до 140 км).</w:t>
            </w:r>
          </w:p>
          <w:p w:rsidR="00ED350C" w:rsidRDefault="00F56298">
            <w:pPr>
              <w:widowControl w:val="0"/>
              <w:numPr>
                <w:ilvl w:val="0"/>
                <w:numId w:val="16"/>
              </w:numPr>
              <w:tabs>
                <w:tab w:val="left" w:pos="398"/>
              </w:tabs>
              <w:ind w:left="34" w:hanging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организация мест временного накопления на период демонтажа обеспечивается Подрядчиком без предъявления затрат Заказчику.</w:t>
            </w:r>
          </w:p>
          <w:p w:rsidR="00ED350C" w:rsidRDefault="00F56298">
            <w:pPr>
              <w:widowControl w:val="0"/>
              <w:tabs>
                <w:tab w:val="left" w:pos="398"/>
              </w:tabs>
              <w:ind w:left="3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Указанные мероприятия должны быть отражены в ППР.</w:t>
            </w:r>
          </w:p>
          <w:p w:rsidR="00ED350C" w:rsidRDefault="00F56298">
            <w:pPr>
              <w:widowControl w:val="0"/>
              <w:tabs>
                <w:tab w:val="left" w:pos="293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Оформление и передача Заказчику исполнительной документации по выполненным работам</w:t>
            </w:r>
          </w:p>
          <w:p w:rsidR="00ED350C" w:rsidRDefault="00F56298">
            <w:pPr>
              <w:widowControl w:val="0"/>
              <w:tabs>
                <w:tab w:val="left" w:pos="293"/>
              </w:tabs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Порядок взаимодействия, сроки предоставления, оформления, согласования документации указаны в п. 1.3.2 настоящей таблицы.</w:t>
            </w:r>
          </w:p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При разработке подрядчиком сметной документации необходимо заложить 3% на непредвиденные расходы.</w:t>
            </w:r>
          </w:p>
        </w:tc>
        <w:tc>
          <w:tcPr>
            <w:tcW w:w="1977" w:type="dxa"/>
            <w:shd w:val="clear" w:color="auto" w:fill="auto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shd w:val="clear" w:color="auto" w:fill="auto"/>
          </w:tcPr>
          <w:p w:rsidR="00ED350C" w:rsidRDefault="00F56298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Соблюдение при выполнении работ норм и правил нормативно-техническ</w:t>
            </w:r>
            <w:r>
              <w:rPr>
                <w:i/>
                <w:iCs/>
                <w:sz w:val="24"/>
                <w:szCs w:val="24"/>
              </w:rPr>
              <w:lastRenderedPageBreak/>
              <w:t>их документов</w:t>
            </w:r>
          </w:p>
          <w:p w:rsidR="00ED350C" w:rsidRDefault="00ED350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451" w:type="dxa"/>
            <w:gridSpan w:val="5"/>
            <w:shd w:val="clear" w:color="auto" w:fill="auto"/>
          </w:tcPr>
          <w:p w:rsidR="00ED350C" w:rsidRDefault="00F56298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eastAsia="ar-SA"/>
              </w:rPr>
              <w:t>национальными</w:t>
            </w:r>
            <w:r>
              <w:rPr>
                <w:i/>
                <w:sz w:val="24"/>
                <w:szCs w:val="24"/>
              </w:rPr>
              <w:t>, отраслевыми и корпоративными (ПАО «РусГидро») нормативно-техническими документами;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требованиями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труда; при необходимости ранее разработанная документация должна быть актуализирована;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 xml:space="preserve"> требованиями экологических, санитарно-</w:t>
            </w:r>
            <w:r>
              <w:rPr>
                <w:i/>
                <w:sz w:val="24"/>
                <w:szCs w:val="24"/>
              </w:rPr>
              <w:t>гигиенических</w:t>
            </w:r>
            <w:r>
              <w:rPr>
                <w:i/>
                <w:spacing w:val="-4"/>
                <w:sz w:val="24"/>
                <w:szCs w:val="24"/>
              </w:rPr>
              <w:t xml:space="preserve">, противопожарных и других норм, </w:t>
            </w:r>
            <w:r>
              <w:rPr>
                <w:i/>
                <w:spacing w:val="-4"/>
                <w:sz w:val="24"/>
                <w:szCs w:val="24"/>
              </w:rPr>
              <w:lastRenderedPageBreak/>
              <w:t>действующих на территории Российской Федерации и обеспечивающих безопасную для жизни и здоровья людей, эксплуатацию объекта при соблюдении предусмотренных рабочими чертежами мероприятий;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локальным нормативным документом, регламентирующим Допуск персонала подрядных организаций на объекты ПАО «РусГидро», Приложение №2 к настоящим ТТ;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локальным нормативным документом Инструкцией № 9.1.4 “По организации работы с отходами I-V классов опасности филиала ПАО «РусГидро»-«Саяно-Шушенская ГЭС имени П.С. Непорожнего»;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Регламент процесса «Разработка, согласование и утверждение проектов производства работ для выполнения работ на объектах Филиала», утвержденный приказом Филиала от 05.12.2022 № СШГЭС/95-822;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Требования к содержанию и оформлению технологических карт и планов производства работ на высоте и в ограниченных и замкнутых пространствах филиала ПАО «РусГидро» – «Саяно-Шушенская ГЭС имени П.С. Непорожнего», утвержденные приказом Филиала от 30.09.2025 № СШГЭС/95-519;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tabs>
                <w:tab w:val="left" w:pos="-3240"/>
                <w:tab w:val="left" w:pos="325"/>
              </w:tabs>
              <w:spacing w:after="0"/>
              <w:ind w:left="41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Градостроительным кодексом Российской Федерации;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tabs>
                <w:tab w:val="left" w:pos="-3240"/>
                <w:tab w:val="left" w:pos="34"/>
                <w:tab w:val="left" w:pos="325"/>
              </w:tabs>
              <w:spacing w:after="0"/>
              <w:ind w:left="41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Федеральным законом №7-ФЗ от 10.01.2002 «Об охране окружающей среды»;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tabs>
                <w:tab w:val="left" w:pos="-3240"/>
                <w:tab w:val="left" w:pos="325"/>
              </w:tabs>
              <w:spacing w:after="0"/>
              <w:ind w:left="41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Федеральным законом №89-ФЗ от 24.06.1998 «Об отходах производства и потребления»;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tabs>
                <w:tab w:val="left" w:pos="-3240"/>
                <w:tab w:val="left" w:pos="34"/>
                <w:tab w:val="left" w:pos="317"/>
              </w:tabs>
              <w:spacing w:after="0"/>
              <w:ind w:left="41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Федеральным законом №116-ФЗ от 21.07.1997 "О промышленной безопасности опасных производственных объектов";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Федеральным законом от 22 июля 2008 г. N 123-ФЗ "Технический регламент о требованиях пожарной безопасности";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Постановлением Правительства РФ от 28.07.2020 N 1128 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</w:t>
            </w:r>
          </w:p>
          <w:p w:rsidR="00ED350C" w:rsidRDefault="00F56298">
            <w:pPr>
              <w:widowControl w:val="0"/>
              <w:numPr>
                <w:ilvl w:val="0"/>
                <w:numId w:val="22"/>
              </w:numPr>
              <w:tabs>
                <w:tab w:val="left" w:pos="270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Правилами по охране труда при эксплуатации электроустановок, утвержденных Приказом Минтруда России от 15 декабря 2020 года № 903н;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СТО РусГидро 01.01.78-2012 «Гидроэлектростанции. Нормы технологического проектирования»;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 xml:space="preserve">Стандартом организации ОАО РАО «ЕЭС России» «Автоматизированные системы управления технологическим процессами ГЭС и ГАЭС. Условия создания. Нормы и требования». СТО </w:t>
            </w:r>
            <w:r>
              <w:rPr>
                <w:i/>
                <w:spacing w:val="-4"/>
                <w:sz w:val="24"/>
                <w:szCs w:val="24"/>
              </w:rPr>
              <w:lastRenderedPageBreak/>
              <w:t>17330282.27.140.010-2008;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СТО 70238424.27.140.012-2011 «Охрана труда (правила безопасности) при эксплуатации и техническом обслуживании сооружений и оборудования ГЭС;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Правила технической эксплуатации электрических станций и сетей Российской Федерации, утвержденные Приказом Минэнерго России №1070 от 04.10.2022;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Правила по охране труда при размещении, монтаже, техническом обслуживании и ремонте технологического оборудования</w:t>
            </w:r>
            <w:r>
              <w:rPr>
                <w:bCs/>
                <w:i/>
                <w:sz w:val="24"/>
                <w:szCs w:val="24"/>
              </w:rPr>
              <w:t>, утвержденные Приказом Минтруда России №833н от 27.11.2020;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Правила по охране труда при работе с инструментом и приспособлениями,</w:t>
            </w:r>
            <w:r>
              <w:rPr>
                <w:bCs/>
                <w:i/>
                <w:sz w:val="24"/>
                <w:szCs w:val="24"/>
              </w:rPr>
              <w:t xml:space="preserve"> утвержденные Приказом Минтруда России №835н от 27.11.2020;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Правила по охране труда при работе на высоте,</w:t>
            </w:r>
            <w:r>
              <w:rPr>
                <w:bCs/>
                <w:i/>
                <w:sz w:val="24"/>
                <w:szCs w:val="24"/>
              </w:rPr>
              <w:t xml:space="preserve"> утвержденные Приказом Минтруда России №782н от 16.11.2020</w:t>
            </w:r>
            <w:r>
              <w:rPr>
                <w:i/>
                <w:spacing w:val="-4"/>
                <w:sz w:val="24"/>
                <w:szCs w:val="24"/>
              </w:rPr>
              <w:t>.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Правила устройства электроустановок (ПУЭ изд.7);</w:t>
            </w:r>
          </w:p>
          <w:p w:rsidR="00ED350C" w:rsidRDefault="00F56298">
            <w:pPr>
              <w:pStyle w:val="35"/>
              <w:widowControl w:val="0"/>
              <w:numPr>
                <w:ilvl w:val="0"/>
                <w:numId w:val="21"/>
              </w:numPr>
              <w:spacing w:after="0"/>
              <w:ind w:left="41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Правила по охране труда при погрузочно-разгрузочных работах и размещении грузов (приказ Министерства труда и социальной защиты Российской Федерации от 28.10.2020 № 753н);</w:t>
            </w:r>
          </w:p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>Федеральные нормы и правила в области промышленной безопасности «Правила безопасного ведения газоопасных, огневых и ремонтных работ» (утв. Приказом Федеральной службы по экологическому, технологическому и атомному надзору от 15.12.2020 N 528);</w:t>
            </w:r>
          </w:p>
        </w:tc>
        <w:tc>
          <w:tcPr>
            <w:tcW w:w="1977" w:type="dxa"/>
            <w:shd w:val="clear" w:color="auto" w:fill="auto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shd w:val="clear" w:color="auto" w:fill="auto"/>
          </w:tcPr>
          <w:p w:rsidR="00ED350C" w:rsidRDefault="00F56298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Требование к наличию лицензии на выполняемые работы</w:t>
            </w:r>
          </w:p>
        </w:tc>
        <w:tc>
          <w:tcPr>
            <w:tcW w:w="10451" w:type="dxa"/>
            <w:gridSpan w:val="5"/>
            <w:shd w:val="clear" w:color="auto" w:fill="auto"/>
          </w:tcPr>
          <w:p w:rsidR="00ED350C" w:rsidRDefault="00F56298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Постановлением Правительства РФ от 28.07.2020 N 1128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сооружений", на момент подачи заявки в рамках состязательного отбора, у подрядчика должна быть и предоставлена лицензия на осуществление деятельности по монтажу, техническому обслуживанию и ремонту средств обеспечения пожарной безопасности зданий и сооружений с перечнем работ и услуг: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3"/>
              </w:numPr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работ.</w:t>
            </w:r>
          </w:p>
          <w:p w:rsidR="00ED350C" w:rsidRDefault="00F56298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</w:rPr>
              <w:t xml:space="preserve">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</w:t>
            </w:r>
            <w:r>
              <w:rPr>
                <w:i/>
                <w:iCs/>
              </w:rPr>
              <w:lastRenderedPageBreak/>
              <w:t>работ, в том числе фотолюминесцентных эвакуационных систем и их элементов.</w:t>
            </w:r>
          </w:p>
        </w:tc>
        <w:tc>
          <w:tcPr>
            <w:tcW w:w="1977" w:type="dxa"/>
            <w:shd w:val="clear" w:color="auto" w:fill="auto"/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организации работ / услуг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Допуск персонала подрядчика для выполнения работ должен осуществляться в соответствии с «Методикой допуска персонала подрядных организаций» с обязательным оформлением необходимых нарядов-допусков. Приложение №2 к настоящим ТТ.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Порядок взаимодействия.</w:t>
            </w: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Согласования по вопросам, связанным с допуском персонала, транспорта, уточнением сроков и объемов работ, порядком и условиями производства работ, поставкой оборудования, технических и технологических решений и пр., выполняются в письменной форме: Заказчику (Подрядчику) направляется запрос с разъяснением предмета и целей согласования не позднее, чем за 15 (пятнадцать) рабочих дней до выполнения каких-либо мероприятий по вопросам, требующим согласования.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Рассмотрение, выработка решения (контрпредложения), подготовка и направление ответа контрагенту (Заказчику (Подрядчику)) на предмет обсуждения – в течение 5 (пяти) рабочих дней.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Разработка и согласование ППР, календарного плана производства работ.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Разработка, направление Заказчику на согласование – в течение 15 (пятнадцати) рабочих дней после подписания договора.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Рассмотрение, направление замечаний Подрядчику – в течение 10 (десяти) рабочих дней.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Устранение замечаний, согласование, утверждение – в течение 10 (десяти) рабочих дней.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Допуск персонала к выполнению работ.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Оформление допуска персонала на территорию Филиала – в течение 25 (двадцати пяти) рабочих дней после подписания Договора.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Обучение, оценка знаний персонала в комиссии Филиала – в течение 30 (тридцати) рабочих дней после подписания договора, но не позднее 5 (пяти) рабочих дней до начала производства работ.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Доставка оборудования и материалов на место производства работ – не позднее, чем за 3-5 рабочих дня до начала монтажа.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Заявки на вывод действующего оборудования, заменяемого оборудования и пр. для производства строительно-монтажных работ направляются в электронном виде техническому куратору Филиала не позднее, чем за 10 (десять) рабочих дней до начала производства работ.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Оформление и передача исполнительной документации.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Первичная документация (технические акты, ведомости, протоколы) оформляется и передается в рабочем порядке куратору Филиала на проверку и согласование/визирование в день, следующий за днем, выполнения работ/мероприятий.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Комплект исполнительной документации по строительно-монтажным работам оформляется и направляется Заказчику на проверку и согласование/визирование не позднее 10 (пяти) рабочих дней до начала испытаний оборудования (сетей).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Полный комплект исполнительной документации по строительно-монтажным, пуско-наладочным работам формируется и направляется Заказчику не позднее 5 (пяти) рабочих дней до завершения каждого этапа..</w:t>
            </w:r>
          </w:p>
          <w:p w:rsidR="00ED350C" w:rsidRDefault="00F56298">
            <w:pPr>
              <w:widowControl w:val="0"/>
              <w:tabs>
                <w:tab w:val="left" w:pos="426"/>
                <w:tab w:val="left" w:pos="601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Пуско-наладочные Работы с назначением ответственного со стороны Подрядчика.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Разработка и согласование с Заказчиком программ пусконаладочных Работ выполняется Подрядчиком за 10 рабочих дней до начала пуско-наладочных работ.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Организация и проведение пуско-наладочных Работ с привлечением шеф-инженера (при необходимости) выполняется Подрядчиком за 10 рабочих дней до начала пуско-наладочных работ.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Проверка качества и правильности монтажа по принципиальным и монтажным схемам выполняется Подрядчиком за 5 рабочих дней до начала пуско-наладочных работ.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Настройка и регулировка приборов, аппаратов и устройств по заданным параметрам в соответствии с требованиями завода изготовителя с оформлением протоколов выполняется Подрядчиком за 2-3 рабочих дня до начала индивидуальных испытаний.</w:t>
            </w:r>
          </w:p>
          <w:p w:rsidR="00ED350C" w:rsidRDefault="00F56298">
            <w:pPr>
              <w:widowControl w:val="0"/>
              <w:tabs>
                <w:tab w:val="left" w:pos="194"/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Разработка, согласование с Заказчиком программы индивидуальных испытаний индивидуальных испытаний оборудования и функциональных испытаний отдельных систем выполняется Подрядчиком за 2-3 рабочих дня до начала индивидуальных испытаний.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Разработка и согласование с Заказчиком программ комплексного опробования выполняется Подрядчиком за 2-3 рабочих дня до начала испытаний.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/ оказании услуг оборудованию и материалам, технологиям, программно-аппаратным средствам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rPr>
          <w:trHeight w:val="314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используемым запасным частям и материалам</w:t>
            </w: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Технические характеристики, размеры, тип, функциональные возможности, состав, </w:t>
            </w:r>
            <w:r>
              <w:rPr>
                <w:i/>
                <w:sz w:val="24"/>
                <w:szCs w:val="24"/>
              </w:rPr>
              <w:t>комплектация</w:t>
            </w:r>
            <w:r>
              <w:rPr>
                <w:bCs/>
                <w:i/>
                <w:sz w:val="24"/>
                <w:szCs w:val="24"/>
              </w:rPr>
              <w:t xml:space="preserve"> и количество оборудования и материалов должны соответствовать техническим характеристикам оборудования и материалов, указанного в рабочей документации,</w:t>
            </w:r>
            <w:r>
              <w:rPr>
                <w:i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 этом допускается применение эквивалентного оборудования и материалов с эксплуатационными параметрами и техническими характеристиками идентичными или лучше, чем указаны в рабочей документации, по согласованию с Заказчиком (согласование осуществляется после подписания договора (при этом запрещено увеличивать предельную стоимость Договора), изменение номенклатуры оборудования и материалов в оферте допускается, как вариант, наряду с основным предложением).</w:t>
            </w:r>
          </w:p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 закупке материалов для создания огнестойкой кабельной линии и получения сертификата ОКЛ, необходимо закупить материалы для ОКЛ одного производителя.</w:t>
            </w:r>
          </w:p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Предоставить сертификат ОКЛ за 5 </w:t>
            </w:r>
            <w:r>
              <w:rPr>
                <w:bCs/>
                <w:i/>
                <w:iCs/>
                <w:sz w:val="24"/>
                <w:szCs w:val="24"/>
              </w:rPr>
              <w:t xml:space="preserve">рабочих </w:t>
            </w:r>
            <w:r>
              <w:rPr>
                <w:bCs/>
                <w:i/>
                <w:sz w:val="24"/>
                <w:szCs w:val="24"/>
              </w:rPr>
              <w:t>дней до начала монтажных работ.</w:t>
            </w:r>
          </w:p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>Материалы должны быть совместимы с закупленным оборудованием Заказчика согласно спецификации оборудования выдаваемых Заказчиком (Приложение №4 к ТТ) и должны быть интегрированы в существующую систему противопожарной защиты СШГЭС выполненной на базе приборов «Посейдон-Н-Е» и ПО «СТАЛТ СВ» производства ГК «СТАЛТ».</w:t>
            </w:r>
          </w:p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В случае предложения эквивалентного варианта оборудования, корректировка (доработка) рабочей документации производится АО “Ленгидропроект” за счет Подрядчика в соответствии с требованиями, предъявляемыми к разработке РД, и согласовывается с Заказчиком.</w:t>
            </w:r>
          </w:p>
          <w:p w:rsidR="00ED350C" w:rsidRDefault="00F56298">
            <w:pPr>
              <w:widowControl w:val="0"/>
              <w:tabs>
                <w:tab w:val="left" w:pos="317"/>
              </w:tabs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Поставляемое оборудование и материалы </w:t>
            </w:r>
            <w:r>
              <w:rPr>
                <w:bCs/>
                <w:i/>
                <w:sz w:val="24"/>
                <w:szCs w:val="24"/>
              </w:rPr>
              <w:t>должно быть новым, не бывшим в употреблении, не восстановленным, не являться выставочными образцами, свободным от прав третьих лиц;</w:t>
            </w:r>
            <w:r>
              <w:rPr>
                <w:i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не допускается использование бывших в эксплуатации или восстановленных комплектующих, узлов, агрегатов, приборов и пр. Технические характеристики поставляемых оборудования и материалов подтверждающие его новизну – паспортные даты изготовления комплектующих.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случае если после подписания договора закупаемые материалы будут сняты с производства или наложены ограничения на ввоз, то при условии предоставления подтверждающих документов Поставщик по согласованию с Покупателем вправе осуществить замену номенклатуры закупаемых материалов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Для материалов, подлежащих</w:t>
            </w:r>
            <w:r>
              <w:t xml:space="preserve"> </w:t>
            </w:r>
            <w:r>
              <w:rPr>
                <w:i/>
                <w:sz w:val="24"/>
                <w:szCs w:val="24"/>
              </w:rPr>
              <w:t>обязательному подтверждению соответствия требованиям Федерального закона "Технический регламент о требованиях пожарной безопасности”, согласно Распоряжению Правительства РФ от 29.12.2020 N 3646-р, предоставить сертификат соответствия.</w:t>
            </w:r>
          </w:p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случае закупки материалов и оборудования индивидуального изготовления необходимо предоставить конструкторскую документацию на согласование Заказчику до начала осуществления закупки.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bookmarkStart w:id="58" w:name="_Toc433813483"/>
            <w:bookmarkStart w:id="59" w:name="_Toc434852441"/>
            <w:bookmarkStart w:id="60" w:name="_Toc500505728"/>
            <w:bookmarkStart w:id="61" w:name="_Toc434852261"/>
            <w:bookmarkStart w:id="62" w:name="_Toc433813060"/>
            <w:bookmarkStart w:id="63" w:name="_Toc434842489"/>
            <w:bookmarkStart w:id="64" w:name="_Toc434852669"/>
            <w:r>
              <w:rPr>
                <w:i/>
                <w:sz w:val="24"/>
                <w:szCs w:val="24"/>
                <w:lang w:val="x-none" w:eastAsia="x-none"/>
              </w:rPr>
              <w:t xml:space="preserve">Климатическое исполнение и </w:t>
            </w:r>
            <w:r>
              <w:rPr>
                <w:i/>
                <w:sz w:val="24"/>
                <w:szCs w:val="24"/>
                <w:lang w:val="x-none" w:eastAsia="x-none"/>
              </w:rPr>
              <w:lastRenderedPageBreak/>
              <w:t>категория размещения</w:t>
            </w:r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</w:p>
        </w:tc>
        <w:tc>
          <w:tcPr>
            <w:tcW w:w="10451" w:type="dxa"/>
            <w:gridSpan w:val="5"/>
            <w:vAlign w:val="center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pacing w:val="-10"/>
                <w:sz w:val="24"/>
                <w:szCs w:val="24"/>
              </w:rPr>
              <w:lastRenderedPageBreak/>
              <w:t>В соответствии с рабочей документацией и рекомендациями завода-изготовителя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x-none" w:eastAsia="x-none"/>
              </w:rPr>
              <w:t>Сейсмостойкость</w:t>
            </w:r>
            <w:r>
              <w:rPr>
                <w:i/>
                <w:sz w:val="24"/>
                <w:szCs w:val="24"/>
                <w:lang w:eastAsia="x-none"/>
              </w:rPr>
              <w:t>, баллов по шкале MSK</w:t>
            </w:r>
          </w:p>
        </w:tc>
        <w:tc>
          <w:tcPr>
            <w:tcW w:w="10451" w:type="dxa"/>
            <w:gridSpan w:val="5"/>
            <w:vAlign w:val="center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Сейсмичность района – 8 (в соответствии с СП 14.13330.2018. Свод правил. Строительство в сейсмических районах. Актуализированная редакция СНиП II-7-81*)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контролю качества работ / услуг и материалов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spacing w:after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Подрядчик должен обеспечить входной контроль поступающих материалов и запасных частей, включающий в себя проверку: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4"/>
              </w:numPr>
              <w:spacing w:after="60"/>
              <w:ind w:left="170" w:hanging="170"/>
              <w:contextualSpacing w:val="0"/>
              <w:jc w:val="both"/>
              <w:rPr>
                <w:rFonts w:eastAsia="Times New Roman"/>
                <w:i/>
                <w:iCs/>
              </w:rPr>
            </w:pPr>
            <w:r>
              <w:rPr>
                <w:rFonts w:eastAsia="Times New Roman"/>
                <w:i/>
                <w:iCs/>
              </w:rPr>
              <w:t>наличия соответствующих сертификатов в соответствии с требованиями Распоряжение Правительства РФ от 29.12.2020 N 3646-р  &lt;Об утверждении списка продукции, которая для помещения под таможенные процедуры, предусматривающие возможность отчуждения или использования этой продукции в соответствии с ее назначением на территории Российской Федерации, подлежит обязательному подтверждению соответствия требованиям Федерального закона "Технический регламент о требованиях пожарной безопасности"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4"/>
              </w:numPr>
              <w:spacing w:after="60"/>
              <w:ind w:left="170" w:hanging="170"/>
              <w:contextualSpacing w:val="0"/>
              <w:jc w:val="both"/>
              <w:rPr>
                <w:rFonts w:eastAsia="Times New Roman"/>
                <w:i/>
                <w:iCs/>
              </w:rPr>
            </w:pPr>
            <w:r>
              <w:rPr>
                <w:rFonts w:eastAsia="Times New Roman"/>
                <w:i/>
                <w:iCs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4"/>
              </w:numPr>
              <w:spacing w:after="60"/>
              <w:ind w:left="170" w:hanging="170"/>
              <w:contextualSpacing w:val="0"/>
              <w:jc w:val="both"/>
              <w:rPr>
                <w:rFonts w:eastAsia="Times New Roman"/>
                <w:i/>
                <w:iCs/>
              </w:rPr>
            </w:pPr>
            <w:r>
              <w:rPr>
                <w:rFonts w:eastAsia="Times New Roman"/>
                <w:i/>
                <w:iCs/>
              </w:rPr>
              <w:t>Проведение контроля качества закупаемых аккумуляторных батарей с измерением характеристик напряжения и емкости аккумуляторных батарей (не менее 80% от номинальных значений емкости АКБ)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4"/>
              </w:numPr>
              <w:spacing w:after="60"/>
              <w:ind w:left="170" w:hanging="170"/>
              <w:contextualSpacing w:val="0"/>
              <w:jc w:val="both"/>
              <w:rPr>
                <w:b/>
                <w:bCs/>
              </w:rPr>
            </w:pPr>
            <w:r>
              <w:rPr>
                <w:rFonts w:eastAsia="Times New Roman"/>
                <w:i/>
                <w:iCs/>
              </w:rPr>
              <w:t xml:space="preserve">наличия маркировки, сохранности упаковки, наличия и сохранности защитных и окрасочных </w:t>
            </w:r>
            <w:r>
              <w:rPr>
                <w:rFonts w:eastAsia="Times New Roman"/>
                <w:i/>
                <w:iCs/>
              </w:rPr>
              <w:lastRenderedPageBreak/>
              <w:t>покрытий и т.п.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подрядчика / исполнителя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451" w:type="dxa"/>
            <w:gridSpan w:val="5"/>
          </w:tcPr>
          <w:p w:rsidR="00ED350C" w:rsidRDefault="00F56298">
            <w:pPr>
              <w:pStyle w:val="a2"/>
              <w:widowControl w:val="0"/>
              <w:numPr>
                <w:ilvl w:val="0"/>
                <w:numId w:val="0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 начала выполнения работ представить Заказчику сведения о наличии собственного квалифицированного персонала:</w:t>
            </w:r>
          </w:p>
          <w:p w:rsidR="00ED350C" w:rsidRDefault="00F56298">
            <w:pPr>
              <w:widowControl w:val="0"/>
              <w:numPr>
                <w:ilvl w:val="0"/>
                <w:numId w:val="25"/>
              </w:numPr>
              <w:tabs>
                <w:tab w:val="left" w:pos="323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инженерно-технические работники (соответствующий условиям лота);</w:t>
            </w:r>
          </w:p>
          <w:p w:rsidR="00ED350C" w:rsidRDefault="00F56298">
            <w:pPr>
              <w:widowControl w:val="0"/>
              <w:numPr>
                <w:ilvl w:val="0"/>
                <w:numId w:val="25"/>
              </w:numPr>
              <w:tabs>
                <w:tab w:val="left" w:pos="323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специалисты, осуществляющие необходимые виды и объёмы испытаний и контроля при монтаже и ПНР оборудования в рамках данного лота;</w:t>
            </w:r>
          </w:p>
          <w:p w:rsidR="00ED350C" w:rsidRDefault="00F56298">
            <w:pPr>
              <w:widowControl w:val="0"/>
              <w:numPr>
                <w:ilvl w:val="0"/>
                <w:numId w:val="25"/>
              </w:numPr>
              <w:tabs>
                <w:tab w:val="left" w:pos="323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Электромонтеры ОПС, в соответствии с профстандартом № 40.175 “ Монтажник слаботочных систем охраны и безопасности” и имеющих удостоверения установленной формы;</w:t>
            </w:r>
          </w:p>
          <w:p w:rsidR="00ED350C" w:rsidRDefault="00F56298">
            <w:pPr>
              <w:widowControl w:val="0"/>
              <w:tabs>
                <w:tab w:val="left" w:pos="323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Персонал выполняющий монтаж АПС должен быть обучен работам на высоте и иметь соответствующее удостоверение.</w:t>
            </w:r>
          </w:p>
          <w:p w:rsidR="00ED350C" w:rsidRDefault="00F56298">
            <w:pPr>
              <w:pStyle w:val="a2"/>
              <w:widowControl w:val="0"/>
              <w:numPr>
                <w:ilvl w:val="0"/>
                <w:numId w:val="0"/>
              </w:num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Для получения права выдачи нарядов-допусков, распоряжений на объекте Филиала Подрядчик должен определить из числа своих специалистов:</w:t>
            </w:r>
          </w:p>
          <w:p w:rsidR="00ED350C" w:rsidRDefault="00F56298">
            <w:pPr>
              <w:widowControl w:val="0"/>
              <w:numPr>
                <w:ilvl w:val="0"/>
                <w:numId w:val="26"/>
              </w:numPr>
              <w:tabs>
                <w:tab w:val="left" w:pos="286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работников с V группой допуска по электробезопасности (имеющего право выдачи нарядов-допусков, распоряжений в электроустановках до и выше 1000В);</w:t>
            </w:r>
          </w:p>
          <w:p w:rsidR="00ED350C" w:rsidRDefault="00F56298">
            <w:pPr>
              <w:widowControl w:val="0"/>
              <w:numPr>
                <w:ilvl w:val="0"/>
                <w:numId w:val="26"/>
              </w:numPr>
              <w:tabs>
                <w:tab w:val="left" w:pos="286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работников с IV группой допуска по электробезопасности (имеющими право быть производителем работ);</w:t>
            </w:r>
          </w:p>
          <w:p w:rsidR="00ED350C" w:rsidRDefault="00F56298">
            <w:pPr>
              <w:widowControl w:val="0"/>
              <w:numPr>
                <w:ilvl w:val="0"/>
                <w:numId w:val="26"/>
              </w:numPr>
              <w:tabs>
                <w:tab w:val="left" w:pos="286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работников III группой допуска по электробезопасности (имеющих право быть членами бригады).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Количественный и качественный состав персонала Подрядчика, а также применяемые Подрядчиком механизмы, инструменты определяются самостоятельно и прописываются (дублируются) в каждую Задачу графика выполнения работ.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работ / услуг и охране труда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</w:t>
            </w:r>
            <w:r>
              <w:rPr>
                <w:i/>
                <w:iCs/>
                <w:sz w:val="24"/>
                <w:szCs w:val="24"/>
              </w:rPr>
              <w:lastRenderedPageBreak/>
              <w:t>я к безопасности выполняемых работ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Подрядчик должен: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7"/>
              </w:numPr>
              <w:ind w:left="203" w:hanging="203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7"/>
              </w:numPr>
              <w:ind w:left="203" w:hanging="203"/>
              <w:jc w:val="both"/>
              <w:rPr>
                <w:rFonts w:eastAsia="Times New Roman"/>
                <w:i/>
                <w:iCs/>
              </w:rPr>
            </w:pPr>
            <w:r>
              <w:rPr>
                <w:i/>
                <w:iCs/>
              </w:rPr>
              <w:t xml:space="preserve">Подрядчик обязан </w:t>
            </w:r>
            <w:r>
              <w:rPr>
                <w:rFonts w:eastAsia="Times New Roman"/>
                <w:i/>
                <w:iCs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  <w:p w:rsidR="00ED350C" w:rsidRDefault="00F56298">
            <w:pPr>
              <w:pStyle w:val="aff0"/>
              <w:widowControl w:val="0"/>
              <w:ind w:left="0"/>
              <w:jc w:val="center"/>
            </w:pPr>
            <w:r>
              <w:rPr>
                <w:rFonts w:eastAsia="Times New Roman"/>
                <w:i/>
                <w:iCs/>
              </w:rPr>
              <w:t>Обеспечить направляемых на объекты заказчика работников специальной одеждой, средствами индивидуальной и коллективной защиты, в т.ч. средствами защиты от падения с высоты, средствами подмащивания, а также инструментом, приспособлениями, средствами механизации и пр., необходимыми для безопасного выполнения работ в соответствиями с требованиям действующих норм и правил по охране труда.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МТР, поставляемым подрядчиком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№ сметы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№ п.п.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ТЦ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Наименование, технические характеристики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Ед.изм.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Кол-во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ОКЛ АПС СТК-А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  <w:lang w:val="en-US"/>
              </w:rPr>
            </w:pPr>
            <w:r>
              <w:rPr>
                <w:rFonts w:ascii="ISOCPEUR" w:hAnsi="ISOCPEUR" w:cs="ISOCPEUR"/>
                <w:sz w:val="24"/>
                <w:szCs w:val="24"/>
                <w:lang w:val="en-US"/>
              </w:rPr>
              <w:t>Компл.</w:t>
            </w:r>
          </w:p>
        </w:tc>
        <w:tc>
          <w:tcPr>
            <w:tcW w:w="2552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  <w:lang w:val="en-US"/>
              </w:rPr>
            </w:pPr>
            <w:r>
              <w:rPr>
                <w:rFonts w:ascii="ISOCPEUR" w:hAnsi="ISOCPEUR" w:cs="ISOCPEUR"/>
                <w:sz w:val="24"/>
                <w:szCs w:val="24"/>
                <w:lang w:val="en-US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Органайзер кабельный горизонтальный 19" 1U (ГКО-1-6-9005)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Панель заземления горизонтальная (латунная шина), ПЗ-19-500.200А (ПЗ-19-500.200А)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Дин-рейка  перфорированная,  35х15  мм,  L  =  2000  мм  ПРОФИЛЬ OMEGA  3AF 2150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 винтовой  изолированный  0.5-2.5  мм² ЗВИнг-3А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напрявляющими для установки разделителей, ТA-GN 60х40 (  01780)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LAN 60х40 (  00869)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60 (  00885)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NРAN 60x40 (  01739)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Тройник/отвод, NTAN 60x40 (  01755)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изменяемый (70-120 град.) NIAV 60x40 (  01723)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внешний изменяемый (70-120 град.) NEAV 60x40 (  01707)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Лоток перфорированный 100х50 L=2000, горячеоцинкованный (  35252HDZ)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 100 L=2000, горячеоцинкованная (  35512HDZ)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резьбовая, М10х2000, цинк-ламель (  CM201002ZL)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Консоль потолочная ВВА осн. 100 мм, горячеоцинкованная (  BBA1010HDZ)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 с  насечкой,  препятствующей  откручиванию  М10, горячеоцинкованная CM101000HDZ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Забивной  анкер  М10,  горячеоцинкованный CM401040HDZ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Угол СРО 45 горизонтальный 45 град. 100х50 в комплекте с крепежными элементами и соединительными пластинами, необходимыми для монтажа, горячеоцинкованный (  </w:t>
            </w:r>
            <w:r>
              <w:rPr>
                <w:sz w:val="20"/>
                <w:szCs w:val="20"/>
              </w:rPr>
              <w:lastRenderedPageBreak/>
              <w:t>36062КHDZ)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СРО 45 на угол горизонтальный 45 град. осн. 100, горячеоцинкованная (  38022HDZ)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Ответвитель DPT Т-образный горизонтальный 100х50 в комплекте с крепежными элементами и соединительными пластинами, необходимыми для монтажа, горячеоцинкованный (  36122КHDZ)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DPT на ответвитель Т-образный горизонтальный осн. 100, горячеоцинкованная (  38042HDZ)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цельная ТС 100х50, цинк-ламельная (  30193HDZL)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СРО 90 горизонтальный 90 град. 100х50 в комплекте с крепежными элементами и соединительными пластинами, необходимыми для монтажа, горячеоцинкованный (  36002КHDZ)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СРО 90 на угол горизонтальный 90 град. осн. 100, горячеоцинкованная (  38002HDZ)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симметричный TechnoLAN F/UTP Cat 5e ZH нг(А)-FRHF 4х2х0,52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</w:t>
            </w:r>
            <w:r>
              <w:rPr>
                <w:sz w:val="20"/>
                <w:szCs w:val="20"/>
              </w:rPr>
              <w:lastRenderedPageBreak/>
              <w:t>0132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ОКЛ Кабели парной скрутки огнестойкие для систем пожарной сигнализации с </w:t>
            </w:r>
            <w:r>
              <w:rPr>
                <w:sz w:val="20"/>
                <w:szCs w:val="20"/>
              </w:rPr>
              <w:lastRenderedPageBreak/>
              <w:t>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КПСЭнг(А)-FRHF  1x2x1,5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ФСБЦ-21.1.08.01-0135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ФСБЦ-20.2.02.04-0013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Колпачок на вилку RJ-45 (изолирующий колпачок RJ-45)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40х60 мм, L=2000 мм (  01107RL)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Дин-рейка перфорированная, 35х15 мм, L=2000 мм (  02150),  ПРОФИЛЬ OMEGA 3AF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РЕ "земля" на DIN-изоляторе, сечение шины 6х9 мм, 12 вводов (  YNN10-69-12D-К05),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100х80 ( 00875)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100х80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изменяемый (70-120 град.) NIAV 100х80 (  01733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95,88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3х2,5 (N, РЕ)-0,66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ФСБЦ-21.2.03.05-1078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силовой установочный с медными жилами ПуГВ 1х6-450 (ПуГВнг(А)-LS 1х6)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ТЦ_20.2.10.00_78_7804027492_27.12.2024_02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  кольцевой  для  жилы  6  кв.мм,  под  болт  М8  (ТМЛ) 2СT8М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ТЦ_20.2.10.00_78_7804027492_27.12.2024_02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Наконечник  кольцевой  для  жилы  6  кв.мм,  под  болт  М5  (ТМЛ) 2СT5М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5х4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Кабельный наконечник ТМЛ 6-6-4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ТЦ_20.1.02.18_78_7804027492_27.12.2024_02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Стяжка нейлоновая стандартная КСС 4х200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Пена монтажная (под пистолет), огнестойкая; выход пены до 70 л;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Труба гибкая гофрированная из ПВХ, легкая (серия 9),  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32мм 91932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при сжатии, Н не менее 350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температура, °C</w:t>
            </w:r>
            <w:r>
              <w:rPr>
                <w:sz w:val="20"/>
                <w:szCs w:val="20"/>
              </w:rPr>
              <w:tab/>
              <w:t>-25...60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 (статический), мм</w:t>
            </w:r>
            <w:r>
              <w:rPr>
                <w:sz w:val="20"/>
                <w:szCs w:val="20"/>
              </w:rPr>
              <w:tab/>
              <w:t>96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Распространяет горение</w:t>
            </w:r>
            <w:r>
              <w:rPr>
                <w:sz w:val="20"/>
                <w:szCs w:val="20"/>
              </w:rPr>
              <w:tab/>
              <w:t>Нет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на разрыв, Н</w:t>
            </w:r>
            <w:r>
              <w:rPr>
                <w:sz w:val="20"/>
                <w:szCs w:val="20"/>
              </w:rPr>
              <w:tab/>
              <w:t>не менее 100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(IP)</w:t>
            </w:r>
            <w:r>
              <w:rPr>
                <w:sz w:val="20"/>
                <w:szCs w:val="20"/>
              </w:rPr>
              <w:tab/>
              <w:t>не менее IP55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протяжкой (зондом)</w:t>
            </w:r>
            <w:r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Держатель оцинкованный односторонний для трубы Ф32мм код 53346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(диапазон), мм</w:t>
            </w:r>
            <w:r>
              <w:rPr>
                <w:sz w:val="20"/>
                <w:szCs w:val="20"/>
              </w:rPr>
              <w:tab/>
              <w:t>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Модель/исполнение</w:t>
            </w:r>
            <w:r>
              <w:rPr>
                <w:sz w:val="20"/>
                <w:szCs w:val="20"/>
              </w:rPr>
              <w:tab/>
              <w:t>Однолапковая (1-сторонняя)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ТЦ_23.3.06.05_78_7804027492_27.12.2024_02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стальная водогазопроводная Фусл.пр.50/ Фнар.60, стенка 3,0 ГОСТ 3262-75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Оборудование СТК-А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Извещатель пожарный дымовой адресно-аналоговый оптико-электронный со встроенным </w:t>
            </w:r>
            <w:r>
              <w:rPr>
                <w:sz w:val="20"/>
                <w:szCs w:val="20"/>
              </w:rPr>
              <w:lastRenderedPageBreak/>
              <w:t>изолирующим блоком, ДИП-СТ-А (ИП 212-156) (19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тепловой адресно-аналоговый максимально диференциальный, ИПТ-СТ-А ИП 101-54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-40°С до +85°С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25 м²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Устройство монтажное "УМ-90" для извещателей ДИП-СТ-А и ИПТ-СТ-А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(2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метка, ТК-СТ-А (3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дистанционного пуска "Дымоудаление", КДП-СТ (ИП 513-25)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 извещателя от шлейфа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Сигнализации 10 ÷ 28В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 потребления извещателя в дежурном режиме (подключенного по схеме рис.5), не более 40 мкА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Ток, протекающий через извещатель в режиме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«Пожар» должен быть не более 22 мА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(10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</w:t>
            </w:r>
            <w:r>
              <w:rPr>
                <w:sz w:val="20"/>
                <w:szCs w:val="20"/>
              </w:rPr>
              <w:br/>
              <w:t>(6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(5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направо»,  24  В, IP  55 ЛЮКС-24</w:t>
            </w:r>
            <w:r>
              <w:rPr>
                <w:sz w:val="20"/>
                <w:szCs w:val="20"/>
              </w:rPr>
              <w:br/>
              <w:t xml:space="preserve">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  <w:t xml:space="preserve">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ТЦ_62.1.04.07_78_7804027492_27.12.2024_02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Реле промежуточное МРП-2 АС230В УХЛ4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ТЦ_61.2.07.11_78_7804027492_27.12.2024_02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Сетевой  шкаф  аналог  DK  TS  тип  1,  передняяя  стеклянная,  задняя металическая  двери,  600х2000х600  мм 7820700*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Потолочная  панель  вентилируемая,  600х600  мм 9660235*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Боковые  панели  для  шкафа  серии  ТС8,  2000x600  мм,  цвет  RAL  7035, 2  шт. 8106235*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Передние  и  задние  элементы  цоколя,  для  шкафа  серии  ТС8, 600х100  мм,  2  шт. 8601600*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Боковые  элементы  цоколя  для  шкафа  ТС8,  глубина  600мм,  высота 100  мм,  2  шт. 8601060*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19"  S-образные  профильные  шины  42HE,  2  шт. 7827200*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профиль  17х73,  для  установки  на  600  мм  внутренний уровень,  4  шт. 8612060*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профиль,  23х73,  L=495  мм,  4  шт. 4376000*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профиль,  23х73,  L=1895  мм,  4  шт. 4380000*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Опорное  крепление  Премьер  для  проф.  23х23,  23х73,  24  шт. 4183000*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профиль,  23х23,  L=495  мм,  12  шт. 4171000*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Опорное  крепление  для  профиля,  23х23,  24  шт. 4182000*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02-01-01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 навесной  300х400х210  мм  с  монтажной  панелью  с  комплектом крепления  к  стене ОЩН  342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ОКЛ АПС ЩБ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Органайзер кабельный горизонтальный 19" 1U (ГКО-1-6-9005)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Дин-рейка перфорированная, 35х15 мм, L=2000 мм (  02150),  ПРОФИЛЬ OMEGA 3AF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ФСБЦ-20.2.08.05-0021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Профиль монтажный перфорированный (DIN-рейка перфорированная  ПРОФИЛЬ OMEGA 3AF, 35х15, L=2000 мм)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100x80 (  00875)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100x80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 NTAN 100x80 (  01765)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Разделитель, длинна 2 м, SEP-G 80 (  02416)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Лоток перфорированный 100х50 L=2000, горячеоцинкованный (  35252HDZ)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 100 L=2000, горячеоцинкованная (  35512HDZ)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резьбовая, М10х2000, цинк-ламель (  CM201002ZL)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Легкая консоль потолочная DS осн.100 мм, горячеоцинкованная (  BBA3010HDZ)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 М10, горячеоцинкованная (  CM101000HDZ)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Забивной анкер М10, горячеоцинкованный (  CM401040HDZ)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Стандартный анкер с болтом М8 (  CM430850)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Консоль универсальная осн. 100 мм, горячеоцинкованная (  BBN5010HDZ)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Ответвитель DPT Т-образный горизонтальный 100х50 в комплекте с крепежными элементами и соединительными пластинами, необходимыми для монтажа, горячеоцинкованный (  36122КHDZ)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DPT 45 на ответвитель Т-образный горизонтальный осн. 100, горячеоцинкованная (  38042HDZ)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CDV 90 вертикальный внеш. осн.100 H50 в комплекте с крепежными элементами и соединительными пластинами, необходимыми для монтажа, горячеоцинкованный (  37572KHDZ)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CDV 90 на угол вертикальный внеш. осн.100, горячеоцинкованная (  38341HDZ)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цельная ТС 100х50, цинк-ламельная (  30193HDZL)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горизонтальный 90 градусов 50х100, 1,2 мм, горячий цинк, в комплекте с крепежными элементами и соединительными пластинами, необходимыми для монтажа (  SDN510KHDZ)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угол горизонтальный 90 градусов 100, 1,2 мм, горячий цинк, в комплекте с крепежными элементами необходимыми для монтажа (  SKDN100KHDZ)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Переходник RB по высоте H80-H50, осн.100, цинк-ламельное (  36542HDZL)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Фланец соединительный FR 100/80 (  37432)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Лоток перфорированный 50х50 L 2000, горячеоцинкованный (  35250HDZ)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осн.50 L2000, горячеоцинкованная (  35510HDZ)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Стандартный анкер с болтом М8 (  CM430850)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Консоль универсальная осн. 100 мм, горячеоцинкованная (  BBN5010HDZ)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CPO 90 горизонтальный 90° 50х50 в комплекте с крепежными элементамии соединительными пластинами, необходимыми для монтажа,горячеоцинкованный (  36000KHDZ)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CPO 90 на угол горизонтальный 90° осн.50, горячеоцинкованная (  38000HDZ)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CPO 45 горизонтальный 45° 50х50 в комплекте с крепежными элементами и соединительными пластинами, необходимыми для монтажа, горячеоцинкованный (  36060KHDZ)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CPO 45 на  угол горизонтальный 45° осн.50, горячеоцинкованная (  38020HDZ)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цельная ТС 50х50, ц-лам. ан. (  37240HDZL)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волоконно-оптический кабель ДПО-нг(А)-HF-08У (1х8)-2,7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</w:t>
            </w:r>
            <w:r>
              <w:rPr>
                <w:sz w:val="20"/>
                <w:szCs w:val="20"/>
              </w:rPr>
              <w:lastRenderedPageBreak/>
              <w:t>газовыделением, с экраном из алюмолавсановой ленты, марки КПСЭнг(А)-FRHF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КПСЭнг(А)-FRHF  1x2x1,5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симметричный КПСЭнг(А)-FRHF 1x2x2,5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ФСБЦ-21.1.08.01-0135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</w:t>
            </w:r>
            <w:r>
              <w:rPr>
                <w:sz w:val="20"/>
                <w:szCs w:val="20"/>
              </w:rPr>
              <w:lastRenderedPageBreak/>
              <w:t>распространяющий горение, с низким дымо- и газовыделением, с экраном из алюмолавсановой ленты, марки КПСЭнг(А)-FRHF 2х2х0,75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3х2,5 (N)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ТЦ_20.2.10.00_78_7804027492_27.12.2024_02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  кольцевой  для  жилы  6  кв.мм,  под  болт  М5  (ТМЛ)  2СT5М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5х4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Кабельный наконечник ТМЛ 4-6-3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ТЦ_20.1.02.18_78_7804027492_27.1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Стяжка нейлоновая стандартная КСС 4х200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Пена монтажная (под пистолет), огнестойкая; выход пены до 70 л;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Труба гибкая гофрированная из ПВХ, легкая (серия 9),  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32мм 91932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при сжатии, Н не менее 350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температура, °C</w:t>
            </w:r>
            <w:r>
              <w:rPr>
                <w:sz w:val="20"/>
                <w:szCs w:val="20"/>
              </w:rPr>
              <w:tab/>
              <w:t>-25...60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 (статический), мм</w:t>
            </w:r>
            <w:r>
              <w:rPr>
                <w:sz w:val="20"/>
                <w:szCs w:val="20"/>
              </w:rPr>
              <w:tab/>
              <w:t>96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Распространяет горение</w:t>
            </w:r>
            <w:r>
              <w:rPr>
                <w:sz w:val="20"/>
                <w:szCs w:val="20"/>
              </w:rPr>
              <w:tab/>
              <w:t>Нет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на разрыв, Н</w:t>
            </w:r>
            <w:r>
              <w:rPr>
                <w:sz w:val="20"/>
                <w:szCs w:val="20"/>
              </w:rPr>
              <w:tab/>
              <w:t>не менее 100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(IP)</w:t>
            </w:r>
            <w:r>
              <w:rPr>
                <w:sz w:val="20"/>
                <w:szCs w:val="20"/>
              </w:rPr>
              <w:tab/>
              <w:t>не менее IP55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протяжкой (зондом)</w:t>
            </w:r>
            <w:r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 53346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(диапазон), мм</w:t>
            </w:r>
            <w:r>
              <w:rPr>
                <w:sz w:val="20"/>
                <w:szCs w:val="20"/>
              </w:rPr>
              <w:tab/>
              <w:t>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Модель/исполнение</w:t>
            </w:r>
            <w:r>
              <w:rPr>
                <w:sz w:val="20"/>
                <w:szCs w:val="20"/>
              </w:rPr>
              <w:tab/>
              <w:t>Однолапковая (1-сторонняя)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ТЦ_23.3.06.05_78_7804027492_27.12.2024_02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стальная водогазопроводная Фусл.пр.50/ Фнар.60, стенка 3,0 ГОСТ 3262-75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ФСБЦ-01.7.15.01-1004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Анкеры стальные оцинкованные распорные для высоких нагрузок с шестигранной головкой, диаметр М10, длина 109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bottom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Оборудов</w:t>
            </w:r>
            <w:r>
              <w:rPr>
                <w:rFonts w:ascii="ISOCPEUR" w:hAnsi="ISOCPEUR" w:cs="ISOCPEUR"/>
                <w:b/>
                <w:sz w:val="24"/>
                <w:szCs w:val="24"/>
              </w:rPr>
              <w:lastRenderedPageBreak/>
              <w:t>ание АПС ЩБ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 бесперебойного питания 24 В, Крон-24/4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допустимых значений напряжения АБ, 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140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(включая АБ), не более, кг 17,5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(15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тепловой адресно-аналоговый максимально дифГЭСНенциальный, ИПТ-СТ-А ИП 101-54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-40°С до +85°С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25 м²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монтажное "УМ-90" для извещателей ДИП-СТ-А и ИПТ-СТ-А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(3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20-80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 пожарный  тепловой  максимальный ИП  105-1-D  "Сауна"</w:t>
            </w:r>
            <w:r>
              <w:rPr>
                <w:sz w:val="20"/>
                <w:szCs w:val="20"/>
              </w:rPr>
              <w:br/>
              <w:t xml:space="preserve">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метка, ТК-СТ-А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(3шт-резерв)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</w:t>
            </w:r>
            <w:r>
              <w:rPr>
                <w:sz w:val="20"/>
                <w:szCs w:val="20"/>
              </w:rPr>
              <w:br/>
              <w:t>(11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 (8шт-резерв)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Оповещатель  охранно-пожарный  световой  «Выход  направо»,  24  В, IP  55 ЛЮКС-24 (6шт-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 (5шт-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(2шт-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 с  фланцем  и  основание  для  напольных  19"  IT-корпусов    серии  CQE  800  x  800,  RAL7011 R5KTB88FIT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 вертикальные,  В=2000мм,  без  дополнительных  креплений, 4шт  RAL7035 R5KMN20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 боковая  для  напольных  19"  IT-корпусов     серии  CQE,  2  шт, 2000х800,  RAL7035 R5ITCPLK2080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Дверь  одностворчатая  с  ударопрочным  стеклом  для  напольных  19" IT-корпусов     серии  CQE  2000  x  800,  RAL7035 R5ITCPTED2080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Дверь  сплошная  двустворчатая  для  шкафов  CQE/DAE  2000х800  мм R5CPE2081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 угловых  элементов  с  пластиковыми  заглушками,  В=100  мм, 1  компл.  =  4  шт. R5BP01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 панелей  цоколя,  Ш/Г=800  мм,  В=100мм,  1  компл.  =  2  шт. (возможна  замена  на  R5NFP80) R5FP80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 для  установки  19"  вертикальных  монтажных  профилей  в напольный  19"  IT-корпус     серии  CQE  шириной  800мм,  4  шт R5MCRE01IT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Вертикальные  монтажные  профили  42U,  "L"  для  напольных  19"  IT- корпусов     серии  CQE,  2шт R5VUG42L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Потолочный  модуль  6  вентиляторов  с  термостатом  для  крыши напольных  19"  IT-корпусов     серии  CQE  шириной  800мм,  RAL7011 R5VSIT8006FT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 крыши  с  щеточным  вводом  для  напольных  19"  IT-корпусов серии  CQE  шириной  800мм,  RAL7011 R5FSIT800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Медная  шина  заземления  для  19"  IT-корпусов     серии  STI/CQE R5SGB19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 кабелей  заземления  для  19"  IT-корпусов     серии STI/CQE,  5  шт R5SGC05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02-02-01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 крепежный  -  винт,  шайба,  гайка  для  напольных  19"  IT- корпусов     серии  CQE,  50шт R5CNS50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rFonts w:ascii="ISOCPEUR" w:hAnsi="ISOCPEUR" w:cs="ISOCPEUR"/>
                <w:sz w:val="24"/>
                <w:szCs w:val="24"/>
              </w:rPr>
              <w:t>ОКЛ АПС ХБ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 оцинкованный  односторонний,  д.20  мм  под  крепеж  М6 53332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</w:t>
            </w:r>
            <w:r>
              <w:rPr>
                <w:sz w:val="20"/>
                <w:szCs w:val="20"/>
              </w:rPr>
              <w:lastRenderedPageBreak/>
              <w:t>0132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ОКЛ Кабели парной скрутки огнестойкие для систем пожарной сигнализации с </w:t>
            </w:r>
            <w:r>
              <w:rPr>
                <w:sz w:val="20"/>
                <w:szCs w:val="20"/>
              </w:rPr>
              <w:lastRenderedPageBreak/>
              <w:t>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1х2х1,0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КПСЭнг(А)-FRHF  1x2x1,5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симметричный КПСЭнг(А)-FRHF 1x2x2,0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3х2,5 (N)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волоконно-оптический кабель ДПЛ-нг(А)-FRHFLTx-08У (2х4)- 2,7кН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5х35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ТЦ_08.1.02.13_78_7804027492_27.12.2024_02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Металлорукав DN 50мм в герметичной ПВХ изоляции, с протяжкой DN50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ФСБЦ-20.2.08.07-0050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Скобы оцинкованные анодированные двухлапковые для крепления кабелей, проводов, труб к различным основаниям, диаметр 48-50 мм / Держатель оцинкованный односторонний 53348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ТЦ_20.2.09.08_78_7804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Муфта кабельная концевая 5ПКТп-1-25/50 нг-LS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Кабельный наконечник для 35 мм² 35-8-9-М-УХЛ3 ГОСТ 7386-80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ТЦ_08.3.05.02_78_7804027492_27.12.2024_02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Сталь горячекатаная круглая Ф8мм, Sсеч.=0,503см² (трос) ГОСТ 2590-2006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ТЦ_20.2.09.08_78_7804027492_27.12.2024_02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Муфта натяжная К798,   00000000494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Анкерное (концевое) крепление  на стену К675 У3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DIN975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Гайка,  две шайбы, пружинная шайба M8x40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к-т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канатный DIN741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ФСБЦ-21.2.03.05-</w:t>
            </w:r>
            <w:r>
              <w:rPr>
                <w:sz w:val="20"/>
                <w:szCs w:val="20"/>
              </w:rPr>
              <w:lastRenderedPageBreak/>
              <w:t>0074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Провод силовой установочный с медными жилами ПуГВ 1х25-450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Кабельный наконечник 25-8-7-М-УХЛ3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M8x25, гайка M8, 2 шайбы M8, пружинная шайба M8 ГОСТ 7798-70,  ISO 8673-2014*,</w:t>
            </w:r>
            <w:r>
              <w:rPr>
                <w:sz w:val="20"/>
                <w:szCs w:val="20"/>
              </w:rPr>
              <w:br/>
              <w:t>11371-78, 6402-70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к-т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Пена монтажная (под пистолет), огнестойкая; выход пены до 70 л;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ТЦ_23.3.06.05_78_7804027492_27.12.2024_02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стальная водогазопроводная Фусл.пр.50/ Фнар.60, стенка 3,0 ГОСТ 3262-75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ФСБЦ-01.7.15.01-1004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Анкеры стальные оцинкованные распорные для высоких нагрузок с шестигранной головкой, диаметр М10, длина 109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0,46708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Оборудование АПС ХБ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ТЦ_62.4.01.</w:t>
            </w:r>
            <w:r>
              <w:rPr>
                <w:sz w:val="20"/>
                <w:szCs w:val="20"/>
              </w:rPr>
              <w:lastRenderedPageBreak/>
              <w:t>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Аккумуляторная  батарея  12  В,  7  Ач DTM  </w:t>
            </w:r>
            <w:r>
              <w:rPr>
                <w:sz w:val="20"/>
                <w:szCs w:val="20"/>
              </w:rPr>
              <w:lastRenderedPageBreak/>
              <w:t xml:space="preserve">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(8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тепловой адресно-аналоговый максимально дифГЭСНенциальный, ИПТ-СТ-А ИП 101-54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-40°С до +85°С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25 м²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дымового опттико-электронного, ИП 212-156 АСТА 425239.001-02</w:t>
            </w:r>
            <w:r>
              <w:rPr>
                <w:sz w:val="20"/>
                <w:szCs w:val="20"/>
              </w:rPr>
              <w:br/>
              <w:t xml:space="preserve">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монтажное "УМ-90" для извещателей ДИП-СТ-А и ИПТ-СТ-А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(2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 ИП 513-22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метка, ТК-СТ-А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Размыкатель линии, РЛ-2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(7шт-резерв)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 (3шт-резерв)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направо»,  24  В, IP  55 ЛЮКС-24 (1шт-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 (1шт-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 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 шт-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02-03-01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0"/>
              </w:rPr>
              <w:t>ОКЛ АПС СТК-Б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Органайзер кабельный горизонтальный 19" 1U (ГКО-1-6-9005)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Панель заземления горизонтальная (латунная шина), ПЗ-19-500.200А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DIN-рейка перфорированная  ПРОФИЛЬ OMEGA 3AF 35х15мм, L=2м (02150)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40x60 (01107RL)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DIN-рейка перфорированная  ПРОФИЛЬ OMEGA 3AF 35х15мм, L=2м (02150)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60x40 (  01780)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60x40 (  00869)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60 (  00885)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60x40 (  01739)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Тройник/отвод, NTAN 60x40 (  01755)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60х40 NIAV (70-120°) изменяемый (01723)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внешний 60х40 NEAV (70-120°) изменяемый (01707)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Лоток перфорированный 100х50 L=2000, горячеоцинкованный (  35252HDZ)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 100 L=2000, горячеоцинкованная (  35512HDZ)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резьбовая, М10х2000, цинк-ламель (  CM201002ZL)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 М10, горячеоцинкованная (  CM101000HDZ)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Забивной анкер М10, горячеоцинкованный (  CM401040HDZ)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Стандартный анкер с болтом М8 (  CM430850)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Ответвитель DPT Т-образный горизонтальный 100х50 в комплекте с крепежными элементами и соединительными пластинами, необходимыми для монтажа, горячеоцинкованный (  36122КHDZ)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DPT 45 на ответвитель Т-образный горизонтальный осн. 100, горячеоцинкованная (  38042HDZ)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CDV 90 вертикальный внеш. осн.100 H50 в комплекте с крепежными элементами и соединительными пластинами, необходимыми для монтажа, горячеоцинкованный (  37572KHDZ)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CDV 90 на угол вертикальный внеш. осн.100, горячеоцинкованная (  38341HDZ)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цельная ТС 100х50, цинк-ламельная (  30193HDZL)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горизонтальный 90 градусов 50х100, 1,2 мм, горячий цинк, в комплекте с крепежными элементами и соединительными пластинами, необходимыми для монтажа (  SDN510KHDZ)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угол горизонтальный 90 градусов 100, 1,2 мм, горячий цинк, в комплекте с крепежными элементами необходимыми для монтажа (  SKDN100KHDZ)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Переходник RB по высоте H80-H50, осн.100, цинк-ламельное (  36542HDZL)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Фланец соединительный FR 100/80 (  37432)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Легкая консоль потолочная DS осн.100 мм, горячеоцинкованная (  BBA3010HDZ)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Консоль универсальная осн. 100 мм, горячеоцинкованная (  BBN5010HDZ)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Лоток перфорированный 50х50 L 2000, горячеоцинкованный (  35250HDZ)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осн.50 L2000, горячеоцинкованная (  35510HDZ)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Стандартный анкер с болтом М8 (  CM430850)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CPO 90 горизонтальный 90° 50х50 в комплекте с крепежными элементамии соединительными пластинами, необходимыми для монтажа,горячеоцинкованный (  36000KHDZ)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CPO 90 на угол горизонтальный 90° осн.50, горячеоцинкованная (  38000HDZ)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CPO 45 горизонтальный 45° 50х50 в комплекте с крепежными элементами и соединительными пластинами, необходимыми для монтажа, горячеоцинкованный (  36060KHDZ)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CPO 45 на  угол горизонтальный 45° осн.50, горячеоцинкованная (  38020HDZ)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цельная ТС 50х50, ц-лам. ан. (  37240HDZL)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Консоль универсальная осн. 100 мм, горячеоцинкованная (  BBN5010HDZ)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ТЦ_08.1.02.13_78_7804027492_27.12.2024_02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Металлорукав в ПВХ изоляции МРПИ НГ LS 20 (19,1/23,1 мм) черный zeta44105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Муфта соединительная для металлорукава МСМ-20 zeta40811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ТЦ_20.4.04.00_78_7804027492_27.12.2024_02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Стеновой кронштейн со скобой PLAT100 130801-00313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Трос стальной оцинкованный Ø6 DIN 3055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троса одинарный D6мм DIN 741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Талреп М10 вилка-вилка покрытие цинк DIN1478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Коуш для троса D6 DIN 6899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М10х1000 CM201001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М10 кузовная DIN 9021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М10 DIN 934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  <w:p w:rsidR="00ED350C" w:rsidRDefault="00ED350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симметричный TechnoLAN F/UTP Cat 5e ZH нг(А)-FRHF 4х2х0,52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</w:t>
            </w:r>
            <w:r>
              <w:rPr>
                <w:sz w:val="20"/>
                <w:szCs w:val="20"/>
              </w:rPr>
              <w:lastRenderedPageBreak/>
              <w:t>распространяющий горение, с низким дымо- и газовыделением, с экраном из алюмолавсановой ленты, марки КПСЭнг(А)-FRHF 1х2х0,75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КПСЭнг(А)-FRHF  1x2x1,5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21441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симметричный КПСЭнг(А)-FRHF 1x2x2,5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2,999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ФСБЦ-21.1.08.01-0135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3х2,5 (N)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ФСБЦ-20.2.02.04-0013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Колпачок на вилку RJ-45 </w:t>
            </w:r>
            <w:r>
              <w:rPr>
                <w:sz w:val="20"/>
                <w:szCs w:val="20"/>
              </w:rPr>
              <w:br/>
              <w:t>(изолирующий колпачок RJ-45)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ТМЛ-6 (наконечник кольцевой для жилы 6 кв.мм, под болт М8,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ФСБЦ-01.7.15.03-0032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Болты с гайками и шайбами оцинкованные, диаметр 8 мм</w:t>
            </w:r>
            <w:r>
              <w:rPr>
                <w:sz w:val="20"/>
                <w:szCs w:val="20"/>
              </w:rPr>
              <w:br/>
              <w:t>(болт с гайкой, вес 0,015кг/ш)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5х6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Кабельный наконечник ТМЛ 6-6-4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Труба гибкая гофрированная из ПВХ, легкая (серия 9),  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32мм 91932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при сжатии, Н не менее 350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температура, °C</w:t>
            </w:r>
            <w:r>
              <w:rPr>
                <w:sz w:val="20"/>
                <w:szCs w:val="20"/>
              </w:rPr>
              <w:tab/>
              <w:t>-25...60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 (статический), мм</w:t>
            </w:r>
            <w:r>
              <w:rPr>
                <w:sz w:val="20"/>
                <w:szCs w:val="20"/>
              </w:rPr>
              <w:tab/>
              <w:t>96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Распространяет горение</w:t>
            </w:r>
            <w:r>
              <w:rPr>
                <w:sz w:val="20"/>
                <w:szCs w:val="20"/>
              </w:rPr>
              <w:tab/>
              <w:t>Нет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на разрыв, Н</w:t>
            </w:r>
            <w:r>
              <w:rPr>
                <w:sz w:val="20"/>
                <w:szCs w:val="20"/>
              </w:rPr>
              <w:tab/>
              <w:t>не менее 100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(IP)</w:t>
            </w:r>
            <w:r>
              <w:rPr>
                <w:sz w:val="20"/>
                <w:szCs w:val="20"/>
              </w:rPr>
              <w:tab/>
              <w:t>не менее IP55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протяжкой (зондом)</w:t>
            </w:r>
            <w:r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Держатель оцинкованный односторонний   код 53346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(диапазон), мм</w:t>
            </w:r>
            <w:r>
              <w:rPr>
                <w:sz w:val="20"/>
                <w:szCs w:val="20"/>
              </w:rPr>
              <w:tab/>
              <w:t>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Модель/исполнение</w:t>
            </w:r>
            <w:r>
              <w:rPr>
                <w:sz w:val="20"/>
                <w:szCs w:val="20"/>
              </w:rPr>
              <w:tab/>
              <w:t>Однолапковая (1-сторонняя)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ФСБЦ-01.7.15.12-1014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Шпильки резьбовые оцинкованные, диаметр 8-16 мм</w:t>
            </w:r>
            <w:r>
              <w:rPr>
                <w:sz w:val="20"/>
                <w:szCs w:val="20"/>
              </w:rPr>
              <w:br/>
              <w:t>(шпилька DIN975)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Пена монтажная (под пистолет), огнестойкая; выход пены до 70 л;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ТЦ_23.3.06.05_78_7804027492_27.12.2024_02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стальная водогазопроводная Фусл.пр.50/ Фнар.60, стенка 3,0 ГОСТ 3262-75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ФСБЦ-01.7.15.01-1004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Анкеры стальные оцинкованные распорные для высоких нагрузок с шестигранной головкой, диаметр М10, длина 109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0,22788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Оборудование АПС СТК-Б </w:t>
            </w:r>
            <w:r>
              <w:rPr>
                <w:b/>
                <w:sz w:val="24"/>
                <w:szCs w:val="20"/>
              </w:rPr>
              <w:lastRenderedPageBreak/>
              <w:t>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 бесперебойного питания 24 В, Крон-24/8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допустимых значений напряжения АБ, 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260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(включая АБ), не более, кг 30,0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(41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тепловой адресно-аналоговый максимально дифГЭСНенциальный, ИПТ-СТ-А ИП 101-54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-40°С до +85°С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25 м²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монтажное "УМ-90" для извещателей ДИП-СТ-А и ИПТ-СТ-А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(7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метка, ТК-СТ-А (5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ТЦ_61.2.06.</w:t>
            </w:r>
            <w:r>
              <w:rPr>
                <w:sz w:val="20"/>
                <w:szCs w:val="20"/>
              </w:rPr>
              <w:lastRenderedPageBreak/>
              <w:t>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Устройство дистанционного пуска </w:t>
            </w:r>
            <w:r>
              <w:rPr>
                <w:sz w:val="20"/>
                <w:szCs w:val="20"/>
              </w:rPr>
              <w:lastRenderedPageBreak/>
              <w:t>"Дымоудаление", КДП-СТ (ИП 513-25) (4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 извещателя от шлейфа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Сигнализации 10 ÷ 28В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 потребления извещателя в дежурном режиме (подключенного по схеме рис.5), не более 40 мкА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Ток, протекающий через извещатель в режиме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«Пожар» должен быть не более 22 мА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(25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</w:t>
            </w:r>
            <w:r>
              <w:rPr>
                <w:sz w:val="20"/>
                <w:szCs w:val="20"/>
              </w:rPr>
              <w:br/>
              <w:t>(135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(11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направо»,  24  В, IP  55 ЛЮКС-24</w:t>
            </w:r>
            <w:r>
              <w:rPr>
                <w:sz w:val="20"/>
                <w:szCs w:val="20"/>
              </w:rPr>
              <w:br/>
              <w:t xml:space="preserve"> (5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 xml:space="preserve"> (8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ТЦ_62.1.04.07_78_7804027492_27.12.2024_02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Реле промежуточное МРП-2 АС230В УХЛ4 (2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навесной 300х400х210 мм с монтажной панелью с комплектом крепления к стене ОЩН 342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ОКЛ АПС МРВО в </w:t>
            </w:r>
            <w:r>
              <w:rPr>
                <w:b/>
                <w:sz w:val="24"/>
                <w:szCs w:val="20"/>
              </w:rPr>
              <w:lastRenderedPageBreak/>
              <w:t xml:space="preserve">составе: 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1х2х0,75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ФСБЦ-21.1.08.01-0134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Кабели парной скрутки огнестойкие для систем пожарной сигнализации с однопроволочными медными жилами, изоляцией из кремнийорганической резины, оболочкой из безгалогенной полимерной композиции, не распространяющий горение, с низким дымо- и газовыделением, с экраном из алюмолавсановой ленты, марки КПСЭнг(А)-FRHF 2х2х0,5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</w:t>
            </w:r>
            <w:r>
              <w:rPr>
                <w:sz w:val="20"/>
                <w:szCs w:val="20"/>
              </w:rPr>
              <w:lastRenderedPageBreak/>
              <w:t>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ОКЛ Провод  установочный  не  </w:t>
            </w:r>
            <w:r>
              <w:rPr>
                <w:sz w:val="20"/>
                <w:szCs w:val="20"/>
              </w:rPr>
              <w:lastRenderedPageBreak/>
              <w:t>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2х1,5 (N)-0,66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ППГЭнг(А)-FRHF 3х1,5 (N)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ТМЛ-4 (наконечник кольцевой под винт 1,5 кв.мм винт 5 мм,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5х4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Кабельный наконечник ТМЛ 4-6-3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Пена монтажная (под пистолет), огнестойкая; выход пены до 70 л;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Труба гибкая гофрированная из ПВХ, легкая (серия 9),  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32мм 91932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при сжатии, Н не менее 350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температура, °C</w:t>
            </w:r>
            <w:r>
              <w:rPr>
                <w:sz w:val="20"/>
                <w:szCs w:val="20"/>
              </w:rPr>
              <w:tab/>
              <w:t>-25...60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 (статический), мм</w:t>
            </w:r>
            <w:r>
              <w:rPr>
                <w:sz w:val="20"/>
                <w:szCs w:val="20"/>
              </w:rPr>
              <w:tab/>
              <w:t>96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Распространяет горение</w:t>
            </w:r>
            <w:r>
              <w:rPr>
                <w:sz w:val="20"/>
                <w:szCs w:val="20"/>
              </w:rPr>
              <w:tab/>
              <w:t>Нет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на разрыв, Н</w:t>
            </w:r>
            <w:r>
              <w:rPr>
                <w:sz w:val="20"/>
                <w:szCs w:val="20"/>
              </w:rPr>
              <w:tab/>
              <w:t>не менее 100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(IP)</w:t>
            </w:r>
            <w:r>
              <w:rPr>
                <w:sz w:val="20"/>
                <w:szCs w:val="20"/>
              </w:rPr>
              <w:tab/>
              <w:t>не менее IP55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протяжкой (зондом)</w:t>
            </w:r>
            <w:r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   код 53346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(диапазон), мм</w:t>
            </w:r>
            <w:r>
              <w:rPr>
                <w:sz w:val="20"/>
                <w:szCs w:val="20"/>
              </w:rPr>
              <w:tab/>
              <w:t>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Модель/исполнение</w:t>
            </w:r>
            <w:r>
              <w:rPr>
                <w:sz w:val="20"/>
                <w:szCs w:val="20"/>
              </w:rPr>
              <w:tab/>
              <w:t>Однолапковая (1-сторонняя)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ТЦ_23.3.06.05_78_7804027492_27.12.2024_02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стальная водогазопроводная Фусл.пр.50/ Фнар.60, стенка 3,0 ГОСТ 3262-75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ФСБЦ-01.7.15.01-1004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Анкеры стальные оцинкованные распорные для высоких нагрузок с шестигранной головкой, диаметр М10, длина 109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 xml:space="preserve">Оборудование </w:t>
            </w:r>
            <w:r>
              <w:rPr>
                <w:rFonts w:ascii="ISOCPEUR" w:hAnsi="ISOCPEUR" w:cs="ISOCPEUR"/>
                <w:b/>
                <w:sz w:val="24"/>
                <w:szCs w:val="24"/>
              </w:rPr>
              <w:lastRenderedPageBreak/>
              <w:t>АПС МРВО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(2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ТЦ_61.2.07.06_78_7804027492_27.12.2024_02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 ТК-СТ-А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Задержка передачи сообщений (кроме «Нет </w:t>
            </w:r>
            <w:r>
              <w:rPr>
                <w:sz w:val="20"/>
                <w:szCs w:val="20"/>
              </w:rPr>
              <w:lastRenderedPageBreak/>
              <w:t>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(3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  <w:t xml:space="preserve">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 xml:space="preserve">- устройство автоматического ввода резерва </w:t>
            </w:r>
            <w:r>
              <w:rPr>
                <w:sz w:val="20"/>
                <w:szCs w:val="20"/>
              </w:rPr>
              <w:lastRenderedPageBreak/>
              <w:t>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ОКЛ АПС БВС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д.8 мм под крепеж М6 (  53328)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Вертикальный подвес одиночный 41х21, L2000, горячеоцинкованный, BSP2120HDZ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</w:t>
            </w:r>
            <w:r>
              <w:rPr>
                <w:sz w:val="20"/>
                <w:szCs w:val="20"/>
              </w:rPr>
              <w:lastRenderedPageBreak/>
              <w:t>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Усиленный клиновой анкер М10х100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(уп. 25 шт -1 816,75 руб.)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Полоса перфорированная 30x2000 мм, 2,5 мм горячеоцинкованная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25x40 (01163RL)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40x60 (01107RL)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DIN-рейка перфорированная  ПРОФИЛЬ OMEGA 3AF 35х15мм, L=2м (02150)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ШНИ-6х9-12-У2-Ж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 винтовой  изолированный  0.5-2.5  мм² ЗВИнг-3А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100x80 (  00875)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100x80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 NTAN 100x80 (  01765)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Разделитель, длинна 2 м, SEP-G 80 (  02416)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100х80 NIAV (70-120°) изменяемый (01733)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гибкая гофрированная из ПВХ (серия 9) с протяжкой, d=25мм 91925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при сжатии, Н не менее 350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температура, °C</w:t>
            </w:r>
            <w:r>
              <w:rPr>
                <w:sz w:val="20"/>
                <w:szCs w:val="20"/>
              </w:rPr>
              <w:tab/>
              <w:t>-25...60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изгиба (статический), мм</w:t>
            </w:r>
            <w:r>
              <w:rPr>
                <w:sz w:val="20"/>
                <w:szCs w:val="20"/>
              </w:rPr>
              <w:tab/>
              <w:t>75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Распространяет горение</w:t>
            </w:r>
            <w:r>
              <w:rPr>
                <w:sz w:val="20"/>
                <w:szCs w:val="20"/>
              </w:rPr>
              <w:tab/>
              <w:t>Нет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Прочность на разрыв, Н</w:t>
            </w:r>
            <w:r>
              <w:rPr>
                <w:sz w:val="20"/>
                <w:szCs w:val="20"/>
              </w:rPr>
              <w:tab/>
              <w:t>не менее 100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(IP)</w:t>
            </w:r>
            <w:r>
              <w:rPr>
                <w:sz w:val="20"/>
                <w:szCs w:val="20"/>
              </w:rPr>
              <w:tab/>
              <w:t>не менее IP55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 протяжкой (зондом)</w:t>
            </w:r>
            <w:r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ТЦ_22.2.02.20_78_7804027492_27.12.2024_02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Хомут из нержавеющей стали AISI 304 4,6х150 (50 шт) (27403)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ТЦ_22.2.02.20_78_7804027492_27.12.2024_02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Хомут из нержавеющей стали AISI 304 4,6х240 (50 шт) (27405)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ТЦ_08.1.02.13_78_7804027492_27.12.2024_02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Металлорукав в ПВХ изоляции МРПИ НГ LS 12 (11,2/15,1 мм) черный zeta44102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ТЦ_08.1.02.13_78_7804027492_27.12.2024_02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Металлорукав в ПВХ изоляции МРПИ НГ LS 20 (19,1/23,1 мм) черный zeta44105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ТЦ_08.1.02.00_78_7804027492_27.1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Муфта соединительная для металлорукава МСМ-20 zeta40811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ТЦ_20.4.04.00_78_7804027492_27.12.2024_02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Стеновой кронштейн со скобой PLAT100 130801-00313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Трос стальной оцинкованный Ø6 DIN 3055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троса одинарный D6мм DIN 741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Талреп М10 вилка-вилка покрытие цинк DIN1478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Коуш для троса D6 DIN 6899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М10х1000 CM201001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М10 кузовная DIN 9021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М10 DIN 934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волоконно-оптический кабель ДПО-нг(А)-HF-08У (1х8)-2,7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1х2х1</w:t>
            </w:r>
            <w:r>
              <w:rPr>
                <w:sz w:val="20"/>
                <w:szCs w:val="20"/>
              </w:rPr>
              <w:br/>
              <w:t>(кабель симметричный КПСЭнг(A)-FRLS 1х2х0,75)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ФСБЦ-21.1.08.01-0315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2х2х1</w:t>
            </w:r>
            <w:r>
              <w:rPr>
                <w:sz w:val="20"/>
                <w:szCs w:val="20"/>
              </w:rPr>
              <w:br/>
              <w:t>(кабель симметричный КПСЭнг(A)-FRLS 2х2х0,5)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огнестойкий экранированный, не распространяющий горение при групповой прокладке ВВГЭнг(А)-FRLS 3х1,5мк(N, PE)- 0.66</w:t>
            </w:r>
            <w:r>
              <w:rPr>
                <w:sz w:val="20"/>
                <w:szCs w:val="20"/>
              </w:rPr>
              <w:br/>
              <w:t xml:space="preserve"> 1x2x1,5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ФСБЦ-01.7.15.03-0032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Болты с гайками и шайбами оцинкованные, диаметр 8 мм</w:t>
            </w:r>
            <w:r>
              <w:rPr>
                <w:sz w:val="20"/>
                <w:szCs w:val="20"/>
              </w:rPr>
              <w:br/>
              <w:t>(болт с гайкой, вес 0,015кг/ш)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ТМЛ-6</w:t>
            </w:r>
            <w:r>
              <w:rPr>
                <w:sz w:val="20"/>
                <w:szCs w:val="20"/>
              </w:rPr>
              <w:br/>
              <w:t>(наконечник кольцевой для жилы 6 кв.мм, под болт М8,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на напряжение 0,66 кВ с медными жилами экранированный с ПВХ изоляцией и оболочкой не рапространяющей горение, огнестойкий, с пониженным дымо и газовыделением, сечением 5х25 мм² ВВГЭнг(А)-FRLS-0,66 ГОСТ 31996-2012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Кабельный наконечник 25 мм² 25-8-7-М-УХЛ3 ГОСТ 7386-80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ТЦ_20.2.09.08_78_7804027492_27.12.2024_02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Муфта кабельная концевая 5ПКТп-1-16/25 нг-LS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Мастика  защитная МГКП ТУ 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ПВХ труба гофрированная Ф50мм 91550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   код 53348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b/>
                <w:sz w:val="24"/>
                <w:szCs w:val="24"/>
              </w:rPr>
            </w:pPr>
            <w:r>
              <w:rPr>
                <w:rFonts w:ascii="ISOCPEUR" w:hAnsi="ISOCPEUR" w:cs="ISOCPEUR"/>
                <w:b/>
                <w:sz w:val="24"/>
                <w:szCs w:val="24"/>
              </w:rPr>
              <w:t>Оборудов</w:t>
            </w:r>
            <w:r>
              <w:rPr>
                <w:rFonts w:ascii="ISOCPEUR" w:hAnsi="ISOCPEUR" w:cs="ISOCPEUR"/>
                <w:b/>
                <w:sz w:val="24"/>
                <w:szCs w:val="24"/>
              </w:rPr>
              <w:lastRenderedPageBreak/>
              <w:t>ание АПС БВС в составе:</w:t>
            </w:r>
          </w:p>
        </w:tc>
        <w:tc>
          <w:tcPr>
            <w:tcW w:w="968" w:type="dxa"/>
            <w:gridSpan w:val="2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</w:p>
        </w:tc>
        <w:tc>
          <w:tcPr>
            <w:tcW w:w="4516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rFonts w:ascii="ISOCPEUR" w:hAnsi="ISOCPEUR" w:cs="ISOCPEUR"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 бесперебойного питания 24 В, Крон-24/8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допустимых значений напряжения АБ, 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260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(включая АБ), не более, кг 30,0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Чувствительность извещателя не менее 0,05 не </w:t>
            </w:r>
            <w:r>
              <w:rPr>
                <w:sz w:val="20"/>
                <w:szCs w:val="20"/>
              </w:rPr>
              <w:lastRenderedPageBreak/>
              <w:t>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адресный управляющий У-СТ-А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Температурный диапазон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Контакты реле выдерживают: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напряжение переменного тока, не более 250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ток в активной нагрузке, при напряжении 220В, не более 0,5 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ток в активной нагрузке, при напряжении 24В, не более 5 А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 Группа исполнения NX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интерфейсный пожарный "МИП-3"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шлейфов 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питания, В 9…30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Потребляемый ток, мА 40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напряжение, коммутируемое выходными контактами, В 48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ток, коммутируемый выходными контактами, А 0.2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ИП104 "Гранат-термокабель" GTSW-68 (12 м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</w:t>
            </w:r>
            <w:r>
              <w:rPr>
                <w:sz w:val="20"/>
                <w:szCs w:val="20"/>
              </w:rPr>
              <w:br/>
              <w:t>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Шкаф навесной 500х500х300 мм с монтажной панелью с комплектом крепления к стене ОЩН 553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</w:t>
            </w:r>
            <w:r>
              <w:rPr>
                <w:sz w:val="20"/>
                <w:szCs w:val="20"/>
              </w:rPr>
              <w:br/>
              <w:t>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</w:t>
            </w:r>
            <w:r>
              <w:rPr>
                <w:sz w:val="20"/>
                <w:szCs w:val="20"/>
              </w:rPr>
              <w:br/>
              <w:t>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02-06-01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ОКЛ АПС Плотины с.14 СШГЭСв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Серьга для кабеля D5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25x40 (01163RL)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40x60 (01107RL)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DIN-рейка перфорированная  ПРОФИЛЬ OMEGA 3AF 35х15мм, L=2м (02150)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ШНИ-6х9-12-У2-Ж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(12к)-IP55 1212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 винтовой  изолированный  0.5-2.5  мм² ЗВИнг-3А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60x40 (  01780)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60x40 (  00869)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60 (  00885)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60x40 (  01739)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60х40 NIAV (70-120°) изменяемый (01723)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внешний 60х40 NEAV (70-120°) изменяемый (01707)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100x80 (  00875)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100x80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 NTAN 100x80 (  01765)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Разделитель, длинна 2 м, SEP-G 80 (  02416)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100х80 NIAV (70-120°) изменяемый (01733)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внешний 100х80 NEAV (70-120°) изменяемый (01717)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волоконно-оптический кабель ДПО-нг(А)-HF-08У (1х8)-2,7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Кабель симметричный TechnoLAN F/UTP Cat 5e ZH нг(А)-FRHF 4х2х0,52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КПСЭнг(А)-FRLS  1x2x0,75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7,956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1х2х2,5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2х1,5мк(N)-0.66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3х2,5мк(N,  PE)- 0.66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ФСБЦ-01.7.15.03-0032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Болты с гайками и шайбами оцинкованные, диаметр 8 мм</w:t>
            </w:r>
            <w:r>
              <w:rPr>
                <w:sz w:val="20"/>
                <w:szCs w:val="20"/>
              </w:rPr>
              <w:br/>
              <w:t>(болт с гайкой, вес 0,015кг/ш)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ФСБЦ-25.2.01.01-0014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Бирки кабельные маркировочные пластмассовые У136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ФСБЦ-25.2.01.01-0018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Бирки маркировочные пластмассовые У134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ФСБЦ-20.2.02.04-0013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Колпачок на вилку RJ-45 </w:t>
            </w:r>
            <w:r>
              <w:rPr>
                <w:sz w:val="20"/>
                <w:szCs w:val="20"/>
              </w:rPr>
              <w:br/>
              <w:t>(изолирующий колпачок RJ-45)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ТМЛ-6 (наконечник кольцевой для жилы 6 кв.мм, под болт М8,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ФСБЦ-20.5.02.04-0001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ответвительная размером 100х100х50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ФСБЦ-25.2.01.01-0018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Бирки маркировочные пластмассовые У134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Мастика   защитная МГКП  ТУ5772-014-17297211-2005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Пена  монтажная  (под  пистолет),  огнестойкая;  выход  пены  до  70  л; глуб.заделки  не  менее  100мм/  шир.шва  не  более  40  мм  -  </w:t>
            </w:r>
            <w:r>
              <w:rPr>
                <w:sz w:val="20"/>
                <w:szCs w:val="20"/>
              </w:rPr>
              <w:lastRenderedPageBreak/>
              <w:t>огнестойкость</w:t>
            </w:r>
            <w:r>
              <w:rPr>
                <w:sz w:val="20"/>
                <w:szCs w:val="20"/>
              </w:rPr>
              <w:br/>
              <w:t>-  30  мин.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ФСБЦ-20.1.02.18-0003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Стяжка нейлоновая неоткрывающаяся 3,6х250 мм</w:t>
            </w:r>
            <w:r>
              <w:rPr>
                <w:sz w:val="20"/>
                <w:szCs w:val="20"/>
              </w:rPr>
              <w:br/>
              <w:t>(стяжка нейлоновая КСС 4х200)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  гибкая  гофрированная  из  ПВХ,  легкая  (серия  9),   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32мм 91932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Держатель  оцинкованный  односторонний  для  трубы   Ф32мм код  53346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(диапазон), мм</w:t>
            </w:r>
            <w:r>
              <w:rPr>
                <w:sz w:val="20"/>
                <w:szCs w:val="20"/>
              </w:rPr>
              <w:tab/>
              <w:t>32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Модель/исполнение</w:t>
            </w:r>
            <w:r>
              <w:rPr>
                <w:sz w:val="20"/>
                <w:szCs w:val="20"/>
              </w:rPr>
              <w:tab/>
              <w:t>Однолапковая (1-сторонняя)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ФСБЦ-23.3.06.05-0007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Трубы стальные сварные неоцинкованные водогазопроводные с резьбой, обыкновенные, номинальный диаметр 65 мм, толщина стенки 4 мм</w:t>
            </w:r>
            <w:r>
              <w:rPr>
                <w:sz w:val="20"/>
                <w:szCs w:val="20"/>
              </w:rPr>
              <w:br/>
              <w:t>(труба стальная, наружн.Ø60мм, Øусл.пр50, стенка 3,0)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силовой с медными жилами ВВГнг(A)-LS 3х2,5-660</w:t>
            </w:r>
            <w:r>
              <w:rPr>
                <w:sz w:val="20"/>
                <w:szCs w:val="20"/>
              </w:rPr>
              <w:br/>
              <w:t>(ВВГЭнг(A)-FRLS 3х2,5-660)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силовой с медными жилами ВВГнг(A)-LS 5х4-660</w:t>
            </w:r>
            <w:r>
              <w:rPr>
                <w:sz w:val="20"/>
                <w:szCs w:val="20"/>
              </w:rPr>
              <w:br/>
              <w:t>(ВВГЭнг(A)-FRLS 5х4-660)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ОКЛ АПС Плотины с.36 СШГЭС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КСРВ-i-1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соединительно-разветвительная, взрывозащищенная, КСРВ-i-2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Серьга для кабеля D5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40x60 (01107RL)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перфорированный, серый RL6 25x40 (01163RL)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ТЦ_20.2.08.09_78_7804027492_27.12.2024_02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DIN-рейка перфорированная  ПРОФИЛЬ OMEGA 3AF 35х15мм, L=2м (02150)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ШНИ-6х9-12-У2-Ж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(12к)-IP55 1212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Мини-канал со стандартной съемной крышкой, ТМС 25х17 (  00304)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Заглушка, LM 25х17 (  00578)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Соединение на стык, GM 25х17 (  00591)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плоский, АРМ 25х17 (  00415)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Заглушка LAN 100x80 (  00875)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100x80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 NTAN 100x80 (  01765)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Разделитель, длинна 2 м, SEP-G 80 (  02416)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внутренний 100х80 NIAV (70-120°) изменяемый (01733)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внешний 100х80 NEAV (70-120°) изменяемый (01717)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104400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волоконно-оптический кабель ДПО-нг(А)-HF-08У (1х8)-2,7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прокладке,  без  галогенный КПСЭнг(А)-FRLS  1x2x0,75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</w:t>
            </w:r>
            <w:r>
              <w:rPr>
                <w:sz w:val="20"/>
                <w:szCs w:val="20"/>
              </w:rPr>
              <w:lastRenderedPageBreak/>
              <w:t>0313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Кабель пожарной сигнализации КПСЭнг(A)-FRLS 1х2х1,5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1х2х2,5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2х1,5мк(N)-0.66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3х2,5мк(N,  PE)- 0.66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Патч-корд оптический SC-SC, SM, simplex, 5 м (SC/UPC-SC/UPC-A-2)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ФСБЦ-01.7.15.03-0032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Болты с гайками и шайбами оцинкованные, диаметр 8 мм</w:t>
            </w:r>
            <w:r>
              <w:rPr>
                <w:sz w:val="20"/>
                <w:szCs w:val="20"/>
              </w:rPr>
              <w:br/>
              <w:t>(болт с гайкой, вес 0,015кг/ш)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ТМЛ-6 (наконечник кольцевой для жилы 6 кв.мм, под болт М8,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Кабель силовой с медными жилами </w:t>
            </w:r>
            <w:r>
              <w:rPr>
                <w:sz w:val="20"/>
                <w:szCs w:val="20"/>
              </w:rPr>
              <w:br/>
              <w:t>ВВГЭнг(A)-FRLS 3х2,5-660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ФСБЦ-21.1.06.09-0177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силовой с медными жилами ВВГнг(A)-LS 5х4-660</w:t>
            </w:r>
            <w:r>
              <w:rPr>
                <w:sz w:val="20"/>
                <w:szCs w:val="20"/>
              </w:rPr>
              <w:br/>
              <w:t>(ВВГЭнг(A)-FRLS 5х4-660)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Наконечник НШВИ 6,0-18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Мастика   защитная МГКП  ТУ5772-014-17297211-2005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Пена  монтажная  (под  пистолет),  огнестойкая;  выход  пены  до  70  л; глуб.заделки  не  менее  100мм/  шир.шва  не  более  40  мм  - огнестойкость  -  30  мин 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ФСБЦ-20.5.02.04-</w:t>
            </w:r>
            <w:r>
              <w:rPr>
                <w:sz w:val="20"/>
                <w:szCs w:val="20"/>
              </w:rPr>
              <w:lastRenderedPageBreak/>
              <w:t>0001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Коробка ответвительная  размером 100х100х50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ОКЛ АПС Плотины с.57 СШГЭС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Шина PE "земля" на DIN-изоляторе, ШНИ-6х9-12-У2-Ж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(8к)-IP55 0808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монтажная огнестойкая, КМ-О (12к)-IP55 1212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ТЦ_20.1.01.00_78_7804027492_27.12.2024_02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Зажим  винтовой  изолированный  0.5-2.5  мм² ЗВИнг-3А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 с крышкой с направляющими для установки разделителей, TA-GN 100x80 (  01790)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Накладка на стык крышки GAN 100 (  00887)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плоский NPAN 100x80 (  01749)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Тройник/отвод NTAN 100x80 (  01765)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Разделитель, длинна 2 м, SEP-G 80 (  02416)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Лента  монтажная  перфорированная,  17х0.6  мм,  25  м CM610040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Лоток перфорированный 50х50 L 2000, горячеоцинкованный (  35250HDZ)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откручиванию, М6, горячеоцинкованная (  CM100600HDZ)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крестообразным шлицем, М6х10, горячеоцинкованный (  CM10610HDZ)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на лоток с заземлением осн.50 L2000, горячеоцинкованная (  35510HDZ)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крышки, цинк-ламельный (  38500ZL)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для электрического соединения, М5х8, горячеоцинкованный (  CM030508HDZ)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Никелированная пластина для заземления PTCE (  37501)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CPO 90 горизонтальный 90° 50х50 в комплекте с крепежными элементамии соединительными пластинами, необходимыми для монтажа,горячеоцинкованный (  36000KHDZ)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Крышка CPO 90 на угол горизонтальный 90° осн.50, горячеоцинкованная (  38000HDZ)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ТЦ_01.7.15.12_78_7804027492_27.12.2024_02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Шпилька резьбовая, М10х2000, цинк-ламель (  CM201002ZL)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Гайка с насечкой, препятствующей откручиванию М10, горячеоцинкованная (  CM101000HDZ)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Винт с гладкой головкой и квадратным подголовником, М6х20, горячеоцинкованный (  CM10620HDZ)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Угол CD 90 вертикальный внешний 90°,50/50, в комплекте с крепежными элементами и соединительными пластинами, горячеоцинкованная сталь (  36780KHDZ)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Крышка CD 90 на угол вертикальный внеш.90° осн.50, горячеоцинкованная (  38240HDZ)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Консоль потолочная BBA осн.100 мм, горячеоцинкованная (  BBA1010HDZ)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ТЦ_01.7.15.01_78_7804027492_27.12.2024_02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Стандартный анкер с болтом М10 (  CM431060)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ТЦ_20.2.07.00_78_7804027492_27.1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Скоба PL облегченная для подвеса лотка, горячеоцинкованная (  BML1007HDZ)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d=16мм 91916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 гибкая  гофрированная  из  ПВХ  (серия  9)  с  протяжкой,  d=20мм 91920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д.16 мм под крепеж М6 (  53331)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д.20 мм под крепеж М6 (  53332)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Латунный  разрезной  анкер  М6 CM410625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Болт  с  шестигранной  головкой  М6х20 CM020620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ТЦ_22.2.02.00_78_7804027492_27.12.2024_02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Шайба  с  узкими  полями,  М6,  DIN125 CM240600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96780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ФСБЦ-23.3.06.04-0010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40 мм, толщина стенки 3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ФСБЦ-23.3.06.04-0008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25 мм, толщина стенки 2,8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Огнестойкая  монтажная  пена,  750  мл    EI240 105248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 защитный  терморасширяющийся  герметик,   ведро 3  кг 105039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температура нанесения не более +80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нанесения не менее +5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более +120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не менее -40 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отверждения кислород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компонентов 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Консистенция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</w:rPr>
              <w:t xml:space="preserve">паста 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ТУ 20.30.22−023−92450604−2019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ОКЛ Кабель  для  систем  охранно-пожарной  сигнализации  огнестойкий экранированный,  не  </w:t>
            </w:r>
            <w:r>
              <w:rPr>
                <w:sz w:val="20"/>
                <w:szCs w:val="20"/>
              </w:rPr>
              <w:lastRenderedPageBreak/>
              <w:t>распространяющий  горение  при  групповой прокладке,  без  галогенный КПСЭнг(А)-FRLS  1x2x0,75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ФСБЦ-21.1.08.01-0313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1х2х1,5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ФСБЦ-21.1.08.01-0314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пожарной сигнализации КПСЭнг(A)-FRLS 1х2х2,5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ТЦ_21.1.08.00_78_7804027492_27.12.2024_02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для  систем  охранно-пожарной  сигнализации  огнестойкий экранированный,  не  распространяющий  горение  при  групповой прокладке КПСЭнг(А)-FRLS  2x2x0,75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2х1,5мк(N)-0.66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 силовой  огнестойкий  экранированный,  не  распространяющий горение  при  групповой  прокладке ВВГЭнг(А)-FRLS  3х2,5мк(N,  PE)- 0.66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ТЦ_21.1.06.09_78_7804027492_27.12.2024_02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Провод  установочный  не  распространяющий  горение,  с  пониженным дымо-  и  газовыделением  желто-зеленого  цвета ПуГВнг(А)-LS  1х6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ФСБЦ-01.7.15.03-0032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Болты с гайками и шайбами оцинкованные, диаметр 8 мм</w:t>
            </w:r>
            <w:r>
              <w:rPr>
                <w:sz w:val="20"/>
                <w:szCs w:val="20"/>
              </w:rPr>
              <w:br/>
              <w:t>(болт с гайкой, вес 0,015кг/ш)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ФСБЦ-20.2.10.04-0002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Наконечники кабельные медные луженные ТМЛ-6 (наконечник кольцевой для жилы 6 кв.мм, под болт М8, ТМЛ)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ФСБЦ-21.1.06.09-0152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с медными жилами ВВГнг(A)-LS 3х2,5-660</w:t>
            </w:r>
            <w:r>
              <w:rPr>
                <w:sz w:val="20"/>
                <w:szCs w:val="20"/>
              </w:rPr>
              <w:br/>
              <w:t>(ВВГЭнг(A)-FRLS 3х2,5-660)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Кабель силовой с медными жилами </w:t>
            </w:r>
            <w:r>
              <w:rPr>
                <w:sz w:val="20"/>
                <w:szCs w:val="20"/>
              </w:rPr>
              <w:br/>
              <w:t>ВВГЭнг(A)-FRLS 3х2,5-660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ФСБЦ-21.1.06.09-0177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Кабель силовой с медными жилами ВВГнг(A)-LS 5х4-660</w:t>
            </w:r>
            <w:r>
              <w:rPr>
                <w:sz w:val="20"/>
                <w:szCs w:val="20"/>
              </w:rPr>
              <w:br/>
              <w:t>(ВВГЭнг(A)-FRLS 5х4-660)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ТЦ_20.1.02.07_78_7804027492_27.12.2024_02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Наконечник НШВИ 6,0-18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ТЦ_14.2.02.05_78_7804027492_27.12.2024_02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Мастика   защитная МГКП  ТУ5772-014-17297211-2005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ТЦ_14.5.01.10_78_7804027492_27.12.2024_02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ОКЛ Пена  монтажная  (под  пистолет),  огнестойкая;  выход  пены  до  70  л; глуб.заделки  не  менее  100мм/  шир.шва  не  более  40  мм  - огнестойкость  -  30  мин 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туб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ТЦ_24.3.01.02_78_7804027492_27.12.2024_02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Труба гибкая гофрированная из ПВХ (серия 9) с протяжкой, d=25мм 91925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ТЦ_20.2.05.02_78_7804027492_27.1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ОКЛ Держатель оцинкованный односторонний, д.25 мм под крепеж М6 (  53334)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ФСБЦ-23.3.06.04-0011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Трубы стальные сварные неоцинкованные водогазопроводные с резьбой, легкие, номинальный диаметр 50 мм, толщина стенки 3 мм</w:t>
            </w:r>
            <w:r>
              <w:rPr>
                <w:sz w:val="20"/>
                <w:szCs w:val="20"/>
              </w:rPr>
              <w:br/>
              <w:t>(труба стальная водогазопроводная Øусл.пр.40/Øнар.48, стенка 3,0)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ФСБЦ-20.5.02.04-0001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ОКЛ Коробка ответвительная размером 100х100х50 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Оборудование АПС Плотины с.14 СШГЭС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 бесперебойного питания 24 В, Крон-24/8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допустимых значений напряжения АБ, 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260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(включая АБ), не более, кг 30,0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(15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ТЦ_61.3.04.01_78_7804027492_27.12.2024_02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подогрева базы извещателя (6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АСТА.435144.001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ДИП-СТ-А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ТЦ_11.3.03.15_78_7804027492_27.12.2024_02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комплект  для  влажных  помещений  (аналог  WB-1AP(-IV)) РМ-31а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ТЦ_62.1.02.22_78_7804027492_27.12.2024_02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Ящик  ЯТПР  с  понижающим  разделительным  трансформатором ЯТПР-0,4-220/36В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Масса, кг не более 8.3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мощность, кВа 0.4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Питающая сеть, В220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Напр. местного освещения, В36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(Д,Ш,В), мм240х160х170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(6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оптико-электронный линейный, ИП212-152ЛМ на 5-60 м (1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</w:t>
            </w:r>
            <w:r>
              <w:rPr>
                <w:sz w:val="20"/>
                <w:szCs w:val="20"/>
              </w:rPr>
              <w:lastRenderedPageBreak/>
              <w:t>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Адресная метка, ТК-СТ-А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Габаритные размеры извещателя, не более </w:t>
            </w:r>
            <w:r>
              <w:rPr>
                <w:sz w:val="20"/>
                <w:szCs w:val="20"/>
              </w:rPr>
              <w:lastRenderedPageBreak/>
              <w:t>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интерфейсный пожарный "МИП-3" (1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шлейфов 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питания, В 9…30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Потребляемый ток, мА 40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напряжение, коммутируемое выходными контактами, В 48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ток, коммутируемый выходными контактами, А 0.2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ТЦ_21.1.05.04_78_7804027492_27.12.2024_02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ИП104 "Гранат-термокабель" GTSW-68 (50м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ТЦ_61.2.04.</w:t>
            </w:r>
            <w:r>
              <w:rPr>
                <w:sz w:val="20"/>
                <w:szCs w:val="20"/>
              </w:rPr>
              <w:lastRenderedPageBreak/>
              <w:t>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Оповещатель звуковой, марка "Маяк-24-ЗМ" </w:t>
            </w:r>
            <w:r>
              <w:rPr>
                <w:sz w:val="20"/>
                <w:szCs w:val="20"/>
              </w:rPr>
              <w:lastRenderedPageBreak/>
              <w:t>(8шт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Согласие с </w:t>
            </w:r>
            <w:r>
              <w:rPr>
                <w:i/>
                <w:sz w:val="24"/>
              </w:rPr>
              <w:lastRenderedPageBreak/>
              <w:t>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</w:t>
            </w:r>
            <w:r>
              <w:rPr>
                <w:sz w:val="20"/>
                <w:szCs w:val="20"/>
              </w:rPr>
              <w:br/>
              <w:t>(4шт.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(5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направо»,  24  В, IP  55 ЛЮКС-24</w:t>
            </w:r>
            <w:r>
              <w:rPr>
                <w:sz w:val="20"/>
                <w:szCs w:val="20"/>
              </w:rPr>
              <w:br/>
              <w:t xml:space="preserve"> (4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  <w:t xml:space="preserve"> (5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навесной 500х500х300 мм с монтажной панелью с комплектом крепления к стене ОЩН 553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Блок защитный коммутационный, БЗК исп. 02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Независимый расцепитель S9 AC230/400V для NB1 (R)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Удлинитель Fast Ethernet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TR-IP1 (800м) в комплекте с блоком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питания АС230V/DC12V(1A)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ТЦ_21.0.00.00_78_7804027492_27.12.2024_02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питания компьютера (3x10), 10A, угловая вилка, 3м, PWC-IEC13-SHM-3.0-BK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02-07-01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ТЦ_20.4.00.00_78_7804027492_27.12.2024_02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розеток горизонтальный, с выключателем, с подсветкой, 8 розеток  (10A), кабель питания 2,5 м с вилкой IEC 320 C14, SHT19-8SH-S-2.5IEC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Оборудование АПС </w:t>
            </w:r>
            <w:r>
              <w:rPr>
                <w:b/>
                <w:sz w:val="24"/>
                <w:szCs w:val="20"/>
              </w:rPr>
              <w:lastRenderedPageBreak/>
              <w:t>Плотины с.36 СШГЭС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ТЦ_61.2.06.03_24_7804628380_16.05.2023_01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</w:t>
            </w:r>
            <w:r>
              <w:rPr>
                <w:sz w:val="20"/>
                <w:szCs w:val="20"/>
                <w:lang w:val="en-US"/>
              </w:rPr>
              <w:t>RS</w:t>
            </w:r>
            <w:r>
              <w:rPr>
                <w:sz w:val="20"/>
                <w:szCs w:val="20"/>
              </w:rPr>
              <w:t>-485 с контролируемыми входами, Посейдон-Н-АМ(в)-Е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АСТА.425411.008-01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входных шлейфов контроля состояния нормально разомкнутых и нормально замкнутых контактов – 8шт; Напряжение входа – 24В; Ток активных пожарных извещателей не более –3мА; Напряжение питания постоянного тока – 24В;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Потребление от сети постоянного тока в дежурном режиме не более - 146 мА;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Потребление от сети постоянного тока в режиме «Пожар» не более - 158 мА;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минус 10 до 55 С; Габаритные размеры настенного исполнения (ШхВхГ) - 216х166х83мм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- 1,4кг.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 бесперебойного питания 24 В, Крон-24/8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допустимых значений напряжения АБ, 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260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Масса (включая АБ), не более, кг 30,0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7  Ач DTM  1207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17  Ач DTM  1217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(9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(17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ТЦ_61.3.04.01_78_7804027492_27.12.2024_02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подогрева базы извещателя (2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АСТА.435144.001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ДИП-СТ-А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ТЦ_11.3.03.15_78_7804027492_27.12.2024_02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комплект  для  влажных  помещений  (аналог  WB-1AP(-IV)) РМ-31а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ТЦ_62.1.02.22_78_7804027492_27.12.2024_02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Ящик  ЯТПР  с  понижающим  разделительным  трансформатором ЯТПР-0,4-220/36В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Масса, кг не более 8.3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мощность, кВа 0.4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Питающая сеть, В220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Напр. местного освещения, В36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(Д,Ш,В), мм240х160х170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ТЦ_61.2.03.00_78_7804027492_27.12.2024_02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интерфейсный пожарный "МИП-3"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шлейфов 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питания, В 9…30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Потребляемый ток, мА 40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Максимальное напряжение, коммутируемое выходными контактами, В 48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ток, коммутируемый выходными контактами, А 0.2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ТЦ_20.5.02.00_78_7804027492_27.12.2024_02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ИП104 "Гранат-термокабель" GTSW-68 (50м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</w:t>
            </w:r>
            <w:r>
              <w:rPr>
                <w:sz w:val="20"/>
                <w:szCs w:val="20"/>
              </w:rPr>
              <w:br/>
              <w:t>(2шт.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 (11шт.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(4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</w:t>
            </w:r>
            <w:r>
              <w:rPr>
                <w:sz w:val="20"/>
                <w:szCs w:val="20"/>
              </w:rPr>
              <w:lastRenderedPageBreak/>
              <w:t>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Оповещатель  охранно-пожарный  световой  «Выход  направо»,  24  В, IP  55 ЛЮКС-24</w:t>
            </w:r>
            <w:r>
              <w:rPr>
                <w:sz w:val="20"/>
                <w:szCs w:val="20"/>
              </w:rPr>
              <w:br/>
              <w:t xml:space="preserve"> (10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  <w:t xml:space="preserve"> (10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  навесной  500х700х210  мм  с  монтажной  панелью  с  комплектом крепления  к  стене ОЩН  572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02-08-01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800х600х250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(CHINT)-24шт.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  <w:r>
              <w:rPr>
                <w:sz w:val="20"/>
                <w:szCs w:val="20"/>
              </w:rPr>
              <w:br/>
              <w:t>- независимый расцепитель S9 для NB1 (R)(CHINT)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Оборудование </w:t>
            </w:r>
            <w:r>
              <w:rPr>
                <w:b/>
                <w:sz w:val="24"/>
                <w:szCs w:val="20"/>
              </w:rPr>
              <w:lastRenderedPageBreak/>
              <w:t>АПС Плотины с.57 СШГЭС в составе:</w:t>
            </w:r>
          </w:p>
        </w:tc>
        <w:tc>
          <w:tcPr>
            <w:tcW w:w="968" w:type="dxa"/>
            <w:gridSpan w:val="2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1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16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02-09-02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Автоматический  выключатель  силовой,  3-х  полюсный,  переменного тока  в  литом  корпусе  на  16  А (ВА57-31-34)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ТЦ_61.2.06.03_24_7804628380_16.05.2023_01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с межприборным RS-485 с релейными выходами Посейдон-Н-АМ(р)-Е АСТА.425411.006-01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релейных выходов управления (реле с полной группой контактов) – 8шт;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Нагрузочная способность NO и NC контактов, переменного тока – 250В, 3А;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Нагрузочная способность NO и NC контактов, постоянного тока – 30В, 3А;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Напряжение питания постоянного тока – 24В;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Потребление от сети постоянного тока в дежурном режиме не более - 84 мА;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Потребление от сети постоянного тока в режиме «Пожар» не более - 180 мА;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минус 10 до 55 С;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настенного исполнения (ШхВхГ) - 216х166х83мм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ТЦ_62.4.00.00_24_7804628380_16.0</w:t>
            </w:r>
            <w:r>
              <w:rPr>
                <w:sz w:val="20"/>
                <w:szCs w:val="20"/>
              </w:rPr>
              <w:lastRenderedPageBreak/>
              <w:t>5.2023_01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Источник  бесперебойного питания 24 В, Крон-24/8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Диапазон допустимых значений напряжения АБ, </w:t>
            </w:r>
            <w:r>
              <w:rPr>
                <w:sz w:val="20"/>
                <w:szCs w:val="20"/>
              </w:rPr>
              <w:lastRenderedPageBreak/>
              <w:t>В 27,0…21,6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Пределы изменения выходного напряжения,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26,0…21,0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мощности, потребляемой изделием от электросети, не более, ВА 260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более, мм 465</w:t>
            </w:r>
            <w:r>
              <w:rPr>
                <w:sz w:val="20"/>
                <w:szCs w:val="20"/>
                <w:lang w:val="en-US"/>
              </w:rPr>
              <w:t>x</w:t>
            </w:r>
            <w:r>
              <w:rPr>
                <w:sz w:val="20"/>
                <w:szCs w:val="20"/>
              </w:rPr>
              <w:t>388x179,5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(включая АБ), не более, кг 30,0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12  Ач DTM  1212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ТЦ_62.4.01.01_78_7804027492_27.12.2024_02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Аккумуляторная  батарея  12  В,  33  Ач DTM  1233  L 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пожарный дымовой адресно-аналоговый оптико-электронный со встроенным изолирующим блоком, ДИП-СТ-А (ИП 212-156) (10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Чувствительность извещателя не менее 0,05 не более 0,2 дБ/м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Инерционность срабатывания извещателя не более 5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Ø86х41мм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-30°С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  <w:p w:rsidR="00ED350C" w:rsidRDefault="00ED350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охранно-пожарный ручной адресный, ИПР-СТ-А ИП 513-23 (13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108х100х27мм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0,12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извещателя от минус 45 до 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Адресная метка, ТК-СТ-А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извещателя, не более 75х55x33мм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извещателя, не более 0,11 кг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 от -20°С до +70°С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Контролируемая площадь, не более 85 кв.м.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Сопротивление шлейфа сигнализации, не более 35 Ом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пожарных извещателей, не более 30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фиксации сообщений, не более 300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Задержка передачи сообщений (кроме «Нет связи»),не более 3 сек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Питание извещателя осуществляется от адресной линии постоянным напряжением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3,5 до 5 В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Совместимость с ППКП «Посейдон-Н-В1-Е»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Размыкатель линии, РЛ-2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размыкания, не более 3 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восстановления линии, не более 50 мсек.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размеры, не более…. 75х55х33 мм.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4.10. Масса, не более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...... 0,1 кг.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ТЦ_61.3.04.01_78_7804027492_27.12.2024_02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Плата подогрева базы извещателя (4 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АСТА.435144.001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Совместимость с ДИП-СТ-А 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ТЦ_11.3.03.15_78_7804027492_27.12.2024_02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Монтажный  комплект  для  влажных  помещений  (аналог  WB-1AP(-IV)) РМ-31а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Извещатель  пожарный  пламени  ультрафиолетового  (УФ)  диапазона, металлический  корпус,  IP  66,  –55  ÷  +85  ºС Спектрон-401-М (1шт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ТЦ_62.1.02.22_78_7804027492_27.12.2024_02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Ящик  ЯТПР  с  понижающим  разделительным  трансформатором ЯТПР-0,4-220/36В (1шт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Масса, кг не более 8.3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Номинальная мощность, кВа 0.4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Питающая сеть, В220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Напр. местного освещения, В36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(Д,Ш,В), мм240х160х170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звуковой, марка "Маяк-24-ЗМ" (5шт. - резерв)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потребления, мА не более 20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звукового давления, дБ</w:t>
            </w:r>
            <w:r>
              <w:rPr>
                <w:sz w:val="20"/>
                <w:szCs w:val="20"/>
              </w:rPr>
              <w:tab/>
              <w:t>не менее 105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защиты не менее</w:t>
            </w:r>
            <w:r>
              <w:rPr>
                <w:sz w:val="20"/>
                <w:szCs w:val="20"/>
              </w:rPr>
              <w:tab/>
              <w:t>IP56</w:t>
            </w:r>
          </w:p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Диапазон рабочих температур</w:t>
            </w:r>
            <w:r>
              <w:rPr>
                <w:sz w:val="20"/>
                <w:szCs w:val="20"/>
              </w:rPr>
              <w:tab/>
              <w:t>от -50 до +55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звуковой,  24  В,  110  дБ,  IP  55 Маяк-24-ЗМ2  НИ (7шт.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«ВЫХОД»,  24  В,  IP  55 ЛЮКС-24</w:t>
            </w:r>
            <w:r>
              <w:rPr>
                <w:sz w:val="20"/>
                <w:szCs w:val="20"/>
              </w:rPr>
              <w:br/>
              <w:t>(3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направо»,  24  В, IP  55 ЛЮКС-24</w:t>
            </w:r>
            <w:r>
              <w:rPr>
                <w:sz w:val="20"/>
                <w:szCs w:val="20"/>
              </w:rPr>
              <w:br/>
              <w:t xml:space="preserve"> (12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ТЦ_61.2.02.00_78_7804027492_27.12.2024_02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Оповещатель  охранно-пожарный  световой  «Выход  налево»,  24  В, IP  55 ЛЮКС-24</w:t>
            </w:r>
            <w:r>
              <w:rPr>
                <w:sz w:val="20"/>
                <w:szCs w:val="20"/>
              </w:rPr>
              <w:br/>
              <w:t xml:space="preserve"> (4 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ТЦ_61.2.04.00_78_7804027492_27.12.2024_02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контроля линии связи и пуска, УКЛСиП(РП)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ТЦ_61.2.07.02_78_7804027492_27.12.2024_02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Блок защитный коммутационный, БЗК исп. 02 (1шт. - резерв)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Шкаф силовой распределительный ПЭСПЗ в составе: </w:t>
            </w:r>
            <w:r>
              <w:rPr>
                <w:sz w:val="20"/>
                <w:szCs w:val="20"/>
              </w:rPr>
              <w:br/>
              <w:t xml:space="preserve">- корпус сварной навесной серии ST с М/П, 700х500х250 мм, RAL3000, DKC </w:t>
            </w:r>
            <w:r>
              <w:rPr>
                <w:sz w:val="20"/>
                <w:szCs w:val="20"/>
              </w:rPr>
              <w:br/>
              <w:t>- устройство автоматического ввода резерва NXZM-63S/3B 63А (R) (CHINT)</w:t>
            </w:r>
            <w:r>
              <w:rPr>
                <w:sz w:val="20"/>
                <w:szCs w:val="20"/>
              </w:rPr>
              <w:br/>
              <w:t>- выключатель автоматический NB1-63 1P 6A 6kA х-ка С (R) (CHINT) - 18 шт.</w:t>
            </w:r>
            <w:r>
              <w:rPr>
                <w:sz w:val="20"/>
                <w:szCs w:val="20"/>
              </w:rPr>
              <w:br/>
              <w:t>- шина соединительная типа PIN (штырь) 3P 63A</w:t>
            </w:r>
            <w:r>
              <w:rPr>
                <w:sz w:val="20"/>
                <w:szCs w:val="20"/>
              </w:rPr>
              <w:br/>
              <w:t>- шина N "ноль" на DIN-изол ШНИ-6х9-10-Д-С</w:t>
            </w:r>
            <w:r>
              <w:rPr>
                <w:sz w:val="20"/>
                <w:szCs w:val="20"/>
              </w:rPr>
              <w:br/>
              <w:t>- шина PE "земля" на DIN-изол ШНИ-6х9-10-Д-Ж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rPr>
          <w:trHeight w:val="33"/>
        </w:trPr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127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02-09-01</w:t>
            </w:r>
          </w:p>
        </w:tc>
        <w:tc>
          <w:tcPr>
            <w:tcW w:w="968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  <w:r>
              <w:rPr>
                <w:sz w:val="20"/>
                <w:szCs w:val="20"/>
              </w:rPr>
              <w:br/>
              <w:t>О</w:t>
            </w:r>
          </w:p>
        </w:tc>
        <w:tc>
          <w:tcPr>
            <w:tcW w:w="1291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ТЦ_62.1.02.19_78_7804027492_27.12.2024_02</w:t>
            </w:r>
          </w:p>
        </w:tc>
        <w:tc>
          <w:tcPr>
            <w:tcW w:w="4516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независимый расцепитель S9 AC230/400V для NB1 (R)</w:t>
            </w:r>
          </w:p>
        </w:tc>
        <w:tc>
          <w:tcPr>
            <w:tcW w:w="1289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552" w:type="dxa"/>
          </w:tcPr>
          <w:p w:rsidR="00ED350C" w:rsidRDefault="00F5629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rFonts w:ascii="ISOCPEUR" w:hAnsi="ISOCPEUR" w:cs="ISOCPEUR"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F5629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1292" w:type="dxa"/>
            <w:gridSpan w:val="2"/>
            <w:vAlign w:val="center"/>
          </w:tcPr>
          <w:p w:rsidR="00ED350C" w:rsidRDefault="00ED350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51" w:type="dxa"/>
            <w:gridSpan w:val="5"/>
            <w:vAlign w:val="center"/>
          </w:tcPr>
          <w:p w:rsidR="00ED350C" w:rsidRDefault="00ED350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7" w:type="dxa"/>
          </w:tcPr>
          <w:p w:rsidR="00ED350C" w:rsidRDefault="00ED350C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10451" w:type="dxa"/>
            <w:gridSpan w:val="5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Продукция должна быть доставлена Поставщиком по адресу: Республика Хакасия, г. Саяногорск, рп. Черемушки, 106. Приемка продукции осуществляется только в рабочие дни с 9-00 до 11-00 и с 13-00 до 16-00.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vAlign w:val="center"/>
          </w:tcPr>
          <w:p w:rsidR="00ED350C" w:rsidRDefault="00F562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маркировке, упаковке</w:t>
            </w:r>
          </w:p>
        </w:tc>
        <w:tc>
          <w:tcPr>
            <w:tcW w:w="10451" w:type="dxa"/>
            <w:gridSpan w:val="5"/>
            <w:vAlign w:val="center"/>
          </w:tcPr>
          <w:p w:rsidR="00ED350C" w:rsidRDefault="00F56298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Упаковка должна обеспечивать полную сохранность и защиту от повреждения МТР на весь срок его транспортировки любым средством транспорта с учетом перегрузок и длительного хранения в течение </w:t>
            </w:r>
            <w:r>
              <w:rPr>
                <w:sz w:val="24"/>
                <w:szCs w:val="24"/>
              </w:rPr>
              <w:t xml:space="preserve">гарантийного срока хранения (не менее 36 месяцев с даты подписания </w:t>
            </w:r>
            <w:r>
              <w:rPr>
                <w:color w:val="000000"/>
                <w:sz w:val="24"/>
                <w:szCs w:val="24"/>
              </w:rPr>
              <w:t>товарной накладной по форме ТОРГ-12 на поставленный МТР). МТР поставляется в таре завода-изготовителя. Тара и упаковка Поставщику не возвращаются. Требования к маркировке МТР, поступающих на склады Филиала: Маркировка МТР должна быть достоверной, читаемой и доступной для осмотра и идентификации, обладать износостойкостью.</w:t>
            </w:r>
          </w:p>
          <w:p w:rsidR="00ED350C" w:rsidRDefault="00F56298">
            <w:pPr>
              <w:widowControl w:val="0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Маркировка наносится силами Поставщика на грузовое место, поставляемого без заводской упаковки, с применением индивидуального QR - кода. QR - код должен содержать следующую обязательную информацию: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</w:rPr>
              <w:t xml:space="preserve">*наименование МТР (в случае поставки не сборного груза); *наименование Поставщика; *номер, дата Договора в рамках которого осуществляется поставка; *контактные данные ответственного исполнителя по Договору от Филиала; </w:t>
            </w:r>
          </w:p>
          <w:p w:rsidR="00ED350C" w:rsidRDefault="00F56298">
            <w:pPr>
              <w:widowControl w:val="0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*условия хранения (теплый/холодный склад, уличное хранение); </w:t>
            </w:r>
          </w:p>
          <w:p w:rsidR="00ED350C" w:rsidRDefault="00F56298">
            <w:pPr>
              <w:widowControl w:val="0"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*дату изготовления; </w:t>
            </w:r>
          </w:p>
          <w:p w:rsidR="00ED350C" w:rsidRDefault="00F56298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*срок хранения</w:t>
            </w:r>
            <w:r>
              <w:rPr>
                <w:color w:val="000000"/>
                <w:sz w:val="24"/>
                <w:szCs w:val="24"/>
              </w:rPr>
              <w:t>. В случае если срок хранения на МТР не установлен, указывается «срок хранения не ограничен».</w:t>
            </w:r>
          </w:p>
          <w:p w:rsidR="00ED350C" w:rsidRDefault="00F56298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Наносимая маркировка и информация должны быть представлены на русском языке.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Срок гарантии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Срок гарантии на оборудование и все поставленные запасные части должен составлять не менее 36 месяцев с даты ввода оборудования в эксплуатацию (подписания Акта приемки)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комплектации и документам, поставляемым вместе с МТР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Сертификаты</w:t>
            </w:r>
          </w:p>
        </w:tc>
        <w:tc>
          <w:tcPr>
            <w:tcW w:w="10451" w:type="dxa"/>
            <w:gridSpan w:val="5"/>
            <w:shd w:val="clear" w:color="auto" w:fill="auto"/>
            <w:vAlign w:val="center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материалов и оборудования закупаемых по спецификации необходимо предоставить сертификаты соответствия ТР ЕАЭС 043/2017. Технический регламент Евразийского экономического союза "О требованиях к средствам обеспечения пожарной безопасности и пожаротушения"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выпол</w:t>
            </w:r>
            <w:r>
              <w:rPr>
                <w:b/>
                <w:sz w:val="24"/>
                <w:szCs w:val="24"/>
              </w:rPr>
              <w:t>нения договора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результатам выполнения договора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По результатам выполнения работ должны быть введены в промышленную эксплуатацию системы автоматической пожарной сигнализации плотины, входного портала БВС, СТК-А, СТК-Б, Щитового блока, МРВО, хозблока Саяно-Шушенской ГЭС.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договора, включая гарантируемые показатели</w:t>
            </w:r>
            <w:r>
              <w:rPr>
                <w:rStyle w:val="aff1"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Место установки, технические характеристики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соответствии с РД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Требования к </w:t>
            </w:r>
            <w:r>
              <w:rPr>
                <w:i/>
                <w:sz w:val="24"/>
                <w:szCs w:val="24"/>
              </w:rPr>
              <w:lastRenderedPageBreak/>
              <w:t>техническим и функциональным характеристикам объекта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lastRenderedPageBreak/>
              <w:t>УПЗ должны быть рассчитаны на круглосуточную непрерывную работу.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УПЗ должны быть обслуживаемыми и восстанавливаемыми изделиями.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lastRenderedPageBreak/>
              <w:t>Контакты выходных реле УПЗ не должны замыкаться ложно при подаче и снятии напряжения оперативного тока с перерывом любой длительности.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Установки ППЗ должны правильно функционировать при изменении напряжения оперативного тока в диапазоне от 0,8 Uпит до 1,1 Uпит.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Сопротивление изоляции всех элементов независимых цепей установок ППЗ, кроме цепей постоянного тока напряжением до 24 В и портов последовательной связи, относительно корпуса и всех независимых цепей между собой в холодном состоянии при температуре окружающей среды 20</w:t>
            </w:r>
            <w:r>
              <w:rPr>
                <w:i/>
                <w:sz w:val="16"/>
                <w:szCs w:val="16"/>
              </w:rPr>
              <w:t>о</w:t>
            </w:r>
            <w:r>
              <w:rPr>
                <w:i/>
              </w:rPr>
              <w:t>С и относительной влажности 80 % должно составлять не менее 10 МОм при приложенном напряжении постоянного тока 1000 В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Все линии связи и шлейфа ППЗ должны выполняться огнестойкими кабельными линиями, с предоставлением сертификата на ОКЛ.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При потере питания в составе систем ППЗ на устройствах должны сохраняться базы данных, значения всех настраиваемых параметров.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Оборудование систем ППЗ должно быть восстанавливаемым и ремонтно-пригодными, рассчитанными на длительное непрерывное функционирование. Конструктивное исполнение оборудования должно обеспечить возможность замены отдельных модулей, промышленных компонентов.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</w:pPr>
            <w:r>
              <w:rPr>
                <w:i/>
              </w:rPr>
              <w:t>Требования к алгоритмам работы оборудования систем ППЗ (и самих систем) приведены в описательной части РД.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</w:t>
            </w:r>
          </w:p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электромагнитной</w:t>
            </w:r>
          </w:p>
          <w:p w:rsidR="00ED350C" w:rsidRDefault="00F5629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совместимости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Согласно п.4.20. «Типовые проектные решения ПАО «РусГидро». Создание (модернизация, замена) установок противопожарной защиты технологического оборудования, помещений и наружных установок» Шифр 87-07-2015-ИСПБ.ТПР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Устройства, входящие в состав систем противопожарной защиты, должны проходить испытания на устойчивость к воздействиям электромагнитных помех не ниже 3-й степени жесткости в соответствии с требованиями Приложения Б ГОСТ Р 53325-2012. Выявленные в процессе эксплуатации несоответствия Подрядчик устраняет за свой счёт.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</w:t>
            </w:r>
          </w:p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программному</w:t>
            </w:r>
          </w:p>
          <w:p w:rsidR="00ED350C" w:rsidRDefault="00F56298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обеспечению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pStyle w:val="aff0"/>
              <w:widowControl w:val="0"/>
              <w:numPr>
                <w:ilvl w:val="0"/>
                <w:numId w:val="29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Программное обеспечение контроллеров УПЗ в составе УПЗ должно обеспечивать выполнение функций системы в соответствии с поставленными задачами (алгоритмами работы), иметь гибкую логику и возможность масштабирования с учетом перспективы развития.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9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Программное обеспечение серверов должно обеспечивать следующие функции, необходимые для надежной работы УПЗ: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сбор и архивирование информации;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предоставление, в режиме реального времени, информации о состоянии объекта на АРМ;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использование алгоритмов, защищающих от переполнения носителей информации (организация круговых архивов данных);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возможность масштабирования;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надежную систему защиты от несанкционированного доступа;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вывод на АРМ пользователей и печать информации в установленном формате;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разграничение доступа пользователей к различным функциям системы;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возможность доступа к информации по стандартным протоколам прикладного уровня стандартным и технологиям передачи данных;</w:t>
            </w:r>
          </w:p>
          <w:p w:rsidR="00ED350C" w:rsidRDefault="00F56298">
            <w:pPr>
              <w:widowControl w:val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 возможность интеграции в АСУТП ВУ СШГЭС.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28"/>
              </w:numPr>
              <w:ind w:left="0" w:firstLine="0"/>
              <w:jc w:val="both"/>
              <w:rPr>
                <w:i/>
              </w:rPr>
            </w:pPr>
            <w:r>
              <w:rPr>
                <w:i/>
              </w:rPr>
              <w:t>Всё используемое инструментальное, прикладное, системное ПО должно быть легализовано для использования в Российской Федерации. Все сообщения, интерфейсные экраны программного обеспечения должны быть на русском языке.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i/>
                <w:sz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порядку приемки результатов </w:t>
            </w:r>
            <w:r>
              <w:rPr>
                <w:b/>
                <w:sz w:val="24"/>
                <w:szCs w:val="24"/>
              </w:rPr>
              <w:t>выполнения договора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4"/>
                <w:szCs w:val="24"/>
              </w:rPr>
            </w:pPr>
            <w:bookmarkStart w:id="65" w:name="_Toc433813514"/>
            <w:bookmarkStart w:id="66" w:name="_Toc434852284"/>
            <w:bookmarkStart w:id="67" w:name="_Toc434842512"/>
            <w:bookmarkStart w:id="68" w:name="_Toc433813091"/>
            <w:bookmarkStart w:id="69" w:name="_Toc434852464"/>
            <w:bookmarkStart w:id="70" w:name="_Toc434852692"/>
            <w:bookmarkStart w:id="71" w:name="_Toc500505749"/>
            <w:r>
              <w:rPr>
                <w:bCs/>
                <w:i/>
                <w:sz w:val="24"/>
                <w:szCs w:val="24"/>
                <w:lang w:val="x-none" w:eastAsia="x-none"/>
              </w:rPr>
              <w:t xml:space="preserve">Требования к сдаче и приемке Работ, оформлению </w:t>
            </w:r>
            <w:r>
              <w:rPr>
                <w:bCs/>
                <w:i/>
                <w:sz w:val="24"/>
                <w:szCs w:val="24"/>
                <w:lang w:val="x-none" w:eastAsia="x-none"/>
              </w:rPr>
              <w:lastRenderedPageBreak/>
              <w:t>исполнительной документации.</w:t>
            </w:r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</w:p>
        </w:tc>
        <w:tc>
          <w:tcPr>
            <w:tcW w:w="10451" w:type="dxa"/>
            <w:gridSpan w:val="5"/>
          </w:tcPr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421"/>
              </w:tabs>
              <w:ind w:left="0" w:firstLine="514"/>
              <w:jc w:val="both"/>
              <w:rPr>
                <w:i/>
              </w:rPr>
            </w:pPr>
            <w:r>
              <w:rPr>
                <w:i/>
              </w:rPr>
              <w:lastRenderedPageBreak/>
              <w:t>Работы должны приниматься в соответствии с требованиями нормативно-технической, технологической и организационно-распорядительной документации.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421"/>
                <w:tab w:val="left" w:pos="1080"/>
              </w:tabs>
              <w:ind w:left="0" w:firstLine="514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Подлежащая применению при выполнении Работ нормативная, техническая, технологическая и организационно–распорядительная документация должна соответствовать требованиям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</w:t>
            </w:r>
            <w:r>
              <w:rPr>
                <w:i/>
                <w:color w:val="000000"/>
              </w:rPr>
              <w:lastRenderedPageBreak/>
              <w:t>стандартов и руководящих документов, действующих в отрасли, правил, норм и инструкций по безопасности труда.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421"/>
                <w:tab w:val="left" w:pos="592"/>
              </w:tabs>
              <w:snapToGrid w:val="0"/>
              <w:spacing w:line="216" w:lineRule="auto"/>
              <w:ind w:left="0" w:firstLine="514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 xml:space="preserve">После окончания приемо-сдаточных испытаний (в течение 72 часов), приемку Работ в течение 5 (пяти) </w:t>
            </w:r>
            <w:r>
              <w:rPr>
                <w:rFonts w:eastAsia="Times New Roman"/>
                <w:i/>
                <w:iCs/>
              </w:rPr>
              <w:t xml:space="preserve">рабочих </w:t>
            </w:r>
            <w:r>
              <w:rPr>
                <w:i/>
                <w:lang w:eastAsia="ar-SA"/>
              </w:rPr>
              <w:t>дней производит комиссия Заказчика, персональный состав которой устанавливается приказом Заказчика (далее – Комиссия). Персональный состав всех приемочных комиссий устанавливается приказом Заказчика. Представитель Подрядчика также включается в состав комиссии.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421"/>
                <w:tab w:val="left" w:pos="592"/>
              </w:tabs>
              <w:snapToGrid w:val="0"/>
              <w:spacing w:line="216" w:lineRule="auto"/>
              <w:ind w:left="0" w:firstLine="514"/>
              <w:jc w:val="both"/>
              <w:rPr>
                <w:i/>
                <w:lang w:eastAsia="ar-SA"/>
              </w:rPr>
            </w:pPr>
            <w:r>
              <w:rPr>
                <w:i/>
                <w:lang w:eastAsia="ar-SA"/>
              </w:rPr>
              <w:t xml:space="preserve">Подрядчик предъявляет Комиссии необходимую документацию (исполнительную документацию), не позднее, чем за 5 (пять) </w:t>
            </w:r>
            <w:r>
              <w:rPr>
                <w:rFonts w:eastAsia="Times New Roman"/>
                <w:i/>
                <w:iCs/>
              </w:rPr>
              <w:t xml:space="preserve">рабочих </w:t>
            </w:r>
            <w:r>
              <w:rPr>
                <w:i/>
                <w:lang w:eastAsia="ar-SA"/>
              </w:rPr>
              <w:t>дней до окончания работ. Исполнительная документация составляется в процессе выполнения Работ в соответствии с требованиями нормативно-технической, технологической и организационно-распорядительной документации.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398"/>
              </w:tabs>
              <w:snapToGrid w:val="0"/>
              <w:ind w:left="0" w:firstLine="514"/>
              <w:jc w:val="both"/>
              <w:rPr>
                <w:i/>
                <w:lang w:eastAsia="ar-SA"/>
              </w:rPr>
            </w:pPr>
            <w:r>
              <w:rPr>
                <w:i/>
              </w:rPr>
              <w:t>Работы считаются выполненными с даты сдачи оборудования в эксплуатацию на основании подписанного акта приемки законченного строительством объекта (по форме КС-11)</w:t>
            </w:r>
            <w:r>
              <w:rPr>
                <w:i/>
                <w:lang w:eastAsia="ar-SA"/>
              </w:rPr>
              <w:t>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398"/>
              </w:tabs>
              <w:snapToGrid w:val="0"/>
              <w:ind w:left="0" w:firstLine="514"/>
              <w:jc w:val="both"/>
              <w:rPr>
                <w:i/>
                <w:lang w:eastAsia="ar-SA"/>
              </w:rPr>
            </w:pPr>
            <w:r>
              <w:rPr>
                <w:i/>
              </w:rPr>
              <w:t>Исполнительная документация передается Заказчику официальном письмом. Передаваемая исполнительная документация должна быть оригинальной (копии протоколов. актов, сертификатов, технических отчетов не допускаются), исполнительная документация должна быть сшита и оформлена обложка. Исполнительная документация должна быть оформлена на каждый объект воздействия. Каждый том исполнительной документации должен иметь перечень входящей в него документации (реестр), все листы должны быть пронумерованы.</w:t>
            </w:r>
          </w:p>
          <w:p w:rsidR="00ED350C" w:rsidRDefault="00F56298">
            <w:pPr>
              <w:pStyle w:val="aff0"/>
              <w:widowControl w:val="0"/>
              <w:numPr>
                <w:ilvl w:val="0"/>
                <w:numId w:val="30"/>
              </w:numPr>
              <w:tabs>
                <w:tab w:val="left" w:pos="0"/>
                <w:tab w:val="left" w:pos="398"/>
              </w:tabs>
              <w:snapToGrid w:val="0"/>
              <w:ind w:left="0" w:firstLine="514"/>
              <w:jc w:val="both"/>
              <w:rPr>
                <w:b/>
              </w:rPr>
            </w:pPr>
            <w:r>
              <w:rPr>
                <w:i/>
              </w:rPr>
              <w:t>Исполнительная документация передаётся Заказчику на бумажном носителе не менее чем в 2-х экземплярах, а также в сканированном виде на электронном носителе.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Документы, передаваемые заказчику </w:t>
            </w:r>
            <w:r>
              <w:rPr>
                <w:i/>
                <w:iCs/>
                <w:sz w:val="24"/>
                <w:szCs w:val="24"/>
              </w:rPr>
              <w:lastRenderedPageBreak/>
              <w:t>по результатам выполненных работ по этапу и всех работ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0"/>
                <w:tab w:val="left" w:pos="421"/>
                <w:tab w:val="left" w:pos="592"/>
              </w:tabs>
              <w:snapToGrid w:val="0"/>
              <w:spacing w:line="216" w:lineRule="auto"/>
              <w:ind w:left="-27"/>
              <w:jc w:val="both"/>
              <w:rPr>
                <w:i/>
                <w:sz w:val="24"/>
                <w:szCs w:val="24"/>
                <w:lang w:eastAsia="ar-SA"/>
              </w:rPr>
            </w:pPr>
            <w:r>
              <w:rPr>
                <w:i/>
                <w:sz w:val="24"/>
                <w:szCs w:val="24"/>
                <w:lang w:eastAsia="ar-SA"/>
              </w:rPr>
              <w:lastRenderedPageBreak/>
              <w:t>Основные документы исполнительной документации, составляемые при выполнении этапа Работ и предъявляемые Комиссии при сдаче этапа Работ и приемке объекта в промышленную эксплуатацию: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освидетельствования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действующую лицензию МЧС РФ на осуществление деятельности по монтажу, техническому </w:t>
            </w:r>
            <w:r>
              <w:rPr>
                <w:i/>
                <w:sz w:val="24"/>
                <w:szCs w:val="24"/>
              </w:rPr>
              <w:lastRenderedPageBreak/>
              <w:t>обслуживанию и ремонту средств обеспечения пожарной безопасности зданий и сооружений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передачи оборудования, изделий и материалов в монтаж;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приемки в промышленную эксплуатацию;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приемки передачи исполнительной и приемо-сдаточной документации;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готовности зданий и сооружений к производству монтажных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готовности фундаментов (оснований) к установке оборудования;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проведения входного контроля оборудования;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освидетельствования скрытых;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технической готовности электромонтажных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ведомость изменений и отступлений от проекта;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ведомость электромонтажных недоделок, не препятствующих опробованию;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ведомость технической документации, предъявляемой при сдаче-приемке электромонтажных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ведомость смонтированного оборудования</w:t>
            </w:r>
            <w:r>
              <w:rPr>
                <w:i/>
                <w:sz w:val="24"/>
                <w:szCs w:val="24"/>
                <w:lang w:val="en-US"/>
              </w:rPr>
              <w:t xml:space="preserve"> УПЗ</w:t>
            </w:r>
            <w:r>
              <w:rPr>
                <w:i/>
                <w:sz w:val="24"/>
                <w:szCs w:val="24"/>
              </w:rPr>
              <w:t>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журнал прокладки контрольных кабелей;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 осмотра и проверки сопротивления изоляции контрольных кабелей на барабане перед прокладкой;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 прогрева кабелей на барабане перед прокладкой при низких температурах;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исполнительные схемы с указанием планов фактически проложенных трасс и характерными поперечными и продольными разрезами, а также с установленными колодцами и оборудованием/узлов в них;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исполнительные схемы с указанием планов и разрезов отсыпаемых слоев / коэффициентов уплотнений и размещением оборудования в нем и подводящих/отводящих коммуникаций;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об окончании монтажных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об окончании пуско-наладочных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общий журнал работ, оформленный в соответствии с Приказом Минстроя РФ от 02.12.2022 N </w:t>
            </w:r>
            <w:r>
              <w:rPr>
                <w:i/>
                <w:sz w:val="24"/>
                <w:szCs w:val="24"/>
              </w:rPr>
              <w:lastRenderedPageBreak/>
              <w:t>1026/ПР («Об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строительства»);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 испытания контрольный кабелей;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 измерения сопротивления изоляции кабелей после прокладки;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протоколы проверки заземляющих устройств;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о выявленных дефектах приборов, оборудования;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оценки окрасочных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графики выполнения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испытания оборудования вхолостую или под нагрузкой;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акты проведения индивидуальных испытаний АУПС;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проведения комплексного испытания;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программы индивидуальных и комплексных испытаний (проверка работоспособности систем при проектных режимах работы с определением соответствия фактических параметров проектным);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сертификаты, технические паспорта, справки и другие документы, удостоверяющие качество материалов, изделий и оборудования;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заводские паспорта, инструкции по монтажу и эксплуатации смонтированного оборудования;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схемы электрические и принципиальные щитов управления;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разработанные схемы смонтированных систем;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свидетельство о допуске к определенному виду или видам работ;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комплект рабочих чертежей по реализованному проекту с внесенными в них изменениями, с проставлением подписи подрядной организации о выполнении работ (исполнительный чертеж);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измерение сопротивления изоляции электрических аппаратов, вторичных цепей, схем защит, управления, сигнализации и измерений, силовых и контрольных кабелей (протокол);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испытание повышенным напряжением промышленной частоты вторичных цепей, схем защит, </w:t>
            </w:r>
            <w:r>
              <w:rPr>
                <w:i/>
                <w:sz w:val="24"/>
                <w:szCs w:val="24"/>
              </w:rPr>
              <w:lastRenderedPageBreak/>
              <w:t>управления, сигнализации и измерений;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проверка действия автоматических выключателей (протокол);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проверка работы автоматических выключателей и контакторов при пониженном и номинальном напряжениях оперативного тока (протокол);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проверка релейной аппаратуры (протоколы);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проверка цепи между заземлителями и заземляемыми элементами (протоколы);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проверка целостности и фазировки жил кабелей (акты);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журнал прокладки кабеля;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журнал монтажа муфт (при наличии муфт);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справка о ликвидации недоделок (по необходимости);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заказчик в течение 5 рабочих дней проверяет исполнительную документацию и передает Подрядчику официальным письмом замечания или согласование. Подрядчик в течение 2 рабочих дней устраняет выданные замечания и передает Заказчику официальным письмом для повторного рассмотрения.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перечень исполнительной документации уточнятся в РД, ППР, разработанном в соответствии с регламентом 2-СШГЭС/95-РЕГ-01.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0"/>
                <w:tab w:val="left" w:pos="256"/>
                <w:tab w:val="left" w:pos="592"/>
              </w:tabs>
              <w:snapToGrid w:val="0"/>
              <w:spacing w:line="216" w:lineRule="auto"/>
              <w:ind w:left="-27" w:firstLine="27"/>
              <w:jc w:val="both"/>
              <w:rPr>
                <w:i/>
                <w:sz w:val="24"/>
                <w:szCs w:val="24"/>
                <w:lang w:eastAsia="ar-SA"/>
              </w:rPr>
            </w:pPr>
            <w:r>
              <w:rPr>
                <w:i/>
                <w:sz w:val="24"/>
                <w:szCs w:val="24"/>
                <w:lang w:eastAsia="ar-SA"/>
              </w:rPr>
              <w:t>другие документы по согласованию Заказчика и Подрядчика.</w:t>
            </w:r>
          </w:p>
          <w:p w:rsidR="00ED350C" w:rsidRDefault="00F56298">
            <w:pPr>
              <w:widowControl w:val="0"/>
              <w:tabs>
                <w:tab w:val="left" w:pos="256"/>
              </w:tabs>
              <w:ind w:left="-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 окончании всех Работ по договору подписыватеся: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о приемке выполненных работ по форме КС-2;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справка о стоимости выполненных работ и затрат КС-3;</w:t>
            </w:r>
          </w:p>
          <w:p w:rsidR="00ED350C" w:rsidRDefault="00F56298">
            <w:pPr>
              <w:widowControl w:val="0"/>
              <w:numPr>
                <w:ilvl w:val="0"/>
                <w:numId w:val="31"/>
              </w:numPr>
              <w:tabs>
                <w:tab w:val="left" w:pos="256"/>
              </w:tabs>
              <w:ind w:left="-27" w:firstLine="2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акт приемки законченного строительством объекта по форме КС-11.</w:t>
            </w:r>
          </w:p>
          <w:p w:rsidR="00ED350C" w:rsidRDefault="00F562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eastAsia="ar-SA"/>
              </w:rPr>
              <w:t>другие документы по согласованию Заказчика и Подрядчика.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Соблюдение при </w:t>
            </w:r>
            <w:r>
              <w:rPr>
                <w:i/>
                <w:iCs/>
                <w:sz w:val="24"/>
                <w:szCs w:val="24"/>
              </w:rPr>
              <w:lastRenderedPageBreak/>
              <w:t>выполнении работ норм и правил нормативно-технических документов</w:t>
            </w: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rPr>
                <w:i/>
                <w:iCs/>
                <w:sz w:val="24"/>
                <w:szCs w:val="24"/>
              </w:rPr>
            </w:pPr>
          </w:p>
          <w:p w:rsidR="00ED350C" w:rsidRDefault="00ED350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Работы должны осуществляться в соответствии с национальными, отраслевыми и корпоративными (ПАО «РусГидро») нормативно-техническими документами (НТД) и </w:t>
            </w:r>
            <w:r>
              <w:rPr>
                <w:i/>
                <w:iCs/>
                <w:sz w:val="24"/>
                <w:szCs w:val="24"/>
              </w:rPr>
              <w:lastRenderedPageBreak/>
              <w:t>нормативно-правовыми актами (НПА):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eastAsia="ar-SA"/>
              </w:rPr>
              <w:t>национальными</w:t>
            </w:r>
            <w:r>
              <w:rPr>
                <w:i/>
                <w:sz w:val="24"/>
                <w:szCs w:val="24"/>
              </w:rPr>
              <w:t>, отраслевыми и корпоративными (ПАО «РусГидро») нормативно-техническими документами;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требованиями национальных стандартов, нормативных документов федерального органа государственной власти, уполномоченного 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труда; при необходимости ранее разработанная документация должна быть актуализирована;</w:t>
            </w:r>
          </w:p>
          <w:p w:rsidR="00ED350C" w:rsidRDefault="00F56298">
            <w:pPr>
              <w:widowControl w:val="0"/>
              <w:numPr>
                <w:ilvl w:val="0"/>
                <w:numId w:val="20"/>
              </w:numPr>
              <w:tabs>
                <w:tab w:val="left" w:pos="317"/>
              </w:tabs>
              <w:snapToGrid w:val="0"/>
              <w:spacing w:line="216" w:lineRule="auto"/>
              <w:ind w:left="0" w:firstLine="0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pacing w:val="-4"/>
                <w:sz w:val="24"/>
                <w:szCs w:val="24"/>
              </w:rPr>
              <w:t xml:space="preserve"> требованиями экологических, санитарно-</w:t>
            </w:r>
            <w:r>
              <w:rPr>
                <w:i/>
                <w:sz w:val="24"/>
                <w:szCs w:val="24"/>
              </w:rPr>
              <w:t>гигиенических</w:t>
            </w:r>
            <w:r>
              <w:rPr>
                <w:i/>
                <w:spacing w:val="-4"/>
                <w:sz w:val="24"/>
                <w:szCs w:val="24"/>
              </w:rPr>
              <w:t>, противопожарных и других норм, действующих на территории Российской Федерации и обеспечивающих безопасную для жизни и здоровья людей, эксплуатацию объекта при соблюдении предусмотренных рабочими чертежами мероприятий;</w:t>
            </w:r>
          </w:p>
          <w:p w:rsidR="00ED350C" w:rsidRDefault="00F56298">
            <w:pPr>
              <w:pStyle w:val="35"/>
              <w:widowControl w:val="0"/>
              <w:spacing w:after="0"/>
              <w:ind w:left="41"/>
              <w:jc w:val="both"/>
              <w:rPr>
                <w:b/>
                <w:i/>
                <w:spacing w:val="-4"/>
                <w:sz w:val="24"/>
                <w:szCs w:val="24"/>
              </w:rPr>
            </w:pPr>
            <w:r>
              <w:rPr>
                <w:b/>
                <w:i/>
                <w:spacing w:val="-4"/>
                <w:sz w:val="24"/>
                <w:szCs w:val="24"/>
              </w:rPr>
              <w:t>НТД в области пожарной безопасности: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Постановление Правительства РФ от 16.09.2020 N 1479  "Об утверждении Правил противопожарного режима в Российской Федерации"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Методические рекомендации «Правила приемки, контроля и эксплуатации установок противопожарной защиты технологического оборудования, помещений и наружных установок по типовым проектным решениям интегрированной системы пожарной безопасности» (шифр 87-07-2015-ИСПБ.МР);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484.1311500. Свод правил. Системы противопожарной защиты. Системы пожарной сигнализации и автоматизация систем противопожарной защиты. Нормы и правила проектирования"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485.1311500. Свод правил. Системы противопожарной защиты. Установки пожаротушения автоматические. Нормы и правила проектирования"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486.1311500. Свод правил.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СП 3.13130. Свод правил. Системы противопожарной защиты. Система оповещения и управления эвакуацией людей при пожаре. Требования пожарной безопасности"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6.13130. "Системы противопожарной защиты. Электроустановки низковольтные. Требования пожарной безопасности"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ГОСТ Р 59638-2021 "Системы пожарной сигнализации. Руководство по проектированию, монтажу, техническому обслуживанию и ремонту. Методы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испытаний на работоспособность"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ГОСТ 12.1.004-91 «ССБТ. Пожарная безопасность. Общие требования»;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ГОСТ Р 53325-2012 «Техника пожарная. Технические средства пожарной автоматики. Общие технические требования и методы испытаний»;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РД 009-01-96 «Установки пожарной автоматики. Правила технического содержания»;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7.13130.2013 "Отопление, вентиляция и кондиционирование. Требования пожарной безопасности"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СП76.13330.2016 «Электротехнические устройства»;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РД 34.49.504-96 «Типовая инструкция по эксплуатации автоматических установок пожарной сигнализации на энергетических предприятиях»;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СП 68.13330.2017 от 20.01.2018 «Приемка в эксплуатацию законченных строительством объектов. Основные положения»;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Распоряжение Правительства РФ от 29.12.2020 N 3646-р  &lt;Об утверждении списка продукции, которая для помещения под таможенные процедуры, предусматривающие возможность отчуждения или использования этой продукции в соответствии с ее назначением на территории Российской Федерации, подлежит обязательному подтверждению соответствия требованиям Федерального закона "Технический регламент о требованиях пожарной безопасности";</w:t>
            </w:r>
          </w:p>
          <w:p w:rsidR="00ED350C" w:rsidRDefault="00F56298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459"/>
              </w:tabs>
              <w:ind w:left="0" w:firstLine="89"/>
              <w:jc w:val="both"/>
              <w:rPr>
                <w:i/>
                <w:spacing w:val="-4"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Внутренними документами филиала:</w:t>
            </w:r>
          </w:p>
          <w:p w:rsidR="00ED350C" w:rsidRDefault="00F562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Регламент процесса 2-СШГЭС/95-РЕГ-01 “Разработка, согласование и утверждение проектов производства работ для выполнения работ на объектах Филиала”.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lastRenderedPageBreak/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Гарантийный срок на результат работ должен составлять 36 месяцев с даты подписания Акта по унифицированной форме КС-11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1743" w:type="dxa"/>
            <w:gridSpan w:val="7"/>
            <w:vAlign w:val="center"/>
          </w:tcPr>
          <w:p w:rsidR="00ED350C" w:rsidRDefault="00F56298">
            <w:pPr>
              <w:keepNext/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D350C">
        <w:tc>
          <w:tcPr>
            <w:tcW w:w="1128" w:type="dxa"/>
            <w:vAlign w:val="center"/>
          </w:tcPr>
          <w:p w:rsidR="00ED350C" w:rsidRDefault="00ED350C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292" w:type="dxa"/>
            <w:gridSpan w:val="2"/>
          </w:tcPr>
          <w:p w:rsidR="00ED350C" w:rsidRDefault="00F562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10451" w:type="dxa"/>
            <w:gridSpan w:val="5"/>
          </w:tcPr>
          <w:p w:rsidR="00ED350C" w:rsidRDefault="00F562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случае привлечения к выполнению работ субподрядных организаций подрядчик обязан представить заказчику до начала выполнения работ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1977" w:type="dxa"/>
          </w:tcPr>
          <w:p w:rsidR="00ED350C" w:rsidRDefault="00F5629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</w:rPr>
              <w:t>Согласие с требованием</w:t>
            </w:r>
          </w:p>
        </w:tc>
      </w:tr>
    </w:tbl>
    <w:p w:rsidR="00ED350C" w:rsidRDefault="00ED350C">
      <w:pPr>
        <w:sectPr w:rsidR="00ED350C"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ED350C" w:rsidRDefault="00F56298">
      <w:pPr>
        <w:pStyle w:val="1"/>
        <w:keepLines/>
        <w:ind w:left="357" w:hanging="357"/>
        <w:jc w:val="center"/>
        <w:rPr>
          <w:lang w:val="ru-RU"/>
        </w:rPr>
      </w:pPr>
      <w:bookmarkStart w:id="72" w:name="__RefHeading___Toc61929_502069095"/>
      <w:bookmarkStart w:id="73" w:name="_Toc53393312"/>
      <w:bookmarkStart w:id="74" w:name="_Toc54646411"/>
      <w:bookmarkStart w:id="75" w:name="_Toc54970192"/>
      <w:bookmarkEnd w:id="72"/>
      <w:r>
        <w:rPr>
          <w:lang w:val="ru-RU"/>
        </w:rPr>
        <w:lastRenderedPageBreak/>
        <w:t>Требования к документации по ценообразованию</w:t>
      </w:r>
      <w:bookmarkEnd w:id="73"/>
      <w:r>
        <w:rPr>
          <w:lang w:val="ru-RU"/>
        </w:rPr>
        <w:t xml:space="preserve"> на этапе закупки</w:t>
      </w:r>
      <w:bookmarkEnd w:id="74"/>
      <w:bookmarkEnd w:id="75"/>
    </w:p>
    <w:p w:rsidR="00ED350C" w:rsidRDefault="00F56298">
      <w:pPr>
        <w:numPr>
          <w:ilvl w:val="1"/>
          <w:numId w:val="46"/>
        </w:numPr>
        <w:spacing w:after="120"/>
        <w:ind w:left="1276" w:hanging="567"/>
        <w:jc w:val="both"/>
        <w:rPr>
          <w:bCs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 в отношении стоимости выполняемых работ, услуг (по сметной документации заказчика) (величину данного коэффициента рекомендуется учитывать с округлением до 7 знаков после запятой) и стоимости поставляемого оборудования (по спецификации).</w:t>
      </w:r>
    </w:p>
    <w:p w:rsidR="00ED350C" w:rsidRDefault="00F56298">
      <w:pPr>
        <w:numPr>
          <w:ilvl w:val="1"/>
          <w:numId w:val="47"/>
        </w:numPr>
        <w:spacing w:after="120"/>
        <w:ind w:left="1276" w:hanging="567"/>
        <w:jc w:val="both"/>
        <w:rPr>
          <w:b/>
          <w:i/>
          <w:iCs/>
          <w:sz w:val="24"/>
          <w:szCs w:val="24"/>
          <w:u w:val="single"/>
        </w:rPr>
      </w:pPr>
      <w:r>
        <w:rPr>
          <w:bCs/>
          <w:i/>
          <w:iCs/>
          <w:sz w:val="24"/>
          <w:szCs w:val="24"/>
          <w:lang w:eastAsia="x-none"/>
        </w:rPr>
        <w:t>Вместе с Коммерческим предложением участник закупки должен предоставить спецификацию поставляемого оборудования «Поставляемые МТР (оборудование)».</w:t>
      </w:r>
    </w:p>
    <w:p w:rsidR="00ED350C" w:rsidRDefault="00ED350C">
      <w:pPr>
        <w:pStyle w:val="1"/>
        <w:keepLines/>
        <w:numPr>
          <w:ilvl w:val="0"/>
          <w:numId w:val="0"/>
        </w:numPr>
        <w:ind w:left="357"/>
        <w:rPr>
          <w:iCs/>
          <w:lang w:val="ru-RU"/>
        </w:rPr>
      </w:pPr>
    </w:p>
    <w:p w:rsidR="00ED350C" w:rsidRDefault="00F56298">
      <w:pPr>
        <w:rPr>
          <w:rFonts w:eastAsia="Calibri"/>
          <w:b/>
          <w:iCs/>
          <w:lang w:val="x-none" w:eastAsia="x-none"/>
        </w:rPr>
      </w:pPr>
      <w:r>
        <w:br w:type="page"/>
      </w:r>
    </w:p>
    <w:p w:rsidR="00ED350C" w:rsidRDefault="00F56298">
      <w:pPr>
        <w:pStyle w:val="1"/>
        <w:keepLines/>
        <w:ind w:left="357" w:hanging="357"/>
        <w:jc w:val="center"/>
        <w:rPr>
          <w:lang w:val="ru-RU"/>
        </w:rPr>
      </w:pPr>
      <w:bookmarkStart w:id="76" w:name="__RefHeading___Toc61931_502069095"/>
      <w:bookmarkStart w:id="77" w:name="_Toc54970193"/>
      <w:bookmarkStart w:id="78" w:name="_Toc54646412"/>
      <w:bookmarkEnd w:id="76"/>
      <w:r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77"/>
      <w:bookmarkEnd w:id="78"/>
    </w:p>
    <w:p w:rsidR="00ED350C" w:rsidRDefault="00F56298">
      <w:pPr>
        <w:numPr>
          <w:ilvl w:val="1"/>
          <w:numId w:val="48"/>
        </w:numPr>
        <w:spacing w:before="60" w:after="60"/>
        <w:ind w:left="1418" w:hanging="698"/>
        <w:jc w:val="both"/>
        <w:rPr>
          <w:bCs/>
          <w:i/>
          <w:iCs/>
          <w:sz w:val="24"/>
          <w:szCs w:val="24"/>
          <w:lang w:val="x-none" w:eastAsia="x-none"/>
        </w:rPr>
      </w:pPr>
      <w:r>
        <w:rPr>
          <w:bCs/>
          <w:i/>
          <w:iCs/>
          <w:sz w:val="24"/>
          <w:szCs w:val="24"/>
          <w:lang w:eastAsia="x-none"/>
        </w:rPr>
        <w:t>Требования к составлению сметной документации (при заключении договора):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4.1.1. 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№1 к настоящим техническим требованиям. Стоимость поставляемого оборудования выделена в отдельную спецификацию.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4.1.2. Сметная документация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итогах, величину данного коэффициента рекомендуется учитывать с округлением до 7 знаков после запятой.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Также в договор включается стоимость поставляемого оборудования (по спецификации), указанная в заявке данного Участника.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4.1.3. Внесение изменений в сметную документацию заказчика, кроме применения понижающего коэффициента в соответствии с п.4.1.2., не допускается.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4.1.4. В сметной документации предусмотрен резерв средств на непредвиденные работы и затраты в размере 3%.</w:t>
      </w:r>
    </w:p>
    <w:p w:rsidR="00ED350C" w:rsidRDefault="00F5629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4.2. Требования к составлению сметной документации (на этапе исполнения договора):</w:t>
      </w:r>
    </w:p>
    <w:p w:rsidR="00ED350C" w:rsidRDefault="00F56298">
      <w:pPr>
        <w:spacing w:before="60" w:after="60"/>
        <w:jc w:val="both"/>
        <w:rPr>
          <w:bCs/>
          <w:i/>
          <w:iCs/>
          <w:sz w:val="24"/>
          <w:szCs w:val="24"/>
          <w:lang w:val="x-none" w:eastAsia="x-none"/>
        </w:rPr>
      </w:pPr>
      <w:r>
        <w:rPr>
          <w:bCs/>
          <w:i/>
          <w:iCs/>
          <w:sz w:val="24"/>
          <w:szCs w:val="24"/>
          <w:lang w:eastAsia="x-none"/>
        </w:rPr>
        <w:t>4.2.1. В случае возникновения непредвиденных расходов в рамках реализации договора необходимо составлять и оформлять сметную документацию в обоснование данных затрат в соответствии с требованиями, указанными в приложении № 1 к настоящим Техническим требованиям, с применением понижающего коэффициента, определенного по результатам конкурентной процедуры (п. 4.1.2). Заключение дополнительного соглашения на увеличение стоимости работ производится после использования резерва средств на непредвиденные работы и затраты. В дополнительном соглашении резерв средств на непредвиденные работы и затраты не предусматривается.</w:t>
      </w:r>
    </w:p>
    <w:p w:rsidR="00ED350C" w:rsidRDefault="00ED350C">
      <w:pPr>
        <w:pStyle w:val="1"/>
        <w:keepLines/>
        <w:numPr>
          <w:ilvl w:val="0"/>
          <w:numId w:val="0"/>
        </w:numPr>
        <w:ind w:left="357"/>
        <w:rPr>
          <w:iCs/>
          <w:lang w:val="ru-RU"/>
        </w:rPr>
      </w:pPr>
    </w:p>
    <w:p w:rsidR="00ED350C" w:rsidRDefault="00F56298">
      <w:pPr>
        <w:rPr>
          <w:rFonts w:eastAsia="Calibri"/>
          <w:b/>
          <w:iCs/>
          <w:lang w:val="x-none" w:eastAsia="x-none"/>
        </w:rPr>
      </w:pPr>
      <w:r>
        <w:br w:type="page"/>
      </w:r>
    </w:p>
    <w:p w:rsidR="00ED350C" w:rsidRDefault="00F56298">
      <w:pPr>
        <w:pStyle w:val="1"/>
        <w:keepLines/>
        <w:ind w:left="357" w:hanging="357"/>
        <w:jc w:val="center"/>
        <w:rPr>
          <w:iCs/>
          <w:caps/>
        </w:rPr>
      </w:pPr>
      <w:bookmarkStart w:id="79" w:name="__RefHeading___Toc61933_502069095"/>
      <w:bookmarkStart w:id="80" w:name="_Toc51339699"/>
      <w:bookmarkStart w:id="81" w:name="_Toc46743519"/>
      <w:bookmarkStart w:id="82" w:name="_Toc54970194"/>
      <w:bookmarkStart w:id="83" w:name="_Toc54646413"/>
      <w:bookmarkEnd w:id="79"/>
      <w:r>
        <w:rPr>
          <w:iCs/>
        </w:rPr>
        <w:lastRenderedPageBreak/>
        <w:t>Приложения</w:t>
      </w:r>
      <w:bookmarkEnd w:id="80"/>
      <w:bookmarkEnd w:id="81"/>
      <w:bookmarkEnd w:id="82"/>
      <w:bookmarkEnd w:id="83"/>
    </w:p>
    <w:p w:rsidR="00ED350C" w:rsidRDefault="00F56298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Приложение № 1. </w:t>
      </w:r>
      <w:bookmarkStart w:id="84" w:name="_Hlk87545766"/>
      <w:r>
        <w:rPr>
          <w:bCs/>
          <w:i/>
          <w:iCs/>
          <w:sz w:val="24"/>
          <w:szCs w:val="24"/>
        </w:rPr>
        <w:t>Требования к оформлению и составлению документации по ценообразованию</w:t>
      </w:r>
      <w:bookmarkEnd w:id="84"/>
      <w:r>
        <w:rPr>
          <w:bCs/>
          <w:i/>
          <w:iCs/>
          <w:sz w:val="24"/>
          <w:szCs w:val="24"/>
        </w:rPr>
        <w:t>.</w:t>
      </w:r>
    </w:p>
    <w:p w:rsidR="00ED350C" w:rsidRDefault="00F56298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Приложение № 2. Регламент процесса «Допуск персонала подрядных организаций на объекты ПАО «РусГидро.</w:t>
      </w:r>
    </w:p>
    <w:p w:rsidR="00ED350C" w:rsidRDefault="00F56298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Приложение № 3. Рабочая документация на модернизацию системы пожарной сигнализации плотины, зданий СТК-А и СТК-Б, щитового и хозяйственного блоков СШГЭС.</w:t>
      </w:r>
    </w:p>
    <w:p w:rsidR="00ED350C" w:rsidRDefault="00F56298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Приложение № 4. Спецификация оборудования, выдаваемого Заказчиком.</w:t>
      </w:r>
    </w:p>
    <w:p w:rsidR="00ED350C" w:rsidRDefault="00F56298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</w:rPr>
        <w:sectPr w:rsidR="00ED350C">
          <w:headerReference w:type="default" r:id="rId14"/>
          <w:headerReference w:type="first" r:id="rId15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  <w:r>
        <w:rPr>
          <w:bCs/>
          <w:i/>
          <w:iCs/>
          <w:sz w:val="24"/>
          <w:szCs w:val="24"/>
        </w:rPr>
        <w:t>Приложение № 5. Сметная документация на модернизацию системы пожарной сигнализации плотины, зданий СТК-А и СТК-Б, щитового и хозяйственного блоков СШГЭС.</w:t>
      </w:r>
      <w:bookmarkStart w:id="85" w:name="_Ref40301253"/>
      <w:bookmarkEnd w:id="85"/>
    </w:p>
    <w:p w:rsidR="00ED350C" w:rsidRDefault="00ED350C">
      <w:pPr>
        <w:spacing w:after="120"/>
        <w:rPr>
          <w:bCs/>
          <w:i/>
          <w:iCs/>
          <w:sz w:val="24"/>
          <w:szCs w:val="24"/>
          <w:shd w:val="clear" w:color="auto" w:fill="FFFF99"/>
        </w:rPr>
      </w:pPr>
    </w:p>
    <w:sectPr w:rsidR="00ED350C">
      <w:headerReference w:type="default" r:id="rId16"/>
      <w:headerReference w:type="first" r:id="rId17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298" w:rsidRDefault="00F56298">
      <w:r>
        <w:separator/>
      </w:r>
    </w:p>
  </w:endnote>
  <w:endnote w:type="continuationSeparator" w:id="0">
    <w:p w:rsidR="00F56298" w:rsidRDefault="00F5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298" w:rsidRDefault="00F56298">
      <w:r>
        <w:separator/>
      </w:r>
    </w:p>
  </w:footnote>
  <w:footnote w:type="continuationSeparator" w:id="0">
    <w:p w:rsidR="00F56298" w:rsidRDefault="00F56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56298" w:rsidRDefault="00F56298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F56298" w:rsidRDefault="00F56298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1C5CA2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1C5CA2">
      <w:rPr>
        <w:noProof/>
      </w:rPr>
      <w:t>159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1C5CA2">
      <w:rPr>
        <w:noProof/>
      </w:rPr>
      <w:t>162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6298" w:rsidRDefault="00F5629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734"/>
    <w:multiLevelType w:val="multilevel"/>
    <w:tmpl w:val="012C6DA0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" w15:restartNumberingAfterBreak="0">
    <w:nsid w:val="065C1DB1"/>
    <w:multiLevelType w:val="multilevel"/>
    <w:tmpl w:val="73B8DB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1C3777"/>
    <w:multiLevelType w:val="multilevel"/>
    <w:tmpl w:val="3392C7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6C007A"/>
    <w:multiLevelType w:val="multilevel"/>
    <w:tmpl w:val="0F300EC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0F13781B"/>
    <w:multiLevelType w:val="multilevel"/>
    <w:tmpl w:val="0D060894"/>
    <w:lvl w:ilvl="0">
      <w:start w:val="5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CC3FE0"/>
    <w:multiLevelType w:val="multilevel"/>
    <w:tmpl w:val="89BA25AC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883DF3"/>
    <w:multiLevelType w:val="multilevel"/>
    <w:tmpl w:val="83586A16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CF682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5132AD9"/>
    <w:multiLevelType w:val="multilevel"/>
    <w:tmpl w:val="DE06276C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182E626C"/>
    <w:multiLevelType w:val="multilevel"/>
    <w:tmpl w:val="1E66B8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99D4368"/>
    <w:multiLevelType w:val="multilevel"/>
    <w:tmpl w:val="81AC3A2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ABC6746"/>
    <w:multiLevelType w:val="multilevel"/>
    <w:tmpl w:val="7DD4A07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37E62DD"/>
    <w:multiLevelType w:val="multilevel"/>
    <w:tmpl w:val="0EE6DD2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24D3613F"/>
    <w:multiLevelType w:val="multilevel"/>
    <w:tmpl w:val="D0F2934A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4DF31F1"/>
    <w:multiLevelType w:val="multilevel"/>
    <w:tmpl w:val="5C8258BE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55" w:hanging="4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5" w15:restartNumberingAfterBreak="0">
    <w:nsid w:val="27F179F7"/>
    <w:multiLevelType w:val="multilevel"/>
    <w:tmpl w:val="A03A8004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6" w15:restartNumberingAfterBreak="0">
    <w:nsid w:val="29420778"/>
    <w:multiLevelType w:val="multilevel"/>
    <w:tmpl w:val="7B3C4E34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DE3DA4"/>
    <w:multiLevelType w:val="multilevel"/>
    <w:tmpl w:val="DFF8E8E2"/>
    <w:lvl w:ilvl="0">
      <w:start w:val="1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>
      <w:start w:val="4"/>
      <w:numFmt w:val="bullet"/>
      <w:lvlText w:val=""/>
      <w:lvlJc w:val="left"/>
      <w:pPr>
        <w:tabs>
          <w:tab w:val="num" w:pos="797"/>
        </w:tabs>
        <w:ind w:left="797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4E357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38B705DC"/>
    <w:multiLevelType w:val="multilevel"/>
    <w:tmpl w:val="09F8B196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0" w15:restartNumberingAfterBreak="0">
    <w:nsid w:val="3B586B0C"/>
    <w:multiLevelType w:val="multilevel"/>
    <w:tmpl w:val="D06C55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BD04966"/>
    <w:multiLevelType w:val="multilevel"/>
    <w:tmpl w:val="2FA070E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2" w15:restartNumberingAfterBreak="0">
    <w:nsid w:val="40C34D68"/>
    <w:multiLevelType w:val="multilevel"/>
    <w:tmpl w:val="C5446B0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3" w15:restartNumberingAfterBreak="0">
    <w:nsid w:val="42B26D81"/>
    <w:multiLevelType w:val="multilevel"/>
    <w:tmpl w:val="6504E6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3BD704E"/>
    <w:multiLevelType w:val="multilevel"/>
    <w:tmpl w:val="77D23DF0"/>
    <w:lvl w:ilvl="0">
      <w:start w:val="1"/>
      <w:numFmt w:val="russianLower"/>
      <w:lvlText w:val="%1)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7EF6217"/>
    <w:multiLevelType w:val="multilevel"/>
    <w:tmpl w:val="D19E1C00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6" w15:restartNumberingAfterBreak="0">
    <w:nsid w:val="4B960B78"/>
    <w:multiLevelType w:val="multilevel"/>
    <w:tmpl w:val="481A697C"/>
    <w:lvl w:ilvl="0">
      <w:start w:val="1"/>
      <w:numFmt w:val="decimal"/>
      <w:lvlText w:val="1.2.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C43667A"/>
    <w:multiLevelType w:val="multilevel"/>
    <w:tmpl w:val="25CA432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DC4251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4F7635E8"/>
    <w:multiLevelType w:val="multilevel"/>
    <w:tmpl w:val="931AC2C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0" w15:restartNumberingAfterBreak="0">
    <w:nsid w:val="50C26947"/>
    <w:multiLevelType w:val="multilevel"/>
    <w:tmpl w:val="4DF2BB84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56EF4496"/>
    <w:multiLevelType w:val="multilevel"/>
    <w:tmpl w:val="E73EE29C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32" w15:restartNumberingAfterBreak="0">
    <w:nsid w:val="57372BAD"/>
    <w:multiLevelType w:val="multilevel"/>
    <w:tmpl w:val="B3787D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575F1B8B"/>
    <w:multiLevelType w:val="multilevel"/>
    <w:tmpl w:val="90F229D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AB76E8C"/>
    <w:multiLevelType w:val="multilevel"/>
    <w:tmpl w:val="6D3055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5EFE79D7"/>
    <w:multiLevelType w:val="multilevel"/>
    <w:tmpl w:val="EEE420B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14A2A41"/>
    <w:multiLevelType w:val="multilevel"/>
    <w:tmpl w:val="54440D7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8321D7"/>
    <w:multiLevelType w:val="multilevel"/>
    <w:tmpl w:val="D54EB650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55" w:hanging="4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38" w15:restartNumberingAfterBreak="0">
    <w:nsid w:val="6756283F"/>
    <w:multiLevelType w:val="multilevel"/>
    <w:tmpl w:val="45F4EE6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5D553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0" w15:restartNumberingAfterBreak="0">
    <w:nsid w:val="760F751C"/>
    <w:multiLevelType w:val="multilevel"/>
    <w:tmpl w:val="0AE6862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B7E5676"/>
    <w:multiLevelType w:val="multilevel"/>
    <w:tmpl w:val="8AB6E03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2" w15:restartNumberingAfterBreak="0">
    <w:nsid w:val="7E083B60"/>
    <w:multiLevelType w:val="multilevel"/>
    <w:tmpl w:val="21528F0A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E4869AA"/>
    <w:multiLevelType w:val="multilevel"/>
    <w:tmpl w:val="C7D0220A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num w:numId="1">
    <w:abstractNumId w:val="29"/>
  </w:num>
  <w:num w:numId="2">
    <w:abstractNumId w:val="40"/>
  </w:num>
  <w:num w:numId="3">
    <w:abstractNumId w:val="41"/>
  </w:num>
  <w:num w:numId="4">
    <w:abstractNumId w:val="22"/>
  </w:num>
  <w:num w:numId="5">
    <w:abstractNumId w:val="8"/>
  </w:num>
  <w:num w:numId="6">
    <w:abstractNumId w:val="32"/>
  </w:num>
  <w:num w:numId="7">
    <w:abstractNumId w:val="18"/>
  </w:num>
  <w:num w:numId="8">
    <w:abstractNumId w:val="28"/>
  </w:num>
  <w:num w:numId="9">
    <w:abstractNumId w:val="11"/>
  </w:num>
  <w:num w:numId="10">
    <w:abstractNumId w:val="7"/>
  </w:num>
  <w:num w:numId="11">
    <w:abstractNumId w:val="34"/>
  </w:num>
  <w:num w:numId="12">
    <w:abstractNumId w:val="39"/>
  </w:num>
  <w:num w:numId="13">
    <w:abstractNumId w:val="4"/>
  </w:num>
  <w:num w:numId="14">
    <w:abstractNumId w:val="24"/>
  </w:num>
  <w:num w:numId="15">
    <w:abstractNumId w:val="26"/>
  </w:num>
  <w:num w:numId="16">
    <w:abstractNumId w:val="6"/>
  </w:num>
  <w:num w:numId="17">
    <w:abstractNumId w:val="13"/>
  </w:num>
  <w:num w:numId="18">
    <w:abstractNumId w:val="42"/>
  </w:num>
  <w:num w:numId="19">
    <w:abstractNumId w:val="5"/>
  </w:num>
  <w:num w:numId="20">
    <w:abstractNumId w:val="27"/>
  </w:num>
  <w:num w:numId="21">
    <w:abstractNumId w:val="17"/>
  </w:num>
  <w:num w:numId="22">
    <w:abstractNumId w:val="35"/>
  </w:num>
  <w:num w:numId="23">
    <w:abstractNumId w:val="20"/>
  </w:num>
  <w:num w:numId="24">
    <w:abstractNumId w:val="33"/>
  </w:num>
  <w:num w:numId="25">
    <w:abstractNumId w:val="16"/>
  </w:num>
  <w:num w:numId="26">
    <w:abstractNumId w:val="30"/>
  </w:num>
  <w:num w:numId="27">
    <w:abstractNumId w:val="9"/>
  </w:num>
  <w:num w:numId="28">
    <w:abstractNumId w:val="38"/>
  </w:num>
  <w:num w:numId="29">
    <w:abstractNumId w:val="10"/>
  </w:num>
  <w:num w:numId="30">
    <w:abstractNumId w:val="36"/>
  </w:num>
  <w:num w:numId="31">
    <w:abstractNumId w:val="23"/>
  </w:num>
  <w:num w:numId="32">
    <w:abstractNumId w:val="2"/>
  </w:num>
  <w:num w:numId="33">
    <w:abstractNumId w:val="12"/>
  </w:num>
  <w:num w:numId="34">
    <w:abstractNumId w:val="14"/>
  </w:num>
  <w:num w:numId="35">
    <w:abstractNumId w:val="37"/>
  </w:num>
  <w:num w:numId="36">
    <w:abstractNumId w:val="25"/>
  </w:num>
  <w:num w:numId="37">
    <w:abstractNumId w:val="19"/>
  </w:num>
  <w:num w:numId="38">
    <w:abstractNumId w:val="15"/>
  </w:num>
  <w:num w:numId="39">
    <w:abstractNumId w:val="21"/>
  </w:num>
  <w:num w:numId="40">
    <w:abstractNumId w:val="43"/>
  </w:num>
  <w:num w:numId="41">
    <w:abstractNumId w:val="3"/>
  </w:num>
  <w:num w:numId="42">
    <w:abstractNumId w:val="31"/>
  </w:num>
  <w:num w:numId="43">
    <w:abstractNumId w:val="0"/>
  </w:num>
  <w:num w:numId="44">
    <w:abstractNumId w:val="1"/>
  </w:num>
  <w:num w:numId="4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6">
    <w:abstractNumId w:val="14"/>
    <w:lvlOverride w:ilvl="0">
      <w:startOverride w:val="3"/>
    </w:lvlOverride>
    <w:lvlOverride w:ilvl="1">
      <w:startOverride w:val="1"/>
    </w:lvlOverride>
  </w:num>
  <w:num w:numId="47">
    <w:abstractNumId w:val="14"/>
  </w:num>
  <w:num w:numId="48">
    <w:abstractNumId w:val="25"/>
    <w:lvlOverride w:ilvl="0">
      <w:startOverride w:val="4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0C"/>
    <w:rsid w:val="001354D8"/>
    <w:rsid w:val="001C5CA2"/>
    <w:rsid w:val="004A4717"/>
    <w:rsid w:val="00B940A6"/>
    <w:rsid w:val="00ED350C"/>
    <w:rsid w:val="00F5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64EA2-2933-4F8B-B962-0C85FE82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qFormat/>
    <w:rsid w:val="004F0B32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4F0B3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4F0B32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0453B2"/>
    <w:rPr>
      <w:sz w:val="16"/>
      <w:szCs w:val="16"/>
    </w:rPr>
  </w:style>
  <w:style w:type="character" w:customStyle="1" w:styleId="affc">
    <w:name w:val="Ссылка указателя"/>
    <w:qFormat/>
  </w:style>
  <w:style w:type="character" w:styleId="affd">
    <w:name w:val="line number"/>
    <w:qFormat/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formattext">
    <w:name w:val="formattext"/>
    <w:basedOn w:val="a3"/>
    <w:qFormat/>
    <w:rsid w:val="00FE74EE"/>
    <w:pPr>
      <w:spacing w:beforeAutospacing="1" w:afterAutospacing="1"/>
    </w:pPr>
    <w:rPr>
      <w:sz w:val="24"/>
      <w:szCs w:val="24"/>
    </w:rPr>
  </w:style>
  <w:style w:type="paragraph" w:customStyle="1" w:styleId="caption111">
    <w:name w:val="caption111"/>
    <w:basedOn w:val="a3"/>
    <w:qFormat/>
    <w:rsid w:val="001B71D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es@rushydro.ru" TargetMode="Externa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79892-492B-4A21-AE15-F3F48A65F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163</Pages>
  <Words>32776</Words>
  <Characters>186827</Characters>
  <Application>Microsoft Office Word</Application>
  <DocSecurity>0</DocSecurity>
  <Lines>1556</Lines>
  <Paragraphs>438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219165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Коваленко Михаил Николаевич</cp:lastModifiedBy>
  <cp:revision>8</cp:revision>
  <cp:lastPrinted>2006-07-26T14:04:00Z</cp:lastPrinted>
  <dcterms:created xsi:type="dcterms:W3CDTF">2026-08-12T01:53:00Z</dcterms:created>
  <dcterms:modified xsi:type="dcterms:W3CDTF">2026-09-28T03:39:00Z</dcterms:modified>
  <dc:language>ru-RU</dc:language>
</cp:coreProperties>
</file>