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embeddings/oleObject1.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media/image1.wmf" ContentType="image/x-wmf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tabs>
          <w:tab w:val="clear" w:pos="708"/>
          <w:tab w:val="left" w:pos="1134" w:leader="none"/>
        </w:tabs>
        <w:spacing w:before="0" w:after="0"/>
        <w:ind w:left="709"/>
        <w:jc w:val="right"/>
        <w:rPr/>
      </w:pPr>
      <w:r>
        <w:rPr>
          <w:rFonts w:eastAsia="Calibri"/>
          <w:lang w:val="x-none" w:eastAsia="x-none"/>
        </w:rPr>
        <w:t>Приложение № </w:t>
      </w:r>
      <w:r>
        <w:rPr>
          <w:rFonts w:eastAsia="Calibri"/>
          <w:lang w:eastAsia="x-none"/>
        </w:rPr>
        <w:t>1</w:t>
      </w:r>
    </w:p>
    <w:p>
      <w:pPr>
        <w:pStyle w:val="Normal"/>
        <w:jc w:val="right"/>
        <w:rPr/>
      </w:pPr>
      <w:r>
        <w:rPr>
          <w:rFonts w:eastAsia="Calibri"/>
          <w:lang w:val="x-none" w:eastAsia="x-none"/>
        </w:rPr>
        <w:t>к Т</w:t>
      </w:r>
      <w:r>
        <w:rPr>
          <w:rFonts w:eastAsia="Calibri"/>
          <w:lang w:eastAsia="x-none"/>
        </w:rPr>
        <w:t>ехническим требованиям</w:t>
      </w:r>
    </w:p>
    <w:p>
      <w:pPr>
        <w:pStyle w:val="Normal"/>
        <w:jc w:val="center"/>
        <w:rPr>
          <w:rFonts w:eastAsia="Calibri"/>
          <w:lang w:val="x-none" w:eastAsia="x-none"/>
        </w:rPr>
      </w:pPr>
      <w:r>
        <w:rPr>
          <w:rFonts w:eastAsia="Calibri"/>
          <w:lang w:val="x-none" w:eastAsia="x-none"/>
        </w:rPr>
      </w:r>
    </w:p>
    <w:p>
      <w:pPr>
        <w:pStyle w:val="Heading1"/>
        <w:keepLines/>
        <w:numPr>
          <w:ilvl w:val="0"/>
          <w:numId w:val="0"/>
        </w:numPr>
        <w:spacing w:before="0" w:after="0"/>
        <w:ind w:hanging="0" w:left="357"/>
        <w:jc w:val="both"/>
        <w:rPr>
          <w:iCs/>
          <w:lang w:val="ru-RU"/>
        </w:rPr>
      </w:pPr>
      <w:bookmarkStart w:id="0" w:name="_Toc208219597"/>
      <w:r>
        <w:rPr>
          <w:iCs/>
          <w:lang w:val="ru-RU"/>
        </w:rPr>
        <w:t>Приложение № 1. Требования к оформлению и составлению сметной документации по ценообразованию на Услуги</w:t>
      </w:r>
      <w:bookmarkEnd w:id="0"/>
    </w:p>
    <w:p>
      <w:pPr>
        <w:pStyle w:val="Normal"/>
        <w:jc w:val="center"/>
        <w:rPr>
          <w:rFonts w:eastAsia="Calibri"/>
          <w:lang w:val="x-none" w:eastAsia="x-none"/>
        </w:rPr>
      </w:pPr>
      <w:r>
        <w:rPr>
          <w:rFonts w:eastAsia="Calibri"/>
          <w:lang w:val="x-none" w:eastAsia="x-none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ПОЯСНИТЕЛЬНАЯ ЗАПИСКА</w:t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заполнению формы №3п</w:t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 составлении смет на Работы/Услуги.</w:t>
      </w:r>
    </w:p>
    <w:p>
      <w:pPr>
        <w:pStyle w:val="Normal"/>
        <w:jc w:val="center"/>
        <w:rPr>
          <w:rFonts w:eastAsia="Calibri"/>
          <w:lang w:val="x-none" w:eastAsia="x-none"/>
        </w:rPr>
      </w:pPr>
      <w:r>
        <w:rPr>
          <w:rFonts w:eastAsia="Calibri"/>
          <w:lang w:val="x-none" w:eastAsia="x-none"/>
        </w:rPr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567" w:leader="none"/>
          <w:tab w:val="left" w:pos="993" w:leader="none"/>
        </w:tabs>
        <w:spacing w:before="0" w:after="0"/>
        <w:ind w:firstLine="567" w:left="0"/>
        <w:contextualSpacing/>
        <w:jc w:val="both"/>
        <w:rPr>
          <w:sz w:val="22"/>
          <w:szCs w:val="22"/>
          <w:lang w:val="en-GB"/>
        </w:rPr>
      </w:pPr>
      <w:r>
        <w:rPr>
          <w:sz w:val="22"/>
          <w:szCs w:val="22"/>
        </w:rPr>
        <w:t xml:space="preserve">При составлении сметного расчета по трудозатратам (форма №3п), разработанным организацией, выполняющей Работы/Услуги, обоснование расчета трудозатрат представляется заказчику по его просьбе. </w:t>
      </w:r>
      <w:r>
        <w:rPr>
          <w:sz w:val="22"/>
          <w:szCs w:val="22"/>
          <w:lang w:val="en-GB"/>
        </w:rPr>
        <w:t>Сметные расчеты составляются в ценах текущего периода.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567" w:leader="none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Расчетом по трудозатратам (форма №3п) рекомендуется определять стоимость работ, цены на которые отсутствуют в СБЦ, СЦ и других нормативных сборниках, внесенных в Федеральный реестр сметных нормативов, подлежащих применению при определении сметной стоимости объектов капитального строительства, строительство которых финансируется с привлечением средств федерального бюджета (далее – ФРСН)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567" w:leader="none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Форма сметы для определения затрат по себестоимости и уровню рентабельности (форма №3п) приведена в Образце 3П Приложения №2.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993" w:leader="none"/>
        </w:tabs>
        <w:spacing w:before="0" w:after="0"/>
        <w:ind w:hanging="153" w:left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Результаты вычислений и итоговые данные по разделам расчета </w:t>
      </w:r>
      <w:r>
        <w:rPr>
          <w:sz w:val="22"/>
          <w:szCs w:val="22"/>
          <w:u w:val="single"/>
        </w:rPr>
        <w:t>округлять до целых рублей.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567" w:leader="none"/>
          <w:tab w:val="left" w:pos="993" w:leader="none"/>
        </w:tabs>
        <w:spacing w:before="0" w:after="0"/>
        <w:ind w:firstLine="567" w:left="0"/>
        <w:contextualSpacing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Особенности заполнения формы 3П.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rPr>
          <w:sz w:val="22"/>
          <w:szCs w:val="22"/>
          <w:u w:val="single"/>
          <w:lang w:val="en-GB"/>
        </w:rPr>
      </w:pPr>
      <w:r>
        <w:rPr>
          <w:sz w:val="22"/>
          <w:szCs w:val="22"/>
          <w:u w:val="single"/>
          <w:lang w:val="en-GB"/>
        </w:rPr>
        <w:t>Раздел 1. Расчет заработной платы: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567" w:leader="none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графе 1 приводится нумерация выполняемых работ;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567" w:leader="none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графе 2 приводится наименование выполняемых работ;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567" w:leader="none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графе 3 указывается количество привлекаемых работников;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567" w:leader="none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графе 4 указывается наименование должности (при необходимости, с указанием конкретных фамилий) работников, участвующих в выполнении каждой из приведенных работ в графе 2;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567" w:leader="none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временным нормам;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567" w:leader="none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567" w:leader="none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графе 7 указывается заработная плата в рублях (</w:t>
      </w:r>
      <w:r>
        <w:rPr>
          <w:b/>
          <w:sz w:val="22"/>
          <w:szCs w:val="22"/>
          <w:u w:val="single"/>
        </w:rPr>
        <w:t>результат перемножения граф 5 и 6</w:t>
      </w:r>
      <w:r>
        <w:rPr>
          <w:sz w:val="22"/>
          <w:szCs w:val="22"/>
        </w:rPr>
        <w:t>);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spacing w:before="0" w:after="0"/>
        <w:contextualSpacing/>
        <w:rPr>
          <w:sz w:val="22"/>
          <w:szCs w:val="22"/>
        </w:rPr>
      </w:pPr>
      <w:r>
        <w:rPr>
          <w:sz w:val="22"/>
          <w:szCs w:val="22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работ, выполненных главным инженером проекта, или на базе имеющихся в организации проработок, определяющих нормативы их трудоемкости.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  <w:tab w:val="left" w:pos="1080" w:leader="none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Раздел 2. Расчет стоимости выполнения работ: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567" w:leader="none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пункте 2.1 указывается процент заработной платы производственного персонала в составе себестоимости (</w:t>
      </w:r>
      <w:r>
        <w:rPr>
          <w:b/>
          <w:sz w:val="22"/>
          <w:szCs w:val="22"/>
          <w:u w:val="single"/>
        </w:rPr>
        <w:t>без учета субподрядных работ</w:t>
      </w:r>
      <w:r>
        <w:rPr>
          <w:sz w:val="22"/>
          <w:szCs w:val="22"/>
        </w:rPr>
        <w:t>), находящийся в пределах не менее 30% – уточняется по данным организации в соответствии с бизнес-планом. Данные по оплате труда, процент заработной платы в составе себестоимости, уровень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документом организации.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567" w:leader="none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пункте 2.2 производится расчет себестоимости работ на основании выполненного в разделе 1 расчета заработной платы и ее процента в составе себестоимости работ (отношение итога графы 7 раздела 1 к пункту 2.1);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567" w:leader="none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567" w:leader="none"/>
          <w:tab w:val="left" w:pos="993" w:leader="none"/>
          <w:tab w:val="left" w:pos="1080" w:leader="none"/>
        </w:tabs>
        <w:spacing w:before="0" w:after="0"/>
        <w:ind w:firstLine="567" w:left="0"/>
        <w:contextualSpacing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уровень рентабельности по отношению к себестоимости может составлять </w:t>
      </w:r>
      <w:r>
        <w:rPr>
          <w:color w:val="000000"/>
          <w:sz w:val="22"/>
          <w:szCs w:val="22"/>
        </w:rPr>
        <w:t>до 15%.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  <w:t>К сметной документации необходимо приложить все справочные данные по вышеуказанным экономическим характеристикам предприятия в виде официальной справки (образец в Приложении №1 к пояснительной записке по заполнению формы 3П).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  <w:tab w:val="left" w:pos="1080" w:leader="none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Раздел 3. Расчет командировочных расходов.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Командировочные расходы включаются в сметный расчет отдельной строкой (пункт 3 формы 3П) по отдельно выполненному расчету (приложение № 3) с расшифровкой затрат на проезд, проживание, суточные расходы. 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  <w:t>Стоимость проезда необходимо указать по каждому виду транспорта отдельно туда и отдельно обратно.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  <w:t>Размер расходов на проезд и стоимость проживания в гостинице определяется на момент составления расчета.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  <w:t>Лимиты командировочных расходов при командировании на территории, относящейся к местностям, приравненным к районам Крайнего Севера, принимать в размере не более: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суточные – 945 руб./сутки;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проживание – до 5000 руб./сутки;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  <w:tab w:val="left" w:pos="1080" w:leader="none"/>
        </w:tabs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 xml:space="preserve">проезд: поезд (купе) или самолет (класс–эконом с багажом </w:t>
      </w:r>
      <w:bookmarkStart w:id="1" w:name="_Hlk142483158"/>
      <w:r>
        <w:rPr>
          <w:sz w:val="22"/>
          <w:szCs w:val="22"/>
        </w:rPr>
        <w:t>до 20 (двадцати) кг, ручная кладь до 10 (десяти) кг).</w:t>
      </w:r>
      <w:bookmarkEnd w:id="1"/>
    </w:p>
    <w:p>
      <w:pPr>
        <w:pStyle w:val="Normal"/>
        <w:tabs>
          <w:tab w:val="clear" w:pos="708"/>
          <w:tab w:val="left" w:pos="851" w:leader="none"/>
          <w:tab w:val="left" w:pos="993" w:leader="none"/>
          <w:tab w:val="left" w:pos="1080" w:leader="none"/>
        </w:tabs>
        <w:spacing w:before="0" w:after="0"/>
        <w:contextualSpacing/>
        <w:rPr>
          <w:sz w:val="22"/>
          <w:szCs w:val="22"/>
        </w:rPr>
      </w:pPr>
      <w:r>
        <w:rPr>
          <w:sz w:val="22"/>
          <w:szCs w:val="22"/>
        </w:rPr>
        <w:t>При учете командировочных расходов стоимость проезда (авиа-, ж/д, …) и проживания определяется Методом анализа ТКП в соответствии с Приложением Метод анализа ТКП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  <w:tab w:val="left" w:pos="1080" w:leader="none"/>
        </w:tabs>
        <w:spacing w:before="0" w:after="0"/>
        <w:contextualSpacing/>
        <w:rPr>
          <w:sz w:val="22"/>
          <w:szCs w:val="22"/>
        </w:rPr>
      </w:pPr>
      <w:r>
        <w:rPr>
          <w:sz w:val="22"/>
          <w:szCs w:val="22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tabs>
          <w:tab w:val="clear" w:pos="708"/>
          <w:tab w:val="left" w:pos="1080" w:leader="none"/>
        </w:tabs>
        <w:spacing w:before="0" w:after="0"/>
        <w:ind w:left="993"/>
        <w:contextualSpacing/>
        <w:rPr>
          <w:sz w:val="22"/>
          <w:szCs w:val="22"/>
        </w:rPr>
      </w:pPr>
      <w:r>
        <w:rPr/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76.5pt;height:49.5pt;mso-wrap-distance-right:0pt" filled="f" o:ole="">
            <v:imagedata r:id="rId3" o:title=""/>
          </v:shape>
          <o:OLEObject Type="Embed" ProgID="Excel.Sheet.12" ShapeID="ole_rId2" DrawAspect="Icon" ObjectID="_869652241" r:id="rId2"/>
        </w:object>
      </w:r>
    </w:p>
    <w:p>
      <w:pPr>
        <w:sectPr>
          <w:headerReference w:type="even" r:id="rId4"/>
          <w:headerReference w:type="default" r:id="rId5"/>
          <w:headerReference w:type="first" r:id="rId6"/>
          <w:footerReference w:type="default" r:id="rId7"/>
          <w:type w:val="nextPage"/>
          <w:pgSz w:w="11906" w:h="16838"/>
          <w:pgMar w:left="1418" w:right="851" w:gutter="0" w:header="709" w:top="1134" w:footer="0" w:bottom="720"/>
          <w:pgNumType w:start="20" w:fmt="decimal"/>
          <w:formProt w:val="false"/>
          <w:textDirection w:val="lrTb"/>
          <w:docGrid w:type="default" w:linePitch="360" w:charSpace="0"/>
        </w:sectPr>
        <w:pStyle w:val="Normal"/>
        <w:tabs>
          <w:tab w:val="clear" w:pos="708"/>
          <w:tab w:val="left" w:pos="1080" w:leader="none"/>
        </w:tabs>
        <w:spacing w:before="0" w:after="0"/>
        <w:ind w:left="993"/>
        <w:contextualSpacing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right"/>
        <w:rPr>
          <w:sz w:val="20"/>
          <w:szCs w:val="22"/>
        </w:rPr>
      </w:pPr>
      <w:r>
        <w:rPr>
          <w:sz w:val="20"/>
          <w:szCs w:val="22"/>
        </w:rPr>
        <w:t>Приложение №1</w:t>
      </w:r>
    </w:p>
    <w:p>
      <w:pPr>
        <w:pStyle w:val="Normal"/>
        <w:jc w:val="right"/>
        <w:rPr>
          <w:sz w:val="20"/>
          <w:szCs w:val="22"/>
        </w:rPr>
      </w:pPr>
      <w:r>
        <w:rPr>
          <w:sz w:val="20"/>
          <w:szCs w:val="22"/>
        </w:rPr>
        <w:t>к пояснительной записке по заполнению формы 3П</w:t>
      </w:r>
    </w:p>
    <w:p>
      <w:pPr>
        <w:pStyle w:val="Normal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СПРАВКА от _______________________________(Образец)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13"/>
        <w:gridCol w:w="4322"/>
        <w:gridCol w:w="3402"/>
      </w:tblGrid>
      <w:tr>
        <w:trPr>
          <w:trHeight w:val="325" w:hRule="atLeast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 xml:space="preserve">№ </w:t>
            </w:r>
            <w:r>
              <w:rPr>
                <w:color w:val="000000"/>
                <w:sz w:val="22"/>
                <w:szCs w:val="22"/>
                <w:lang w:val="en-GB"/>
              </w:rPr>
              <w:t>п/п</w:t>
            </w:r>
          </w:p>
        </w:tc>
        <w:tc>
          <w:tcPr>
            <w:tcW w:w="4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Должность специалиста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Заработная плата в день, в руб.</w:t>
            </w:r>
          </w:p>
        </w:tc>
      </w:tr>
      <w:tr>
        <w:trPr>
          <w:trHeight w:val="630" w:hRule="atLeast"/>
        </w:trPr>
        <w:tc>
          <w:tcPr>
            <w:tcW w:w="1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43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(указать должность)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-</w:t>
            </w:r>
          </w:p>
        </w:tc>
      </w:tr>
      <w:tr>
        <w:trPr>
          <w:trHeight w:val="581" w:hRule="atLeast"/>
        </w:trPr>
        <w:tc>
          <w:tcPr>
            <w:tcW w:w="1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2</w:t>
            </w:r>
          </w:p>
        </w:tc>
        <w:tc>
          <w:tcPr>
            <w:tcW w:w="43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(указать должность)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-</w:t>
            </w:r>
          </w:p>
        </w:tc>
      </w:tr>
      <w:tr>
        <w:trPr>
          <w:trHeight w:val="634" w:hRule="atLeast"/>
        </w:trPr>
        <w:tc>
          <w:tcPr>
            <w:tcW w:w="1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3</w:t>
            </w:r>
          </w:p>
        </w:tc>
        <w:tc>
          <w:tcPr>
            <w:tcW w:w="43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(указать должность)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-</w:t>
            </w:r>
          </w:p>
        </w:tc>
      </w:tr>
    </w:tbl>
    <w:p>
      <w:pPr>
        <w:pStyle w:val="Normal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ab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Доля заработной платы в себестоимости работ, выполняемых собственными /силами____ (%)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Рентабельность предприятия_______ (%)</w:t>
      </w:r>
    </w:p>
    <w:p>
      <w:pPr>
        <w:pStyle w:val="Normal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(Должность единоличного исполнительного органа контрагента/подрядчика)</w:t>
        <w:tab/>
        <w:tab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(краткое/полное наименование организации) ________________ (ФИО)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м.п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(Главный бухгалтер)</w:t>
      </w:r>
      <w:r>
        <w:rPr>
          <w:rStyle w:val="FootnoteReference"/>
          <w:sz w:val="22"/>
          <w:szCs w:val="22"/>
          <w:lang w:val="en-GB"/>
        </w:rPr>
        <w:footnoteReference w:id="2"/>
      </w:r>
      <w:r>
        <w:rPr>
          <w:sz w:val="22"/>
          <w:szCs w:val="22"/>
        </w:rPr>
        <w:tab/>
        <w:tab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(краткое/полное наименование организации контрагента/подрядчика)________________ (ФИО)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м.п</w:t>
      </w:r>
    </w:p>
    <w:p>
      <w:pPr>
        <w:sectPr>
          <w:headerReference w:type="default" r:id="rId8"/>
          <w:headerReference w:type="first" r:id="rId9"/>
          <w:footerReference w:type="default" r:id="rId10"/>
          <w:footerReference w:type="first" r:id="rId11"/>
          <w:footnotePr>
            <w:numFmt w:val="decimal"/>
            <w:numRestart w:val="eachPage"/>
          </w:footnotePr>
          <w:type w:val="nextPage"/>
          <w:pgSz w:w="11906" w:h="16838"/>
          <w:pgMar w:left="1418" w:right="851" w:gutter="0" w:header="709" w:top="1134" w:footer="0" w:bottom="720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993"/>
        <w:jc w:val="right"/>
        <w:rPr>
          <w:sz w:val="20"/>
          <w:szCs w:val="22"/>
        </w:rPr>
      </w:pPr>
      <w:r>
        <w:rPr>
          <w:sz w:val="20"/>
          <w:szCs w:val="22"/>
        </w:rPr>
        <w:t>Приложение №2</w:t>
      </w:r>
    </w:p>
    <w:p>
      <w:pPr>
        <w:pStyle w:val="Normal"/>
        <w:jc w:val="right"/>
        <w:rPr>
          <w:sz w:val="20"/>
          <w:szCs w:val="22"/>
        </w:rPr>
      </w:pPr>
      <w:r>
        <w:rPr>
          <w:sz w:val="20"/>
          <w:szCs w:val="22"/>
        </w:rPr>
        <w:t>к пояснительной записке по заполнению формы 3П</w:t>
      </w:r>
    </w:p>
    <w:p>
      <w:pPr>
        <w:pStyle w:val="Normal"/>
        <w:shd w:val="clear" w:color="auto" w:fill="FFFFFF"/>
        <w:ind w:firstLine="142" w:left="142"/>
        <w:rPr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Образец 3п</w:t>
      </w:r>
    </w:p>
    <w:p>
      <w:pPr>
        <w:pStyle w:val="Normal"/>
        <w:shd w:val="clear" w:color="auto" w:fill="FFFFFF"/>
        <w:rPr>
          <w:sz w:val="26"/>
          <w:szCs w:val="26"/>
          <w:lang w:val="en-GB"/>
        </w:rPr>
      </w:pPr>
      <w:r>
        <w:rPr>
          <w:sz w:val="26"/>
          <w:szCs w:val="26"/>
          <w:lang w:val="en-GB"/>
        </w:rPr>
      </w:r>
    </w:p>
    <w:tbl>
      <w:tblPr>
        <w:tblW w:w="92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90"/>
      </w:tblGrid>
      <w:tr>
        <w:trPr/>
        <w:tc>
          <w:tcPr>
            <w:tcW w:w="9290" w:type="dxa"/>
            <w:tcBorders/>
          </w:tcPr>
          <w:p>
            <w:pPr>
              <w:pStyle w:val="Normal"/>
              <w:widowControl w:val="false"/>
              <w:shd w:val="clear" w:color="auto" w:fill="FFFFFF"/>
              <w:ind w:left="5530"/>
              <w:rPr>
                <w:sz w:val="20"/>
                <w:szCs w:val="20"/>
              </w:rPr>
            </w:pPr>
            <w:r>
              <w:rPr>
                <w:sz w:val="20"/>
                <w:szCs w:val="22"/>
              </w:rPr>
              <w:t>Приложение №_____</w:t>
            </w:r>
          </w:p>
          <w:p>
            <w:pPr>
              <w:pStyle w:val="Normal"/>
              <w:widowControl w:val="false"/>
              <w:shd w:val="clear" w:color="auto" w:fill="FFFFFF"/>
              <w:ind w:left="553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к договору, дополнительному соглашению</w:t>
            </w:r>
            <w:r>
              <w:rPr>
                <w:sz w:val="20"/>
                <w:szCs w:val="20"/>
              </w:rPr>
              <w:t xml:space="preserve"> №____от _______</w:t>
            </w:r>
          </w:p>
          <w:p>
            <w:pPr>
              <w:pStyle w:val="Normal"/>
              <w:widowControl w:val="false"/>
              <w:shd w:val="clear" w:color="auto" w:fill="FFFFFF"/>
              <w:ind w:left="26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906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4529"/>
              <w:gridCol w:w="4530"/>
            </w:tblGrid>
            <w:tr>
              <w:trPr>
                <w:trHeight w:val="417" w:hRule="atLeast"/>
              </w:trPr>
              <w:tc>
                <w:tcPr>
                  <w:tcW w:w="4529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СОГЛАСОВАНО:</w:t>
                  </w:r>
                </w:p>
                <w:p>
                  <w:pPr>
                    <w:pStyle w:val="Normal"/>
                    <w:widowControl w:val="fals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_________________</w:t>
                  </w:r>
                  <w:r>
                    <w:rPr>
                      <w:sz w:val="20"/>
                      <w:szCs w:val="20"/>
                    </w:rPr>
                    <w:t xml:space="preserve"> (Подрядчик)</w:t>
                  </w:r>
                </w:p>
                <w:p>
                  <w:pPr>
                    <w:pStyle w:val="Normal"/>
                    <w:widowControl w:val="fals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_________________ Ф.И.О</w:t>
                  </w:r>
                </w:p>
                <w:p>
                  <w:pPr>
                    <w:pStyle w:val="Normal"/>
                    <w:widowControl w:val="fals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</w:p>
              </w:tc>
              <w:tc>
                <w:tcPr>
                  <w:tcW w:w="4530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</w:r>
                </w:p>
                <w:p>
                  <w:pPr>
                    <w:pStyle w:val="Normal"/>
                    <w:widowControl w:val="false"/>
                    <w:ind w:left="160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УТВЕРЖДАЮ:</w:t>
                  </w:r>
                </w:p>
                <w:p>
                  <w:pPr>
                    <w:pStyle w:val="Normal"/>
                    <w:widowControl w:val="false"/>
                    <w:ind w:left="146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________________(</w:t>
                  </w:r>
                  <w:r>
                    <w:rPr>
                      <w:bCs/>
                      <w:sz w:val="20"/>
                      <w:szCs w:val="20"/>
                    </w:rPr>
                    <w:t>Заказчик)</w:t>
                  </w:r>
                </w:p>
                <w:p>
                  <w:pPr>
                    <w:pStyle w:val="Normal"/>
                    <w:widowControl w:val="false"/>
                    <w:ind w:left="160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_________________Ф.И.О</w:t>
                  </w:r>
                </w:p>
                <w:p>
                  <w:pPr>
                    <w:pStyle w:val="Normal"/>
                    <w:widowControl w:val="false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ЛОКАЛЬНЫЙ СМЕТНЫЙ РАСЧЕТ № </w:t>
              <w:br/>
              <w:t>стоимости услуг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предприятия, здания, сооружения, стадии проектирования, этапа, вида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Работ/Услуг___________________________________________________________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организации__________________________________________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pBdr>
                <w:bottom w:val="single" w:sz="12" w:space="1" w:color="000000"/>
              </w:pBd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организации заказчика_________________________________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 xml:space="preserve"> Составлена в текущих ценах, соответствующих периоду выполнения работ по договору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1. Расчет заработной платы</w:t>
            </w:r>
            <w:r>
              <w:rPr>
                <w:sz w:val="22"/>
                <w:szCs w:val="22"/>
                <w:lang w:val="en-GB"/>
              </w:rPr>
              <w:tab/>
              <w:tab/>
              <w:tab/>
              <w:tab/>
              <w:tab/>
              <w:tab/>
              <w:tab/>
              <w:tab/>
              <w:t>руб.</w:t>
            </w:r>
          </w:p>
          <w:tbl>
            <w:tblPr>
              <w:tblW w:w="5000" w:type="pct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4a0" w:noHBand="0" w:noVBand="1" w:firstColumn="1" w:lastRow="0" w:lastColumn="0" w:firstRow="1"/>
            </w:tblPr>
            <w:tblGrid>
              <w:gridCol w:w="410"/>
              <w:gridCol w:w="2317"/>
              <w:gridCol w:w="1029"/>
              <w:gridCol w:w="975"/>
              <w:gridCol w:w="1283"/>
              <w:gridCol w:w="1282"/>
              <w:gridCol w:w="1778"/>
            </w:tblGrid>
            <w:tr>
              <w:trPr>
                <w:tblHeader w:val="true"/>
              </w:trPr>
              <w:tc>
                <w:tcPr>
                  <w:tcW w:w="41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  <w:lang w:val="en-GB"/>
                    </w:rPr>
                  </w:pPr>
                  <w:r>
                    <w:rPr>
                      <w:sz w:val="20"/>
                      <w:szCs w:val="22"/>
                      <w:lang w:val="en-GB"/>
                    </w:rPr>
                    <w:t xml:space="preserve">№ </w:t>
                  </w:r>
                  <w:r>
                    <w:rPr>
                      <w:sz w:val="20"/>
                      <w:szCs w:val="22"/>
                      <w:lang w:val="en-GB"/>
                    </w:rPr>
                    <w:t>п.п.</w:t>
                  </w:r>
                </w:p>
              </w:tc>
              <w:tc>
                <w:tcPr>
                  <w:tcW w:w="2317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  <w:lang w:val="en-GB"/>
                    </w:rPr>
                  </w:pPr>
                  <w:r>
                    <w:rPr>
                      <w:sz w:val="20"/>
                      <w:szCs w:val="22"/>
                      <w:lang w:val="en-GB"/>
                    </w:rPr>
                    <w:t>Перечень выполняемых работ</w:t>
                  </w:r>
                </w:p>
              </w:tc>
              <w:tc>
                <w:tcPr>
                  <w:tcW w:w="2004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  <w:lang w:val="en-GB"/>
                    </w:rPr>
                  </w:pPr>
                  <w:r>
                    <w:rPr>
                      <w:sz w:val="20"/>
                      <w:szCs w:val="22"/>
                      <w:lang w:val="en-GB"/>
                    </w:rPr>
                    <w:t>Исполнители</w:t>
                  </w:r>
                </w:p>
              </w:tc>
              <w:tc>
                <w:tcPr>
                  <w:tcW w:w="1283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  <w:lang w:val="en-GB"/>
                    </w:rPr>
                  </w:pPr>
                  <w:r>
                    <w:rPr>
                      <w:sz w:val="20"/>
                      <w:szCs w:val="22"/>
                      <w:lang w:val="en-GB"/>
                    </w:rPr>
                    <w:t>Количество человеко-дней</w:t>
                  </w:r>
                </w:p>
              </w:tc>
              <w:tc>
                <w:tcPr>
                  <w:tcW w:w="1282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  <w:t>Средняя оплата труда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  <w:t xml:space="preserve"> </w:t>
                  </w:r>
                  <w:r>
                    <w:rPr>
                      <w:sz w:val="20"/>
                      <w:szCs w:val="22"/>
                    </w:rPr>
                    <w:t>за 1 день</w:t>
                  </w:r>
                </w:p>
              </w:tc>
              <w:tc>
                <w:tcPr>
                  <w:tcW w:w="1778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  <w:t>Оплата труда (всего)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410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</w:r>
                </w:p>
              </w:tc>
              <w:tc>
                <w:tcPr>
                  <w:tcW w:w="2317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</w:r>
                </w:p>
              </w:tc>
              <w:tc>
                <w:tcPr>
                  <w:tcW w:w="102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  <w:t>количество</w:t>
                  </w:r>
                </w:p>
              </w:tc>
              <w:tc>
                <w:tcPr>
                  <w:tcW w:w="97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  <w:t>должность</w:t>
                  </w:r>
                </w:p>
              </w:tc>
              <w:tc>
                <w:tcPr>
                  <w:tcW w:w="1283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</w:r>
                </w:p>
              </w:tc>
              <w:tc>
                <w:tcPr>
                  <w:tcW w:w="1282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</w:r>
                </w:p>
              </w:tc>
              <w:tc>
                <w:tcPr>
                  <w:tcW w:w="1778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</w:r>
                </w:p>
              </w:tc>
            </w:tr>
            <w:tr>
              <w:trPr>
                <w:tblHeader w:val="true"/>
              </w:trPr>
              <w:tc>
                <w:tcPr>
                  <w:tcW w:w="4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  <w:t>1</w:t>
                  </w:r>
                </w:p>
              </w:tc>
              <w:tc>
                <w:tcPr>
                  <w:tcW w:w="2317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  <w:t>3</w:t>
                  </w:r>
                </w:p>
              </w:tc>
              <w:tc>
                <w:tcPr>
                  <w:tcW w:w="975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  <w:t>4</w:t>
                  </w:r>
                </w:p>
              </w:tc>
              <w:tc>
                <w:tcPr>
                  <w:tcW w:w="1283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  <w:t>5</w:t>
                  </w:r>
                </w:p>
              </w:tc>
              <w:tc>
                <w:tcPr>
                  <w:tcW w:w="12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  <w:t>6</w:t>
                  </w:r>
                </w:p>
              </w:tc>
              <w:tc>
                <w:tcPr>
                  <w:tcW w:w="1778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</w:rPr>
                    <w:t>7</w:t>
                  </w:r>
                </w:p>
              </w:tc>
            </w:tr>
            <w:tr>
              <w:trPr/>
              <w:tc>
                <w:tcPr>
                  <w:tcW w:w="410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  <w:lang w:val="en-GB"/>
                    </w:rPr>
                    <w:t> </w:t>
                  </w:r>
                </w:p>
              </w:tc>
              <w:tc>
                <w:tcPr>
                  <w:tcW w:w="231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  <w:lang w:val="en-GB"/>
                    </w:rPr>
                    <w:t> </w:t>
                  </w:r>
                </w:p>
              </w:tc>
              <w:tc>
                <w:tcPr>
                  <w:tcW w:w="1029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  <w:lang w:val="en-GB"/>
                    </w:rPr>
                    <w:t> </w:t>
                  </w:r>
                </w:p>
              </w:tc>
              <w:tc>
                <w:tcPr>
                  <w:tcW w:w="975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  <w:lang w:val="en-GB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  <w:lang w:val="en-GB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  <w:lang w:val="en-GB"/>
                    </w:rPr>
                    <w:t> </w:t>
                  </w:r>
                </w:p>
              </w:tc>
              <w:tc>
                <w:tcPr>
                  <w:tcW w:w="1778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0"/>
                      <w:szCs w:val="22"/>
                    </w:rPr>
                  </w:pPr>
                  <w:r>
                    <w:rPr>
                      <w:sz w:val="20"/>
                      <w:szCs w:val="22"/>
                      <w:lang w:val="en-GB"/>
                    </w:rPr>
                    <w:t> </w:t>
                  </w:r>
                </w:p>
              </w:tc>
            </w:tr>
            <w:tr>
              <w:trPr/>
              <w:tc>
                <w:tcPr>
                  <w:tcW w:w="41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</w:rPr>
                  </w:pPr>
                  <w:r>
                    <w:rPr>
                      <w:sz w:val="22"/>
                      <w:szCs w:val="22"/>
                      <w:lang w:val="en-GB"/>
                    </w:rPr>
                    <w:t> </w:t>
                  </w:r>
                </w:p>
              </w:tc>
              <w:tc>
                <w:tcPr>
                  <w:tcW w:w="231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</w:rPr>
                  </w:pPr>
                  <w:r>
                    <w:rPr>
                      <w:sz w:val="22"/>
                      <w:szCs w:val="22"/>
                      <w:lang w:val="en-GB"/>
                    </w:rPr>
                    <w:t> </w:t>
                  </w:r>
                </w:p>
              </w:tc>
              <w:tc>
                <w:tcPr>
                  <w:tcW w:w="102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</w:rPr>
                  </w:pPr>
                  <w:r>
                    <w:rPr>
                      <w:sz w:val="22"/>
                      <w:szCs w:val="22"/>
                      <w:lang w:val="en-GB"/>
                    </w:rPr>
                    <w:t> </w:t>
                  </w:r>
                </w:p>
              </w:tc>
              <w:tc>
                <w:tcPr>
                  <w:tcW w:w="97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</w:rPr>
                  </w:pPr>
                  <w:r>
                    <w:rPr>
                      <w:sz w:val="22"/>
                      <w:szCs w:val="22"/>
                      <w:lang w:val="en-GB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</w:rPr>
                  </w:pPr>
                  <w:r>
                    <w:rPr>
                      <w:sz w:val="22"/>
                      <w:szCs w:val="22"/>
                      <w:lang w:val="en-GB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</w:rPr>
                  </w:pPr>
                  <w:r>
                    <w:rPr>
                      <w:sz w:val="22"/>
                      <w:szCs w:val="22"/>
                      <w:lang w:val="en-GB"/>
                    </w:rPr>
                    <w:t> </w:t>
                  </w:r>
                </w:p>
              </w:tc>
              <w:tc>
                <w:tcPr>
                  <w:tcW w:w="177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</w:rPr>
                  </w:pPr>
                  <w:r>
                    <w:rPr>
                      <w:sz w:val="22"/>
                      <w:szCs w:val="22"/>
                      <w:lang w:val="en-GB"/>
                    </w:rPr>
                    <w:t> </w:t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rPr>
                <w:sz w:val="24"/>
              </w:rPr>
            </w:pPr>
            <w:r>
              <w:rPr>
                <w:sz w:val="22"/>
                <w:szCs w:val="22"/>
              </w:rPr>
              <w:t>Итого заработной платы, в руб. 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 Расчет стоимости выполнения работ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 Процент заработной платы в составе себестоимости, %_______________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 Себестоимость работ____________________________________________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 Уровень рентабельности, %______________________________________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Итого:</w:t>
            </w:r>
            <w:r>
              <w:rPr>
                <w:sz w:val="22"/>
                <w:szCs w:val="22"/>
              </w:rPr>
              <w:t>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Командировочные расходы (по расчету)____________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 (руб.)</w:t>
            </w:r>
            <w:r>
              <w:rPr>
                <w:sz w:val="22"/>
                <w:szCs w:val="22"/>
              </w:rPr>
              <w:t xml:space="preserve"> 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ind w:firstLine="20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(сумма прописью)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Составил:_______/должность, организация/________________/подпись/___________/расшифровка подписи/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</w:rPr>
            </w:pPr>
            <w:r>
              <w:rPr>
                <w:sz w:val="20"/>
                <w:szCs w:val="20"/>
              </w:rPr>
              <w:t>Проверил:__________/должность, организация/____________________/подпись/_________/расшифровка подписи/</w:t>
            </w:r>
          </w:p>
        </w:tc>
      </w:tr>
      <w:tr>
        <w:trPr/>
        <w:tc>
          <w:tcPr>
            <w:tcW w:w="9290" w:type="dxa"/>
            <w:tcBorders/>
          </w:tcPr>
          <w:p>
            <w:pPr>
              <w:pStyle w:val="Normal"/>
              <w:widowControl w:val="false"/>
              <w:shd w:val="clear" w:color="auto" w:fill="FFFFFF"/>
              <w:ind w:left="55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290" w:type="dxa"/>
            <w:tcBorders/>
          </w:tcPr>
          <w:p>
            <w:pPr>
              <w:pStyle w:val="Normal"/>
              <w:widowControl w:val="false"/>
              <w:shd w:val="clear" w:color="auto" w:fill="FFFFFF"/>
              <w:ind w:left="55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6" w:hRule="atLeast"/>
        </w:trPr>
        <w:tc>
          <w:tcPr>
            <w:tcW w:w="9290" w:type="dxa"/>
            <w:tcBorders/>
          </w:tcPr>
          <w:p>
            <w:pPr>
              <w:pStyle w:val="Normal"/>
              <w:widowControl w:val="false"/>
              <w:shd w:val="clear" w:color="auto" w:fill="FFFFFF"/>
              <w:ind w:left="55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left="5670"/>
        <w:rPr>
          <w:sz w:val="20"/>
          <w:szCs w:val="22"/>
        </w:rPr>
      </w:pPr>
      <w:r>
        <w:rPr>
          <w:sz w:val="20"/>
          <w:szCs w:val="22"/>
        </w:rPr>
      </w:r>
      <w:r>
        <w:br w:type="page"/>
      </w:r>
    </w:p>
    <w:p>
      <w:pPr>
        <w:pStyle w:val="Normal"/>
        <w:tabs>
          <w:tab w:val="clear" w:pos="708"/>
          <w:tab w:val="left" w:pos="1080" w:leader="none"/>
        </w:tabs>
        <w:ind w:left="5670"/>
        <w:rPr>
          <w:sz w:val="20"/>
          <w:szCs w:val="22"/>
        </w:rPr>
      </w:pPr>
      <w:r>
        <w:rPr>
          <w:sz w:val="20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</w:rPr>
        <w:t>Образец</w:t>
      </w:r>
    </w:p>
    <w:p>
      <w:pPr>
        <w:pStyle w:val="Normal"/>
        <w:shd w:val="clear" w:color="auto" w:fill="FFFFFF"/>
        <w:ind w:left="5530"/>
        <w:rPr>
          <w:sz w:val="20"/>
          <w:szCs w:val="20"/>
        </w:rPr>
      </w:pPr>
      <w:r>
        <w:rPr>
          <w:sz w:val="20"/>
          <w:szCs w:val="22"/>
        </w:rPr>
        <w:t>Приложение №_____</w:t>
      </w:r>
    </w:p>
    <w:p>
      <w:pPr>
        <w:pStyle w:val="Normal"/>
        <w:shd w:val="clear" w:color="auto" w:fill="FFFFFF"/>
        <w:ind w:left="5530"/>
        <w:rPr>
          <w:sz w:val="20"/>
          <w:szCs w:val="22"/>
          <w:lang w:val="en-GB"/>
        </w:rPr>
      </w:pPr>
      <w:r>
        <w:rPr>
          <w:sz w:val="20"/>
          <w:szCs w:val="22"/>
        </w:rPr>
        <w:t>к договору, дополнительному соглашению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GB"/>
        </w:rPr>
        <w:t>№____от _______</w:t>
      </w:r>
    </w:p>
    <w:p>
      <w:pPr>
        <w:pStyle w:val="Normal"/>
        <w:shd w:val="clear" w:color="auto" w:fill="FFFFFF"/>
        <w:ind w:left="553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</w:r>
    </w:p>
    <w:tbl>
      <w:tblPr>
        <w:tblW w:w="9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29"/>
        <w:gridCol w:w="4530"/>
      </w:tblGrid>
      <w:tr>
        <w:trPr>
          <w:trHeight w:val="417" w:hRule="atLeast"/>
        </w:trPr>
        <w:tc>
          <w:tcPr>
            <w:tcW w:w="4529" w:type="dxa"/>
            <w:tcBorders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СОГЛАСОВАНО: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_________________(</w:t>
            </w:r>
            <w:r>
              <w:rPr>
                <w:sz w:val="20"/>
                <w:szCs w:val="20"/>
              </w:rPr>
              <w:t>Подрядчик)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_________________Ф.И.О.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 w:val="false"/>
              <w:ind w:left="1460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УТВЕРЖДАЮ:</w:t>
            </w:r>
          </w:p>
          <w:p>
            <w:pPr>
              <w:pStyle w:val="Normal"/>
              <w:widowControl w:val="false"/>
              <w:ind w:left="1460"/>
              <w:rPr>
                <w:bCs/>
                <w:sz w:val="22"/>
                <w:szCs w:val="22"/>
                <w:lang w:val="en-GB"/>
              </w:rPr>
            </w:pPr>
            <w:r>
              <w:rPr>
                <w:bCs/>
                <w:sz w:val="22"/>
                <w:szCs w:val="22"/>
                <w:lang w:val="en-GB"/>
              </w:rPr>
              <w:t>_________________(</w:t>
            </w:r>
            <w:r>
              <w:rPr>
                <w:bCs/>
                <w:sz w:val="20"/>
                <w:szCs w:val="20"/>
                <w:lang w:val="en-GB"/>
              </w:rPr>
              <w:t>Заказчик)</w:t>
            </w:r>
          </w:p>
          <w:p>
            <w:pPr>
              <w:pStyle w:val="Normal"/>
              <w:widowControl w:val="false"/>
              <w:ind w:left="146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_________________Ф.И.О</w:t>
            </w:r>
          </w:p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</w:r>
          </w:p>
        </w:tc>
      </w:tr>
    </w:tbl>
    <w:p>
      <w:pPr>
        <w:pStyle w:val="Normal"/>
        <w:shd w:val="clear" w:color="auto" w:fill="FFFFFF"/>
        <w:jc w:val="center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</w:rPr>
        <w:t xml:space="preserve">СВОДНЫЙ РАСЧЕТ СТОИМОСТИ </w:t>
      </w:r>
      <w:r>
        <w:rPr>
          <w:b/>
          <w:bCs/>
          <w:sz w:val="22"/>
          <w:szCs w:val="22"/>
          <w:lang w:val="en-US"/>
        </w:rPr>
        <w:t>УСЛУГ</w:t>
      </w:r>
    </w:p>
    <w:p>
      <w:pPr>
        <w:pStyle w:val="Normal"/>
        <w:shd w:val="clear" w:color="auto" w:fill="FFFFFF"/>
        <w:rPr>
          <w:sz w:val="24"/>
        </w:rPr>
      </w:pPr>
      <w:r>
        <w:rPr>
          <w:sz w:val="24"/>
        </w:rPr>
      </w:r>
    </w:p>
    <w:p>
      <w:pPr>
        <w:pStyle w:val="Normal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Наименование предприятия, здания, сооружения, стадии проектирования, этапа, вида </w:t>
      </w:r>
    </w:p>
    <w:p>
      <w:pPr>
        <w:pStyle w:val="Normal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Работ/Услуг___________________________________________________________</w:t>
      </w:r>
    </w:p>
    <w:p>
      <w:pPr>
        <w:pStyle w:val="Normal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</w:t>
      </w:r>
    </w:p>
    <w:p>
      <w:pPr>
        <w:pStyle w:val="Normal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Наименование подрядной организации_________________________________</w:t>
      </w:r>
    </w:p>
    <w:p>
      <w:pPr>
        <w:pStyle w:val="Normal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</w:t>
      </w:r>
    </w:p>
    <w:p>
      <w:pPr>
        <w:pStyle w:val="Normal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Наименование организации заказчика_________________________________</w:t>
      </w:r>
    </w:p>
    <w:p>
      <w:pPr>
        <w:pStyle w:val="Normal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Составлена в текущих ценах, соответствующих периоду выполнения работ по договору</w:t>
      </w:r>
    </w:p>
    <w:p>
      <w:pPr>
        <w:pStyle w:val="Normal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руб.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noHBand="0" w:noVBand="1" w:firstColumn="1" w:lastRow="0" w:lastColumn="0" w:firstRow="1"/>
      </w:tblPr>
      <w:tblGrid>
        <w:gridCol w:w="492"/>
        <w:gridCol w:w="3742"/>
        <w:gridCol w:w="1560"/>
        <w:gridCol w:w="3560"/>
      </w:tblGrid>
      <w:tr>
        <w:trPr>
          <w:tblHeader w:val="true"/>
          <w:trHeight w:val="873" w:hRule="atLeast"/>
        </w:trPr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2"/>
                <w:lang w:val="en-GB"/>
              </w:rPr>
            </w:pPr>
            <w:r>
              <w:rPr>
                <w:sz w:val="20"/>
                <w:szCs w:val="22"/>
                <w:lang w:val="en-GB"/>
              </w:rPr>
              <w:t xml:space="preserve">№ </w:t>
            </w:r>
            <w:r>
              <w:rPr>
                <w:sz w:val="20"/>
                <w:szCs w:val="22"/>
                <w:lang w:val="en-GB"/>
              </w:rPr>
              <w:t>п.п.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2"/>
                <w:lang w:val="en-GB"/>
              </w:rPr>
            </w:pPr>
            <w:r>
              <w:rPr>
                <w:sz w:val="20"/>
                <w:szCs w:val="22"/>
                <w:lang w:val="en-GB"/>
              </w:rPr>
              <w:t>Перечень (наименование) выполняемых работ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Ссылка на № смет и расчетов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2"/>
                <w:lang w:val="en-GB"/>
              </w:rPr>
            </w:pPr>
            <w:r>
              <w:rPr>
                <w:sz w:val="20"/>
                <w:szCs w:val="22"/>
                <w:lang w:val="en-GB"/>
              </w:rPr>
              <w:t>Стоимость работ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2"/>
                <w:lang w:val="en-GB"/>
              </w:rPr>
            </w:pPr>
            <w:r>
              <w:rPr>
                <w:sz w:val="20"/>
                <w:szCs w:val="22"/>
                <w:lang w:val="en-GB"/>
              </w:rPr>
            </w:r>
          </w:p>
        </w:tc>
      </w:tr>
      <w:tr>
        <w:trPr>
          <w:tblHeader w:val="true"/>
        </w:trPr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2"/>
                <w:lang w:val="en-GB"/>
              </w:rPr>
            </w:pPr>
            <w:r>
              <w:rPr>
                <w:sz w:val="20"/>
                <w:szCs w:val="22"/>
                <w:lang w:val="en-GB"/>
              </w:rPr>
              <w:t>1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  <w:lang w:val="en-GB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2"/>
                <w:lang w:val="en-GB"/>
              </w:rPr>
            </w:pPr>
            <w:r>
              <w:rPr>
                <w:sz w:val="20"/>
                <w:szCs w:val="22"/>
                <w:lang w:val="en-GB"/>
              </w:rPr>
              <w:t>3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  <w:lang w:val="en-GB"/>
              </w:rPr>
              <w:t>4</w:t>
            </w:r>
          </w:p>
        </w:tc>
      </w:tr>
      <w:tr>
        <w:trPr/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2"/>
                <w:lang w:val="en-GB"/>
              </w:rPr>
            </w:pPr>
            <w:r>
              <w:rPr>
                <w:sz w:val="20"/>
                <w:szCs w:val="22"/>
                <w:lang w:val="en-GB"/>
              </w:rPr>
              <w:t> 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2"/>
                <w:lang w:val="en-GB"/>
              </w:rPr>
            </w:pPr>
            <w:r>
              <w:rPr>
                <w:sz w:val="20"/>
                <w:szCs w:val="22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2"/>
                <w:lang w:val="en-GB"/>
              </w:rPr>
            </w:pPr>
            <w:r>
              <w:rPr>
                <w:sz w:val="20"/>
                <w:szCs w:val="22"/>
                <w:lang w:val="en-GB"/>
              </w:rPr>
              <w:t> 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20"/>
                <w:szCs w:val="22"/>
                <w:lang w:val="en-GB"/>
              </w:rPr>
            </w:pPr>
            <w:r>
              <w:rPr>
                <w:sz w:val="20"/>
                <w:szCs w:val="22"/>
                <w:lang w:val="en-GB"/>
              </w:rPr>
              <w:t> </w:t>
            </w:r>
          </w:p>
        </w:tc>
      </w:tr>
      <w:tr>
        <w:trPr/>
        <w:tc>
          <w:tcPr>
            <w:tcW w:w="49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24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 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24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24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 </w:t>
            </w:r>
          </w:p>
        </w:tc>
        <w:tc>
          <w:tcPr>
            <w:tcW w:w="3560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rPr>
                <w:sz w:val="24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 </w:t>
            </w:r>
          </w:p>
        </w:tc>
      </w:tr>
    </w:tbl>
    <w:p>
      <w:pPr>
        <w:pStyle w:val="Normal"/>
        <w:shd w:val="clear" w:color="auto" w:fill="FFFFFF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</w:r>
    </w:p>
    <w:p>
      <w:pPr>
        <w:pStyle w:val="Normal"/>
        <w:shd w:val="clear" w:color="auto" w:fill="FFFFFF"/>
        <w:rPr>
          <w:sz w:val="24"/>
          <w:lang w:val="en-GB"/>
        </w:rPr>
      </w:pPr>
      <w:r>
        <w:rPr>
          <w:sz w:val="22"/>
          <w:szCs w:val="22"/>
          <w:lang w:val="en-GB"/>
        </w:rPr>
        <w:t>Итого по смете ___________________________________________________</w:t>
      </w:r>
    </w:p>
    <w:p>
      <w:pPr>
        <w:pStyle w:val="Normal"/>
        <w:shd w:val="clear" w:color="auto" w:fill="FFFFFF"/>
        <w:ind w:firstLine="1845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(сумма прописью)</w:t>
      </w:r>
    </w:p>
    <w:p>
      <w:pPr>
        <w:pStyle w:val="Normal"/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Составил:_________/должность, организация/___________/подпись/_____________/расшифровка подписи/</w:t>
      </w:r>
    </w:p>
    <w:p>
      <w:pPr>
        <w:pStyle w:val="Normal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Проверил:___________/должность, организация/_____________/подпись/________/расшифровка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№3</w:t>
      </w:r>
    </w:p>
    <w:p>
      <w:pPr>
        <w:pStyle w:val="Normal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  <w:t>к пояснительной записке</w:t>
      </w:r>
    </w:p>
    <w:p>
      <w:pPr>
        <w:pStyle w:val="Normal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по заполнению формы 3П</w:t>
      </w:r>
    </w:p>
    <w:p>
      <w:pPr>
        <w:pStyle w:val="Normal"/>
        <w:ind w:left="58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color w:val="FF0000"/>
          <w:sz w:val="24"/>
        </w:rPr>
      </w:pPr>
      <w:r>
        <w:rPr>
          <w:color w:val="FF0000"/>
          <w:sz w:val="24"/>
        </w:rPr>
      </w:r>
    </w:p>
    <w:p>
      <w:pPr>
        <w:pStyle w:val="Normal"/>
        <w:jc w:val="center"/>
        <w:rPr>
          <w:b/>
        </w:rPr>
      </w:pPr>
      <w:r>
        <w:rPr>
          <w:b/>
        </w:rPr>
        <w:t>Образец расчета командировочных расходов</w:t>
      </w:r>
    </w:p>
    <w:p>
      <w:pPr>
        <w:pStyle w:val="Normal"/>
        <w:ind w:hanging="567"/>
        <w:jc w:val="right"/>
        <w:rPr/>
      </w:pPr>
      <w:r>
        <w:rPr/>
      </w:r>
    </w:p>
    <w:p>
      <w:pPr>
        <w:pStyle w:val="Normal"/>
        <w:ind w:hanging="567"/>
        <w:jc w:val="right"/>
        <w:rPr/>
      </w:pPr>
      <w:r>
        <w:rPr/>
        <w:t>Приложение № __ к смете № __</w:t>
      </w:r>
    </w:p>
    <w:p>
      <w:pPr>
        <w:pStyle w:val="Normal"/>
        <w:ind w:hanging="567"/>
        <w:jc w:val="center"/>
        <w:rPr>
          <w:b/>
        </w:rPr>
      </w:pPr>
      <w:r>
        <w:rPr>
          <w:b/>
        </w:rPr>
      </w:r>
    </w:p>
    <w:p>
      <w:pPr>
        <w:pStyle w:val="Normal"/>
        <w:ind w:hanging="567"/>
        <w:jc w:val="center"/>
        <w:rPr>
          <w:b/>
        </w:rPr>
      </w:pPr>
      <w:r>
        <w:rPr>
          <w:b/>
        </w:rPr>
        <w:t>Расчет командировочных расходов</w:t>
      </w:r>
    </w:p>
    <w:tbl>
      <w:tblPr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85"/>
        <w:gridCol w:w="162"/>
        <w:gridCol w:w="906"/>
        <w:gridCol w:w="899"/>
        <w:gridCol w:w="875"/>
        <w:gridCol w:w="505"/>
        <w:gridCol w:w="876"/>
        <w:gridCol w:w="995"/>
        <w:gridCol w:w="1087"/>
        <w:gridCol w:w="1331"/>
        <w:gridCol w:w="1333"/>
      </w:tblGrid>
      <w:tr>
        <w:trPr/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№ </w:t>
            </w:r>
            <w:r>
              <w:rPr/>
              <w:t>п</w:t>
            </w:r>
            <w:r>
              <w:rPr>
                <w:lang w:val="en-US"/>
              </w:rPr>
              <w:t>/</w:t>
            </w:r>
            <w:r>
              <w:rPr/>
              <w:t>п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Пункт назначения </w:t>
              <w:br/>
              <w:t>(туда / обратно)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транспорта 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проезда, руб. (без НДС)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дней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суточных, руб./сут. </w:t>
              <w:br/>
              <w:t>(без НДС)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проживания, руб./сут.. </w:t>
              <w:br/>
              <w:t>(без НДС)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командировок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командированных человек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 стоимость командировочных расходов, руб. </w:t>
              <w:br/>
              <w:t>(без НДС)</w:t>
            </w:r>
          </w:p>
        </w:tc>
      </w:tr>
      <w:tr>
        <w:trPr/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96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1 в пункт 5</w:t>
            </w:r>
          </w:p>
        </w:tc>
      </w:tr>
      <w:tr>
        <w:trPr/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1 в пункт 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2 в пункт 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…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  <w:tr>
        <w:trPr/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4 в пункт 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6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стоимость командировочных расходов из пункта 1 в пункт 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17" w:hRule="atLeast"/>
        </w:trPr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96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5 в пункт 1</w:t>
            </w:r>
          </w:p>
        </w:tc>
      </w:tr>
      <w:tr>
        <w:trPr/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6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5 в пункт 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7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4 в пункт 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…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  <w:tr>
        <w:trPr/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9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2 в пункт 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6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стоимость командировочных расходов из пункта 5 в пункт 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6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стоимость командировочных расходов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rFonts w:eastAsia="Calibri"/>
          <w:lang w:val="zh-CN" w:eastAsia="zh-CN"/>
        </w:rPr>
      </w:pPr>
      <w:r>
        <w:rPr>
          <w:rFonts w:eastAsia="Calibri"/>
          <w:lang w:val="zh-CN" w:eastAsia="zh-CN"/>
        </w:rPr>
      </w:r>
      <w:r>
        <w:br w:type="page"/>
      </w:r>
    </w:p>
    <w:p>
      <w:pPr>
        <w:pStyle w:val="Normal"/>
        <w:shd w:val="clear" w:color="auto" w:fill="FFFFFF"/>
        <w:jc w:val="right"/>
        <w:rPr>
          <w:b/>
        </w:rPr>
      </w:pPr>
      <w:r>
        <w:rPr>
          <w:rFonts w:eastAsia="Calibri"/>
          <w:lang w:val="zh-CN" w:eastAsia="zh-CN"/>
        </w:rPr>
        <w:t xml:space="preserve">Приложение № </w:t>
      </w:r>
      <w:r>
        <w:rPr>
          <w:rFonts w:eastAsia="Calibri"/>
          <w:lang w:eastAsia="zh-CN"/>
        </w:rPr>
        <w:t>2</w:t>
      </w:r>
    </w:p>
    <w:p>
      <w:pPr>
        <w:pStyle w:val="Normal"/>
        <w:jc w:val="right"/>
        <w:rPr/>
      </w:pPr>
      <w:r>
        <w:rPr>
          <w:rFonts w:eastAsia="Calibri"/>
          <w:lang w:val="zh-CN" w:eastAsia="zh-CN"/>
        </w:rPr>
        <w:t>к Техническим требованиям</w:t>
      </w:r>
    </w:p>
    <w:p>
      <w:pPr>
        <w:pStyle w:val="Normal"/>
        <w:jc w:val="center"/>
        <w:rPr>
          <w:b/>
          <w:color w:val="000000"/>
        </w:rPr>
      </w:pPr>
      <w:r>
        <w:rPr>
          <w:b/>
          <w:color w:val="000000"/>
        </w:rPr>
      </w:r>
    </w:p>
    <w:p>
      <w:pPr>
        <w:pStyle w:val="Heading1"/>
        <w:keepLines/>
        <w:numPr>
          <w:ilvl w:val="0"/>
          <w:numId w:val="0"/>
        </w:numPr>
        <w:spacing w:before="0" w:after="0"/>
        <w:ind w:hanging="0" w:left="357"/>
        <w:jc w:val="both"/>
        <w:rPr>
          <w:iCs/>
          <w:lang w:val="ru-RU"/>
        </w:rPr>
      </w:pPr>
      <w:bookmarkStart w:id="2" w:name="_Toc208219598"/>
      <w:r>
        <w:rPr>
          <w:iCs/>
          <w:lang w:val="ru-RU"/>
        </w:rPr>
        <w:t>Приложение № 2. Перечень привлекаемых для исполнения договора кадровых ресурсов</w:t>
      </w:r>
      <w:bookmarkEnd w:id="2"/>
    </w:p>
    <w:p>
      <w:pPr>
        <w:pStyle w:val="Normal"/>
        <w:jc w:val="center"/>
        <w:rPr>
          <w:b/>
          <w:color w:val="000000"/>
        </w:rPr>
      </w:pPr>
      <w:r>
        <w:rPr>
          <w:b/>
          <w:color w:val="000000"/>
        </w:rPr>
      </w:r>
    </w:p>
    <w:tbl>
      <w:tblPr>
        <w:tblW w:w="5000" w:type="pct"/>
        <w:jc w:val="left"/>
        <w:tblInd w:w="-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7"/>
        <w:gridCol w:w="685"/>
        <w:gridCol w:w="1502"/>
        <w:gridCol w:w="2122"/>
        <w:gridCol w:w="74"/>
        <w:gridCol w:w="1943"/>
        <w:gridCol w:w="2167"/>
        <w:gridCol w:w="222"/>
        <w:gridCol w:w="222"/>
      </w:tblGrid>
      <w:tr>
        <w:trPr>
          <w:trHeight w:val="530" w:hRule="atLeast"/>
        </w:trPr>
        <w:tc>
          <w:tcPr>
            <w:tcW w:w="110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38"/>
              <w:keepNext w:val="false"/>
              <w:widowControl w:val="false"/>
              <w:spacing w:before="0" w:after="0"/>
              <w:ind w:firstLine="720" w:left="-105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>
            <w:pPr>
              <w:pStyle w:val="Style38"/>
              <w:keepNext w:val="false"/>
              <w:widowControl w:val="false"/>
              <w:spacing w:before="0" w:after="0"/>
              <w:ind w:firstLine="720" w:left="-105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8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38"/>
              <w:keepNext w:val="false"/>
              <w:widowControl w:val="false"/>
              <w:spacing w:before="0" w:after="0"/>
              <w:ind w:left="0" w:right="0"/>
              <w:jc w:val="center"/>
              <w:rPr/>
            </w:pPr>
            <w:r>
              <w:rPr>
                <w:sz w:val="20"/>
                <w:szCs w:val="20"/>
              </w:rPr>
              <w:t>Наличие у Исполнителя требуемых кадровых ресурсов</w:t>
            </w:r>
          </w:p>
        </w:tc>
        <w:tc>
          <w:tcPr>
            <w:tcW w:w="22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30" w:hRule="atLeast"/>
        </w:trPr>
        <w:tc>
          <w:tcPr>
            <w:tcW w:w="1102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38"/>
              <w:keepNext w:val="false"/>
              <w:widowControl w:val="false"/>
              <w:spacing w:before="0" w:after="0"/>
              <w:ind w:firstLine="720" w:left="-105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38"/>
              <w:keepNext w:val="false"/>
              <w:widowControl w:val="false"/>
              <w:spacing w:before="0" w:after="0"/>
              <w:ind w:left="0" w:right="0"/>
              <w:jc w:val="center"/>
              <w:rPr/>
            </w:pPr>
            <w:r>
              <w:rPr>
                <w:sz w:val="20"/>
                <w:szCs w:val="20"/>
              </w:rPr>
              <w:t>Должность / профессия специалиста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38"/>
              <w:keepNext w:val="false"/>
              <w:widowControl w:val="false"/>
              <w:spacing w:before="0" w:after="0"/>
              <w:ind w:left="0" w:right="0"/>
              <w:jc w:val="center"/>
              <w:rPr/>
            </w:pPr>
            <w:r>
              <w:rPr>
                <w:sz w:val="20"/>
                <w:szCs w:val="20"/>
              </w:rPr>
              <w:t>Квалификация специалиста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38"/>
              <w:keepNext w:val="false"/>
              <w:widowControl w:val="false"/>
              <w:spacing w:before="0" w:after="0"/>
              <w:ind w:left="0" w:right="0"/>
              <w:jc w:val="center"/>
              <w:rPr/>
            </w:pPr>
            <w:r>
              <w:rPr>
                <w:sz w:val="20"/>
                <w:szCs w:val="20"/>
              </w:rPr>
              <w:t>Опыт работы специалиста</w:t>
            </w:r>
          </w:p>
        </w:tc>
        <w:tc>
          <w:tcPr>
            <w:tcW w:w="2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38"/>
              <w:keepNext w:val="false"/>
              <w:widowControl w:val="false"/>
              <w:spacing w:before="0" w:after="0"/>
              <w:ind w:left="0" w:right="0"/>
              <w:jc w:val="center"/>
              <w:rPr/>
            </w:pPr>
            <w:r>
              <w:rPr>
                <w:sz w:val="20"/>
                <w:szCs w:val="20"/>
              </w:rPr>
              <w:t>Ф.И.О. специалиста</w:t>
            </w:r>
          </w:p>
        </w:tc>
        <w:tc>
          <w:tcPr>
            <w:tcW w:w="22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3"/>
                <w:numId w:val="7"/>
              </w:numPr>
              <w:suppressAutoHyphens w:val="false"/>
              <w:ind w:hanging="318" w:left="318"/>
              <w:rPr/>
            </w:pPr>
            <w:r>
              <w:rPr/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2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ind w:firstLine="720" w:left="318"/>
              <w:rPr/>
            </w:pPr>
            <w:r>
              <w:rPr/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2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ind w:firstLine="720" w:left="318"/>
              <w:rPr/>
            </w:pPr>
            <w:r>
              <w:rPr/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2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2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rPr/>
            </w:pPr>
            <w:r>
              <w:rPr/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2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rPr/>
            </w:pPr>
            <w:r>
              <w:rPr/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2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ind w:firstLine="720" w:left="318"/>
              <w:rPr/>
            </w:pPr>
            <w:r>
              <w:rPr/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3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41"/>
              <w:widowControl w:val="false"/>
              <w:spacing w:before="0" w:after="0"/>
              <w:ind w:left="0" w:right="0"/>
              <w:rPr/>
            </w:pPr>
            <w:r>
              <w:rPr/>
            </w:r>
          </w:p>
        </w:tc>
        <w:tc>
          <w:tcPr>
            <w:tcW w:w="22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17" w:hRule="atLeast"/>
        </w:trPr>
        <w:tc>
          <w:tcPr>
            <w:tcW w:w="417" w:type="dxa"/>
            <w:tcBorders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4383" w:type="dxa"/>
            <w:gridSpan w:val="4"/>
            <w:tcBorders/>
            <w:vAlign w:val="bottom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4110" w:type="dxa"/>
            <w:gridSpan w:val="2"/>
            <w:tcBorders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ConsPlusNormal1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rFonts w:ascii="Arial" w:hAnsi="Arial" w:cs="Arial"/>
          <w:i/>
          <w:i/>
          <w:iCs/>
          <w:sz w:val="24"/>
          <w:szCs w:val="24"/>
          <w:shd w:fill="FFFF99" w:val="clear"/>
        </w:rPr>
      </w:pPr>
      <w:r>
        <w:rPr>
          <w:sz w:val="2"/>
          <w:szCs w:val="2"/>
        </w:rPr>
      </w:r>
      <w:bookmarkStart w:id="3" w:name="_GoBack"/>
      <w:bookmarkStart w:id="4" w:name="_GoBack"/>
      <w:bookmarkEnd w:id="4"/>
    </w:p>
    <w:sectPr>
      <w:headerReference w:type="default" r:id="rId12"/>
      <w:headerReference w:type="first" r:id="rId13"/>
      <w:footerReference w:type="default" r:id="rId14"/>
      <w:footerReference w:type="first" r:id="rId15"/>
      <w:footnotePr>
        <w:numFmt w:val="decimal"/>
        <w:numRestart w:val="eachPage"/>
      </w:footnote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PT Sans">
    <w:charset w:val="01"/>
    <w:family w:val="swiss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0686405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20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71424581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64529212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Если в организации функции главного бухгалтера выполняет генеральный директор – ставится только его виза.</w:t>
      </w:r>
    </w:p>
    <w:p>
      <w:pPr>
        <w:pStyle w:val="FootnoteText"/>
        <w:rPr/>
      </w:pPr>
      <w:r>
        <w:rPr/>
        <w:t>*Возможно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 w:val="fals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Heading3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4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semiHidden="1" w:qFormat="1"/>
    <w:lsdException w:name="toc 6" w:unhideWhenUsed="1"/>
    <w:lsdException w:name="toc 7" w:unhideWhenUsed="1" w:qFormat="1"/>
    <w:lsdException w:name="toc 8" w:unhideWhenUsed="1" w:qFormat="1"/>
    <w:lsdException w:name="toc 9" w:semiHidden="1" w:qFormat="1"/>
    <w:lsdException w:name="Normal Indent" w:semiHidden="1" w:unhideWhenUsed="1"/>
    <w:lsdException w:name="footnote text" w:uiPriority="99" w:qFormat="1"/>
    <w:lsdException w:name="annotation text" w:qFormat="1"/>
    <w:lsdException w:name="header" w:qFormat="1"/>
    <w:lsdException w:name="footer" w:uiPriority="99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semiHidden="1" w:unhideWhenUsed="1"/>
    <w:lsdException w:name="macro" w:semiHidden="1" w:unhideWhenUsed="1"/>
    <w:lsdException w:name="List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qFormat="1"/>
    <w:lsdException w:name="Body Text Indent" w:qFormat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uiPriority="99" w:semiHidden="1" w:unhideWhenUsed="1" w:qFormat="1"/>
    <w:lsdException w:name="Strong" w:uiPriority="22" w:qFormat="1"/>
    <w:lsdException w:name="Emphasis" w:uiPriority="20" w:qFormat="1"/>
    <w:lsdException w:name="Document Map" w:uiPriority="99" w:semiHidden="1" w:unhideWhenUsed="1" w:qFormat="1"/>
    <w:lsdException w:name="Plain Text" w:semiHidden="1" w:unhideWhenUsed="1"/>
    <w:lsdException w:name="E-mail Signature" w:uiPriority="99" w:unhideWhenUsed="1" w:qFormat="1"/>
    <w:lsdException w:name="HTML Top of Form" w:uiPriority="99" w:semiHidden="1" w:unhideWhenUsed="1"/>
    <w:lsdException w:name="HTML Bottom of Form" w:uiPriority="99" w:semiHidden="1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semiHidden="1" w:unhideWhenUsed="1"/>
    <w:lsdException w:name="annotation subject" w:semiHidden="1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uiPriority="99" w:semiHidden="1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uiPriority w:val="9"/>
    <w:qFormat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uiPriority w:val="9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uiPriority w:val="9"/>
    <w:qFormat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  <w:lang w:val="zh-CN" w:eastAsia="zh-CN"/>
    </w:rPr>
  </w:style>
  <w:style w:type="paragraph" w:styleId="Heading4">
    <w:name w:val="Heading 4"/>
    <w:basedOn w:val="Heading3"/>
    <w:next w:val="Normal"/>
    <w:link w:val="4"/>
    <w:uiPriority w:val="9"/>
    <w:qFormat/>
    <w:pPr>
      <w:numPr>
        <w:ilvl w:val="0"/>
        <w:numId w:val="0"/>
      </w:numPr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pPr>
      <w:spacing w:before="240" w:after="60"/>
      <w:outlineLvl w:val="4"/>
    </w:pPr>
    <w:rPr>
      <w:b/>
      <w:bCs/>
      <w:i/>
      <w:iCs/>
      <w:sz w:val="26"/>
      <w:szCs w:val="26"/>
      <w:lang w:val="zh-CN" w:eastAsia="zh-CN"/>
    </w:rPr>
  </w:style>
  <w:style w:type="paragraph" w:styleId="Heading6">
    <w:name w:val="Heading 6"/>
    <w:basedOn w:val="Normal"/>
    <w:next w:val="Normal"/>
    <w:link w:val="6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zh-CN" w:eastAsia="zh-CN"/>
    </w:rPr>
  </w:style>
  <w:style w:type="paragraph" w:styleId="Heading7">
    <w:name w:val="Heading 7"/>
    <w:basedOn w:val="Normal"/>
    <w:next w:val="Normal"/>
    <w:link w:val="7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zh-CN" w:eastAsia="zh-CN"/>
    </w:rPr>
  </w:style>
  <w:style w:type="paragraph" w:styleId="Heading8">
    <w:name w:val="Heading 8"/>
    <w:basedOn w:val="Normal"/>
    <w:next w:val="Normal"/>
    <w:link w:val="8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zh-CN" w:eastAsia="zh-CN"/>
    </w:rPr>
  </w:style>
  <w:style w:type="paragraph" w:styleId="Heading9">
    <w:name w:val="Heading 9"/>
    <w:basedOn w:val="Normal"/>
    <w:next w:val="Normal"/>
    <w:link w:val="9"/>
    <w:uiPriority w:val="9"/>
    <w:qFormat/>
    <w:pPr>
      <w:spacing w:before="240" w:after="60"/>
      <w:outlineLvl w:val="8"/>
    </w:pPr>
    <w:rPr>
      <w:rFonts w:ascii="Arial" w:hAnsi="Arial"/>
      <w:sz w:val="22"/>
      <w:szCs w:val="22"/>
      <w:lang w:val="zh-CN"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llowedHyperlink">
    <w:name w:val="FollowedHyperlink"/>
    <w:uiPriority w:val="99"/>
    <w:semiHidden/>
    <w:unhideWhenUsed/>
    <w:qFormat/>
    <w:rPr>
      <w:color w:val="954F72"/>
      <w:u w:val="single"/>
    </w:rPr>
  </w:style>
  <w:style w:type="character" w:styleId="Style" w:customStyle="1">
    <w:name w:val="Символ сноски"/>
    <w:uiPriority w:val="99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1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mphasis">
    <w:name w:val="Emphasis"/>
    <w:uiPriority w:val="20"/>
    <w:qFormat/>
    <w:rPr>
      <w:i/>
      <w:iCs/>
    </w:rPr>
  </w:style>
  <w:style w:type="character" w:styleId="Hyperlink">
    <w:name w:val="Hyperlink"/>
    <w:qFormat/>
    <w:rPr>
      <w:color w:val="0000FF"/>
      <w:u w:val="single"/>
    </w:rPr>
  </w:style>
  <w:style w:type="character" w:styleId="Pagenumber">
    <w:name w:val="page number"/>
    <w:basedOn w:val="DefaultParagraphFont"/>
    <w:qFormat/>
    <w:rPr/>
  </w:style>
  <w:style w:type="character" w:styleId="Linenumber1" w:customStyle="1">
    <w:name w:val="line number1"/>
    <w:qFormat/>
    <w:rPr/>
  </w:style>
  <w:style w:type="character" w:styleId="Strong">
    <w:name w:val="Strong"/>
    <w:uiPriority w:val="22"/>
    <w:qFormat/>
    <w:rPr>
      <w:b/>
      <w:bCs/>
    </w:rPr>
  </w:style>
  <w:style w:type="character" w:styleId="6" w:customStyle="1">
    <w:name w:val="Заголовок 6 Знак"/>
    <w:uiPriority w:val="9"/>
    <w:qFormat/>
    <w:rPr>
      <w:rFonts w:ascii="Cambria" w:hAnsi="Cambria"/>
      <w:i/>
      <w:iCs/>
      <w:color w:val="243F60"/>
      <w:lang w:val="zh-CN" w:eastAsia="zh-CN"/>
    </w:rPr>
  </w:style>
  <w:style w:type="character" w:styleId="7" w:customStyle="1">
    <w:name w:val="Заголовок 7 Знак"/>
    <w:uiPriority w:val="9"/>
    <w:qFormat/>
    <w:rPr>
      <w:rFonts w:ascii="Cambria" w:hAnsi="Cambria"/>
      <w:i/>
      <w:iCs/>
      <w:color w:val="404040"/>
      <w:lang w:val="zh-CN" w:eastAsia="zh-CN"/>
    </w:rPr>
  </w:style>
  <w:style w:type="character" w:styleId="8" w:customStyle="1">
    <w:name w:val="Заголовок 8 Знак"/>
    <w:uiPriority w:val="9"/>
    <w:qFormat/>
    <w:rPr>
      <w:rFonts w:ascii="Cambria" w:hAnsi="Cambria"/>
      <w:color w:val="4F81BD"/>
      <w:lang w:val="zh-CN" w:eastAsia="zh-CN"/>
    </w:rPr>
  </w:style>
  <w:style w:type="character" w:styleId="1" w:customStyle="1">
    <w:name w:val="Заголовок 1 Знак"/>
    <w:uiPriority w:val="9"/>
    <w:qFormat/>
    <w:rPr>
      <w:rFonts w:eastAsia="Calibri"/>
      <w:b/>
      <w:sz w:val="28"/>
      <w:szCs w:val="28"/>
      <w:lang w:val="zh-CN" w:eastAsia="zh-CN"/>
    </w:rPr>
  </w:style>
  <w:style w:type="character" w:styleId="2" w:customStyle="1">
    <w:name w:val="Заголовок 2 Знак"/>
    <w:uiPriority w:val="9"/>
    <w:qFormat/>
    <w:rPr>
      <w:rFonts w:eastAsia="Calibri"/>
      <w:b/>
      <w:bCs/>
      <w:sz w:val="24"/>
      <w:szCs w:val="24"/>
      <w:lang w:val="zh-CN" w:eastAsia="zh-CN"/>
    </w:rPr>
  </w:style>
  <w:style w:type="character" w:styleId="3" w:customStyle="1">
    <w:name w:val="Заголовок 3 Знак"/>
    <w:uiPriority w:val="9"/>
    <w:qFormat/>
    <w:rPr>
      <w:rFonts w:eastAsia="Calibri"/>
      <w:b/>
      <w:sz w:val="24"/>
      <w:szCs w:val="24"/>
      <w:lang w:val="zh-CN" w:eastAsia="zh-CN"/>
    </w:rPr>
  </w:style>
  <w:style w:type="character" w:styleId="4" w:customStyle="1">
    <w:name w:val="Заголовок 4 Знак"/>
    <w:uiPriority w:val="9"/>
    <w:qFormat/>
    <w:rPr>
      <w:rFonts w:eastAsia="Calibri"/>
      <w:b/>
      <w:bCs/>
      <w:sz w:val="24"/>
      <w:szCs w:val="24"/>
      <w:lang w:val="zh-CN" w:eastAsia="zh-CN"/>
    </w:rPr>
  </w:style>
  <w:style w:type="character" w:styleId="5" w:customStyle="1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styleId="Style2" w:customStyle="1">
    <w:name w:val="Название Знак"/>
    <w:link w:val="19"/>
    <w:uiPriority w:val="10"/>
    <w:qFormat/>
    <w:rPr>
      <w:sz w:val="28"/>
    </w:rPr>
  </w:style>
  <w:style w:type="character" w:styleId="Style3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  <w:lang w:val="zh-CN" w:eastAsia="zh-CN"/>
    </w:rPr>
  </w:style>
  <w:style w:type="character" w:styleId="21" w:customStyle="1">
    <w:name w:val="Цитата 2 Знак"/>
    <w:link w:val="Quote"/>
    <w:uiPriority w:val="29"/>
    <w:qFormat/>
    <w:rPr>
      <w:rFonts w:ascii="Calibri" w:hAnsi="Calibri" w:eastAsia="Calibri"/>
      <w:i/>
      <w:iCs/>
      <w:color w:val="000000"/>
      <w:lang w:val="zh-CN" w:eastAsia="zh-CN"/>
    </w:rPr>
  </w:style>
  <w:style w:type="character" w:styleId="Style4" w:customStyle="1">
    <w:name w:val="Выделенная цитата Знак"/>
    <w:link w:val="IntenseQuote"/>
    <w:uiPriority w:val="30"/>
    <w:qFormat/>
    <w:rPr>
      <w:rFonts w:ascii="Calibri" w:hAnsi="Calibri" w:eastAsia="Calibri"/>
      <w:b/>
      <w:bCs/>
      <w:i/>
      <w:iCs/>
      <w:color w:val="4F81BD"/>
      <w:lang w:val="zh-CN" w:eastAsia="zh-CN"/>
    </w:rPr>
  </w:style>
  <w:style w:type="character" w:styleId="11" w:customStyle="1">
    <w:name w:val="Слабое выделение1"/>
    <w:uiPriority w:val="19"/>
    <w:qFormat/>
    <w:rPr>
      <w:i/>
      <w:iCs/>
      <w:color w:val="808080"/>
    </w:rPr>
  </w:style>
  <w:style w:type="character" w:styleId="12" w:customStyle="1">
    <w:name w:val="Сильное выделение1"/>
    <w:uiPriority w:val="21"/>
    <w:qFormat/>
    <w:rPr>
      <w:b/>
      <w:bCs/>
      <w:i/>
      <w:iCs/>
      <w:color w:val="4F81BD"/>
    </w:rPr>
  </w:style>
  <w:style w:type="character" w:styleId="13" w:customStyle="1">
    <w:name w:val="Слабая ссылка1"/>
    <w:uiPriority w:val="31"/>
    <w:qFormat/>
    <w:rPr>
      <w:smallCaps/>
      <w:color w:val="C0504D"/>
      <w:u w:val="single"/>
    </w:rPr>
  </w:style>
  <w:style w:type="character" w:styleId="14" w:customStyle="1">
    <w:name w:val="Сильная ссылка1"/>
    <w:uiPriority w:val="32"/>
    <w:qFormat/>
    <w:rPr>
      <w:b/>
      <w:bCs/>
      <w:smallCaps/>
      <w:color w:val="C0504D"/>
      <w:spacing w:val="5"/>
      <w:u w:val="single"/>
    </w:rPr>
  </w:style>
  <w:style w:type="character" w:styleId="15" w:customStyle="1">
    <w:name w:val="Название книги1"/>
    <w:uiPriority w:val="33"/>
    <w:qFormat/>
    <w:rPr>
      <w:b/>
      <w:bCs/>
      <w:smallCaps/>
      <w:spacing w:val="5"/>
    </w:rPr>
  </w:style>
  <w:style w:type="character" w:styleId="Style5" w:customStyle="1">
    <w:name w:val="Электронная подпись Знак"/>
    <w:link w:val="E-mailSignature"/>
    <w:uiPriority w:val="99"/>
    <w:qFormat/>
    <w:rPr>
      <w:rFonts w:eastAsia="Calibri"/>
      <w:sz w:val="24"/>
      <w:szCs w:val="24"/>
    </w:rPr>
  </w:style>
  <w:style w:type="character" w:styleId="16" w:customStyle="1">
    <w:name w:val="Подпункт Знак1"/>
    <w:link w:val="Style27"/>
    <w:qFormat/>
    <w:locked/>
    <w:rPr>
      <w:sz w:val="28"/>
    </w:rPr>
  </w:style>
  <w:style w:type="character" w:styleId="Style6" w:customStyle="1">
    <w:name w:val="Текст сноски Знак"/>
    <w:uiPriority w:val="99"/>
    <w:qFormat/>
    <w:rPr/>
  </w:style>
  <w:style w:type="character" w:styleId="Style7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8" w:customStyle="1">
    <w:name w:val="Абзац списка Знак"/>
    <w:link w:val="ListParagraph"/>
    <w:uiPriority w:val="34"/>
    <w:qFormat/>
    <w:locked/>
    <w:rPr>
      <w:rFonts w:eastAsia="Calibri"/>
      <w:sz w:val="24"/>
      <w:szCs w:val="24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Style10" w:customStyle="1">
    <w:name w:val="Подподпункт Знак"/>
    <w:link w:val="Style28"/>
    <w:qFormat/>
    <w:locked/>
    <w:rPr>
      <w:sz w:val="26"/>
      <w:szCs w:val="26"/>
    </w:rPr>
  </w:style>
  <w:style w:type="character" w:styleId="31" w:customStyle="1">
    <w:name w:val="УРОВЕНЬ_Абзац_тип3 Знак"/>
    <w:link w:val="32"/>
    <w:qFormat/>
    <w:rPr>
      <w:rFonts w:eastAsia="Calibri"/>
      <w:sz w:val="26"/>
      <w:szCs w:val="28"/>
      <w:lang w:eastAsia="en-US"/>
    </w:rPr>
  </w:style>
  <w:style w:type="character" w:styleId="Style11" w:customStyle="1">
    <w:name w:val="Верхний колонтитул Знак"/>
    <w:qFormat/>
    <w:rPr>
      <w:sz w:val="24"/>
      <w:szCs w:val="24"/>
    </w:rPr>
  </w:style>
  <w:style w:type="character" w:styleId="Style12" w:customStyle="1">
    <w:name w:val="Текст примечания Знак"/>
    <w:link w:val="Annotationtext"/>
    <w:qFormat/>
    <w:rPr/>
  </w:style>
  <w:style w:type="character" w:styleId="Style13" w:customStyle="1">
    <w:name w:val="Текст концевой сноски Знак"/>
    <w:basedOn w:val="DefaultParagraphFont"/>
    <w:qFormat/>
    <w:rPr/>
  </w:style>
  <w:style w:type="character" w:styleId="22" w:customStyle="1">
    <w:name w:val="Пункт2 Знак"/>
    <w:link w:val="23"/>
    <w:qFormat/>
    <w:rPr>
      <w:b/>
      <w:sz w:val="28"/>
    </w:rPr>
  </w:style>
  <w:style w:type="character" w:styleId="17" w:customStyle="1">
    <w:name w:val="УРОВЕНЬ_1. Знак"/>
    <w:link w:val="110"/>
    <w:qFormat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Текст выноски Знак"/>
    <w:link w:val="BalloonText"/>
    <w:semiHidden/>
    <w:qFormat/>
    <w:rPr>
      <w:rFonts w:ascii="Tahoma" w:hAnsi="Tahoma" w:cs="Tahoma"/>
      <w:sz w:val="16"/>
      <w:szCs w:val="16"/>
    </w:rPr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Style16" w:customStyle="1">
    <w:name w:val="Нижний колонтитул Знак"/>
    <w:basedOn w:val="DefaultParagraphFont"/>
    <w:uiPriority w:val="99"/>
    <w:qFormat/>
    <w:rPr>
      <w:sz w:val="28"/>
      <w:szCs w:val="28"/>
    </w:rPr>
  </w:style>
  <w:style w:type="character" w:styleId="Linenumber11" w:customStyle="1">
    <w:name w:val="line number11"/>
    <w:basedOn w:val="DefaultParagraphFont"/>
    <w:uiPriority w:val="99"/>
    <w:semiHidden/>
    <w:unhideWhenUsed/>
    <w:qFormat/>
    <w:rPr/>
  </w:style>
  <w:style w:type="character" w:styleId="Style17" w:customStyle="1">
    <w:name w:val="Схема документа Знак"/>
    <w:basedOn w:val="DefaultParagraphFont"/>
    <w:link w:val="DocumentMap"/>
    <w:uiPriority w:val="99"/>
    <w:semiHidden/>
    <w:qFormat/>
    <w:rPr>
      <w:rFonts w:ascii="Tahoma" w:hAnsi="Tahoma" w:cs="Tahoma"/>
      <w:sz w:val="16"/>
      <w:szCs w:val="16"/>
    </w:rPr>
  </w:style>
  <w:style w:type="character" w:styleId="Style18" w:customStyle="1">
    <w:name w:val="Тема примечания Знак"/>
    <w:link w:val="Annotationsubject"/>
    <w:semiHidden/>
    <w:qFormat/>
    <w:rPr>
      <w:b/>
      <w:bCs/>
    </w:rPr>
  </w:style>
  <w:style w:type="character" w:styleId="Style19" w:customStyle="1">
    <w:name w:val="Основной текст с отступом Знак"/>
    <w:qFormat/>
    <w:rPr>
      <w:sz w:val="24"/>
      <w:szCs w:val="24"/>
    </w:rPr>
  </w:style>
  <w:style w:type="character" w:styleId="61" w:customStyle="1">
    <w:name w:val="Основной текст (6)_"/>
    <w:basedOn w:val="DefaultParagraphFont"/>
    <w:link w:val="62"/>
    <w:qFormat/>
    <w:rPr>
      <w:shd w:fill="FFFFFF" w:val="clear"/>
    </w:rPr>
  </w:style>
  <w:style w:type="character" w:styleId="Style20" w:customStyle="1">
    <w:name w:val="Колонтитул_"/>
    <w:basedOn w:val="DefaultParagraphFont"/>
    <w:link w:val="Style26"/>
    <w:qFormat/>
    <w:rPr>
      <w:sz w:val="28"/>
      <w:szCs w:val="28"/>
    </w:rPr>
  </w:style>
  <w:style w:type="character" w:styleId="ConsPlusNormal" w:customStyle="1">
    <w:name w:val="ConsPlusNormal Знак"/>
    <w:link w:val="ConsPlusNormal1"/>
    <w:qFormat/>
    <w:rPr>
      <w:rFonts w:ascii="Arial" w:hAnsi="Arial" w:cs="Arial"/>
    </w:rPr>
  </w:style>
  <w:style w:type="character" w:styleId="18" w:customStyle="1">
    <w:name w:val="Абзац списка Знак1"/>
    <w:basedOn w:val="DefaultParagraphFont"/>
    <w:uiPriority w:val="34"/>
    <w:qFormat/>
    <w:rPr>
      <w:rFonts w:ascii="Calibri" w:hAnsi="Calibri"/>
      <w:sz w:val="22"/>
    </w:rPr>
  </w:style>
  <w:style w:type="character" w:styleId="Style21" w:customStyle="1">
    <w:name w:val="Заголовок Знак"/>
    <w:basedOn w:val="DefaultParagraphFont"/>
    <w:qFormat/>
    <w:rPr>
      <w:rFonts w:ascii="Liberation Sans" w:hAnsi="Liberation Sans" w:eastAsia="Arial Unicode MS" w:cs="Arial Unicode MS"/>
      <w:sz w:val="28"/>
      <w:szCs w:val="28"/>
    </w:rPr>
  </w:style>
  <w:style w:type="character" w:styleId="Style22" w:customStyle="1">
    <w:name w:val="Маркеры"/>
    <w:qFormat/>
    <w:rPr>
      <w:rFonts w:ascii="OpenSymbol" w:hAnsi="OpenSymbol" w:eastAsia="OpenSymbol" w:cs="OpenSymbol"/>
    </w:rPr>
  </w:style>
  <w:style w:type="character" w:styleId="Style23" w:customStyle="1">
    <w:name w:val="Символ нумерации"/>
    <w:qFormat/>
    <w:rPr/>
  </w:style>
  <w:style w:type="character" w:styleId="Linenumber2" w:customStyle="1">
    <w:name w:val="line number2"/>
    <w:qFormat/>
    <w:rPr/>
  </w:style>
  <w:style w:type="character" w:styleId="Linenumber">
    <w:name w:val="line number"/>
    <w:qFormat/>
    <w:rPr/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7"/>
    <w:qFormat/>
    <w:pPr>
      <w:spacing w:before="0" w:after="120"/>
    </w:pPr>
    <w:rPr/>
  </w:style>
  <w:style w:type="paragraph" w:styleId="List">
    <w:name w:val="List"/>
    <w:basedOn w:val="BodyText"/>
    <w:qFormat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link w:val="Style21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BalloonText">
    <w:name w:val="Balloon Text"/>
    <w:basedOn w:val="Normal"/>
    <w:link w:val="Style15"/>
    <w:semiHidden/>
    <w:qFormat/>
    <w:pPr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odyTextIndent3">
    <w:name w:val="Body Text Indent 3"/>
    <w:basedOn w:val="Normal"/>
    <w:qFormat/>
    <w:pPr>
      <w:spacing w:before="0" w:after="120"/>
      <w:ind w:left="283"/>
    </w:pPr>
    <w:rPr>
      <w:sz w:val="16"/>
      <w:szCs w:val="16"/>
    </w:rPr>
  </w:style>
  <w:style w:type="paragraph" w:styleId="EndnoteText">
    <w:name w:val="Endnote Text"/>
    <w:basedOn w:val="Normal"/>
    <w:link w:val="Style13"/>
    <w:qFormat/>
    <w:pPr/>
    <w:rPr>
      <w:sz w:val="20"/>
      <w:szCs w:val="20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nnotationtext">
    <w:name w:val="annotation text"/>
    <w:basedOn w:val="Normal"/>
    <w:link w:val="Style12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8"/>
    <w:semiHidden/>
    <w:qFormat/>
    <w:pPr/>
    <w:rPr>
      <w:b/>
      <w:bCs/>
    </w:rPr>
  </w:style>
  <w:style w:type="paragraph" w:styleId="DocumentMap">
    <w:name w:val="Document Map"/>
    <w:basedOn w:val="Normal"/>
    <w:link w:val="Style17"/>
    <w:uiPriority w:val="99"/>
    <w:semiHidden/>
    <w:unhideWhenUsed/>
    <w:qFormat/>
    <w:pPr>
      <w:suppressAutoHyphens w:val="false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Style6"/>
    <w:uiPriority w:val="99"/>
    <w:qFormat/>
    <w:pPr/>
    <w:rPr>
      <w:sz w:val="20"/>
      <w:szCs w:val="20"/>
    </w:rPr>
  </w:style>
  <w:style w:type="paragraph" w:styleId="TOC8">
    <w:name w:val="TOC 8"/>
    <w:basedOn w:val="Normal"/>
    <w:next w:val="Normal"/>
    <w:autoRedefine/>
    <w:unhideWhenUsed/>
    <w:qFormat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26" w:customStyle="1">
    <w:name w:val="Колонтитул"/>
    <w:basedOn w:val="Normal"/>
    <w:link w:val="Style20"/>
    <w:qFormat/>
    <w:pPr/>
    <w:rPr/>
  </w:style>
  <w:style w:type="paragraph" w:styleId="Header">
    <w:name w:val="Header"/>
    <w:basedOn w:val="Normal"/>
    <w:link w:val="Style11"/>
    <w:qFormat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TOC9">
    <w:name w:val="TOC 9"/>
    <w:basedOn w:val="Normal"/>
    <w:next w:val="Normal"/>
    <w:autoRedefine/>
    <w:semiHidden/>
    <w:qFormat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qFormat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1">
    <w:name w:val="TOC 1"/>
    <w:basedOn w:val="Normal"/>
    <w:next w:val="Normal"/>
    <w:autoRedefine/>
    <w:uiPriority w:val="39"/>
    <w:qFormat/>
    <w:rsid w:val="007b7fcc"/>
    <w:pPr>
      <w:tabs>
        <w:tab w:val="clear" w:pos="708"/>
        <w:tab w:val="left" w:pos="567" w:leader="none"/>
        <w:tab w:val="right" w:pos="9911" w:leader="dot"/>
      </w:tabs>
      <w:spacing w:lineRule="auto" w:line="276"/>
    </w:pPr>
    <w:rPr>
      <w:rFonts w:cs="Calibri Light (Заголовки)"/>
      <w:b/>
      <w:bCs/>
      <w:sz w:val="24"/>
      <w:szCs w:val="24"/>
    </w:rPr>
  </w:style>
  <w:style w:type="paragraph" w:styleId="TOC6">
    <w:name w:val="TOC 6"/>
    <w:basedOn w:val="Normal"/>
    <w:next w:val="Normal"/>
    <w:autoRedefine/>
    <w:unhideWhenUsed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3">
    <w:name w:val="TOC 3"/>
    <w:basedOn w:val="Normal"/>
    <w:next w:val="Normal"/>
    <w:autoRedefine/>
    <w:uiPriority w:val="39"/>
    <w:qFormat/>
    <w:pPr>
      <w:ind w:left="280"/>
    </w:pPr>
    <w:rPr>
      <w:rFonts w:cs="Calibri" w:cstheme="minorHAnsi"/>
      <w:sz w:val="20"/>
      <w:szCs w:val="20"/>
    </w:rPr>
  </w:style>
  <w:style w:type="paragraph" w:styleId="TOC2">
    <w:name w:val="TOC 2"/>
    <w:basedOn w:val="Normal"/>
    <w:next w:val="Normal"/>
    <w:autoRedefine/>
    <w:uiPriority w:val="39"/>
    <w:qFormat/>
    <w:pPr>
      <w:spacing w:before="240" w:after="0"/>
    </w:pPr>
    <w:rPr>
      <w:rFonts w:cs="Calibri" w:cstheme="minorHAnsi"/>
      <w:b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qFormat/>
    <w:pPr>
      <w:tabs>
        <w:tab w:val="clear" w:pos="708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qFormat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BodyTextIndent">
    <w:name w:val="Body Text Indent"/>
    <w:basedOn w:val="Normal"/>
    <w:link w:val="Style19"/>
    <w:qFormat/>
    <w:pPr>
      <w:ind w:left="360"/>
    </w:pPr>
    <w:rPr>
      <w:sz w:val="24"/>
      <w:szCs w:val="24"/>
    </w:rPr>
  </w:style>
  <w:style w:type="paragraph" w:styleId="Footer">
    <w:name w:val="Footer"/>
    <w:basedOn w:val="Normal"/>
    <w:link w:val="Style16"/>
    <w:uiPriority w:val="99"/>
    <w:qFormat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qFormat/>
    <w:pPr>
      <w:spacing w:lineRule="auto" w:line="480" w:before="0" w:after="120"/>
      <w:ind w:left="283"/>
    </w:pPr>
    <w:rPr/>
  </w:style>
  <w:style w:type="paragraph" w:styleId="Subtitle">
    <w:name w:val="Subtitle"/>
    <w:basedOn w:val="Normal"/>
    <w:next w:val="Normal"/>
    <w:link w:val="Style3"/>
    <w:uiPriority w:val="11"/>
    <w:qFormat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zh-CN" w:eastAsia="zh-CN"/>
    </w:rPr>
  </w:style>
  <w:style w:type="paragraph" w:styleId="BlockText">
    <w:name w:val="Block Text"/>
    <w:basedOn w:val="Normal"/>
    <w:qFormat/>
    <w:pPr>
      <w:ind w:left="-567" w:right="-766"/>
      <w:jc w:val="center"/>
    </w:pPr>
    <w:rPr>
      <w:b/>
      <w:bCs/>
      <w:sz w:val="24"/>
      <w:szCs w:val="20"/>
    </w:rPr>
  </w:style>
  <w:style w:type="paragraph" w:styleId="E-mailSignature">
    <w:name w:val="E-mail Signature"/>
    <w:basedOn w:val="Normal"/>
    <w:link w:val="Style5"/>
    <w:uiPriority w:val="99"/>
    <w:unhideWhenUsed/>
    <w:qFormat/>
    <w:pPr/>
    <w:rPr>
      <w:rFonts w:eastAsia="Calibri"/>
      <w:sz w:val="24"/>
      <w:szCs w:val="24"/>
      <w:lang w:val="zh-CN" w:eastAsia="zh-CN"/>
    </w:rPr>
  </w:style>
  <w:style w:type="paragraph" w:styleId="19" w:customStyle="1">
    <w:name w:val="Название1"/>
    <w:basedOn w:val="Normal"/>
    <w:link w:val="Style2"/>
    <w:uiPriority w:val="10"/>
    <w:qFormat/>
    <w:pPr>
      <w:jc w:val="center"/>
    </w:pPr>
    <w:rPr>
      <w:szCs w:val="20"/>
      <w:lang w:val="zh-CN" w:eastAsia="zh-CN"/>
    </w:rPr>
  </w:style>
  <w:style w:type="paragraph" w:styleId="Quote">
    <w:name w:val="Quote"/>
    <w:basedOn w:val="Normal"/>
    <w:next w:val="Normal"/>
    <w:link w:val="21"/>
    <w:uiPriority w:val="29"/>
    <w:qFormat/>
    <w:pPr/>
    <w:rPr>
      <w:rFonts w:ascii="Calibri" w:hAnsi="Calibri" w:eastAsia="Calibri"/>
      <w:i/>
      <w:iCs/>
      <w:color w:val="000000"/>
      <w:sz w:val="20"/>
      <w:szCs w:val="20"/>
      <w:lang w:val="zh-CN" w:eastAsia="zh-CN"/>
    </w:rPr>
  </w:style>
  <w:style w:type="paragraph" w:styleId="IntenseQuote">
    <w:name w:val="Intense Quote"/>
    <w:basedOn w:val="Normal"/>
    <w:next w:val="Normal"/>
    <w:link w:val="Style4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zh-CN" w:eastAsia="zh-CN"/>
    </w:rPr>
  </w:style>
  <w:style w:type="paragraph" w:styleId="Style27" w:customStyle="1">
    <w:name w:val="Подпункт"/>
    <w:basedOn w:val="Normal"/>
    <w:link w:val="16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zh-CN" w:eastAsia="zh-CN"/>
    </w:rPr>
  </w:style>
  <w:style w:type="paragraph" w:styleId="ListParagraph">
    <w:name w:val="List Paragraph"/>
    <w:basedOn w:val="Normal"/>
    <w:link w:val="Style8"/>
    <w:uiPriority w:val="34"/>
    <w:qFormat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Style28" w:customStyle="1">
    <w:name w:val="Подподпункт"/>
    <w:basedOn w:val="Style27"/>
    <w:link w:val="Style10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32" w:customStyle="1">
    <w:name w:val="УРОВЕНЬ_Абзац_тип3"/>
    <w:basedOn w:val="ListParagraph"/>
    <w:link w:val="31"/>
    <w:qFormat/>
    <w:pPr>
      <w:numPr>
        <w:ilvl w:val="7"/>
        <w:numId w:val="2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23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110" w:customStyle="1">
    <w:name w:val="УРОВЕНЬ_1."/>
    <w:basedOn w:val="ListParagraph"/>
    <w:link w:val="17"/>
    <w:qFormat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62" w:customStyle="1">
    <w:name w:val="Основной текст (6)"/>
    <w:basedOn w:val="Normal"/>
    <w:link w:val="61"/>
    <w:qFormat/>
    <w:pPr>
      <w:widowControl w:val="false"/>
      <w:shd w:val="clear" w:color="auto" w:fill="FFFFFF"/>
      <w:suppressAutoHyphens w:val="false"/>
      <w:ind w:firstLine="720"/>
      <w:jc w:val="both"/>
    </w:pPr>
    <w:rPr>
      <w:sz w:val="20"/>
      <w:szCs w:val="20"/>
    </w:rPr>
  </w:style>
  <w:style w:type="paragraph" w:styleId="ConsPlusNormal1" w:customStyle="1">
    <w:name w:val="ConsPlusNormal"/>
    <w:link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SimSun"/>
      <w:color w:val="auto"/>
      <w:kern w:val="0"/>
      <w:sz w:val="20"/>
      <w:szCs w:val="20"/>
      <w:lang w:val="ru-RU" w:eastAsia="ru-RU" w:bidi="ar-SA"/>
    </w:rPr>
  </w:style>
  <w:style w:type="paragraph" w:styleId="Caption11111" w:customStyle="1">
    <w:name w:val="caption11111"/>
    <w:basedOn w:val="Normal"/>
    <w:uiPriority w:val="35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 w:customStyle="1">
    <w:name w:val="index heading1"/>
    <w:basedOn w:val="Title"/>
    <w:qFormat/>
    <w:pPr/>
    <w:rPr/>
  </w:style>
  <w:style w:type="paragraph" w:styleId="Style29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30" w:customStyle="1">
    <w:name w:val="Раздел положения"/>
    <w:basedOn w:val="Normal"/>
    <w:autoRedefine/>
    <w:qFormat/>
    <w:pPr>
      <w:numPr>
        <w:ilvl w:val="0"/>
        <w:numId w:val="3"/>
      </w:numPr>
      <w:spacing w:before="80" w:after="80"/>
      <w:jc w:val="center"/>
    </w:pPr>
    <w:rPr>
      <w:b/>
      <w:sz w:val="32"/>
      <w:szCs w:val="32"/>
    </w:rPr>
  </w:style>
  <w:style w:type="paragraph" w:styleId="Style31" w:customStyle="1">
    <w:name w:val="Подраздел раздела положения"/>
    <w:basedOn w:val="Normal"/>
    <w:autoRedefine/>
    <w:qFormat/>
    <w:pPr>
      <w:numPr>
        <w:ilvl w:val="1"/>
        <w:numId w:val="3"/>
      </w:numPr>
      <w:spacing w:before="80" w:after="80"/>
      <w:jc w:val="both"/>
    </w:pPr>
    <w:rPr/>
  </w:style>
  <w:style w:type="paragraph" w:styleId="111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Style32" w:customStyle="1">
    <w:name w:val="Раздел регламента"/>
    <w:basedOn w:val="Normal"/>
    <w:qFormat/>
    <w:pPr/>
    <w:rPr/>
  </w:style>
  <w:style w:type="paragraph" w:styleId="Style33" w:customStyle="1">
    <w:name w:val="Приложение к регламенту"/>
    <w:basedOn w:val="Normal"/>
    <w:qFormat/>
    <w:pPr>
      <w:jc w:val="right"/>
    </w:pPr>
    <w:rPr/>
  </w:style>
  <w:style w:type="paragraph" w:styleId="112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34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pPr>
      <w:spacing w:lineRule="auto" w:line="360"/>
    </w:pPr>
    <w:rPr>
      <w:rFonts w:eastAsia="Calibri"/>
      <w:sz w:val="24"/>
      <w:szCs w:val="24"/>
    </w:rPr>
  </w:style>
  <w:style w:type="paragraph" w:styleId="Caption111111" w:customStyle="1">
    <w:name w:val="caption111111"/>
    <w:basedOn w:val="Normal"/>
    <w:next w:val="Normal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113" w:customStyle="1">
    <w:name w:val="Заголовок оглавления1"/>
    <w:basedOn w:val="Heading1"/>
    <w:next w:val="Normal"/>
    <w:uiPriority w:val="39"/>
    <w:qFormat/>
    <w:pPr>
      <w:keepLines/>
      <w:numPr>
        <w:ilvl w:val="0"/>
        <w:numId w:val="0"/>
      </w:numPr>
      <w:spacing w:before="480" w:after="60"/>
      <w:outlineLvl w:val="9"/>
    </w:pPr>
    <w:rPr>
      <w:rFonts w:ascii="Cambria" w:hAnsi="Cambria"/>
      <w:bCs/>
      <w:color w:val="365F91"/>
    </w:rPr>
  </w:style>
  <w:style w:type="paragraph" w:styleId="Style35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numPr>
        <w:ilvl w:val="2"/>
        <w:numId w:val="4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pPr>
      <w:numPr>
        <w:ilvl w:val="0"/>
        <w:numId w:val="4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4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114" w:customStyle="1">
    <w:name w:val="Рецензия1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6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15" w:customStyle="1">
    <w:name w:val="Абзац списка1"/>
    <w:basedOn w:val="Normal"/>
    <w:qFormat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7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zh-CN" w:eastAsia="zh-CN"/>
    </w:rPr>
  </w:style>
  <w:style w:type="paragraph" w:styleId="Style38" w:customStyle="1">
    <w:name w:val="Таблица шапка"/>
    <w:basedOn w:val="Normal"/>
    <w:qFormat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9" w:customStyle="1">
    <w:name w:val="УРОВЕНЬ_(а)"/>
    <w:basedOn w:val="ListParagraph"/>
    <w:qFormat/>
    <w:pPr>
      <w:numPr>
        <w:ilvl w:val="3"/>
        <w:numId w:val="2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2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2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0" w:customStyle="1">
    <w:name w:val="УРОВЕНЬ_Подпись"/>
    <w:basedOn w:val="ListParagraph"/>
    <w:qFormat/>
    <w:pPr>
      <w:keepNext w:val="true"/>
      <w:numPr>
        <w:ilvl w:val="5"/>
        <w:numId w:val="2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6" w:customStyle="1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zh-CN"/>
    </w:rPr>
  </w:style>
  <w:style w:type="paragraph" w:styleId="Style41" w:customStyle="1">
    <w:name w:val="Таблица текст"/>
    <w:basedOn w:val="Normal"/>
    <w:qFormat/>
    <w:pPr>
      <w:spacing w:before="40" w:after="40"/>
      <w:ind w:left="57" w:right="57"/>
    </w:pPr>
    <w:rPr>
      <w:sz w:val="24"/>
      <w:szCs w:val="26"/>
    </w:rPr>
  </w:style>
  <w:style w:type="paragraph" w:styleId="Style42" w:customStyle="1">
    <w:name w:val="Содержимое врезки"/>
    <w:basedOn w:val="Normal"/>
    <w:qFormat/>
    <w:pPr/>
    <w:rPr/>
  </w:style>
  <w:style w:type="paragraph" w:styleId="Style4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4" w:customStyle="1">
    <w:name w:val="Заголовок таблицы"/>
    <w:basedOn w:val="Style43"/>
    <w:qFormat/>
    <w:pPr>
      <w:jc w:val="center"/>
    </w:pPr>
    <w:rPr>
      <w:b/>
      <w:bCs/>
    </w:rPr>
  </w:style>
  <w:style w:type="paragraph" w:styleId="-1" w:customStyle="1">
    <w:name w:val="Таблица - текст"/>
    <w:basedOn w:val="Normal"/>
    <w:qFormat/>
    <w:pPr>
      <w:spacing w:before="0" w:after="0"/>
      <w:contextualSpacing/>
    </w:pPr>
    <w:rPr>
      <w:rFonts w:ascii="Calibri" w:hAnsi="Calibri" w:cs="Arial" w:asciiTheme="minorHAnsi" w:cstheme="minorBidi" w:hAnsiTheme="minorHAnsi"/>
      <w:kern w:val="2"/>
      <w:sz w:val="20"/>
      <w:szCs w:val="24"/>
      <w:lang w:eastAsia="en-US"/>
    </w:rPr>
  </w:style>
  <w:style w:type="paragraph" w:styleId="Style45" w:customStyle="1">
    <w:name w:val="Обычный+ без отступа"/>
    <w:basedOn w:val="Normal"/>
    <w:qFormat/>
    <w:pPr>
      <w:suppressAutoHyphens w:val="false"/>
      <w:spacing w:lineRule="auto" w:line="360" w:before="120" w:after="0"/>
      <w:jc w:val="both"/>
    </w:pPr>
    <w:rPr>
      <w:rFonts w:eastAsia="MS Mincho"/>
    </w:rPr>
  </w:style>
  <w:style w:type="paragraph" w:styleId="Style46" w:customStyle="1">
    <w:name w:val="Текст таблицы"/>
    <w:basedOn w:val="Normal"/>
    <w:qFormat/>
    <w:pPr>
      <w:suppressAutoHyphens w:val="false"/>
      <w:spacing w:before="40" w:after="40"/>
      <w:ind w:left="57" w:right="57"/>
    </w:pPr>
    <w:rPr>
      <w:sz w:val="24"/>
      <w:szCs w:val="24"/>
    </w:rPr>
  </w:style>
  <w:style w:type="paragraph" w:styleId="Style47" w:customStyle="1">
    <w:name w:val="Пункт Знак"/>
    <w:basedOn w:val="Normal"/>
    <w:qFormat/>
    <w:pPr>
      <w:tabs>
        <w:tab w:val="clear" w:pos="708"/>
        <w:tab w:val="left" w:pos="851" w:leader="none"/>
        <w:tab w:val="left" w:pos="1134" w:leader="none"/>
        <w:tab w:val="left" w:pos="1844" w:leader="none"/>
      </w:tabs>
      <w:suppressAutoHyphens w:val="false"/>
      <w:spacing w:lineRule="auto" w:line="360"/>
      <w:ind w:hanging="567" w:left="1844"/>
      <w:jc w:val="both"/>
    </w:pPr>
    <w:rPr>
      <w:b/>
      <w:szCs w:val="20"/>
    </w:rPr>
  </w:style>
  <w:style w:type="paragraph" w:styleId="Style48" w:customStyle="1">
    <w:name w:val="Подподподпункт"/>
    <w:basedOn w:val="Normal"/>
    <w:qFormat/>
    <w:pPr>
      <w:tabs>
        <w:tab w:val="clear" w:pos="708"/>
        <w:tab w:val="left" w:pos="1134" w:leader="none"/>
        <w:tab w:val="left" w:pos="1701" w:leader="none"/>
      </w:tabs>
      <w:suppressAutoHyphens w:val="false"/>
      <w:spacing w:lineRule="auto" w:line="360"/>
      <w:ind w:hanging="1008" w:left="1718"/>
      <w:jc w:val="both"/>
    </w:pPr>
    <w:rPr>
      <w:szCs w:val="20"/>
    </w:rPr>
  </w:style>
  <w:style w:type="paragraph" w:styleId="117" w:customStyle="1">
    <w:name w:val="Пункт1"/>
    <w:basedOn w:val="Normal"/>
    <w:qFormat/>
    <w:pPr>
      <w:tabs>
        <w:tab w:val="clear" w:pos="708"/>
        <w:tab w:val="left" w:pos="567" w:leader="none"/>
      </w:tabs>
      <w:suppressAutoHyphens w:val="false"/>
      <w:spacing w:lineRule="auto" w:line="360" w:before="240" w:after="0"/>
      <w:ind w:hanging="279" w:left="567"/>
      <w:jc w:val="center"/>
    </w:pPr>
    <w:rPr>
      <w:rFonts w:ascii="Arial" w:hAnsi="Arial"/>
      <w:b/>
    </w:rPr>
  </w:style>
  <w:style w:type="paragraph" w:styleId="36" w:customStyle="1">
    <w:name w:val="Пункт_3"/>
    <w:basedOn w:val="Normal"/>
    <w:uiPriority w:val="99"/>
    <w:qFormat/>
    <w:pPr>
      <w:tabs>
        <w:tab w:val="clear" w:pos="708"/>
        <w:tab w:val="left" w:pos="1134" w:leader="none"/>
      </w:tabs>
      <w:suppressAutoHyphens w:val="false"/>
      <w:spacing w:lineRule="auto" w:line="360"/>
      <w:ind w:hanging="1133" w:left="1134"/>
      <w:jc w:val="both"/>
    </w:pPr>
    <w:rPr>
      <w:szCs w:val="20"/>
    </w:rPr>
  </w:style>
  <w:style w:type="paragraph" w:styleId="41" w:customStyle="1">
    <w:name w:val="Маркированный список 41"/>
    <w:basedOn w:val="Normal"/>
    <w:qFormat/>
    <w:pPr>
      <w:tabs>
        <w:tab w:val="clear" w:pos="708"/>
        <w:tab w:val="left" w:pos="360" w:leader="none"/>
      </w:tabs>
      <w:suppressAutoHyphens w:val="false"/>
      <w:spacing w:before="120" w:after="0"/>
      <w:ind w:hanging="360" w:left="360"/>
      <w:jc w:val="both"/>
    </w:pPr>
    <w:rPr>
      <w:rFonts w:ascii="Garamond" w:hAnsi="Garamond"/>
      <w:sz w:val="24"/>
      <w:szCs w:val="20"/>
    </w:rPr>
  </w:style>
  <w:style w:type="paragraph" w:styleId="29" w:customStyle="1">
    <w:name w:val="Абзац списка2"/>
    <w:basedOn w:val="Normal"/>
    <w:qFormat/>
    <w:pPr>
      <w:suppressAutoHyphens w:val="false"/>
      <w:spacing w:lineRule="auto" w:line="276" w:before="0" w:after="200"/>
      <w:ind w:left="720"/>
      <w:contextualSpacing/>
    </w:pPr>
    <w:rPr>
      <w:rFonts w:ascii="Calibri" w:hAnsi="Calibri"/>
      <w:sz w:val="22"/>
      <w:szCs w:val="22"/>
    </w:rPr>
  </w:style>
  <w:style w:type="paragraph" w:styleId="Style49" w:customStyle="1">
    <w:name w:val="Знак Знак"/>
    <w:basedOn w:val="Normal"/>
    <w:qFormat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TableListParagraph" w:customStyle="1">
    <w:name w:val="Table List Paragraph"/>
    <w:basedOn w:val="Normal"/>
    <w:qFormat/>
    <w:pPr>
      <w:numPr>
        <w:ilvl w:val="0"/>
        <w:numId w:val="6"/>
      </w:numPr>
      <w:tabs>
        <w:tab w:val="clear" w:pos="708"/>
        <w:tab w:val="left" w:pos="360" w:leader="none"/>
      </w:tabs>
      <w:suppressAutoHyphens w:val="false"/>
      <w:jc w:val="both"/>
    </w:pPr>
    <w:rPr>
      <w:sz w:val="24"/>
      <w:szCs w:val="24"/>
    </w:rPr>
  </w:style>
  <w:style w:type="paragraph" w:styleId="411" w:customStyle="1">
    <w:name w:val="Маркированный список 411"/>
    <w:basedOn w:val="Normal"/>
    <w:qFormat/>
    <w:pPr>
      <w:tabs>
        <w:tab w:val="clear" w:pos="708"/>
        <w:tab w:val="left" w:pos="0" w:leader="none"/>
      </w:tabs>
      <w:spacing w:before="120" w:after="0"/>
      <w:ind w:hanging="360" w:left="-207"/>
      <w:jc w:val="both"/>
    </w:pPr>
    <w:rPr>
      <w:rFonts w:ascii="Garamond" w:hAnsi="Garamond"/>
      <w:sz w:val="24"/>
      <w:szCs w:val="20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新細明體" w:cs="Calibri" w:eastAsiaTheme="minorEastAsia"/>
      <w:b/>
      <w:color w:val="auto"/>
      <w:kern w:val="0"/>
      <w:sz w:val="20"/>
      <w:szCs w:val="20"/>
      <w:lang w:val="ru-RU" w:eastAsia="ru-RU" w:bidi="ar-SA"/>
    </w:rPr>
  </w:style>
  <w:style w:type="paragraph" w:styleId="Revision">
    <w:name w:val="Revision"/>
    <w:uiPriority w:val="99"/>
    <w:unhideWhenUsed/>
    <w:qFormat/>
    <w:rsid w:val="00006bd4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8"/>
      <w:szCs w:val="28"/>
      <w:lang w:val="ru-RU" w:eastAsia="ru-RU" w:bidi="ar-SA"/>
    </w:rPr>
  </w:style>
  <w:style w:type="paragraph" w:styleId="ConsPlusNonformat" w:customStyle="1">
    <w:name w:val="ConsPlusNonformat"/>
    <w:qFormat/>
    <w:rsid w:val="00e95f46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新細明體" w:cs="Courier New" w:eastAsiaTheme="minorEastAsia"/>
      <w:color w:val="auto"/>
      <w:kern w:val="0"/>
      <w:sz w:val="20"/>
      <w:szCs w:val="22"/>
      <w:lang w:val="ru-RU" w:eastAsia="ru-RU" w:bidi="ar-SA"/>
    </w:rPr>
  </w:style>
  <w:style w:type="paragraph" w:styleId="ConsPlusCell" w:customStyle="1">
    <w:name w:val="ConsPlusCell"/>
    <w:qFormat/>
    <w:rsid w:val="00e95f46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新細明體" w:cs="Courier New" w:eastAsiaTheme="minorEastAsia"/>
      <w:color w:val="auto"/>
      <w:kern w:val="0"/>
      <w:sz w:val="20"/>
      <w:szCs w:val="22"/>
      <w:lang w:val="ru-RU" w:eastAsia="ru-RU" w:bidi="ar-SA"/>
    </w:rPr>
  </w:style>
  <w:style w:type="paragraph" w:styleId="ConsPlusDocList" w:customStyle="1">
    <w:name w:val="ConsPlusDocList"/>
    <w:qFormat/>
    <w:rsid w:val="00e95f46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新細明體" w:cs="Calibri" w:eastAsiaTheme="minorEastAsia"/>
      <w:color w:val="auto"/>
      <w:kern w:val="0"/>
      <w:sz w:val="22"/>
      <w:szCs w:val="22"/>
      <w:lang w:val="ru-RU" w:eastAsia="ru-RU" w:bidi="ar-SA"/>
    </w:rPr>
  </w:style>
  <w:style w:type="paragraph" w:styleId="ConsPlusTitlePage" w:customStyle="1">
    <w:name w:val="ConsPlusTitlePage"/>
    <w:qFormat/>
    <w:rsid w:val="00e95f46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新細明體" w:cs="Tahoma" w:eastAsiaTheme="minorEastAsia"/>
      <w:color w:val="auto"/>
      <w:kern w:val="0"/>
      <w:sz w:val="20"/>
      <w:szCs w:val="22"/>
      <w:lang w:val="ru-RU" w:eastAsia="ru-RU" w:bidi="ar-SA"/>
    </w:rPr>
  </w:style>
  <w:style w:type="paragraph" w:styleId="ConsPlusJurTerm" w:customStyle="1">
    <w:name w:val="ConsPlusJurTerm"/>
    <w:qFormat/>
    <w:rsid w:val="00e95f46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新細明體" w:cs="Tahoma" w:eastAsiaTheme="minorEastAsia"/>
      <w:color w:val="auto"/>
      <w:kern w:val="0"/>
      <w:sz w:val="26"/>
      <w:szCs w:val="22"/>
      <w:lang w:val="ru-RU" w:eastAsia="ru-RU" w:bidi="ar-SA"/>
    </w:rPr>
  </w:style>
  <w:style w:type="paragraph" w:styleId="ConsPlusTextList" w:customStyle="1">
    <w:name w:val="ConsPlusTextList"/>
    <w:qFormat/>
    <w:rsid w:val="00e95f46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新細明體" w:cs="Arial" w:eastAsiaTheme="minorEastAsia"/>
      <w:color w:val="auto"/>
      <w:kern w:val="0"/>
      <w:sz w:val="20"/>
      <w:szCs w:val="22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2">
    <w:name w:val="Table Grid"/>
    <w:basedOn w:val="a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3">
    <w:name w:val="Сетка таблицы1"/>
    <w:basedOn w:val="a5"/>
    <w:uiPriority w:val="39"/>
    <w:qFormat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package" Target="embeddings/oleObject1.xlsx"/><Relationship Id="rId3" Type="http://schemas.openxmlformats.org/officeDocument/2006/relationships/image" Target="media/image1.wmf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header" Target="header6.xml"/><Relationship Id="rId13" Type="http://schemas.openxmlformats.org/officeDocument/2006/relationships/header" Target="header7.xml"/><Relationship Id="rId14" Type="http://schemas.openxmlformats.org/officeDocument/2006/relationships/footer" Target="footer4.xml"/><Relationship Id="rId15" Type="http://schemas.openxmlformats.org/officeDocument/2006/relationships/footer" Target="footer5.xml"/><Relationship Id="rId16" Type="http://schemas.openxmlformats.org/officeDocument/2006/relationships/footnotes" Target="footnotes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<Relationship Id="rId21" Type="http://schemas.openxmlformats.org/officeDocument/2006/relationships/customXml" Target="../customXml/item1.xml"/><Relationship Id="rId22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BC231B5-6E58-476B-BBB8-9394BA8402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AlterOffice/2026.1.1.1$Linux_X86_64 LibreOffice_project/3e21501661f60bfec03e40427f644625fc6a58b7</Application>
  <AppVersion>15.0000</AppVersion>
  <Pages>7</Pages>
  <Words>1194</Words>
  <Characters>9135</Characters>
  <CharactersWithSpaces>10150</CharactersWithSpaces>
  <Paragraphs>236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2025-09-10T05:10:00Z</dcterms:created>
  <dc:creator>Мельник Антон</dc:creator>
  <dc:description/>
  <dc:language>ru-RU</dc:language>
  <cp:lastModifiedBy/>
  <cp:lastPrinted>2025-05-29T10:19:00Z</cp:lastPrinted>
  <dcterms:modified xsi:type="dcterms:W3CDTF">2026-06-23T18:20:09Z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0A4CA5FBF8194DDBAD6228F39C02C2F8_12</vt:lpwstr>
  </property>
  <property fmtid="{D5CDD505-2E9C-101B-9397-08002B2CF9AE}" pid="3" name="KSOProductBuildVer">
    <vt:lpwstr>1049-12.2.0.19307</vt:lpwstr>
  </property>
</Properties>
</file>