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8309C" w14:textId="77777777" w:rsidR="00850D00" w:rsidRDefault="00850D00" w:rsidP="005828A2">
      <w:pPr>
        <w:pStyle w:val="211112"/>
        <w:outlineLvl w:val="0"/>
        <w:rPr>
          <w:b/>
          <w:bCs/>
        </w:rPr>
      </w:pPr>
    </w:p>
    <w:p w14:paraId="0496F96E" w14:textId="4989082D" w:rsidR="007C6464" w:rsidRDefault="007C6464" w:rsidP="007C6464">
      <w:pPr>
        <w:spacing w:before="480" w:after="240"/>
        <w:jc w:val="right"/>
        <w:rPr>
          <w:b/>
          <w:iCs/>
          <w:sz w:val="22"/>
          <w:szCs w:val="22"/>
        </w:rPr>
      </w:pPr>
      <w:bookmarkStart w:id="0" w:name="_Hlk128567428"/>
      <w:bookmarkStart w:id="1" w:name="_GoBack"/>
      <w:bookmarkEnd w:id="1"/>
      <w:r>
        <w:rPr>
          <w:b/>
          <w:iCs/>
          <w:sz w:val="22"/>
          <w:szCs w:val="22"/>
        </w:rPr>
        <w:t>Приложение №1</w:t>
      </w:r>
    </w:p>
    <w:p w14:paraId="303BA6B6" w14:textId="0403105A" w:rsidR="00E11675" w:rsidRPr="00CC1463" w:rsidRDefault="00E11675" w:rsidP="00E11675">
      <w:pPr>
        <w:spacing w:before="480" w:after="240"/>
        <w:jc w:val="center"/>
        <w:rPr>
          <w:b/>
          <w:iCs/>
          <w:sz w:val="22"/>
          <w:szCs w:val="22"/>
        </w:rPr>
      </w:pPr>
      <w:r w:rsidRPr="00CC1463">
        <w:rPr>
          <w:b/>
          <w:iCs/>
          <w:sz w:val="22"/>
          <w:szCs w:val="22"/>
        </w:rPr>
        <w:t xml:space="preserve">ТЕХНИЧЕСКОЕ </w:t>
      </w:r>
      <w:r w:rsidR="00E932C4">
        <w:rPr>
          <w:b/>
          <w:iCs/>
          <w:sz w:val="22"/>
          <w:szCs w:val="22"/>
        </w:rPr>
        <w:t>ЗАДАНИЕ</w:t>
      </w:r>
    </w:p>
    <w:p w14:paraId="4DE65848" w14:textId="77777777" w:rsidR="00024378" w:rsidRPr="00D51DB8" w:rsidRDefault="00024378" w:rsidP="00024378">
      <w:pPr>
        <w:widowControl w:val="0"/>
        <w:jc w:val="center"/>
        <w:rPr>
          <w:rFonts w:cs="Times New Roman"/>
          <w:b/>
          <w:bCs/>
          <w:iCs/>
          <w:sz w:val="22"/>
          <w:szCs w:val="22"/>
        </w:rPr>
      </w:pPr>
      <w:r w:rsidRPr="00D51DB8">
        <w:rPr>
          <w:rFonts w:cs="Times New Roman"/>
          <w:b/>
          <w:bCs/>
          <w:iCs/>
          <w:sz w:val="22"/>
          <w:szCs w:val="22"/>
        </w:rPr>
        <w:t xml:space="preserve">Техническое задание на поставку продуктов питания </w:t>
      </w:r>
    </w:p>
    <w:p w14:paraId="18D5A5BD" w14:textId="02E9AF0D" w:rsidR="00024378" w:rsidRPr="00D51DB8" w:rsidRDefault="00024378" w:rsidP="00024378">
      <w:pPr>
        <w:widowControl w:val="0"/>
        <w:jc w:val="center"/>
        <w:rPr>
          <w:rFonts w:cs="Times New Roman"/>
          <w:b/>
          <w:bCs/>
          <w:iCs/>
          <w:sz w:val="22"/>
          <w:szCs w:val="22"/>
        </w:rPr>
      </w:pPr>
      <w:r w:rsidRPr="00D51DB8">
        <w:rPr>
          <w:rFonts w:cs="Times New Roman"/>
          <w:b/>
          <w:bCs/>
          <w:iCs/>
          <w:sz w:val="22"/>
          <w:szCs w:val="22"/>
        </w:rPr>
        <w:t>«</w:t>
      </w:r>
      <w:r w:rsidR="00CA11BE">
        <w:rPr>
          <w:rFonts w:cs="Times New Roman"/>
          <w:b/>
          <w:bCs/>
          <w:iCs/>
          <w:sz w:val="22"/>
          <w:szCs w:val="22"/>
        </w:rPr>
        <w:t xml:space="preserve">Хлеб, </w:t>
      </w:r>
      <w:r w:rsidR="00CD2CEF">
        <w:rPr>
          <w:rFonts w:cs="Times New Roman"/>
          <w:b/>
          <w:bCs/>
          <w:iCs/>
          <w:sz w:val="22"/>
          <w:szCs w:val="22"/>
        </w:rPr>
        <w:t xml:space="preserve">хлебобулочные </w:t>
      </w:r>
      <w:r w:rsidR="00CA11BE">
        <w:rPr>
          <w:rFonts w:cs="Times New Roman"/>
          <w:b/>
          <w:bCs/>
          <w:iCs/>
          <w:sz w:val="22"/>
          <w:szCs w:val="22"/>
        </w:rPr>
        <w:t xml:space="preserve">и кондитерские </w:t>
      </w:r>
      <w:r w:rsidR="00CD2CEF">
        <w:rPr>
          <w:rFonts w:cs="Times New Roman"/>
          <w:b/>
          <w:bCs/>
          <w:iCs/>
          <w:sz w:val="22"/>
          <w:szCs w:val="22"/>
        </w:rPr>
        <w:t>изделия</w:t>
      </w:r>
      <w:r w:rsidRPr="00D51DB8">
        <w:rPr>
          <w:rFonts w:cs="Times New Roman"/>
          <w:b/>
          <w:bCs/>
          <w:iCs/>
          <w:sz w:val="22"/>
          <w:szCs w:val="22"/>
        </w:rPr>
        <w:t xml:space="preserve">» </w:t>
      </w:r>
    </w:p>
    <w:p w14:paraId="5744067F" w14:textId="77777777" w:rsidR="00024378" w:rsidRPr="00D51DB8" w:rsidRDefault="00024378" w:rsidP="00024378">
      <w:pPr>
        <w:widowControl w:val="0"/>
        <w:jc w:val="center"/>
        <w:rPr>
          <w:rFonts w:cs="Times New Roman"/>
          <w:b/>
          <w:bCs/>
          <w:iCs/>
          <w:sz w:val="22"/>
          <w:szCs w:val="22"/>
        </w:rPr>
      </w:pPr>
      <w:r w:rsidRPr="00D51DB8">
        <w:rPr>
          <w:rFonts w:cs="Times New Roman"/>
          <w:b/>
          <w:bCs/>
          <w:iCs/>
          <w:sz w:val="22"/>
          <w:szCs w:val="22"/>
        </w:rPr>
        <w:t xml:space="preserve">для МАДОУ «ДС №4 «Морозко». </w:t>
      </w:r>
    </w:p>
    <w:p w14:paraId="67BA10DF" w14:textId="77777777" w:rsidR="00024378" w:rsidRPr="00D51DB8" w:rsidRDefault="00024378" w:rsidP="00024378">
      <w:pPr>
        <w:widowControl w:val="0"/>
        <w:jc w:val="center"/>
        <w:rPr>
          <w:rFonts w:cs="Times New Roman"/>
          <w:b/>
          <w:bCs/>
          <w:iCs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"/>
        <w:gridCol w:w="1750"/>
        <w:gridCol w:w="1567"/>
        <w:gridCol w:w="4387"/>
        <w:gridCol w:w="709"/>
        <w:gridCol w:w="1275"/>
      </w:tblGrid>
      <w:tr w:rsidR="00C84816" w:rsidRPr="00906A05" w14:paraId="43D4B983" w14:textId="77777777" w:rsidTr="00E932C4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639F0" w14:textId="77777777" w:rsidR="00C84816" w:rsidRPr="00906A05" w:rsidRDefault="00C84816" w:rsidP="00B344C7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№ п/п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9A0DA" w14:textId="77777777" w:rsidR="00C84816" w:rsidRPr="00906A05" w:rsidRDefault="00C84816" w:rsidP="00B344C7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Наименование товара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754C" w14:textId="355E5C67" w:rsidR="00C84816" w:rsidRPr="00906A05" w:rsidRDefault="00C84816" w:rsidP="00B344C7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ОКПД2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EC9DEB" w14:textId="3A188ACC" w:rsidR="00C84816" w:rsidRPr="00906A05" w:rsidRDefault="00C84816" w:rsidP="00B344C7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Характеристика и потребительские свойства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73083A" w14:textId="77777777" w:rsidR="00C84816" w:rsidRPr="00906A05" w:rsidRDefault="00C84816" w:rsidP="00B344C7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Ед. изм.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0F7A54" w14:textId="77777777" w:rsidR="00C84816" w:rsidRPr="00906A05" w:rsidRDefault="00C84816" w:rsidP="00B344C7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кол-во</w:t>
            </w:r>
          </w:p>
        </w:tc>
      </w:tr>
      <w:tr w:rsidR="00CD2CEF" w:rsidRPr="00906A05" w14:paraId="76A6DBA8" w14:textId="77777777" w:rsidTr="00E932C4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DBDFD" w14:textId="77777777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CE863A" w14:textId="417C72CD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51A3" w14:textId="31FBD261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10.71.11.111-П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1446F6" w14:textId="051EED08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Соответствует требованиям действующих ГОСТ (всем допустимым) и/или ТУ производителя (изготовителя).</w:t>
            </w:r>
          </w:p>
          <w:p w14:paraId="43F30776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Сорт муки: не ниже высшего</w:t>
            </w:r>
          </w:p>
          <w:p w14:paraId="5D720744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Форма: соответствующая хлебной форме, в которой производилась выпечка, без боковых выплывов</w:t>
            </w:r>
          </w:p>
          <w:p w14:paraId="7A8DADE4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Поверхность: гладкая, без крупных трещин и подрывов. Допускается наличие шва от делителя-укладчика</w:t>
            </w:r>
          </w:p>
          <w:p w14:paraId="2854FD24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Цвет: от светло-желтого до коричневого</w:t>
            </w:r>
          </w:p>
          <w:p w14:paraId="5F80048D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Состояние мякиша: пропеченный, не влажный на ощупь. Эластичный, после легкого надавливания пальцами мякиш должен принимать первоначальную форму. Без комочков и следов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непромеса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. Пористость развитая, без пустот и уплотнений. Не допускается отслоение корки от мякиша</w:t>
            </w:r>
          </w:p>
          <w:p w14:paraId="3DC5E04B" w14:textId="4D3B7116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3A60E7" w14:textId="6B8C1AD3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A47EF2" w14:textId="66E0C49A" w:rsidR="00CD2CEF" w:rsidRPr="00906A05" w:rsidRDefault="00906A05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1400,00</w:t>
            </w:r>
          </w:p>
        </w:tc>
      </w:tr>
      <w:tr w:rsidR="00CD2CEF" w:rsidRPr="00906A05" w14:paraId="61A2A9DA" w14:textId="77777777" w:rsidTr="00E932C4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5C2C0" w14:textId="77777777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4D305E" w14:textId="1F738413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 xml:space="preserve">Хлеб ржаной </w:t>
            </w:r>
            <w:r w:rsidR="00376E1C" w:rsidRPr="00906A05">
              <w:rPr>
                <w:color w:val="000000"/>
                <w:sz w:val="20"/>
                <w:szCs w:val="20"/>
              </w:rPr>
              <w:t>йодированный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712EB0" w14:textId="2D2863D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10.71.11.112-П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423C21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Соответствует требованиям действующих ГОСТ (всем допустимым) и/или ТУ производителя (изготовителя).</w:t>
            </w:r>
          </w:p>
          <w:p w14:paraId="29A4F6CB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Форма и поверхность-Соответствующие виду изделия</w:t>
            </w:r>
          </w:p>
          <w:p w14:paraId="389C9619" w14:textId="234674EC" w:rsidR="00CD2CEF" w:rsidRPr="00906A05" w:rsidRDefault="005D62BC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Цвет-о</w:t>
            </w:r>
            <w:r w:rsidR="00CD2CEF" w:rsidRPr="00906A05">
              <w:rPr>
                <w:rFonts w:cs="Times New Roman"/>
                <w:bCs/>
                <w:iCs/>
                <w:sz w:val="20"/>
                <w:szCs w:val="20"/>
              </w:rPr>
              <w:t>т светло-коричневого до темно-коричневого</w:t>
            </w:r>
          </w:p>
          <w:p w14:paraId="6A371A71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Состояние мякиша (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пропеченность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,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промес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, пористость)</w:t>
            </w:r>
          </w:p>
          <w:p w14:paraId="5EFE4754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Пропеченный, без следов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непромеса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, у заварных изделий - с небольшой липкостью. Пористость - свойственная изделию конкретного наименования. Для изделий, в рецептуру теста которых входят зерновые продукты, орехи, сушеные фрукты, цукаты и т.п., - с включениями зерновых продуктов, орехов, сушеных фруктов, цукатов и т.п. Для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рогаликовых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 изделий - мякиш слоистый в изломе; для слоеных изделий - с отделимыми друг от друга слоями; для изделий с начинкой - слой основы, соприкасающийся с начинкой, может быть увлажнен</w:t>
            </w:r>
          </w:p>
          <w:p w14:paraId="5C033908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Вкус-Свойственный изделию конкретного наименования, без постороннего привкуса. При использовании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вкусоароматического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 препарата или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вкусоароматического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 вещества - привкус, свойственный внесенному препарату или веществу</w:t>
            </w:r>
          </w:p>
          <w:p w14:paraId="02AFC7BE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Запах-Свойственный изделию конкретного наименования, без постороннего запаха. При использовании пищевого ароматизатора,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вкусоароматического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 препарата или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вкусоароматического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 вещества - запах, свойственный внесенному ароматизатору, препарату или веществу</w:t>
            </w:r>
          </w:p>
          <w:p w14:paraId="7D075B14" w14:textId="26E13BF4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lastRenderedPageBreak/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3E045B" w14:textId="5D859046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lastRenderedPageBreak/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7B92F6" w14:textId="7EB1BB9C" w:rsidR="00CD2CEF" w:rsidRPr="00906A05" w:rsidRDefault="00906A05" w:rsidP="00A3254C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1200,</w:t>
            </w:r>
            <w:r w:rsidR="00E932C4">
              <w:rPr>
                <w:rFonts w:cs="Times New Roman"/>
                <w:bCs/>
                <w:iCs/>
                <w:sz w:val="20"/>
                <w:szCs w:val="20"/>
              </w:rPr>
              <w:t>00</w:t>
            </w:r>
          </w:p>
          <w:p w14:paraId="4C39D4B9" w14:textId="108B555E" w:rsidR="00906A05" w:rsidRPr="00906A05" w:rsidRDefault="00906A05" w:rsidP="00A3254C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</w:p>
        </w:tc>
      </w:tr>
      <w:tr w:rsidR="00376E1C" w:rsidRPr="00906A05" w14:paraId="7F36B0DC" w14:textId="77777777" w:rsidTr="00E932C4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5AF892" w14:textId="77777777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FED3DB" w14:textId="476A7DE9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Батон нарезной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21E6" w14:textId="0D14317C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10.71.11.120-П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A4501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Соответствует требованиям действующих ГОСТ (всем допустимым) и/или ТУ производителя (изготовителя).</w:t>
            </w:r>
          </w:p>
          <w:p w14:paraId="589CABAD" w14:textId="77777777" w:rsidR="00CD2CEF" w:rsidRPr="00906A05" w:rsidRDefault="00CD2CEF" w:rsidP="00CD2CEF">
            <w:pPr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Сорт муки: не ниже высшего</w:t>
            </w:r>
          </w:p>
          <w:p w14:paraId="0D72E5B1" w14:textId="77777777" w:rsidR="00CD2CEF" w:rsidRPr="00906A05" w:rsidRDefault="00CD2CEF" w:rsidP="00CD2CEF">
            <w:pPr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Форма: продолговато-овальная с округленными концами </w:t>
            </w:r>
          </w:p>
          <w:p w14:paraId="0BE2629D" w14:textId="77777777" w:rsidR="00CD2CEF" w:rsidRPr="00906A05" w:rsidRDefault="00CD2CEF" w:rsidP="00CD2CEF">
            <w:pPr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Внешний вид: соответствующие виду изделия, без трещин, подрывов и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притисков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.</w:t>
            </w:r>
          </w:p>
          <w:p w14:paraId="06EDD411" w14:textId="77777777" w:rsidR="00CD2CEF" w:rsidRPr="00906A05" w:rsidRDefault="00CD2CEF" w:rsidP="00CD2CEF">
            <w:pPr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Цвет: от светло-желтого до светло-коричневого</w:t>
            </w:r>
          </w:p>
          <w:p w14:paraId="6CED3809" w14:textId="77777777" w:rsidR="00CD2CEF" w:rsidRPr="00906A05" w:rsidRDefault="00CD2CEF" w:rsidP="00CD2CEF">
            <w:pPr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Состояние мякиша: пропеченный, не влажный на ощупь, эластичный без комочков и следов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непромеса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. После легкого надавливания пальцами мякиш должен принимать первоначальную форму. Пористость развитая, без пустот и уплотнений.</w:t>
            </w:r>
          </w:p>
          <w:p w14:paraId="638BA362" w14:textId="77777777" w:rsidR="00CD2CEF" w:rsidRPr="00906A05" w:rsidRDefault="00CD2CEF" w:rsidP="00CD2CEF">
            <w:pPr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Вкус: свойственный данному виду изделия, без постороннего привкуса</w:t>
            </w:r>
          </w:p>
          <w:p w14:paraId="7F07D903" w14:textId="77777777" w:rsidR="00CD2CEF" w:rsidRPr="00906A05" w:rsidRDefault="00CD2CEF" w:rsidP="00CD2CEF">
            <w:pPr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Запах: свойственный данному виду изделия, без постороннего запаха</w:t>
            </w:r>
          </w:p>
          <w:p w14:paraId="0601EF31" w14:textId="306118F2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41D118" w14:textId="6402C438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FF3239" w14:textId="0A555931" w:rsidR="00CD2CEF" w:rsidRPr="00906A05" w:rsidRDefault="00906A05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849,6</w:t>
            </w:r>
          </w:p>
        </w:tc>
      </w:tr>
      <w:tr w:rsidR="00376E1C" w:rsidRPr="00906A05" w14:paraId="462A9D5C" w14:textId="77777777" w:rsidTr="00E932C4">
        <w:trPr>
          <w:trHeight w:val="3453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BE74C" w14:textId="77777777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5546B8" w14:textId="05587F00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Сухари панировочные</w:t>
            </w:r>
          </w:p>
        </w:tc>
        <w:tc>
          <w:tcPr>
            <w:tcW w:w="1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A5F3F" w14:textId="1EE29764" w:rsidR="00CD2CEF" w:rsidRPr="00906A05" w:rsidRDefault="00CD2CEF" w:rsidP="00CD2CEF">
            <w:pPr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10.72.11.120-П</w:t>
            </w:r>
          </w:p>
        </w:tc>
        <w:tc>
          <w:tcPr>
            <w:tcW w:w="4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D69058" w14:textId="77777777" w:rsidR="00CD2CEF" w:rsidRPr="00906A05" w:rsidRDefault="00CD2CEF" w:rsidP="00CD2CEF">
            <w:pPr>
              <w:pStyle w:val="aff7"/>
              <w:spacing w:before="0" w:beforeAutospacing="0" w:after="0" w:afterAutospacing="0"/>
              <w:jc w:val="both"/>
              <w:rPr>
                <w:bCs/>
                <w:iCs/>
                <w:sz w:val="20"/>
                <w:szCs w:val="20"/>
              </w:rPr>
            </w:pPr>
            <w:r w:rsidRPr="00906A05">
              <w:rPr>
                <w:bCs/>
                <w:iCs/>
                <w:sz w:val="20"/>
                <w:szCs w:val="20"/>
              </w:rPr>
              <w:t>Соответствует требованиям ГОСТ 28402-89 «Сухари панировочные. Общие технические условия»</w:t>
            </w:r>
          </w:p>
          <w:p w14:paraId="436C88F0" w14:textId="77777777" w:rsidR="00CD2CEF" w:rsidRPr="00906A05" w:rsidRDefault="00CD2CEF" w:rsidP="00CD2CEF">
            <w:pPr>
              <w:pStyle w:val="aff7"/>
              <w:spacing w:before="0" w:beforeAutospacing="0" w:after="0" w:afterAutospacing="0"/>
              <w:jc w:val="both"/>
              <w:rPr>
                <w:bCs/>
                <w:iCs/>
                <w:sz w:val="20"/>
                <w:szCs w:val="20"/>
              </w:rPr>
            </w:pPr>
            <w:r w:rsidRPr="00906A05">
              <w:rPr>
                <w:bCs/>
                <w:iCs/>
                <w:sz w:val="20"/>
                <w:szCs w:val="20"/>
              </w:rPr>
              <w:t>Выработанный из хлебных сухарей, без добавок и ароматизаторов: соответствие</w:t>
            </w:r>
          </w:p>
          <w:p w14:paraId="35CE3A87" w14:textId="77777777" w:rsidR="00CD2CEF" w:rsidRPr="00906A05" w:rsidRDefault="00CD2CEF" w:rsidP="00CD2CEF">
            <w:pPr>
              <w:pStyle w:val="aff7"/>
              <w:spacing w:before="0" w:beforeAutospacing="0" w:after="0" w:afterAutospacing="0"/>
              <w:jc w:val="both"/>
              <w:rPr>
                <w:bCs/>
                <w:iCs/>
                <w:sz w:val="20"/>
                <w:szCs w:val="20"/>
              </w:rPr>
            </w:pPr>
            <w:r w:rsidRPr="00906A05">
              <w:rPr>
                <w:bCs/>
                <w:iCs/>
                <w:sz w:val="20"/>
                <w:szCs w:val="20"/>
              </w:rPr>
              <w:t xml:space="preserve">Внешний вид: крупка, достаточно однородная по размеру. </w:t>
            </w:r>
          </w:p>
          <w:p w14:paraId="43A810A1" w14:textId="77777777" w:rsidR="00CD2CEF" w:rsidRPr="00906A05" w:rsidRDefault="00CD2CEF" w:rsidP="00CD2CEF">
            <w:pPr>
              <w:pStyle w:val="aff7"/>
              <w:spacing w:before="0" w:beforeAutospacing="0" w:after="0" w:afterAutospacing="0"/>
              <w:jc w:val="both"/>
              <w:rPr>
                <w:bCs/>
                <w:iCs/>
                <w:sz w:val="20"/>
                <w:szCs w:val="20"/>
              </w:rPr>
            </w:pPr>
            <w:r w:rsidRPr="00906A05">
              <w:rPr>
                <w:bCs/>
                <w:iCs/>
                <w:sz w:val="20"/>
                <w:szCs w:val="20"/>
              </w:rPr>
              <w:t>Вкус: свойственный панировочным сухарям, без постороннего привкуса</w:t>
            </w:r>
          </w:p>
          <w:p w14:paraId="2192C42F" w14:textId="77777777" w:rsidR="00CD2CEF" w:rsidRPr="00906A05" w:rsidRDefault="00CD2CEF" w:rsidP="00CD2CEF">
            <w:pPr>
              <w:pStyle w:val="aff7"/>
              <w:spacing w:before="0" w:beforeAutospacing="0" w:after="0" w:afterAutospacing="0"/>
              <w:jc w:val="both"/>
              <w:rPr>
                <w:bCs/>
                <w:iCs/>
                <w:sz w:val="20"/>
                <w:szCs w:val="20"/>
              </w:rPr>
            </w:pPr>
            <w:r w:rsidRPr="00906A05">
              <w:rPr>
                <w:bCs/>
                <w:iCs/>
                <w:sz w:val="20"/>
                <w:szCs w:val="20"/>
              </w:rPr>
              <w:t>Запах: свойственный панировочным сухарям, без постороннего запаха</w:t>
            </w:r>
          </w:p>
          <w:p w14:paraId="167D14CC" w14:textId="20DD4329" w:rsidR="00CD2CEF" w:rsidRPr="00906A05" w:rsidRDefault="00CD2CEF" w:rsidP="00CD2CEF">
            <w:pPr>
              <w:pStyle w:val="aff7"/>
              <w:spacing w:before="0" w:beforeAutospacing="0" w:after="0" w:afterAutospacing="0"/>
              <w:jc w:val="both"/>
              <w:rPr>
                <w:bCs/>
                <w:iCs/>
                <w:sz w:val="20"/>
                <w:szCs w:val="20"/>
              </w:rPr>
            </w:pPr>
            <w:r w:rsidRPr="00906A05">
              <w:rPr>
                <w:bCs/>
                <w:iCs/>
                <w:sz w:val="20"/>
                <w:szCs w:val="20"/>
              </w:rPr>
              <w:t>Упаковка: предназначенная и соответствующей стандартам для данной продукции.</w:t>
            </w:r>
          </w:p>
          <w:p w14:paraId="4120CADD" w14:textId="648E33D7" w:rsidR="00CD2CEF" w:rsidRPr="00906A05" w:rsidRDefault="00CD2CEF" w:rsidP="00CD2CEF">
            <w:pPr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13600C" w14:textId="666F0047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586514" w14:textId="0191ECB1" w:rsidR="00CD2CEF" w:rsidRPr="00906A05" w:rsidRDefault="00906A05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60</w:t>
            </w:r>
          </w:p>
        </w:tc>
      </w:tr>
      <w:tr w:rsidR="00CD2CEF" w:rsidRPr="00906A05" w14:paraId="2F217239" w14:textId="77777777" w:rsidTr="00E932C4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3BE3E" w14:textId="77777777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0638FA" w14:textId="07A77204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Тесто слоеное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990F" w14:textId="40BBEFCF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10.72.19.140-П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8E4B55" w14:textId="6D4993F3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Соответствует требованиям</w:t>
            </w:r>
            <w:r w:rsidR="00376E1C"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 </w:t>
            </w:r>
            <w:r w:rsidR="00A3254C" w:rsidRPr="00906A05">
              <w:rPr>
                <w:rFonts w:cs="Times New Roman"/>
                <w:bCs/>
                <w:iCs/>
                <w:sz w:val="20"/>
                <w:szCs w:val="20"/>
              </w:rPr>
              <w:t>действующих ГОСТ</w:t>
            </w: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 и/или ТУ производителя.</w:t>
            </w:r>
          </w:p>
          <w:p w14:paraId="61ECB7AC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Цвет: от белого с кремовым оттенком до светло-серого. </w:t>
            </w:r>
          </w:p>
          <w:p w14:paraId="514F1960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Вкус: нейтральный. </w:t>
            </w:r>
          </w:p>
          <w:p w14:paraId="628D542F" w14:textId="77777777" w:rsidR="00CD2CEF" w:rsidRPr="00906A05" w:rsidRDefault="00CD2CEF" w:rsidP="00CD2CEF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Запах: свойственный данному продукту, без посторонних запахов</w:t>
            </w:r>
          </w:p>
          <w:p w14:paraId="70A4FCFB" w14:textId="0D1F532A" w:rsidR="00CD2CEF" w:rsidRPr="00906A05" w:rsidRDefault="00CD2CEF" w:rsidP="00376E1C">
            <w:pPr>
              <w:widowControl w:val="0"/>
              <w:jc w:val="both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8A1E9A" w14:textId="52EED8A8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C49F56" w14:textId="526B4B0A" w:rsidR="00CD2CEF" w:rsidRPr="00906A05" w:rsidRDefault="00906A05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CD2CEF" w:rsidRPr="00906A05" w14:paraId="695692FA" w14:textId="77777777" w:rsidTr="00E932C4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7AF3A" w14:textId="77777777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7A1897" w14:textId="3DCDA7A5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Печенье сахарное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26D6" w14:textId="3286369F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10.72.12.120-П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498E01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Соответствует требованиям ГОСТ 24901-2014 «Печенье. Общие технические условия».</w:t>
            </w:r>
          </w:p>
          <w:p w14:paraId="57D98977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Вкус и запах: выраженные, свойственные вкусу и запаху компонентов, входящих в рецептуру печенья, без посторонних привкуса и запаха.</w:t>
            </w:r>
          </w:p>
          <w:p w14:paraId="4F7B708C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Форма: плоская, без вмятин, вздутий и повреждений края.</w:t>
            </w:r>
          </w:p>
          <w:p w14:paraId="4D998E4A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Поверхность: гладкая, с четким не расплывшимся оттиском рисунка на верхней поверхности.</w:t>
            </w:r>
          </w:p>
          <w:p w14:paraId="16F48826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Не подгорелая, без вздутий. Нижняя поверхность ровная.</w:t>
            </w:r>
          </w:p>
          <w:p w14:paraId="3E17D66C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Допускаются единичные вкрапления не полностью растворенных кристаллов сахара.</w:t>
            </w:r>
          </w:p>
          <w:p w14:paraId="3389C50D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Цвет: равномерный, от светло-соломенного до темно-коричневого с учетом используемого сырья. Допускается более темная окраска выступающих частей рельефного рисунка, краев печенья, нижней стороны и следов от сетки пода печей.</w:t>
            </w:r>
          </w:p>
          <w:p w14:paraId="47595911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Общий тон окраски отдельных изделий должен быть одинаковым в каждой упаковочной </w:t>
            </w:r>
            <w:r w:rsidRPr="00906A05">
              <w:rPr>
                <w:rFonts w:cs="Times New Roman"/>
                <w:bCs/>
                <w:iCs/>
                <w:sz w:val="20"/>
                <w:szCs w:val="20"/>
              </w:rPr>
              <w:lastRenderedPageBreak/>
              <w:t>единице</w:t>
            </w:r>
          </w:p>
          <w:p w14:paraId="49BAB6BE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Вид в изломе: пропеченное печенье с равномерной пористой структурой, без пустот и следов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непромеса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.</w:t>
            </w:r>
          </w:p>
          <w:p w14:paraId="5313BDB9" w14:textId="3BB5A4EE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62335B" w14:textId="38213FD7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lastRenderedPageBreak/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58F908" w14:textId="1974D693" w:rsidR="00CD2CEF" w:rsidRPr="00906A05" w:rsidRDefault="00906A05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50</w:t>
            </w:r>
          </w:p>
        </w:tc>
      </w:tr>
      <w:tr w:rsidR="00CD2CEF" w:rsidRPr="00906A05" w14:paraId="1B598C07" w14:textId="77777777" w:rsidTr="00E932C4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17050" w14:textId="77777777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4E91B2" w14:textId="15A53485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 xml:space="preserve">Пряники 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6613" w14:textId="37CA2C24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10.72.12.112-П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779300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Соответствует требованиям ГОСТ 15810-2014 «Изделия кондитерские. Изделия пряничные. Общие технические условия»</w:t>
            </w:r>
          </w:p>
          <w:p w14:paraId="194F43EA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Вкус и запах: изделия с ярко выраженным сладким вкусом и ароматом, свойственными данному наименованию пряничного изделия, соответствующими вносимым </w:t>
            </w:r>
            <w:proofErr w:type="spellStart"/>
            <w:r w:rsidRPr="00906A05">
              <w:rPr>
                <w:rFonts w:cs="Times New Roman"/>
                <w:bCs/>
                <w:iCs/>
                <w:sz w:val="20"/>
                <w:szCs w:val="20"/>
              </w:rPr>
              <w:t>вкусоароматическим</w:t>
            </w:r>
            <w:proofErr w:type="spellEnd"/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 добавкам, без посторонних привкуса и запаха</w:t>
            </w:r>
          </w:p>
          <w:p w14:paraId="10ED247A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Структура: с мягкой, связанной структурой, не рассыпающиеся при разламывании</w:t>
            </w:r>
          </w:p>
          <w:p w14:paraId="749D2632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Цвет: от бело-кремового до темно-коричневого с оттенками различной интенсивности. Цвет мякиша - равномерный по всему объему изделия. </w:t>
            </w:r>
          </w:p>
          <w:p w14:paraId="4BCF501D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 xml:space="preserve">Поверхность может быть темнее мякиша, нижняя поверхность темнее верхней. </w:t>
            </w:r>
          </w:p>
          <w:p w14:paraId="6B413D6D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Допускается более темный цвет выступающих рельефов оттиска рисунка или надписи.</w:t>
            </w:r>
          </w:p>
          <w:p w14:paraId="40DE7715" w14:textId="777777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Общий тон окраски отдельных изделий должен быть одинаковым в каждой упаковочной единице</w:t>
            </w:r>
          </w:p>
          <w:p w14:paraId="246C7350" w14:textId="318B3D77" w:rsidR="00CD2CEF" w:rsidRPr="00906A05" w:rsidRDefault="00CD2CEF" w:rsidP="00CD2CEF">
            <w:pPr>
              <w:widowControl w:val="0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A81F64" w14:textId="478BD26B" w:rsidR="00CD2CEF" w:rsidRPr="00906A05" w:rsidRDefault="00CD2CEF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C8FB32" w14:textId="7E013650" w:rsidR="00CD2CEF" w:rsidRPr="00906A05" w:rsidRDefault="00906A05" w:rsidP="00CD2CEF">
            <w:pPr>
              <w:widowControl w:val="0"/>
              <w:jc w:val="center"/>
              <w:rPr>
                <w:rFonts w:cs="Times New Roman"/>
                <w:bCs/>
                <w:iCs/>
                <w:sz w:val="20"/>
                <w:szCs w:val="20"/>
              </w:rPr>
            </w:pPr>
            <w:r w:rsidRPr="00906A05">
              <w:rPr>
                <w:rFonts w:cs="Times New Roman"/>
                <w:bCs/>
                <w:iCs/>
                <w:sz w:val="20"/>
                <w:szCs w:val="20"/>
              </w:rPr>
              <w:t>108,00</w:t>
            </w:r>
          </w:p>
        </w:tc>
      </w:tr>
    </w:tbl>
    <w:p w14:paraId="3CF5A069" w14:textId="66A53003" w:rsidR="004A6193" w:rsidRDefault="004A6193" w:rsidP="004A6193">
      <w:pPr>
        <w:widowControl w:val="0"/>
        <w:jc w:val="both"/>
        <w:rPr>
          <w:rFonts w:cs="Times New Roman"/>
          <w:bCs/>
          <w:i/>
          <w:sz w:val="22"/>
          <w:szCs w:val="22"/>
        </w:rPr>
      </w:pPr>
      <w:r w:rsidRPr="004A6193">
        <w:rPr>
          <w:rFonts w:cs="Times New Roman"/>
          <w:bCs/>
          <w:i/>
          <w:sz w:val="22"/>
          <w:szCs w:val="22"/>
        </w:rPr>
        <w:t>При осуществлении закупок на вышеуказанные товары распространяются меры национального режима в виде «</w:t>
      </w:r>
      <w:r w:rsidR="00376E1C">
        <w:rPr>
          <w:rFonts w:cs="Times New Roman"/>
          <w:bCs/>
          <w:i/>
          <w:sz w:val="22"/>
          <w:szCs w:val="22"/>
        </w:rPr>
        <w:t>преимущества</w:t>
      </w:r>
      <w:r w:rsidRPr="004A6193">
        <w:rPr>
          <w:rFonts w:cs="Times New Roman"/>
          <w:bCs/>
          <w:i/>
          <w:sz w:val="22"/>
          <w:szCs w:val="22"/>
        </w:rPr>
        <w:t>»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лиц”.”</w:t>
      </w:r>
    </w:p>
    <w:p w14:paraId="3617A93F" w14:textId="77777777" w:rsidR="004A6193" w:rsidRPr="005D62BC" w:rsidRDefault="004A6193" w:rsidP="004A6193">
      <w:pPr>
        <w:widowControl w:val="0"/>
        <w:jc w:val="both"/>
        <w:rPr>
          <w:rFonts w:cs="Times New Roman"/>
          <w:b/>
          <w:iCs/>
          <w:sz w:val="22"/>
          <w:szCs w:val="22"/>
        </w:rPr>
      </w:pPr>
      <w:r w:rsidRPr="005D62BC">
        <w:rPr>
          <w:rFonts w:cs="Times New Roman"/>
          <w:b/>
          <w:iCs/>
          <w:sz w:val="22"/>
          <w:szCs w:val="22"/>
        </w:rPr>
        <w:t xml:space="preserve">2. Место поставки: </w:t>
      </w:r>
    </w:p>
    <w:p w14:paraId="44C4AC34" w14:textId="47EBCE2E" w:rsidR="004A6193" w:rsidRPr="005D62BC" w:rsidRDefault="005D62BC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5D62BC">
        <w:rPr>
          <w:rFonts w:cs="Times New Roman"/>
          <w:bCs/>
          <w:iCs/>
          <w:sz w:val="22"/>
          <w:szCs w:val="22"/>
        </w:rPr>
        <w:t>- 628684</w:t>
      </w:r>
      <w:r w:rsidR="004A6193" w:rsidRPr="005D62BC">
        <w:rPr>
          <w:rFonts w:cs="Times New Roman"/>
          <w:bCs/>
          <w:iCs/>
          <w:sz w:val="22"/>
          <w:szCs w:val="22"/>
        </w:rPr>
        <w:t>, Ханты-Мансийский автономный округ-Югра, г. Мегион, ул. Заречная 16/1 корпус 1;</w:t>
      </w:r>
    </w:p>
    <w:p w14:paraId="480F2A52" w14:textId="1FE43713" w:rsidR="004A6193" w:rsidRPr="005D62BC" w:rsidRDefault="005D62BC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5D62BC">
        <w:rPr>
          <w:rFonts w:cs="Times New Roman"/>
          <w:bCs/>
          <w:iCs/>
          <w:sz w:val="22"/>
          <w:szCs w:val="22"/>
        </w:rPr>
        <w:t>- 628684</w:t>
      </w:r>
      <w:r w:rsidR="004A6193" w:rsidRPr="005D62BC">
        <w:rPr>
          <w:rFonts w:cs="Times New Roman"/>
          <w:bCs/>
          <w:iCs/>
          <w:sz w:val="22"/>
          <w:szCs w:val="22"/>
        </w:rPr>
        <w:t>, Ханты-Мансийский автономный округ-Югра, г. Мегион, ул. Заречная 16/4 корпус 2.</w:t>
      </w:r>
    </w:p>
    <w:p w14:paraId="52DBEA78" w14:textId="4D8A9253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5D62BC">
        <w:rPr>
          <w:rFonts w:cs="Times New Roman"/>
          <w:b/>
          <w:iCs/>
          <w:sz w:val="22"/>
          <w:szCs w:val="22"/>
        </w:rPr>
        <w:t xml:space="preserve"> 3. Период поставки товара:</w:t>
      </w:r>
      <w:r w:rsidRPr="005D62BC">
        <w:rPr>
          <w:rFonts w:cs="Times New Roman"/>
          <w:bCs/>
          <w:iCs/>
          <w:sz w:val="22"/>
          <w:szCs w:val="22"/>
        </w:rPr>
        <w:t xml:space="preserve"> </w:t>
      </w:r>
      <w:r w:rsidR="007509BD" w:rsidRPr="007509BD">
        <w:rPr>
          <w:rFonts w:cs="Times New Roman"/>
          <w:bCs/>
          <w:iCs/>
          <w:sz w:val="22"/>
          <w:szCs w:val="22"/>
        </w:rPr>
        <w:t xml:space="preserve">Поставка продуктов питания должна осуществляется с </w:t>
      </w:r>
      <w:r w:rsidR="00A3254C">
        <w:rPr>
          <w:rFonts w:cs="Times New Roman"/>
          <w:bCs/>
          <w:iCs/>
          <w:sz w:val="22"/>
          <w:szCs w:val="22"/>
        </w:rPr>
        <w:t>01</w:t>
      </w:r>
      <w:r w:rsidR="007509BD" w:rsidRPr="007509BD">
        <w:rPr>
          <w:rFonts w:cs="Times New Roman"/>
          <w:bCs/>
          <w:iCs/>
          <w:sz w:val="22"/>
          <w:szCs w:val="22"/>
        </w:rPr>
        <w:t>.0</w:t>
      </w:r>
      <w:r w:rsidR="00906A05">
        <w:rPr>
          <w:rFonts w:cs="Times New Roman"/>
          <w:bCs/>
          <w:iCs/>
          <w:sz w:val="22"/>
          <w:szCs w:val="22"/>
        </w:rPr>
        <w:t>1</w:t>
      </w:r>
      <w:r w:rsidR="007509BD" w:rsidRPr="007509BD">
        <w:rPr>
          <w:rFonts w:cs="Times New Roman"/>
          <w:bCs/>
          <w:iCs/>
          <w:sz w:val="22"/>
          <w:szCs w:val="22"/>
        </w:rPr>
        <w:t>.202</w:t>
      </w:r>
      <w:r w:rsidR="00906A05">
        <w:rPr>
          <w:rFonts w:cs="Times New Roman"/>
          <w:bCs/>
          <w:iCs/>
          <w:sz w:val="22"/>
          <w:szCs w:val="22"/>
        </w:rPr>
        <w:t>7</w:t>
      </w:r>
      <w:r w:rsidR="007509BD" w:rsidRPr="007509BD">
        <w:rPr>
          <w:rFonts w:cs="Times New Roman"/>
          <w:bCs/>
          <w:iCs/>
          <w:sz w:val="22"/>
          <w:szCs w:val="22"/>
        </w:rPr>
        <w:t xml:space="preserve"> г</w:t>
      </w:r>
      <w:r w:rsidR="00906A05">
        <w:rPr>
          <w:rFonts w:cs="Times New Roman"/>
          <w:bCs/>
          <w:iCs/>
          <w:sz w:val="22"/>
          <w:szCs w:val="22"/>
        </w:rPr>
        <w:t>.</w:t>
      </w:r>
      <w:r w:rsidR="007509BD" w:rsidRPr="007509BD">
        <w:rPr>
          <w:rFonts w:cs="Times New Roman"/>
          <w:bCs/>
          <w:iCs/>
          <w:sz w:val="22"/>
          <w:szCs w:val="22"/>
        </w:rPr>
        <w:t xml:space="preserve"> по </w:t>
      </w:r>
      <w:r w:rsidR="005D62BC">
        <w:rPr>
          <w:rFonts w:cs="Times New Roman"/>
          <w:bCs/>
          <w:iCs/>
          <w:sz w:val="22"/>
          <w:szCs w:val="22"/>
        </w:rPr>
        <w:t>3</w:t>
      </w:r>
      <w:r w:rsidR="00E932C4">
        <w:rPr>
          <w:rFonts w:cs="Times New Roman"/>
          <w:bCs/>
          <w:iCs/>
          <w:sz w:val="22"/>
          <w:szCs w:val="22"/>
        </w:rPr>
        <w:t>0</w:t>
      </w:r>
      <w:r w:rsidR="007509BD" w:rsidRPr="007509BD">
        <w:rPr>
          <w:rFonts w:cs="Times New Roman"/>
          <w:bCs/>
          <w:iCs/>
          <w:sz w:val="22"/>
          <w:szCs w:val="22"/>
        </w:rPr>
        <w:t>.</w:t>
      </w:r>
      <w:r w:rsidR="00906A05">
        <w:rPr>
          <w:rFonts w:cs="Times New Roman"/>
          <w:bCs/>
          <w:iCs/>
          <w:sz w:val="22"/>
          <w:szCs w:val="22"/>
        </w:rPr>
        <w:t>0</w:t>
      </w:r>
      <w:r w:rsidR="00E932C4">
        <w:rPr>
          <w:rFonts w:cs="Times New Roman"/>
          <w:bCs/>
          <w:iCs/>
          <w:sz w:val="22"/>
          <w:szCs w:val="22"/>
        </w:rPr>
        <w:t>6</w:t>
      </w:r>
      <w:r w:rsidR="007509BD" w:rsidRPr="007509BD">
        <w:rPr>
          <w:rFonts w:cs="Times New Roman"/>
          <w:bCs/>
          <w:iCs/>
          <w:sz w:val="22"/>
          <w:szCs w:val="22"/>
        </w:rPr>
        <w:t>.202</w:t>
      </w:r>
      <w:r w:rsidR="005D62BC">
        <w:rPr>
          <w:rFonts w:cs="Times New Roman"/>
          <w:bCs/>
          <w:iCs/>
          <w:sz w:val="22"/>
          <w:szCs w:val="22"/>
        </w:rPr>
        <w:t>6</w:t>
      </w:r>
      <w:r w:rsidR="00906A05">
        <w:rPr>
          <w:rFonts w:cs="Times New Roman"/>
          <w:bCs/>
          <w:iCs/>
          <w:sz w:val="22"/>
          <w:szCs w:val="22"/>
        </w:rPr>
        <w:t xml:space="preserve"> </w:t>
      </w:r>
      <w:r w:rsidR="007509BD" w:rsidRPr="007509BD">
        <w:rPr>
          <w:rFonts w:cs="Times New Roman"/>
          <w:bCs/>
          <w:iCs/>
          <w:sz w:val="22"/>
          <w:szCs w:val="22"/>
        </w:rPr>
        <w:t>г</w:t>
      </w:r>
      <w:r w:rsidR="00906A05">
        <w:rPr>
          <w:rFonts w:cs="Times New Roman"/>
          <w:bCs/>
          <w:iCs/>
          <w:sz w:val="22"/>
          <w:szCs w:val="22"/>
        </w:rPr>
        <w:t>.</w:t>
      </w:r>
      <w:r w:rsidR="007509BD" w:rsidRPr="007509BD">
        <w:rPr>
          <w:rFonts w:cs="Times New Roman"/>
          <w:bCs/>
          <w:iCs/>
          <w:sz w:val="22"/>
          <w:szCs w:val="22"/>
        </w:rPr>
        <w:t xml:space="preserve"> (включительно). Заявка на поставку продуктов питания направляется поставщику в письменном виде, не позднее, чем за 5 дней до поставки продуктов питания. Поставка осуществляется согласно Графику </w:t>
      </w:r>
      <w:r w:rsidR="00A3254C" w:rsidRPr="007509BD">
        <w:rPr>
          <w:rFonts w:cs="Times New Roman"/>
          <w:bCs/>
          <w:iCs/>
          <w:sz w:val="22"/>
          <w:szCs w:val="22"/>
        </w:rPr>
        <w:t>поставки, являющемуся</w:t>
      </w:r>
      <w:r w:rsidR="007509BD" w:rsidRPr="007509BD">
        <w:rPr>
          <w:rFonts w:cs="Times New Roman"/>
          <w:bCs/>
          <w:iCs/>
          <w:sz w:val="22"/>
          <w:szCs w:val="22"/>
        </w:rPr>
        <w:t xml:space="preserve"> неотъемлемой частью Договора.</w:t>
      </w:r>
    </w:p>
    <w:tbl>
      <w:tblPr>
        <w:tblW w:w="10142" w:type="dxa"/>
        <w:tblCellSpacing w:w="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6"/>
        <w:gridCol w:w="2422"/>
        <w:gridCol w:w="2637"/>
        <w:gridCol w:w="3167"/>
      </w:tblGrid>
      <w:tr w:rsidR="00376E1C" w:rsidRPr="004A6193" w14:paraId="51CD9196" w14:textId="77777777" w:rsidTr="00E932C4">
        <w:trPr>
          <w:tblCellSpacing w:w="0" w:type="dxa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3D88D" w14:textId="77777777" w:rsidR="00376E1C" w:rsidRPr="00376E1C" w:rsidRDefault="00376E1C" w:rsidP="00A3254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Дни недели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8DB1A" w14:textId="59B04738" w:rsidR="00376E1C" w:rsidRPr="00376E1C" w:rsidRDefault="00376E1C" w:rsidP="00A3254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Время подачи заявок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56D4C" w14:textId="243C25F1" w:rsidR="00376E1C" w:rsidRPr="00376E1C" w:rsidRDefault="00376E1C" w:rsidP="00A3254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Время поставки товара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EF804" w14:textId="77777777" w:rsidR="00376E1C" w:rsidRPr="00376E1C" w:rsidRDefault="00376E1C" w:rsidP="00A3254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Адреса поставки товара</w:t>
            </w:r>
          </w:p>
        </w:tc>
      </w:tr>
      <w:tr w:rsidR="00376E1C" w:rsidRPr="004A6193" w14:paraId="6D23BEEE" w14:textId="77777777" w:rsidTr="00E932C4">
        <w:trPr>
          <w:trHeight w:val="511"/>
          <w:tblCellSpacing w:w="0" w:type="dxa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48247" w14:textId="0F2D4625" w:rsid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Понедельник</w:t>
            </w:r>
          </w:p>
          <w:p w14:paraId="56E8C0D9" w14:textId="77777777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</w:p>
          <w:p w14:paraId="5657030E" w14:textId="73019A97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6841A2" w14:textId="32886445" w:rsidR="00376E1C" w:rsidRPr="00376E1C" w:rsidRDefault="00376E1C" w:rsidP="00376E1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08.00 - 15.00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B9767" w14:textId="77777777" w:rsidR="00376E1C" w:rsidRPr="00376E1C" w:rsidRDefault="00376E1C" w:rsidP="00376E1C">
            <w:pPr>
              <w:pStyle w:val="aff7"/>
              <w:widowControl w:val="0"/>
              <w:spacing w:before="0" w:beforeAutospacing="0" w:after="0" w:afterAutospacing="0"/>
              <w:jc w:val="center"/>
              <w:rPr>
                <w:bCs/>
                <w:iCs/>
                <w:sz w:val="22"/>
                <w:szCs w:val="22"/>
              </w:rPr>
            </w:pPr>
            <w:r w:rsidRPr="00376E1C">
              <w:rPr>
                <w:bCs/>
                <w:iCs/>
                <w:sz w:val="22"/>
                <w:szCs w:val="22"/>
              </w:rPr>
              <w:t>07.00- 08.00</w:t>
            </w:r>
          </w:p>
          <w:p w14:paraId="6BDEDD18" w14:textId="286CDA5B" w:rsidR="00376E1C" w:rsidRPr="00376E1C" w:rsidRDefault="00376E1C" w:rsidP="00376E1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</w:p>
        </w:tc>
        <w:tc>
          <w:tcPr>
            <w:tcW w:w="3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E6AB1" w14:textId="77777777" w:rsidR="00A3254C" w:rsidRDefault="00A3254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</w:p>
          <w:p w14:paraId="5FD4DEEC" w14:textId="57DFD36A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МАДОУ «ДС №4 «Морозко»</w:t>
            </w:r>
          </w:p>
          <w:p w14:paraId="0478F1A8" w14:textId="77777777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ул. Заречная 16/1. корпус 1</w:t>
            </w:r>
          </w:p>
          <w:p w14:paraId="2EDB7F6B" w14:textId="77777777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 </w:t>
            </w:r>
          </w:p>
          <w:p w14:paraId="35B3E6FE" w14:textId="77777777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МАДОУ «ДС №4 «Морозко»</w:t>
            </w:r>
          </w:p>
          <w:p w14:paraId="1C68CF9A" w14:textId="4A327FF5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ул. Заречная 16/4. корпус 2 </w:t>
            </w:r>
          </w:p>
          <w:p w14:paraId="7BF11504" w14:textId="77777777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 </w:t>
            </w:r>
          </w:p>
          <w:p w14:paraId="6AC044FE" w14:textId="77777777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 </w:t>
            </w:r>
          </w:p>
        </w:tc>
      </w:tr>
      <w:tr w:rsidR="00376E1C" w:rsidRPr="004A6193" w14:paraId="431F1AE0" w14:textId="77777777" w:rsidTr="00E932C4">
        <w:trPr>
          <w:tblCellSpacing w:w="0" w:type="dxa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09791" w14:textId="77777777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Вторник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1EC39" w14:textId="75A37F0A" w:rsidR="00376E1C" w:rsidRPr="00376E1C" w:rsidRDefault="00376E1C" w:rsidP="00376E1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08.00 - 15.00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E32FB" w14:textId="6A753197" w:rsidR="00376E1C" w:rsidRPr="00376E1C" w:rsidRDefault="00376E1C" w:rsidP="00376E1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07.00- 08.00</w:t>
            </w:r>
          </w:p>
        </w:tc>
        <w:tc>
          <w:tcPr>
            <w:tcW w:w="3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68AFE" w14:textId="77777777" w:rsidR="00376E1C" w:rsidRPr="004A6193" w:rsidRDefault="00376E1C" w:rsidP="00376E1C">
            <w:pPr>
              <w:rPr>
                <w:rFonts w:cs="Times New Roman"/>
              </w:rPr>
            </w:pPr>
          </w:p>
        </w:tc>
      </w:tr>
      <w:tr w:rsidR="00376E1C" w:rsidRPr="004A6193" w14:paraId="1D69D44B" w14:textId="77777777" w:rsidTr="00E932C4">
        <w:trPr>
          <w:tblCellSpacing w:w="0" w:type="dxa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6CCBB" w14:textId="77777777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Среда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A8F692" w14:textId="2CFC52B6" w:rsidR="00376E1C" w:rsidRPr="00376E1C" w:rsidRDefault="00376E1C" w:rsidP="00376E1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08.00 - 15.00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FD81C" w14:textId="33140F8F" w:rsidR="00376E1C" w:rsidRPr="00376E1C" w:rsidRDefault="00376E1C" w:rsidP="00376E1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07.00- 08.00</w:t>
            </w:r>
          </w:p>
        </w:tc>
        <w:tc>
          <w:tcPr>
            <w:tcW w:w="3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29924" w14:textId="77777777" w:rsidR="00376E1C" w:rsidRPr="004A6193" w:rsidRDefault="00376E1C" w:rsidP="00376E1C">
            <w:pPr>
              <w:rPr>
                <w:rFonts w:cs="Times New Roman"/>
              </w:rPr>
            </w:pPr>
          </w:p>
        </w:tc>
      </w:tr>
      <w:tr w:rsidR="00376E1C" w:rsidRPr="004A6193" w14:paraId="70C2D02B" w14:textId="77777777" w:rsidTr="00E932C4">
        <w:trPr>
          <w:tblCellSpacing w:w="0" w:type="dxa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20F67" w14:textId="77777777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Четверг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D5A4CA" w14:textId="23A5BFE3" w:rsidR="00376E1C" w:rsidRPr="00376E1C" w:rsidRDefault="00376E1C" w:rsidP="00376E1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08.00 - 15.00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C8834" w14:textId="4745780A" w:rsidR="00376E1C" w:rsidRPr="00376E1C" w:rsidRDefault="00376E1C" w:rsidP="00376E1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07.00- 08.00</w:t>
            </w:r>
          </w:p>
        </w:tc>
        <w:tc>
          <w:tcPr>
            <w:tcW w:w="3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22142" w14:textId="77777777" w:rsidR="00376E1C" w:rsidRPr="004A6193" w:rsidRDefault="00376E1C" w:rsidP="00376E1C">
            <w:pPr>
              <w:rPr>
                <w:rFonts w:cs="Times New Roman"/>
              </w:rPr>
            </w:pPr>
          </w:p>
        </w:tc>
      </w:tr>
      <w:tr w:rsidR="00376E1C" w:rsidRPr="004A6193" w14:paraId="594D9AEC" w14:textId="77777777" w:rsidTr="00E932C4">
        <w:trPr>
          <w:trHeight w:val="289"/>
          <w:tblCellSpacing w:w="0" w:type="dxa"/>
        </w:trPr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8F0BD" w14:textId="26BB2B6B" w:rsidR="00376E1C" w:rsidRPr="00376E1C" w:rsidRDefault="00376E1C" w:rsidP="00376E1C">
            <w:pPr>
              <w:widowControl w:val="0"/>
              <w:jc w:val="both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Пятница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9465A" w14:textId="4F1AFF55" w:rsidR="00376E1C" w:rsidRPr="00376E1C" w:rsidRDefault="00376E1C" w:rsidP="00376E1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08.00 - 15.00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9536B" w14:textId="0D6BFFA7" w:rsidR="00376E1C" w:rsidRPr="00376E1C" w:rsidRDefault="00376E1C" w:rsidP="00376E1C">
            <w:pPr>
              <w:widowControl w:val="0"/>
              <w:jc w:val="center"/>
              <w:rPr>
                <w:rFonts w:cs="Times New Roman"/>
                <w:bCs/>
                <w:iCs/>
                <w:sz w:val="22"/>
                <w:szCs w:val="22"/>
              </w:rPr>
            </w:pPr>
            <w:r w:rsidRPr="00376E1C">
              <w:rPr>
                <w:rFonts w:cs="Times New Roman"/>
                <w:bCs/>
                <w:iCs/>
                <w:sz w:val="22"/>
                <w:szCs w:val="22"/>
              </w:rPr>
              <w:t>07.00- 08.00</w:t>
            </w:r>
          </w:p>
        </w:tc>
        <w:tc>
          <w:tcPr>
            <w:tcW w:w="3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1F841" w14:textId="77777777" w:rsidR="00376E1C" w:rsidRPr="004A6193" w:rsidRDefault="00376E1C" w:rsidP="00376E1C">
            <w:pPr>
              <w:rPr>
                <w:rFonts w:cs="Times New Roman"/>
              </w:rPr>
            </w:pPr>
          </w:p>
        </w:tc>
      </w:tr>
    </w:tbl>
    <w:p w14:paraId="113D2A40" w14:textId="77777777" w:rsidR="004A6193" w:rsidRPr="004A6193" w:rsidRDefault="004A6193" w:rsidP="004A6193">
      <w:pPr>
        <w:rPr>
          <w:rFonts w:cs="Times New Roman"/>
        </w:rPr>
      </w:pPr>
      <w:r w:rsidRPr="004A6193">
        <w:rPr>
          <w:rFonts w:cs="Times New Roman"/>
        </w:rPr>
        <w:t> </w:t>
      </w:r>
    </w:p>
    <w:p w14:paraId="4A9940B4" w14:textId="5C1CAB13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 xml:space="preserve">Поставщик обязан осуществить поставку Товара в день, время в соответствии с предварительной заявкой </w:t>
      </w:r>
    </w:p>
    <w:p w14:paraId="74541134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3.1. Доставка Товара, погрузо-разгрузочные работы до места поставки, осуществляется за счет Поставщика.</w:t>
      </w:r>
    </w:p>
    <w:p w14:paraId="5824F399" w14:textId="77777777" w:rsidR="004A6193" w:rsidRPr="004A6193" w:rsidRDefault="004A6193" w:rsidP="004A6193">
      <w:pPr>
        <w:widowControl w:val="0"/>
        <w:jc w:val="both"/>
        <w:rPr>
          <w:rFonts w:cs="Times New Roman"/>
          <w:b/>
          <w:iCs/>
          <w:sz w:val="22"/>
          <w:szCs w:val="22"/>
        </w:rPr>
      </w:pPr>
      <w:r w:rsidRPr="004A6193">
        <w:rPr>
          <w:rFonts w:cs="Times New Roman"/>
          <w:b/>
          <w:iCs/>
          <w:sz w:val="22"/>
          <w:szCs w:val="22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CA20A3A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0F6F1E27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- Федеральным законом от 02.01.2000 № 29-ФЗ «О качестве и безопасности пищевых продуктов»;</w:t>
      </w:r>
    </w:p>
    <w:p w14:paraId="34E471CB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- Федеральным закон от 30.03.1999 № 52-ФЗ «О санитарно-эпидемиологическом благополучии населения»;</w:t>
      </w:r>
    </w:p>
    <w:p w14:paraId="3AEE585B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- СанПиН 2.3.2.1324-03 «Гигиенические требования к срокам годности и условиям хранения пищевых продуктов»;</w:t>
      </w:r>
    </w:p>
    <w:p w14:paraId="64C06C34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- СанПиН 2.3.2.1078-01 «Гигиенические требования к безопасности и пищевой ценности пищевых продуктов»;</w:t>
      </w:r>
    </w:p>
    <w:p w14:paraId="4503FC3A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</w:t>
      </w:r>
      <w:r w:rsidRPr="004A6193">
        <w:rPr>
          <w:rFonts w:cs="Times New Roman"/>
          <w:bCs/>
          <w:iCs/>
          <w:sz w:val="22"/>
          <w:szCs w:val="22"/>
        </w:rPr>
        <w:lastRenderedPageBreak/>
        <w:t>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44F02825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- ТР ТС 021/2011 «О безопасности пищевой продукции»;</w:t>
      </w:r>
    </w:p>
    <w:p w14:paraId="4C40DC92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- ТР ТС 022/2011 «Пищевая продукция в части ее маркировки»;</w:t>
      </w:r>
    </w:p>
    <w:p w14:paraId="6F5AB1AA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- ТР ТС 005/2011 «О безопасности упаковки»;</w:t>
      </w:r>
    </w:p>
    <w:p w14:paraId="055EC4CB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1FB040F1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47B822EF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7E210C4D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54E1F23D" w14:textId="77777777" w:rsidR="004A6193" w:rsidRPr="004A6193" w:rsidRDefault="004A6193" w:rsidP="004A6193">
      <w:pPr>
        <w:widowControl w:val="0"/>
        <w:jc w:val="both"/>
        <w:rPr>
          <w:rFonts w:cs="Times New Roman"/>
          <w:b/>
          <w:iCs/>
          <w:sz w:val="22"/>
          <w:szCs w:val="22"/>
        </w:rPr>
      </w:pPr>
      <w:r w:rsidRPr="004A6193">
        <w:rPr>
          <w:rFonts w:cs="Times New Roman"/>
          <w:b/>
          <w:iCs/>
          <w:sz w:val="22"/>
          <w:szCs w:val="22"/>
        </w:rPr>
        <w:t>5. Требования к сроку и (или) объему предоставления гарантий качества товаров:</w:t>
      </w:r>
    </w:p>
    <w:p w14:paraId="7B16E932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38FD179A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607F5346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5.3. Остаточный срок годности: не менее 80% от установленного производителем.</w:t>
      </w:r>
    </w:p>
    <w:p w14:paraId="0FAA8697" w14:textId="77777777" w:rsidR="004A6193" w:rsidRPr="004A6193" w:rsidRDefault="004A6193" w:rsidP="004A6193">
      <w:pPr>
        <w:widowControl w:val="0"/>
        <w:jc w:val="both"/>
        <w:rPr>
          <w:rFonts w:cs="Times New Roman"/>
          <w:b/>
          <w:iCs/>
          <w:sz w:val="22"/>
          <w:szCs w:val="22"/>
        </w:rPr>
      </w:pPr>
      <w:r w:rsidRPr="004A6193">
        <w:rPr>
          <w:rFonts w:cs="Times New Roman"/>
          <w:b/>
          <w:iCs/>
          <w:sz w:val="22"/>
          <w:szCs w:val="22"/>
        </w:rPr>
        <w:t>6. Требования к условиям поставки товара, отгрузке товара:</w:t>
      </w:r>
    </w:p>
    <w:p w14:paraId="1BFA0063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60ED8BE9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41D6175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463089FD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6.4. Товар должен сопровождаться следующими документами:</w:t>
      </w:r>
    </w:p>
    <w:p w14:paraId="4F2A897F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– товарная накладная (ТОРГ-12) или УПД (оригиналы);</w:t>
      </w:r>
    </w:p>
    <w:p w14:paraId="2DE9BE21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– счет на оплату (оригиналы);</w:t>
      </w:r>
    </w:p>
    <w:p w14:paraId="7B2FCE87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– счет-фактура или УПД (оригиналы);</w:t>
      </w:r>
    </w:p>
    <w:p w14:paraId="74130960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– копия сертификата соответствия или декларации соответствия.</w:t>
      </w:r>
    </w:p>
    <w:p w14:paraId="195B9D4A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  <w:r w:rsidRPr="004A6193">
        <w:rPr>
          <w:rFonts w:cs="Times New Roman"/>
          <w:bCs/>
          <w:iCs/>
          <w:sz w:val="22"/>
          <w:szCs w:val="22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6AADEBA2" w14:textId="77777777" w:rsidR="004A6193" w:rsidRPr="004A6193" w:rsidRDefault="004A6193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</w:p>
    <w:p w14:paraId="6989F39E" w14:textId="41D04B71" w:rsidR="00024378" w:rsidRDefault="00024378" w:rsidP="004A6193">
      <w:pPr>
        <w:widowControl w:val="0"/>
        <w:jc w:val="both"/>
        <w:rPr>
          <w:rFonts w:cs="Times New Roman"/>
          <w:bCs/>
          <w:iCs/>
          <w:sz w:val="22"/>
          <w:szCs w:val="22"/>
        </w:rPr>
      </w:pPr>
    </w:p>
    <w:p w14:paraId="7B128CA4" w14:textId="77777777" w:rsidR="00024378" w:rsidRPr="00D51DB8" w:rsidRDefault="00024378" w:rsidP="00024378">
      <w:pPr>
        <w:widowControl w:val="0"/>
        <w:jc w:val="center"/>
        <w:rPr>
          <w:rFonts w:cs="Times New Roman"/>
          <w:b/>
          <w:sz w:val="22"/>
          <w:szCs w:val="22"/>
        </w:rPr>
      </w:pPr>
    </w:p>
    <w:p w14:paraId="11AA5A94" w14:textId="77777777" w:rsidR="00024378" w:rsidRPr="00D51DB8" w:rsidRDefault="00024378" w:rsidP="00024378">
      <w:pPr>
        <w:widowControl w:val="0"/>
        <w:jc w:val="center"/>
        <w:rPr>
          <w:rFonts w:cs="Times New Roman"/>
          <w:b/>
          <w:sz w:val="22"/>
          <w:szCs w:val="22"/>
        </w:rPr>
      </w:pPr>
    </w:p>
    <w:p w14:paraId="4F61A1ED" w14:textId="02CF17CC" w:rsidR="00024378" w:rsidRDefault="00024378" w:rsidP="00024378">
      <w:pPr>
        <w:widowControl w:val="0"/>
        <w:jc w:val="center"/>
        <w:rPr>
          <w:rFonts w:cs="Times New Roman"/>
          <w:b/>
          <w:bCs/>
          <w:sz w:val="22"/>
          <w:szCs w:val="22"/>
        </w:rPr>
      </w:pPr>
    </w:p>
    <w:p w14:paraId="5DD09C8A" w14:textId="27123327" w:rsidR="00C91250" w:rsidRDefault="00C91250" w:rsidP="00024378">
      <w:pPr>
        <w:widowControl w:val="0"/>
        <w:jc w:val="center"/>
        <w:rPr>
          <w:rFonts w:cs="Times New Roman"/>
          <w:b/>
          <w:bCs/>
          <w:sz w:val="22"/>
          <w:szCs w:val="22"/>
        </w:rPr>
      </w:pPr>
    </w:p>
    <w:p w14:paraId="0041218F" w14:textId="5DB11BE0" w:rsidR="00C91250" w:rsidRDefault="00C91250" w:rsidP="00024378">
      <w:pPr>
        <w:widowControl w:val="0"/>
        <w:jc w:val="center"/>
        <w:rPr>
          <w:rFonts w:cs="Times New Roman"/>
          <w:b/>
          <w:bCs/>
          <w:sz w:val="22"/>
          <w:szCs w:val="22"/>
        </w:rPr>
      </w:pPr>
    </w:p>
    <w:bookmarkEnd w:id="0"/>
    <w:p w14:paraId="6E8751AA" w14:textId="77777777" w:rsidR="00C91250" w:rsidRPr="00D51DB8" w:rsidRDefault="00C91250" w:rsidP="00024378">
      <w:pPr>
        <w:widowControl w:val="0"/>
        <w:jc w:val="center"/>
        <w:rPr>
          <w:rFonts w:cs="Times New Roman"/>
          <w:b/>
          <w:bCs/>
          <w:sz w:val="22"/>
          <w:szCs w:val="22"/>
        </w:rPr>
      </w:pPr>
    </w:p>
    <w:sectPr w:rsidR="00C91250" w:rsidRPr="00D51DB8" w:rsidSect="00E932C4">
      <w:pgSz w:w="11906" w:h="16838"/>
      <w:pgMar w:top="284" w:right="424" w:bottom="56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55946" w14:textId="77777777" w:rsidR="00036F3F" w:rsidRDefault="00036F3F">
      <w:r>
        <w:separator/>
      </w:r>
    </w:p>
  </w:endnote>
  <w:endnote w:type="continuationSeparator" w:id="0">
    <w:p w14:paraId="726088E0" w14:textId="77777777" w:rsidR="00036F3F" w:rsidRDefault="0003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oxima Nova ExCn Rg">
    <w:altName w:val="Tahoma"/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474A4" w14:textId="77777777" w:rsidR="00036F3F" w:rsidRDefault="00036F3F">
      <w:r>
        <w:separator/>
      </w:r>
    </w:p>
  </w:footnote>
  <w:footnote w:type="continuationSeparator" w:id="0">
    <w:p w14:paraId="1996EADF" w14:textId="77777777" w:rsidR="00036F3F" w:rsidRDefault="00036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58565222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</w:lvl>
    <w:lvl w:ilvl="1">
      <w:start w:val="1"/>
      <w:numFmt w:val="decimal"/>
      <w:lvlText w:val="%2."/>
      <w:lvlJc w:val="left"/>
      <w:pPr>
        <w:tabs>
          <w:tab w:val="num" w:pos="1932"/>
        </w:tabs>
        <w:ind w:left="1932" w:hanging="360"/>
      </w:pPr>
    </w:lvl>
    <w:lvl w:ilvl="2">
      <w:start w:val="1"/>
      <w:numFmt w:val="decimal"/>
      <w:lvlText w:val="%3."/>
      <w:lvlJc w:val="left"/>
      <w:pPr>
        <w:tabs>
          <w:tab w:val="num" w:pos="2292"/>
        </w:tabs>
        <w:ind w:left="2292" w:hanging="360"/>
      </w:pPr>
    </w:lvl>
    <w:lvl w:ilvl="3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>
      <w:start w:val="1"/>
      <w:numFmt w:val="decimal"/>
      <w:lvlText w:val="%5."/>
      <w:lvlJc w:val="left"/>
      <w:pPr>
        <w:tabs>
          <w:tab w:val="num" w:pos="3012"/>
        </w:tabs>
        <w:ind w:left="3012" w:hanging="360"/>
      </w:pPr>
    </w:lvl>
    <w:lvl w:ilvl="5">
      <w:start w:val="1"/>
      <w:numFmt w:val="decimal"/>
      <w:lvlText w:val="%6."/>
      <w:lvlJc w:val="left"/>
      <w:pPr>
        <w:tabs>
          <w:tab w:val="num" w:pos="3372"/>
        </w:tabs>
        <w:ind w:left="3372" w:hanging="360"/>
      </w:pPr>
    </w:lvl>
    <w:lvl w:ilvl="6">
      <w:start w:val="1"/>
      <w:numFmt w:val="decimal"/>
      <w:lvlText w:val="%7."/>
      <w:lvlJc w:val="left"/>
      <w:pPr>
        <w:tabs>
          <w:tab w:val="num" w:pos="3732"/>
        </w:tabs>
        <w:ind w:left="3732" w:hanging="360"/>
      </w:pPr>
    </w:lvl>
    <w:lvl w:ilvl="7">
      <w:start w:val="1"/>
      <w:numFmt w:val="decimal"/>
      <w:lvlText w:val="%8."/>
      <w:lvlJc w:val="left"/>
      <w:pPr>
        <w:tabs>
          <w:tab w:val="num" w:pos="4092"/>
        </w:tabs>
        <w:ind w:left="4092" w:hanging="360"/>
      </w:pPr>
    </w:lvl>
    <w:lvl w:ilvl="8">
      <w:start w:val="1"/>
      <w:numFmt w:val="decimal"/>
      <w:lvlText w:val="%9."/>
      <w:lvlJc w:val="left"/>
      <w:pPr>
        <w:tabs>
          <w:tab w:val="num" w:pos="4452"/>
        </w:tabs>
        <w:ind w:left="4452" w:hanging="360"/>
      </w:p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bCs/>
        <w:caps w:val="0"/>
        <w:smallCaps w:val="0"/>
        <w:sz w:val="22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bCs/>
        <w:caps w:val="0"/>
        <w:smallCaps w:val="0"/>
        <w:sz w:val="22"/>
        <w:szCs w:val="20"/>
      </w:rPr>
    </w:lvl>
  </w:abstractNum>
  <w:abstractNum w:abstractNumId="3" w15:restartNumberingAfterBreak="0">
    <w:nsid w:val="00000007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bCs w:val="0"/>
        <w:caps w:val="0"/>
        <w:smallCap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7DF3562"/>
    <w:multiLevelType w:val="multilevel"/>
    <w:tmpl w:val="5E96183C"/>
    <w:lvl w:ilvl="0">
      <w:start w:val="1"/>
      <w:numFmt w:val="decimal"/>
      <w:lvlText w:val="%1."/>
      <w:lvlJc w:val="left"/>
      <w:pPr>
        <w:ind w:left="1134" w:hanging="1134"/>
      </w:pPr>
    </w:lvl>
    <w:lvl w:ilvl="1">
      <w:start w:val="1"/>
      <w:numFmt w:val="decimal"/>
      <w:lvlText w:val="%1.%2"/>
      <w:lvlJc w:val="left"/>
      <w:pPr>
        <w:ind w:left="2269" w:hanging="1134"/>
      </w:pPr>
    </w:lvl>
    <w:lvl w:ilvl="2">
      <w:start w:val="1"/>
      <w:numFmt w:val="decimal"/>
      <w:lvlText w:val="%1.%2.%3"/>
      <w:lvlJc w:val="left"/>
      <w:pPr>
        <w:ind w:left="1134" w:hanging="1134"/>
      </w:pPr>
      <w:rPr>
        <w:b w:val="0"/>
      </w:rPr>
    </w:lvl>
    <w:lvl w:ilvl="3">
      <w:start w:val="1"/>
      <w:numFmt w:val="decimal"/>
      <w:lvlText w:val="(%4)"/>
      <w:lvlJc w:val="left"/>
      <w:pPr>
        <w:ind w:left="1985" w:hanging="851"/>
      </w:pPr>
      <w:rPr>
        <w:b w:val="0"/>
        <w:i w:val="0"/>
      </w:rPr>
    </w:lvl>
    <w:lvl w:ilvl="4">
      <w:start w:val="1"/>
      <w:numFmt w:val="thaiNumbers"/>
      <w:lvlText w:val="(%5)"/>
      <w:lvlJc w:val="left"/>
      <w:pPr>
        <w:ind w:left="2977" w:hanging="850"/>
      </w:pPr>
    </w:lvl>
    <w:lvl w:ilvl="5">
      <w:start w:val="1"/>
      <w:numFmt w:val="decimal"/>
      <w:lvlText w:val="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6">
      <w:start w:val="1"/>
      <w:numFmt w:val="decimal"/>
      <w:lvlText w:val=""/>
      <w:lvlJc w:val="left"/>
      <w:pPr>
        <w:ind w:left="1134" w:hanging="1134"/>
      </w:pPr>
    </w:lvl>
    <w:lvl w:ilvl="7">
      <w:start w:val="1"/>
      <w:numFmt w:val="decimal"/>
      <w:lvlText w:val=""/>
      <w:lvlJc w:val="left"/>
      <w:pPr>
        <w:ind w:left="1134" w:hanging="1134"/>
      </w:pPr>
    </w:lvl>
    <w:lvl w:ilvl="8">
      <w:start w:val="1"/>
      <w:numFmt w:val="decimal"/>
      <w:lvlText w:val=""/>
      <w:lvlJc w:val="left"/>
      <w:pPr>
        <w:ind w:left="1134" w:hanging="1134"/>
      </w:pPr>
    </w:lvl>
  </w:abstractNum>
  <w:abstractNum w:abstractNumId="5" w15:restartNumberingAfterBreak="0">
    <w:nsid w:val="0A3B1820"/>
    <w:multiLevelType w:val="multilevel"/>
    <w:tmpl w:val="9E0494BE"/>
    <w:lvl w:ilvl="0">
      <w:start w:val="1"/>
      <w:numFmt w:val="decimal"/>
      <w:pStyle w:val="1"/>
      <w:lvlText w:val="%1."/>
      <w:lvlJc w:val="left"/>
      <w:pPr>
        <w:tabs>
          <w:tab w:val="num" w:pos="1134"/>
        </w:tabs>
      </w:pPr>
      <w:rPr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num" w:pos="2269"/>
        </w:tabs>
        <w:ind w:left="568"/>
      </w:pPr>
      <w:rPr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6"/>
        <w:szCs w:val="3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3"/>
      <w:lvlText w:val="%1.%2.%3."/>
      <w:lvlJc w:val="left"/>
      <w:pPr>
        <w:tabs>
          <w:tab w:val="num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-4"/>
      <w:lvlText w:val="%1.%2.%3.%4."/>
      <w:lvlJc w:val="left"/>
      <w:pPr>
        <w:tabs>
          <w:tab w:val="num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701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-6"/>
      <w:lvlText w:val="%6)"/>
      <w:lvlJc w:val="left"/>
      <w:pPr>
        <w:tabs>
          <w:tab w:val="num" w:pos="1701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0F6955D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6D76056"/>
    <w:multiLevelType w:val="multilevel"/>
    <w:tmpl w:val="EB04875A"/>
    <w:lvl w:ilvl="0">
      <w:start w:val="1"/>
      <w:numFmt w:val="decimal"/>
      <w:lvlText w:val="%1."/>
      <w:lvlJc w:val="left"/>
      <w:pPr>
        <w:tabs>
          <w:tab w:val="num" w:pos="1069"/>
        </w:tabs>
        <w:ind w:firstLine="709"/>
      </w:pPr>
    </w:lvl>
    <w:lvl w:ilvl="1">
      <w:start w:val="1"/>
      <w:numFmt w:val="decimal"/>
      <w:pStyle w:val="ConsNormal"/>
      <w:lvlText w:val="%1.%2."/>
      <w:lvlJc w:val="left"/>
      <w:pPr>
        <w:tabs>
          <w:tab w:val="num" w:pos="1429"/>
        </w:tabs>
        <w:ind w:firstLine="709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1A5904D7"/>
    <w:multiLevelType w:val="hybridMultilevel"/>
    <w:tmpl w:val="FF003E1A"/>
    <w:lvl w:ilvl="0" w:tplc="DD2EC07A">
      <w:start w:val="1"/>
      <w:numFmt w:val="upperRoman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 w:tplc="96DE69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74A35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64E8DE">
      <w:start w:val="1"/>
      <w:numFmt w:val="decimal"/>
      <w:pStyle w:val="a1"/>
      <w:lvlText w:val="%4."/>
      <w:lvlJc w:val="left"/>
      <w:pPr>
        <w:tabs>
          <w:tab w:val="num" w:pos="2880"/>
        </w:tabs>
        <w:ind w:left="2880" w:hanging="360"/>
      </w:pPr>
    </w:lvl>
    <w:lvl w:ilvl="4" w:tplc="43BA8D42">
      <w:start w:val="1"/>
      <w:numFmt w:val="lowerLetter"/>
      <w:pStyle w:val="a2"/>
      <w:lvlText w:val="%5."/>
      <w:lvlJc w:val="left"/>
      <w:pPr>
        <w:tabs>
          <w:tab w:val="num" w:pos="3600"/>
        </w:tabs>
        <w:ind w:left="3600" w:hanging="360"/>
      </w:pPr>
    </w:lvl>
    <w:lvl w:ilvl="5" w:tplc="C0449C2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8CAC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B2BC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8ED16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A24C1F"/>
    <w:multiLevelType w:val="multilevel"/>
    <w:tmpl w:val="EC24C602"/>
    <w:lvl w:ilvl="0">
      <w:start w:val="1"/>
      <w:numFmt w:val="decimal"/>
      <w:pStyle w:val="ListNum"/>
      <w:lvlText w:val="%1."/>
      <w:lvlJc w:val="left"/>
      <w:pPr>
        <w:tabs>
          <w:tab w:val="num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 w15:restartNumberingAfterBreak="0">
    <w:nsid w:val="24797840"/>
    <w:multiLevelType w:val="hybridMultilevel"/>
    <w:tmpl w:val="18E8C872"/>
    <w:lvl w:ilvl="0" w:tplc="F16097D2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 w:tplc="E41EDECC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B706E1A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B99E60E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23D2745A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206E72B2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8622633E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99863A4C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C72A4824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 w15:restartNumberingAfterBreak="0">
    <w:nsid w:val="4E9207B8"/>
    <w:multiLevelType w:val="hybridMultilevel"/>
    <w:tmpl w:val="85C2DAB2"/>
    <w:lvl w:ilvl="0" w:tplc="10D8A916">
      <w:start w:val="1"/>
      <w:numFmt w:val="decimal"/>
      <w:pStyle w:val="20"/>
      <w:lvlText w:val="%1."/>
      <w:lvlJc w:val="left"/>
      <w:pPr>
        <w:ind w:left="785" w:hanging="360"/>
      </w:pPr>
    </w:lvl>
    <w:lvl w:ilvl="1" w:tplc="4976BA36">
      <w:start w:val="1"/>
      <w:numFmt w:val="lowerLetter"/>
      <w:lvlText w:val="%2."/>
      <w:lvlJc w:val="left"/>
      <w:pPr>
        <w:ind w:left="1505" w:hanging="360"/>
      </w:pPr>
    </w:lvl>
    <w:lvl w:ilvl="2" w:tplc="56AEB666">
      <w:start w:val="1"/>
      <w:numFmt w:val="lowerRoman"/>
      <w:lvlText w:val="%3."/>
      <w:lvlJc w:val="right"/>
      <w:pPr>
        <w:ind w:left="2225" w:hanging="180"/>
      </w:pPr>
    </w:lvl>
    <w:lvl w:ilvl="3" w:tplc="02A4C744">
      <w:start w:val="1"/>
      <w:numFmt w:val="decimal"/>
      <w:lvlText w:val="%4."/>
      <w:lvlJc w:val="left"/>
      <w:pPr>
        <w:ind w:left="2945" w:hanging="360"/>
      </w:pPr>
    </w:lvl>
    <w:lvl w:ilvl="4" w:tplc="31669B54">
      <w:start w:val="1"/>
      <w:numFmt w:val="lowerLetter"/>
      <w:lvlText w:val="%5."/>
      <w:lvlJc w:val="left"/>
      <w:pPr>
        <w:ind w:left="3665" w:hanging="360"/>
      </w:pPr>
    </w:lvl>
    <w:lvl w:ilvl="5" w:tplc="6246B03E">
      <w:start w:val="1"/>
      <w:numFmt w:val="lowerRoman"/>
      <w:lvlText w:val="%6."/>
      <w:lvlJc w:val="right"/>
      <w:pPr>
        <w:ind w:left="4385" w:hanging="180"/>
      </w:pPr>
    </w:lvl>
    <w:lvl w:ilvl="6" w:tplc="EC90DCA2">
      <w:start w:val="1"/>
      <w:numFmt w:val="decimal"/>
      <w:lvlText w:val="%7."/>
      <w:lvlJc w:val="left"/>
      <w:pPr>
        <w:ind w:left="5105" w:hanging="360"/>
      </w:pPr>
    </w:lvl>
    <w:lvl w:ilvl="7" w:tplc="D12C15F2">
      <w:start w:val="1"/>
      <w:numFmt w:val="lowerLetter"/>
      <w:lvlText w:val="%8."/>
      <w:lvlJc w:val="left"/>
      <w:pPr>
        <w:ind w:left="5825" w:hanging="360"/>
      </w:pPr>
    </w:lvl>
    <w:lvl w:ilvl="8" w:tplc="31643B92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52EF68A0"/>
    <w:multiLevelType w:val="multilevel"/>
    <w:tmpl w:val="41165E70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5B494CB4"/>
    <w:multiLevelType w:val="multilevel"/>
    <w:tmpl w:val="C93815E0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E2C1912"/>
    <w:multiLevelType w:val="multilevel"/>
    <w:tmpl w:val="36BAEB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76FC6592"/>
    <w:multiLevelType w:val="hybridMultilevel"/>
    <w:tmpl w:val="E3DC0594"/>
    <w:lvl w:ilvl="0" w:tplc="99BC2966">
      <w:start w:val="1"/>
      <w:numFmt w:val="decimal"/>
      <w:lvlText w:val="%1)"/>
      <w:lvlJc w:val="left"/>
      <w:pPr>
        <w:ind w:left="1069" w:hanging="360"/>
      </w:pPr>
    </w:lvl>
    <w:lvl w:ilvl="1" w:tplc="BAE8F906">
      <w:start w:val="1"/>
      <w:numFmt w:val="lowerLetter"/>
      <w:lvlText w:val="%2."/>
      <w:lvlJc w:val="left"/>
      <w:pPr>
        <w:ind w:left="1800" w:hanging="360"/>
      </w:pPr>
    </w:lvl>
    <w:lvl w:ilvl="2" w:tplc="282C74F8">
      <w:start w:val="1"/>
      <w:numFmt w:val="lowerRoman"/>
      <w:lvlText w:val="%3."/>
      <w:lvlJc w:val="right"/>
      <w:pPr>
        <w:ind w:left="2520" w:hanging="180"/>
      </w:pPr>
    </w:lvl>
    <w:lvl w:ilvl="3" w:tplc="D458D954">
      <w:start w:val="1"/>
      <w:numFmt w:val="decimal"/>
      <w:lvlText w:val="%4."/>
      <w:lvlJc w:val="left"/>
      <w:pPr>
        <w:ind w:left="3240" w:hanging="360"/>
      </w:pPr>
    </w:lvl>
    <w:lvl w:ilvl="4" w:tplc="017099C6">
      <w:start w:val="1"/>
      <w:numFmt w:val="lowerLetter"/>
      <w:lvlText w:val="%5."/>
      <w:lvlJc w:val="left"/>
      <w:pPr>
        <w:ind w:left="3960" w:hanging="360"/>
      </w:pPr>
    </w:lvl>
    <w:lvl w:ilvl="5" w:tplc="B1662C48">
      <w:start w:val="1"/>
      <w:numFmt w:val="lowerRoman"/>
      <w:lvlText w:val="%6."/>
      <w:lvlJc w:val="right"/>
      <w:pPr>
        <w:ind w:left="4680" w:hanging="180"/>
      </w:pPr>
    </w:lvl>
    <w:lvl w:ilvl="6" w:tplc="0C50A0D4">
      <w:start w:val="1"/>
      <w:numFmt w:val="decimal"/>
      <w:lvlText w:val="%7."/>
      <w:lvlJc w:val="left"/>
      <w:pPr>
        <w:ind w:left="5400" w:hanging="360"/>
      </w:pPr>
    </w:lvl>
    <w:lvl w:ilvl="7" w:tplc="6B4A625E">
      <w:start w:val="1"/>
      <w:numFmt w:val="lowerLetter"/>
      <w:lvlText w:val="%8."/>
      <w:lvlJc w:val="left"/>
      <w:pPr>
        <w:ind w:left="6120" w:hanging="360"/>
      </w:pPr>
    </w:lvl>
    <w:lvl w:ilvl="8" w:tplc="1DE8C33C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10"/>
  </w:num>
  <w:num w:numId="8">
    <w:abstractNumId w:val="4"/>
  </w:num>
  <w:num w:numId="9">
    <w:abstractNumId w:val="9"/>
  </w:num>
  <w:num w:numId="10">
    <w:abstractNumId w:val="15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4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D00"/>
    <w:rsid w:val="00002023"/>
    <w:rsid w:val="0001704F"/>
    <w:rsid w:val="0002059A"/>
    <w:rsid w:val="00024378"/>
    <w:rsid w:val="00024D6E"/>
    <w:rsid w:val="00032DE2"/>
    <w:rsid w:val="00036F3F"/>
    <w:rsid w:val="0004229B"/>
    <w:rsid w:val="00043C51"/>
    <w:rsid w:val="00044F8C"/>
    <w:rsid w:val="00047775"/>
    <w:rsid w:val="00056EEA"/>
    <w:rsid w:val="00061739"/>
    <w:rsid w:val="000619ED"/>
    <w:rsid w:val="00075DFE"/>
    <w:rsid w:val="000773D4"/>
    <w:rsid w:val="00095810"/>
    <w:rsid w:val="00095B31"/>
    <w:rsid w:val="000C6739"/>
    <w:rsid w:val="000D7F4A"/>
    <w:rsid w:val="00147636"/>
    <w:rsid w:val="00152DBE"/>
    <w:rsid w:val="0015387E"/>
    <w:rsid w:val="00153B01"/>
    <w:rsid w:val="00160AEC"/>
    <w:rsid w:val="00167011"/>
    <w:rsid w:val="00173E5C"/>
    <w:rsid w:val="0018650A"/>
    <w:rsid w:val="001A0505"/>
    <w:rsid w:val="001C7BB0"/>
    <w:rsid w:val="001D07EB"/>
    <w:rsid w:val="002046E2"/>
    <w:rsid w:val="00210BCA"/>
    <w:rsid w:val="00212400"/>
    <w:rsid w:val="0021548B"/>
    <w:rsid w:val="00223D26"/>
    <w:rsid w:val="002417B0"/>
    <w:rsid w:val="00243E4D"/>
    <w:rsid w:val="0025778D"/>
    <w:rsid w:val="00272A15"/>
    <w:rsid w:val="0029600C"/>
    <w:rsid w:val="002A10A5"/>
    <w:rsid w:val="002A31A0"/>
    <w:rsid w:val="002C21DD"/>
    <w:rsid w:val="002D1788"/>
    <w:rsid w:val="002E46DB"/>
    <w:rsid w:val="002E6480"/>
    <w:rsid w:val="003063B6"/>
    <w:rsid w:val="00311684"/>
    <w:rsid w:val="00313A07"/>
    <w:rsid w:val="003200F7"/>
    <w:rsid w:val="003315EA"/>
    <w:rsid w:val="00332FA5"/>
    <w:rsid w:val="00341CF1"/>
    <w:rsid w:val="0034405D"/>
    <w:rsid w:val="00350CA9"/>
    <w:rsid w:val="0036039C"/>
    <w:rsid w:val="00364E8C"/>
    <w:rsid w:val="00365B7A"/>
    <w:rsid w:val="00376E1C"/>
    <w:rsid w:val="003815CC"/>
    <w:rsid w:val="00390179"/>
    <w:rsid w:val="003977F6"/>
    <w:rsid w:val="003A46FD"/>
    <w:rsid w:val="003B6293"/>
    <w:rsid w:val="003D2B2D"/>
    <w:rsid w:val="003E5CB5"/>
    <w:rsid w:val="003F2E6D"/>
    <w:rsid w:val="003F3494"/>
    <w:rsid w:val="00400AB6"/>
    <w:rsid w:val="00402E09"/>
    <w:rsid w:val="00404865"/>
    <w:rsid w:val="0041305D"/>
    <w:rsid w:val="004167C5"/>
    <w:rsid w:val="00421202"/>
    <w:rsid w:val="00423308"/>
    <w:rsid w:val="00423370"/>
    <w:rsid w:val="0043006F"/>
    <w:rsid w:val="00452192"/>
    <w:rsid w:val="004601EC"/>
    <w:rsid w:val="0049404B"/>
    <w:rsid w:val="00495296"/>
    <w:rsid w:val="004A1135"/>
    <w:rsid w:val="004A6193"/>
    <w:rsid w:val="004D26FD"/>
    <w:rsid w:val="004E32D4"/>
    <w:rsid w:val="004F795F"/>
    <w:rsid w:val="005128CF"/>
    <w:rsid w:val="0051338D"/>
    <w:rsid w:val="00514840"/>
    <w:rsid w:val="00527225"/>
    <w:rsid w:val="00530FC6"/>
    <w:rsid w:val="005312FD"/>
    <w:rsid w:val="00531A02"/>
    <w:rsid w:val="0054380F"/>
    <w:rsid w:val="0056639B"/>
    <w:rsid w:val="00571654"/>
    <w:rsid w:val="00576751"/>
    <w:rsid w:val="00577D7E"/>
    <w:rsid w:val="00581967"/>
    <w:rsid w:val="005828A2"/>
    <w:rsid w:val="00586AAA"/>
    <w:rsid w:val="005B3E7E"/>
    <w:rsid w:val="005D62BC"/>
    <w:rsid w:val="005E3943"/>
    <w:rsid w:val="005E468D"/>
    <w:rsid w:val="005E5C1D"/>
    <w:rsid w:val="005F1E36"/>
    <w:rsid w:val="00624568"/>
    <w:rsid w:val="0065503A"/>
    <w:rsid w:val="0066784A"/>
    <w:rsid w:val="00685006"/>
    <w:rsid w:val="00686BF0"/>
    <w:rsid w:val="006B1D14"/>
    <w:rsid w:val="006E38CF"/>
    <w:rsid w:val="006E3C0A"/>
    <w:rsid w:val="006F3276"/>
    <w:rsid w:val="006F78C1"/>
    <w:rsid w:val="00710310"/>
    <w:rsid w:val="00740B14"/>
    <w:rsid w:val="007444E6"/>
    <w:rsid w:val="007509BD"/>
    <w:rsid w:val="0075401D"/>
    <w:rsid w:val="007570E0"/>
    <w:rsid w:val="00757CD4"/>
    <w:rsid w:val="00767455"/>
    <w:rsid w:val="00767DC4"/>
    <w:rsid w:val="007866AA"/>
    <w:rsid w:val="00786BA5"/>
    <w:rsid w:val="00791E31"/>
    <w:rsid w:val="007A07E0"/>
    <w:rsid w:val="007C6464"/>
    <w:rsid w:val="007E5F26"/>
    <w:rsid w:val="007F0645"/>
    <w:rsid w:val="007F5E0C"/>
    <w:rsid w:val="00806AE1"/>
    <w:rsid w:val="00817ED2"/>
    <w:rsid w:val="008217B4"/>
    <w:rsid w:val="0083399C"/>
    <w:rsid w:val="008376B3"/>
    <w:rsid w:val="008507AF"/>
    <w:rsid w:val="00850D00"/>
    <w:rsid w:val="00855966"/>
    <w:rsid w:val="00860A12"/>
    <w:rsid w:val="008764A8"/>
    <w:rsid w:val="0087790A"/>
    <w:rsid w:val="00893EED"/>
    <w:rsid w:val="00895BFE"/>
    <w:rsid w:val="008A4E5D"/>
    <w:rsid w:val="008B1AB5"/>
    <w:rsid w:val="008B360E"/>
    <w:rsid w:val="008C3C3E"/>
    <w:rsid w:val="008D1C1D"/>
    <w:rsid w:val="00906A05"/>
    <w:rsid w:val="00914B03"/>
    <w:rsid w:val="00915925"/>
    <w:rsid w:val="00920172"/>
    <w:rsid w:val="00922A54"/>
    <w:rsid w:val="00927E04"/>
    <w:rsid w:val="00942F7E"/>
    <w:rsid w:val="009471C2"/>
    <w:rsid w:val="00957717"/>
    <w:rsid w:val="0096444C"/>
    <w:rsid w:val="009842CB"/>
    <w:rsid w:val="00991928"/>
    <w:rsid w:val="009B7F6A"/>
    <w:rsid w:val="009E071E"/>
    <w:rsid w:val="009E109E"/>
    <w:rsid w:val="009F1B67"/>
    <w:rsid w:val="009F2ADB"/>
    <w:rsid w:val="00A033F5"/>
    <w:rsid w:val="00A20B90"/>
    <w:rsid w:val="00A24EF6"/>
    <w:rsid w:val="00A270D9"/>
    <w:rsid w:val="00A309B1"/>
    <w:rsid w:val="00A3254C"/>
    <w:rsid w:val="00A32CC3"/>
    <w:rsid w:val="00A55C34"/>
    <w:rsid w:val="00A570A4"/>
    <w:rsid w:val="00AA19C1"/>
    <w:rsid w:val="00AA5D38"/>
    <w:rsid w:val="00AB1A2F"/>
    <w:rsid w:val="00AC73E1"/>
    <w:rsid w:val="00AD48B8"/>
    <w:rsid w:val="00AE5081"/>
    <w:rsid w:val="00AE7B55"/>
    <w:rsid w:val="00AF0444"/>
    <w:rsid w:val="00AF7A58"/>
    <w:rsid w:val="00B0302F"/>
    <w:rsid w:val="00B148CA"/>
    <w:rsid w:val="00B40BAE"/>
    <w:rsid w:val="00B6064E"/>
    <w:rsid w:val="00B63553"/>
    <w:rsid w:val="00B830DF"/>
    <w:rsid w:val="00B84C58"/>
    <w:rsid w:val="00B90FE0"/>
    <w:rsid w:val="00BA02BE"/>
    <w:rsid w:val="00BA1263"/>
    <w:rsid w:val="00BA2B9E"/>
    <w:rsid w:val="00BA3C31"/>
    <w:rsid w:val="00BB1DC5"/>
    <w:rsid w:val="00BD3227"/>
    <w:rsid w:val="00BD3724"/>
    <w:rsid w:val="00BE32C1"/>
    <w:rsid w:val="00C04E03"/>
    <w:rsid w:val="00C1530F"/>
    <w:rsid w:val="00C41745"/>
    <w:rsid w:val="00C51094"/>
    <w:rsid w:val="00C56E4D"/>
    <w:rsid w:val="00C61911"/>
    <w:rsid w:val="00C665FB"/>
    <w:rsid w:val="00C84816"/>
    <w:rsid w:val="00C91250"/>
    <w:rsid w:val="00CA0D17"/>
    <w:rsid w:val="00CA115D"/>
    <w:rsid w:val="00CA11BE"/>
    <w:rsid w:val="00CA65DE"/>
    <w:rsid w:val="00CD2CEF"/>
    <w:rsid w:val="00CE4D1D"/>
    <w:rsid w:val="00CF6415"/>
    <w:rsid w:val="00D05053"/>
    <w:rsid w:val="00D14FCE"/>
    <w:rsid w:val="00D24621"/>
    <w:rsid w:val="00D30716"/>
    <w:rsid w:val="00D41685"/>
    <w:rsid w:val="00D438DB"/>
    <w:rsid w:val="00D507A0"/>
    <w:rsid w:val="00D50F88"/>
    <w:rsid w:val="00D51DB8"/>
    <w:rsid w:val="00D6411C"/>
    <w:rsid w:val="00D67304"/>
    <w:rsid w:val="00D71C6D"/>
    <w:rsid w:val="00D92368"/>
    <w:rsid w:val="00D92603"/>
    <w:rsid w:val="00DA4C6E"/>
    <w:rsid w:val="00DD1175"/>
    <w:rsid w:val="00DD57A9"/>
    <w:rsid w:val="00DD6069"/>
    <w:rsid w:val="00E01359"/>
    <w:rsid w:val="00E11675"/>
    <w:rsid w:val="00E367AB"/>
    <w:rsid w:val="00E40834"/>
    <w:rsid w:val="00E44ABE"/>
    <w:rsid w:val="00E510D2"/>
    <w:rsid w:val="00E567E9"/>
    <w:rsid w:val="00E932C4"/>
    <w:rsid w:val="00EB10EE"/>
    <w:rsid w:val="00EC2AB3"/>
    <w:rsid w:val="00ED6275"/>
    <w:rsid w:val="00F157B0"/>
    <w:rsid w:val="00F20624"/>
    <w:rsid w:val="00F22837"/>
    <w:rsid w:val="00F26B00"/>
    <w:rsid w:val="00F30A9B"/>
    <w:rsid w:val="00F50403"/>
    <w:rsid w:val="00F540BB"/>
    <w:rsid w:val="00F556A5"/>
    <w:rsid w:val="00F605B6"/>
    <w:rsid w:val="00F61260"/>
    <w:rsid w:val="00F613CF"/>
    <w:rsid w:val="00F70CE1"/>
    <w:rsid w:val="00F93C9F"/>
    <w:rsid w:val="00F96CA6"/>
    <w:rsid w:val="00FC6FF9"/>
    <w:rsid w:val="00FD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CD5F"/>
  <w15:docId w15:val="{EE793D20-4881-4D38-8D66-AA23874B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5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5"/>
    <w:next w:val="a5"/>
    <w:link w:val="11"/>
    <w:uiPriority w:val="9"/>
    <w:qFormat/>
    <w:pPr>
      <w:keepNext/>
      <w:keepLines/>
      <w:pageBreakBefore/>
      <w:numPr>
        <w:numId w:val="2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pPr>
      <w:keepNext/>
      <w:numPr>
        <w:ilvl w:val="1"/>
        <w:numId w:val="2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Pr>
      <w:rFonts w:ascii="Arial" w:hAnsi="Arial"/>
      <w:b/>
      <w:bCs/>
      <w:kern w:val="28"/>
      <w:sz w:val="48"/>
      <w:szCs w:val="40"/>
    </w:rPr>
  </w:style>
  <w:style w:type="character" w:customStyle="1" w:styleId="21">
    <w:name w:val="Заголовок 2 Знак"/>
    <w:link w:val="2"/>
    <w:locked/>
    <w:rPr>
      <w:rFonts w:ascii="Times New Roman" w:hAnsi="Times New Roman"/>
      <w:b/>
      <w:bCs/>
      <w:sz w:val="36"/>
      <w:szCs w:val="32"/>
    </w:rPr>
  </w:style>
  <w:style w:type="character" w:customStyle="1" w:styleId="30">
    <w:name w:val="Заголовок 3 Знак"/>
    <w:link w:val="3"/>
    <w:locked/>
    <w:rPr>
      <w:rFonts w:ascii="Calibri Light" w:hAnsi="Calibri Light"/>
      <w:b/>
      <w:sz w:val="26"/>
      <w:lang w:val="en-US" w:eastAsia="en-US"/>
    </w:rPr>
  </w:style>
  <w:style w:type="character" w:customStyle="1" w:styleId="40">
    <w:name w:val="Заголовок 4 Знак"/>
    <w:link w:val="4"/>
    <w:semiHidden/>
    <w:locked/>
    <w:rPr>
      <w:rFonts w:ascii="Calibri" w:hAnsi="Calibri"/>
      <w:b/>
      <w:sz w:val="28"/>
    </w:rPr>
  </w:style>
  <w:style w:type="paragraph" w:customStyle="1" w:styleId="-3">
    <w:name w:val="Пункт-3"/>
    <w:basedOn w:val="a5"/>
    <w:pPr>
      <w:numPr>
        <w:ilvl w:val="2"/>
        <w:numId w:val="2"/>
      </w:num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20">
    <w:name w:val="List Number 2"/>
    <w:basedOn w:val="a5"/>
    <w:semiHidden/>
    <w:pPr>
      <w:numPr>
        <w:numId w:val="4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a9">
    <w:name w:val="No Spacing"/>
    <w:pPr>
      <w:jc w:val="right"/>
    </w:pPr>
    <w:rPr>
      <w:rFonts w:ascii="Times New Roman" w:hAnsi="Times New Roman"/>
      <w:sz w:val="24"/>
      <w:szCs w:val="22"/>
      <w:lang w:eastAsia="en-US"/>
    </w:rPr>
  </w:style>
  <w:style w:type="character" w:styleId="aa">
    <w:name w:val="Hyperlink"/>
    <w:rPr>
      <w:color w:val="0000FF"/>
      <w:u w:val="single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pPr>
      <w:numPr>
        <w:ilvl w:val="3"/>
        <w:numId w:val="2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pPr>
      <w:numPr>
        <w:ilvl w:val="5"/>
        <w:numId w:val="2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pPr>
      <w:numPr>
        <w:ilvl w:val="4"/>
        <w:numId w:val="2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pPr>
      <w:numPr>
        <w:numId w:val="3"/>
      </w:numPr>
      <w:tabs>
        <w:tab w:val="left" w:pos="142"/>
        <w:tab w:val="left" w:pos="426"/>
        <w:tab w:val="num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pPr>
      <w:numPr>
        <w:numId w:val="3"/>
      </w:numPr>
      <w:tabs>
        <w:tab w:val="left" w:pos="142"/>
        <w:tab w:val="left" w:pos="426"/>
        <w:tab w:val="num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pPr>
      <w:numPr>
        <w:ilvl w:val="2"/>
        <w:numId w:val="3"/>
      </w:numPr>
    </w:pPr>
    <w:rPr>
      <w:b/>
    </w:rPr>
  </w:style>
  <w:style w:type="paragraph" w:customStyle="1" w:styleId="ab">
    <w:name w:val="Абзац"/>
    <w:basedOn w:val="a5"/>
    <w:link w:val="ac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c">
    <w:name w:val="Абзац Знак"/>
    <w:link w:val="ab"/>
    <w:locked/>
    <w:rPr>
      <w:rFonts w:ascii="Times New Roman" w:hAnsi="Times New Roman"/>
      <w:sz w:val="24"/>
    </w:rPr>
  </w:style>
  <w:style w:type="paragraph" w:customStyle="1" w:styleId="41">
    <w:name w:val="Пункт 4"/>
    <w:basedOn w:val="4"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2">
    <w:name w:val="Пункт 2"/>
    <w:basedOn w:val="2"/>
    <w:pPr>
      <w:keepNext w:val="0"/>
      <w:numPr>
        <w:ilvl w:val="0"/>
        <w:numId w:val="0"/>
      </w:numPr>
      <w:tabs>
        <w:tab w:val="clear" w:pos="1701"/>
        <w:tab w:val="left" w:pos="1134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paragraph" w:styleId="ad">
    <w:name w:val="footnote text"/>
    <w:basedOn w:val="a5"/>
    <w:link w:val="ae"/>
    <w:semiHidden/>
    <w:pPr>
      <w:spacing w:after="160"/>
      <w:jc w:val="both"/>
    </w:pPr>
    <w:rPr>
      <w:sz w:val="20"/>
      <w:szCs w:val="20"/>
      <w:lang w:val="en-US" w:eastAsia="en-US"/>
    </w:rPr>
  </w:style>
  <w:style w:type="character" w:customStyle="1" w:styleId="ae">
    <w:name w:val="Текст сноски Знак"/>
    <w:link w:val="ad"/>
    <w:semiHidden/>
    <w:locked/>
    <w:rPr>
      <w:rFonts w:ascii="Times New Roman" w:hAnsi="Times New Roman"/>
      <w:lang w:val="en-US" w:eastAsia="en-US"/>
    </w:rPr>
  </w:style>
  <w:style w:type="character" w:styleId="af">
    <w:name w:val="footnote reference"/>
    <w:rPr>
      <w:sz w:val="20"/>
      <w:vertAlign w:val="superscript"/>
    </w:rPr>
  </w:style>
  <w:style w:type="paragraph" w:customStyle="1" w:styleId="a0">
    <w:name w:val="Главы"/>
    <w:basedOn w:val="a5"/>
    <w:next w:val="a5"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pPr>
      <w:numPr>
        <w:ilvl w:val="4"/>
      </w:numPr>
      <w:ind w:hanging="792"/>
    </w:pPr>
  </w:style>
  <w:style w:type="paragraph" w:customStyle="1" w:styleId="af0">
    <w:name w:val="Таблица текст"/>
    <w:basedOn w:val="a5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1">
    <w:name w:val="Текст таблицы"/>
    <w:basedOn w:val="a5"/>
    <w:semiHidden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locked/>
    <w:rPr>
      <w:rFonts w:ascii="Arial" w:hAnsi="Arial"/>
      <w:sz w:val="24"/>
      <w:lang w:val="en-US" w:eastAsia="en-US"/>
    </w:rPr>
  </w:style>
  <w:style w:type="paragraph" w:customStyle="1" w:styleId="23">
    <w:name w:val="Обычный2"/>
    <w:pPr>
      <w:ind w:firstLine="720"/>
      <w:jc w:val="both"/>
    </w:pPr>
    <w:rPr>
      <w:rFonts w:ascii="Times New Roman" w:hAnsi="Times New Roman"/>
      <w:sz w:val="28"/>
    </w:rPr>
  </w:style>
  <w:style w:type="paragraph" w:customStyle="1" w:styleId="ConsNormal">
    <w:name w:val="ConsNormal"/>
    <w:link w:val="ConsNormal0"/>
    <w:pPr>
      <w:widowControl w:val="0"/>
      <w:numPr>
        <w:ilvl w:val="1"/>
        <w:numId w:val="6"/>
      </w:numPr>
      <w:jc w:val="both"/>
    </w:pPr>
    <w:rPr>
      <w:rFonts w:ascii="Times New Roman" w:hAnsi="Times New Roman"/>
      <w:sz w:val="28"/>
    </w:rPr>
  </w:style>
  <w:style w:type="paragraph" w:styleId="31">
    <w:name w:val="Body Text 3"/>
    <w:basedOn w:val="a5"/>
    <w:link w:val="32"/>
    <w:pPr>
      <w:spacing w:after="120"/>
    </w:pPr>
    <w:rPr>
      <w:sz w:val="16"/>
      <w:szCs w:val="20"/>
      <w:lang w:val="en-US" w:eastAsia="en-US"/>
    </w:rPr>
  </w:style>
  <w:style w:type="character" w:customStyle="1" w:styleId="32">
    <w:name w:val="Основной текст 3 Знак"/>
    <w:link w:val="31"/>
    <w:locked/>
    <w:rPr>
      <w:rFonts w:ascii="Times New Roman" w:hAnsi="Times New Roman"/>
      <w:sz w:val="16"/>
    </w:rPr>
  </w:style>
  <w:style w:type="paragraph" w:styleId="af2">
    <w:name w:val="Body Text Indent"/>
    <w:basedOn w:val="a5"/>
    <w:link w:val="af3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character" w:customStyle="1" w:styleId="af3">
    <w:name w:val="Основной текст с отступом Знак"/>
    <w:link w:val="af2"/>
    <w:locked/>
    <w:rPr>
      <w:rFonts w:eastAsia="Times New Roman"/>
      <w:sz w:val="22"/>
    </w:rPr>
  </w:style>
  <w:style w:type="paragraph" w:customStyle="1" w:styleId="12">
    <w:name w:val="Обычный1"/>
    <w:link w:val="Normal"/>
    <w:pPr>
      <w:ind w:firstLine="720"/>
      <w:jc w:val="both"/>
    </w:pPr>
    <w:rPr>
      <w:rFonts w:ascii="Times New Roman" w:hAnsi="Times New Roman"/>
      <w:sz w:val="28"/>
    </w:rPr>
  </w:style>
  <w:style w:type="character" w:customStyle="1" w:styleId="Normal">
    <w:name w:val="Normal Знак"/>
    <w:link w:val="12"/>
    <w:locked/>
    <w:rPr>
      <w:rFonts w:ascii="Times New Roman" w:hAnsi="Times New Roman"/>
      <w:sz w:val="28"/>
      <w:lang w:bidi="ar-SA"/>
    </w:rPr>
  </w:style>
  <w:style w:type="table" w:styleId="af4">
    <w:name w:val="Table Grid"/>
    <w:basedOn w:val="a7"/>
    <w:rPr>
      <w:lang w:eastAsia="en-US"/>
    </w:rPr>
    <w:tblPr/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ind w:firstLine="720"/>
    </w:pPr>
    <w:rPr>
      <w:rFonts w:ascii="Arial" w:hAnsi="Arial"/>
    </w:rPr>
  </w:style>
  <w:style w:type="paragraph" w:customStyle="1" w:styleId="ConsPlusNonformat">
    <w:name w:val="ConsPlusNonformat"/>
    <w:pPr>
      <w:autoSpaceDE w:val="0"/>
      <w:autoSpaceDN w:val="0"/>
    </w:pPr>
    <w:rPr>
      <w:rFonts w:ascii="Courier New" w:hAnsi="Courier New"/>
    </w:rPr>
  </w:style>
  <w:style w:type="paragraph" w:styleId="af5">
    <w:name w:val="Balloon Text"/>
    <w:basedOn w:val="a5"/>
    <w:link w:val="af6"/>
    <w:semiHidden/>
    <w:rPr>
      <w:rFonts w:ascii="Segoe UI" w:hAnsi="Segoe UI"/>
      <w:sz w:val="18"/>
      <w:szCs w:val="20"/>
      <w:lang w:val="en-US" w:eastAsia="en-US"/>
    </w:rPr>
  </w:style>
  <w:style w:type="character" w:customStyle="1" w:styleId="af6">
    <w:name w:val="Текст выноски Знак"/>
    <w:link w:val="af5"/>
    <w:semiHidden/>
    <w:locked/>
    <w:rPr>
      <w:rFonts w:ascii="Segoe UI" w:hAnsi="Segoe UI"/>
      <w:sz w:val="18"/>
    </w:rPr>
  </w:style>
  <w:style w:type="paragraph" w:styleId="af7">
    <w:name w:val="endnote text"/>
    <w:basedOn w:val="a5"/>
    <w:link w:val="af8"/>
    <w:pPr>
      <w:autoSpaceDE w:val="0"/>
      <w:autoSpaceDN w:val="0"/>
    </w:pPr>
    <w:rPr>
      <w:sz w:val="20"/>
      <w:szCs w:val="20"/>
      <w:lang w:val="en-US" w:eastAsia="en-US"/>
    </w:rPr>
  </w:style>
  <w:style w:type="character" w:customStyle="1" w:styleId="af8">
    <w:name w:val="Текст концевой сноски Знак"/>
    <w:link w:val="af7"/>
    <w:locked/>
    <w:rPr>
      <w:rFonts w:ascii="Times New Roman" w:hAnsi="Times New Roman"/>
    </w:rPr>
  </w:style>
  <w:style w:type="character" w:styleId="af9">
    <w:name w:val="endnote reference"/>
    <w:rPr>
      <w:vertAlign w:val="superscript"/>
    </w:rPr>
  </w:style>
  <w:style w:type="paragraph" w:styleId="33">
    <w:name w:val="Body Text Indent 3"/>
    <w:basedOn w:val="a5"/>
    <w:link w:val="34"/>
    <w:semiHidden/>
    <w:pPr>
      <w:spacing w:after="120"/>
      <w:ind w:left="283"/>
    </w:pPr>
    <w:rPr>
      <w:sz w:val="16"/>
      <w:szCs w:val="20"/>
      <w:lang w:val="en-US" w:eastAsia="en-US"/>
    </w:rPr>
  </w:style>
  <w:style w:type="character" w:customStyle="1" w:styleId="34">
    <w:name w:val="Основной текст с отступом 3 Знак"/>
    <w:link w:val="33"/>
    <w:semiHidden/>
    <w:locked/>
    <w:rPr>
      <w:rFonts w:ascii="Times New Roman" w:hAnsi="Times New Roman"/>
      <w:sz w:val="16"/>
    </w:rPr>
  </w:style>
  <w:style w:type="character" w:customStyle="1" w:styleId="afa">
    <w:name w:val="Сноска_"/>
    <w:link w:val="afb"/>
    <w:locked/>
    <w:rPr>
      <w:rFonts w:ascii="Times New Roman" w:hAnsi="Times New Roman"/>
      <w:sz w:val="19"/>
      <w:shd w:val="clear" w:color="auto" w:fill="FFFFFF"/>
    </w:rPr>
  </w:style>
  <w:style w:type="paragraph" w:customStyle="1" w:styleId="afb">
    <w:name w:val="Сноска"/>
    <w:basedOn w:val="a5"/>
    <w:link w:val="afa"/>
    <w:pPr>
      <w:shd w:val="clear" w:color="auto" w:fill="FFFFFF"/>
      <w:spacing w:line="240" w:lineRule="atLeast"/>
    </w:pPr>
    <w:rPr>
      <w:sz w:val="19"/>
      <w:szCs w:val="20"/>
      <w:lang w:val="en-US" w:eastAsia="en-US"/>
    </w:rPr>
  </w:style>
  <w:style w:type="paragraph" w:styleId="afc">
    <w:name w:val="Title"/>
    <w:basedOn w:val="a5"/>
    <w:next w:val="a5"/>
    <w:link w:val="afd"/>
    <w:uiPriority w:val="10"/>
    <w:qFormat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character" w:customStyle="1" w:styleId="42">
    <w:name w:val="Основной текст (4)_"/>
    <w:link w:val="410"/>
    <w:locked/>
    <w:rPr>
      <w:rFonts w:ascii="Times New Roman" w:hAnsi="Times New Roman"/>
      <w:sz w:val="19"/>
      <w:shd w:val="clear" w:color="auto" w:fill="FFFFFF"/>
    </w:rPr>
  </w:style>
  <w:style w:type="character" w:customStyle="1" w:styleId="afd">
    <w:name w:val="Заголовок Знак"/>
    <w:link w:val="afc"/>
    <w:locked/>
    <w:rPr>
      <w:rFonts w:ascii="Cambria" w:hAnsi="Cambria"/>
      <w:b/>
      <w:color w:val="000000"/>
      <w:kern w:val="28"/>
      <w:sz w:val="32"/>
      <w:lang w:val="en-US" w:eastAsia="en-US"/>
    </w:rPr>
  </w:style>
  <w:style w:type="paragraph" w:customStyle="1" w:styleId="410">
    <w:name w:val="Основной текст (4)1"/>
    <w:basedOn w:val="a5"/>
    <w:link w:val="42"/>
    <w:pPr>
      <w:shd w:val="clear" w:color="auto" w:fill="FFFFFF"/>
      <w:spacing w:line="240" w:lineRule="atLeast"/>
      <w:ind w:hanging="140"/>
    </w:pPr>
    <w:rPr>
      <w:sz w:val="19"/>
      <w:szCs w:val="20"/>
      <w:lang w:val="en-US" w:eastAsia="en-US"/>
    </w:rPr>
  </w:style>
  <w:style w:type="character" w:customStyle="1" w:styleId="35">
    <w:name w:val="Заголовок №3_"/>
    <w:link w:val="36"/>
    <w:locked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pPr>
      <w:shd w:val="clear" w:color="auto" w:fill="FFFFFF"/>
      <w:spacing w:before="300" w:line="274" w:lineRule="exact"/>
      <w:jc w:val="both"/>
      <w:outlineLvl w:val="2"/>
    </w:pPr>
    <w:rPr>
      <w:b/>
      <w:sz w:val="23"/>
      <w:szCs w:val="20"/>
      <w:lang w:val="en-US" w:eastAsia="en-US"/>
    </w:rPr>
  </w:style>
  <w:style w:type="paragraph" w:customStyle="1" w:styleId="43">
    <w:name w:val="[Ростех] Текст Пункта (Уровень 4)"/>
    <w:link w:val="44"/>
    <w:pPr>
      <w:suppressAutoHyphens/>
      <w:spacing w:before="120"/>
      <w:jc w:val="both"/>
      <w:outlineLvl w:val="3"/>
    </w:pPr>
    <w:rPr>
      <w:rFonts w:ascii="Proxima Nova ExCn Rg" w:hAnsi="Proxima Nova ExCn Rg"/>
      <w:sz w:val="28"/>
    </w:rPr>
  </w:style>
  <w:style w:type="character" w:customStyle="1" w:styleId="44">
    <w:name w:val="[Ростех] Текст Пункта (Уровень 4) Знак"/>
    <w:link w:val="43"/>
    <w:locked/>
    <w:rPr>
      <w:rFonts w:ascii="Proxima Nova ExCn Rg" w:hAnsi="Proxima Nova ExCn Rg"/>
      <w:sz w:val="28"/>
      <w:lang w:bidi="ar-SA"/>
    </w:rPr>
  </w:style>
  <w:style w:type="paragraph" w:styleId="a">
    <w:name w:val="List Number"/>
    <w:basedOn w:val="a5"/>
    <w:semiHidden/>
    <w:pPr>
      <w:numPr>
        <w:numId w:val="1"/>
      </w:numPr>
      <w:tabs>
        <w:tab w:val="num" w:pos="1069"/>
        <w:tab w:val="num" w:pos="1134"/>
      </w:tabs>
      <w:ind w:left="360"/>
      <w:contextualSpacing/>
    </w:pPr>
  </w:style>
  <w:style w:type="character" w:customStyle="1" w:styleId="37">
    <w:name w:val="[Ростех] Наименование Подраздела (Уровень 3) Знак"/>
    <w:link w:val="38"/>
    <w:locked/>
    <w:rPr>
      <w:rFonts w:ascii="Times New Roman" w:hAnsi="Times New Roman"/>
      <w:b/>
      <w:sz w:val="22"/>
      <w:szCs w:val="22"/>
      <w:lang w:val="ru-RU" w:eastAsia="ru-RU" w:bidi="ar-SA"/>
    </w:rPr>
  </w:style>
  <w:style w:type="paragraph" w:customStyle="1" w:styleId="38">
    <w:name w:val="[Ростех] Наименование Подраздела (Уровень 3)"/>
    <w:link w:val="37"/>
    <w:pPr>
      <w:keepNext/>
      <w:keepLines/>
      <w:suppressAutoHyphens/>
      <w:spacing w:before="240"/>
      <w:outlineLvl w:val="2"/>
    </w:pPr>
    <w:rPr>
      <w:rFonts w:ascii="Times New Roman" w:hAnsi="Times New Roman"/>
      <w:b/>
      <w:sz w:val="22"/>
      <w:szCs w:val="22"/>
    </w:rPr>
  </w:style>
  <w:style w:type="paragraph" w:customStyle="1" w:styleId="24">
    <w:name w:val="[Ростех] Наименование Раздела (Уровень 2)"/>
    <w:pPr>
      <w:keepNext/>
      <w:keepLines/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</w:rPr>
  </w:style>
  <w:style w:type="character" w:customStyle="1" w:styleId="afe">
    <w:name w:val="[Ростех] Простой текст (Без уровня) Знак"/>
    <w:link w:val="aff"/>
    <w:locked/>
    <w:rPr>
      <w:rFonts w:ascii="Times New Roman" w:hAnsi="Times New Roman"/>
      <w:sz w:val="22"/>
      <w:szCs w:val="22"/>
      <w:lang w:val="ru-RU" w:eastAsia="ru-RU" w:bidi="ar-SA"/>
    </w:rPr>
  </w:style>
  <w:style w:type="paragraph" w:customStyle="1" w:styleId="aff">
    <w:name w:val="[Ростех] Простой текст (Без уровня)"/>
    <w:link w:val="afe"/>
    <w:pPr>
      <w:suppressAutoHyphens/>
      <w:spacing w:before="120"/>
      <w:jc w:val="both"/>
    </w:pPr>
    <w:rPr>
      <w:rFonts w:ascii="Times New Roman" w:hAnsi="Times New Roman"/>
      <w:sz w:val="22"/>
      <w:szCs w:val="22"/>
    </w:rPr>
  </w:style>
  <w:style w:type="paragraph" w:customStyle="1" w:styleId="ListNum">
    <w:name w:val="ListNum"/>
    <w:basedOn w:val="a5"/>
    <w:pPr>
      <w:numPr>
        <w:numId w:val="9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5">
    <w:name w:val="Сетка таблицы2"/>
    <w:basedOn w:val="a7"/>
    <w:next w:val="af4"/>
    <w:rPr>
      <w:lang w:eastAsia="en-US"/>
    </w:rPr>
    <w:tblPr/>
  </w:style>
  <w:style w:type="character" w:customStyle="1" w:styleId="FontStyle76">
    <w:name w:val="Font Style76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Pr>
      <w:rFonts w:ascii="Times New Roman" w:hAnsi="Times New Roman"/>
      <w:sz w:val="24"/>
      <w:lang w:eastAsia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Pr>
      <w:rFonts w:ascii="Arial" w:hAnsi="Arial"/>
      <w:lang w:val="ru-RU" w:eastAsia="ru-RU" w:bidi="ar-SA"/>
    </w:rPr>
  </w:style>
  <w:style w:type="character" w:customStyle="1" w:styleId="ConsNormal0">
    <w:name w:val="ConsNormal Знак"/>
    <w:link w:val="ConsNormal"/>
    <w:rPr>
      <w:rFonts w:ascii="Times New Roman" w:hAnsi="Times New Roman"/>
      <w:sz w:val="28"/>
      <w:lang w:bidi="ar-SA"/>
    </w:rPr>
  </w:style>
  <w:style w:type="character" w:customStyle="1" w:styleId="13">
    <w:name w:val="Знак примечания1"/>
    <w:rPr>
      <w:sz w:val="16"/>
      <w:szCs w:val="16"/>
    </w:rPr>
  </w:style>
  <w:style w:type="paragraph" w:customStyle="1" w:styleId="aff0">
    <w:name w:val="Содержимое таблицы"/>
    <w:basedOn w:val="a5"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pPr>
      <w:widowControl w:val="0"/>
      <w:suppressAutoHyphens/>
      <w:autoSpaceDE w:val="0"/>
    </w:pPr>
    <w:rPr>
      <w:rFonts w:ascii="Times New Roman" w:hAnsi="Times New Roman"/>
      <w:sz w:val="24"/>
      <w:szCs w:val="24"/>
      <w:lang w:eastAsia="ar-SA"/>
    </w:rPr>
  </w:style>
  <w:style w:type="character" w:customStyle="1" w:styleId="aff1">
    <w:name w:val="Цветовое выделение"/>
    <w:rPr>
      <w:b/>
      <w:bCs/>
      <w:color w:val="26282F"/>
    </w:rPr>
  </w:style>
  <w:style w:type="character" w:customStyle="1" w:styleId="FontStyle11">
    <w:name w:val="Font Style11"/>
    <w:rPr>
      <w:rFonts w:ascii="Arial Narrow" w:hAnsi="Arial Narrow"/>
      <w:sz w:val="22"/>
      <w:szCs w:val="22"/>
    </w:rPr>
  </w:style>
  <w:style w:type="character" w:customStyle="1" w:styleId="Bodytext2">
    <w:name w:val="Body text (2)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FontStyle13">
    <w:name w:val="Font Style13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pPr>
      <w:suppressAutoHyphens/>
      <w:autoSpaceDN w:val="0"/>
      <w:spacing w:after="200" w:line="276" w:lineRule="auto"/>
    </w:pPr>
    <w:rPr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pPr>
      <w:spacing w:after="120" w:line="480" w:lineRule="auto"/>
    </w:pPr>
    <w:rPr>
      <w:rFonts w:ascii="Times New Roman" w:hAnsi="Times New Roman"/>
      <w:sz w:val="20"/>
      <w:szCs w:val="20"/>
    </w:rPr>
  </w:style>
  <w:style w:type="paragraph" w:styleId="26">
    <w:name w:val="Body Text Indent 2"/>
    <w:basedOn w:val="a5"/>
    <w:link w:val="27"/>
    <w:pPr>
      <w:spacing w:after="120" w:line="480" w:lineRule="auto"/>
      <w:ind w:left="283"/>
    </w:pPr>
    <w:rPr>
      <w:lang w:val="en-US" w:eastAsia="en-US"/>
    </w:rPr>
  </w:style>
  <w:style w:type="character" w:customStyle="1" w:styleId="27">
    <w:name w:val="Основной текст с отступом 2 Знак"/>
    <w:link w:val="26"/>
    <w:rPr>
      <w:rFonts w:ascii="Times New Roman" w:hAnsi="Times New Roman"/>
      <w:sz w:val="24"/>
      <w:szCs w:val="24"/>
    </w:rPr>
  </w:style>
  <w:style w:type="paragraph" w:styleId="aff2">
    <w:name w:val="header"/>
    <w:basedOn w:val="a5"/>
    <w:link w:val="aff3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f3">
    <w:name w:val="Верхний колонтитул Знак"/>
    <w:link w:val="aff2"/>
    <w:rPr>
      <w:rFonts w:ascii="Times New Roman" w:hAnsi="Times New Roman"/>
      <w:sz w:val="24"/>
      <w:szCs w:val="24"/>
    </w:rPr>
  </w:style>
  <w:style w:type="paragraph" w:styleId="aff4">
    <w:name w:val="footer"/>
    <w:basedOn w:val="a5"/>
    <w:link w:val="aff5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f5">
    <w:name w:val="Нижний колонтитул Знак"/>
    <w:link w:val="aff4"/>
    <w:rPr>
      <w:rFonts w:ascii="Times New Roman" w:hAnsi="Times New Roman"/>
      <w:sz w:val="24"/>
      <w:szCs w:val="24"/>
    </w:rPr>
  </w:style>
  <w:style w:type="character" w:customStyle="1" w:styleId="14">
    <w:name w:val="Неразрешенное упоминание1"/>
    <w:semiHidden/>
    <w:rPr>
      <w:color w:val="605E5C"/>
      <w:shd w:val="clear" w:color="auto" w:fill="E1DFDD"/>
    </w:rPr>
  </w:style>
  <w:style w:type="paragraph" w:customStyle="1" w:styleId="120">
    <w:name w:val="Обычный12"/>
    <w:link w:val="CharChar"/>
    <w:pPr>
      <w:widowControl w:val="0"/>
      <w:spacing w:line="30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CharChar">
    <w:name w:val="Обычный Char Char"/>
    <w:link w:val="120"/>
    <w:locked/>
    <w:rPr>
      <w:rFonts w:ascii="Times New Roman" w:hAnsi="Times New Roman"/>
      <w:sz w:val="24"/>
      <w:lang w:bidi="ar-SA"/>
    </w:rPr>
  </w:style>
  <w:style w:type="paragraph" w:customStyle="1" w:styleId="FR1">
    <w:name w:val="FR1"/>
    <w:pPr>
      <w:widowControl w:val="0"/>
      <w:spacing w:before="700"/>
    </w:pPr>
    <w:rPr>
      <w:rFonts w:ascii="Times New Roman" w:hAnsi="Times New Roman"/>
      <w:b/>
      <w:sz w:val="28"/>
    </w:rPr>
  </w:style>
  <w:style w:type="paragraph" w:customStyle="1" w:styleId="Normal1">
    <w:name w:val="Normal1"/>
    <w:pPr>
      <w:widowControl w:val="0"/>
      <w:spacing w:line="300" w:lineRule="auto"/>
      <w:ind w:firstLine="720"/>
    </w:pPr>
    <w:rPr>
      <w:rFonts w:ascii="Times New Roman" w:hAnsi="Times New Roman"/>
      <w:sz w:val="22"/>
    </w:rPr>
  </w:style>
  <w:style w:type="character" w:customStyle="1" w:styleId="28">
    <w:name w:val="Неразрешенное упоминание2"/>
    <w:uiPriority w:val="99"/>
    <w:semiHidden/>
    <w:unhideWhenUsed/>
    <w:rsid w:val="007866AA"/>
    <w:rPr>
      <w:color w:val="605E5C"/>
      <w:shd w:val="clear" w:color="auto" w:fill="E1DFDD"/>
    </w:rPr>
  </w:style>
  <w:style w:type="character" w:customStyle="1" w:styleId="39">
    <w:name w:val="Неразрешенное упоминание3"/>
    <w:semiHidden/>
    <w:rsid w:val="00E11675"/>
    <w:rPr>
      <w:color w:val="605E5C"/>
      <w:shd w:val="clear" w:color="auto" w:fill="E1DFDD"/>
    </w:rPr>
  </w:style>
  <w:style w:type="character" w:styleId="aff6">
    <w:name w:val="Placeholder Text"/>
    <w:uiPriority w:val="99"/>
    <w:semiHidden/>
    <w:rsid w:val="00E11675"/>
    <w:rPr>
      <w:color w:val="808080"/>
    </w:rPr>
  </w:style>
  <w:style w:type="paragraph" w:styleId="aff7">
    <w:name w:val="Normal (Web)"/>
    <w:basedOn w:val="a5"/>
    <w:uiPriority w:val="99"/>
    <w:unhideWhenUsed/>
    <w:qFormat/>
    <w:rsid w:val="00CD2CEF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94795-20FE-4475-9A8E-69F3E515D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1665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10</cp:revision>
  <cp:lastPrinted>2025-03-21T05:04:00Z</cp:lastPrinted>
  <dcterms:created xsi:type="dcterms:W3CDTF">2025-10-24T10:10:00Z</dcterms:created>
  <dcterms:modified xsi:type="dcterms:W3CDTF">2026-10-06T05:47:00Z</dcterms:modified>
</cp:coreProperties>
</file>