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1"/>
          <w:sz w:val="26"/>
        </w:rPr>
      </w:pPr>
      <w:bookmarkStart w:id="1" w:name="_GoBack"/>
      <w:bookmarkEnd w:id="1"/>
      <w:r>
        <w:rPr>
          <w:b w:val="1"/>
          <w:sz w:val="26"/>
        </w:rPr>
        <w:t>ТЕХНИЧЕСКИЕ ТРЕБОВАНИЯ</w:t>
      </w:r>
    </w:p>
    <w:p w14:paraId="04000000">
      <w:pPr>
        <w:widowControl w:val="1"/>
        <w:ind/>
        <w:jc w:val="center"/>
        <w:rPr>
          <w:b w:val="1"/>
          <w:sz w:val="26"/>
        </w:rPr>
      </w:pPr>
    </w:p>
    <w:p w14:paraId="05000000">
      <w:pPr>
        <w:keepNext w:val="1"/>
        <w:keepLines w:val="1"/>
        <w:widowControl w:val="1"/>
        <w:numPr>
          <w:ilvl w:val="0"/>
          <w:numId w:val="1"/>
        </w:numPr>
        <w:tabs>
          <w:tab w:leader="none" w:pos="851" w:val="left"/>
        </w:tabs>
        <w:spacing w:line="274" w:lineRule="exact"/>
        <w:ind w:firstLine="360"/>
        <w:outlineLvl w:val="6"/>
        <w:rPr>
          <w:b w:val="1"/>
        </w:rPr>
      </w:pPr>
      <w:bookmarkStart w:id="2" w:name="bookmark5"/>
      <w:r>
        <w:rPr>
          <w:b w:val="1"/>
        </w:rPr>
        <w:t>Общие требования к Товару (далее -оборудование)</w:t>
      </w:r>
      <w:bookmarkEnd w:id="2"/>
    </w:p>
    <w:p w14:paraId="06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Поставляемое оборудование должно быть новым оборудованием, не ранее 202</w:t>
      </w:r>
      <w:r>
        <w:t>5</w:t>
      </w:r>
      <w:r>
        <w:t xml:space="preserve"> г. выпуска, (оборудованием, которое не было в употреблении, в ремонте, в том числе, которое не было восстановлено, у которого не была осуществлена замена составных частей, не были восстановлены потребительские свойства), заводской сборки, серийным, свободно распространяться на территории Российской Федерации, в ненарушенной заводской упаковке.</w:t>
      </w:r>
    </w:p>
    <w:p w14:paraId="07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Поставляемое оборудование должно быть укомплектовано драйверами, необходимыми для его эксплуатации.</w:t>
      </w:r>
    </w:p>
    <w:p w14:paraId="08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Поставляемое оборудование должно быть обеспечено сервисным обслуживанием через соответствующие сервисные службы производителя оборудования.</w:t>
      </w:r>
    </w:p>
    <w:p w14:paraId="09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Технические характеристики предлагаемого оборудования должны соответствовать представленным в Таблице №2.</w:t>
      </w:r>
    </w:p>
    <w:p w14:paraId="0A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Срок поставки: 60 календарных дней с момента подписания договора.</w:t>
      </w:r>
    </w:p>
    <w:p w14:paraId="0B000000">
      <w:pPr>
        <w:pStyle w:val="Style_2"/>
        <w:widowControl w:val="1"/>
        <w:numPr>
          <w:ilvl w:val="1"/>
          <w:numId w:val="1"/>
        </w:numPr>
        <w:tabs>
          <w:tab w:leader="none" w:pos="851" w:val="left"/>
          <w:tab w:leader="none" w:pos="1105" w:val="left"/>
        </w:tabs>
        <w:spacing w:line="274" w:lineRule="exact"/>
        <w:ind/>
        <w:jc w:val="both"/>
      </w:pPr>
      <w:r>
        <w:t>Место поставки: г. Санкт-Петербург</w:t>
      </w:r>
    </w:p>
    <w:p w14:paraId="0C000000">
      <w:pPr>
        <w:keepNext w:val="1"/>
        <w:keepLines w:val="1"/>
        <w:widowControl w:val="1"/>
        <w:numPr>
          <w:ilvl w:val="0"/>
          <w:numId w:val="1"/>
        </w:numPr>
        <w:tabs>
          <w:tab w:leader="none" w:pos="709" w:val="left"/>
        </w:tabs>
        <w:spacing w:line="281" w:lineRule="exact"/>
        <w:ind w:firstLine="360"/>
        <w:jc w:val="both"/>
        <w:outlineLvl w:val="6"/>
        <w:rPr>
          <w:b w:val="1"/>
        </w:rPr>
      </w:pPr>
      <w:r>
        <w:rPr>
          <w:b w:val="1"/>
        </w:rPr>
        <w:t>Перечень и количество поставляемого оборудования</w:t>
      </w:r>
    </w:p>
    <w:p w14:paraId="0D000000">
      <w:pPr>
        <w:widowControl w:val="1"/>
        <w:tabs>
          <w:tab w:leader="none" w:pos="1134" w:val="left"/>
        </w:tabs>
        <w:spacing w:line="276" w:lineRule="auto"/>
        <w:ind w:left="709"/>
        <w:jc w:val="right"/>
      </w:pPr>
      <w:r>
        <w:t xml:space="preserve">Таблица № 1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5"/>
        <w:gridCol w:w="6571"/>
        <w:gridCol w:w="1170"/>
        <w:gridCol w:w="929"/>
      </w:tblGrid>
      <w:tr>
        <w:trPr>
          <w:trHeight w:hRule="atLeast" w:val="20"/>
        </w:trPr>
        <w:tc>
          <w:tcPr>
            <w:tcW w:type="dxa" w:w="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1"/>
              <w:spacing w:line="256" w:lineRule="auto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№ п/п </w:t>
            </w:r>
          </w:p>
        </w:tc>
        <w:tc>
          <w:tcPr>
            <w:tcW w:type="dxa" w:w="6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widowControl w:val="1"/>
              <w:spacing w:line="256" w:lineRule="auto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товара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widowControl w:val="1"/>
              <w:spacing w:line="256" w:lineRule="auto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Ед. изм.</w:t>
            </w:r>
          </w:p>
        </w:tc>
        <w:tc>
          <w:tcPr>
            <w:tcW w:type="dxa" w:w="9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widowControl w:val="1"/>
              <w:spacing w:line="256" w:lineRule="auto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Кол-во</w:t>
            </w:r>
          </w:p>
        </w:tc>
      </w:tr>
      <w:tr>
        <w:trPr>
          <w:trHeight w:hRule="atLeast" w:val="2397"/>
        </w:trPr>
        <w:tc>
          <w:tcPr>
            <w:tcW w:type="dxa" w:w="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widowControl w:val="1"/>
              <w:spacing w:line="256" w:lineRule="auto"/>
              <w:ind w:left="360"/>
              <w:rPr>
                <w:sz w:val="22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type="dxa" w:w="6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widowControl w:val="1"/>
              <w:spacing w:line="256" w:lineRule="auto"/>
              <w:ind/>
            </w:pPr>
            <w:r>
              <w:rPr>
                <w:sz w:val="26"/>
              </w:rPr>
              <w:t>Коммутатор, управляемый, промышленный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1"/>
              <w:spacing w:line="256" w:lineRule="auto"/>
              <w:ind/>
              <w:jc w:val="center"/>
            </w:pPr>
            <w:r>
              <w:rPr>
                <w:color w:val="000000"/>
              </w:rPr>
              <w:t>шт.</w:t>
            </w:r>
          </w:p>
        </w:tc>
        <w:tc>
          <w:tcPr>
            <w:tcW w:type="dxa" w:w="9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widowControl w:val="1"/>
              <w:spacing w:line="256" w:lineRule="auto"/>
              <w:ind/>
              <w:jc w:val="center"/>
            </w:pPr>
            <w:r>
              <w:t>40</w:t>
            </w:r>
          </w:p>
        </w:tc>
      </w:tr>
    </w:tbl>
    <w:p w14:paraId="16000000">
      <w:pPr>
        <w:widowControl w:val="1"/>
        <w:ind w:firstLine="426"/>
        <w:jc w:val="both"/>
      </w:pPr>
    </w:p>
    <w:p w14:paraId="17000000">
      <w:pPr>
        <w:widowControl w:val="1"/>
        <w:ind w:firstLine="426"/>
        <w:jc w:val="both"/>
      </w:pPr>
      <w:r>
        <w:t>Требования к техническим и функциональным характеристикам товара установленными в т</w:t>
      </w:r>
      <w:r>
        <w:rPr>
          <w:sz w:val="26"/>
        </w:rPr>
        <w:t>аблице №2</w:t>
      </w:r>
      <w:r>
        <w:t>.</w:t>
      </w:r>
    </w:p>
    <w:p w14:paraId="18000000">
      <w:pPr>
        <w:widowControl w:val="1"/>
        <w:ind/>
        <w:jc w:val="center"/>
        <w:rPr>
          <w:b w:val="1"/>
        </w:rPr>
      </w:pPr>
      <w:r>
        <w:rPr>
          <w:b w:val="1"/>
        </w:rPr>
        <w:t>Технические характеристики</w:t>
      </w:r>
    </w:p>
    <w:tbl>
      <w:tblPr>
        <w:tblStyle w:val="Style_3"/>
        <w:tblW w:type="auto" w:w="0"/>
        <w:tblInd w:type="dxa" w:w="-108"/>
        <w:tblLayout w:type="fixed"/>
        <w:tblCellMar>
          <w:left w:type="dxa" w:w="73"/>
          <w:right w:type="dxa" w:w="73"/>
        </w:tblCellMar>
      </w:tblPr>
      <w:tblGrid>
        <w:gridCol w:w="3224"/>
        <w:gridCol w:w="2835"/>
        <w:gridCol w:w="3544"/>
      </w:tblGrid>
      <w:tr>
        <w:trPr>
          <w:trHeight w:hRule="atLeast" w:val="70"/>
        </w:trPr>
        <w:tc>
          <w:tcPr>
            <w:tcW w:type="dxa" w:w="322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  <w:vAlign w:val="center"/>
          </w:tcPr>
          <w:p w14:paraId="19000000">
            <w:pPr>
              <w:rPr>
                <w:b w:val="1"/>
                <w:color w:val="000000"/>
                <w:sz w:val="22"/>
              </w:rPr>
            </w:pPr>
            <w:r>
              <w:rPr>
                <w:b w:val="1"/>
              </w:rPr>
              <w:t>Наименование товара</w:t>
            </w:r>
          </w:p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  <w:vAlign w:val="center"/>
          </w:tcPr>
          <w:p w14:paraId="1A000000">
            <w:pPr>
              <w:rPr>
                <w:color w:val="000000"/>
                <w:sz w:val="22"/>
              </w:rPr>
            </w:pPr>
            <w:r>
              <w:rPr>
                <w:b w:val="1"/>
              </w:rPr>
              <w:t>Наименование характеристики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1B000000">
            <w:pPr>
              <w:rPr>
                <w:color w:val="000000"/>
                <w:sz w:val="22"/>
              </w:rPr>
            </w:pPr>
            <w:r>
              <w:rPr>
                <w:b w:val="1"/>
              </w:rPr>
              <w:t>Значение характеристики</w:t>
            </w:r>
          </w:p>
        </w:tc>
      </w:tr>
      <w:tr>
        <w:trPr>
          <w:trHeight w:hRule="atLeast" w:val="155"/>
        </w:trPr>
        <w:tc>
          <w:tcPr>
            <w:tcW w:type="dxa" w:w="3224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1C000000">
            <w:pPr>
              <w:rPr>
                <w:color w:val="000000"/>
                <w:sz w:val="22"/>
              </w:rPr>
            </w:pPr>
          </w:p>
          <w:p w14:paraId="1D000000">
            <w:pPr>
              <w:rPr>
                <w:sz w:val="22"/>
              </w:rPr>
            </w:pPr>
          </w:p>
          <w:p w14:paraId="1E000000">
            <w:pPr>
              <w:widowControl w:val="1"/>
              <w:ind w:firstLine="709"/>
              <w:rPr>
                <w:sz w:val="22"/>
              </w:rPr>
            </w:pPr>
            <w:r>
              <w:rPr>
                <w:sz w:val="22"/>
              </w:rPr>
              <w:t>Коммутатор, управляемый, промышленный</w:t>
            </w:r>
          </w:p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1F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10/100/1000 BASE-T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0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8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1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10/100/1000 BASE-T (</w:t>
            </w:r>
            <w:r>
              <w:rPr>
                <w:color w:val="000000"/>
                <w:sz w:val="22"/>
              </w:rPr>
              <w:t>PoE</w:t>
            </w:r>
            <w:r>
              <w:rPr>
                <w:color w:val="000000"/>
                <w:sz w:val="22"/>
              </w:rPr>
              <w:t>/</w:t>
            </w:r>
            <w:r>
              <w:rPr>
                <w:color w:val="000000"/>
                <w:sz w:val="22"/>
              </w:rPr>
              <w:t>PoE</w:t>
            </w:r>
            <w:r>
              <w:rPr>
                <w:color w:val="000000"/>
                <w:sz w:val="22"/>
              </w:rPr>
              <w:t xml:space="preserve">+)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2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8 </w:t>
            </w:r>
          </w:p>
        </w:tc>
      </w:tr>
      <w:tr>
        <w:trPr>
          <w:trHeight w:hRule="atLeast" w:val="156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1000 BASE-X SFP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>4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156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Сигнальный интерфейс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одного выхода типа «сухой» </w:t>
            </w:r>
            <w:r>
              <w:rPr>
                <w:color w:val="000000"/>
                <w:sz w:val="22"/>
              </w:rPr>
              <w:t>контакт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156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7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Количество входов питания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8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2 </w:t>
            </w:r>
          </w:p>
        </w:tc>
      </w:tr>
      <w:tr>
        <w:trPr>
          <w:trHeight w:hRule="atLeast" w:val="156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9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Порты управления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A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 консольный порт </w:t>
            </w:r>
          </w:p>
        </w:tc>
      </w:tr>
      <w:tr>
        <w:trPr>
          <w:trHeight w:hRule="atLeast" w:val="18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637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B000000">
            <w:pPr>
              <w:rPr>
                <w:b w:val="1"/>
                <w:color w:val="000000"/>
                <w:sz w:val="22"/>
              </w:rPr>
            </w:pPr>
          </w:p>
          <w:p w14:paraId="2C000000">
            <w:pPr>
              <w:rPr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Производительность:</w:t>
            </w:r>
          </w:p>
        </w:tc>
      </w:tr>
      <w:tr>
        <w:trPr>
          <w:trHeight w:hRule="atLeast" w:val="155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D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Коммутационная емкость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E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24 Гбит/с </w:t>
            </w:r>
          </w:p>
        </w:tc>
      </w:tr>
      <w:tr>
        <w:trPr>
          <w:trHeight w:hRule="atLeast" w:val="193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2F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Скорость передачи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0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18 </w:t>
            </w:r>
            <w:r>
              <w:rPr>
                <w:color w:val="000000"/>
                <w:sz w:val="22"/>
              </w:rPr>
              <w:t>Мпак</w:t>
            </w:r>
            <w:r>
              <w:rPr>
                <w:color w:val="000000"/>
                <w:sz w:val="22"/>
              </w:rPr>
              <w:t xml:space="preserve">/с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1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Таблица MAC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2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менее 8</w:t>
            </w:r>
            <w:r>
              <w:rPr>
                <w:color w:val="000000"/>
                <w:sz w:val="22"/>
              </w:rPr>
              <w:t xml:space="preserve">К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VLAN-таблица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4К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Jumbo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frame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9К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7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Таблица ACL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8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менее </w:t>
            </w:r>
            <w:r>
              <w:rPr>
                <w:color w:val="000000"/>
                <w:sz w:val="22"/>
              </w:rPr>
              <w:t xml:space="preserve">1К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9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Таблица ARP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A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менее 128</w:t>
            </w:r>
          </w:p>
        </w:tc>
      </w:tr>
      <w:tr>
        <w:trPr>
          <w:trHeight w:hRule="atLeast" w:val="156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B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Кол-во очередей на порт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C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8 </w:t>
            </w:r>
          </w:p>
        </w:tc>
      </w:tr>
      <w:tr>
        <w:trPr>
          <w:trHeight w:hRule="atLeast" w:val="155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D000000">
            <w:pPr>
              <w:rPr>
                <w:sz w:val="22"/>
              </w:rPr>
            </w:pPr>
            <w:r>
              <w:rPr>
                <w:sz w:val="22"/>
              </w:rPr>
              <w:t xml:space="preserve">Оперативная память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E000000">
            <w:pPr>
              <w:rPr>
                <w:sz w:val="22"/>
              </w:rPr>
            </w:pPr>
            <w:r>
              <w:rPr>
                <w:sz w:val="22"/>
              </w:rPr>
              <w:t xml:space="preserve">Не менее 128 МБ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637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3F000000">
            <w:pPr>
              <w:rPr>
                <w:b w:val="1"/>
                <w:color w:val="000000"/>
                <w:sz w:val="22"/>
              </w:rPr>
            </w:pPr>
          </w:p>
          <w:p w14:paraId="40000000">
            <w:pPr>
              <w:rPr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Физические параметры: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1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Размеры (Ш</w:t>
            </w:r>
            <w:r>
              <w:rPr>
                <w:color w:val="000000"/>
                <w:sz w:val="22"/>
              </w:rPr>
              <w:t>x</w:t>
            </w:r>
            <w:r>
              <w:rPr>
                <w:color w:val="000000"/>
                <w:sz w:val="22"/>
              </w:rPr>
              <w:t>В</w:t>
            </w:r>
            <w:r>
              <w:rPr>
                <w:color w:val="000000"/>
                <w:sz w:val="22"/>
              </w:rPr>
              <w:t>x</w:t>
            </w:r>
            <w:r>
              <w:rPr>
                <w:color w:val="000000"/>
                <w:sz w:val="22"/>
              </w:rPr>
              <w:t>Г</w:t>
            </w:r>
            <w:r>
              <w:rPr>
                <w:color w:val="000000"/>
                <w:sz w:val="22"/>
              </w:rPr>
              <w:t xml:space="preserve">)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2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не более </w:t>
            </w:r>
            <w:r>
              <w:rPr>
                <w:color w:val="000000"/>
                <w:sz w:val="22"/>
              </w:rPr>
              <w:t>100</w:t>
            </w:r>
            <w:r>
              <w:rPr>
                <w:color w:val="000000"/>
                <w:sz w:val="22"/>
              </w:rPr>
              <w:t>×190×132</w:t>
            </w:r>
            <w:r>
              <w:rPr>
                <w:color w:val="000000"/>
                <w:sz w:val="22"/>
              </w:rPr>
              <w:t xml:space="preserve"> мм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Масса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более 1,93</w:t>
            </w:r>
            <w:r>
              <w:rPr>
                <w:color w:val="000000"/>
                <w:sz w:val="22"/>
              </w:rPr>
              <w:t xml:space="preserve"> кг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Электропитание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37-57</w:t>
            </w:r>
            <w:r>
              <w:rPr>
                <w:color w:val="000000"/>
                <w:sz w:val="22"/>
              </w:rPr>
              <w:t xml:space="preserve"> В DC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7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Бюджет мощности </w:t>
            </w:r>
            <w:r>
              <w:rPr>
                <w:sz w:val="22"/>
              </w:rPr>
              <w:t>РоЕ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8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менее 180</w:t>
            </w:r>
            <w:r>
              <w:rPr>
                <w:color w:val="000000"/>
                <w:sz w:val="22"/>
              </w:rPr>
              <w:t xml:space="preserve"> Вт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9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Охлаждение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A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пассивное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B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MTBF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C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менее 1</w:t>
            </w:r>
            <w:r>
              <w:rPr>
                <w:color w:val="000000"/>
                <w:sz w:val="22"/>
              </w:rPr>
              <w:t xml:space="preserve">00 000 часов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D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Температура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4E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Рабочая температура:</w:t>
            </w:r>
            <w:r>
              <w:rPr>
                <w:color w:val="000000"/>
                <w:sz w:val="22"/>
              </w:rPr>
              <w:t xml:space="preserve"> не хуже, чем</w:t>
            </w:r>
            <w:r>
              <w:rPr>
                <w:color w:val="000000"/>
                <w:sz w:val="22"/>
              </w:rPr>
              <w:t xml:space="preserve"> от −40 °C до +75 °C </w:t>
            </w:r>
          </w:p>
          <w:p w14:paraId="4F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Температура хранения:</w:t>
            </w:r>
            <w:r>
              <w:rPr>
                <w:color w:val="000000"/>
                <w:sz w:val="22"/>
              </w:rPr>
              <w:t xml:space="preserve"> не хуже, чем </w:t>
            </w:r>
            <w:r>
              <w:rPr>
                <w:color w:val="000000"/>
                <w:sz w:val="22"/>
              </w:rPr>
              <w:t xml:space="preserve"> от −40 °C до +85 °C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0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Степень защиты оболочки (IP)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1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</w:t>
            </w:r>
            <w:r>
              <w:rPr>
                <w:color w:val="000000"/>
                <w:sz w:val="22"/>
              </w:rPr>
              <w:t xml:space="preserve">е </w:t>
            </w:r>
            <w:r>
              <w:rPr>
                <w:color w:val="000000"/>
                <w:sz w:val="22"/>
              </w:rPr>
              <w:t>хуже</w:t>
            </w:r>
            <w:r>
              <w:rPr>
                <w:color w:val="000000"/>
                <w:sz w:val="22"/>
              </w:rPr>
              <w:t xml:space="preserve"> IP30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2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Относительная влажность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хуже, чем 5 % – 90</w:t>
            </w:r>
            <w:r>
              <w:rPr>
                <w:color w:val="000000"/>
                <w:sz w:val="22"/>
              </w:rPr>
              <w:t xml:space="preserve"> %, без конденсата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PoE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IEEE 802.3af </w:t>
            </w:r>
            <w:r>
              <w:rPr>
                <w:color w:val="000000"/>
                <w:sz w:val="22"/>
              </w:rPr>
              <w:t>PoE</w:t>
            </w:r>
            <w:r>
              <w:rPr>
                <w:color w:val="000000"/>
                <w:sz w:val="22"/>
              </w:rPr>
              <w:t xml:space="preserve"> (15,4 </w:t>
            </w:r>
            <w:r>
              <w:rPr>
                <w:color w:val="000000"/>
                <w:sz w:val="22"/>
              </w:rPr>
              <w:t>Вт</w:t>
            </w:r>
            <w:r>
              <w:rPr>
                <w:color w:val="000000"/>
                <w:sz w:val="22"/>
              </w:rPr>
              <w:t xml:space="preserve">) IEEE 802.3at </w:t>
            </w:r>
            <w:r>
              <w:rPr>
                <w:color w:val="000000"/>
                <w:sz w:val="22"/>
              </w:rPr>
              <w:t>PoE</w:t>
            </w:r>
            <w:r>
              <w:rPr>
                <w:color w:val="000000"/>
                <w:sz w:val="22"/>
              </w:rPr>
              <w:t xml:space="preserve">+ (30 </w:t>
            </w:r>
            <w:r>
              <w:rPr>
                <w:color w:val="000000"/>
                <w:sz w:val="22"/>
              </w:rPr>
              <w:t>Вт</w:t>
            </w:r>
            <w:r>
              <w:rPr>
                <w:color w:val="000000"/>
                <w:sz w:val="22"/>
              </w:rPr>
              <w:t xml:space="preserve">)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Вид размещения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7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 DIN-рейку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637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8000000">
            <w:pPr>
              <w:rPr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Функциональность:</w:t>
            </w:r>
          </w:p>
        </w:tc>
      </w:tr>
      <w:tr>
        <w:trPr>
          <w:trHeight w:hRule="atLeast" w:val="193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9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Метод коммутации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A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Store-and-Forward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B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VLAN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C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Port-based VLAN, IEEE802.1Q, private VLAN, Protocol VLAN, Voice VLAN, MAC VLAN </w:t>
            </w:r>
          </w:p>
        </w:tc>
      </w:tr>
      <w:tr>
        <w:trPr>
          <w:trHeight w:hRule="atLeast" w:val="193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D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DHCP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E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IPv4/IPv6 DHCP Client, IPv4 DHCP Server, IPv4/IPv6 DHCP Snooping, DHCP Relay Option 82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5F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QinQ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0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Basic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QinQ</w:t>
            </w:r>
          </w:p>
        </w:tc>
      </w:tr>
      <w:tr>
        <w:trPr>
          <w:trHeight w:hRule="atLeast" w:val="193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1000000">
            <w:pPr>
              <w:rPr>
                <w:color w:val="000000"/>
                <w:sz w:val="22"/>
                <w:highlight w:val="red"/>
              </w:rPr>
            </w:pPr>
            <w:r>
              <w:rPr>
                <w:color w:val="000000"/>
                <w:sz w:val="22"/>
              </w:rPr>
              <w:t>Зеркалирование</w:t>
            </w:r>
            <w:r>
              <w:rPr>
                <w:color w:val="000000"/>
                <w:sz w:val="22"/>
              </w:rPr>
              <w:t xml:space="preserve"> портов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2000000">
            <w:pPr>
              <w:rPr>
                <w:color w:val="000000"/>
                <w:sz w:val="22"/>
                <w:highlight w:val="red"/>
              </w:rPr>
            </w:pPr>
            <w:r>
              <w:rPr>
                <w:color w:val="000000"/>
                <w:sz w:val="22"/>
              </w:rPr>
              <w:t>Port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Mirror</w:t>
            </w:r>
            <w:r>
              <w:rPr>
                <w:color w:val="000000"/>
                <w:sz w:val="22"/>
                <w:highlight w:val="red"/>
              </w:rP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Маршрутизация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Статическая (IPv4/IPv6)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Multicast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IGMP v1/v2/v3 snooping, MVR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7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ACL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8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IPv4 standard ACL, IPv4 extended ACL,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MAC-IP extended ACL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9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QoS</w:t>
            </w:r>
            <w:r>
              <w:rPr>
                <w:color w:val="000000"/>
                <w:sz w:val="22"/>
              </w:rPr>
              <w:t xml:space="preserve">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A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 очередей на порт Маркировка трафика 802.1</w:t>
            </w:r>
            <w:r>
              <w:rPr>
                <w:color w:val="000000"/>
                <w:sz w:val="22"/>
              </w:rPr>
              <w:t>p</w:t>
            </w:r>
            <w:r>
              <w:rPr>
                <w:color w:val="000000"/>
                <w:sz w:val="22"/>
              </w:rPr>
              <w:t>/</w:t>
            </w:r>
            <w:r>
              <w:rPr>
                <w:color w:val="000000"/>
                <w:sz w:val="22"/>
              </w:rPr>
              <w:t>DSCP</w:t>
            </w:r>
            <w:r>
              <w:rPr>
                <w:color w:val="000000"/>
                <w:sz w:val="22"/>
              </w:rPr>
              <w:t xml:space="preserve"> Алгоритмы обработки очередей: </w:t>
            </w:r>
            <w:r>
              <w:rPr>
                <w:color w:val="000000"/>
                <w:sz w:val="22"/>
              </w:rPr>
              <w:t>SP</w:t>
            </w:r>
            <w:r>
              <w:rPr>
                <w:color w:val="000000"/>
                <w:sz w:val="22"/>
              </w:rPr>
              <w:t>,</w:t>
            </w:r>
            <w:r>
              <w:rPr>
                <w:color w:val="000000"/>
                <w:sz w:val="22"/>
              </w:rPr>
              <w:t>WRR</w:t>
            </w:r>
            <w:r>
              <w:rPr>
                <w:color w:val="000000"/>
                <w:sz w:val="22"/>
              </w:rPr>
              <w:t xml:space="preserve"> Ограничение трафика на портах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B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Функции безопасности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C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Broadcast, </w:t>
            </w:r>
            <w:r>
              <w:rPr>
                <w:sz w:val="22"/>
              </w:rPr>
              <w:t>m</w:t>
            </w:r>
            <w:r>
              <w:rPr>
                <w:sz w:val="22"/>
              </w:rPr>
              <w:t>ulticas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unicast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Storm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Control</w:t>
            </w:r>
            <w:r>
              <w:rPr>
                <w:color w:val="000000"/>
                <w:sz w:val="22"/>
              </w:rPr>
              <w:t xml:space="preserve">, </w:t>
            </w:r>
            <w:r>
              <w:rPr>
                <w:color w:val="000000"/>
                <w:sz w:val="22"/>
              </w:rPr>
              <w:t>TACACS</w:t>
            </w:r>
            <w:r>
              <w:rPr>
                <w:color w:val="000000"/>
                <w:sz w:val="22"/>
              </w:rPr>
              <w:t xml:space="preserve">+, </w:t>
            </w:r>
            <w:r>
              <w:rPr>
                <w:color w:val="000000"/>
                <w:sz w:val="22"/>
              </w:rPr>
              <w:t>RADIUS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  <w:tr>
        <w:trPr>
          <w:trHeight w:hRule="atLeast" w:val="24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D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Управление и обслуживание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E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SNMPv1/v2c/v3, CLI (Console/Telnet/SSH), Web/SSL, </w:t>
            </w:r>
            <w:r>
              <w:rPr>
                <w:color w:val="000000"/>
                <w:sz w:val="22"/>
              </w:rPr>
              <w:t>RMON,Trace</w:t>
            </w:r>
            <w:r>
              <w:rPr>
                <w:color w:val="000000"/>
                <w:sz w:val="22"/>
              </w:rPr>
              <w:t xml:space="preserve"> Route, Syslog, SNTP</w:t>
            </w:r>
          </w:p>
        </w:tc>
      </w:tr>
      <w:tr>
        <w:trPr>
          <w:trHeight w:hRule="atLeast" w:val="70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6379"/>
            <w:gridSpan w:val="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6F000000">
            <w:pPr>
              <w:rPr>
                <w:b w:val="1"/>
                <w:color w:val="000000"/>
                <w:sz w:val="22"/>
              </w:rPr>
            </w:pPr>
          </w:p>
          <w:p w14:paraId="70000000">
            <w:pPr>
              <w:rPr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Надежность: </w:t>
            </w:r>
          </w:p>
        </w:tc>
      </w:tr>
      <w:tr>
        <w:trPr>
          <w:trHeight w:hRule="atLeast" w:val="193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71000000">
            <w:pPr>
              <w:rPr>
                <w:color w:val="000000"/>
                <w:sz w:val="22"/>
                <w:highlight w:val="red"/>
              </w:rPr>
            </w:pPr>
            <w:r>
              <w:rPr>
                <w:color w:val="000000"/>
                <w:sz w:val="22"/>
              </w:rPr>
              <w:t xml:space="preserve">Протоколы резервирования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72000000">
            <w:pPr>
              <w:rPr>
                <w:color w:val="000000"/>
                <w:sz w:val="22"/>
                <w:highlight w:val="red"/>
              </w:rPr>
            </w:pPr>
            <w:r>
              <w:rPr>
                <w:color w:val="000000"/>
                <w:sz w:val="22"/>
              </w:rPr>
              <w:t xml:space="preserve">STP, RSTP, MSTP </w:t>
            </w:r>
          </w:p>
        </w:tc>
      </w:tr>
      <w:tr>
        <w:trPr>
          <w:trHeight w:hRule="atLeast" w:val="191"/>
        </w:trPr>
        <w:tc>
          <w:tcPr>
            <w:tcW w:type="dxa" w:w="322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/>
        </w:tc>
        <w:tc>
          <w:tcPr>
            <w:tcW w:type="dxa" w:w="283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7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Агрегирование каналов 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73"/>
              <w:right w:type="dxa" w:w="73"/>
            </w:tcMar>
          </w:tcPr>
          <w:p w14:paraId="74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 менее 8 групп, 8 портов на группу</w:t>
            </w:r>
            <w:r>
              <w:rPr>
                <w:color w:val="000000"/>
                <w:sz w:val="22"/>
              </w:rPr>
              <w:t xml:space="preserve"> </w:t>
            </w:r>
          </w:p>
        </w:tc>
      </w:tr>
    </w:tbl>
    <w:p w14:paraId="75000000">
      <w:pPr>
        <w:widowControl w:val="1"/>
        <w:tabs>
          <w:tab w:leader="none" w:pos="9635" w:val="right"/>
        </w:tabs>
        <w:ind/>
        <w:rPr>
          <w:b w:val="1"/>
        </w:rPr>
      </w:pPr>
      <w:r>
        <w:rPr>
          <w:b w:val="1"/>
        </w:rPr>
        <w:tab/>
      </w:r>
      <w:r>
        <w:rPr>
          <w:b w:val="1"/>
        </w:rPr>
        <w:t>Таблица №2</w:t>
      </w:r>
    </w:p>
    <w:p w14:paraId="76000000">
      <w:pPr>
        <w:widowControl w:val="1"/>
        <w:ind/>
        <w:jc w:val="right"/>
        <w:rPr>
          <w:sz w:val="18"/>
          <w:u w:val="single"/>
        </w:rPr>
      </w:pPr>
    </w:p>
    <w:p w14:paraId="77000000">
      <w:pPr>
        <w:widowControl w:val="0"/>
        <w:tabs>
          <w:tab w:leader="none" w:pos="709" w:val="left"/>
          <w:tab w:leader="none" w:pos="851" w:val="left"/>
        </w:tabs>
        <w:spacing w:line="277" w:lineRule="exact"/>
        <w:ind w:left="360"/>
        <w:jc w:val="both"/>
      </w:pPr>
    </w:p>
    <w:p w14:paraId="78000000">
      <w:pPr>
        <w:keepNext w:val="1"/>
        <w:keepLines w:val="1"/>
        <w:widowControl w:val="1"/>
        <w:numPr>
          <w:ilvl w:val="0"/>
          <w:numId w:val="1"/>
        </w:numPr>
        <w:tabs>
          <w:tab w:leader="none" w:pos="1038" w:val="left"/>
        </w:tabs>
        <w:spacing w:line="240" w:lineRule="exact"/>
        <w:ind/>
        <w:jc w:val="both"/>
        <w:outlineLvl w:val="6"/>
        <w:rPr>
          <w:b w:val="1"/>
        </w:rPr>
      </w:pPr>
      <w:bookmarkStart w:id="3" w:name="bookmark8"/>
      <w:r>
        <w:rPr>
          <w:b w:val="1"/>
        </w:rPr>
        <w:t>Требования по гарантийному обслуживанию оборудования</w:t>
      </w:r>
      <w:bookmarkEnd w:id="3"/>
    </w:p>
    <w:p w14:paraId="79000000">
      <w:pPr>
        <w:keepNext w:val="1"/>
        <w:keepLines w:val="1"/>
        <w:widowControl w:val="1"/>
        <w:tabs>
          <w:tab w:leader="none" w:pos="1038" w:val="left"/>
        </w:tabs>
        <w:spacing w:line="240" w:lineRule="exact"/>
        <w:ind/>
        <w:jc w:val="both"/>
        <w:outlineLvl w:val="6"/>
        <w:rPr>
          <w:b w:val="1"/>
        </w:rPr>
      </w:pPr>
    </w:p>
    <w:p w14:paraId="7A000000">
      <w:pPr>
        <w:keepNext w:val="1"/>
        <w:keepLines w:val="1"/>
        <w:widowControl w:val="1"/>
        <w:numPr>
          <w:ilvl w:val="1"/>
          <w:numId w:val="1"/>
        </w:numPr>
        <w:tabs>
          <w:tab w:leader="none" w:pos="851" w:val="left"/>
        </w:tabs>
        <w:spacing w:line="240" w:lineRule="exact"/>
        <w:ind/>
        <w:jc w:val="both"/>
        <w:outlineLvl w:val="6"/>
      </w:pPr>
      <w:r>
        <w:t>Срок официального гарантийного обслуживания от производителя составляет:</w:t>
      </w:r>
    </w:p>
    <w:p w14:paraId="7B000000">
      <w:pPr>
        <w:widowControl w:val="1"/>
        <w:ind/>
        <w:jc w:val="right"/>
        <w:rPr>
          <w:sz w:val="18"/>
        </w:rPr>
      </w:pPr>
      <w:r>
        <w:rPr>
          <w:b w:val="1"/>
          <w:sz w:val="26"/>
        </w:rPr>
        <w:t>Таблица №3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6"/>
        <w:gridCol w:w="6848"/>
        <w:gridCol w:w="2071"/>
      </w:tblGrid>
      <w:tr>
        <w:trPr>
          <w:trHeight w:hRule="atLeast" w:val="600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00000">
            <w:pPr>
              <w:widowControl w:val="1"/>
              <w:spacing w:line="25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type="dxa" w:w="6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00000">
            <w:pPr>
              <w:widowControl w:val="1"/>
              <w:spacing w:line="25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Тип оборудования</w:t>
            </w:r>
          </w:p>
        </w:tc>
        <w:tc>
          <w:tcPr>
            <w:tcW w:type="dxa" w:w="20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widowControl w:val="1"/>
              <w:spacing w:line="25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Срок гарантийного обслуживания не менее, мес.</w:t>
            </w:r>
          </w:p>
        </w:tc>
      </w:tr>
      <w:tr>
        <w:trPr>
          <w:trHeight w:hRule="atLeast" w:val="323"/>
        </w:trPr>
        <w:tc>
          <w:tcPr>
            <w:tcW w:type="dxa" w:w="6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00000">
            <w:pPr>
              <w:widowControl w:val="1"/>
              <w:spacing w:line="25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6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widowControl w:val="1"/>
              <w:spacing w:after="160" w:line="256" w:lineRule="auto"/>
              <w:ind/>
              <w:rPr>
                <w:b w:val="1"/>
                <w:sz w:val="22"/>
              </w:rPr>
            </w:pPr>
            <w:r>
              <w:rPr>
                <w:color w:val="000000"/>
              </w:rPr>
              <w:tab/>
            </w:r>
            <w:r>
              <w:rPr>
                <w:color w:val="000000"/>
              </w:rPr>
              <w:t>Коммутатор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управляемый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промышленный</w:t>
            </w:r>
          </w:p>
        </w:tc>
        <w:tc>
          <w:tcPr>
            <w:tcW w:type="dxa" w:w="20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00000">
            <w:pPr>
              <w:widowControl w:val="1"/>
              <w:spacing w:line="25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</w:tr>
    </w:tbl>
    <w:p w14:paraId="82000000">
      <w:pPr>
        <w:widowControl w:val="1"/>
        <w:numPr>
          <w:ilvl w:val="1"/>
          <w:numId w:val="1"/>
        </w:numPr>
        <w:tabs>
          <w:tab w:leader="none" w:pos="851" w:val="left"/>
        </w:tabs>
        <w:spacing w:line="277" w:lineRule="exact"/>
        <w:ind/>
        <w:jc w:val="both"/>
      </w:pPr>
      <w:r>
        <w:t>Поставщик гарантирует соответствие качества поставляемого оборудования государственным стандартам, нормам и должен предоставить подтверждающие документы.</w:t>
      </w:r>
    </w:p>
    <w:p w14:paraId="83000000">
      <w:pPr>
        <w:widowControl w:val="1"/>
        <w:numPr>
          <w:ilvl w:val="1"/>
          <w:numId w:val="1"/>
        </w:numPr>
        <w:tabs>
          <w:tab w:leader="none" w:pos="851" w:val="left"/>
        </w:tabs>
        <w:spacing w:line="277" w:lineRule="exact"/>
        <w:ind/>
        <w:jc w:val="both"/>
      </w:pPr>
      <w:r>
        <w:t>Поставщик гарантирует своевременное устранение недостатков и дефектов, выявленных в течение гарантийного срока.</w:t>
      </w:r>
    </w:p>
    <w:p w14:paraId="84000000">
      <w:pPr>
        <w:widowControl w:val="1"/>
        <w:tabs>
          <w:tab w:leader="none" w:pos="851" w:val="left"/>
        </w:tabs>
        <w:spacing w:line="277" w:lineRule="exact"/>
        <w:ind/>
        <w:jc w:val="both"/>
      </w:pPr>
    </w:p>
    <w:p w14:paraId="85000000">
      <w:pPr>
        <w:keepNext w:val="1"/>
        <w:keepLines w:val="1"/>
        <w:widowControl w:val="1"/>
        <w:tabs>
          <w:tab w:leader="none" w:pos="1038" w:val="left"/>
        </w:tabs>
        <w:spacing w:line="240" w:lineRule="exact"/>
        <w:ind/>
        <w:jc w:val="both"/>
        <w:outlineLvl w:val="6"/>
      </w:pPr>
    </w:p>
    <w:sectPr>
      <w:headerReference r:id="rId1" w:type="default"/>
      <w:pgSz w:h="16834" w:orient="portrait" w:w="11904"/>
      <w:pgMar w:bottom="1560" w:footer="720" w:gutter="0" w:header="720" w:left="1418" w:right="851" w:top="141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firstLine="0" w:left="0"/>
      </w:pPr>
      <w:rPr>
        <w:rFonts w:ascii="Times New Roman" w:hAnsi="Times New Roman"/>
        <w:b w:val="1"/>
        <w:i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lvlText w:val="%1.%2."/>
      <w:lvlJc w:val="left"/>
      <w:pPr>
        <w:widowControl w:val="1"/>
        <w:ind w:firstLine="0" w:left="0"/>
      </w:pPr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2">
      <w:start w:val="1"/>
      <w:numFmt w:val="decimal"/>
      <w:lvlText w:val=""/>
      <w:lvlJc w:val="left"/>
      <w:pPr>
        <w:widowControl w:val="1"/>
        <w:ind w:firstLine="0" w:left="0"/>
      </w:pPr>
    </w:lvl>
    <w:lvl w:ilvl="3">
      <w:start w:val="1"/>
      <w:numFmt w:val="decimal"/>
      <w:lvlText w:val=""/>
      <w:lvlJc w:val="left"/>
      <w:pPr>
        <w:widowControl w:val="1"/>
        <w:ind w:firstLine="0" w:left="0"/>
      </w:pPr>
    </w:lvl>
    <w:lvl w:ilvl="4">
      <w:start w:val="1"/>
      <w:numFmt w:val="decimal"/>
      <w:lvlText w:val=""/>
      <w:lvlJc w:val="left"/>
      <w:pPr>
        <w:widowControl w:val="1"/>
        <w:ind w:firstLine="0" w:left="0"/>
      </w:pPr>
    </w:lvl>
    <w:lvl w:ilvl="5">
      <w:start w:val="1"/>
      <w:numFmt w:val="decimal"/>
      <w:lvlText w:val=""/>
      <w:lvlJc w:val="left"/>
      <w:pPr>
        <w:widowControl w:val="1"/>
        <w:ind w:firstLine="0" w:left="0"/>
      </w:pPr>
    </w:lvl>
    <w:lvl w:ilvl="6">
      <w:start w:val="1"/>
      <w:numFmt w:val="decimal"/>
      <w:lvlText w:val=""/>
      <w:lvlJc w:val="left"/>
      <w:pPr>
        <w:widowControl w:val="1"/>
        <w:ind w:firstLine="0" w:left="0"/>
      </w:pPr>
    </w:lvl>
    <w:lvl w:ilvl="7">
      <w:start w:val="1"/>
      <w:numFmt w:val="decimal"/>
      <w:lvlText w:val=""/>
      <w:lvlJc w:val="left"/>
      <w:pPr>
        <w:widowControl w:val="1"/>
        <w:ind w:firstLine="0" w:left="0"/>
      </w:pPr>
    </w:lvl>
    <w:lvl w:ilvl="8">
      <w:start w:val="1"/>
      <w:numFmt w:val="decimal"/>
      <w:lvlText w:val=""/>
      <w:lvlJc w:val="left"/>
      <w:pPr>
        <w:widowControl w:val="1"/>
        <w:ind w:firstLine="0" w:left="0"/>
      </w:pPr>
    </w:lvl>
  </w:abstractNum>
  <w:abstractNum w:abstractNumId="1">
    <w:lvl w:ilvl="0">
      <w:start w:val="1"/>
      <w:numFmt w:val="decimal"/>
      <w:pStyle w:val="Style_26"/>
      <w:lvlText w:val="%1."/>
      <w:lvlJc w:val="left"/>
      <w:pPr>
        <w:widowControl w:val="1"/>
        <w:ind w:firstLine="0" w:left="0"/>
      </w:pPr>
    </w:lvl>
    <w:lvl w:ilvl="1">
      <w:start w:val="1"/>
      <w:numFmt w:val="decimal"/>
      <w:lvlText w:val="%1.%2."/>
      <w:lvlJc w:val="left"/>
      <w:pPr>
        <w:widowControl w:val="1"/>
        <w:ind w:firstLine="0" w:left="0"/>
      </w:pPr>
      <w:rPr>
        <w:b w:val="0"/>
        <w:i w:val="0"/>
        <w:color w:themeColor="text1" w:val="000000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0" w:val="left"/>
        </w:tabs>
        <w:ind w:firstLine="0" w:left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 w:val="1"/>
        <w:ind w:hanging="360" w:left="1440"/>
      </w:pPr>
    </w:lvl>
    <w:lvl w:ilvl="4">
      <w:start w:val="1"/>
      <w:numFmt w:val="lowerLetter"/>
      <w:lvlText w:val="(%5)"/>
      <w:lvlJc w:val="left"/>
      <w:pPr>
        <w:widowControl w:val="1"/>
        <w:ind w:hanging="360" w:left="1800"/>
      </w:pPr>
    </w:lvl>
    <w:lvl w:ilvl="5">
      <w:start w:val="1"/>
      <w:numFmt w:val="lowerRoman"/>
      <w:lvlText w:val="(%6)"/>
      <w:lvlJc w:val="left"/>
      <w:pPr>
        <w:widowControl w:val="1"/>
        <w:ind w:hanging="360" w:left="2160"/>
      </w:pPr>
    </w:lvl>
    <w:lvl w:ilvl="6">
      <w:start w:val="1"/>
      <w:numFmt w:val="decimal"/>
      <w:lvlText w:val="%7."/>
      <w:lvlJc w:val="left"/>
      <w:pPr>
        <w:widowControl w:val="1"/>
        <w:ind w:hanging="360" w:left="2520"/>
      </w:pPr>
    </w:lvl>
    <w:lvl w:ilvl="7">
      <w:start w:val="1"/>
      <w:numFmt w:val="lowerLetter"/>
      <w:lvlText w:val="%8."/>
      <w:lvlJc w:val="left"/>
      <w:pPr>
        <w:widowControl w:val="1"/>
        <w:ind w:hanging="360" w:left="2880"/>
      </w:pPr>
    </w:lvl>
    <w:lvl w:ilvl="8">
      <w:start w:val="1"/>
      <w:numFmt w:val="lowerRoman"/>
      <w:lvlText w:val="%9."/>
      <w:lvlJc w:val="left"/>
      <w:pPr>
        <w:widowControl w:val="1"/>
        <w:ind w:hanging="360" w:left="3240"/>
      </w:pPr>
    </w:lvl>
  </w:abstractNum>
  <w:abstractNum w:abstractNumId="2">
    <w:lvl w:ilvl="0">
      <w:start w:val="1"/>
      <w:numFmt w:val="lowerLetter"/>
      <w:lvlText w:val="(%1)"/>
      <w:lvlJc w:val="left"/>
      <w:pPr>
        <w:widowControl w:val="1"/>
        <w:tabs>
          <w:tab w:leader="none" w:pos="624" w:val="left"/>
        </w:tabs>
        <w:ind w:hanging="624" w:left="624"/>
      </w:pPr>
      <w:rPr>
        <w:b w:val="0"/>
        <w:i w:val="0"/>
        <w:sz w:val="20"/>
      </w:rPr>
    </w:lvl>
    <w:lvl w:ilvl="1">
      <w:start w:val="1"/>
      <w:numFmt w:val="lowerLetter"/>
      <w:lvlText w:val="(%2)"/>
      <w:lvlJc w:val="left"/>
      <w:pPr>
        <w:widowControl w:val="1"/>
        <w:tabs>
          <w:tab w:leader="none" w:pos="1417" w:val="left"/>
        </w:tabs>
        <w:ind w:hanging="793" w:left="1417"/>
      </w:pPr>
      <w:rPr>
        <w:b w:val="0"/>
        <w:i w:val="0"/>
        <w:sz w:val="20"/>
      </w:rPr>
    </w:lvl>
    <w:lvl w:ilvl="2">
      <w:start w:val="1"/>
      <w:numFmt w:val="lowerLetter"/>
      <w:pStyle w:val="Style_31"/>
      <w:lvlText w:val="(%3)"/>
      <w:lvlJc w:val="left"/>
      <w:pPr>
        <w:widowControl w:val="1"/>
        <w:tabs>
          <w:tab w:leader="none" w:pos="1928" w:val="left"/>
        </w:tabs>
        <w:ind w:hanging="511" w:left="1928"/>
      </w:pPr>
      <w:rPr>
        <w:b w:val="0"/>
        <w:i w:val="0"/>
        <w:sz w:val="20"/>
      </w:rPr>
    </w:lvl>
    <w:lvl w:ilvl="3">
      <w:start w:val="1"/>
      <w:numFmt w:val="decimal"/>
      <w:suff w:val="nothing"/>
      <w:lvlText w:val=""/>
      <w:lvlJc w:val="left"/>
    </w:lvl>
    <w:lvl w:ilvl="4">
      <w:start w:val="1"/>
      <w:numFmt w:val="decimal"/>
      <w:suff w:val="nothing"/>
      <w:lvlText w:val=""/>
      <w:lvlJc w:val="left"/>
    </w:lvl>
    <w:lvl w:ilvl="5">
      <w:start w:val="1"/>
      <w:numFmt w:val="decimal"/>
      <w:suff w:val="nothing"/>
      <w:lvlText w:val=""/>
      <w:lvlJc w:val="left"/>
    </w:lvl>
    <w:lvl w:ilvl="6">
      <w:start w:val="1"/>
      <w:numFmt w:val="decimal"/>
      <w:suff w:val="nothing"/>
      <w:lvlText w:val=""/>
      <w:lvlJc w:val="left"/>
    </w:lvl>
    <w:lvl w:ilvl="7">
      <w:start w:val="1"/>
      <w:numFmt w:val="decimal"/>
      <w:suff w:val="nothing"/>
      <w:lvlText w:val=""/>
      <w:lvlJc w:val="left"/>
    </w:lvl>
    <w:lvl w:ilvl="8">
      <w:start w:val="1"/>
      <w:numFmt w:val="decimal"/>
      <w:suff w:val="nothing"/>
      <w:lvlText w:val=""/>
      <w:lvlJc w:val="left"/>
    </w:lvl>
  </w:abstractNum>
  <w:abstractNum w:abstractNumId="3">
    <w:lvl w:ilvl="0">
      <w:start w:val="1"/>
      <w:numFmt w:val="decimal"/>
      <w:pStyle w:val="Style_71"/>
      <w:lvlText w:val="%1.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lvlText w:val="%1.%2."/>
      <w:lvlJc w:val="left"/>
      <w:pPr>
        <w:widowControl w:val="1"/>
        <w:tabs>
          <w:tab w:leader="none" w:pos="142" w:val="left"/>
        </w:tabs>
        <w:ind w:firstLine="0" w:left="142"/>
      </w:pPr>
      <w:rPr>
        <w:i w:val="0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277" w:val="left"/>
        </w:tabs>
        <w:ind w:firstLine="0" w:left="1277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widowControl w:val="1"/>
        <w:ind w:hanging="360" w:left="1440"/>
      </w:pPr>
    </w:lvl>
    <w:lvl w:ilvl="4">
      <w:start w:val="1"/>
      <w:numFmt w:val="lowerLetter"/>
      <w:lvlText w:val="(%5)"/>
      <w:lvlJc w:val="left"/>
      <w:pPr>
        <w:widowControl w:val="1"/>
        <w:ind w:hanging="360" w:left="1800"/>
      </w:pPr>
    </w:lvl>
    <w:lvl w:ilvl="5">
      <w:start w:val="1"/>
      <w:numFmt w:val="lowerRoman"/>
      <w:lvlText w:val="(%6)"/>
      <w:lvlJc w:val="left"/>
      <w:pPr>
        <w:widowControl w:val="1"/>
        <w:ind w:hanging="360" w:left="2160"/>
      </w:pPr>
    </w:lvl>
    <w:lvl w:ilvl="6">
      <w:start w:val="1"/>
      <w:numFmt w:val="decimal"/>
      <w:lvlText w:val="%7."/>
      <w:lvlJc w:val="left"/>
      <w:pPr>
        <w:widowControl w:val="1"/>
        <w:ind w:hanging="360" w:left="2520"/>
      </w:pPr>
    </w:lvl>
    <w:lvl w:ilvl="7">
      <w:start w:val="1"/>
      <w:numFmt w:val="lowerLetter"/>
      <w:lvlText w:val="%8."/>
      <w:lvlJc w:val="left"/>
      <w:pPr>
        <w:widowControl w:val="1"/>
        <w:ind w:hanging="360" w:left="2880"/>
      </w:pPr>
    </w:lvl>
    <w:lvl w:ilvl="8">
      <w:start w:val="1"/>
      <w:numFmt w:val="lowerRoman"/>
      <w:lvlText w:val="%9."/>
      <w:lvlJc w:val="left"/>
      <w:pPr>
        <w:widowControl w:val="1"/>
        <w:ind w:hanging="360" w:left="3240"/>
      </w:pPr>
    </w:lvl>
  </w:abstractNum>
  <w:abstractNum w:abstractNumId="4">
    <w:lvl w:ilvl="0">
      <w:start w:val="1"/>
      <w:numFmt w:val="bullet"/>
      <w:pStyle w:val="Style_77"/>
      <w:lvlText w:val="-"/>
      <w:lvlJc w:val="left"/>
      <w:pPr>
        <w:widowControl w:val="1"/>
        <w:tabs>
          <w:tab w:leader="none" w:pos="360" w:val="left"/>
        </w:tabs>
        <w:ind w:hanging="360" w:left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1080" w:val="left"/>
        </w:tabs>
        <w:ind w:hanging="360" w:left="10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tabs>
          <w:tab w:leader="none" w:pos="1800" w:val="left"/>
        </w:tabs>
        <w:ind w:hanging="360" w:left="18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tabs>
          <w:tab w:leader="none" w:pos="2520" w:val="left"/>
        </w:tabs>
        <w:ind w:hanging="360" w:left="25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tabs>
          <w:tab w:leader="none" w:pos="3240" w:val="left"/>
        </w:tabs>
        <w:ind w:hanging="360" w:left="32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tabs>
          <w:tab w:leader="none" w:pos="3960" w:val="left"/>
        </w:tabs>
        <w:ind w:hanging="360" w:left="39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tabs>
          <w:tab w:leader="none" w:pos="4680" w:val="left"/>
        </w:tabs>
        <w:ind w:hanging="360" w:left="46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tabs>
          <w:tab w:leader="none" w:pos="5400" w:val="left"/>
        </w:tabs>
        <w:ind w:hanging="360" w:left="54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tabs>
          <w:tab w:leader="none" w:pos="6120" w:val="left"/>
        </w:tabs>
        <w:ind w:hanging="360" w:left="612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Heading 3 Char"/>
    <w:basedOn w:val="Style_6"/>
    <w:link w:val="Style_5_ch"/>
    <w:rPr>
      <w:rFonts w:ascii="Arial" w:hAnsi="Arial"/>
      <w:sz w:val="30"/>
    </w:rPr>
  </w:style>
  <w:style w:styleId="Style_5_ch" w:type="character">
    <w:name w:val="Heading 3 Char"/>
    <w:basedOn w:val="Style_6_ch"/>
    <w:link w:val="Style_5"/>
    <w:rPr>
      <w:rFonts w:ascii="Arial" w:hAnsi="Arial"/>
      <w:sz w:val="30"/>
    </w:rPr>
  </w:style>
  <w:style w:styleId="Style_7" w:type="paragraph">
    <w:name w:val="toc 2"/>
    <w:basedOn w:val="Style_4"/>
    <w:next w:val="Style_4"/>
    <w:link w:val="Style_7_ch"/>
    <w:uiPriority w:val="39"/>
    <w:pPr>
      <w:widowControl w:val="1"/>
      <w:spacing w:after="57"/>
      <w:ind w:left="283"/>
    </w:pPr>
  </w:style>
  <w:style w:styleId="Style_7_ch" w:type="character">
    <w:name w:val="toc 2"/>
    <w:basedOn w:val="Style_4_ch"/>
    <w:link w:val="Style_7"/>
  </w:style>
  <w:style w:styleId="Style_8" w:type="paragraph">
    <w:name w:val="Body Text"/>
    <w:basedOn w:val="Style_4"/>
    <w:link w:val="Style_8_ch"/>
    <w:pPr>
      <w:widowControl w:val="1"/>
      <w:ind/>
      <w:jc w:val="both"/>
    </w:pPr>
  </w:style>
  <w:style w:styleId="Style_8_ch" w:type="character">
    <w:name w:val="Body Text"/>
    <w:basedOn w:val="Style_4_ch"/>
    <w:link w:val="Style_8"/>
  </w:style>
  <w:style w:styleId="Style_9" w:type="paragraph">
    <w:name w:val="page number"/>
    <w:link w:val="Style_9_ch"/>
  </w:style>
  <w:style w:styleId="Style_9_ch" w:type="character">
    <w:name w:val="page number"/>
    <w:link w:val="Style_9"/>
  </w:style>
  <w:style w:styleId="Style_10" w:type="paragraph">
    <w:name w:val="toc 4"/>
    <w:basedOn w:val="Style_4"/>
    <w:next w:val="Style_4"/>
    <w:link w:val="Style_10_ch"/>
    <w:uiPriority w:val="39"/>
    <w:pPr>
      <w:widowControl w:val="1"/>
      <w:spacing w:after="57"/>
      <w:ind w:left="850"/>
    </w:pPr>
  </w:style>
  <w:style w:styleId="Style_10_ch" w:type="character">
    <w:name w:val="toc 4"/>
    <w:basedOn w:val="Style_4_ch"/>
    <w:link w:val="Style_10"/>
  </w:style>
  <w:style w:styleId="Style_11" w:type="paragraph">
    <w:name w:val="heading 7"/>
    <w:basedOn w:val="Style_4"/>
    <w:next w:val="Style_4"/>
    <w:link w:val="Style_11_ch"/>
    <w:uiPriority w:val="9"/>
    <w:qFormat/>
    <w:pPr>
      <w:widowControl w:val="1"/>
      <w:spacing w:after="60" w:before="240"/>
      <w:ind/>
      <w:outlineLvl w:val="6"/>
    </w:pPr>
    <w:rPr>
      <w:rFonts w:ascii="Calibri" w:hAnsi="Calibri"/>
    </w:rPr>
  </w:style>
  <w:style w:styleId="Style_11_ch" w:type="character">
    <w:name w:val="heading 7"/>
    <w:basedOn w:val="Style_4_ch"/>
    <w:link w:val="Style_11"/>
    <w:rPr>
      <w:rFonts w:ascii="Calibri" w:hAnsi="Calibri"/>
    </w:rPr>
  </w:style>
  <w:style w:styleId="Style_12" w:type="paragraph">
    <w:name w:val="Знак Знак1 Char Char6"/>
    <w:basedOn w:val="Style_4"/>
    <w:link w:val="Style_12_ch"/>
    <w:pPr>
      <w:widowControl w:val="0"/>
      <w:ind/>
      <w:jc w:val="both"/>
    </w:pPr>
    <w:rPr>
      <w:sz w:val="21"/>
    </w:rPr>
  </w:style>
  <w:style w:styleId="Style_12_ch" w:type="character">
    <w:name w:val="Знак Знак1 Char Char6"/>
    <w:basedOn w:val="Style_4_ch"/>
    <w:link w:val="Style_12"/>
    <w:rPr>
      <w:sz w:val="21"/>
    </w:rPr>
  </w:style>
  <w:style w:styleId="Style_13" w:type="paragraph">
    <w:name w:val="toc 6"/>
    <w:basedOn w:val="Style_4"/>
    <w:next w:val="Style_4"/>
    <w:link w:val="Style_13_ch"/>
    <w:uiPriority w:val="39"/>
    <w:pPr>
      <w:widowControl w:val="1"/>
      <w:spacing w:after="57"/>
      <w:ind w:left="1417"/>
    </w:pPr>
  </w:style>
  <w:style w:styleId="Style_13_ch" w:type="character">
    <w:name w:val="toc 6"/>
    <w:basedOn w:val="Style_4_ch"/>
    <w:link w:val="Style_13"/>
  </w:style>
  <w:style w:styleId="Style_14" w:type="paragraph">
    <w:name w:val="toc 7"/>
    <w:basedOn w:val="Style_4"/>
    <w:next w:val="Style_4"/>
    <w:link w:val="Style_14_ch"/>
    <w:uiPriority w:val="39"/>
    <w:pPr>
      <w:widowControl w:val="1"/>
      <w:spacing w:after="57"/>
      <w:ind w:left="1701"/>
    </w:pPr>
  </w:style>
  <w:style w:styleId="Style_14_ch" w:type="character">
    <w:name w:val="toc 7"/>
    <w:basedOn w:val="Style_4_ch"/>
    <w:link w:val="Style_14"/>
  </w:style>
  <w:style w:styleId="Style_15" w:type="paragraph">
    <w:name w:val="TOC Heading"/>
    <w:link w:val="Style_15_ch"/>
  </w:style>
  <w:style w:styleId="Style_15_ch" w:type="character">
    <w:name w:val="TOC Heading"/>
    <w:link w:val="Style_15"/>
  </w:style>
  <w:style w:styleId="Style_16" w:type="paragraph">
    <w:name w:val="Текст (прав. подпись)"/>
    <w:basedOn w:val="Style_4"/>
    <w:next w:val="Style_4"/>
    <w:link w:val="Style_16_ch"/>
    <w:pPr>
      <w:widowControl w:val="1"/>
      <w:ind/>
      <w:jc w:val="right"/>
    </w:pPr>
    <w:rPr>
      <w:rFonts w:ascii="Arial" w:hAnsi="Arial"/>
    </w:rPr>
  </w:style>
  <w:style w:styleId="Style_16_ch" w:type="character">
    <w:name w:val="Текст (прав. подпись)"/>
    <w:basedOn w:val="Style_4_ch"/>
    <w:link w:val="Style_16"/>
    <w:rPr>
      <w:rFonts w:ascii="Arial" w:hAnsi="Arial"/>
    </w:rPr>
  </w:style>
  <w:style w:styleId="Style_17" w:type="paragraph">
    <w:name w:val="Endnote"/>
    <w:basedOn w:val="Style_4"/>
    <w:link w:val="Style_17_ch"/>
    <w:rPr>
      <w:sz w:val="20"/>
    </w:rPr>
  </w:style>
  <w:style w:styleId="Style_17_ch" w:type="character">
    <w:name w:val="Endnote"/>
    <w:basedOn w:val="Style_4_ch"/>
    <w:link w:val="Style_17"/>
    <w:rPr>
      <w:sz w:val="20"/>
    </w:rPr>
  </w:style>
  <w:style w:styleId="Style_18" w:type="paragraph">
    <w:name w:val="heading 3"/>
    <w:basedOn w:val="Style_4"/>
    <w:next w:val="Style_4"/>
    <w:link w:val="Style_18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18_ch" w:type="character">
    <w:name w:val="heading 3"/>
    <w:basedOn w:val="Style_4_ch"/>
    <w:link w:val="Style_18"/>
    <w:rPr>
      <w:rFonts w:ascii="Cambria" w:hAnsi="Cambria"/>
      <w:b w:val="1"/>
      <w:sz w:val="26"/>
    </w:rPr>
  </w:style>
  <w:style w:styleId="Style_19" w:type="paragraph">
    <w:name w:val="Style Times New Roman 11 pt After:  6 pt"/>
    <w:basedOn w:val="Style_4"/>
    <w:link w:val="Style_19_ch"/>
    <w:pPr>
      <w:widowControl w:val="1"/>
      <w:spacing w:after="120"/>
      <w:ind/>
    </w:pPr>
    <w:rPr>
      <w:sz w:val="22"/>
    </w:rPr>
  </w:style>
  <w:style w:styleId="Style_19_ch" w:type="character">
    <w:name w:val="Style Times New Roman 11 pt After:  6 pt"/>
    <w:basedOn w:val="Style_4_ch"/>
    <w:link w:val="Style_19"/>
    <w:rPr>
      <w:sz w:val="22"/>
    </w:rPr>
  </w:style>
  <w:style w:styleId="Style_20" w:type="paragraph">
    <w:name w:val="Heading 2 Char"/>
    <w:basedOn w:val="Style_6"/>
    <w:link w:val="Style_20_ch"/>
    <w:rPr>
      <w:rFonts w:ascii="Arial" w:hAnsi="Arial"/>
      <w:sz w:val="34"/>
    </w:rPr>
  </w:style>
  <w:style w:styleId="Style_20_ch" w:type="character">
    <w:name w:val="Heading 2 Char"/>
    <w:basedOn w:val="Style_6_ch"/>
    <w:link w:val="Style_20"/>
    <w:rPr>
      <w:rFonts w:ascii="Arial" w:hAnsi="Arial"/>
      <w:sz w:val="34"/>
    </w:rPr>
  </w:style>
  <w:style w:styleId="Style_21" w:type="paragraph">
    <w:name w:val="Стиль"/>
    <w:basedOn w:val="Style_4"/>
    <w:link w:val="Style_21_ch"/>
    <w:pPr>
      <w:widowControl w:val="0"/>
      <w:spacing w:after="160" w:line="240" w:lineRule="exact"/>
      <w:ind/>
      <w:jc w:val="right"/>
    </w:pPr>
    <w:rPr>
      <w:sz w:val="20"/>
    </w:rPr>
  </w:style>
  <w:style w:styleId="Style_21_ch" w:type="character">
    <w:name w:val="Стиль"/>
    <w:basedOn w:val="Style_4_ch"/>
    <w:link w:val="Style_21"/>
    <w:rPr>
      <w:sz w:val="20"/>
    </w:rPr>
  </w:style>
  <w:style w:styleId="Style_22" w:type="paragraph">
    <w:name w:val="FollowedHyperlink"/>
    <w:basedOn w:val="Style_6"/>
    <w:link w:val="Style_22_ch"/>
    <w:rPr>
      <w:color w:themeColor="followedHyperlink" w:val="800080"/>
      <w:u w:val="single"/>
    </w:rPr>
  </w:style>
  <w:style w:styleId="Style_22_ch" w:type="character">
    <w:name w:val="FollowedHyperlink"/>
    <w:basedOn w:val="Style_6_ch"/>
    <w:link w:val="Style_22"/>
    <w:rPr>
      <w:color w:themeColor="followedHyperlink" w:val="800080"/>
      <w:u w:val="single"/>
    </w:rPr>
  </w:style>
  <w:style w:styleId="Style_23" w:type="paragraph">
    <w:name w:val="Footnote Text Char"/>
    <w:link w:val="Style_23_ch"/>
    <w:rPr>
      <w:sz w:val="18"/>
    </w:rPr>
  </w:style>
  <w:style w:styleId="Style_23_ch" w:type="character">
    <w:name w:val="Footnote Text Char"/>
    <w:link w:val="Style_23"/>
    <w:rPr>
      <w:sz w:val="18"/>
    </w:rPr>
  </w:style>
  <w:style w:styleId="Style_24" w:type="paragraph">
    <w:name w:val="Обычный2"/>
    <w:link w:val="Style_24_ch"/>
    <w:pPr>
      <w:widowControl w:val="0"/>
      <w:spacing w:after="0" w:before="240" w:line="300" w:lineRule="auto"/>
      <w:ind/>
    </w:pPr>
    <w:rPr>
      <w:rFonts w:ascii="Times New Roman" w:hAnsi="Times New Roman"/>
    </w:rPr>
  </w:style>
  <w:style w:styleId="Style_24_ch" w:type="character">
    <w:name w:val="Обычный2"/>
    <w:link w:val="Style_24"/>
    <w:rPr>
      <w:rFonts w:ascii="Times New Roman" w:hAnsi="Times New Roman"/>
    </w:rPr>
  </w:style>
  <w:style w:styleId="Style_25" w:type="paragraph">
    <w:name w:val="Пункт договора"/>
    <w:basedOn w:val="Style_26"/>
    <w:link w:val="Style_25_ch"/>
    <w:pPr>
      <w:widowControl w:val="1"/>
      <w:numPr>
        <w:ilvl w:val="1"/>
      </w:numPr>
      <w:tabs>
        <w:tab w:leader="none" w:pos="360" w:val="left"/>
      </w:tabs>
      <w:ind w:firstLine="709"/>
      <w:jc w:val="both"/>
    </w:pPr>
    <w:rPr>
      <w:b w:val="0"/>
    </w:rPr>
  </w:style>
  <w:style w:styleId="Style_25_ch" w:type="character">
    <w:name w:val="Пункт договора"/>
    <w:basedOn w:val="Style_26_ch"/>
    <w:link w:val="Style_25"/>
    <w:rPr>
      <w:b w:val="0"/>
    </w:rPr>
  </w:style>
  <w:style w:styleId="Style_27" w:type="paragraph">
    <w:name w:val="Знак Знак1 Char Char4"/>
    <w:basedOn w:val="Style_4"/>
    <w:link w:val="Style_27_ch"/>
    <w:pPr>
      <w:widowControl w:val="0"/>
      <w:ind/>
      <w:jc w:val="both"/>
    </w:pPr>
    <w:rPr>
      <w:sz w:val="21"/>
    </w:rPr>
  </w:style>
  <w:style w:styleId="Style_27_ch" w:type="character">
    <w:name w:val="Знак Знак1 Char Char4"/>
    <w:basedOn w:val="Style_4_ch"/>
    <w:link w:val="Style_27"/>
    <w:rPr>
      <w:sz w:val="21"/>
    </w:rPr>
  </w:style>
  <w:style w:styleId="Style_28" w:type="paragraph">
    <w:name w:val="Footer Char"/>
    <w:basedOn w:val="Style_6"/>
    <w:link w:val="Style_28_ch"/>
  </w:style>
  <w:style w:styleId="Style_28_ch" w:type="character">
    <w:name w:val="Footer Char"/>
    <w:basedOn w:val="Style_6_ch"/>
    <w:link w:val="Style_28"/>
  </w:style>
  <w:style w:styleId="Style_29" w:type="paragraph">
    <w:name w:val="heading 9"/>
    <w:basedOn w:val="Style_4"/>
    <w:next w:val="Style_4"/>
    <w:link w:val="Style_29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9_ch" w:type="character">
    <w:name w:val="heading 9"/>
    <w:basedOn w:val="Style_4_ch"/>
    <w:link w:val="Style_29"/>
    <w:rPr>
      <w:rFonts w:ascii="Arial" w:hAnsi="Arial"/>
      <w:i w:val="1"/>
      <w:sz w:val="21"/>
    </w:rPr>
  </w:style>
  <w:style w:styleId="Style_2" w:type="paragraph">
    <w:name w:val="List Paragraph"/>
    <w:basedOn w:val="Style_4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30" w:type="paragraph">
    <w:name w:val="Знак Знак1 Char Char5"/>
    <w:basedOn w:val="Style_4"/>
    <w:link w:val="Style_30_ch"/>
    <w:pPr>
      <w:widowControl w:val="0"/>
      <w:ind/>
      <w:jc w:val="both"/>
    </w:pPr>
    <w:rPr>
      <w:sz w:val="21"/>
    </w:rPr>
  </w:style>
  <w:style w:styleId="Style_30_ch" w:type="character">
    <w:name w:val="Знак Знак1 Char Char5"/>
    <w:basedOn w:val="Style_4_ch"/>
    <w:link w:val="Style_30"/>
    <w:rPr>
      <w:sz w:val="21"/>
    </w:rPr>
  </w:style>
  <w:style w:styleId="Style_31" w:type="paragraph">
    <w:name w:val="List Alpha 1"/>
    <w:basedOn w:val="Style_4"/>
    <w:next w:val="Style_8"/>
    <w:link w:val="Style_31_ch"/>
    <w:pPr>
      <w:widowControl w:val="1"/>
      <w:numPr>
        <w:ilvl w:val="2"/>
        <w:numId w:val="3"/>
      </w:numPr>
      <w:tabs>
        <w:tab w:leader="none" w:pos="22" w:val="left"/>
      </w:tabs>
      <w:spacing w:after="200" w:line="288" w:lineRule="auto"/>
      <w:ind/>
      <w:jc w:val="both"/>
    </w:pPr>
    <w:rPr>
      <w:sz w:val="22"/>
    </w:rPr>
  </w:style>
  <w:style w:styleId="Style_31_ch" w:type="character">
    <w:name w:val="List Alpha 1"/>
    <w:basedOn w:val="Style_4_ch"/>
    <w:link w:val="Style_31"/>
    <w:rPr>
      <w:sz w:val="22"/>
    </w:rPr>
  </w:style>
  <w:style w:styleId="Style_32" w:type="paragraph">
    <w:name w:val="Знак Знак1 Char Char1"/>
    <w:basedOn w:val="Style_4"/>
    <w:link w:val="Style_32_ch"/>
    <w:pPr>
      <w:widowControl w:val="0"/>
      <w:ind/>
      <w:jc w:val="both"/>
    </w:pPr>
    <w:rPr>
      <w:sz w:val="21"/>
    </w:rPr>
  </w:style>
  <w:style w:styleId="Style_32_ch" w:type="character">
    <w:name w:val="Знак Знак1 Char Char1"/>
    <w:basedOn w:val="Style_4_ch"/>
    <w:link w:val="Style_32"/>
    <w:rPr>
      <w:sz w:val="21"/>
    </w:rPr>
  </w:style>
  <w:style w:styleId="Style_33" w:type="paragraph">
    <w:name w:val="Таблицы (моноширинный)"/>
    <w:basedOn w:val="Style_4"/>
    <w:next w:val="Style_4"/>
    <w:link w:val="Style_33_ch"/>
    <w:pPr>
      <w:widowControl w:val="1"/>
      <w:ind/>
      <w:jc w:val="both"/>
    </w:pPr>
    <w:rPr>
      <w:rFonts w:ascii="Courier New" w:hAnsi="Courier New"/>
    </w:rPr>
  </w:style>
  <w:style w:styleId="Style_33_ch" w:type="character">
    <w:name w:val="Таблицы (моноширинный)"/>
    <w:basedOn w:val="Style_4_ch"/>
    <w:link w:val="Style_33"/>
    <w:rPr>
      <w:rFonts w:ascii="Courier New" w:hAnsi="Courier New"/>
    </w:rPr>
  </w:style>
  <w:style w:styleId="Style_34" w:type="paragraph">
    <w:name w:val="annotation reference"/>
    <w:link w:val="Style_34_ch"/>
    <w:rPr>
      <w:sz w:val="16"/>
    </w:rPr>
  </w:style>
  <w:style w:styleId="Style_34_ch" w:type="character">
    <w:name w:val="annotation reference"/>
    <w:link w:val="Style_34"/>
    <w:rPr>
      <w:sz w:val="16"/>
    </w:rPr>
  </w:style>
  <w:style w:styleId="Style_35" w:type="paragraph">
    <w:name w:val="endnote reference"/>
    <w:basedOn w:val="Style_6"/>
    <w:link w:val="Style_35_ch"/>
    <w:rPr>
      <w:vertAlign w:val="superscript"/>
    </w:rPr>
  </w:style>
  <w:style w:styleId="Style_35_ch" w:type="character">
    <w:name w:val="endnote reference"/>
    <w:basedOn w:val="Style_6_ch"/>
    <w:link w:val="Style_35"/>
    <w:rPr>
      <w:vertAlign w:val="superscript"/>
    </w:rPr>
  </w:style>
  <w:style w:styleId="Style_36" w:type="paragraph">
    <w:name w:val="toc 3"/>
    <w:basedOn w:val="Style_4"/>
    <w:next w:val="Style_4"/>
    <w:link w:val="Style_36_ch"/>
    <w:uiPriority w:val="39"/>
    <w:pPr>
      <w:widowControl w:val="1"/>
      <w:spacing w:after="57"/>
      <w:ind w:left="567"/>
    </w:pPr>
  </w:style>
  <w:style w:styleId="Style_36_ch" w:type="character">
    <w:name w:val="toc 3"/>
    <w:basedOn w:val="Style_4_ch"/>
    <w:link w:val="Style_36"/>
  </w:style>
  <w:style w:styleId="Style_37" w:type="paragraph">
    <w:name w:val="Знак Знак1 Char Char7"/>
    <w:basedOn w:val="Style_4"/>
    <w:link w:val="Style_37_ch"/>
    <w:pPr>
      <w:widowControl w:val="0"/>
      <w:ind/>
      <w:jc w:val="both"/>
    </w:pPr>
    <w:rPr>
      <w:sz w:val="21"/>
    </w:rPr>
  </w:style>
  <w:style w:styleId="Style_37_ch" w:type="character">
    <w:name w:val="Знак Знак1 Char Char7"/>
    <w:basedOn w:val="Style_4_ch"/>
    <w:link w:val="Style_37"/>
    <w:rPr>
      <w:sz w:val="21"/>
    </w:rPr>
  </w:style>
  <w:style w:styleId="Style_38" w:type="paragraph">
    <w:name w:val="Balloon Text"/>
    <w:basedOn w:val="Style_4"/>
    <w:link w:val="Style_38_ch"/>
    <w:rPr>
      <w:rFonts w:ascii="Tahoma" w:hAnsi="Tahoma"/>
      <w:sz w:val="16"/>
    </w:rPr>
  </w:style>
  <w:style w:styleId="Style_38_ch" w:type="character">
    <w:name w:val="Balloon Text"/>
    <w:basedOn w:val="Style_4_ch"/>
    <w:link w:val="Style_38"/>
    <w:rPr>
      <w:rFonts w:ascii="Tahoma" w:hAnsi="Tahoma"/>
      <w:sz w:val="16"/>
    </w:rPr>
  </w:style>
  <w:style w:styleId="Style_39" w:type="paragraph">
    <w:name w:val="annotation text"/>
    <w:basedOn w:val="Style_4"/>
    <w:link w:val="Style_39_ch"/>
    <w:rPr>
      <w:sz w:val="20"/>
    </w:rPr>
  </w:style>
  <w:style w:styleId="Style_39_ch" w:type="character">
    <w:name w:val="annotation text"/>
    <w:basedOn w:val="Style_4_ch"/>
    <w:link w:val="Style_39"/>
    <w:rPr>
      <w:sz w:val="20"/>
    </w:rPr>
  </w:style>
  <w:style w:styleId="Style_40" w:type="paragraph">
    <w:link w:val="Style_40_ch"/>
    <w:semiHidden w:val="1"/>
    <w:unhideWhenUsed w:val="1"/>
    <w:pPr>
      <w:widowControl w:val="1"/>
      <w:spacing w:after="0" w:line="240" w:lineRule="auto"/>
      <w:ind/>
    </w:pPr>
  </w:style>
  <w:style w:styleId="Style_40_ch" w:type="character">
    <w:link w:val="Style_40"/>
    <w:semiHidden w:val="1"/>
    <w:unhideWhenUsed w:val="1"/>
  </w:style>
  <w:style w:styleId="Style_41" w:type="paragraph">
    <w:name w:val="Heading 6 Char"/>
    <w:basedOn w:val="Style_6"/>
    <w:link w:val="Style_41_ch"/>
    <w:rPr>
      <w:rFonts w:ascii="Arial" w:hAnsi="Arial"/>
      <w:b w:val="1"/>
      <w:sz w:val="22"/>
    </w:rPr>
  </w:style>
  <w:style w:styleId="Style_41_ch" w:type="character">
    <w:name w:val="Heading 6 Char"/>
    <w:basedOn w:val="Style_6_ch"/>
    <w:link w:val="Style_41"/>
    <w:rPr>
      <w:rFonts w:ascii="Arial" w:hAnsi="Arial"/>
      <w:b w:val="1"/>
      <w:sz w:val="22"/>
    </w:rPr>
  </w:style>
  <w:style w:styleId="Style_42" w:type="paragraph">
    <w:name w:val="Iau?iue"/>
    <w:link w:val="Style_42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42_ch" w:type="character">
    <w:name w:val="Iau?iue"/>
    <w:link w:val="Style_42"/>
    <w:rPr>
      <w:rFonts w:ascii="Times New Roman" w:hAnsi="Times New Roman"/>
      <w:sz w:val="20"/>
    </w:rPr>
  </w:style>
  <w:style w:styleId="Style_26" w:type="paragraph">
    <w:name w:val="Раздел договора"/>
    <w:basedOn w:val="Style_43"/>
    <w:link w:val="Style_26_ch"/>
    <w:pPr>
      <w:widowControl w:val="1"/>
      <w:numPr>
        <w:numId w:val="2"/>
      </w:numPr>
      <w:tabs>
        <w:tab w:leader="none" w:pos="360" w:val="left"/>
      </w:tabs>
      <w:ind/>
      <w:jc w:val="center"/>
    </w:pPr>
    <w:rPr>
      <w:rFonts w:ascii="Times New Roman" w:hAnsi="Times New Roman"/>
      <w:b w:val="1"/>
      <w:sz w:val="26"/>
    </w:rPr>
  </w:style>
  <w:style w:styleId="Style_26_ch" w:type="character">
    <w:name w:val="Раздел договора"/>
    <w:basedOn w:val="Style_43_ch"/>
    <w:link w:val="Style_26"/>
    <w:rPr>
      <w:rFonts w:ascii="Times New Roman" w:hAnsi="Times New Roman"/>
      <w:b w:val="1"/>
      <w:sz w:val="26"/>
    </w:rPr>
  </w:style>
  <w:style w:styleId="Style_44" w:type="paragraph">
    <w:name w:val="Знак Знак1 Char Char"/>
    <w:basedOn w:val="Style_4"/>
    <w:link w:val="Style_44_ch"/>
    <w:pPr>
      <w:widowControl w:val="0"/>
      <w:ind/>
      <w:jc w:val="both"/>
    </w:pPr>
    <w:rPr>
      <w:sz w:val="21"/>
    </w:rPr>
  </w:style>
  <w:style w:styleId="Style_44_ch" w:type="character">
    <w:name w:val="Знак Знак1 Char Char"/>
    <w:basedOn w:val="Style_4_ch"/>
    <w:link w:val="Style_44"/>
    <w:rPr>
      <w:sz w:val="21"/>
    </w:rPr>
  </w:style>
  <w:style w:styleId="Style_45" w:type="paragraph">
    <w:name w:val="Subtitle Char"/>
    <w:basedOn w:val="Style_6"/>
    <w:link w:val="Style_45_ch"/>
    <w:rPr>
      <w:sz w:val="24"/>
    </w:rPr>
  </w:style>
  <w:style w:styleId="Style_45_ch" w:type="character">
    <w:name w:val="Subtitle Char"/>
    <w:basedOn w:val="Style_6_ch"/>
    <w:link w:val="Style_45"/>
    <w:rPr>
      <w:sz w:val="24"/>
    </w:rPr>
  </w:style>
  <w:style w:styleId="Style_46" w:type="paragraph">
    <w:name w:val="heading 5"/>
    <w:basedOn w:val="Style_4"/>
    <w:next w:val="Style_4"/>
    <w:link w:val="Style_46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</w:rPr>
  </w:style>
  <w:style w:styleId="Style_46_ch" w:type="character">
    <w:name w:val="heading 5"/>
    <w:basedOn w:val="Style_4_ch"/>
    <w:link w:val="Style_46"/>
    <w:rPr>
      <w:rFonts w:ascii="Arial" w:hAnsi="Arial"/>
      <w:b w:val="1"/>
    </w:rPr>
  </w:style>
  <w:style w:styleId="Style_47" w:type="paragraph">
    <w:name w:val="Обычный3"/>
    <w:link w:val="Style_47_ch"/>
    <w:pPr>
      <w:widowControl w:val="0"/>
      <w:spacing w:after="0" w:before="240" w:line="300" w:lineRule="auto"/>
      <w:ind/>
    </w:pPr>
    <w:rPr>
      <w:rFonts w:ascii="Times New Roman" w:hAnsi="Times New Roman"/>
    </w:rPr>
  </w:style>
  <w:style w:styleId="Style_47_ch" w:type="character">
    <w:name w:val="Обычный3"/>
    <w:link w:val="Style_47"/>
    <w:rPr>
      <w:rFonts w:ascii="Times New Roman" w:hAnsi="Times New Roman"/>
    </w:rPr>
  </w:style>
  <w:style w:styleId="Style_48" w:type="paragraph">
    <w:name w:val="Normal (Web)"/>
    <w:basedOn w:val="Style_4"/>
    <w:link w:val="Style_48_ch"/>
    <w:pPr>
      <w:widowControl w:val="1"/>
      <w:spacing w:afterAutospacing="on" w:beforeAutospacing="on"/>
      <w:ind/>
    </w:pPr>
  </w:style>
  <w:style w:styleId="Style_48_ch" w:type="character">
    <w:name w:val="Normal (Web)"/>
    <w:basedOn w:val="Style_4_ch"/>
    <w:link w:val="Style_48"/>
  </w:style>
  <w:style w:styleId="Style_49" w:type="paragraph">
    <w:name w:val="western"/>
    <w:basedOn w:val="Style_4"/>
    <w:link w:val="Style_49_ch"/>
    <w:pPr>
      <w:widowControl w:val="1"/>
      <w:spacing w:after="280" w:before="280"/>
      <w:ind/>
      <w:jc w:val="both"/>
    </w:pPr>
    <w:rPr>
      <w:rFonts w:ascii="Arial" w:hAnsi="Arial"/>
    </w:rPr>
  </w:style>
  <w:style w:styleId="Style_49_ch" w:type="character">
    <w:name w:val="western"/>
    <w:basedOn w:val="Style_4_ch"/>
    <w:link w:val="Style_49"/>
    <w:rPr>
      <w:rFonts w:ascii="Arial" w:hAnsi="Arial"/>
    </w:rPr>
  </w:style>
  <w:style w:styleId="Style_50" w:type="paragraph">
    <w:name w:val="heading 1"/>
    <w:basedOn w:val="Style_4"/>
    <w:next w:val="Style_4"/>
    <w:link w:val="Style_50_ch"/>
    <w:uiPriority w:val="9"/>
    <w:qFormat/>
    <w:pPr>
      <w:widowControl w:val="1"/>
      <w:spacing w:after="108" w:before="108"/>
      <w:ind/>
      <w:jc w:val="center"/>
      <w:outlineLvl w:val="0"/>
    </w:pPr>
    <w:rPr>
      <w:rFonts w:ascii="Cambria" w:hAnsi="Cambria"/>
      <w:b w:val="1"/>
      <w:sz w:val="32"/>
    </w:rPr>
  </w:style>
  <w:style w:styleId="Style_50_ch" w:type="character">
    <w:name w:val="heading 1"/>
    <w:basedOn w:val="Style_4_ch"/>
    <w:link w:val="Style_50"/>
    <w:rPr>
      <w:rFonts w:ascii="Cambria" w:hAnsi="Cambria"/>
      <w:b w:val="1"/>
      <w:sz w:val="32"/>
    </w:rPr>
  </w:style>
  <w:style w:styleId="Style_51" w:type="paragraph">
    <w:name w:val="table of figures"/>
    <w:basedOn w:val="Style_4"/>
    <w:next w:val="Style_4"/>
    <w:link w:val="Style_51_ch"/>
  </w:style>
  <w:style w:styleId="Style_51_ch" w:type="character">
    <w:name w:val="table of figures"/>
    <w:basedOn w:val="Style_4_ch"/>
    <w:link w:val="Style_51"/>
  </w:style>
  <w:style w:styleId="Style_52" w:type="paragraph">
    <w:name w:val="Hyperlink"/>
    <w:link w:val="Style_52_ch"/>
    <w:rPr>
      <w:color w:val="0000FF"/>
      <w:u w:val="single"/>
    </w:rPr>
  </w:style>
  <w:style w:styleId="Style_52_ch" w:type="character">
    <w:name w:val="Hyperlink"/>
    <w:link w:val="Style_52"/>
    <w:rPr>
      <w:color w:val="0000FF"/>
      <w:u w:val="single"/>
    </w:rPr>
  </w:style>
  <w:style w:styleId="Style_53" w:type="paragraph">
    <w:name w:val="Footnote"/>
    <w:basedOn w:val="Style_4"/>
    <w:link w:val="Style_53_ch"/>
    <w:rPr>
      <w:sz w:val="20"/>
    </w:rPr>
  </w:style>
  <w:style w:styleId="Style_53_ch" w:type="character">
    <w:name w:val="Footnote"/>
    <w:basedOn w:val="Style_4_ch"/>
    <w:link w:val="Style_53"/>
    <w:rPr>
      <w:sz w:val="20"/>
    </w:rPr>
  </w:style>
  <w:style w:styleId="Style_54" w:type="paragraph">
    <w:name w:val="heading 8"/>
    <w:basedOn w:val="Style_4"/>
    <w:next w:val="Style_4"/>
    <w:link w:val="Style_54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54_ch" w:type="character">
    <w:name w:val="heading 8"/>
    <w:basedOn w:val="Style_4_ch"/>
    <w:link w:val="Style_54"/>
    <w:rPr>
      <w:rFonts w:ascii="Arial" w:hAnsi="Arial"/>
      <w:i w:val="1"/>
      <w:sz w:val="22"/>
    </w:rPr>
  </w:style>
  <w:style w:styleId="Style_55" w:type="paragraph">
    <w:name w:val="footnote reference"/>
    <w:link w:val="Style_55_ch"/>
    <w:rPr>
      <w:vertAlign w:val="superscript"/>
    </w:rPr>
  </w:style>
  <w:style w:styleId="Style_55_ch" w:type="character">
    <w:name w:val="footnote reference"/>
    <w:link w:val="Style_55"/>
    <w:rPr>
      <w:vertAlign w:val="superscript"/>
    </w:rPr>
  </w:style>
  <w:style w:styleId="Style_56" w:type="paragraph">
    <w:name w:val="Endnote Text Char"/>
    <w:link w:val="Style_56_ch"/>
    <w:rPr>
      <w:sz w:val="20"/>
    </w:rPr>
  </w:style>
  <w:style w:styleId="Style_56_ch" w:type="character">
    <w:name w:val="Endnote Text Char"/>
    <w:link w:val="Style_56"/>
    <w:rPr>
      <w:sz w:val="20"/>
    </w:rPr>
  </w:style>
  <w:style w:styleId="Style_57" w:type="paragraph">
    <w:name w:val="toc 1"/>
    <w:basedOn w:val="Style_4"/>
    <w:next w:val="Style_4"/>
    <w:link w:val="Style_57_ch"/>
    <w:uiPriority w:val="39"/>
    <w:pPr>
      <w:widowControl w:val="1"/>
      <w:spacing w:after="57"/>
      <w:ind/>
    </w:pPr>
  </w:style>
  <w:style w:styleId="Style_57_ch" w:type="character">
    <w:name w:val="toc 1"/>
    <w:basedOn w:val="Style_4_ch"/>
    <w:link w:val="Style_57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58" w:type="paragraph">
    <w:name w:val="Колонтитул (правый)"/>
    <w:basedOn w:val="Style_16"/>
    <w:next w:val="Style_4"/>
    <w:link w:val="Style_58_ch"/>
    <w:pPr>
      <w:widowControl w:val="1"/>
      <w:ind/>
      <w:jc w:val="both"/>
    </w:pPr>
    <w:rPr>
      <w:sz w:val="16"/>
    </w:rPr>
  </w:style>
  <w:style w:styleId="Style_58_ch" w:type="character">
    <w:name w:val="Колонтитул (правый)"/>
    <w:basedOn w:val="Style_16_ch"/>
    <w:link w:val="Style_58"/>
    <w:rPr>
      <w:sz w:val="16"/>
    </w:rPr>
  </w:style>
  <w:style w:styleId="Style_59" w:type="paragraph">
    <w:name w:val="Обычный1"/>
    <w:link w:val="Style_59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59_ch" w:type="character">
    <w:name w:val="Обычный1"/>
    <w:link w:val="Style_59"/>
    <w:rPr>
      <w:rFonts w:ascii="Times New Roman" w:hAnsi="Times New Roman"/>
      <w:sz w:val="20"/>
    </w:rPr>
  </w:style>
  <w:style w:styleId="Style_60" w:type="paragraph">
    <w:name w:val="Header and Footer"/>
    <w:link w:val="Style_60_ch"/>
    <w:pPr>
      <w:spacing w:line="240" w:lineRule="auto"/>
      <w:ind/>
      <w:jc w:val="both"/>
    </w:pPr>
    <w:rPr>
      <w:rFonts w:ascii="XO Thames" w:hAnsi="XO Thames"/>
      <w:sz w:val="28"/>
    </w:rPr>
  </w:style>
  <w:style w:styleId="Style_60_ch" w:type="character">
    <w:name w:val="Header and Footer"/>
    <w:link w:val="Style_60"/>
    <w:rPr>
      <w:rFonts w:ascii="XO Thames" w:hAnsi="XO Thames"/>
      <w:sz w:val="28"/>
    </w:rPr>
  </w:style>
  <w:style w:styleId="Style_61" w:type="paragraph">
    <w:name w:val="Caption Char"/>
    <w:link w:val="Style_61_ch"/>
  </w:style>
  <w:style w:styleId="Style_61_ch" w:type="character">
    <w:name w:val="Caption Char"/>
    <w:link w:val="Style_61"/>
  </w:style>
  <w:style w:styleId="Style_62" w:type="paragraph">
    <w:name w:val="footer"/>
    <w:basedOn w:val="Style_4"/>
    <w:link w:val="Style_62_ch"/>
    <w:pPr>
      <w:widowControl w:val="1"/>
      <w:tabs>
        <w:tab w:leader="none" w:pos="4677" w:val="center"/>
        <w:tab w:leader="none" w:pos="9355" w:val="right"/>
      </w:tabs>
      <w:ind/>
    </w:pPr>
  </w:style>
  <w:style w:styleId="Style_62_ch" w:type="character">
    <w:name w:val="footer"/>
    <w:basedOn w:val="Style_4_ch"/>
    <w:link w:val="Style_62"/>
  </w:style>
  <w:style w:styleId="Style_63" w:type="paragraph">
    <w:name w:val="Подпункт договора"/>
    <w:basedOn w:val="Style_25"/>
    <w:link w:val="Style_63_ch"/>
    <w:pPr>
      <w:widowControl w:val="1"/>
      <w:numPr>
        <w:ilvl w:val="2"/>
      </w:numPr>
      <w:tabs>
        <w:tab w:leader="none" w:pos="0" w:val="clear"/>
        <w:tab w:leader="none" w:pos="360" w:val="left"/>
      </w:tabs>
      <w:ind w:firstLine="709"/>
    </w:pPr>
  </w:style>
  <w:style w:styleId="Style_63_ch" w:type="character">
    <w:name w:val="Подпункт договора"/>
    <w:basedOn w:val="Style_25_ch"/>
    <w:link w:val="Style_63"/>
  </w:style>
  <w:style w:styleId="Style_64" w:type="paragraph">
    <w:name w:val="CC Legal 1"/>
    <w:basedOn w:val="Style_4"/>
    <w:link w:val="Style_64_ch"/>
    <w:rPr>
      <w:rFonts w:ascii="Book Antiqua" w:hAnsi="Book Antiqua"/>
      <w:sz w:val="22"/>
    </w:rPr>
  </w:style>
  <w:style w:styleId="Style_64_ch" w:type="character">
    <w:name w:val="CC Legal 1"/>
    <w:basedOn w:val="Style_4_ch"/>
    <w:link w:val="Style_64"/>
    <w:rPr>
      <w:rFonts w:ascii="Book Antiqua" w:hAnsi="Book Antiqua"/>
      <w:sz w:val="22"/>
    </w:rPr>
  </w:style>
  <w:style w:styleId="Style_65" w:type="paragraph">
    <w:name w:val="Intense Quote"/>
    <w:basedOn w:val="Style_4"/>
    <w:next w:val="Style_4"/>
    <w:link w:val="Style_6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65_ch" w:type="character">
    <w:name w:val="Intense Quote"/>
    <w:basedOn w:val="Style_4_ch"/>
    <w:link w:val="Style_65"/>
    <w:rPr>
      <w:i w:val="1"/>
    </w:rPr>
  </w:style>
  <w:style w:styleId="Style_66" w:type="paragraph">
    <w:name w:val="toc 9"/>
    <w:basedOn w:val="Style_4"/>
    <w:next w:val="Style_4"/>
    <w:link w:val="Style_66_ch"/>
    <w:uiPriority w:val="39"/>
    <w:pPr>
      <w:widowControl w:val="1"/>
      <w:spacing w:after="57"/>
      <w:ind w:left="2268"/>
    </w:pPr>
  </w:style>
  <w:style w:styleId="Style_66_ch" w:type="character">
    <w:name w:val="toc 9"/>
    <w:basedOn w:val="Style_4_ch"/>
    <w:link w:val="Style_66"/>
  </w:style>
  <w:style w:styleId="Style_67" w:type="paragraph">
    <w:name w:val="Body Text Indent 2"/>
    <w:basedOn w:val="Style_4"/>
    <w:link w:val="Style_67_ch"/>
    <w:pPr>
      <w:widowControl w:val="1"/>
      <w:ind w:firstLine="851"/>
      <w:jc w:val="both"/>
    </w:pPr>
  </w:style>
  <w:style w:styleId="Style_67_ch" w:type="character">
    <w:name w:val="Body Text Indent 2"/>
    <w:basedOn w:val="Style_4_ch"/>
    <w:link w:val="Style_67"/>
  </w:style>
  <w:style w:styleId="Style_68" w:type="paragraph">
    <w:name w:val="Quote"/>
    <w:basedOn w:val="Style_4"/>
    <w:next w:val="Style_4"/>
    <w:link w:val="Style_68_ch"/>
    <w:pPr>
      <w:widowControl w:val="1"/>
      <w:ind w:left="720" w:right="720"/>
    </w:pPr>
    <w:rPr>
      <w:i w:val="1"/>
    </w:rPr>
  </w:style>
  <w:style w:styleId="Style_68_ch" w:type="character">
    <w:name w:val="Quote"/>
    <w:basedOn w:val="Style_4_ch"/>
    <w:link w:val="Style_68"/>
    <w:rPr>
      <w:i w:val="1"/>
    </w:rPr>
  </w:style>
  <w:style w:styleId="Style_69" w:type="paragraph">
    <w:name w:val="Знак Знак1 Char Char2"/>
    <w:basedOn w:val="Style_4"/>
    <w:link w:val="Style_69_ch"/>
    <w:pPr>
      <w:widowControl w:val="0"/>
      <w:ind/>
      <w:jc w:val="both"/>
    </w:pPr>
    <w:rPr>
      <w:sz w:val="21"/>
    </w:rPr>
  </w:style>
  <w:style w:styleId="Style_69_ch" w:type="character">
    <w:name w:val="Знак Знак1 Char Char2"/>
    <w:basedOn w:val="Style_4_ch"/>
    <w:link w:val="Style_69"/>
    <w:rPr>
      <w:sz w:val="21"/>
    </w:rPr>
  </w:style>
  <w:style w:styleId="Style_70" w:type="paragraph">
    <w:name w:val="п"/>
    <w:basedOn w:val="Style_71"/>
    <w:link w:val="Style_70_ch"/>
    <w:pPr>
      <w:widowControl w:val="1"/>
      <w:numPr>
        <w:ilvl w:val="1"/>
      </w:numPr>
      <w:ind/>
      <w:jc w:val="both"/>
    </w:pPr>
    <w:rPr>
      <w:b w:val="0"/>
    </w:rPr>
  </w:style>
  <w:style w:styleId="Style_70_ch" w:type="character">
    <w:name w:val="п"/>
    <w:basedOn w:val="Style_71_ch"/>
    <w:link w:val="Style_70"/>
    <w:rPr>
      <w:b w:val="0"/>
    </w:rPr>
  </w:style>
  <w:style w:styleId="Style_72" w:type="paragraph">
    <w:name w:val="toc 8"/>
    <w:basedOn w:val="Style_4"/>
    <w:next w:val="Style_4"/>
    <w:link w:val="Style_72_ch"/>
    <w:uiPriority w:val="39"/>
    <w:pPr>
      <w:widowControl w:val="1"/>
      <w:spacing w:after="57"/>
      <w:ind w:left="1984"/>
    </w:pPr>
  </w:style>
  <w:style w:styleId="Style_72_ch" w:type="character">
    <w:name w:val="toc 8"/>
    <w:basedOn w:val="Style_4_ch"/>
    <w:link w:val="Style_72"/>
  </w:style>
  <w:style w:styleId="Style_73" w:type="paragraph">
    <w:name w:val="Знак Знак1 Char Char3"/>
    <w:basedOn w:val="Style_4"/>
    <w:link w:val="Style_73_ch"/>
    <w:pPr>
      <w:widowControl w:val="0"/>
      <w:ind/>
      <w:jc w:val="both"/>
    </w:pPr>
    <w:rPr>
      <w:sz w:val="21"/>
    </w:rPr>
  </w:style>
  <w:style w:styleId="Style_73_ch" w:type="character">
    <w:name w:val="Знак Знак1 Char Char3"/>
    <w:basedOn w:val="Style_4_ch"/>
    <w:link w:val="Style_73"/>
    <w:rPr>
      <w:sz w:val="21"/>
    </w:rPr>
  </w:style>
  <w:style w:styleId="Style_74" w:type="paragraph">
    <w:name w:val="пп"/>
    <w:basedOn w:val="Style_70"/>
    <w:link w:val="Style_74_ch"/>
    <w:pPr>
      <w:widowControl w:val="1"/>
      <w:numPr>
        <w:ilvl w:val="2"/>
      </w:numPr>
      <w:tabs>
        <w:tab w:leader="none" w:pos="0" w:val="left"/>
      </w:tabs>
      <w:ind w:left="0"/>
    </w:pPr>
  </w:style>
  <w:style w:styleId="Style_74_ch" w:type="character">
    <w:name w:val="пп"/>
    <w:basedOn w:val="Style_70_ch"/>
    <w:link w:val="Style_74"/>
  </w:style>
  <w:style w:styleId="Style_75" w:type="paragraph">
    <w:name w:val="No Spacing"/>
    <w:link w:val="Style_75_ch"/>
    <w:pPr>
      <w:widowControl w:val="1"/>
      <w:spacing w:after="0" w:line="240" w:lineRule="auto"/>
      <w:ind/>
    </w:pPr>
  </w:style>
  <w:style w:styleId="Style_75_ch" w:type="character">
    <w:name w:val="No Spacing"/>
    <w:link w:val="Style_75"/>
  </w:style>
  <w:style w:styleId="Style_76" w:type="paragraph">
    <w:name w:val="Body Text Indent 3"/>
    <w:basedOn w:val="Style_4"/>
    <w:link w:val="Style_76_ch"/>
    <w:pPr>
      <w:widowControl w:val="1"/>
      <w:ind w:firstLine="567"/>
      <w:jc w:val="both"/>
    </w:pPr>
    <w:rPr>
      <w:sz w:val="16"/>
    </w:rPr>
  </w:style>
  <w:style w:styleId="Style_76_ch" w:type="character">
    <w:name w:val="Body Text Indent 3"/>
    <w:basedOn w:val="Style_4_ch"/>
    <w:link w:val="Style_76"/>
    <w:rPr>
      <w:sz w:val="16"/>
    </w:rPr>
  </w:style>
  <w:style w:styleId="Style_77" w:type="paragraph">
    <w:name w:val="List Bullet"/>
    <w:basedOn w:val="Style_4"/>
    <w:link w:val="Style_77_ch"/>
    <w:pPr>
      <w:numPr>
        <w:numId w:val="5"/>
      </w:numPr>
    </w:pPr>
    <w:rPr>
      <w:rFonts w:ascii="Arial" w:hAnsi="Arial"/>
    </w:rPr>
  </w:style>
  <w:style w:styleId="Style_77_ch" w:type="character">
    <w:name w:val="List Bullet"/>
    <w:basedOn w:val="Style_4_ch"/>
    <w:link w:val="Style_77"/>
    <w:rPr>
      <w:rFonts w:ascii="Arial" w:hAnsi="Arial"/>
    </w:rPr>
  </w:style>
  <w:style w:styleId="Style_78" w:type="paragraph">
    <w:name w:val="toc 5"/>
    <w:basedOn w:val="Style_4"/>
    <w:next w:val="Style_4"/>
    <w:link w:val="Style_78_ch"/>
    <w:uiPriority w:val="39"/>
    <w:pPr>
      <w:widowControl w:val="1"/>
      <w:spacing w:after="57"/>
      <w:ind w:left="1134"/>
    </w:pPr>
  </w:style>
  <w:style w:styleId="Style_78_ch" w:type="character">
    <w:name w:val="toc 5"/>
    <w:basedOn w:val="Style_4_ch"/>
    <w:link w:val="Style_78"/>
  </w:style>
  <w:style w:styleId="Style_79" w:type="paragraph">
    <w:name w:val="Heading 7 Char"/>
    <w:basedOn w:val="Style_6"/>
    <w:link w:val="Style_79_ch"/>
    <w:rPr>
      <w:rFonts w:ascii="Arial" w:hAnsi="Arial"/>
      <w:b w:val="1"/>
      <w:i w:val="1"/>
      <w:sz w:val="22"/>
    </w:rPr>
  </w:style>
  <w:style w:styleId="Style_79_ch" w:type="character">
    <w:name w:val="Heading 7 Char"/>
    <w:basedOn w:val="Style_6_ch"/>
    <w:link w:val="Style_79"/>
    <w:rPr>
      <w:rFonts w:ascii="Arial" w:hAnsi="Arial"/>
      <w:b w:val="1"/>
      <w:i w:val="1"/>
      <w:sz w:val="22"/>
    </w:rPr>
  </w:style>
  <w:style w:styleId="Style_80" w:type="paragraph">
    <w:name w:val="Цветовое выделение"/>
    <w:link w:val="Style_80_ch"/>
    <w:rPr>
      <w:b w:val="1"/>
      <w:color w:val="000080"/>
    </w:rPr>
  </w:style>
  <w:style w:styleId="Style_80_ch" w:type="character">
    <w:name w:val="Цветовое выделение"/>
    <w:link w:val="Style_80"/>
    <w:rPr>
      <w:b w:val="1"/>
      <w:color w:val="000080"/>
    </w:rPr>
  </w:style>
  <w:style w:styleId="Style_81" w:type="paragraph">
    <w:name w:val="Body Text 3"/>
    <w:basedOn w:val="Style_4"/>
    <w:link w:val="Style_81_ch"/>
    <w:pPr>
      <w:widowControl w:val="1"/>
      <w:ind/>
      <w:jc w:val="center"/>
    </w:pPr>
    <w:rPr>
      <w:sz w:val="28"/>
    </w:rPr>
  </w:style>
  <w:style w:styleId="Style_81_ch" w:type="character">
    <w:name w:val="Body Text 3"/>
    <w:basedOn w:val="Style_4_ch"/>
    <w:link w:val="Style_81"/>
    <w:rPr>
      <w:sz w:val="28"/>
    </w:rPr>
  </w:style>
  <w:style w:styleId="Style_82" w:type="paragraph">
    <w:name w:val="Body Text 2"/>
    <w:basedOn w:val="Style_4"/>
    <w:link w:val="Style_82_ch"/>
    <w:pPr>
      <w:widowControl w:val="1"/>
      <w:ind w:firstLine="720"/>
      <w:jc w:val="both"/>
    </w:pPr>
  </w:style>
  <w:style w:styleId="Style_82_ch" w:type="character">
    <w:name w:val="Body Text 2"/>
    <w:basedOn w:val="Style_4_ch"/>
    <w:link w:val="Style_82"/>
  </w:style>
  <w:style w:styleId="Style_83" w:type="paragraph">
    <w:name w:val="Гипертекстовая ссылка"/>
    <w:link w:val="Style_83_ch"/>
    <w:rPr>
      <w:b w:val="1"/>
      <w:color w:val="008000"/>
    </w:rPr>
  </w:style>
  <w:style w:styleId="Style_83_ch" w:type="character">
    <w:name w:val="Гипертекстовая ссылка"/>
    <w:link w:val="Style_83"/>
    <w:rPr>
      <w:b w:val="1"/>
      <w:color w:val="008000"/>
    </w:rPr>
  </w:style>
  <w:style w:styleId="Style_43" w:type="paragraph">
    <w:name w:val="Plain Text"/>
    <w:basedOn w:val="Style_4"/>
    <w:link w:val="Style_43_ch"/>
    <w:rPr>
      <w:rFonts w:ascii="Courier New" w:hAnsi="Courier New"/>
      <w:sz w:val="20"/>
    </w:rPr>
  </w:style>
  <w:style w:styleId="Style_43_ch" w:type="character">
    <w:name w:val="Plain Text"/>
    <w:basedOn w:val="Style_4_ch"/>
    <w:link w:val="Style_43"/>
    <w:rPr>
      <w:rFonts w:ascii="Courier New" w:hAnsi="Courier New"/>
      <w:sz w:val="20"/>
    </w:rPr>
  </w:style>
  <w:style w:styleId="Style_84" w:type="paragraph">
    <w:name w:val="Title Char"/>
    <w:basedOn w:val="Style_6"/>
    <w:link w:val="Style_84_ch"/>
    <w:rPr>
      <w:sz w:val="48"/>
    </w:rPr>
  </w:style>
  <w:style w:styleId="Style_84_ch" w:type="character">
    <w:name w:val="Title Char"/>
    <w:basedOn w:val="Style_6_ch"/>
    <w:link w:val="Style_84"/>
    <w:rPr>
      <w:sz w:val="48"/>
    </w:rPr>
  </w:style>
  <w:style w:styleId="Style_85" w:type="paragraph">
    <w:name w:val="Subtitle"/>
    <w:basedOn w:val="Style_4"/>
    <w:link w:val="Style_85_ch"/>
    <w:uiPriority w:val="11"/>
    <w:qFormat/>
    <w:pPr>
      <w:widowControl w:val="1"/>
      <w:ind/>
      <w:jc w:val="center"/>
    </w:pPr>
    <w:rPr>
      <w:b w:val="1"/>
      <w:sz w:val="28"/>
    </w:rPr>
  </w:style>
  <w:style w:styleId="Style_85_ch" w:type="character">
    <w:name w:val="Subtitle"/>
    <w:basedOn w:val="Style_4_ch"/>
    <w:link w:val="Style_85"/>
    <w:rPr>
      <w:b w:val="1"/>
      <w:sz w:val="28"/>
    </w:rPr>
  </w:style>
  <w:style w:styleId="Style_86" w:type="paragraph">
    <w:name w:val="Title"/>
    <w:basedOn w:val="Style_4"/>
    <w:link w:val="Style_86_ch"/>
    <w:uiPriority w:val="10"/>
    <w:qFormat/>
    <w:pPr>
      <w:widowControl w:val="1"/>
      <w:ind/>
      <w:jc w:val="center"/>
    </w:pPr>
    <w:rPr>
      <w:b w:val="1"/>
      <w:caps w:val="1"/>
      <w:sz w:val="20"/>
    </w:rPr>
  </w:style>
  <w:style w:styleId="Style_86_ch" w:type="character">
    <w:name w:val="Title"/>
    <w:basedOn w:val="Style_4_ch"/>
    <w:link w:val="Style_86"/>
    <w:rPr>
      <w:b w:val="1"/>
      <w:caps w:val="1"/>
      <w:sz w:val="20"/>
    </w:rPr>
  </w:style>
  <w:style w:styleId="Style_87" w:type="paragraph">
    <w:name w:val="heading 4"/>
    <w:basedOn w:val="Style_4"/>
    <w:next w:val="Style_4"/>
    <w:link w:val="Style_87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87_ch" w:type="character">
    <w:name w:val="heading 4"/>
    <w:basedOn w:val="Style_4_ch"/>
    <w:link w:val="Style_87"/>
    <w:rPr>
      <w:rFonts w:ascii="Arial" w:hAnsi="Arial"/>
      <w:b w:val="1"/>
      <w:sz w:val="26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71" w:type="paragraph">
    <w:name w:val="р"/>
    <w:basedOn w:val="Style_4"/>
    <w:link w:val="Style_71_ch"/>
    <w:pPr>
      <w:widowControl w:val="1"/>
      <w:numPr>
        <w:numId w:val="4"/>
      </w:numPr>
      <w:spacing w:after="200" w:line="276" w:lineRule="auto"/>
      <w:ind/>
      <w:jc w:val="center"/>
    </w:pPr>
    <w:rPr>
      <w:b w:val="1"/>
      <w:sz w:val="26"/>
    </w:rPr>
  </w:style>
  <w:style w:styleId="Style_71_ch" w:type="character">
    <w:name w:val="р"/>
    <w:basedOn w:val="Style_4_ch"/>
    <w:link w:val="Style_71"/>
    <w:rPr>
      <w:b w:val="1"/>
      <w:sz w:val="26"/>
    </w:rPr>
  </w:style>
  <w:style w:styleId="Style_88" w:type="paragraph">
    <w:name w:val="Body Text Indent"/>
    <w:basedOn w:val="Style_4"/>
    <w:link w:val="Style_88_ch"/>
    <w:pPr>
      <w:widowControl w:val="1"/>
      <w:spacing w:after="120"/>
      <w:ind w:left="283"/>
    </w:pPr>
  </w:style>
  <w:style w:styleId="Style_88_ch" w:type="character">
    <w:name w:val="Body Text Indent"/>
    <w:basedOn w:val="Style_4_ch"/>
    <w:link w:val="Style_88"/>
  </w:style>
  <w:style w:styleId="Style_89" w:type="paragraph">
    <w:name w:val="Header Char"/>
    <w:basedOn w:val="Style_6"/>
    <w:link w:val="Style_89_ch"/>
  </w:style>
  <w:style w:styleId="Style_89_ch" w:type="character">
    <w:name w:val="Header Char"/>
    <w:basedOn w:val="Style_6_ch"/>
    <w:link w:val="Style_89"/>
  </w:style>
  <w:style w:styleId="Style_90" w:type="paragraph">
    <w:name w:val="annotation subject"/>
    <w:basedOn w:val="Style_39"/>
    <w:next w:val="Style_39"/>
    <w:link w:val="Style_90_ch"/>
    <w:rPr>
      <w:b w:val="1"/>
    </w:rPr>
  </w:style>
  <w:style w:styleId="Style_90_ch" w:type="character">
    <w:name w:val="annotation subject"/>
    <w:basedOn w:val="Style_39_ch"/>
    <w:link w:val="Style_90"/>
    <w:rPr>
      <w:b w:val="1"/>
    </w:rPr>
  </w:style>
  <w:style w:styleId="Style_91" w:type="paragraph">
    <w:name w:val="heading 2"/>
    <w:basedOn w:val="Style_4"/>
    <w:next w:val="Style_4"/>
    <w:link w:val="Style_91_ch"/>
    <w:uiPriority w:val="9"/>
    <w:qFormat/>
    <w:pPr>
      <w:keepNext w:val="1"/>
      <w:widowControl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91_ch" w:type="character">
    <w:name w:val="heading 2"/>
    <w:basedOn w:val="Style_4_ch"/>
    <w:link w:val="Style_91"/>
    <w:rPr>
      <w:rFonts w:ascii="Cambria" w:hAnsi="Cambria"/>
      <w:b w:val="1"/>
      <w:i w:val="1"/>
      <w:sz w:val="28"/>
    </w:rPr>
  </w:style>
  <w:style w:styleId="Style_92" w:type="paragraph">
    <w:name w:val="heading 6"/>
    <w:basedOn w:val="Style_4"/>
    <w:next w:val="Style_4"/>
    <w:link w:val="Style_92_ch"/>
    <w:uiPriority w:val="9"/>
    <w:qFormat/>
    <w:pPr>
      <w:widowControl w:val="1"/>
      <w:spacing w:after="60" w:before="240"/>
      <w:ind/>
      <w:outlineLvl w:val="5"/>
    </w:pPr>
    <w:rPr>
      <w:rFonts w:ascii="Calibri" w:hAnsi="Calibri"/>
      <w:b w:val="1"/>
      <w:sz w:val="20"/>
    </w:rPr>
  </w:style>
  <w:style w:styleId="Style_92_ch" w:type="character">
    <w:name w:val="heading 6"/>
    <w:basedOn w:val="Style_4_ch"/>
    <w:link w:val="Style_92"/>
    <w:rPr>
      <w:rFonts w:ascii="Calibri" w:hAnsi="Calibri"/>
      <w:b w:val="1"/>
      <w:sz w:val="20"/>
    </w:rPr>
  </w:style>
  <w:style w:styleId="Style_93" w:type="paragraph">
    <w:name w:val="caption"/>
    <w:basedOn w:val="Style_4"/>
    <w:next w:val="Style_4"/>
    <w:link w:val="Style_93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93_ch" w:type="character">
    <w:name w:val="caption"/>
    <w:basedOn w:val="Style_4_ch"/>
    <w:link w:val="Style_93"/>
    <w:rPr>
      <w:b w:val="1"/>
      <w:color w:themeColor="accent1" w:val="4F81BD"/>
      <w:sz w:val="18"/>
    </w:rPr>
  </w:style>
  <w:style w:styleId="Style_94" w:type="paragraph">
    <w:name w:val="Подзаголовок Знак"/>
    <w:basedOn w:val="Style_6"/>
    <w:link w:val="Style_94_ch"/>
    <w:rPr>
      <w:rFonts w:asciiTheme="majorAscii" w:hAnsiTheme="majorHAnsi"/>
      <w:i w:val="1"/>
      <w:color w:themeColor="accent1" w:val="4F81BD"/>
      <w:spacing w:val="15"/>
      <w:sz w:val="24"/>
    </w:rPr>
  </w:style>
  <w:style w:styleId="Style_94_ch" w:type="character">
    <w:name w:val="Подзаголовок Знак"/>
    <w:basedOn w:val="Style_6_ch"/>
    <w:link w:val="Style_94"/>
    <w:rPr>
      <w:rFonts w:asciiTheme="majorAscii" w:hAnsiTheme="majorHAnsi"/>
      <w:i w:val="1"/>
      <w:color w:themeColor="accent1" w:val="4F81BD"/>
      <w:spacing w:val="15"/>
      <w:sz w:val="24"/>
    </w:rPr>
  </w:style>
  <w:style w:styleId="Style_95" w:type="paragraph">
    <w:name w:val="Heading 1 Char"/>
    <w:basedOn w:val="Style_6"/>
    <w:link w:val="Style_95_ch"/>
    <w:rPr>
      <w:rFonts w:ascii="Arial" w:hAnsi="Arial"/>
      <w:sz w:val="40"/>
    </w:rPr>
  </w:style>
  <w:style w:styleId="Style_95_ch" w:type="character">
    <w:name w:val="Heading 1 Char"/>
    <w:basedOn w:val="Style_6_ch"/>
    <w:link w:val="Style_95"/>
    <w:rPr>
      <w:rFonts w:ascii="Arial" w:hAnsi="Arial"/>
      <w:sz w:val="40"/>
    </w:rPr>
  </w:style>
  <w:style w:styleId="Style_96" w:type="table">
    <w:name w:val="Bordered &amp; Lined - Accent 1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97" w:type="table">
    <w:name w:val="Grid Table 1 Light - Accent 4"/>
    <w:basedOn w:val="Style_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8" w:type="table">
    <w:name w:val="List Table 4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9" w:type="table">
    <w:name w:val="Bordered - Accent 6"/>
    <w:basedOn w:val="Style_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0" w:type="table">
    <w:name w:val="List Table 5 Dark - Accent 4"/>
    <w:basedOn w:val="Style_3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01" w:type="table">
    <w:name w:val="Grid Table 2 - Accent 5"/>
    <w:basedOn w:val="Style_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2" w:type="table">
    <w:name w:val="Lined - Accent 2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03" w:type="table">
    <w:name w:val="Grid Table 1 Light - Accent 6"/>
    <w:basedOn w:val="Style_3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04" w:type="table">
    <w:name w:val="List Table 4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05" w:type="table">
    <w:name w:val="List Table 7 Colorful - Accent 4"/>
    <w:basedOn w:val="Style_3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06" w:type="table">
    <w:name w:val="Bordered &amp; Lined - Accent 2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07" w:type="table">
    <w:name w:val="Grid Table 4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08" w:type="table">
    <w:name w:val="Grid Table 2 - Accent 6"/>
    <w:basedOn w:val="Style_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9" w:type="table">
    <w:name w:val="Grid Table 3"/>
    <w:basedOn w:val="Style_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0" w:type="table">
    <w:name w:val="Grid Table 5 Dark - Accent 2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Grid Table 4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12" w:type="table">
    <w:name w:val="Bordered - Accent 4"/>
    <w:basedOn w:val="Style_3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3" w:type="table">
    <w:name w:val="Grid Table 7 Colorful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4" w:type="table">
    <w:name w:val="List Table 4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15" w:type="table">
    <w:name w:val="Lined - Accent 3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16" w:type="table">
    <w:name w:val="Lined - Accent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17" w:type="table">
    <w:name w:val="Bordered"/>
    <w:basedOn w:val="Style_3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8" w:type="table">
    <w:name w:val="List Table 2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9" w:type="table">
    <w:name w:val="List Table 7 Colorful - Accent 2"/>
    <w:basedOn w:val="Style_3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20" w:type="table">
    <w:name w:val="List Table 1 Light - Accent 1"/>
    <w:basedOn w:val="Style_3"/>
    <w:pPr>
      <w:widowControl w:val="1"/>
      <w:spacing w:after="0" w:line="240" w:lineRule="auto"/>
      <w:ind/>
    </w:pPr>
  </w:style>
  <w:style w:styleId="Style_121" w:type="table">
    <w:name w:val="List Table 3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2" w:type="table">
    <w:name w:val="Grid Table 5 Dark - Accent 5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3" w:type="table">
    <w:name w:val="List Table 1 Light - Accent 2"/>
    <w:basedOn w:val="Style_3"/>
    <w:pPr>
      <w:widowControl w:val="1"/>
      <w:spacing w:after="0" w:line="240" w:lineRule="auto"/>
      <w:ind/>
    </w:pPr>
  </w:style>
  <w:style w:styleId="Style_124" w:type="table">
    <w:name w:val="List Table 1 Light - Accent 3"/>
    <w:basedOn w:val="Style_3"/>
    <w:pPr>
      <w:widowControl w:val="1"/>
      <w:spacing w:after="0" w:line="240" w:lineRule="auto"/>
      <w:ind/>
    </w:pPr>
  </w:style>
  <w:style w:styleId="Style_125" w:type="table">
    <w:name w:val="List Table 6 Colorful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6" w:type="table">
    <w:name w:val="List Table 5 Dark - Accent 5"/>
    <w:basedOn w:val="Style_3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7" w:type="table">
    <w:name w:val="Grid Table 7 Colorful"/>
    <w:basedOn w:val="Style_3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8" w:type="table">
    <w:name w:val="List Table 5 Dark - Accent 6"/>
    <w:basedOn w:val="Style_3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9" w:type="table">
    <w:name w:val="Grid Table 1 Light - Accent 5"/>
    <w:basedOn w:val="Style_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0" w:type="table">
    <w:name w:val="Grid Table 1 Light - Accent 2"/>
    <w:basedOn w:val="Style_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1" w:type="table">
    <w:name w:val="Grid Table 1 Light - Accent 3"/>
    <w:basedOn w:val="Style_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2" w:type="table">
    <w:name w:val="Grid Table 3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List Table 2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4" w:type="table">
    <w:name w:val="List Table 5 Dark - Accent 1"/>
    <w:basedOn w:val="Style_3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35" w:type="table">
    <w:name w:val="Grid Table 2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6" w:type="table">
    <w:name w:val="Grid Table 4 - Accent 1"/>
    <w:basedOn w:val="Style_3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7" w:type="table">
    <w:name w:val="List Table 6 Colorful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8" w:type="table">
    <w:name w:val="List Table 7 Colorful - Accent 3"/>
    <w:basedOn w:val="Style_3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39" w:type="table">
    <w:name w:val="Grid Table 6 Colorful - Accent 3"/>
    <w:basedOn w:val="Style_3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0" w:type="table">
    <w:name w:val="List Table 2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41" w:type="table">
    <w:name w:val="Grid Table 4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2" w:type="table">
    <w:name w:val="Grid Table 3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3" w:type="table">
    <w:name w:val="List Table 6 Colorful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44" w:type="table">
    <w:name w:val="Plain Table 2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45" w:type="table">
    <w:name w:val="Grid Table 2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6" w:type="table">
    <w:name w:val="List Table 2"/>
    <w:basedOn w:val="Style_3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47" w:type="table">
    <w:name w:val="Grid Table 4"/>
    <w:basedOn w:val="Style_3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8" w:type="table">
    <w:name w:val="List Table 7 Colorful - Accent 6"/>
    <w:basedOn w:val="Style_3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49" w:type="table">
    <w:name w:val="Plain Table 5"/>
    <w:basedOn w:val="Style_3"/>
    <w:pPr>
      <w:widowControl w:val="1"/>
      <w:spacing w:after="0" w:line="240" w:lineRule="auto"/>
      <w:ind/>
    </w:pPr>
  </w:style>
  <w:style w:styleId="Style_150" w:type="table">
    <w:name w:val="Grid Table 5 Dark - Accent 3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1" w:type="table">
    <w:name w:val="List Table 6 Colorful"/>
    <w:basedOn w:val="Style_3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52" w:type="table">
    <w:name w:val="Lined - Accent 6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53" w:type="table">
    <w:name w:val="Bordered - Accent 5"/>
    <w:basedOn w:val="Style_3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54" w:type="table">
    <w:name w:val="Grid Table 2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5" w:type="table">
    <w:name w:val="Grid Table 3 - Accent 5"/>
    <w:basedOn w:val="Style_3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6" w:type="table">
    <w:name w:val="List Table 6 Colorful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57" w:type="table">
    <w:name w:val="Grid Table 2"/>
    <w:basedOn w:val="Style_3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8" w:type="table">
    <w:name w:val="Bordered - Accent 1"/>
    <w:basedOn w:val="Style_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9" w:type="table">
    <w:name w:val="Plain Table 3"/>
    <w:basedOn w:val="Style_3"/>
    <w:pPr>
      <w:widowControl w:val="1"/>
      <w:spacing w:after="0" w:line="240" w:lineRule="auto"/>
      <w:ind/>
    </w:pPr>
  </w:style>
  <w:style w:styleId="Style_160" w:type="table">
    <w:name w:val="List Table 3 - Accent 1"/>
    <w:basedOn w:val="Style_3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1" w:type="table">
    <w:name w:val="Grid Table 7 Colorful - Accent 1"/>
    <w:basedOn w:val="Style_3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2" w:type="table">
    <w:name w:val="Bordered &amp; Lined - Accent 4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63" w:type="table">
    <w:name w:val="Lined - Accent 5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64" w:type="table">
    <w:name w:val="Grid Table 1 Light"/>
    <w:basedOn w:val="Style_3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5" w:type="table">
    <w:name w:val="List Table 5 Dark - Accent 2"/>
    <w:basedOn w:val="Style_3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6" w:type="table">
    <w:name w:val="List Table 7 Colorful"/>
    <w:basedOn w:val="Style_3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67" w:type="table">
    <w:name w:val="Table Grid Light"/>
    <w:basedOn w:val="Style_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68" w:type="table">
    <w:name w:val="Grid Table 1 Light - Accent 1"/>
    <w:basedOn w:val="Style_3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9" w:type="table">
    <w:name w:val="List Table 4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70" w:type="table">
    <w:name w:val="Plain Table 4"/>
    <w:basedOn w:val="Style_3"/>
    <w:pPr>
      <w:widowControl w:val="1"/>
      <w:spacing w:after="0" w:line="240" w:lineRule="auto"/>
      <w:ind/>
    </w:pPr>
  </w:style>
  <w:style w:styleId="Style_171" w:type="table">
    <w:name w:val="Grid Table 7 Colorful - Accent 5"/>
    <w:basedOn w:val="Style_3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2" w:type="table">
    <w:name w:val="List Table 1 Light - Accent 4"/>
    <w:basedOn w:val="Style_3"/>
    <w:pPr>
      <w:widowControl w:val="1"/>
      <w:spacing w:after="0" w:line="240" w:lineRule="auto"/>
      <w:ind/>
    </w:pPr>
  </w:style>
  <w:style w:styleId="Style_173" w:type="table">
    <w:name w:val="Сетка таблицы1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4" w:type="table">
    <w:name w:val="Grid Table 5 Dark- Accent 4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Grid Table 3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6" w:type="table">
    <w:name w:val="List Table 3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7" w:type="table">
    <w:name w:val="Grid Table 6 Colorful - Accent 5"/>
    <w:basedOn w:val="Style_3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78" w:type="table">
    <w:name w:val="List Table 1 Light"/>
    <w:basedOn w:val="Style_3"/>
    <w:pPr>
      <w:widowControl w:val="1"/>
      <w:spacing w:after="0" w:line="240" w:lineRule="auto"/>
      <w:ind/>
    </w:pPr>
  </w:style>
  <w:style w:styleId="Style_179" w:type="table">
    <w:name w:val="List Table 1 Light - Accent 5"/>
    <w:basedOn w:val="Style_3"/>
    <w:pPr>
      <w:widowControl w:val="1"/>
      <w:spacing w:after="0" w:line="240" w:lineRule="auto"/>
      <w:ind/>
    </w:pPr>
  </w:style>
  <w:style w:styleId="Style_180" w:type="table">
    <w:name w:val="Table Grid"/>
    <w:basedOn w:val="Style_3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81" w:type="table">
    <w:name w:val="Bordered - Accent 3"/>
    <w:basedOn w:val="Style_3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2" w:type="table">
    <w:name w:val="Lined - Accent 4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183" w:type="table">
    <w:name w:val="List Table 1 Light - Accent 6"/>
    <w:basedOn w:val="Style_3"/>
    <w:pPr>
      <w:widowControl w:val="1"/>
      <w:spacing w:after="0" w:line="240" w:lineRule="auto"/>
      <w:ind/>
    </w:pPr>
  </w:style>
  <w:style w:styleId="Style_184" w:type="table">
    <w:name w:val="Grid Table 3 - Accent 3"/>
    <w:basedOn w:val="Style_3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5" w:type="table">
    <w:name w:val="Bordered &amp; Lined - Accent 3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86" w:type="table">
    <w:name w:val="List Table 7 Colorful - Accent 1"/>
    <w:basedOn w:val="Style_3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87" w:type="table">
    <w:name w:val="Grid Table 4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8" w:type="table">
    <w:name w:val="List Table 5 Dark - Accent 3"/>
    <w:basedOn w:val="Style_3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89" w:type="table">
    <w:name w:val="Bordered &amp; Lined - Accent 6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90" w:type="table">
    <w:name w:val="List Table 6 Colorful - Accent 1"/>
    <w:basedOn w:val="Style_3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91" w:type="table">
    <w:name w:val="List Table 7 Colorful - Accent 5"/>
    <w:basedOn w:val="Style_3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92" w:type="table">
    <w:name w:val="Grid Table 4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3" w:type="table">
    <w:name w:val="List Table 3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94" w:type="table">
    <w:name w:val="Grid Table 6 Colorful - Accent 6"/>
    <w:basedOn w:val="Style_3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95" w:type="table">
    <w:name w:val="Grid Table 6 Colorful"/>
    <w:basedOn w:val="Style_3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6" w:type="table">
    <w:name w:val="Grid Table 3 - Accent 6"/>
    <w:basedOn w:val="Style_3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7" w:type="table">
    <w:name w:val="Grid Table 5 Dark- Accent 1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8" w:type="table">
    <w:name w:val="List Table 3 - Accent 5"/>
    <w:basedOn w:val="Style_3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99" w:type="table">
    <w:name w:val="Grid Table 5 Dark - Accent 6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0" w:type="table">
    <w:name w:val="Grid Table 6 Colorful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1" w:type="table">
    <w:name w:val="Lined - Accent 1"/>
    <w:basedOn w:val="Style_3"/>
    <w:pPr>
      <w:widowControl w:val="1"/>
      <w:spacing w:after="0" w:line="240" w:lineRule="auto"/>
      <w:ind/>
    </w:pPr>
    <w:rPr>
      <w:color w:val="404040"/>
      <w:sz w:val="20"/>
    </w:rPr>
  </w:style>
  <w:style w:styleId="Style_202" w:type="table">
    <w:name w:val="List Table 4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203" w:type="table">
    <w:name w:val="Grid Table 7 Colorful - Accent 6"/>
    <w:basedOn w:val="Style_3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204" w:type="table">
    <w:name w:val="List Table 2 - Accent 4"/>
    <w:basedOn w:val="Style_3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05" w:type="table">
    <w:name w:val="Bordered &amp; Lined - Accent 5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206" w:type="table">
    <w:name w:val="Grid Table 5 Dark"/>
    <w:basedOn w:val="Style_3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7" w:type="table">
    <w:name w:val="Grid Table 7 Colorful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8" w:type="table">
    <w:name w:val="Grid Table 6 Colorful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9" w:type="table">
    <w:name w:val="Bordered &amp; Lined - Accent"/>
    <w:basedOn w:val="Style_3"/>
    <w:pPr>
      <w:widowControl w:val="1"/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210" w:type="table">
    <w:name w:val="Plain Table 1"/>
    <w:basedOn w:val="Style_3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211" w:type="table">
    <w:name w:val="Grid Table 7 Colorful - Accent 2"/>
    <w:basedOn w:val="Style_3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12" w:type="table">
    <w:name w:val="List Table 4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13" w:type="table">
    <w:name w:val="List Table 4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14" w:type="table">
    <w:name w:val="List Table 5 Dark"/>
    <w:basedOn w:val="Style_3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215" w:type="table">
    <w:name w:val="List Table 2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16" w:type="table">
    <w:name w:val="List Table 3 - Accent 2"/>
    <w:basedOn w:val="Style_3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17" w:type="table">
    <w:name w:val="List Table 3"/>
    <w:basedOn w:val="Style_3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18" w:type="table">
    <w:name w:val="List Table 2 - Accent 6"/>
    <w:basedOn w:val="Style_3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19" w:type="table">
    <w:name w:val="Bordered - Accent 2"/>
    <w:basedOn w:val="Style_3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20" w:type="table">
    <w:name w:val="Grid Table 2 - Accent 4"/>
    <w:basedOn w:val="Style_3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21" w:type="table">
    <w:name w:val="List Table 6 Colorful - Accent 3"/>
    <w:basedOn w:val="Style_3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222" w:type="table">
    <w:name w:val="Grid Table 6 Colorful - Accent 1"/>
    <w:basedOn w:val="Style_3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2026-10-23T12:01:00Z</dcterms:created>
  <dcterms:modified xsi:type="dcterms:W3CDTF">2026-10-26T07:19:16Z</dcterms:modified>
</cp:coreProperties>
</file>