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CCF" w:rsidRDefault="0029779C">
      <w:pPr>
        <w:tabs>
          <w:tab w:val="left" w:pos="8070"/>
        </w:tabs>
        <w:spacing w:line="26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0198B" w:rsidRDefault="00D0198B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0198B" w:rsidRDefault="00D0198B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0198B" w:rsidRDefault="00D0198B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0198B" w:rsidRDefault="00D0198B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0198B" w:rsidRDefault="00D0198B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771CCF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29779C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4"/>
          <w:lang w:eastAsia="ru-RU"/>
        </w:rPr>
        <w:t>Технические требования на поставку МТР</w:t>
      </w:r>
    </w:p>
    <w:p w:rsidR="00771CCF" w:rsidRDefault="00771CCF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1CCF" w:rsidRDefault="0029779C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ОКПД 2: 20.59.43.120 Поставка антифриза для нужд Северо-Кавказского филиала </w:t>
      </w:r>
    </w:p>
    <w:p w:rsidR="00771CCF" w:rsidRDefault="00771CCF">
      <w:pPr>
        <w:spacing w:line="264" w:lineRule="auto"/>
        <w:jc w:val="center"/>
        <w:rPr>
          <w:rFonts w:ascii="Times New Roman" w:hAnsi="Times New Roman"/>
          <w:sz w:val="24"/>
          <w:szCs w:val="24"/>
        </w:rPr>
      </w:pPr>
    </w:p>
    <w:p w:rsidR="00771CCF" w:rsidRDefault="0029779C">
      <w:pPr>
        <w:spacing w:line="264" w:lineRule="auto"/>
        <w:jc w:val="center"/>
        <w:rPr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Лот №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 xml:space="preserve"> </w:t>
      </w: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29779C">
      <w:pPr>
        <w:spacing w:line="264" w:lineRule="auto"/>
        <w:ind w:firstLine="851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60194732"/>
      <w:bookmarkStart w:id="1" w:name="_Toc131074122"/>
      <w:bookmarkStart w:id="2" w:name="_Toc125531338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СОДЕРЖАНИЕ</w:t>
      </w:r>
      <w:bookmarkEnd w:id="0"/>
      <w:bookmarkEnd w:id="1"/>
      <w:bookmarkEnd w:id="2"/>
    </w:p>
    <w:p w:rsidR="00771CCF" w:rsidRDefault="00771CCF">
      <w:pPr>
        <w:pStyle w:val="2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hAnsi="Times New Roman"/>
          <w:sz w:val="24"/>
          <w:szCs w:val="24"/>
          <w:lang w:eastAsia="ar-SA"/>
        </w:rPr>
      </w:pP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сведения………….……………………………………………………………………………. 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Наименование закупаемой продукции………………………….……………………………….… 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Цель использования закупаемой продукции…………………………………….…………….…. 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Требования к </w:t>
      </w:r>
      <w:r>
        <w:rPr>
          <w:rFonts w:ascii="Times New Roman" w:hAnsi="Times New Roman" w:cs="Times New Roman"/>
          <w:sz w:val="24"/>
          <w:szCs w:val="24"/>
        </w:rPr>
        <w:t>продукции……………………………………………………………….….………….. 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Перечень и объем закупаемой продукции……………………………………….……………… 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1.1 Перечень и объем закупаемой продукции ……………………………….……………… 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Требования к срокам поставки продукции……………………...………………………………...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2.1 Требования по срокам поставки продукции …………………………….…….……...…..3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Требования к качеству продукции………………………………………………………….…...…...3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 Требования к продукции………...……………………………………………...…………....3</w:t>
      </w:r>
    </w:p>
    <w:p w:rsidR="00771CCF" w:rsidRDefault="00771CCF">
      <w:pPr>
        <w:pStyle w:val="af7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_Toc160194742_Копия_1"/>
      <w:bookmarkEnd w:id="3"/>
    </w:p>
    <w:p w:rsidR="00771CCF" w:rsidRDefault="00771CCF">
      <w:pPr>
        <w:rPr>
          <w:rFonts w:ascii="Times New Roman" w:hAnsi="Times New Roman" w:cs="Times New Roman"/>
          <w:sz w:val="24"/>
          <w:szCs w:val="24"/>
        </w:rPr>
      </w:pPr>
    </w:p>
    <w:p w:rsidR="00771CCF" w:rsidRDefault="00771CCF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771CC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71CCF" w:rsidRDefault="0029779C">
      <w:pPr>
        <w:pStyle w:val="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4" w:name="_Toc125473240"/>
      <w:bookmarkStart w:id="5" w:name="_Toc160194733"/>
      <w:bookmarkStart w:id="6" w:name="_Toc51339692"/>
      <w:bookmarkStart w:id="7" w:name="_Toc75446566"/>
      <w:r>
        <w:rPr>
          <w:sz w:val="24"/>
          <w:szCs w:val="24"/>
          <w:lang w:val="ru-RU"/>
        </w:rPr>
        <w:lastRenderedPageBreak/>
        <w:t>Общие сведения</w:t>
      </w:r>
      <w:bookmarkEnd w:id="4"/>
      <w:bookmarkEnd w:id="5"/>
      <w:bookmarkEnd w:id="6"/>
      <w:bookmarkEnd w:id="7"/>
    </w:p>
    <w:p w:rsidR="00771CCF" w:rsidRDefault="0029779C">
      <w:pPr>
        <w:pStyle w:val="af1"/>
        <w:numPr>
          <w:ilvl w:val="1"/>
          <w:numId w:val="2"/>
        </w:numPr>
        <w:spacing w:after="0"/>
        <w:outlineLvl w:val="1"/>
        <w:rPr>
          <w:rFonts w:ascii="Times New Roman" w:hAnsi="Times New Roman"/>
          <w:sz w:val="24"/>
          <w:szCs w:val="24"/>
        </w:rPr>
      </w:pPr>
      <w:bookmarkStart w:id="8" w:name="_Toc125473241"/>
      <w:bookmarkStart w:id="9" w:name="_Toc160194734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8"/>
      <w:bookmarkEnd w:id="9"/>
    </w:p>
    <w:p w:rsidR="00771CCF" w:rsidRDefault="0029779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ОКПД 2: 20.59.43.120 Поставка антифриза для нужд Северо-Кавказского филиала </w:t>
      </w:r>
      <w:r>
        <w:rPr>
          <w:rFonts w:ascii="Times New Roman" w:hAnsi="Times New Roman" w:cs="Times New Roman"/>
          <w:i/>
          <w:sz w:val="24"/>
          <w:szCs w:val="24"/>
        </w:rPr>
        <w:t>(далее продукция).</w:t>
      </w:r>
    </w:p>
    <w:p w:rsidR="00771CCF" w:rsidRDefault="00771CCF">
      <w:pPr>
        <w:rPr>
          <w:rFonts w:ascii="Times New Roman" w:hAnsi="Times New Roman" w:cs="Times New Roman"/>
          <w:sz w:val="24"/>
          <w:szCs w:val="24"/>
        </w:rPr>
      </w:pPr>
    </w:p>
    <w:p w:rsidR="00771CCF" w:rsidRDefault="0029779C">
      <w:pPr>
        <w:pStyle w:val="af1"/>
        <w:numPr>
          <w:ilvl w:val="1"/>
          <w:numId w:val="2"/>
        </w:numPr>
        <w:spacing w:after="0"/>
        <w:outlineLvl w:val="1"/>
        <w:rPr>
          <w:rFonts w:ascii="Times New Roman" w:hAnsi="Times New Roman"/>
          <w:sz w:val="24"/>
          <w:szCs w:val="24"/>
        </w:rPr>
      </w:pPr>
      <w:bookmarkStart w:id="10" w:name="_Toc125473242"/>
      <w:bookmarkStart w:id="11" w:name="_Toc16019473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10"/>
      <w:bookmarkEnd w:id="11"/>
    </w:p>
    <w:p w:rsidR="00771CCF" w:rsidRDefault="0029779C">
      <w:pPr>
        <w:pStyle w:val="Default"/>
        <w:jc w:val="both"/>
        <w:textAlignment w:val="baseline"/>
      </w:pPr>
      <w:r>
        <w:t>Исполнен</w:t>
      </w:r>
      <w:r>
        <w:rPr>
          <w:shd w:val="clear" w:color="auto" w:fill="FFFFFF"/>
        </w:rPr>
        <w:t xml:space="preserve">ие обязательств по договорам подряда заключенными между АО </w:t>
      </w:r>
      <w:r>
        <w:rPr>
          <w:shd w:val="clear" w:color="auto" w:fill="FFFFFF"/>
        </w:rPr>
        <w:t>«Гидроремонт-ВКК»</w:t>
      </w:r>
      <w:r>
        <w:t xml:space="preserve">- </w:t>
      </w:r>
      <w:r>
        <w:rPr>
          <w:shd w:val="clear" w:color="auto" w:fill="FFFFFF"/>
        </w:rPr>
        <w:t>Филиалом ПАО «РусГидро» - «Кабардино-Балкарский филиал»</w:t>
      </w:r>
    </w:p>
    <w:p w:rsidR="00771CCF" w:rsidRDefault="0029779C">
      <w:pPr>
        <w:pStyle w:val="Default"/>
        <w:numPr>
          <w:ilvl w:val="0"/>
          <w:numId w:val="7"/>
        </w:numPr>
        <w:ind w:left="284" w:hanging="284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№1170-179-2023 от 24.10.2023 г. «Выполнение работ по капитальному и текущему ремонту оборудования, зданий, сооружений филиала ПАО «РусГидро» - «Кабардино-Балкарский филиал».</w:t>
      </w:r>
    </w:p>
    <w:p w:rsidR="00771CCF" w:rsidRDefault="00771CCF">
      <w:pPr>
        <w:pStyle w:val="Default"/>
        <w:jc w:val="both"/>
        <w:textAlignment w:val="baseline"/>
        <w:rPr>
          <w:shd w:val="clear" w:color="auto" w:fill="FFFF00"/>
        </w:rPr>
      </w:pPr>
    </w:p>
    <w:p w:rsidR="00771CCF" w:rsidRDefault="0029779C">
      <w:pPr>
        <w:keepNext/>
        <w:keepLines/>
        <w:numPr>
          <w:ilvl w:val="0"/>
          <w:numId w:val="4"/>
        </w:numPr>
        <w:spacing w:before="12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2" w:name="_Toc75446573"/>
      <w:bookmarkStart w:id="13" w:name="_Toc51339693"/>
      <w:bookmarkStart w:id="14" w:name="_Toc160194736"/>
      <w:bookmarkStart w:id="15" w:name="_Toc125473249"/>
      <w:r>
        <w:rPr>
          <w:rFonts w:ascii="Times New Roman" w:hAnsi="Times New Roman" w:cs="Times New Roman"/>
          <w:b/>
          <w:iCs/>
          <w:sz w:val="24"/>
          <w:szCs w:val="24"/>
          <w:lang w:val="x-none" w:eastAsia="x-none"/>
        </w:rPr>
        <w:t>Требов</w:t>
      </w:r>
      <w:r>
        <w:rPr>
          <w:rFonts w:ascii="Times New Roman" w:hAnsi="Times New Roman" w:cs="Times New Roman"/>
          <w:b/>
          <w:iCs/>
          <w:sz w:val="24"/>
          <w:szCs w:val="24"/>
          <w:lang w:val="x-none" w:eastAsia="x-none"/>
        </w:rPr>
        <w:t>ания к продукции</w:t>
      </w:r>
      <w:bookmarkEnd w:id="12"/>
      <w:bookmarkEnd w:id="13"/>
      <w:r>
        <w:rPr>
          <w:rFonts w:ascii="Times New Roman" w:hAnsi="Times New Roman" w:cs="Times New Roman"/>
          <w:b/>
          <w:iCs/>
          <w:sz w:val="24"/>
          <w:szCs w:val="24"/>
          <w:lang w:eastAsia="x-none"/>
        </w:rPr>
        <w:t>.</w:t>
      </w:r>
      <w:bookmarkEnd w:id="14"/>
      <w:bookmarkEnd w:id="15"/>
    </w:p>
    <w:p w:rsidR="00771CCF" w:rsidRDefault="0029779C">
      <w:pPr>
        <w:pStyle w:val="4"/>
        <w:numPr>
          <w:ilvl w:val="1"/>
          <w:numId w:val="5"/>
        </w:numPr>
        <w:spacing w:after="0" w:line="227" w:lineRule="exact"/>
        <w:ind w:left="567" w:hanging="567"/>
      </w:pPr>
      <w:bookmarkStart w:id="16" w:name="_Toc75446574"/>
      <w:r>
        <w:t xml:space="preserve"> Требования к объемам и срокам поставки</w:t>
      </w:r>
      <w:bookmarkEnd w:id="16"/>
    </w:p>
    <w:p w:rsidR="00771CCF" w:rsidRDefault="0029779C">
      <w:pPr>
        <w:keepNext/>
        <w:numPr>
          <w:ilvl w:val="2"/>
          <w:numId w:val="4"/>
        </w:numPr>
        <w:tabs>
          <w:tab w:val="left" w:pos="567"/>
        </w:tabs>
        <w:spacing w:before="120" w:line="227" w:lineRule="exact"/>
        <w:ind w:hanging="1227"/>
        <w:outlineLvl w:val="2"/>
        <w:rPr>
          <w:rFonts w:ascii="Times New Roman" w:hAnsi="Times New Roman"/>
          <w:sz w:val="24"/>
          <w:szCs w:val="24"/>
        </w:rPr>
      </w:pPr>
      <w:bookmarkStart w:id="17" w:name="_Toc160194737"/>
      <w:bookmarkStart w:id="18" w:name="_Toc125473250"/>
      <w:bookmarkStart w:id="19" w:name="_Toc75446575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7"/>
      <w:bookmarkEnd w:id="18"/>
      <w:bookmarkEnd w:id="19"/>
    </w:p>
    <w:p w:rsidR="00771CCF" w:rsidRDefault="0029779C">
      <w:pPr>
        <w:keepNext/>
        <w:keepLines/>
        <w:spacing w:before="240" w:line="227" w:lineRule="exact"/>
        <w:outlineLvl w:val="0"/>
        <w:rPr>
          <w:rFonts w:ascii="Times New Roman" w:hAnsi="Times New Roman"/>
          <w:sz w:val="24"/>
          <w:szCs w:val="24"/>
        </w:rPr>
      </w:pPr>
      <w:bookmarkStart w:id="20" w:name="_Toc51339695"/>
      <w:bookmarkStart w:id="21" w:name="_Toc75446576"/>
      <w:bookmarkStart w:id="22" w:name="_Toc160194738"/>
      <w:bookmarkStart w:id="23" w:name="_Toc125473251"/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1.1</w:t>
      </w:r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Перечень </w:t>
      </w:r>
      <w:bookmarkEnd w:id="20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21"/>
      <w:bookmarkEnd w:id="22"/>
      <w:bookmarkEnd w:id="23"/>
    </w:p>
    <w:tbl>
      <w:tblPr>
        <w:tblW w:w="9818" w:type="dxa"/>
        <w:tblInd w:w="314" w:type="dxa"/>
        <w:tblLayout w:type="fixed"/>
        <w:tblLook w:val="0000" w:firstRow="0" w:lastRow="0" w:firstColumn="0" w:lastColumn="0" w:noHBand="0" w:noVBand="0"/>
      </w:tblPr>
      <w:tblGrid>
        <w:gridCol w:w="604"/>
        <w:gridCol w:w="5921"/>
        <w:gridCol w:w="1499"/>
        <w:gridCol w:w="1794"/>
      </w:tblGrid>
      <w:tr w:rsidR="00771CCF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71CCF" w:rsidRDefault="0029779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771CCF"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71CCF">
        <w:trPr>
          <w:trHeight w:val="454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0"/>
                <w:numId w:val="3"/>
              </w:numPr>
              <w:tabs>
                <w:tab w:val="left" w:pos="198"/>
              </w:tabs>
              <w:ind w:left="-12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1CCF" w:rsidRDefault="0029779C">
            <w:pPr>
              <w:pStyle w:val="afe"/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Антифриз Antifrogen N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1CCF" w:rsidRDefault="0029779C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</w:tbl>
    <w:p w:rsidR="00771CCF" w:rsidRDefault="00771CCF">
      <w:pPr>
        <w:keepNext/>
        <w:tabs>
          <w:tab w:val="left" w:pos="567"/>
        </w:tabs>
        <w:spacing w:before="120"/>
        <w:outlineLvl w:val="2"/>
        <w:rPr>
          <w:rFonts w:ascii="Times New Roman" w:hAnsi="Times New Roman"/>
          <w:sz w:val="24"/>
          <w:szCs w:val="24"/>
        </w:rPr>
      </w:pPr>
    </w:p>
    <w:p w:rsidR="00771CCF" w:rsidRDefault="0029779C">
      <w:pPr>
        <w:numPr>
          <w:ilvl w:val="2"/>
          <w:numId w:val="4"/>
        </w:numPr>
        <w:tabs>
          <w:tab w:val="left" w:pos="567"/>
        </w:tabs>
        <w:spacing w:before="120"/>
        <w:ind w:hanging="1227"/>
        <w:outlineLvl w:val="2"/>
        <w:rPr>
          <w:rFonts w:ascii="Times New Roman" w:hAnsi="Times New Roman"/>
          <w:sz w:val="24"/>
          <w:szCs w:val="24"/>
        </w:rPr>
      </w:pPr>
      <w:bookmarkStart w:id="24" w:name="_Toc160194739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Требования 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>к срокам поставки продукции</w:t>
      </w:r>
      <w:bookmarkEnd w:id="24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                                     </w:t>
      </w:r>
    </w:p>
    <w:p w:rsidR="00771CCF" w:rsidRDefault="0029779C">
      <w:pPr>
        <w:keepNext/>
        <w:keepLines/>
        <w:spacing w:before="240"/>
        <w:outlineLvl w:val="0"/>
        <w:rPr>
          <w:rFonts w:ascii="Times New Roman" w:hAnsi="Times New Roman"/>
          <w:sz w:val="24"/>
          <w:szCs w:val="24"/>
        </w:rPr>
      </w:pPr>
      <w:bookmarkStart w:id="25" w:name="_Toc50125127"/>
      <w:bookmarkStart w:id="26" w:name="_Toc51339697"/>
      <w:bookmarkStart w:id="27" w:name="_Toc125473253"/>
      <w:bookmarkStart w:id="28" w:name="_Toc160194740"/>
      <w:bookmarkStart w:id="29" w:name="_Toc75446579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>2.1</w:t>
      </w:r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bookmarkStart w:id="30" w:name="_Hlk50465284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5"/>
      <w:bookmarkEnd w:id="26"/>
      <w:bookmarkEnd w:id="30"/>
      <w:r>
        <w:rPr>
          <w:rFonts w:ascii="Times New Roman" w:hAnsi="Times New Roman" w:cs="Times New Roman"/>
          <w:b/>
          <w:sz w:val="24"/>
          <w:szCs w:val="24"/>
          <w:lang w:eastAsia="x-none"/>
        </w:rPr>
        <w:t>поставки продукции</w:t>
      </w:r>
      <w:bookmarkEnd w:id="27"/>
      <w:bookmarkEnd w:id="28"/>
      <w:bookmarkEnd w:id="29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</w:t>
      </w:r>
    </w:p>
    <w:tbl>
      <w:tblPr>
        <w:tblW w:w="9848" w:type="dxa"/>
        <w:tblInd w:w="305" w:type="dxa"/>
        <w:tblLayout w:type="fixed"/>
        <w:tblLook w:val="0000" w:firstRow="0" w:lastRow="0" w:firstColumn="0" w:lastColumn="0" w:noHBand="0" w:noVBand="0"/>
      </w:tblPr>
      <w:tblGrid>
        <w:gridCol w:w="679"/>
        <w:gridCol w:w="4042"/>
        <w:gridCol w:w="2408"/>
        <w:gridCol w:w="2719"/>
      </w:tblGrid>
      <w:tr w:rsidR="00771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окончанию срока поставки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</w:t>
            </w:r>
          </w:p>
        </w:tc>
      </w:tr>
      <w:tr w:rsidR="00771CC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spacing w:before="40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spacing w:before="40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771CCF">
        <w:trPr>
          <w:trHeight w:val="732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ОКПД 2:  20.59.43.120 Поставка антифриза для нужд Северо-Кавказского филиала</w:t>
            </w:r>
            <w:bookmarkStart w:id="31" w:name="_GoBack"/>
            <w:bookmarkEnd w:id="31"/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 даты подписания договора</w:t>
            </w:r>
          </w:p>
        </w:tc>
        <w:tc>
          <w:tcPr>
            <w:tcW w:w="2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1CCF" w:rsidRDefault="0029779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позднее </w:t>
            </w:r>
            <w:r w:rsidRPr="00D019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календарных дней с даты подписания договора</w:t>
            </w:r>
          </w:p>
        </w:tc>
      </w:tr>
    </w:tbl>
    <w:p w:rsidR="00771CCF" w:rsidRDefault="00771CCF">
      <w:pPr>
        <w:pStyle w:val="4"/>
        <w:spacing w:after="0"/>
      </w:pPr>
    </w:p>
    <w:p w:rsidR="00771CCF" w:rsidRDefault="0029779C">
      <w:pPr>
        <w:pStyle w:val="4"/>
        <w:numPr>
          <w:ilvl w:val="1"/>
          <w:numId w:val="5"/>
        </w:numPr>
        <w:spacing w:after="0"/>
        <w:ind w:left="567" w:hanging="567"/>
      </w:pPr>
      <w:bookmarkStart w:id="32" w:name="_Toc125473255"/>
      <w:r>
        <w:t>Требования к качеству продукции</w:t>
      </w:r>
      <w:bookmarkEnd w:id="32"/>
    </w:p>
    <w:p w:rsidR="00771CCF" w:rsidRDefault="0029779C">
      <w:pPr>
        <w:keepNext/>
        <w:keepLines/>
        <w:spacing w:before="240"/>
        <w:outlineLvl w:val="0"/>
        <w:rPr>
          <w:rFonts w:ascii="Times New Roman" w:hAnsi="Times New Roman"/>
          <w:sz w:val="24"/>
          <w:szCs w:val="24"/>
        </w:rPr>
      </w:pPr>
      <w:bookmarkStart w:id="33" w:name="_Toc125473256"/>
      <w:bookmarkStart w:id="34" w:name="_Toc160194741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3"/>
      <w:bookmarkEnd w:id="34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771CCF" w:rsidRDefault="0029779C">
      <w:pPr>
        <w:rPr>
          <w:rFonts w:ascii="Times New Roman" w:hAnsi="Times New Roman"/>
          <w:sz w:val="24"/>
          <w:szCs w:val="24"/>
        </w:rPr>
      </w:pPr>
      <w:bookmarkStart w:id="35" w:name="_Toc125473257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5"/>
    </w:p>
    <w:p w:rsidR="00771CCF" w:rsidRDefault="00771CC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18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901"/>
        <w:gridCol w:w="1317"/>
        <w:gridCol w:w="2509"/>
        <w:gridCol w:w="5091"/>
      </w:tblGrid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71CCF">
        <w:trPr>
          <w:trHeight w:val="68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0"/>
                <w:numId w:val="1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771CCF">
        <w:trPr>
          <w:trHeight w:val="382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spacing w:before="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Антифриз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1.1.1.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(марка)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pStyle w:val="afe"/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Antifrogen N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1.1.2.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Clariant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1.1.3.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 компонент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PT-Sans" w:hAnsi="PT-Sans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Моноэтиленгликоль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1.1.4.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Диапазон рабочих температур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непрерывной эксплуатации, ºС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 -35 ºС до +150 ºС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lastRenderedPageBreak/>
              <w:t>1.1.5.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кипения при давлении 1013 мбар (ASTM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1120), ºС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1.1.6.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застывания, ºС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-70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1.1.7.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 выводКинематическая вязкость при температуре 20 ºС, мм2/с 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1.1.8.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Удельная теплоемкость при температуре 20 ºС, кДж/кг.К 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1.1.9.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Теплопроводность при температуре 20 ºС, Вт/м.К 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1.1.10.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Удельная электропроводность при температуре 20 ºС (Antifrogen N/вода = 1:2), мкС/см  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1.1.11.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Желтый</w:t>
            </w:r>
          </w:p>
        </w:tc>
      </w:tr>
      <w:tr w:rsidR="00771CC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tabs>
                <w:tab w:val="left" w:pos="1620"/>
              </w:tabs>
            </w:pPr>
            <w:r>
              <w:t>1.1.12.</w:t>
            </w:r>
          </w:p>
        </w:tc>
        <w:tc>
          <w:tcPr>
            <w:tcW w:w="382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годности, дней</w:t>
            </w:r>
          </w:p>
        </w:tc>
        <w:tc>
          <w:tcPr>
            <w:tcW w:w="5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менее 730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0"/>
                <w:numId w:val="1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D0198B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198B" w:rsidRDefault="00D0198B" w:rsidP="00D0198B">
            <w:pPr>
              <w:widowControl w:val="0"/>
              <w:numPr>
                <w:ilvl w:val="1"/>
                <w:numId w:val="1"/>
              </w:numPr>
              <w:spacing w:before="60"/>
              <w:ind w:left="22" w:firstLine="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198B" w:rsidRDefault="00D0198B" w:rsidP="00D0198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98B" w:rsidRDefault="00D0198B" w:rsidP="00D0198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(двенадцат</w:t>
            </w:r>
            <w:r w:rsidRPr="009E7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 месяцев,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1"/>
                <w:numId w:val="1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выполнения гарантийных обязательств поставщика 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0"/>
                <w:numId w:val="1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1"/>
                <w:numId w:val="1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7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 w:rsidP="00D0198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 должен предоставить копии (оригиналы)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кументов, подтверждающих соответствие предлагаемой продукции обязательным требованиям нормативных документов, действующих в РФ, удостоверяющими качество продукции, и гарантийные обязательства производителя, выданные производителем продукции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0"/>
                <w:numId w:val="1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7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ловиям хранения, приемке и испытаниям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1"/>
                <w:numId w:val="1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600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Северо-Кавказский филиал АО «Гидроремонт – ВКК» в</w:t>
            </w:r>
          </w:p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Заюково,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Кабардино-Балкарская республика, Баксанский р-н,                                                   с. Заюково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 Улица Кирова 546 литера «А»</w:t>
            </w:r>
          </w:p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8-00 до 12-00 и с 13-00 до 16-00 (по местному времени).</w:t>
            </w:r>
          </w:p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1"/>
                <w:numId w:val="1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600" w:type="dxa"/>
            <w:gridSpan w:val="2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Поставщика</w:t>
            </w:r>
          </w:p>
        </w:tc>
      </w:tr>
      <w:tr w:rsidR="00771CCF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CCF" w:rsidRDefault="00771CCF">
            <w:pPr>
              <w:widowControl w:val="0"/>
              <w:numPr>
                <w:ilvl w:val="1"/>
                <w:numId w:val="1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7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CCF" w:rsidRDefault="0029779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 w:rsidR="00771CCF" w:rsidRDefault="00771CCF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771CCF" w:rsidRDefault="00771CCF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771CCF" w:rsidRDefault="00771CCF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771CCF" w:rsidRDefault="00771CCF">
      <w:pPr>
        <w:rPr>
          <w:rFonts w:ascii="Times New Roman" w:hAnsi="Times New Roman"/>
          <w:sz w:val="24"/>
          <w:szCs w:val="24"/>
        </w:rPr>
      </w:pPr>
    </w:p>
    <w:sectPr w:rsidR="00771CCF">
      <w:footerReference w:type="default" r:id="rId8"/>
      <w:pgSz w:w="11906" w:h="16838"/>
      <w:pgMar w:top="851" w:right="566" w:bottom="1134" w:left="1134" w:header="0" w:footer="0" w:gutter="0"/>
      <w:cols w:space="720"/>
      <w:formProt w:val="0"/>
      <w:docGrid w:linePitch="360" w:charSpace="57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9779C">
      <w:r>
        <w:separator/>
      </w:r>
    </w:p>
  </w:endnote>
  <w:endnote w:type="continuationSeparator" w:id="0">
    <w:p w:rsidR="00000000" w:rsidRDefault="0029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PT-Sans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CCF" w:rsidRDefault="0029779C">
    <w:pPr>
      <w:pStyle w:val="a4"/>
      <w:jc w:val="right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  <w:p w:rsidR="00771CCF" w:rsidRDefault="00771CC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9779C">
      <w:r>
        <w:separator/>
      </w:r>
    </w:p>
  </w:footnote>
  <w:footnote w:type="continuationSeparator" w:id="0">
    <w:p w:rsidR="00000000" w:rsidRDefault="0029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16362"/>
    <w:multiLevelType w:val="multilevel"/>
    <w:tmpl w:val="D5769B1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11970C9"/>
    <w:multiLevelType w:val="multilevel"/>
    <w:tmpl w:val="45DC8764"/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</w:lvl>
  </w:abstractNum>
  <w:abstractNum w:abstractNumId="2" w15:restartNumberingAfterBreak="0">
    <w:nsid w:val="31541B0C"/>
    <w:multiLevelType w:val="multilevel"/>
    <w:tmpl w:val="BD9468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3" w15:restartNumberingAfterBreak="0">
    <w:nsid w:val="43B94A05"/>
    <w:multiLevelType w:val="multilevel"/>
    <w:tmpl w:val="EB4A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716" w:hanging="432"/>
      </w:pPr>
      <w:rPr>
        <w:rFonts w:ascii="Times New Roman" w:hAnsi="Times New Roman" w:cs="Times New Roman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B390EA7"/>
    <w:multiLevelType w:val="multilevel"/>
    <w:tmpl w:val="82E6388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56455A93"/>
    <w:multiLevelType w:val="multilevel"/>
    <w:tmpl w:val="13EC96A2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</w:lvl>
  </w:abstractNum>
  <w:abstractNum w:abstractNumId="6" w15:restartNumberingAfterBreak="0">
    <w:nsid w:val="591E18C8"/>
    <w:multiLevelType w:val="multilevel"/>
    <w:tmpl w:val="E41C856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</w:lvl>
  </w:abstractNum>
  <w:abstractNum w:abstractNumId="7" w15:restartNumberingAfterBreak="0">
    <w:nsid w:val="6A3E0B64"/>
    <w:multiLevelType w:val="multilevel"/>
    <w:tmpl w:val="537E75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CF"/>
    <w:rsid w:val="0029779C"/>
    <w:rsid w:val="00771CCF"/>
    <w:rsid w:val="00D0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5552"/>
  <w15:docId w15:val="{51986B60-0CF7-4C2B-B11A-E6E92EE6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3"/>
    <w:next w:val="a"/>
    <w:qFormat/>
    <w:p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p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a9">
    <w:name w:val="Текст Знак"/>
    <w:basedOn w:val="a0"/>
    <w:link w:val="aa"/>
    <w:qFormat/>
    <w:rPr>
      <w:rFonts w:ascii="Calibri" w:hAnsi="Calibri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Bodytext2">
    <w:name w:val="Body text (2)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Bodytext20">
    <w:name w:val="Body text (2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styleId="ab">
    <w:name w:val="annotation reference"/>
    <w:basedOn w:val="a0"/>
    <w:qFormat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qFormat/>
    <w:rPr>
      <w:sz w:val="20"/>
      <w:szCs w:val="20"/>
    </w:rPr>
  </w:style>
  <w:style w:type="character" w:customStyle="1" w:styleId="ae">
    <w:name w:val="Тема примечания Знак"/>
    <w:basedOn w:val="ac"/>
    <w:link w:val="af"/>
    <w:qFormat/>
    <w:rPr>
      <w:b/>
      <w:bCs/>
      <w:sz w:val="20"/>
      <w:szCs w:val="20"/>
    </w:rPr>
  </w:style>
  <w:style w:type="character" w:customStyle="1" w:styleId="af0">
    <w:name w:val="Абзац списка Знак"/>
    <w:link w:val="af1"/>
    <w:qFormat/>
  </w:style>
  <w:style w:type="character" w:customStyle="1" w:styleId="10">
    <w:name w:val="Заголовок 1 Знак"/>
    <w:basedOn w:val="a0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11">
    <w:name w:val="Гиперссылка1"/>
    <w:basedOn w:val="a0"/>
    <w:qFormat/>
    <w:rPr>
      <w:color w:val="0000FF"/>
      <w:u w:val="single"/>
    </w:rPr>
  </w:style>
  <w:style w:type="character" w:customStyle="1" w:styleId="20">
    <w:name w:val="Заголовок 2 Знак"/>
    <w:basedOn w:val="a0"/>
    <w:qFormat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af2">
    <w:name w:val="Символ сноски"/>
    <w:qFormat/>
  </w:style>
  <w:style w:type="character" w:customStyle="1" w:styleId="af3">
    <w:name w:val="Ссылка указателя"/>
    <w:qFormat/>
  </w:style>
  <w:style w:type="character" w:styleId="af4">
    <w:name w:val="Hyperlink"/>
    <w:basedOn w:val="a0"/>
    <w:rPr>
      <w:color w:val="0000FF"/>
      <w:u w:val="single"/>
    </w:rPr>
  </w:style>
  <w:style w:type="character" w:customStyle="1" w:styleId="af5">
    <w:name w:val="Маркеры"/>
    <w:qFormat/>
    <w:rPr>
      <w:rFonts w:ascii="OpenSymbol" w:eastAsia="OpenSymbol" w:hAnsi="OpenSymbol" w:cs="OpenSymbol"/>
    </w:rPr>
  </w:style>
  <w:style w:type="character" w:customStyle="1" w:styleId="af6">
    <w:name w:val="Основной текст Знак"/>
    <w:basedOn w:val="a0"/>
    <w:link w:val="af7"/>
    <w:qFormat/>
    <w:rsid w:val="00181A80"/>
  </w:style>
  <w:style w:type="paragraph" w:styleId="af8">
    <w:name w:val="Title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7">
    <w:name w:val="Body Text"/>
    <w:basedOn w:val="a"/>
    <w:link w:val="af6"/>
    <w:pPr>
      <w:spacing w:after="140"/>
    </w:pPr>
  </w:style>
  <w:style w:type="paragraph" w:styleId="af9">
    <w:name w:val="List"/>
    <w:basedOn w:val="af7"/>
  </w:style>
  <w:style w:type="paragraph" w:styleId="afa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b">
    <w:name w:val="index heading"/>
    <w:basedOn w:val="af8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8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8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8"/>
    <w:qFormat/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8"/>
    <w:qFormat/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8"/>
    <w:qFormat/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8"/>
    <w:qFormat/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8"/>
    <w:qFormat/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8"/>
    <w:qFormat/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8"/>
    <w:qFormat/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8"/>
    <w:qFormat/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8"/>
    <w:qFormat/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af8"/>
    <w:qFormat/>
  </w:style>
  <w:style w:type="paragraph" w:customStyle="1" w:styleId="12">
    <w:name w:val="Заголовок1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1">
    <w:name w:val="index heading1111111111111"/>
    <w:basedOn w:val="12"/>
    <w:qFormat/>
  </w:style>
  <w:style w:type="paragraph" w:customStyle="1" w:styleId="afc">
    <w:name w:val="Колонтитул"/>
    <w:basedOn w:val="a"/>
    <w:qFormat/>
  </w:style>
  <w:style w:type="paragraph" w:styleId="a4">
    <w:name w:val="footer"/>
    <w:basedOn w:val="a"/>
    <w:link w:val="a3"/>
    <w:pPr>
      <w:tabs>
        <w:tab w:val="center" w:pos="4677"/>
        <w:tab w:val="right" w:pos="9355"/>
      </w:tabs>
    </w:pPr>
    <w:rPr>
      <w:rFonts w:cs="Times New Roman"/>
    </w:rPr>
  </w:style>
  <w:style w:type="paragraph" w:styleId="af1">
    <w:name w:val="List Paragraph"/>
    <w:basedOn w:val="a"/>
    <w:link w:val="af0"/>
    <w:uiPriority w:val="34"/>
    <w:qFormat/>
    <w:pPr>
      <w:spacing w:after="200"/>
      <w:ind w:left="720"/>
      <w:contextualSpacing/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qFormat/>
    <w:rPr>
      <w:rFonts w:ascii="Tahoma" w:hAnsi="Tahoma"/>
      <w:sz w:val="16"/>
      <w:szCs w:val="16"/>
    </w:rPr>
  </w:style>
  <w:style w:type="paragraph" w:styleId="aa">
    <w:name w:val="Plain Text"/>
    <w:basedOn w:val="a"/>
    <w:link w:val="a9"/>
    <w:qFormat/>
    <w:rPr>
      <w:szCs w:val="21"/>
    </w:rPr>
  </w:style>
  <w:style w:type="paragraph" w:styleId="ad">
    <w:name w:val="annotation text"/>
    <w:basedOn w:val="a"/>
    <w:link w:val="ac"/>
    <w:qFormat/>
    <w:rPr>
      <w:sz w:val="20"/>
      <w:szCs w:val="20"/>
    </w:rPr>
  </w:style>
  <w:style w:type="paragraph" w:styleId="af">
    <w:name w:val="annotation subject"/>
    <w:basedOn w:val="ad"/>
    <w:next w:val="ad"/>
    <w:link w:val="ae"/>
    <w:qFormat/>
    <w:rPr>
      <w:b/>
      <w:bCs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TOC Heading"/>
    <w:basedOn w:val="1"/>
    <w:next w:val="a"/>
    <w:qFormat/>
    <w:pPr>
      <w:keepLines/>
      <w:spacing w:before="480" w:after="0" w:line="276" w:lineRule="auto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13">
    <w:name w:val="toc 1"/>
    <w:basedOn w:val="a"/>
    <w:next w:val="a"/>
    <w:autoRedefine/>
    <w:pPr>
      <w:tabs>
        <w:tab w:val="left" w:pos="284"/>
        <w:tab w:val="right" w:leader="dot" w:pos="10138"/>
      </w:tabs>
      <w:spacing w:after="100"/>
    </w:pPr>
    <w:rPr>
      <w:rFonts w:ascii="Times New Roman" w:hAnsi="Times New Roman" w:cs="Times New Roman"/>
      <w:b/>
      <w:bCs/>
      <w:lang w:eastAsia="ar-SA"/>
    </w:rPr>
  </w:style>
  <w:style w:type="paragraph" w:styleId="21">
    <w:name w:val="toc 2"/>
    <w:basedOn w:val="a"/>
    <w:next w:val="a"/>
    <w:autoRedefine/>
    <w:pPr>
      <w:tabs>
        <w:tab w:val="left" w:pos="426"/>
        <w:tab w:val="right" w:leader="dot" w:pos="10138"/>
      </w:tabs>
      <w:spacing w:after="100"/>
    </w:pPr>
  </w:style>
  <w:style w:type="paragraph" w:styleId="31">
    <w:name w:val="toc 3"/>
    <w:basedOn w:val="a"/>
    <w:next w:val="a"/>
    <w:autoRedefine/>
    <w:pPr>
      <w:spacing w:after="100"/>
      <w:ind w:left="440"/>
    </w:p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numbering" w:customStyle="1" w:styleId="42757473201">
    <w:name w:val="4275747320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FDDDA-78A0-41B5-93F0-0AD3A843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Катков Олег Валерьевич</dc:creator>
  <dc:description/>
  <cp:lastModifiedBy>Дугужев Эльдар Мухамедович</cp:lastModifiedBy>
  <cp:revision>2</cp:revision>
  <cp:lastPrinted>2025-12-17T12:02:00Z</cp:lastPrinted>
  <dcterms:created xsi:type="dcterms:W3CDTF">2026-10-29T07:17:00Z</dcterms:created>
  <dcterms:modified xsi:type="dcterms:W3CDTF">2026-10-29T07:17:00Z</dcterms:modified>
  <dc:language>ru-RU</dc:language>
</cp:coreProperties>
</file>