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786" w:rsidRDefault="00341786">
      <w:pPr>
        <w:jc w:val="right"/>
        <w:rPr>
          <w:bCs/>
          <w:sz w:val="22"/>
          <w:szCs w:val="22"/>
        </w:rPr>
      </w:pPr>
    </w:p>
    <w:p w:rsidR="00341786" w:rsidRDefault="00341786">
      <w:pPr>
        <w:spacing w:line="276" w:lineRule="auto"/>
        <w:jc w:val="right"/>
        <w:rPr>
          <w:b/>
          <w:sz w:val="26"/>
        </w:rPr>
      </w:pPr>
    </w:p>
    <w:p w:rsidR="00341786" w:rsidRDefault="00CF073F">
      <w:pPr>
        <w:spacing w:line="276" w:lineRule="auto"/>
        <w:jc w:val="center"/>
        <w:rPr>
          <w:b/>
          <w:sz w:val="26"/>
        </w:rPr>
      </w:pPr>
      <w:r>
        <w:rPr>
          <w:b/>
          <w:sz w:val="26"/>
        </w:rPr>
        <w:t xml:space="preserve">Техническое задание </w:t>
      </w:r>
    </w:p>
    <w:p w:rsidR="00341786" w:rsidRDefault="00CF073F">
      <w:pPr>
        <w:spacing w:line="276" w:lineRule="auto"/>
        <w:jc w:val="center"/>
        <w:rPr>
          <w:b/>
          <w:sz w:val="26"/>
        </w:rPr>
      </w:pPr>
      <w:bookmarkStart w:id="0" w:name="_Hlk63776128"/>
      <w:r>
        <w:rPr>
          <w:b/>
          <w:sz w:val="26"/>
        </w:rPr>
        <w:t>на оказание услуг по содержанию автоматического пункта весового и габаритного контроля</w:t>
      </w:r>
      <w:bookmarkEnd w:id="0"/>
    </w:p>
    <w:tbl>
      <w:tblPr>
        <w:tblW w:w="9924" w:type="dxa"/>
        <w:tblLayout w:type="fixed"/>
        <w:tblLook w:val="04A0" w:firstRow="1" w:lastRow="0" w:firstColumn="1" w:lastColumn="0" w:noHBand="0" w:noVBand="1"/>
      </w:tblPr>
      <w:tblGrid>
        <w:gridCol w:w="2733"/>
        <w:gridCol w:w="7191"/>
      </w:tblGrid>
      <w:tr w:rsidR="00341786">
        <w:tc>
          <w:tcPr>
            <w:tcW w:w="2733" w:type="dxa"/>
          </w:tcPr>
          <w:p w:rsidR="00341786" w:rsidRDefault="00341786">
            <w:pPr>
              <w:spacing w:line="276" w:lineRule="auto"/>
              <w:jc w:val="both"/>
              <w:rPr>
                <w:sz w:val="24"/>
                <w:u w:val="single"/>
              </w:rPr>
            </w:pPr>
          </w:p>
        </w:tc>
        <w:tc>
          <w:tcPr>
            <w:tcW w:w="7191" w:type="dxa"/>
          </w:tcPr>
          <w:p w:rsidR="00341786" w:rsidRDefault="00341786">
            <w:pPr>
              <w:spacing w:line="276" w:lineRule="auto"/>
              <w:jc w:val="both"/>
              <w:rPr>
                <w:sz w:val="24"/>
              </w:rPr>
            </w:pPr>
          </w:p>
        </w:tc>
      </w:tr>
      <w:tr w:rsidR="00341786">
        <w:trPr>
          <w:trHeight w:val="63"/>
        </w:trPr>
        <w:tc>
          <w:tcPr>
            <w:tcW w:w="2733" w:type="dxa"/>
          </w:tcPr>
          <w:p w:rsidR="00341786" w:rsidRDefault="00CF073F">
            <w:pPr>
              <w:spacing w:line="276" w:lineRule="auto"/>
              <w:rPr>
                <w:sz w:val="24"/>
                <w:u w:val="single"/>
              </w:rPr>
            </w:pPr>
            <w:r>
              <w:rPr>
                <w:sz w:val="24"/>
                <w:u w:val="single"/>
              </w:rPr>
              <w:t>Наименование объекта:</w:t>
            </w:r>
          </w:p>
        </w:tc>
        <w:tc>
          <w:tcPr>
            <w:tcW w:w="7191" w:type="dxa"/>
          </w:tcPr>
          <w:p w:rsidR="00341786" w:rsidRDefault="00CF073F">
            <w:pPr>
              <w:tabs>
                <w:tab w:val="left" w:pos="709"/>
              </w:tabs>
              <w:ind w:firstLine="709"/>
              <w:jc w:val="both"/>
              <w:rPr>
                <w:sz w:val="24"/>
                <w:shd w:val="clear" w:color="auto" w:fill="FFD821"/>
              </w:rPr>
            </w:pPr>
            <w:r>
              <w:rPr>
                <w:sz w:val="24"/>
              </w:rPr>
              <w:t>«Автоматический пункт весового и габаритного контроля транспортных средств, расположенный на автомобильной дороге общего</w:t>
            </w:r>
            <w:r>
              <w:rPr>
                <w:sz w:val="24"/>
              </w:rPr>
              <w:t xml:space="preserve"> пользования регионального значения «Мухтуя», км 25+925»;</w:t>
            </w:r>
          </w:p>
        </w:tc>
      </w:tr>
    </w:tbl>
    <w:p w:rsidR="00341786" w:rsidRDefault="00341786">
      <w:pPr>
        <w:tabs>
          <w:tab w:val="left" w:pos="709"/>
          <w:tab w:val="left" w:pos="851"/>
        </w:tabs>
        <w:ind w:right="-159"/>
        <w:jc w:val="both"/>
        <w:rPr>
          <w:sz w:val="24"/>
        </w:rPr>
      </w:pPr>
    </w:p>
    <w:p w:rsidR="00341786" w:rsidRDefault="00CF073F">
      <w:pPr>
        <w:tabs>
          <w:tab w:val="left" w:pos="709"/>
          <w:tab w:val="left" w:pos="851"/>
        </w:tabs>
        <w:ind w:right="-159"/>
        <w:jc w:val="both"/>
        <w:rPr>
          <w:b/>
          <w:sz w:val="24"/>
        </w:rPr>
      </w:pPr>
      <w:r>
        <w:rPr>
          <w:b/>
          <w:sz w:val="24"/>
        </w:rPr>
        <w:t>Основные термины и определения</w:t>
      </w:r>
    </w:p>
    <w:tbl>
      <w:tblPr>
        <w:tblW w:w="9918" w:type="dxa"/>
        <w:tblInd w:w="-5" w:type="dxa"/>
        <w:tblLayout w:type="fixed"/>
        <w:tblLook w:val="04A0" w:firstRow="1" w:lastRow="0" w:firstColumn="1" w:lastColumn="0" w:noHBand="0" w:noVBand="1"/>
      </w:tblPr>
      <w:tblGrid>
        <w:gridCol w:w="2834"/>
        <w:gridCol w:w="7084"/>
      </w:tblGrid>
      <w:tr w:rsidR="00341786">
        <w:trPr>
          <w:trHeight w:val="394"/>
        </w:trPr>
        <w:tc>
          <w:tcPr>
            <w:tcW w:w="283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34"/>
              </w:tabs>
              <w:ind w:right="-159"/>
              <w:jc w:val="center"/>
              <w:rPr>
                <w:b/>
                <w:sz w:val="24"/>
              </w:rPr>
            </w:pPr>
            <w:r>
              <w:rPr>
                <w:b/>
                <w:sz w:val="24"/>
              </w:rPr>
              <w:t>Термин и сокращение</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59"/>
              <w:jc w:val="center"/>
              <w:rPr>
                <w:b/>
                <w:sz w:val="24"/>
              </w:rPr>
            </w:pPr>
            <w:r>
              <w:rPr>
                <w:b/>
                <w:sz w:val="24"/>
              </w:rPr>
              <w:t>Полное наименование</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АПВГК ТС</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Автоматизированный пункт весогабаритного контроля транспортных средств</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ТС</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Транспортное средство</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ГРЗ</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Государственный регистрационный знак</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СВК</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Система дорожная весового и габаритного контроля.</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МВР</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 xml:space="preserve">Модуль фотофиксации ТС и распознавания ГРЗ ТС. </w:t>
            </w:r>
          </w:p>
          <w:p w:rsidR="00341786" w:rsidRDefault="00CF073F">
            <w:pPr>
              <w:tabs>
                <w:tab w:val="left" w:pos="709"/>
                <w:tab w:val="left" w:pos="851"/>
              </w:tabs>
              <w:ind w:right="171"/>
              <w:rPr>
                <w:sz w:val="24"/>
              </w:rPr>
            </w:pPr>
            <w:r>
              <w:rPr>
                <w:sz w:val="24"/>
              </w:rPr>
              <w:t>Состоит из одной или нескольких видеокамер, а также инфракрасных прожекторов.</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МИГ</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 xml:space="preserve">Модуль измерения габаритных </w:t>
            </w:r>
            <w:r>
              <w:rPr>
                <w:sz w:val="24"/>
              </w:rPr>
              <w:t>размеров ТС</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ПО</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Программное обеспечение</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ДИТ</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Динамическое информационное табло (табло переменной информации)</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АДМС</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Автоматическая дорожная метеорологическая станция</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СМ</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Силоприемный модуль. Основной элемент CBK.</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МПС</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 xml:space="preserve">Датчик Модуля определения числа колес </w:t>
            </w:r>
            <w:r>
              <w:rPr>
                <w:sz w:val="24"/>
              </w:rPr>
              <w:t>(скатов) на оси ТС</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ШЭ</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Шкаф с электронной частью CBK.</w:t>
            </w:r>
          </w:p>
          <w:p w:rsidR="00341786" w:rsidRDefault="00CF073F">
            <w:pPr>
              <w:tabs>
                <w:tab w:val="left" w:pos="709"/>
                <w:tab w:val="left" w:pos="851"/>
              </w:tabs>
              <w:ind w:right="171"/>
              <w:rPr>
                <w:sz w:val="24"/>
              </w:rPr>
            </w:pPr>
            <w:r>
              <w:rPr>
                <w:sz w:val="24"/>
              </w:rPr>
              <w:t>Установлен в антивандальном корпусе.</w:t>
            </w:r>
          </w:p>
        </w:tc>
      </w:tr>
      <w:tr w:rsidR="00341786">
        <w:tc>
          <w:tcPr>
            <w:tcW w:w="2834"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709"/>
                <w:tab w:val="left" w:pos="851"/>
              </w:tabs>
              <w:ind w:right="-159"/>
              <w:jc w:val="center"/>
              <w:rPr>
                <w:sz w:val="24"/>
              </w:rPr>
            </w:pPr>
            <w:r>
              <w:rPr>
                <w:sz w:val="24"/>
              </w:rPr>
              <w:t>ЛВС</w:t>
            </w:r>
          </w:p>
        </w:tc>
        <w:tc>
          <w:tcPr>
            <w:tcW w:w="7084"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709"/>
                <w:tab w:val="left" w:pos="851"/>
              </w:tabs>
              <w:ind w:right="171"/>
              <w:rPr>
                <w:sz w:val="24"/>
              </w:rPr>
            </w:pPr>
            <w:r>
              <w:rPr>
                <w:sz w:val="24"/>
              </w:rPr>
              <w:t>Локальная вычислительная сеть</w:t>
            </w:r>
          </w:p>
        </w:tc>
      </w:tr>
      <w:tr w:rsidR="00341786">
        <w:tc>
          <w:tcPr>
            <w:tcW w:w="2834" w:type="dxa"/>
            <w:tcBorders>
              <w:top w:val="single" w:sz="4" w:space="0" w:color="000000"/>
              <w:left w:val="single" w:sz="4" w:space="0" w:color="000000"/>
              <w:bottom w:val="single" w:sz="4" w:space="0" w:color="000000"/>
              <w:right w:val="single" w:sz="4" w:space="0" w:color="000000"/>
            </w:tcBorders>
          </w:tcPr>
          <w:p w:rsidR="00341786" w:rsidRDefault="00CF073F">
            <w:pPr>
              <w:jc w:val="center"/>
              <w:rPr>
                <w:sz w:val="24"/>
                <w:szCs w:val="24"/>
              </w:rPr>
            </w:pPr>
            <w:r>
              <w:rPr>
                <w:sz w:val="24"/>
                <w:szCs w:val="24"/>
              </w:rPr>
              <w:t>Объект</w:t>
            </w:r>
          </w:p>
        </w:tc>
        <w:tc>
          <w:tcPr>
            <w:tcW w:w="708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АПВГК ТС, расположенный на км 25+925 автомобильной дороги «Мухтуя», включая входящие в его состав оборудование, </w:t>
            </w:r>
            <w:r>
              <w:rPr>
                <w:sz w:val="24"/>
                <w:szCs w:val="24"/>
              </w:rPr>
              <w:t>программное обеспечение и инженерные системы, указанные в настоящем Техническом задании.</w:t>
            </w:r>
          </w:p>
        </w:tc>
      </w:tr>
    </w:tbl>
    <w:p w:rsidR="00341786" w:rsidRDefault="00341786">
      <w:pPr>
        <w:tabs>
          <w:tab w:val="left" w:pos="709"/>
          <w:tab w:val="left" w:pos="851"/>
        </w:tabs>
        <w:ind w:right="-159"/>
        <w:jc w:val="both"/>
        <w:rPr>
          <w:sz w:val="24"/>
        </w:rPr>
      </w:pPr>
    </w:p>
    <w:p w:rsidR="00341786" w:rsidRDefault="00CF073F">
      <w:pPr>
        <w:pStyle w:val="11"/>
        <w:spacing w:line="276" w:lineRule="auto"/>
        <w:ind w:firstLine="709"/>
        <w:rPr>
          <w:b w:val="0"/>
        </w:rPr>
      </w:pPr>
      <w:r>
        <w:t>1. Объект закупки:</w:t>
      </w:r>
    </w:p>
    <w:p w:rsidR="00341786" w:rsidRDefault="00CF073F">
      <w:pPr>
        <w:tabs>
          <w:tab w:val="left" w:pos="709"/>
        </w:tabs>
        <w:spacing w:after="120" w:line="276" w:lineRule="auto"/>
        <w:ind w:firstLine="709"/>
        <w:jc w:val="both"/>
        <w:rPr>
          <w:sz w:val="24"/>
        </w:rPr>
      </w:pPr>
      <w:r>
        <w:rPr>
          <w:sz w:val="24"/>
        </w:rPr>
        <w:t xml:space="preserve">Оказание услуг по комплексному содержанию и обслуживанию автоматизированных пунктов весового и габаритного контроля транспортных средств (АПВГК </w:t>
      </w:r>
      <w:r>
        <w:rPr>
          <w:sz w:val="24"/>
        </w:rPr>
        <w:t>ТС)</w:t>
      </w:r>
    </w:p>
    <w:tbl>
      <w:tblPr>
        <w:tblW w:w="9918" w:type="dxa"/>
        <w:jc w:val="center"/>
        <w:tblLayout w:type="fixed"/>
        <w:tblLook w:val="04A0" w:firstRow="1" w:lastRow="0" w:firstColumn="1" w:lastColumn="0" w:noHBand="0" w:noVBand="1"/>
      </w:tblPr>
      <w:tblGrid>
        <w:gridCol w:w="677"/>
        <w:gridCol w:w="1337"/>
        <w:gridCol w:w="1151"/>
        <w:gridCol w:w="4769"/>
        <w:gridCol w:w="1984"/>
      </w:tblGrid>
      <w:tr w:rsidR="00341786">
        <w:trPr>
          <w:trHeight w:val="353"/>
          <w:jc w:val="center"/>
        </w:trPr>
        <w:tc>
          <w:tcPr>
            <w:tcW w:w="677" w:type="dxa"/>
            <w:tcBorders>
              <w:top w:val="single" w:sz="4" w:space="0" w:color="000000"/>
              <w:left w:val="single" w:sz="4" w:space="0" w:color="000000"/>
              <w:bottom w:val="single" w:sz="4" w:space="0" w:color="000000"/>
              <w:right w:val="single" w:sz="4" w:space="0" w:color="000000"/>
            </w:tcBorders>
            <w:vAlign w:val="center"/>
          </w:tcPr>
          <w:p w:rsidR="00341786" w:rsidRDefault="00CF073F">
            <w:pPr>
              <w:keepNext/>
              <w:keepLines/>
              <w:widowControl w:val="0"/>
              <w:contextualSpacing/>
              <w:jc w:val="center"/>
              <w:rPr>
                <w:b/>
                <w:sz w:val="24"/>
              </w:rPr>
            </w:pPr>
            <w:r>
              <w:rPr>
                <w:b/>
                <w:sz w:val="24"/>
              </w:rPr>
              <w:t>№</w:t>
            </w:r>
          </w:p>
        </w:tc>
        <w:tc>
          <w:tcPr>
            <w:tcW w:w="1337" w:type="dxa"/>
            <w:tcBorders>
              <w:top w:val="single" w:sz="4" w:space="0" w:color="000000"/>
              <w:left w:val="single" w:sz="4" w:space="0" w:color="000000"/>
              <w:bottom w:val="single" w:sz="4" w:space="0" w:color="000000"/>
              <w:right w:val="single" w:sz="4" w:space="0" w:color="000000"/>
            </w:tcBorders>
            <w:vAlign w:val="center"/>
          </w:tcPr>
          <w:p w:rsidR="00341786" w:rsidRDefault="00CF073F">
            <w:pPr>
              <w:keepNext/>
              <w:keepLines/>
              <w:widowControl w:val="0"/>
              <w:contextualSpacing/>
              <w:jc w:val="center"/>
              <w:rPr>
                <w:b/>
                <w:sz w:val="24"/>
              </w:rPr>
            </w:pPr>
            <w:r>
              <w:rPr>
                <w:b/>
                <w:sz w:val="24"/>
              </w:rPr>
              <w:t>Заводской №</w:t>
            </w:r>
          </w:p>
        </w:tc>
        <w:tc>
          <w:tcPr>
            <w:tcW w:w="1151" w:type="dxa"/>
            <w:tcBorders>
              <w:top w:val="single" w:sz="4" w:space="0" w:color="000000"/>
              <w:left w:val="single" w:sz="4" w:space="0" w:color="000000"/>
              <w:bottom w:val="single" w:sz="4" w:space="0" w:color="000000"/>
              <w:right w:val="single" w:sz="4" w:space="0" w:color="000000"/>
            </w:tcBorders>
            <w:vAlign w:val="center"/>
          </w:tcPr>
          <w:p w:rsidR="00341786" w:rsidRDefault="00CF073F">
            <w:pPr>
              <w:keepNext/>
              <w:keepLines/>
              <w:widowControl w:val="0"/>
              <w:contextualSpacing/>
              <w:jc w:val="center"/>
              <w:rPr>
                <w:b/>
                <w:sz w:val="24"/>
              </w:rPr>
            </w:pPr>
            <w:r>
              <w:rPr>
                <w:b/>
                <w:sz w:val="24"/>
              </w:rPr>
              <w:t>АПВГК ТС №</w:t>
            </w:r>
          </w:p>
        </w:tc>
        <w:tc>
          <w:tcPr>
            <w:tcW w:w="4769" w:type="dxa"/>
            <w:tcBorders>
              <w:top w:val="single" w:sz="4" w:space="0" w:color="000000"/>
              <w:left w:val="single" w:sz="4" w:space="0" w:color="000000"/>
              <w:bottom w:val="single" w:sz="4" w:space="0" w:color="000000"/>
              <w:right w:val="single" w:sz="4" w:space="0" w:color="000000"/>
            </w:tcBorders>
            <w:vAlign w:val="center"/>
          </w:tcPr>
          <w:p w:rsidR="00341786" w:rsidRDefault="00CF073F">
            <w:pPr>
              <w:keepNext/>
              <w:keepLines/>
              <w:widowControl w:val="0"/>
              <w:contextualSpacing/>
              <w:jc w:val="center"/>
              <w:rPr>
                <w:b/>
                <w:sz w:val="24"/>
              </w:rPr>
            </w:pPr>
            <w:r>
              <w:rPr>
                <w:b/>
                <w:sz w:val="24"/>
              </w:rPr>
              <w:t>Место расположения объекта</w:t>
            </w:r>
          </w:p>
        </w:tc>
        <w:tc>
          <w:tcPr>
            <w:tcW w:w="1984" w:type="dxa"/>
            <w:tcBorders>
              <w:top w:val="single" w:sz="4" w:space="0" w:color="000000"/>
              <w:left w:val="single" w:sz="4" w:space="0" w:color="000000"/>
              <w:bottom w:val="single" w:sz="4" w:space="0" w:color="000000"/>
              <w:right w:val="single" w:sz="4" w:space="0" w:color="000000"/>
            </w:tcBorders>
            <w:vAlign w:val="center"/>
          </w:tcPr>
          <w:p w:rsidR="00341786" w:rsidRDefault="00CF073F">
            <w:pPr>
              <w:keepNext/>
              <w:keepLines/>
              <w:widowControl w:val="0"/>
              <w:contextualSpacing/>
              <w:jc w:val="center"/>
              <w:rPr>
                <w:b/>
                <w:sz w:val="24"/>
              </w:rPr>
            </w:pPr>
            <w:r>
              <w:rPr>
                <w:b/>
                <w:sz w:val="24"/>
              </w:rPr>
              <w:t>Модификация</w:t>
            </w:r>
          </w:p>
        </w:tc>
      </w:tr>
      <w:tr w:rsidR="00341786">
        <w:trPr>
          <w:trHeight w:val="286"/>
          <w:jc w:val="center"/>
        </w:trPr>
        <w:tc>
          <w:tcPr>
            <w:tcW w:w="6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1786" w:rsidRDefault="00CF073F">
            <w:pPr>
              <w:keepNext/>
              <w:keepLines/>
              <w:jc w:val="center"/>
              <w:rPr>
                <w:sz w:val="24"/>
                <w:szCs w:val="24"/>
              </w:rPr>
            </w:pPr>
            <w:r>
              <w:rPr>
                <w:sz w:val="24"/>
                <w:szCs w:val="24"/>
              </w:rPr>
              <w:t>1.</w:t>
            </w:r>
          </w:p>
        </w:tc>
        <w:tc>
          <w:tcPr>
            <w:tcW w:w="13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1786" w:rsidRDefault="00CF073F">
            <w:pPr>
              <w:rPr>
                <w:sz w:val="24"/>
                <w:szCs w:val="24"/>
              </w:rPr>
            </w:pPr>
            <w:r>
              <w:rPr>
                <w:sz w:val="24"/>
                <w:szCs w:val="24"/>
              </w:rPr>
              <w:t>78218</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1786" w:rsidRDefault="00341786">
            <w:pPr>
              <w:tabs>
                <w:tab w:val="left" w:pos="709"/>
              </w:tabs>
              <w:ind w:hanging="2"/>
              <w:jc w:val="both"/>
              <w:rPr>
                <w:sz w:val="24"/>
                <w:szCs w:val="24"/>
              </w:rPr>
            </w:pPr>
          </w:p>
        </w:tc>
        <w:tc>
          <w:tcPr>
            <w:tcW w:w="47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1786" w:rsidRDefault="00CF073F">
            <w:pPr>
              <w:keepNext/>
              <w:keepLines/>
              <w:jc w:val="center"/>
              <w:rPr>
                <w:sz w:val="24"/>
                <w:szCs w:val="24"/>
              </w:rPr>
            </w:pPr>
            <w:r>
              <w:rPr>
                <w:sz w:val="24"/>
                <w:szCs w:val="24"/>
              </w:rPr>
              <w:t>автомобильная дорога общего пользования регионального значения км 25+925 а/д «Мухтуя»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1786" w:rsidRDefault="00CF073F">
            <w:pPr>
              <w:keepNext/>
              <w:keepLines/>
              <w:jc w:val="center"/>
              <w:rPr>
                <w:sz w:val="24"/>
              </w:rPr>
            </w:pPr>
            <w:r>
              <w:rPr>
                <w:sz w:val="24"/>
              </w:rPr>
              <w:t>СВК-2-Р(Ф)ВС</w:t>
            </w:r>
          </w:p>
        </w:tc>
      </w:tr>
    </w:tbl>
    <w:p w:rsidR="00341786" w:rsidRDefault="00341786">
      <w:pPr>
        <w:tabs>
          <w:tab w:val="left" w:pos="709"/>
        </w:tabs>
        <w:jc w:val="both"/>
        <w:rPr>
          <w:b/>
          <w:sz w:val="24"/>
        </w:rPr>
      </w:pPr>
    </w:p>
    <w:p w:rsidR="00341786" w:rsidRDefault="00CF073F">
      <w:pPr>
        <w:pStyle w:val="11"/>
        <w:spacing w:line="276" w:lineRule="auto"/>
        <w:ind w:firstLine="709"/>
        <w:rPr>
          <w:b w:val="0"/>
        </w:rPr>
      </w:pPr>
      <w:r>
        <w:t>2. Общие положения:</w:t>
      </w:r>
    </w:p>
    <w:p w:rsidR="00341786" w:rsidRDefault="00CF073F">
      <w:pPr>
        <w:tabs>
          <w:tab w:val="left" w:pos="709"/>
        </w:tabs>
        <w:spacing w:line="276" w:lineRule="auto"/>
        <w:ind w:firstLine="709"/>
        <w:jc w:val="both"/>
        <w:rPr>
          <w:sz w:val="24"/>
        </w:rPr>
      </w:pPr>
      <w:r>
        <w:rPr>
          <w:sz w:val="24"/>
        </w:rPr>
        <w:t>2.1 Цель оказания услуг:</w:t>
      </w:r>
    </w:p>
    <w:p w:rsidR="00341786" w:rsidRDefault="00CF073F">
      <w:pPr>
        <w:tabs>
          <w:tab w:val="left" w:pos="709"/>
        </w:tabs>
        <w:spacing w:line="276" w:lineRule="auto"/>
        <w:ind w:firstLine="709"/>
        <w:jc w:val="both"/>
        <w:rPr>
          <w:sz w:val="24"/>
        </w:rPr>
      </w:pPr>
      <w:r>
        <w:rPr>
          <w:sz w:val="24"/>
        </w:rPr>
        <w:t xml:space="preserve">Поддержание в работоспособном </w:t>
      </w:r>
      <w:r>
        <w:rPr>
          <w:sz w:val="24"/>
        </w:rPr>
        <w:t>состоянии оборудования и программного обеспечения Объекта, указанных в разделе 5 настоящего Технического задания. Поддержание функциональных, метрологических и технических характеристик Объекта в установленном рабочем диапазоне, согласно технической докуме</w:t>
      </w:r>
      <w:r>
        <w:rPr>
          <w:sz w:val="24"/>
        </w:rPr>
        <w:t xml:space="preserve">нтации на Объекты, путем обеспечения и </w:t>
      </w:r>
      <w:r>
        <w:rPr>
          <w:sz w:val="24"/>
        </w:rPr>
        <w:lastRenderedPageBreak/>
        <w:t>своевременного проведения регламентных работ по техническому обслуживанию, оперативному восстановлению работоспособности Объекта при сбоях и отказах в работе оборудования Объекта. Обеспечение автоматической выгрузки и</w:t>
      </w:r>
      <w:r>
        <w:rPr>
          <w:sz w:val="24"/>
        </w:rPr>
        <w:t>нформации в информационную базу Заказчика с использованием аппаратно-программных комплексов, обеспечивающих безопасность информации (конфиденциальности и целостности), передаваемой по защищенным каналам связи.</w:t>
      </w:r>
    </w:p>
    <w:p w:rsidR="00341786" w:rsidRDefault="00CF073F">
      <w:pPr>
        <w:tabs>
          <w:tab w:val="left" w:pos="709"/>
        </w:tabs>
        <w:spacing w:line="276" w:lineRule="auto"/>
        <w:ind w:firstLine="709"/>
        <w:jc w:val="both"/>
        <w:rPr>
          <w:sz w:val="24"/>
        </w:rPr>
      </w:pPr>
      <w:r>
        <w:rPr>
          <w:sz w:val="24"/>
        </w:rPr>
        <w:t>Комплексное содержание и обслуживание проводит</w:t>
      </w:r>
      <w:r>
        <w:rPr>
          <w:sz w:val="24"/>
        </w:rPr>
        <w:t>ся с целью обеспечения стабильности метрологических характеристик АПВГК ТС, поддержания работоспособности модулей системы, предупреждения и своевременного устранения причин, способных привести к их отказу.</w:t>
      </w:r>
    </w:p>
    <w:p w:rsidR="00341786" w:rsidRDefault="00CF073F">
      <w:pPr>
        <w:tabs>
          <w:tab w:val="left" w:pos="709"/>
        </w:tabs>
        <w:spacing w:line="276" w:lineRule="auto"/>
        <w:ind w:firstLine="709"/>
        <w:jc w:val="both"/>
        <w:rPr>
          <w:sz w:val="24"/>
        </w:rPr>
      </w:pPr>
      <w:r>
        <w:rPr>
          <w:sz w:val="24"/>
        </w:rPr>
        <w:t>2.2. Описание АПВГК ТС:</w:t>
      </w:r>
    </w:p>
    <w:p w:rsidR="00341786" w:rsidRDefault="00CF073F">
      <w:pPr>
        <w:tabs>
          <w:tab w:val="left" w:pos="709"/>
        </w:tabs>
        <w:spacing w:line="276" w:lineRule="auto"/>
        <w:ind w:firstLine="709"/>
        <w:jc w:val="both"/>
        <w:rPr>
          <w:sz w:val="24"/>
        </w:rPr>
      </w:pPr>
      <w:r>
        <w:rPr>
          <w:sz w:val="24"/>
        </w:rPr>
        <w:t>2.2.1. АПВГК ТС предназнач</w:t>
      </w:r>
      <w:r>
        <w:rPr>
          <w:sz w:val="24"/>
        </w:rPr>
        <w:t>ен для оперативного круглосуточного измерения весовых и габаритных параметров ТС, прошедших через зону весогабаритного контроля, фото и видео- фиксации ТС в зоне весогабаритного контроля, передачи информации о транспортных средствах на серверное оборудован</w:t>
      </w:r>
      <w:r>
        <w:rPr>
          <w:sz w:val="24"/>
        </w:rPr>
        <w:t>ие ГКУ «Управление автомобильных дорог Республики Саха (Якутия)» (далее – Заказчик) для дальнейшей обработки, выявления нарушений правил движения тяжеловесных и (или) крупногабаритных ТС и передачи информации о выявленных нарушениях в центр обработки данны</w:t>
      </w:r>
      <w:r>
        <w:rPr>
          <w:sz w:val="24"/>
        </w:rPr>
        <w:t>х контрольно-надзорных органов для возбуждения административного делопроизводства и оформления постановлений (протоколов) по делам об административных правонарушениях. Режим работы: автоматический, круглосуточный.</w:t>
      </w:r>
    </w:p>
    <w:p w:rsidR="00341786" w:rsidRDefault="00CF073F">
      <w:pPr>
        <w:tabs>
          <w:tab w:val="left" w:pos="709"/>
        </w:tabs>
        <w:spacing w:line="276" w:lineRule="auto"/>
        <w:ind w:firstLine="709"/>
        <w:jc w:val="both"/>
        <w:rPr>
          <w:sz w:val="24"/>
        </w:rPr>
      </w:pPr>
      <w:r>
        <w:rPr>
          <w:sz w:val="24"/>
        </w:rPr>
        <w:t>2.2.2. АПВГК ТС обеспечивает выполнение сл</w:t>
      </w:r>
      <w:r>
        <w:rPr>
          <w:sz w:val="24"/>
        </w:rPr>
        <w:t>едующих основных функций и задач:</w:t>
      </w:r>
    </w:p>
    <w:p w:rsidR="00341786" w:rsidRDefault="00CF073F">
      <w:pPr>
        <w:tabs>
          <w:tab w:val="left" w:pos="709"/>
        </w:tabs>
        <w:spacing w:line="276" w:lineRule="auto"/>
        <w:ind w:firstLine="709"/>
        <w:jc w:val="both"/>
        <w:rPr>
          <w:sz w:val="24"/>
        </w:rPr>
      </w:pPr>
      <w:r>
        <w:rPr>
          <w:sz w:val="24"/>
        </w:rPr>
        <w:t>2.2.2.1 Функции СВК:</w:t>
      </w:r>
    </w:p>
    <w:p w:rsidR="00341786" w:rsidRDefault="00CF073F">
      <w:pPr>
        <w:tabs>
          <w:tab w:val="left" w:pos="709"/>
        </w:tabs>
        <w:spacing w:line="276" w:lineRule="auto"/>
        <w:ind w:firstLine="709"/>
        <w:jc w:val="both"/>
        <w:rPr>
          <w:sz w:val="24"/>
        </w:rPr>
      </w:pPr>
      <w:r>
        <w:rPr>
          <w:sz w:val="24"/>
        </w:rPr>
        <w:t xml:space="preserve">- </w:t>
      </w:r>
      <w:r>
        <w:rPr>
          <w:sz w:val="24"/>
        </w:rPr>
        <w:tab/>
        <w:t>измерение осевых нагрузок, нагрузок от групп осей и полной массы ТС;</w:t>
      </w:r>
    </w:p>
    <w:p w:rsidR="00341786" w:rsidRDefault="00CF073F">
      <w:pPr>
        <w:numPr>
          <w:ilvl w:val="0"/>
          <w:numId w:val="1"/>
        </w:numPr>
        <w:tabs>
          <w:tab w:val="left" w:pos="709"/>
        </w:tabs>
        <w:spacing w:line="276" w:lineRule="auto"/>
        <w:ind w:left="0" w:firstLine="709"/>
        <w:jc w:val="both"/>
        <w:rPr>
          <w:sz w:val="24"/>
        </w:rPr>
      </w:pPr>
      <w:r>
        <w:rPr>
          <w:sz w:val="24"/>
        </w:rPr>
        <w:t>вычисление количества осей ТС;</w:t>
      </w:r>
    </w:p>
    <w:p w:rsidR="00341786" w:rsidRDefault="00CF073F">
      <w:pPr>
        <w:numPr>
          <w:ilvl w:val="0"/>
          <w:numId w:val="1"/>
        </w:numPr>
        <w:tabs>
          <w:tab w:val="left" w:pos="709"/>
        </w:tabs>
        <w:spacing w:line="276" w:lineRule="auto"/>
        <w:ind w:left="0" w:firstLine="709"/>
        <w:jc w:val="both"/>
        <w:rPr>
          <w:sz w:val="24"/>
        </w:rPr>
      </w:pPr>
      <w:r>
        <w:rPr>
          <w:sz w:val="24"/>
        </w:rPr>
        <w:t>измерение межосевых расстояний ТС;</w:t>
      </w:r>
    </w:p>
    <w:p w:rsidR="00341786" w:rsidRDefault="00CF073F">
      <w:pPr>
        <w:numPr>
          <w:ilvl w:val="0"/>
          <w:numId w:val="1"/>
        </w:numPr>
        <w:tabs>
          <w:tab w:val="left" w:pos="709"/>
        </w:tabs>
        <w:spacing w:line="276" w:lineRule="auto"/>
        <w:ind w:left="0" w:firstLine="709"/>
        <w:jc w:val="both"/>
        <w:rPr>
          <w:sz w:val="24"/>
        </w:rPr>
      </w:pPr>
      <w:r>
        <w:rPr>
          <w:sz w:val="24"/>
        </w:rPr>
        <w:t>вычисление числа колес (скатов) на оси ТС;</w:t>
      </w:r>
    </w:p>
    <w:p w:rsidR="00341786" w:rsidRDefault="00CF073F">
      <w:pPr>
        <w:numPr>
          <w:ilvl w:val="0"/>
          <w:numId w:val="1"/>
        </w:numPr>
        <w:tabs>
          <w:tab w:val="left" w:pos="709"/>
        </w:tabs>
        <w:spacing w:line="276" w:lineRule="auto"/>
        <w:ind w:left="0" w:firstLine="709"/>
        <w:jc w:val="both"/>
        <w:rPr>
          <w:sz w:val="24"/>
        </w:rPr>
      </w:pPr>
      <w:r>
        <w:rPr>
          <w:sz w:val="24"/>
        </w:rPr>
        <w:t>измерение габаритных</w:t>
      </w:r>
      <w:r>
        <w:rPr>
          <w:sz w:val="24"/>
        </w:rPr>
        <w:t xml:space="preserve"> размеров ТС (длина, ширина, высота);</w:t>
      </w:r>
    </w:p>
    <w:p w:rsidR="00341786" w:rsidRDefault="00CF073F">
      <w:pPr>
        <w:numPr>
          <w:ilvl w:val="0"/>
          <w:numId w:val="1"/>
        </w:numPr>
        <w:tabs>
          <w:tab w:val="left" w:pos="709"/>
        </w:tabs>
        <w:spacing w:line="276" w:lineRule="auto"/>
        <w:ind w:left="0" w:firstLine="709"/>
        <w:jc w:val="both"/>
        <w:rPr>
          <w:sz w:val="24"/>
        </w:rPr>
      </w:pPr>
      <w:r>
        <w:rPr>
          <w:sz w:val="24"/>
        </w:rPr>
        <w:t>определение класса ТС (в соответствии с классификациями EUR 13 или RUS 12);</w:t>
      </w:r>
    </w:p>
    <w:p w:rsidR="00341786" w:rsidRDefault="00CF073F">
      <w:pPr>
        <w:numPr>
          <w:ilvl w:val="0"/>
          <w:numId w:val="1"/>
        </w:numPr>
        <w:tabs>
          <w:tab w:val="left" w:pos="709"/>
        </w:tabs>
        <w:spacing w:line="276" w:lineRule="auto"/>
        <w:ind w:left="0" w:firstLine="709"/>
        <w:jc w:val="both"/>
        <w:rPr>
          <w:sz w:val="24"/>
        </w:rPr>
      </w:pPr>
      <w:r>
        <w:rPr>
          <w:sz w:val="24"/>
        </w:rPr>
        <w:t>измерение скорости ТС;</w:t>
      </w:r>
    </w:p>
    <w:p w:rsidR="00341786" w:rsidRDefault="00CF073F">
      <w:pPr>
        <w:numPr>
          <w:ilvl w:val="0"/>
          <w:numId w:val="1"/>
        </w:numPr>
        <w:tabs>
          <w:tab w:val="left" w:pos="709"/>
        </w:tabs>
        <w:spacing w:line="276" w:lineRule="auto"/>
        <w:ind w:left="0" w:firstLine="709"/>
        <w:jc w:val="both"/>
        <w:rPr>
          <w:sz w:val="24"/>
        </w:rPr>
      </w:pPr>
      <w:r>
        <w:rPr>
          <w:sz w:val="24"/>
        </w:rPr>
        <w:t>фотографирование ТС в момент измерения системой его параметров;</w:t>
      </w:r>
    </w:p>
    <w:p w:rsidR="00341786" w:rsidRDefault="00CF073F">
      <w:pPr>
        <w:numPr>
          <w:ilvl w:val="0"/>
          <w:numId w:val="1"/>
        </w:numPr>
        <w:tabs>
          <w:tab w:val="left" w:pos="709"/>
        </w:tabs>
        <w:spacing w:line="276" w:lineRule="auto"/>
        <w:ind w:left="0" w:firstLine="709"/>
        <w:jc w:val="both"/>
        <w:rPr>
          <w:sz w:val="24"/>
        </w:rPr>
      </w:pPr>
      <w:r>
        <w:rPr>
          <w:sz w:val="24"/>
        </w:rPr>
        <w:t>распознавание ГРЗ ТС;</w:t>
      </w:r>
    </w:p>
    <w:p w:rsidR="00341786" w:rsidRDefault="00CF073F">
      <w:pPr>
        <w:numPr>
          <w:ilvl w:val="0"/>
          <w:numId w:val="1"/>
        </w:numPr>
        <w:tabs>
          <w:tab w:val="left" w:pos="709"/>
        </w:tabs>
        <w:spacing w:line="276" w:lineRule="auto"/>
        <w:ind w:left="0" w:firstLine="709"/>
        <w:jc w:val="both"/>
        <w:rPr>
          <w:sz w:val="24"/>
        </w:rPr>
      </w:pPr>
      <w:r>
        <w:rPr>
          <w:sz w:val="24"/>
        </w:rPr>
        <w:t>определение даты и времени следов</w:t>
      </w:r>
      <w:r>
        <w:rPr>
          <w:sz w:val="24"/>
        </w:rPr>
        <w:t>ания ТС.</w:t>
      </w:r>
    </w:p>
    <w:p w:rsidR="00341786" w:rsidRDefault="00CF073F">
      <w:pPr>
        <w:tabs>
          <w:tab w:val="left" w:pos="709"/>
        </w:tabs>
        <w:spacing w:line="276" w:lineRule="auto"/>
        <w:ind w:firstLine="709"/>
        <w:jc w:val="both"/>
        <w:rPr>
          <w:sz w:val="24"/>
        </w:rPr>
      </w:pPr>
      <w:r>
        <w:rPr>
          <w:sz w:val="24"/>
        </w:rPr>
        <w:t>2.2.2.2 Автоматический учет, хранение и обработку информации о ТС, в том числе информации о тяжеловесных и крупногабаритных ТС, зафиксированных в зоне весогабаритного контроля.</w:t>
      </w:r>
    </w:p>
    <w:p w:rsidR="00341786" w:rsidRDefault="00CF073F">
      <w:pPr>
        <w:tabs>
          <w:tab w:val="left" w:pos="709"/>
        </w:tabs>
        <w:spacing w:line="276" w:lineRule="auto"/>
        <w:ind w:firstLine="709"/>
        <w:jc w:val="both"/>
        <w:rPr>
          <w:sz w:val="24"/>
        </w:rPr>
      </w:pPr>
      <w:r>
        <w:rPr>
          <w:sz w:val="24"/>
        </w:rPr>
        <w:t xml:space="preserve">2.2.2.3 Автоматическую передачу информации о ТС и тяжеловесных и </w:t>
      </w:r>
      <w:r>
        <w:rPr>
          <w:sz w:val="24"/>
        </w:rPr>
        <w:t>крупногабаритных ТС, зафиксированных в зоне весогабаритного контроля, на серверное оборудование Заказчика.</w:t>
      </w:r>
    </w:p>
    <w:p w:rsidR="00341786" w:rsidRDefault="00CF073F">
      <w:pPr>
        <w:tabs>
          <w:tab w:val="left" w:pos="709"/>
        </w:tabs>
        <w:spacing w:line="276" w:lineRule="auto"/>
        <w:ind w:firstLine="709"/>
        <w:jc w:val="both"/>
        <w:rPr>
          <w:sz w:val="24"/>
        </w:rPr>
      </w:pPr>
      <w:r>
        <w:rPr>
          <w:sz w:val="24"/>
        </w:rPr>
        <w:t>2.2.3. Технические средства АПВГК ТС не препятствуют и не создают помех участникам дорожного движения, в том числе не влияют на скорость движения тра</w:t>
      </w:r>
      <w:r>
        <w:rPr>
          <w:sz w:val="24"/>
        </w:rPr>
        <w:t>нспортного потока. Технические свойства оборудования, входящего в состав АПВГК ТС, обеспечивают надежный контроль весогабаритных параметров транспортных средств.</w:t>
      </w:r>
    </w:p>
    <w:p w:rsidR="00341786" w:rsidRDefault="00CF073F">
      <w:pPr>
        <w:tabs>
          <w:tab w:val="left" w:pos="709"/>
        </w:tabs>
        <w:spacing w:line="276" w:lineRule="auto"/>
        <w:ind w:firstLine="709"/>
        <w:jc w:val="both"/>
        <w:rPr>
          <w:sz w:val="24"/>
        </w:rPr>
      </w:pPr>
      <w:r>
        <w:rPr>
          <w:sz w:val="24"/>
        </w:rPr>
        <w:t>2.3</w:t>
      </w:r>
      <w:r>
        <w:rPr>
          <w:sz w:val="24"/>
        </w:rPr>
        <w:tab/>
        <w:t xml:space="preserve">В стоимость оказания Услуг включены все расходы, в том числе на доставку, транспортировку </w:t>
      </w:r>
      <w:r>
        <w:rPr>
          <w:sz w:val="24"/>
        </w:rPr>
        <w:t>до места ремонта отдельных элементов АПВГК ТС, привлечение техники при необходимости для контрольного проезда.</w:t>
      </w:r>
    </w:p>
    <w:p w:rsidR="00341786" w:rsidRDefault="00341786">
      <w:pPr>
        <w:tabs>
          <w:tab w:val="left" w:pos="709"/>
        </w:tabs>
        <w:spacing w:line="276" w:lineRule="auto"/>
        <w:ind w:firstLine="709"/>
        <w:jc w:val="both"/>
        <w:rPr>
          <w:sz w:val="24"/>
        </w:rPr>
      </w:pPr>
    </w:p>
    <w:p w:rsidR="00341786" w:rsidRDefault="00CF073F">
      <w:pPr>
        <w:pStyle w:val="11"/>
        <w:spacing w:line="276" w:lineRule="auto"/>
        <w:ind w:firstLine="709"/>
        <w:jc w:val="both"/>
        <w:rPr>
          <w:b w:val="0"/>
        </w:rPr>
      </w:pPr>
      <w:r>
        <w:lastRenderedPageBreak/>
        <w:t>3. Описание и состав оказания услуг по комплексному содержанию и обслуживанию АПВГК ТС</w:t>
      </w:r>
    </w:p>
    <w:p w:rsidR="00341786" w:rsidRDefault="00CF073F">
      <w:pPr>
        <w:numPr>
          <w:ilvl w:val="1"/>
          <w:numId w:val="2"/>
        </w:numPr>
        <w:tabs>
          <w:tab w:val="left" w:pos="709"/>
        </w:tabs>
        <w:spacing w:line="276" w:lineRule="auto"/>
        <w:ind w:left="0" w:firstLine="709"/>
        <w:jc w:val="both"/>
        <w:rPr>
          <w:sz w:val="24"/>
        </w:rPr>
      </w:pPr>
      <w:r>
        <w:rPr>
          <w:sz w:val="24"/>
        </w:rPr>
        <w:t xml:space="preserve">Оказание услуг по комплексному содержанию и обслуживанию </w:t>
      </w:r>
      <w:r>
        <w:rPr>
          <w:sz w:val="24"/>
        </w:rPr>
        <w:t xml:space="preserve">АПВГК ТС, расположенных на участках </w:t>
      </w:r>
      <w:r>
        <w:rPr>
          <w:sz w:val="24"/>
          <w:szCs w:val="24"/>
        </w:rPr>
        <w:t>км 25+925 а/д «Мухтуя»</w:t>
      </w:r>
      <w:r>
        <w:rPr>
          <w:sz w:val="24"/>
        </w:rPr>
        <w:t>, должны соответствовать ГОСТ Р 59105-2020.</w:t>
      </w:r>
    </w:p>
    <w:p w:rsidR="00341786" w:rsidRDefault="00CF073F">
      <w:pPr>
        <w:numPr>
          <w:ilvl w:val="1"/>
          <w:numId w:val="2"/>
        </w:numPr>
        <w:tabs>
          <w:tab w:val="left" w:pos="709"/>
        </w:tabs>
        <w:spacing w:line="276" w:lineRule="auto"/>
        <w:ind w:left="0" w:firstLine="709"/>
        <w:jc w:val="both"/>
        <w:rPr>
          <w:sz w:val="24"/>
        </w:rPr>
      </w:pPr>
      <w:r>
        <w:rPr>
          <w:sz w:val="24"/>
        </w:rPr>
        <w:t>Для выполнения функциональных задач, описанных в п.2.2 настоящего технического задания и поддержания функциональных и технических характеристик АПВГК ТС в</w:t>
      </w:r>
      <w:r>
        <w:rPr>
          <w:sz w:val="24"/>
        </w:rPr>
        <w:t xml:space="preserve"> установленном рабочем диапазоне, необходимо обеспечить реализацию следующих мероприятий по комплексному содержанию и обслуживанию АПВГК ТС:</w:t>
      </w:r>
    </w:p>
    <w:p w:rsidR="00341786" w:rsidRDefault="00CF073F">
      <w:pPr>
        <w:tabs>
          <w:tab w:val="left" w:pos="709"/>
        </w:tabs>
        <w:spacing w:line="276" w:lineRule="auto"/>
        <w:ind w:firstLine="709"/>
        <w:jc w:val="both"/>
        <w:rPr>
          <w:sz w:val="24"/>
        </w:rPr>
      </w:pPr>
      <w:r>
        <w:rPr>
          <w:sz w:val="24"/>
        </w:rPr>
        <w:t>- круглосуточное поддержание технических, программных средств, а также системы энергопитания АПВГК ТС в работоспосо</w:t>
      </w:r>
      <w:r>
        <w:rPr>
          <w:sz w:val="24"/>
        </w:rPr>
        <w:t>бном состоянии, при этом обеспечение бесперебойного функционирования технических, программных средств, а также системы энергопитания АПВГК ТС должно осуществляться без потери существующей гарантии (в случае ее наличия на какой-либо из компонентов);</w:t>
      </w:r>
    </w:p>
    <w:p w:rsidR="00341786" w:rsidRDefault="00CF073F">
      <w:pPr>
        <w:tabs>
          <w:tab w:val="left" w:pos="709"/>
          <w:tab w:val="left" w:pos="851"/>
        </w:tabs>
        <w:spacing w:line="276" w:lineRule="auto"/>
        <w:ind w:firstLine="709"/>
        <w:jc w:val="both"/>
        <w:rPr>
          <w:sz w:val="24"/>
        </w:rPr>
      </w:pPr>
      <w:r>
        <w:rPr>
          <w:sz w:val="24"/>
        </w:rPr>
        <w:t>- подде</w:t>
      </w:r>
      <w:r>
        <w:rPr>
          <w:sz w:val="24"/>
        </w:rPr>
        <w:t>ржание заданной точности всех измерительных приборов АПВГК ТС, при их эксплуатации в условиях, установленных технической документацией на оборудование АПВГК ТС;</w:t>
      </w:r>
    </w:p>
    <w:p w:rsidR="00341786" w:rsidRDefault="00CF073F">
      <w:pPr>
        <w:tabs>
          <w:tab w:val="left" w:pos="709"/>
          <w:tab w:val="left" w:pos="851"/>
        </w:tabs>
        <w:spacing w:line="276" w:lineRule="auto"/>
        <w:ind w:firstLine="709"/>
        <w:jc w:val="both"/>
        <w:rPr>
          <w:sz w:val="24"/>
        </w:rPr>
      </w:pPr>
      <w:r>
        <w:rPr>
          <w:sz w:val="24"/>
        </w:rPr>
        <w:t xml:space="preserve">- обеспечение постоянной и бесперебойной работы системы энергопитания АПВГК ТС в рабочих </w:t>
      </w:r>
      <w:r>
        <w:rPr>
          <w:sz w:val="24"/>
        </w:rPr>
        <w:t>диапазонах, установленных технической документацией;</w:t>
      </w:r>
    </w:p>
    <w:p w:rsidR="00341786" w:rsidRDefault="00CF073F">
      <w:pPr>
        <w:tabs>
          <w:tab w:val="left" w:pos="709"/>
          <w:tab w:val="left" w:pos="851"/>
        </w:tabs>
        <w:spacing w:line="276" w:lineRule="auto"/>
        <w:ind w:firstLine="709"/>
        <w:jc w:val="both"/>
        <w:rPr>
          <w:sz w:val="24"/>
        </w:rPr>
      </w:pPr>
      <w:r>
        <w:rPr>
          <w:sz w:val="24"/>
        </w:rPr>
        <w:t>- проведение регламентированных работ по комплексному содержанию и обслуживанию АПВГК ТС, оперативному восстановлению работоспособности технических, программных средств, а также системы энергопитания АПВ</w:t>
      </w:r>
      <w:r>
        <w:rPr>
          <w:sz w:val="24"/>
        </w:rPr>
        <w:t>ГК ТС при сбоях и отказах в работе оборудования, указанного в разделе 5 настоящего Технического задания, в объеме и с периодичностью, согласно разделу 6 настоящего Технического задания;</w:t>
      </w:r>
    </w:p>
    <w:p w:rsidR="00341786" w:rsidRDefault="00CF073F">
      <w:pPr>
        <w:tabs>
          <w:tab w:val="left" w:pos="709"/>
          <w:tab w:val="left" w:pos="851"/>
        </w:tabs>
        <w:spacing w:line="276" w:lineRule="auto"/>
        <w:ind w:firstLine="709"/>
        <w:jc w:val="both"/>
        <w:rPr>
          <w:sz w:val="24"/>
        </w:rPr>
      </w:pPr>
      <w:r>
        <w:rPr>
          <w:sz w:val="24"/>
        </w:rPr>
        <w:t>- поддержание металлических опор и кронштейнов, входящих в комплекс АП</w:t>
      </w:r>
      <w:r>
        <w:rPr>
          <w:sz w:val="24"/>
        </w:rPr>
        <w:t>ВГК ТС, в надлежащем техническом и эстетическом состоянии;</w:t>
      </w:r>
    </w:p>
    <w:p w:rsidR="00341786" w:rsidRDefault="00CF073F">
      <w:pPr>
        <w:tabs>
          <w:tab w:val="left" w:pos="709"/>
          <w:tab w:val="left" w:pos="851"/>
        </w:tabs>
        <w:spacing w:line="276" w:lineRule="auto"/>
        <w:ind w:firstLine="709"/>
        <w:jc w:val="both"/>
        <w:rPr>
          <w:sz w:val="24"/>
        </w:rPr>
      </w:pPr>
      <w:r>
        <w:rPr>
          <w:sz w:val="24"/>
        </w:rPr>
        <w:t>- обеспечение круглосуточного функционирования двух ДИТ, предназначенных для информирования водителей о результатах весогабаритного контроля транспортного средства, в том числе о государственном ре</w:t>
      </w:r>
      <w:r>
        <w:rPr>
          <w:sz w:val="24"/>
        </w:rPr>
        <w:t>гистрационном знаке транспортного средства и превышении применяемых весовых и габаритных параметров;</w:t>
      </w:r>
    </w:p>
    <w:p w:rsidR="00341786" w:rsidRDefault="00CF073F">
      <w:pPr>
        <w:tabs>
          <w:tab w:val="left" w:pos="709"/>
          <w:tab w:val="left" w:pos="851"/>
        </w:tabs>
        <w:spacing w:line="276" w:lineRule="auto"/>
        <w:ind w:firstLine="709"/>
        <w:jc w:val="both"/>
        <w:rPr>
          <w:sz w:val="24"/>
        </w:rPr>
      </w:pPr>
      <w:r>
        <w:rPr>
          <w:sz w:val="24"/>
        </w:rPr>
        <w:t>- произведение проездов контрольного транспортного средства через измерительный участок АПВГК ТС в соответствии с общими положениями Приказа Министерства т</w:t>
      </w:r>
      <w:r>
        <w:rPr>
          <w:sz w:val="24"/>
        </w:rPr>
        <w:t>ранспорта РФ от 13 апреля 2026 года № 148;</w:t>
      </w:r>
    </w:p>
    <w:p w:rsidR="00341786" w:rsidRDefault="00CF073F">
      <w:pPr>
        <w:tabs>
          <w:tab w:val="left" w:pos="709"/>
          <w:tab w:val="left" w:pos="851"/>
        </w:tabs>
        <w:spacing w:line="276" w:lineRule="auto"/>
        <w:ind w:firstLine="709"/>
        <w:jc w:val="both"/>
        <w:rPr>
          <w:sz w:val="24"/>
        </w:rPr>
      </w:pPr>
      <w:r>
        <w:rPr>
          <w:sz w:val="24"/>
        </w:rPr>
        <w:t>- поддержание соответствия метрологического обеспечения АПВГК требованиям Федерального закона Российской Федерации от 26 июня 2008 года №102-ФЗ «Об обеспечении единства измерений» и ГОСТов по метрологии, включая п</w:t>
      </w:r>
      <w:r>
        <w:rPr>
          <w:sz w:val="24"/>
        </w:rPr>
        <w:t>роведение калибровки и организации поверки оборудования АПВГК органами Государственной метрологической службы;</w:t>
      </w:r>
    </w:p>
    <w:p w:rsidR="00341786" w:rsidRDefault="00341786">
      <w:pPr>
        <w:tabs>
          <w:tab w:val="left" w:pos="709"/>
          <w:tab w:val="left" w:pos="851"/>
        </w:tabs>
        <w:spacing w:line="276" w:lineRule="auto"/>
        <w:ind w:firstLine="709"/>
        <w:jc w:val="both"/>
        <w:rPr>
          <w:sz w:val="24"/>
        </w:rPr>
      </w:pPr>
    </w:p>
    <w:p w:rsidR="00341786" w:rsidRDefault="00CF073F">
      <w:pPr>
        <w:pStyle w:val="11"/>
        <w:spacing w:line="276" w:lineRule="auto"/>
        <w:ind w:firstLine="709"/>
        <w:jc w:val="both"/>
        <w:rPr>
          <w:b w:val="0"/>
        </w:rPr>
      </w:pPr>
      <w:r>
        <w:t>4. Требования к оказанию услуг по комплексному содержанию и обслуживанию АПВГК ТС</w:t>
      </w:r>
    </w:p>
    <w:p w:rsidR="00341786" w:rsidRDefault="00CF073F">
      <w:pPr>
        <w:tabs>
          <w:tab w:val="left" w:pos="709"/>
        </w:tabs>
        <w:spacing w:line="276" w:lineRule="auto"/>
        <w:ind w:firstLine="709"/>
        <w:jc w:val="both"/>
        <w:rPr>
          <w:sz w:val="24"/>
        </w:rPr>
      </w:pPr>
      <w:r>
        <w:rPr>
          <w:sz w:val="24"/>
        </w:rPr>
        <w:t xml:space="preserve">4.1. Оказание услуг по комплексному содержанию и обслуживанию </w:t>
      </w:r>
      <w:r>
        <w:rPr>
          <w:sz w:val="24"/>
        </w:rPr>
        <w:t>АПВГК ТС, оперативному восстановлению работоспособности технических и программных средств АПВГК ТС, должны выполняться в объеме и с периодичностью, согласно разделу 6 настоящего Технического задания, строго в соответствии с требованиями настоящего Техничес</w:t>
      </w:r>
      <w:r>
        <w:rPr>
          <w:sz w:val="24"/>
        </w:rPr>
        <w:t xml:space="preserve">кого задания, действующими нормативными документами, руководством по эксплуатации автоматизированного поста весового и габаритного контроля. </w:t>
      </w:r>
    </w:p>
    <w:p w:rsidR="00341786" w:rsidRDefault="00CF073F">
      <w:pPr>
        <w:tabs>
          <w:tab w:val="left" w:pos="709"/>
        </w:tabs>
        <w:spacing w:line="276" w:lineRule="auto"/>
        <w:ind w:firstLine="709"/>
        <w:jc w:val="both"/>
        <w:rPr>
          <w:sz w:val="24"/>
        </w:rPr>
      </w:pPr>
      <w:r>
        <w:rPr>
          <w:sz w:val="24"/>
        </w:rPr>
        <w:lastRenderedPageBreak/>
        <w:t xml:space="preserve">4.2. График оказания услуг по комплексному содержанию и обслуживанию АПВГК ТС должен быть составлен и представлен </w:t>
      </w:r>
      <w:r>
        <w:rPr>
          <w:sz w:val="24"/>
        </w:rPr>
        <w:t>на утверждение Заказчику. График оказания услуг по комплексному содержанию и обслуживанию АПВГК ТС составляется в двух экземплярах (один - для Заказчика, второй - для Исполнителя).</w:t>
      </w:r>
    </w:p>
    <w:p w:rsidR="00341786" w:rsidRDefault="00CF073F">
      <w:pPr>
        <w:tabs>
          <w:tab w:val="left" w:pos="709"/>
        </w:tabs>
        <w:spacing w:line="276" w:lineRule="auto"/>
        <w:ind w:firstLine="709"/>
        <w:jc w:val="both"/>
        <w:rPr>
          <w:sz w:val="24"/>
        </w:rPr>
      </w:pPr>
      <w:r>
        <w:rPr>
          <w:sz w:val="24"/>
        </w:rPr>
        <w:t>4.3. Оказание услуг по комплексному содержанию и обслуживанию АПВГК ТС не д</w:t>
      </w:r>
      <w:r>
        <w:rPr>
          <w:sz w:val="24"/>
        </w:rPr>
        <w:t>олжно повлечь утрату гарантийных обязательств со стороны завода-производителя.</w:t>
      </w:r>
    </w:p>
    <w:p w:rsidR="00341786" w:rsidRDefault="00CF073F">
      <w:pPr>
        <w:tabs>
          <w:tab w:val="left" w:pos="709"/>
        </w:tabs>
        <w:spacing w:line="276" w:lineRule="auto"/>
        <w:ind w:firstLine="709"/>
        <w:jc w:val="both"/>
        <w:rPr>
          <w:sz w:val="24"/>
        </w:rPr>
      </w:pPr>
      <w:r>
        <w:rPr>
          <w:sz w:val="24"/>
        </w:rPr>
        <w:t>4.4. Ежемесячно, результаты оказания услуг по комплексному содержанию и обслуживанию АПВГК ТС записываются в Журнале учета оказания услуг. В записи содержится информация об объе</w:t>
      </w:r>
      <w:r>
        <w:rPr>
          <w:sz w:val="24"/>
        </w:rPr>
        <w:t>кте, дате и времени оказания услуг, фамилия сотрудника и результаты оказания услуг.</w:t>
      </w:r>
    </w:p>
    <w:p w:rsidR="00341786" w:rsidRDefault="00CF073F">
      <w:pPr>
        <w:tabs>
          <w:tab w:val="left" w:pos="709"/>
        </w:tabs>
        <w:spacing w:line="276" w:lineRule="auto"/>
        <w:ind w:firstLine="709"/>
        <w:jc w:val="both"/>
        <w:rPr>
          <w:sz w:val="24"/>
        </w:rPr>
      </w:pPr>
      <w:r>
        <w:rPr>
          <w:sz w:val="24"/>
        </w:rPr>
        <w:t>Исполнитель своевременно оказывает услуги по техническому обслуживанию, оперативному восстановлению работоспособности АПВГК при сбоях и отказах в работе технических и прогр</w:t>
      </w:r>
      <w:r>
        <w:rPr>
          <w:sz w:val="24"/>
        </w:rPr>
        <w:t>аммных средств. Обеспечивает автоматическую выгрузку информации, зафиксированной на АПВГК ТС (проезды ТС), через каналы связи.</w:t>
      </w:r>
    </w:p>
    <w:p w:rsidR="00341786" w:rsidRDefault="00CF073F">
      <w:pPr>
        <w:tabs>
          <w:tab w:val="left" w:pos="709"/>
        </w:tabs>
        <w:spacing w:line="276" w:lineRule="auto"/>
        <w:ind w:firstLine="709"/>
        <w:jc w:val="both"/>
        <w:rPr>
          <w:sz w:val="24"/>
        </w:rPr>
      </w:pPr>
      <w:r>
        <w:rPr>
          <w:sz w:val="24"/>
        </w:rPr>
        <w:t>В счет общей стоимости оказания услуг по Договор</w:t>
      </w:r>
      <w:r>
        <w:rPr>
          <w:sz w:val="24"/>
        </w:rPr>
        <w:t>у Исполнитель предоставляет заказчику каналы связи от АПВГК ТС до серверного обо</w:t>
      </w:r>
      <w:r>
        <w:rPr>
          <w:sz w:val="24"/>
        </w:rPr>
        <w:t>рудования и АРМ заказчика с агрегацией со СМЭВ. Канал связи должна обеспечивать стабильную передачу данных, без потерь объема и качества передаваемых сведений от АПВГК до информационных систем Государственного Заказчика.</w:t>
      </w:r>
    </w:p>
    <w:tbl>
      <w:tblPr>
        <w:tblW w:w="9889" w:type="dxa"/>
        <w:tblLayout w:type="fixed"/>
        <w:tblLook w:val="04A0" w:firstRow="1" w:lastRow="0" w:firstColumn="1" w:lastColumn="0" w:noHBand="0" w:noVBand="1"/>
      </w:tblPr>
      <w:tblGrid>
        <w:gridCol w:w="3369"/>
        <w:gridCol w:w="2267"/>
        <w:gridCol w:w="2126"/>
        <w:gridCol w:w="2127"/>
      </w:tblGrid>
      <w:tr w:rsidR="00341786">
        <w:tc>
          <w:tcPr>
            <w:tcW w:w="3369"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0"/>
              </w:tabs>
              <w:rPr>
                <w:sz w:val="24"/>
                <w:szCs w:val="24"/>
              </w:rPr>
            </w:pPr>
            <w:r>
              <w:rPr>
                <w:sz w:val="24"/>
                <w:szCs w:val="24"/>
              </w:rPr>
              <w:t>Адрес начальной точки линии связи</w:t>
            </w:r>
          </w:p>
        </w:tc>
        <w:tc>
          <w:tcPr>
            <w:tcW w:w="2267"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0"/>
              </w:tabs>
              <w:rPr>
                <w:sz w:val="24"/>
                <w:szCs w:val="24"/>
              </w:rPr>
            </w:pPr>
            <w:r>
              <w:rPr>
                <w:sz w:val="24"/>
                <w:szCs w:val="24"/>
              </w:rPr>
              <w:t>Т</w:t>
            </w:r>
            <w:r>
              <w:rPr>
                <w:sz w:val="24"/>
                <w:szCs w:val="24"/>
              </w:rPr>
              <w:t>ехнология подключения</w:t>
            </w:r>
          </w:p>
        </w:tc>
        <w:tc>
          <w:tcPr>
            <w:tcW w:w="2126"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0"/>
              </w:tabs>
              <w:rPr>
                <w:sz w:val="24"/>
                <w:szCs w:val="24"/>
              </w:rPr>
            </w:pPr>
            <w:r>
              <w:rPr>
                <w:sz w:val="24"/>
                <w:szCs w:val="24"/>
              </w:rPr>
              <w:t>Скорость подключения</w:t>
            </w:r>
          </w:p>
        </w:tc>
        <w:tc>
          <w:tcPr>
            <w:tcW w:w="2127"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34"/>
              </w:tabs>
              <w:rPr>
                <w:sz w:val="24"/>
                <w:szCs w:val="24"/>
              </w:rPr>
            </w:pPr>
            <w:r>
              <w:rPr>
                <w:sz w:val="24"/>
                <w:szCs w:val="24"/>
              </w:rPr>
              <w:t>Адрес конечной точки линии связи</w:t>
            </w:r>
          </w:p>
        </w:tc>
      </w:tr>
      <w:tr w:rsidR="00341786">
        <w:trPr>
          <w:trHeight w:val="567"/>
        </w:trPr>
        <w:tc>
          <w:tcPr>
            <w:tcW w:w="3369" w:type="dxa"/>
            <w:tcBorders>
              <w:top w:val="single" w:sz="4" w:space="0" w:color="000000"/>
              <w:left w:val="single" w:sz="4" w:space="0" w:color="000000"/>
              <w:bottom w:val="single" w:sz="4" w:space="0" w:color="000000"/>
              <w:right w:val="single" w:sz="4" w:space="0" w:color="000000"/>
            </w:tcBorders>
            <w:vAlign w:val="center"/>
          </w:tcPr>
          <w:p w:rsidR="00341786" w:rsidRDefault="00CF073F">
            <w:pPr>
              <w:tabs>
                <w:tab w:val="left" w:pos="0"/>
              </w:tabs>
              <w:rPr>
                <w:sz w:val="24"/>
                <w:szCs w:val="24"/>
              </w:rPr>
            </w:pPr>
            <w:r>
              <w:rPr>
                <w:sz w:val="24"/>
                <w:szCs w:val="24"/>
              </w:rPr>
              <w:t>г. Якутск, проспект Михаила Николаева 10/2</w:t>
            </w:r>
          </w:p>
        </w:tc>
        <w:tc>
          <w:tcPr>
            <w:tcW w:w="2267"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0"/>
              </w:tabs>
              <w:rPr>
                <w:sz w:val="24"/>
                <w:szCs w:val="24"/>
              </w:rPr>
            </w:pPr>
            <w:r>
              <w:rPr>
                <w:sz w:val="24"/>
                <w:szCs w:val="24"/>
              </w:rPr>
              <w:t>Согласно проекту</w:t>
            </w:r>
          </w:p>
        </w:tc>
        <w:tc>
          <w:tcPr>
            <w:tcW w:w="2126"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0"/>
              </w:tabs>
              <w:rPr>
                <w:sz w:val="24"/>
                <w:szCs w:val="24"/>
              </w:rPr>
            </w:pPr>
            <w:r>
              <w:rPr>
                <w:sz w:val="24"/>
                <w:szCs w:val="24"/>
              </w:rPr>
              <w:t>Согласно проекту</w:t>
            </w:r>
          </w:p>
        </w:tc>
        <w:tc>
          <w:tcPr>
            <w:tcW w:w="2127" w:type="dxa"/>
            <w:tcBorders>
              <w:top w:val="single" w:sz="4" w:space="0" w:color="000000"/>
              <w:left w:val="single" w:sz="4" w:space="0" w:color="000000"/>
              <w:bottom w:val="single" w:sz="4" w:space="0" w:color="000000"/>
              <w:right w:val="single" w:sz="4" w:space="0" w:color="000000"/>
            </w:tcBorders>
          </w:tcPr>
          <w:p w:rsidR="00341786" w:rsidRDefault="00CF073F">
            <w:pPr>
              <w:tabs>
                <w:tab w:val="left" w:pos="0"/>
              </w:tabs>
              <w:rPr>
                <w:sz w:val="24"/>
                <w:szCs w:val="24"/>
              </w:rPr>
            </w:pPr>
            <w:r>
              <w:rPr>
                <w:sz w:val="24"/>
                <w:szCs w:val="24"/>
              </w:rPr>
              <w:t>км 25+925 а/д «Мухтуя»</w:t>
            </w:r>
          </w:p>
        </w:tc>
      </w:tr>
    </w:tbl>
    <w:p w:rsidR="00341786" w:rsidRDefault="00CF073F">
      <w:pPr>
        <w:tabs>
          <w:tab w:val="left" w:pos="709"/>
        </w:tabs>
        <w:spacing w:line="276" w:lineRule="auto"/>
        <w:ind w:firstLine="709"/>
        <w:jc w:val="both"/>
        <w:rPr>
          <w:sz w:val="24"/>
        </w:rPr>
      </w:pPr>
      <w:r>
        <w:rPr>
          <w:sz w:val="24"/>
        </w:rPr>
        <w:t xml:space="preserve">4.5. Для оперативного реагирования на аварийные ситуации и сбои в работе </w:t>
      </w:r>
      <w:r>
        <w:rPr>
          <w:sz w:val="24"/>
        </w:rPr>
        <w:t>оборудования Договора</w:t>
      </w:r>
      <w:r>
        <w:rPr>
          <w:sz w:val="24"/>
        </w:rPr>
        <w:t xml:space="preserve"> Договор</w:t>
      </w:r>
      <w:r>
        <w:rPr>
          <w:sz w:val="24"/>
        </w:rPr>
        <w:t>а.</w:t>
      </w:r>
    </w:p>
    <w:p w:rsidR="00341786" w:rsidRDefault="00CF073F">
      <w:pPr>
        <w:tabs>
          <w:tab w:val="left" w:pos="709"/>
        </w:tabs>
        <w:spacing w:line="276" w:lineRule="auto"/>
        <w:ind w:firstLine="709"/>
        <w:jc w:val="both"/>
        <w:rPr>
          <w:sz w:val="24"/>
        </w:rPr>
      </w:pPr>
      <w:r>
        <w:rPr>
          <w:sz w:val="24"/>
        </w:rPr>
        <w:t>4.6. При оказании услуг по комплексному содержанию и обслуживанию АПВГК ТС допускается кратковременная, не более 8 часов, остановка работы АПВГК ТС с ее отключением от внешних сетей производятся по согласованию с Заказчиком.</w:t>
      </w:r>
    </w:p>
    <w:p w:rsidR="00341786" w:rsidRDefault="00CF073F">
      <w:pPr>
        <w:tabs>
          <w:tab w:val="left" w:pos="709"/>
        </w:tabs>
        <w:spacing w:line="276" w:lineRule="auto"/>
        <w:ind w:firstLine="709"/>
        <w:jc w:val="both"/>
        <w:rPr>
          <w:sz w:val="24"/>
        </w:rPr>
      </w:pPr>
      <w:r>
        <w:rPr>
          <w:sz w:val="24"/>
        </w:rPr>
        <w:t>Исполнитель обе</w:t>
      </w:r>
      <w:r>
        <w:rPr>
          <w:sz w:val="24"/>
        </w:rPr>
        <w:t>спечивает своими силами координацию работ по бесперебойному функционированию и поддержанию работоспособности оборудования АПВГК ТС.</w:t>
      </w:r>
    </w:p>
    <w:p w:rsidR="00341786" w:rsidRDefault="00CF073F">
      <w:pPr>
        <w:tabs>
          <w:tab w:val="left" w:pos="709"/>
        </w:tabs>
        <w:spacing w:line="276" w:lineRule="auto"/>
        <w:ind w:firstLine="709"/>
        <w:jc w:val="both"/>
        <w:rPr>
          <w:sz w:val="24"/>
        </w:rPr>
      </w:pPr>
      <w:r>
        <w:rPr>
          <w:sz w:val="24"/>
        </w:rPr>
        <w:t xml:space="preserve">Исполнитель обеспечивает соблюдение своими работниками, а также привлекаемыми соисполнителями, условий конфиденциальности в </w:t>
      </w:r>
      <w:r>
        <w:rPr>
          <w:sz w:val="24"/>
        </w:rPr>
        <w:t>отношении информации, получаемой в результате работы, не допускается ее несанкционированного копирования и передачи.</w:t>
      </w:r>
    </w:p>
    <w:p w:rsidR="00341786" w:rsidRDefault="00CF073F">
      <w:pPr>
        <w:tabs>
          <w:tab w:val="left" w:pos="709"/>
        </w:tabs>
        <w:spacing w:line="276" w:lineRule="auto"/>
        <w:ind w:firstLine="709"/>
        <w:jc w:val="both"/>
        <w:rPr>
          <w:sz w:val="24"/>
        </w:rPr>
      </w:pPr>
      <w:r>
        <w:rPr>
          <w:sz w:val="24"/>
        </w:rPr>
        <w:t>4.7. Порядок оказания услуг по комплексному содержанию и обслуживанию АПВГК ТС в случае возникновения аварийных ситуаций.</w:t>
      </w:r>
    </w:p>
    <w:p w:rsidR="00341786" w:rsidRDefault="00CF073F">
      <w:pPr>
        <w:tabs>
          <w:tab w:val="left" w:pos="709"/>
        </w:tabs>
        <w:spacing w:line="276" w:lineRule="auto"/>
        <w:ind w:firstLine="709"/>
        <w:jc w:val="both"/>
        <w:rPr>
          <w:sz w:val="24"/>
        </w:rPr>
      </w:pPr>
      <w:r>
        <w:rPr>
          <w:sz w:val="24"/>
        </w:rPr>
        <w:t xml:space="preserve">Под аварийной </w:t>
      </w:r>
      <w:r>
        <w:rPr>
          <w:sz w:val="24"/>
        </w:rPr>
        <w:t>ситуацией понимается любая ситуация, последствиями которой является выход из строя и неработоспособность оборудования.</w:t>
      </w:r>
    </w:p>
    <w:p w:rsidR="00341786" w:rsidRDefault="00CF073F">
      <w:pPr>
        <w:tabs>
          <w:tab w:val="left" w:pos="709"/>
        </w:tabs>
        <w:spacing w:line="276" w:lineRule="auto"/>
        <w:ind w:firstLine="709"/>
        <w:jc w:val="both"/>
        <w:rPr>
          <w:sz w:val="24"/>
        </w:rPr>
      </w:pPr>
      <w:r>
        <w:rPr>
          <w:sz w:val="24"/>
        </w:rPr>
        <w:t>Услуги по комплексному содержанию и обслуживанию АПВГК ТС в случае возникновения аварийных ситуаций осуществляются в следующем порядке:</w:t>
      </w:r>
    </w:p>
    <w:p w:rsidR="00341786" w:rsidRDefault="00CF073F">
      <w:pPr>
        <w:tabs>
          <w:tab w:val="left" w:pos="709"/>
          <w:tab w:val="left" w:pos="993"/>
        </w:tabs>
        <w:spacing w:line="276" w:lineRule="auto"/>
        <w:ind w:firstLine="709"/>
        <w:jc w:val="both"/>
        <w:rPr>
          <w:sz w:val="24"/>
        </w:rPr>
      </w:pPr>
      <w:r>
        <w:rPr>
          <w:sz w:val="24"/>
        </w:rPr>
        <w:t>4</w:t>
      </w:r>
      <w:r>
        <w:rPr>
          <w:sz w:val="24"/>
        </w:rPr>
        <w:t>.8.1. В случае выявления Исполнителем факта возникновения аварийной ситуации в процессе мониторинга, Исполнитель незамедлительно должен уведомить об этом Заказчика (по электронной почте и (или) по телефону) и обеспечить прибытие на место дислокации АПВГК Т</w:t>
      </w:r>
      <w:r>
        <w:rPr>
          <w:sz w:val="24"/>
        </w:rPr>
        <w:t>С, своих работников в срок, не позднее 1 календарного дня.</w:t>
      </w:r>
    </w:p>
    <w:p w:rsidR="00341786" w:rsidRDefault="00CF073F">
      <w:pPr>
        <w:tabs>
          <w:tab w:val="left" w:pos="709"/>
          <w:tab w:val="left" w:pos="993"/>
        </w:tabs>
        <w:spacing w:line="276" w:lineRule="auto"/>
        <w:ind w:firstLine="709"/>
        <w:contextualSpacing/>
        <w:jc w:val="both"/>
        <w:rPr>
          <w:sz w:val="24"/>
        </w:rPr>
      </w:pPr>
      <w:r>
        <w:rPr>
          <w:sz w:val="24"/>
        </w:rPr>
        <w:t>Исполнитель должен уведомить об этом Заказчика в течение 2 часов (по электронной почте: oskfvf@yandex.ru и (или) по телефону: 8 (4112) 460-972, 8 (4112) 460-998) и обеспечить при необходимости (в с</w:t>
      </w:r>
      <w:r>
        <w:rPr>
          <w:sz w:val="24"/>
        </w:rPr>
        <w:t>лучае невозможности устранения аварийной ситуации удалённо) в срок не более 1 календарного дня прибытие на место дислокации АПВГК своих работников.</w:t>
      </w:r>
    </w:p>
    <w:p w:rsidR="00341786" w:rsidRDefault="00CF073F">
      <w:pPr>
        <w:tabs>
          <w:tab w:val="left" w:pos="709"/>
          <w:tab w:val="left" w:pos="993"/>
        </w:tabs>
        <w:spacing w:line="276" w:lineRule="auto"/>
        <w:ind w:firstLine="709"/>
        <w:jc w:val="both"/>
        <w:rPr>
          <w:sz w:val="24"/>
        </w:rPr>
      </w:pPr>
      <w:r>
        <w:rPr>
          <w:sz w:val="24"/>
        </w:rPr>
        <w:lastRenderedPageBreak/>
        <w:t>В срок не позднее 1 календарного дня с момента поступления информации от Заказчика о возможной аварийной сит</w:t>
      </w:r>
      <w:r>
        <w:rPr>
          <w:sz w:val="24"/>
        </w:rPr>
        <w:t>уации Исполнитель должен обеспечить прибытие на место дислокации АПВГК ТС своих работников.</w:t>
      </w:r>
    </w:p>
    <w:p w:rsidR="00341786" w:rsidRDefault="00CF073F">
      <w:pPr>
        <w:tabs>
          <w:tab w:val="left" w:pos="709"/>
          <w:tab w:val="left" w:pos="993"/>
        </w:tabs>
        <w:spacing w:line="276" w:lineRule="auto"/>
        <w:ind w:firstLine="709"/>
        <w:jc w:val="both"/>
        <w:rPr>
          <w:sz w:val="24"/>
        </w:rPr>
      </w:pPr>
      <w:r>
        <w:rPr>
          <w:sz w:val="24"/>
        </w:rPr>
        <w:t>Работы по устранению аварийных ситуаций, техническому обслуживанию и восстановлению работоспособности оборудования АПВГК ТС, требующие наличия специальных знаний, к</w:t>
      </w:r>
      <w:r>
        <w:rPr>
          <w:sz w:val="24"/>
        </w:rPr>
        <w:t>валификации, допусков, разрешений или иных требований, установленных законодательством Российской Федерации, технической документацией изготовителя оборудования и настоящим Техническим заданием, выполняются квалифицированными специалистами Исполнителя, име</w:t>
      </w:r>
      <w:r>
        <w:rPr>
          <w:sz w:val="24"/>
        </w:rPr>
        <w:t>ющими соответствующие допуски и разрешения.</w:t>
      </w:r>
    </w:p>
    <w:p w:rsidR="00341786" w:rsidRDefault="00CF073F">
      <w:pPr>
        <w:tabs>
          <w:tab w:val="left" w:pos="709"/>
          <w:tab w:val="left" w:pos="993"/>
        </w:tabs>
        <w:spacing w:line="276" w:lineRule="auto"/>
        <w:ind w:firstLine="709"/>
        <w:jc w:val="both"/>
        <w:rPr>
          <w:sz w:val="24"/>
        </w:rPr>
      </w:pPr>
      <w:r>
        <w:rPr>
          <w:sz w:val="24"/>
        </w:rPr>
        <w:t>Работники Исполнителя, прибывшие на место дислокации АПВГК ТС для оперативного реагирования, осуществляют первичный осмотр, оценку состояния оборудования, выполнение мероприятий по локализации неисправности и ины</w:t>
      </w:r>
      <w:r>
        <w:rPr>
          <w:sz w:val="24"/>
        </w:rPr>
        <w:t>е работы, не требующие специальных допусков и квалификации, с последующим привлечением при необходимости соответствующих квалифицированных специалистов Исполнителя.</w:t>
      </w:r>
    </w:p>
    <w:p w:rsidR="00341786" w:rsidRDefault="00CF073F">
      <w:pPr>
        <w:tabs>
          <w:tab w:val="left" w:pos="709"/>
          <w:tab w:val="left" w:pos="993"/>
        </w:tabs>
        <w:spacing w:line="276" w:lineRule="auto"/>
        <w:ind w:firstLine="709"/>
        <w:jc w:val="both"/>
        <w:rPr>
          <w:sz w:val="24"/>
        </w:rPr>
      </w:pPr>
      <w:r>
        <w:rPr>
          <w:sz w:val="24"/>
        </w:rPr>
        <w:t xml:space="preserve">4.8.2. В течение двух часов с момента прибытия работников Исполнителя на основании пункта </w:t>
      </w:r>
      <w:r>
        <w:rPr>
          <w:sz w:val="24"/>
        </w:rPr>
        <w:t>4.8.1. настоящего Технического задания на место дислокации АПВГК ТС, Исполнитель должен установить причину неработоспособности оборудования путем проведения предварительной диагностики.</w:t>
      </w:r>
    </w:p>
    <w:p w:rsidR="00341786" w:rsidRDefault="00CF073F">
      <w:pPr>
        <w:tabs>
          <w:tab w:val="left" w:pos="709"/>
          <w:tab w:val="left" w:pos="993"/>
        </w:tabs>
        <w:spacing w:line="276" w:lineRule="auto"/>
        <w:ind w:firstLine="709"/>
        <w:jc w:val="both"/>
        <w:rPr>
          <w:sz w:val="24"/>
        </w:rPr>
      </w:pPr>
      <w:r>
        <w:rPr>
          <w:sz w:val="24"/>
        </w:rPr>
        <w:t>4.8.3. Исполнитель обязан в течение четырех часов с момента прибытия с</w:t>
      </w:r>
      <w:r>
        <w:rPr>
          <w:sz w:val="24"/>
        </w:rPr>
        <w:t>отрудников на место дислокации неисправного АПВГК ТС:</w:t>
      </w:r>
    </w:p>
    <w:p w:rsidR="00341786" w:rsidRDefault="00CF073F">
      <w:pPr>
        <w:tabs>
          <w:tab w:val="left" w:pos="709"/>
          <w:tab w:val="left" w:pos="993"/>
        </w:tabs>
        <w:spacing w:line="276" w:lineRule="auto"/>
        <w:ind w:firstLine="709"/>
        <w:contextualSpacing/>
        <w:jc w:val="both"/>
        <w:rPr>
          <w:sz w:val="24"/>
        </w:rPr>
      </w:pPr>
      <w:r>
        <w:rPr>
          <w:sz w:val="24"/>
        </w:rPr>
        <w:t>- в случае возможности устранения аварийной ситуации на месте - устранить неисправность;</w:t>
      </w:r>
    </w:p>
    <w:p w:rsidR="00341786" w:rsidRDefault="00CF073F">
      <w:pPr>
        <w:tabs>
          <w:tab w:val="left" w:pos="709"/>
          <w:tab w:val="left" w:pos="993"/>
        </w:tabs>
        <w:spacing w:line="276" w:lineRule="auto"/>
        <w:ind w:firstLine="709"/>
        <w:contextualSpacing/>
        <w:jc w:val="both"/>
        <w:rPr>
          <w:sz w:val="24"/>
        </w:rPr>
      </w:pPr>
      <w:r>
        <w:rPr>
          <w:sz w:val="24"/>
        </w:rPr>
        <w:t>- в случае невозможности устранения аварийной ситуации на месте - вызвать представителя Заказчика и составить Акт</w:t>
      </w:r>
      <w:r>
        <w:rPr>
          <w:sz w:val="24"/>
        </w:rPr>
        <w:t xml:space="preserve"> обследования АПВГК ТС.</w:t>
      </w:r>
    </w:p>
    <w:p w:rsidR="00341786" w:rsidRDefault="00CF073F">
      <w:pPr>
        <w:tabs>
          <w:tab w:val="left" w:pos="709"/>
        </w:tabs>
        <w:spacing w:line="276" w:lineRule="auto"/>
        <w:ind w:firstLine="709"/>
        <w:jc w:val="both"/>
        <w:rPr>
          <w:sz w:val="24"/>
        </w:rPr>
      </w:pPr>
      <w:r>
        <w:rPr>
          <w:sz w:val="24"/>
        </w:rPr>
        <w:t>4.8.4. Акт обследования АПВГК ТС составляется с указанием:</w:t>
      </w:r>
    </w:p>
    <w:p w:rsidR="00341786" w:rsidRDefault="00CF073F">
      <w:pPr>
        <w:tabs>
          <w:tab w:val="left" w:pos="709"/>
        </w:tabs>
        <w:spacing w:line="276" w:lineRule="auto"/>
        <w:ind w:firstLine="709"/>
        <w:jc w:val="both"/>
        <w:rPr>
          <w:sz w:val="24"/>
        </w:rPr>
      </w:pPr>
      <w:r>
        <w:rPr>
          <w:sz w:val="24"/>
        </w:rPr>
        <w:t>- причин сбоев или выхода из строя оборудования или отдельных комплектующих;</w:t>
      </w:r>
    </w:p>
    <w:p w:rsidR="00341786" w:rsidRDefault="00CF073F">
      <w:pPr>
        <w:tabs>
          <w:tab w:val="left" w:pos="709"/>
        </w:tabs>
        <w:spacing w:line="276" w:lineRule="auto"/>
        <w:ind w:firstLine="709"/>
        <w:jc w:val="both"/>
        <w:rPr>
          <w:sz w:val="24"/>
        </w:rPr>
      </w:pPr>
      <w:r>
        <w:rPr>
          <w:sz w:val="24"/>
        </w:rPr>
        <w:t>- сроков восстановления работоспособности оборудования АПВГК ТС, в случае устранения причин сбое</w:t>
      </w:r>
      <w:r>
        <w:rPr>
          <w:sz w:val="24"/>
        </w:rPr>
        <w:t>в или выхода из строя оборудования или отдельных комплектующих, в рамках оказания услуг по комплексному содержанию и обслуживанию АПВГК ТС;</w:t>
      </w:r>
    </w:p>
    <w:p w:rsidR="00341786" w:rsidRDefault="00CF073F">
      <w:pPr>
        <w:tabs>
          <w:tab w:val="left" w:pos="709"/>
        </w:tabs>
        <w:spacing w:line="276" w:lineRule="auto"/>
        <w:ind w:firstLine="709"/>
        <w:jc w:val="both"/>
        <w:rPr>
          <w:sz w:val="24"/>
        </w:rPr>
      </w:pPr>
      <w:r>
        <w:rPr>
          <w:sz w:val="24"/>
        </w:rPr>
        <w:t xml:space="preserve">- предложений о проведении необходимых мероприятий по восстановлению работоспособности оборудования АПВГК ТС. </w:t>
      </w:r>
    </w:p>
    <w:p w:rsidR="00341786" w:rsidRDefault="00CF073F">
      <w:pPr>
        <w:tabs>
          <w:tab w:val="left" w:pos="709"/>
        </w:tabs>
        <w:spacing w:line="276" w:lineRule="auto"/>
        <w:ind w:firstLine="709"/>
        <w:jc w:val="both"/>
        <w:rPr>
          <w:sz w:val="24"/>
        </w:rPr>
      </w:pPr>
      <w:r>
        <w:rPr>
          <w:sz w:val="24"/>
        </w:rPr>
        <w:t>Акт о</w:t>
      </w:r>
      <w:r>
        <w:rPr>
          <w:sz w:val="24"/>
        </w:rPr>
        <w:t>бследования АПВГК ТС оформляется в течение 24-х часов с момента выявления факта выхода из строя технических и программных средств АПВГК ТС.</w:t>
      </w:r>
    </w:p>
    <w:p w:rsidR="00341786" w:rsidRDefault="00CF073F">
      <w:pPr>
        <w:tabs>
          <w:tab w:val="left" w:pos="709"/>
        </w:tabs>
        <w:spacing w:line="276" w:lineRule="auto"/>
        <w:ind w:firstLine="709"/>
        <w:jc w:val="both"/>
        <w:rPr>
          <w:sz w:val="24"/>
        </w:rPr>
      </w:pPr>
      <w:r>
        <w:rPr>
          <w:sz w:val="24"/>
        </w:rPr>
        <w:t>Все аварийно-восстановительные услуги оказываются по согласованию с Заказчиком. Услуги по восстановлению работоспосо</w:t>
      </w:r>
      <w:r>
        <w:rPr>
          <w:sz w:val="24"/>
        </w:rPr>
        <w:t>бности оборудования относятся к аварийно-восстановительным, если выход из строя оборудования АПВГК ТС произошел не по вине Исполнителя. Вышедшее не по вине Исполнителя из строя оборудование АПВГК ТС, требующее ремонта в специализированной ремонтной организ</w:t>
      </w:r>
      <w:r>
        <w:rPr>
          <w:sz w:val="24"/>
        </w:rPr>
        <w:t xml:space="preserve">ации, приобретается или ремонтируется за счет Заказчика. </w:t>
      </w:r>
    </w:p>
    <w:p w:rsidR="00341786" w:rsidRDefault="00CF073F">
      <w:pPr>
        <w:tabs>
          <w:tab w:val="left" w:pos="709"/>
        </w:tabs>
        <w:spacing w:line="276" w:lineRule="auto"/>
        <w:ind w:firstLine="709"/>
        <w:jc w:val="both"/>
        <w:rPr>
          <w:sz w:val="24"/>
        </w:rPr>
      </w:pPr>
      <w:r>
        <w:rPr>
          <w:sz w:val="24"/>
        </w:rPr>
        <w:t>Все услуги по восстановлению работоспособности АПВГК ТС относятся к аварийно-восстановительным, если выход из строя АПВГК ТС произошел по вине третьих лиц. Вышедшее, не по вине Исполнителя, из строя</w:t>
      </w:r>
      <w:r>
        <w:rPr>
          <w:sz w:val="24"/>
        </w:rPr>
        <w:t xml:space="preserve"> не гарантийное оборудование АПВГК ТС, требующее ремонта в специализированной ремонтной организации, приобретается или ремонтируется за счет Заказчика только в том случае, если это оборудование является основной частью.</w:t>
      </w:r>
    </w:p>
    <w:p w:rsidR="00341786" w:rsidRDefault="00CF073F">
      <w:pPr>
        <w:tabs>
          <w:tab w:val="left" w:pos="709"/>
        </w:tabs>
        <w:spacing w:line="276" w:lineRule="auto"/>
        <w:ind w:firstLine="709"/>
        <w:jc w:val="both"/>
        <w:rPr>
          <w:sz w:val="24"/>
        </w:rPr>
      </w:pPr>
      <w:r>
        <w:rPr>
          <w:sz w:val="24"/>
        </w:rPr>
        <w:lastRenderedPageBreak/>
        <w:t>Все необходимые мероприятия и действ</w:t>
      </w:r>
      <w:r>
        <w:rPr>
          <w:sz w:val="24"/>
        </w:rPr>
        <w:t xml:space="preserve">ия, направленные на восстановление работоспособности АПВГК ТС, осуществляемые в рамках оказания услуг по комплексному содержанию и обслуживанию АПВГК ТС, выполняются Исполнителем в сроки, указанными в Акте обследования АПВГК ТС. </w:t>
      </w:r>
    </w:p>
    <w:p w:rsidR="00341786" w:rsidRDefault="00CF073F">
      <w:pPr>
        <w:tabs>
          <w:tab w:val="left" w:pos="709"/>
        </w:tabs>
        <w:spacing w:line="276" w:lineRule="auto"/>
        <w:ind w:firstLine="709"/>
        <w:jc w:val="both"/>
        <w:rPr>
          <w:sz w:val="24"/>
        </w:rPr>
      </w:pPr>
      <w:r>
        <w:rPr>
          <w:sz w:val="24"/>
        </w:rPr>
        <w:t>В случае необходимости рем</w:t>
      </w:r>
      <w:r>
        <w:rPr>
          <w:sz w:val="24"/>
        </w:rPr>
        <w:t>онта элементов, узлов, блоков АПВГК ТС, гарантийный срок которых на момент ремонта не истек, организация ремонта происходит в рамках гарантийных обязательств заводов-изготовителей системы АПВГК ТС.</w:t>
      </w:r>
    </w:p>
    <w:p w:rsidR="00341786" w:rsidRDefault="00CF073F">
      <w:pPr>
        <w:tabs>
          <w:tab w:val="left" w:pos="709"/>
        </w:tabs>
        <w:spacing w:line="276" w:lineRule="auto"/>
        <w:ind w:firstLine="709"/>
        <w:jc w:val="both"/>
        <w:rPr>
          <w:sz w:val="24"/>
        </w:rPr>
      </w:pPr>
      <w:r>
        <w:rPr>
          <w:sz w:val="24"/>
        </w:rPr>
        <w:t>Исполнитель оказывает Заказчику полное содействие в получе</w:t>
      </w:r>
      <w:r>
        <w:rPr>
          <w:sz w:val="24"/>
        </w:rPr>
        <w:t xml:space="preserve">нии информации об условиях ремонта или приобретения необходимого оборудования и (или) отдельных комплектующих и (или) программных средств АПВГК ТС. </w:t>
      </w:r>
    </w:p>
    <w:p w:rsidR="00341786" w:rsidRDefault="00CF073F">
      <w:pPr>
        <w:tabs>
          <w:tab w:val="left" w:pos="709"/>
        </w:tabs>
        <w:spacing w:line="276" w:lineRule="auto"/>
        <w:ind w:firstLine="709"/>
        <w:jc w:val="both"/>
        <w:rPr>
          <w:sz w:val="24"/>
        </w:rPr>
      </w:pPr>
      <w:r>
        <w:rPr>
          <w:sz w:val="24"/>
        </w:rPr>
        <w:t>По факту оказания услуг по восстановлению работоспособности АПВГК ТС, связанных с заменой оборудования АПВГ</w:t>
      </w:r>
      <w:r>
        <w:rPr>
          <w:sz w:val="24"/>
        </w:rPr>
        <w:t>К ТС, Исполнителем оформляется Акт восстановительных услуг.</w:t>
      </w:r>
    </w:p>
    <w:p w:rsidR="00341786" w:rsidRDefault="00CF073F">
      <w:pPr>
        <w:tabs>
          <w:tab w:val="left" w:pos="709"/>
          <w:tab w:val="left" w:pos="993"/>
        </w:tabs>
        <w:spacing w:line="276" w:lineRule="auto"/>
        <w:ind w:firstLine="709"/>
        <w:jc w:val="both"/>
        <w:rPr>
          <w:sz w:val="24"/>
        </w:rPr>
      </w:pPr>
      <w:r>
        <w:rPr>
          <w:sz w:val="24"/>
        </w:rPr>
        <w:t>4.9. При отсутствии электроснабжения АПВГК ТС (за исключением случаев отсутствия электроэнергии на границе балансовой принадлежности) восстановление электроснабжения должно быть произведено Исполн</w:t>
      </w:r>
      <w:r>
        <w:rPr>
          <w:sz w:val="24"/>
        </w:rPr>
        <w:t>ителем в срок не более 24 (двадцати четырех) часов с момента обнаружения неисправностей указанной системы электроснабжения службой технической поддержки Исполнителя или с момента обращения Заказчика в службу технической поддержки Исполнителя. Об обнаружени</w:t>
      </w:r>
      <w:r>
        <w:rPr>
          <w:sz w:val="24"/>
        </w:rPr>
        <w:t>и данных неисправностей Исполнитель должен немедленно уведомить Заказчика (по электронной почте и (или) по телефону).</w:t>
      </w:r>
    </w:p>
    <w:p w:rsidR="00341786" w:rsidRDefault="00CF073F">
      <w:pPr>
        <w:tabs>
          <w:tab w:val="left" w:pos="709"/>
        </w:tabs>
        <w:spacing w:line="276" w:lineRule="auto"/>
        <w:ind w:firstLine="709"/>
        <w:jc w:val="both"/>
        <w:rPr>
          <w:sz w:val="24"/>
        </w:rPr>
      </w:pPr>
      <w:r>
        <w:rPr>
          <w:sz w:val="24"/>
        </w:rPr>
        <w:t>4.10. В случае неисправности элементов (комплектующих) АПВГК ТС (коммутационных блоков, систем электропитания), ремонт которых предусматривается исключительно заводом-изготовителем либо специализированными мастерскими, сроки проведения ремонтных работ опре</w:t>
      </w:r>
      <w:r>
        <w:rPr>
          <w:sz w:val="24"/>
        </w:rPr>
        <w:t>деляются заводами-изготовителями либо специализированными мастерскими. На основании анализа причин выхода из строя технических и программных средств, а также системы энергопитания АПВГК ТС, Заказчиком принимается решение о дальнейшем проведении необходимых</w:t>
      </w:r>
      <w:r>
        <w:rPr>
          <w:sz w:val="24"/>
        </w:rPr>
        <w:t xml:space="preserve"> мероприятий и действий, направленных на восстановление работоспособности вышедшего из строя оборудования АПВГК ТС. </w:t>
      </w:r>
    </w:p>
    <w:p w:rsidR="00341786" w:rsidRDefault="00CF073F">
      <w:pPr>
        <w:tabs>
          <w:tab w:val="left" w:pos="709"/>
        </w:tabs>
        <w:spacing w:line="276" w:lineRule="auto"/>
        <w:ind w:firstLine="709"/>
        <w:jc w:val="both"/>
        <w:rPr>
          <w:sz w:val="24"/>
        </w:rPr>
      </w:pPr>
      <w:r>
        <w:rPr>
          <w:sz w:val="24"/>
        </w:rPr>
        <w:t>4.11. Комплексное содержание и обслуживание ПО АПВГК ТС должно включать:</w:t>
      </w:r>
    </w:p>
    <w:p w:rsidR="00341786" w:rsidRDefault="00CF073F">
      <w:pPr>
        <w:tabs>
          <w:tab w:val="left" w:pos="709"/>
          <w:tab w:val="left" w:pos="851"/>
        </w:tabs>
        <w:spacing w:line="276" w:lineRule="auto"/>
        <w:ind w:firstLine="709"/>
        <w:jc w:val="both"/>
        <w:rPr>
          <w:sz w:val="24"/>
        </w:rPr>
      </w:pPr>
      <w:r>
        <w:rPr>
          <w:sz w:val="24"/>
        </w:rPr>
        <w:t>- фиксацию инцидентов и их диагностику - в течение 1 дня с момента</w:t>
      </w:r>
      <w:r>
        <w:rPr>
          <w:sz w:val="24"/>
        </w:rPr>
        <w:t xml:space="preserve"> фиксации инцидента;</w:t>
      </w:r>
    </w:p>
    <w:p w:rsidR="00341786" w:rsidRDefault="00CF073F">
      <w:pPr>
        <w:tabs>
          <w:tab w:val="left" w:pos="709"/>
          <w:tab w:val="left" w:pos="851"/>
        </w:tabs>
        <w:spacing w:line="276" w:lineRule="auto"/>
        <w:ind w:firstLine="709"/>
        <w:jc w:val="both"/>
        <w:rPr>
          <w:sz w:val="24"/>
        </w:rPr>
      </w:pPr>
      <w:r>
        <w:rPr>
          <w:sz w:val="24"/>
        </w:rPr>
        <w:t>- устранение инцидентов, возникающих в случае аппаратных сбоев - в течение 1 дня с момента фиксации инцидента;</w:t>
      </w:r>
    </w:p>
    <w:p w:rsidR="00341786" w:rsidRDefault="00CF073F">
      <w:pPr>
        <w:tabs>
          <w:tab w:val="left" w:pos="709"/>
          <w:tab w:val="left" w:pos="851"/>
        </w:tabs>
        <w:spacing w:line="276" w:lineRule="auto"/>
        <w:ind w:firstLine="709"/>
        <w:jc w:val="both"/>
        <w:rPr>
          <w:sz w:val="24"/>
        </w:rPr>
      </w:pPr>
      <w:r>
        <w:rPr>
          <w:sz w:val="24"/>
        </w:rPr>
        <w:t>- настройку ПО на уровне администрирования в соответствии с потребностями Заказчика (без доработок ПО) - по согласованию с З</w:t>
      </w:r>
      <w:r>
        <w:rPr>
          <w:sz w:val="24"/>
        </w:rPr>
        <w:t>аказчиком;</w:t>
      </w:r>
    </w:p>
    <w:p w:rsidR="00341786" w:rsidRDefault="00CF073F">
      <w:pPr>
        <w:tabs>
          <w:tab w:val="left" w:pos="709"/>
          <w:tab w:val="left" w:pos="851"/>
        </w:tabs>
        <w:spacing w:line="276" w:lineRule="auto"/>
        <w:ind w:firstLine="709"/>
        <w:jc w:val="both"/>
        <w:rPr>
          <w:sz w:val="24"/>
        </w:rPr>
      </w:pPr>
      <w:r>
        <w:rPr>
          <w:sz w:val="24"/>
        </w:rPr>
        <w:t>- консультирование специалистов Заказчика по вопросам работы ПО - по мере возникновения потребности по телефону или электронной почте.</w:t>
      </w:r>
    </w:p>
    <w:p w:rsidR="00341786" w:rsidRDefault="00CF073F">
      <w:pPr>
        <w:tabs>
          <w:tab w:val="left" w:pos="709"/>
          <w:tab w:val="left" w:pos="851"/>
        </w:tabs>
        <w:spacing w:line="276" w:lineRule="auto"/>
        <w:ind w:firstLine="709"/>
        <w:jc w:val="both"/>
        <w:rPr>
          <w:sz w:val="24"/>
        </w:rPr>
      </w:pPr>
      <w:r>
        <w:rPr>
          <w:sz w:val="24"/>
        </w:rPr>
        <w:t>При возникновении инцидентов Заказчик направляет Исполнителю заявку, в которой устанавливается характер инциде</w:t>
      </w:r>
      <w:r>
        <w:rPr>
          <w:sz w:val="24"/>
        </w:rPr>
        <w:t xml:space="preserve">нта, время и место его возникновения. Исполнитель обязан в течение 1 дня направить специалиста в место возникновения инцидента для оказания услуг. Доступ к оборудованию, на котором установлено ПО, Заказчик предоставляет Исполнителю на время оказания услуг </w:t>
      </w:r>
      <w:r>
        <w:rPr>
          <w:sz w:val="24"/>
        </w:rPr>
        <w:t>по заявке.</w:t>
      </w:r>
    </w:p>
    <w:p w:rsidR="00341786" w:rsidRDefault="00341786">
      <w:pPr>
        <w:tabs>
          <w:tab w:val="left" w:pos="709"/>
          <w:tab w:val="left" w:pos="851"/>
        </w:tabs>
        <w:spacing w:line="276" w:lineRule="auto"/>
        <w:ind w:firstLine="709"/>
        <w:jc w:val="both"/>
        <w:rPr>
          <w:sz w:val="24"/>
        </w:rPr>
      </w:pPr>
    </w:p>
    <w:p w:rsidR="00341786" w:rsidRDefault="00CF073F">
      <w:pPr>
        <w:pStyle w:val="11"/>
        <w:spacing w:line="276" w:lineRule="auto"/>
        <w:ind w:firstLine="709"/>
        <w:rPr>
          <w:b w:val="0"/>
        </w:rPr>
      </w:pPr>
      <w:r>
        <w:t>5. Перечень оборудования АПВГК (Объекты) и требования по их содержанию</w:t>
      </w:r>
    </w:p>
    <w:p w:rsidR="00341786" w:rsidRDefault="00CF073F">
      <w:pPr>
        <w:tabs>
          <w:tab w:val="left" w:pos="709"/>
        </w:tabs>
        <w:spacing w:after="120" w:line="276" w:lineRule="auto"/>
        <w:ind w:firstLine="709"/>
        <w:jc w:val="both"/>
        <w:rPr>
          <w:sz w:val="24"/>
        </w:rPr>
      </w:pPr>
      <w:r>
        <w:rPr>
          <w:sz w:val="24"/>
        </w:rPr>
        <w:t xml:space="preserve">В составе АПВГК установлено и функционирует следующее оборудование и специализированное ПО, подлежащее комплексному содержанию и обслуживанию в рамках </w:t>
      </w:r>
      <w:r>
        <w:rPr>
          <w:sz w:val="24"/>
        </w:rPr>
        <w:lastRenderedPageBreak/>
        <w:t>настоящего Техническог</w:t>
      </w:r>
      <w:r>
        <w:rPr>
          <w:sz w:val="24"/>
        </w:rPr>
        <w:t>о задания для каждого пункта АПВГК согласно</w:t>
      </w:r>
      <w:r>
        <w:t xml:space="preserve"> </w:t>
      </w:r>
      <w:r>
        <w:rPr>
          <w:sz w:val="24"/>
        </w:rPr>
        <w:t>п. 1 Технического задания:</w:t>
      </w:r>
    </w:p>
    <w:p w:rsidR="00341786" w:rsidRDefault="00CF073F">
      <w:pPr>
        <w:jc w:val="center"/>
        <w:rPr>
          <w:b/>
          <w:sz w:val="24"/>
        </w:rPr>
      </w:pPr>
      <w:r>
        <w:rPr>
          <w:b/>
          <w:sz w:val="24"/>
        </w:rPr>
        <w:t>Спецификация оборудования АПВГК на участке км 25+925 а/д «Мухтуя»</w:t>
      </w:r>
    </w:p>
    <w:p w:rsidR="00341786" w:rsidRDefault="00341786">
      <w:pPr>
        <w:jc w:val="center"/>
        <w:rPr>
          <w:b/>
          <w:sz w:val="24"/>
        </w:rPr>
      </w:pPr>
    </w:p>
    <w:tbl>
      <w:tblPr>
        <w:tblW w:w="9918" w:type="dxa"/>
        <w:tblInd w:w="113" w:type="dxa"/>
        <w:tblLayout w:type="fixed"/>
        <w:tblLook w:val="04A0" w:firstRow="1" w:lastRow="0" w:firstColumn="1" w:lastColumn="0" w:noHBand="0" w:noVBand="1"/>
      </w:tblPr>
      <w:tblGrid>
        <w:gridCol w:w="516"/>
        <w:gridCol w:w="7133"/>
        <w:gridCol w:w="1418"/>
        <w:gridCol w:w="851"/>
      </w:tblGrid>
      <w:tr w:rsidR="00341786">
        <w:trPr>
          <w:trHeight w:val="912"/>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b/>
                <w:sz w:val="24"/>
              </w:rPr>
            </w:pPr>
            <w:r>
              <w:rPr>
                <w:b/>
                <w:sz w:val="24"/>
              </w:rPr>
              <w:t>№</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b/>
                <w:sz w:val="24"/>
              </w:rPr>
            </w:pPr>
            <w:r>
              <w:rPr>
                <w:b/>
                <w:sz w:val="24"/>
              </w:rPr>
              <w:t>Наименование</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b/>
                <w:sz w:val="24"/>
              </w:rPr>
            </w:pPr>
            <w:r>
              <w:rPr>
                <w:b/>
                <w:sz w:val="24"/>
              </w:rPr>
              <w:t>Ед. измерения</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b/>
                <w:sz w:val="24"/>
              </w:rPr>
            </w:pPr>
            <w:r>
              <w:rPr>
                <w:b/>
                <w:sz w:val="24"/>
              </w:rPr>
              <w:t>Кол-во</w:t>
            </w:r>
          </w:p>
        </w:tc>
      </w:tr>
      <w:tr w:rsidR="00341786">
        <w:trPr>
          <w:trHeight w:val="119"/>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b/>
                <w:sz w:val="20"/>
              </w:rPr>
            </w:pPr>
            <w:r>
              <w:rPr>
                <w:b/>
                <w:sz w:val="20"/>
              </w:rPr>
              <w:t>1</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b/>
                <w:sz w:val="20"/>
              </w:rPr>
            </w:pPr>
            <w:r>
              <w:rPr>
                <w:b/>
                <w:sz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b/>
                <w:sz w:val="20"/>
              </w:rPr>
            </w:pPr>
            <w:r>
              <w:rPr>
                <w:b/>
                <w:sz w:val="20"/>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b/>
                <w:sz w:val="20"/>
              </w:rPr>
            </w:pPr>
            <w:r>
              <w:rPr>
                <w:b/>
                <w:sz w:val="20"/>
              </w:rPr>
              <w:t>4</w:t>
            </w:r>
          </w:p>
        </w:tc>
      </w:tr>
      <w:tr w:rsidR="00341786">
        <w:trPr>
          <w:trHeight w:val="261"/>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 xml:space="preserve">Датчики измерения осевых нагрузок ТС </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highlight w:val="yellow"/>
              </w:rPr>
            </w:pPr>
            <w:r>
              <w:rPr>
                <w:sz w:val="24"/>
              </w:rPr>
              <w:t>8</w:t>
            </w:r>
          </w:p>
        </w:tc>
      </w:tr>
      <w:tr w:rsidR="00341786">
        <w:trPr>
          <w:trHeight w:val="251"/>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2</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 xml:space="preserve">Датчики определения </w:t>
            </w:r>
            <w:r>
              <w:rPr>
                <w:sz w:val="24"/>
              </w:rPr>
              <w:t>количества колес и скатности колес на осях ТС</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highlight w:val="yellow"/>
              </w:rPr>
            </w:pPr>
            <w:r>
              <w:rPr>
                <w:sz w:val="24"/>
              </w:rPr>
              <w:t>4</w:t>
            </w:r>
          </w:p>
        </w:tc>
      </w:tr>
      <w:tr w:rsidR="00341786">
        <w:trPr>
          <w:trHeight w:val="627"/>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3</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 xml:space="preserve">Индуктивные датчики (петли) для определения количества осей ТС, расстояния между ними </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highlight w:val="yellow"/>
              </w:rPr>
            </w:pPr>
            <w:r>
              <w:rPr>
                <w:sz w:val="24"/>
              </w:rPr>
              <w:t>4</w:t>
            </w:r>
          </w:p>
        </w:tc>
      </w:tr>
      <w:tr w:rsidR="00341786">
        <w:trPr>
          <w:trHeight w:val="582"/>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4</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keepNext/>
              <w:keepLines/>
              <w:widowControl w:val="0"/>
              <w:rPr>
                <w:sz w:val="24"/>
              </w:rPr>
            </w:pPr>
            <w:r>
              <w:rPr>
                <w:sz w:val="24"/>
              </w:rPr>
              <w:t>МИГ ТС (длина, ширина, высота)</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highlight w:val="yellow"/>
              </w:rPr>
            </w:pPr>
            <w:r>
              <w:rPr>
                <w:sz w:val="24"/>
              </w:rPr>
              <w:t>1</w:t>
            </w:r>
          </w:p>
        </w:tc>
      </w:tr>
      <w:tr w:rsidR="00341786">
        <w:trPr>
          <w:trHeight w:val="261"/>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5</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 xml:space="preserve">Динамическое информационное табло (табло переменной информации) </w:t>
            </w:r>
            <w:r>
              <w:rPr>
                <w:sz w:val="24"/>
              </w:rPr>
              <w:t>для информирования водителей о факте нарушения весовых и габаритных параметров ТС</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2</w:t>
            </w:r>
          </w:p>
        </w:tc>
      </w:tr>
      <w:tr w:rsidR="00341786">
        <w:trPr>
          <w:trHeight w:val="627"/>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6</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Обзорные камеры видеонаблюдения (по одной камере на каждую контролируемую полосу движения)</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2</w:t>
            </w:r>
          </w:p>
        </w:tc>
      </w:tr>
      <w:tr w:rsidR="00341786">
        <w:trPr>
          <w:trHeight w:val="197"/>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7</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Оборудование взаимодействия с измерительными модулями</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комплект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w:t>
            </w:r>
          </w:p>
        </w:tc>
      </w:tr>
      <w:tr w:rsidR="00341786">
        <w:trPr>
          <w:trHeight w:val="187"/>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8</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 xml:space="preserve">МВР </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комплект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w:t>
            </w:r>
          </w:p>
        </w:tc>
      </w:tr>
      <w:tr w:rsidR="00341786">
        <w:trPr>
          <w:trHeight w:val="333"/>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9</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 xml:space="preserve">Охранная видеокамера </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комплект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2</w:t>
            </w:r>
          </w:p>
        </w:tc>
      </w:tr>
      <w:tr w:rsidR="00341786">
        <w:trPr>
          <w:trHeight w:val="257"/>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10</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Оборудование передачи данных</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комплект</w:t>
            </w:r>
            <w:bookmarkStart w:id="1" w:name="_Hlk498070533"/>
            <w:bookmarkEnd w:id="1"/>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w:t>
            </w:r>
          </w:p>
        </w:tc>
      </w:tr>
      <w:tr w:rsidR="00341786">
        <w:trPr>
          <w:trHeight w:val="260"/>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11</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П-образная опора</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highlight w:val="yellow"/>
              </w:rPr>
            </w:pPr>
            <w:r>
              <w:rPr>
                <w:sz w:val="24"/>
              </w:rPr>
              <w:t>1</w:t>
            </w:r>
          </w:p>
        </w:tc>
      </w:tr>
      <w:tr w:rsidR="00341786">
        <w:trPr>
          <w:trHeight w:val="260"/>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12</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Г-образные опоры</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highlight w:val="yellow"/>
              </w:rPr>
            </w:pPr>
            <w:r>
              <w:rPr>
                <w:sz w:val="24"/>
              </w:rPr>
              <w:t>2</w:t>
            </w:r>
          </w:p>
        </w:tc>
      </w:tr>
      <w:tr w:rsidR="00341786">
        <w:trPr>
          <w:trHeight w:val="265"/>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13</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 xml:space="preserve">Шкаф антивандальный с оборудованием </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2</w:t>
            </w:r>
          </w:p>
        </w:tc>
      </w:tr>
      <w:tr w:rsidR="00341786">
        <w:trPr>
          <w:trHeight w:val="627"/>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14</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Средства видеонаблюдения для контроля мест установки</w:t>
            </w:r>
            <w:r>
              <w:rPr>
                <w:sz w:val="24"/>
              </w:rPr>
              <w:t xml:space="preserve"> оборудования - шкафов, опор и т.п.</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комплект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w:t>
            </w:r>
          </w:p>
        </w:tc>
      </w:tr>
      <w:tr w:rsidR="00341786">
        <w:trPr>
          <w:trHeight w:val="259"/>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15</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Система энергопитания (кабельные линии и щитовые устройства)</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комплект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w:t>
            </w:r>
          </w:p>
        </w:tc>
      </w:tr>
      <w:tr w:rsidR="00341786">
        <w:trPr>
          <w:trHeight w:val="259"/>
        </w:trPr>
        <w:tc>
          <w:tcPr>
            <w:tcW w:w="516"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16</w:t>
            </w:r>
          </w:p>
        </w:tc>
        <w:tc>
          <w:tcPr>
            <w:tcW w:w="7133" w:type="dxa"/>
            <w:tcBorders>
              <w:top w:val="single" w:sz="4" w:space="0" w:color="000000"/>
              <w:left w:val="single" w:sz="4" w:space="0" w:color="000000"/>
              <w:bottom w:val="single" w:sz="4" w:space="0" w:color="000000"/>
              <w:right w:val="single" w:sz="4" w:space="0" w:color="000000"/>
            </w:tcBorders>
            <w:vAlign w:val="center"/>
          </w:tcPr>
          <w:p w:rsidR="00341786" w:rsidRDefault="00CF073F">
            <w:pPr>
              <w:widowControl w:val="0"/>
              <w:spacing w:line="252" w:lineRule="auto"/>
              <w:rPr>
                <w:sz w:val="24"/>
              </w:rPr>
            </w:pPr>
            <w:r>
              <w:rPr>
                <w:sz w:val="24"/>
              </w:rPr>
              <w:t>Сервер обработки и хранения результатов измерений</w:t>
            </w:r>
          </w:p>
        </w:tc>
        <w:tc>
          <w:tcPr>
            <w:tcW w:w="1418"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шт</w:t>
            </w:r>
          </w:p>
        </w:tc>
        <w:tc>
          <w:tcPr>
            <w:tcW w:w="851"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252" w:lineRule="auto"/>
              <w:jc w:val="center"/>
              <w:rPr>
                <w:sz w:val="24"/>
              </w:rPr>
            </w:pPr>
            <w:r>
              <w:rPr>
                <w:sz w:val="24"/>
              </w:rPr>
              <w:t>1</w:t>
            </w:r>
          </w:p>
        </w:tc>
      </w:tr>
    </w:tbl>
    <w:p w:rsidR="00341786" w:rsidRDefault="00341786">
      <w:pPr>
        <w:jc w:val="center"/>
        <w:rPr>
          <w:b/>
          <w:sz w:val="24"/>
        </w:rPr>
      </w:pPr>
    </w:p>
    <w:p w:rsidR="00341786" w:rsidRDefault="00CF073F">
      <w:pPr>
        <w:pStyle w:val="1f"/>
        <w:spacing w:line="276" w:lineRule="auto"/>
        <w:ind w:firstLine="709"/>
        <w:jc w:val="both"/>
        <w:rPr>
          <w:rStyle w:val="afff"/>
          <w:rFonts w:ascii="Times New Roman" w:hAnsi="Times New Roman"/>
          <w:b/>
          <w:i w:val="0"/>
          <w:iCs w:val="0"/>
          <w:sz w:val="24"/>
          <w:szCs w:val="24"/>
        </w:rPr>
      </w:pPr>
      <w:r>
        <w:rPr>
          <w:rStyle w:val="afff"/>
          <w:rFonts w:ascii="Times New Roman" w:hAnsi="Times New Roman"/>
          <w:b/>
          <w:i w:val="0"/>
          <w:iCs w:val="0"/>
          <w:sz w:val="24"/>
          <w:szCs w:val="24"/>
        </w:rPr>
        <w:t>Общие требования к оказанию услуг по содержанию Спецификации.</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w:t>
      </w:r>
      <w:r>
        <w:rPr>
          <w:rStyle w:val="afff"/>
          <w:rFonts w:ascii="Times New Roman" w:hAnsi="Times New Roman"/>
          <w:i w:val="0"/>
          <w:iCs w:val="0"/>
          <w:sz w:val="24"/>
          <w:szCs w:val="24"/>
        </w:rPr>
        <w:tab/>
      </w:r>
      <w:r>
        <w:rPr>
          <w:rStyle w:val="afff"/>
          <w:rFonts w:ascii="Times New Roman" w:hAnsi="Times New Roman"/>
          <w:i w:val="0"/>
          <w:iCs w:val="0"/>
          <w:sz w:val="24"/>
          <w:szCs w:val="24"/>
        </w:rPr>
        <w:t>Исполнитель должен обеспечить выполнение всех видов работ по содержанию Объекта с применением материалов, изделий и необходимого оборудования, имеющего соответствующие сертификаты, технические паспорта и другие документы, подтверждающие надлежащее качество</w:t>
      </w:r>
      <w:r>
        <w:rPr>
          <w:rStyle w:val="afff"/>
          <w:rFonts w:ascii="Times New Roman" w:hAnsi="Times New Roman"/>
          <w:i w:val="0"/>
          <w:iCs w:val="0"/>
          <w:sz w:val="24"/>
          <w:szCs w:val="24"/>
        </w:rPr>
        <w:t xml:space="preserve"> применяемых материалов, изделий и оборудования.</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5.2.</w:t>
      </w:r>
      <w:r>
        <w:rPr>
          <w:rStyle w:val="afff"/>
          <w:rFonts w:ascii="Times New Roman" w:hAnsi="Times New Roman"/>
          <w:i w:val="0"/>
          <w:iCs w:val="0"/>
          <w:sz w:val="24"/>
          <w:szCs w:val="24"/>
        </w:rPr>
        <w:tab/>
        <w:t>В соответствии с требованиями предприятий-изготовителей оборудования АПВГК, условий сохранения гарантийных обязательств, в штате Исполнителя должны быть специалисты, обладающие необходимой квалификацией</w:t>
      </w:r>
      <w:r>
        <w:rPr>
          <w:rStyle w:val="afff"/>
          <w:rFonts w:ascii="Times New Roman" w:hAnsi="Times New Roman"/>
          <w:i w:val="0"/>
          <w:iCs w:val="0"/>
          <w:sz w:val="24"/>
          <w:szCs w:val="24"/>
        </w:rPr>
        <w:t xml:space="preserve"> проведения работ по техническому обслуживанию и содержанию оборудования, входящих в состав Объекта. В течении 14 календарных дней после заключения Договор</w:t>
      </w:r>
      <w:r>
        <w:rPr>
          <w:rStyle w:val="afff"/>
          <w:rFonts w:ascii="Times New Roman" w:hAnsi="Times New Roman"/>
          <w:i w:val="0"/>
          <w:iCs w:val="0"/>
          <w:sz w:val="24"/>
          <w:szCs w:val="24"/>
        </w:rPr>
        <w:t>а, Исполнитель и (или) его работники должны иметь:</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 xml:space="preserve"> - документы, подтверждающие допуск завода изгото</w:t>
      </w:r>
      <w:r>
        <w:rPr>
          <w:rStyle w:val="afff"/>
          <w:rFonts w:ascii="Times New Roman" w:hAnsi="Times New Roman"/>
          <w:i w:val="0"/>
          <w:iCs w:val="0"/>
          <w:sz w:val="24"/>
          <w:szCs w:val="24"/>
        </w:rPr>
        <w:t xml:space="preserve">вителя (АО «Весоизмерительная компания «ТЕНЗО-М») к оборудованию «Система дорожная весового и габаритного контроля»; </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 xml:space="preserve"> - документы, подтверждающие допуск к работам по обслуживанию электрооборудования и сетей электроснабжения, должны осуществляться оператив</w:t>
      </w:r>
      <w:r>
        <w:rPr>
          <w:rStyle w:val="afff"/>
          <w:rFonts w:ascii="Times New Roman" w:hAnsi="Times New Roman"/>
          <w:i w:val="0"/>
          <w:iCs w:val="0"/>
          <w:sz w:val="24"/>
          <w:szCs w:val="24"/>
        </w:rPr>
        <w:t xml:space="preserve">ным, </w:t>
      </w:r>
      <w:r>
        <w:rPr>
          <w:rStyle w:val="afff"/>
          <w:rFonts w:ascii="Times New Roman" w:hAnsi="Times New Roman"/>
          <w:i w:val="0"/>
          <w:iCs w:val="0"/>
          <w:sz w:val="24"/>
          <w:szCs w:val="24"/>
        </w:rPr>
        <w:lastRenderedPageBreak/>
        <w:t>оперативно-ремонтным и ремонтным электротехническим персоналом не ниже III группы допуска, с действующими удостоверениями.</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5.3.</w:t>
      </w:r>
      <w:r>
        <w:rPr>
          <w:rStyle w:val="afff"/>
          <w:rFonts w:ascii="Times New Roman" w:hAnsi="Times New Roman"/>
          <w:i w:val="0"/>
          <w:iCs w:val="0"/>
          <w:sz w:val="24"/>
          <w:szCs w:val="24"/>
        </w:rPr>
        <w:tab/>
        <w:t>Все работы по содержанию и техническому обслуживанию Объекта, оперативному восстановлению работоспособности технических и п</w:t>
      </w:r>
      <w:r>
        <w:rPr>
          <w:rStyle w:val="afff"/>
          <w:rFonts w:ascii="Times New Roman" w:hAnsi="Times New Roman"/>
          <w:i w:val="0"/>
          <w:iCs w:val="0"/>
          <w:sz w:val="24"/>
          <w:szCs w:val="24"/>
        </w:rPr>
        <w:t>рограммных средств делятся на регламентные и не регламентные.</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5.4.</w:t>
      </w:r>
      <w:r>
        <w:rPr>
          <w:rStyle w:val="afff"/>
          <w:rFonts w:ascii="Times New Roman" w:hAnsi="Times New Roman"/>
          <w:i w:val="0"/>
          <w:iCs w:val="0"/>
          <w:sz w:val="24"/>
          <w:szCs w:val="24"/>
        </w:rPr>
        <w:tab/>
        <w:t>Регламентные — это работы по техническому обслуживанию, оперативному восстановлению работоспособности технических и программных средств Объекта, которые должны выполняться в объеме и с пери</w:t>
      </w:r>
      <w:r>
        <w:rPr>
          <w:rStyle w:val="afff"/>
          <w:rFonts w:ascii="Times New Roman" w:hAnsi="Times New Roman"/>
          <w:i w:val="0"/>
          <w:iCs w:val="0"/>
          <w:sz w:val="24"/>
          <w:szCs w:val="24"/>
        </w:rPr>
        <w:t>одичностью, согласно разделу 6 настоящего Технического задания, строго в соответствии с действующими нормативными документами.</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5.5.</w:t>
      </w:r>
      <w:r>
        <w:rPr>
          <w:rStyle w:val="afff"/>
          <w:rFonts w:ascii="Times New Roman" w:hAnsi="Times New Roman"/>
          <w:i w:val="0"/>
          <w:iCs w:val="0"/>
          <w:sz w:val="24"/>
          <w:szCs w:val="24"/>
        </w:rPr>
        <w:tab/>
        <w:t>Ежемесячно, перед приемкой Заказчиком регламентных работ по техническому обслуживанию, оперативному восстановлению работоспо</w:t>
      </w:r>
      <w:r>
        <w:rPr>
          <w:rStyle w:val="afff"/>
          <w:rFonts w:ascii="Times New Roman" w:hAnsi="Times New Roman"/>
          <w:i w:val="0"/>
          <w:iCs w:val="0"/>
          <w:sz w:val="24"/>
          <w:szCs w:val="24"/>
        </w:rPr>
        <w:t>собности технических и программных средств Объекта, Исполнитель формирует Отчет о проведенных регламентных работах за прошедший месяц, выполненных в соответствии с разделом 6 настоящего Технического задания.</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5.6.</w:t>
      </w:r>
      <w:r>
        <w:rPr>
          <w:rStyle w:val="afff"/>
          <w:rFonts w:ascii="Times New Roman" w:hAnsi="Times New Roman"/>
          <w:i w:val="0"/>
          <w:iCs w:val="0"/>
          <w:sz w:val="24"/>
          <w:szCs w:val="24"/>
        </w:rPr>
        <w:tab/>
        <w:t>Во всех случаях выхода из строя технических</w:t>
      </w:r>
      <w:r>
        <w:rPr>
          <w:rStyle w:val="afff"/>
          <w:rFonts w:ascii="Times New Roman" w:hAnsi="Times New Roman"/>
          <w:i w:val="0"/>
          <w:iCs w:val="0"/>
          <w:sz w:val="24"/>
          <w:szCs w:val="24"/>
        </w:rPr>
        <w:t xml:space="preserve"> средств Объекта, Исполнителем составляется Акт диагностики оборудования Объекта (форма приведена в Приложении   №2 к настоящему Техническому заданию), с указанием:</w:t>
      </w:r>
    </w:p>
    <w:p w:rsidR="00341786" w:rsidRDefault="00CF073F">
      <w:pPr>
        <w:pStyle w:val="1f"/>
        <w:numPr>
          <w:ilvl w:val="0"/>
          <w:numId w:val="6"/>
        </w:numPr>
        <w:spacing w:line="276" w:lineRule="auto"/>
        <w:jc w:val="both"/>
        <w:rPr>
          <w:rStyle w:val="afff"/>
          <w:rFonts w:ascii="Times New Roman" w:hAnsi="Times New Roman"/>
          <w:i w:val="0"/>
          <w:iCs w:val="0"/>
          <w:sz w:val="24"/>
          <w:szCs w:val="24"/>
        </w:rPr>
      </w:pPr>
      <w:r>
        <w:rPr>
          <w:rStyle w:val="afff"/>
          <w:rFonts w:ascii="Times New Roman" w:hAnsi="Times New Roman"/>
          <w:i w:val="0"/>
          <w:iCs w:val="0"/>
          <w:sz w:val="24"/>
          <w:szCs w:val="24"/>
        </w:rPr>
        <w:t>причин сбоев или выхода из строя оборудования или отдельных комплектующих;</w:t>
      </w:r>
    </w:p>
    <w:p w:rsidR="00341786" w:rsidRDefault="00CF073F">
      <w:pPr>
        <w:pStyle w:val="1f"/>
        <w:numPr>
          <w:ilvl w:val="0"/>
          <w:numId w:val="6"/>
        </w:numPr>
        <w:spacing w:line="276" w:lineRule="auto"/>
        <w:jc w:val="both"/>
        <w:rPr>
          <w:rStyle w:val="afff"/>
          <w:rFonts w:ascii="Times New Roman" w:hAnsi="Times New Roman"/>
          <w:i w:val="0"/>
          <w:iCs w:val="0"/>
          <w:sz w:val="24"/>
          <w:szCs w:val="24"/>
        </w:rPr>
      </w:pPr>
      <w:r>
        <w:rPr>
          <w:rStyle w:val="afff"/>
          <w:rFonts w:ascii="Times New Roman" w:hAnsi="Times New Roman"/>
          <w:i w:val="0"/>
          <w:iCs w:val="0"/>
          <w:sz w:val="24"/>
          <w:szCs w:val="24"/>
        </w:rPr>
        <w:t xml:space="preserve">сроков </w:t>
      </w:r>
      <w:r>
        <w:rPr>
          <w:rStyle w:val="afff"/>
          <w:rFonts w:ascii="Times New Roman" w:hAnsi="Times New Roman"/>
          <w:i w:val="0"/>
          <w:iCs w:val="0"/>
          <w:sz w:val="24"/>
          <w:szCs w:val="24"/>
        </w:rPr>
        <w:t>восстановления работоспособности оборудования Объекта в случае устранения причин сбоев или выхода из строя оборудования или отдельных комплектующих, в рамках проведения регламентированных работ в разделе 6 настоящего Технического задания;</w:t>
      </w:r>
    </w:p>
    <w:p w:rsidR="00341786" w:rsidRDefault="00CF073F">
      <w:pPr>
        <w:pStyle w:val="1f"/>
        <w:numPr>
          <w:ilvl w:val="0"/>
          <w:numId w:val="6"/>
        </w:numPr>
        <w:spacing w:line="276" w:lineRule="auto"/>
        <w:jc w:val="both"/>
        <w:rPr>
          <w:rStyle w:val="afff"/>
          <w:rFonts w:ascii="Times New Roman" w:hAnsi="Times New Roman"/>
          <w:i w:val="0"/>
          <w:iCs w:val="0"/>
          <w:sz w:val="24"/>
          <w:szCs w:val="24"/>
        </w:rPr>
      </w:pPr>
      <w:r>
        <w:rPr>
          <w:rStyle w:val="afff"/>
          <w:rFonts w:ascii="Times New Roman" w:hAnsi="Times New Roman"/>
          <w:i w:val="0"/>
          <w:iCs w:val="0"/>
          <w:sz w:val="24"/>
          <w:szCs w:val="24"/>
        </w:rPr>
        <w:t xml:space="preserve">предложений о </w:t>
      </w:r>
      <w:r>
        <w:rPr>
          <w:rStyle w:val="afff"/>
          <w:rFonts w:ascii="Times New Roman" w:hAnsi="Times New Roman"/>
          <w:i w:val="0"/>
          <w:iCs w:val="0"/>
          <w:sz w:val="24"/>
          <w:szCs w:val="24"/>
        </w:rPr>
        <w:t>проведении необходимых мероприятий по восстановлению работоспособности оборудования Объекта, в случае если необходимые мероприятия и действия не входят в перечень регламентированных работ, указанных в разделе 7 настоящего Технического задания.</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5.7.</w:t>
      </w:r>
      <w:r>
        <w:rPr>
          <w:rStyle w:val="afff"/>
          <w:rFonts w:ascii="Times New Roman" w:hAnsi="Times New Roman"/>
          <w:i w:val="0"/>
          <w:iCs w:val="0"/>
          <w:sz w:val="24"/>
          <w:szCs w:val="24"/>
        </w:rPr>
        <w:tab/>
        <w:t>Акт диа</w:t>
      </w:r>
      <w:r>
        <w:rPr>
          <w:rStyle w:val="afff"/>
          <w:rFonts w:ascii="Times New Roman" w:hAnsi="Times New Roman"/>
          <w:i w:val="0"/>
          <w:iCs w:val="0"/>
          <w:sz w:val="24"/>
          <w:szCs w:val="24"/>
        </w:rPr>
        <w:t>гностики оборудования Объекта оформляется в течение 24-х часов с момента выявления факта выхода из строя технических и программных средств Объекта.</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5.8.</w:t>
      </w:r>
      <w:r>
        <w:rPr>
          <w:rStyle w:val="afff"/>
          <w:rFonts w:ascii="Times New Roman" w:hAnsi="Times New Roman"/>
          <w:i w:val="0"/>
          <w:iCs w:val="0"/>
          <w:sz w:val="24"/>
          <w:szCs w:val="24"/>
        </w:rPr>
        <w:tab/>
        <w:t>К регламентным работам относятся также работы по восстановлению работоспособности оборудования Объекта,</w:t>
      </w:r>
      <w:r>
        <w:rPr>
          <w:rStyle w:val="afff"/>
          <w:rFonts w:ascii="Times New Roman" w:hAnsi="Times New Roman"/>
          <w:i w:val="0"/>
          <w:iCs w:val="0"/>
          <w:sz w:val="24"/>
          <w:szCs w:val="24"/>
        </w:rPr>
        <w:t xml:space="preserve"> находящегося на гарантии производителя (за исключением технических средств, установленных в дорожном полотне).  Исполнитель собственными силами осуществляет демонтаж такого оборудования, установку взамен него аналогичного оборудования (при наличии таковог</w:t>
      </w:r>
      <w:r>
        <w:rPr>
          <w:rStyle w:val="afff"/>
          <w:rFonts w:ascii="Times New Roman" w:hAnsi="Times New Roman"/>
          <w:i w:val="0"/>
          <w:iCs w:val="0"/>
          <w:sz w:val="24"/>
          <w:szCs w:val="24"/>
        </w:rPr>
        <w:t>о в комплекте ЗИП (запасные части, инструменты и принадлежности), отправку демонтированного оборудования производителю (поставщику), получение отремонтированного или замененного по гарантии оборудования, монтаж гарантийного оборудования в течение 24-х часо</w:t>
      </w:r>
      <w:r>
        <w:rPr>
          <w:rStyle w:val="afff"/>
          <w:rFonts w:ascii="Times New Roman" w:hAnsi="Times New Roman"/>
          <w:i w:val="0"/>
          <w:iCs w:val="0"/>
          <w:sz w:val="24"/>
          <w:szCs w:val="24"/>
        </w:rPr>
        <w:t>в (либо времени указанного в технологической карте производства данных работ) с момента получения гарантийного оборудования от производителя (поставщика).</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5.9.</w:t>
      </w:r>
      <w:r>
        <w:rPr>
          <w:rStyle w:val="afff"/>
          <w:rFonts w:ascii="Times New Roman" w:hAnsi="Times New Roman"/>
          <w:i w:val="0"/>
          <w:iCs w:val="0"/>
          <w:sz w:val="24"/>
          <w:szCs w:val="24"/>
        </w:rPr>
        <w:tab/>
        <w:t xml:space="preserve">В случае возникновения ситуаций, при которых, для восстановления работоспособности оборудования </w:t>
      </w:r>
      <w:r>
        <w:rPr>
          <w:rStyle w:val="afff"/>
          <w:rFonts w:ascii="Times New Roman" w:hAnsi="Times New Roman"/>
          <w:i w:val="0"/>
          <w:iCs w:val="0"/>
          <w:sz w:val="24"/>
          <w:szCs w:val="24"/>
        </w:rPr>
        <w:t xml:space="preserve">Объекта возникает необходимость в проведении мероприятий и действий, не указанных в перечне </w:t>
      </w:r>
      <w:bookmarkStart w:id="2" w:name="_Hlk61952422"/>
      <w:r>
        <w:rPr>
          <w:rStyle w:val="afff"/>
          <w:rFonts w:ascii="Times New Roman" w:hAnsi="Times New Roman"/>
          <w:i w:val="0"/>
          <w:iCs w:val="0"/>
          <w:sz w:val="24"/>
          <w:szCs w:val="24"/>
        </w:rPr>
        <w:t>регламентных</w:t>
      </w:r>
      <w:bookmarkEnd w:id="2"/>
      <w:r>
        <w:rPr>
          <w:rStyle w:val="afff"/>
          <w:rFonts w:ascii="Times New Roman" w:hAnsi="Times New Roman"/>
          <w:i w:val="0"/>
          <w:iCs w:val="0"/>
          <w:sz w:val="24"/>
          <w:szCs w:val="24"/>
        </w:rPr>
        <w:t xml:space="preserve"> работ раздела 7 настоящего Технического задания, информация о возникновении таких случаев доводится Исполнителем до сведения Заказчика в Акте диагности</w:t>
      </w:r>
      <w:r>
        <w:rPr>
          <w:rStyle w:val="afff"/>
          <w:rFonts w:ascii="Times New Roman" w:hAnsi="Times New Roman"/>
          <w:i w:val="0"/>
          <w:iCs w:val="0"/>
          <w:sz w:val="24"/>
          <w:szCs w:val="24"/>
        </w:rPr>
        <w:t>ки оборудования Объекта.  На основании полученных Актов диагностики и анализа причин выхода из строя технических и программных средств Объекта, Заказчиком принимается решение о дальнейшем проведении необходимых мероприятий и действий, направленных на восст</w:t>
      </w:r>
      <w:r>
        <w:rPr>
          <w:rStyle w:val="afff"/>
          <w:rFonts w:ascii="Times New Roman" w:hAnsi="Times New Roman"/>
          <w:i w:val="0"/>
          <w:iCs w:val="0"/>
          <w:sz w:val="24"/>
          <w:szCs w:val="24"/>
        </w:rPr>
        <w:t xml:space="preserve">ановление работоспособности оборудования </w:t>
      </w:r>
      <w:r>
        <w:rPr>
          <w:rStyle w:val="afff"/>
          <w:rFonts w:ascii="Times New Roman" w:hAnsi="Times New Roman"/>
          <w:i w:val="0"/>
          <w:iCs w:val="0"/>
          <w:sz w:val="24"/>
          <w:szCs w:val="24"/>
        </w:rPr>
        <w:lastRenderedPageBreak/>
        <w:t>Объекта, при этом с Исполнителем согласовываются их перечень, сроки проведения и стоимость.</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5.10.</w:t>
      </w:r>
      <w:r>
        <w:rPr>
          <w:rStyle w:val="afff"/>
          <w:rFonts w:ascii="Times New Roman" w:hAnsi="Times New Roman"/>
          <w:i w:val="0"/>
          <w:iCs w:val="0"/>
          <w:sz w:val="24"/>
          <w:szCs w:val="24"/>
        </w:rPr>
        <w:tab/>
        <w:t xml:space="preserve">К </w:t>
      </w:r>
      <w:bookmarkStart w:id="3" w:name="_Hlk61952704"/>
      <w:r>
        <w:rPr>
          <w:rStyle w:val="afff"/>
          <w:rFonts w:ascii="Times New Roman" w:hAnsi="Times New Roman"/>
          <w:i w:val="0"/>
          <w:iCs w:val="0"/>
          <w:sz w:val="24"/>
          <w:szCs w:val="24"/>
        </w:rPr>
        <w:t>не регламентным</w:t>
      </w:r>
      <w:bookmarkEnd w:id="3"/>
      <w:r>
        <w:rPr>
          <w:rStyle w:val="afff"/>
          <w:rFonts w:ascii="Times New Roman" w:hAnsi="Times New Roman"/>
          <w:i w:val="0"/>
          <w:iCs w:val="0"/>
          <w:sz w:val="24"/>
          <w:szCs w:val="24"/>
        </w:rPr>
        <w:t xml:space="preserve"> работам по техническому обслуживанию, оперативному восстановлению работоспособности технических и п</w:t>
      </w:r>
      <w:r>
        <w:rPr>
          <w:rStyle w:val="afff"/>
          <w:rFonts w:ascii="Times New Roman" w:hAnsi="Times New Roman"/>
          <w:i w:val="0"/>
          <w:iCs w:val="0"/>
          <w:sz w:val="24"/>
          <w:szCs w:val="24"/>
        </w:rPr>
        <w:t>рограммных средств Объекта относится монтаж, ремонт или замена вышедшего из строя оборудования в следующих случаях:</w:t>
      </w:r>
    </w:p>
    <w:p w:rsidR="00341786" w:rsidRDefault="00CF073F">
      <w:pPr>
        <w:pStyle w:val="1f"/>
        <w:spacing w:line="276" w:lineRule="auto"/>
        <w:jc w:val="both"/>
        <w:rPr>
          <w:rStyle w:val="afff"/>
          <w:rFonts w:ascii="Times New Roman" w:hAnsi="Times New Roman"/>
          <w:i w:val="0"/>
          <w:iCs w:val="0"/>
          <w:sz w:val="24"/>
          <w:szCs w:val="24"/>
        </w:rPr>
      </w:pPr>
      <w:r>
        <w:rPr>
          <w:rStyle w:val="afff"/>
          <w:rFonts w:ascii="Times New Roman" w:hAnsi="Times New Roman"/>
          <w:i w:val="0"/>
          <w:iCs w:val="0"/>
          <w:sz w:val="24"/>
          <w:szCs w:val="24"/>
        </w:rPr>
        <w:t>выход из строя по причине его поломки в постгарантийный период; выход из строя оборудования, установленного в дорожное полотно, по причине н</w:t>
      </w:r>
      <w:r>
        <w:rPr>
          <w:rStyle w:val="afff"/>
          <w:rFonts w:ascii="Times New Roman" w:hAnsi="Times New Roman"/>
          <w:i w:val="0"/>
          <w:iCs w:val="0"/>
          <w:sz w:val="24"/>
          <w:szCs w:val="24"/>
        </w:rPr>
        <w:t>есоответствия участка автомобильной дороги требованиям технической документации на оборудование АПВГК;</w:t>
      </w:r>
    </w:p>
    <w:p w:rsidR="00341786" w:rsidRDefault="00CF073F">
      <w:pPr>
        <w:pStyle w:val="1f"/>
        <w:spacing w:line="276" w:lineRule="auto"/>
        <w:jc w:val="both"/>
        <w:rPr>
          <w:rStyle w:val="afff"/>
          <w:rFonts w:ascii="Times New Roman" w:hAnsi="Times New Roman"/>
          <w:i w:val="0"/>
          <w:iCs w:val="0"/>
          <w:sz w:val="24"/>
          <w:szCs w:val="24"/>
        </w:rPr>
      </w:pPr>
      <w:r>
        <w:rPr>
          <w:rStyle w:val="afff"/>
          <w:rFonts w:ascii="Times New Roman" w:hAnsi="Times New Roman"/>
          <w:i w:val="0"/>
          <w:iCs w:val="0"/>
          <w:sz w:val="24"/>
          <w:szCs w:val="24"/>
        </w:rPr>
        <w:t>выход из строя по причине порчи, утраты оборудования Объекта или отдельных комплектующих в результате аварий в сетях электроснабжения, действий третьих л</w:t>
      </w:r>
      <w:r>
        <w:rPr>
          <w:rStyle w:val="afff"/>
          <w:rFonts w:ascii="Times New Roman" w:hAnsi="Times New Roman"/>
          <w:i w:val="0"/>
          <w:iCs w:val="0"/>
          <w:sz w:val="24"/>
          <w:szCs w:val="24"/>
        </w:rPr>
        <w:t>иц или стихийных бедствий.</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5.11.</w:t>
      </w:r>
      <w:r>
        <w:rPr>
          <w:rStyle w:val="afff"/>
          <w:rFonts w:ascii="Times New Roman" w:hAnsi="Times New Roman"/>
          <w:i w:val="0"/>
          <w:iCs w:val="0"/>
          <w:sz w:val="24"/>
          <w:szCs w:val="24"/>
        </w:rPr>
        <w:tab/>
        <w:t>В случае необходимости проведения не регламентных работ, Исполнитель оказывает Заказчику полное содействие в получении информации об условиях ремонта или приобретения необходимого оборудования и (или) отдельных комплектующи</w:t>
      </w:r>
      <w:r>
        <w:rPr>
          <w:rStyle w:val="afff"/>
          <w:rFonts w:ascii="Times New Roman" w:hAnsi="Times New Roman"/>
          <w:i w:val="0"/>
          <w:iCs w:val="0"/>
          <w:sz w:val="24"/>
          <w:szCs w:val="24"/>
        </w:rPr>
        <w:t>х, входящих в состав Объекта.</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5.12.</w:t>
      </w:r>
      <w:r>
        <w:rPr>
          <w:rStyle w:val="afff"/>
          <w:rFonts w:ascii="Times New Roman" w:hAnsi="Times New Roman"/>
          <w:i w:val="0"/>
          <w:iCs w:val="0"/>
          <w:sz w:val="24"/>
          <w:szCs w:val="24"/>
        </w:rPr>
        <w:tab/>
        <w:t>Исполнитель после завершения работ по устранению нарушений (дефектов, замечаний) в работе оборудования и (или) программного обеспечения Объекта передаёт информацию об устранении нарушений Заказчику по телефону с обязател</w:t>
      </w:r>
      <w:r>
        <w:rPr>
          <w:rStyle w:val="afff"/>
          <w:rFonts w:ascii="Times New Roman" w:hAnsi="Times New Roman"/>
          <w:i w:val="0"/>
          <w:iCs w:val="0"/>
          <w:sz w:val="24"/>
          <w:szCs w:val="24"/>
        </w:rPr>
        <w:t>ьным составлением и передачей для рассмотрения Заказчику акта об исполнении предписания (форма приведена в Приложении №4 к настоящему Техническому заданию). Заказчик имеет право запросить от Исполнителя в качестве приложения к акту об исполнении предписани</w:t>
      </w:r>
      <w:r>
        <w:rPr>
          <w:rStyle w:val="afff"/>
          <w:rFonts w:ascii="Times New Roman" w:hAnsi="Times New Roman"/>
          <w:i w:val="0"/>
          <w:iCs w:val="0"/>
          <w:sz w:val="24"/>
          <w:szCs w:val="24"/>
        </w:rPr>
        <w:t>я фотоматериалы, подтверждающие оказание услуг и (или) замену расходных материалов (запасных частей) и (или) акты технического состояния оборудования.</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5.13.</w:t>
      </w:r>
      <w:r>
        <w:rPr>
          <w:rStyle w:val="afff"/>
          <w:rFonts w:ascii="Times New Roman" w:hAnsi="Times New Roman"/>
          <w:i w:val="0"/>
          <w:iCs w:val="0"/>
          <w:sz w:val="24"/>
          <w:szCs w:val="24"/>
        </w:rPr>
        <w:tab/>
        <w:t>При обнаружении нарушений (дефектов, замечаний) в работе оборудования Объекта, Заказчик передаёт да</w:t>
      </w:r>
      <w:r>
        <w:rPr>
          <w:rStyle w:val="afff"/>
          <w:rFonts w:ascii="Times New Roman" w:hAnsi="Times New Roman"/>
          <w:i w:val="0"/>
          <w:iCs w:val="0"/>
          <w:sz w:val="24"/>
          <w:szCs w:val="24"/>
        </w:rPr>
        <w:t>нные о проблеме Исполнителю по электронной почте или телефону, с направлением Исполнителю предписания по устранению нарушений (дефектов, замечаний) (форма приведена в приложении №3 к настоящему Техническому заданию).</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5.14.</w:t>
      </w:r>
      <w:r>
        <w:rPr>
          <w:rStyle w:val="afff"/>
          <w:rFonts w:ascii="Times New Roman" w:hAnsi="Times New Roman"/>
          <w:i w:val="0"/>
          <w:iCs w:val="0"/>
          <w:sz w:val="24"/>
          <w:szCs w:val="24"/>
        </w:rPr>
        <w:tab/>
      </w:r>
      <w:r>
        <w:rPr>
          <w:rStyle w:val="afff"/>
          <w:rFonts w:ascii="Times New Roman" w:eastAsiaTheme="minorHAnsi" w:hAnsi="Times New Roman"/>
          <w:i w:val="0"/>
          <w:iCs w:val="0"/>
          <w:sz w:val="24"/>
          <w:szCs w:val="24"/>
        </w:rPr>
        <w:t>После получения предписания Испол</w:t>
      </w:r>
      <w:r>
        <w:rPr>
          <w:rStyle w:val="afff"/>
          <w:rFonts w:ascii="Times New Roman" w:eastAsiaTheme="minorHAnsi" w:hAnsi="Times New Roman"/>
          <w:i w:val="0"/>
          <w:iCs w:val="0"/>
          <w:sz w:val="24"/>
          <w:szCs w:val="24"/>
        </w:rPr>
        <w:t>нитель проводит работу по устранению нарушений (дефектов, замечаний) в следующие контрольные сроки:</w:t>
      </w:r>
    </w:p>
    <w:p w:rsidR="00341786" w:rsidRDefault="00CF073F">
      <w:pPr>
        <w:pStyle w:val="1f"/>
        <w:numPr>
          <w:ilvl w:val="0"/>
          <w:numId w:val="5"/>
        </w:numPr>
        <w:spacing w:line="276" w:lineRule="auto"/>
        <w:jc w:val="both"/>
        <w:rPr>
          <w:rStyle w:val="afff"/>
          <w:rFonts w:ascii="Times New Roman" w:hAnsi="Times New Roman"/>
          <w:i w:val="0"/>
          <w:iCs w:val="0"/>
          <w:sz w:val="24"/>
          <w:szCs w:val="24"/>
        </w:rPr>
      </w:pPr>
      <w:r>
        <w:rPr>
          <w:rStyle w:val="afff"/>
          <w:rFonts w:ascii="Times New Roman" w:hAnsi="Times New Roman"/>
          <w:i w:val="0"/>
          <w:iCs w:val="0"/>
          <w:sz w:val="24"/>
          <w:szCs w:val="24"/>
        </w:rPr>
        <w:t>нарушения в работе контроллера взаимодействия с измерительным оборудованием, системы электропитания, системы беспроводной связи, оборудования шифрования и з</w:t>
      </w:r>
      <w:r>
        <w:rPr>
          <w:rStyle w:val="afff"/>
          <w:rFonts w:ascii="Times New Roman" w:hAnsi="Times New Roman"/>
          <w:i w:val="0"/>
          <w:iCs w:val="0"/>
          <w:sz w:val="24"/>
          <w:szCs w:val="24"/>
        </w:rPr>
        <w:t>ащиты передачи данных, серверного оборудования, системного и специального программного обеспечения – срок устранения не более 1 суток;</w:t>
      </w:r>
    </w:p>
    <w:p w:rsidR="00341786" w:rsidRDefault="00CF073F">
      <w:pPr>
        <w:pStyle w:val="1f"/>
        <w:numPr>
          <w:ilvl w:val="0"/>
          <w:numId w:val="5"/>
        </w:numPr>
        <w:spacing w:line="276" w:lineRule="auto"/>
        <w:jc w:val="both"/>
        <w:rPr>
          <w:rStyle w:val="afff"/>
          <w:rFonts w:ascii="Times New Roman" w:hAnsi="Times New Roman"/>
          <w:i w:val="0"/>
          <w:iCs w:val="0"/>
          <w:sz w:val="24"/>
          <w:szCs w:val="24"/>
        </w:rPr>
      </w:pPr>
      <w:r>
        <w:rPr>
          <w:rStyle w:val="afff"/>
          <w:rFonts w:ascii="Times New Roman" w:hAnsi="Times New Roman"/>
          <w:i w:val="0"/>
          <w:iCs w:val="0"/>
          <w:sz w:val="24"/>
          <w:szCs w:val="24"/>
        </w:rPr>
        <w:t>нарушения в работе индуктивных детекторов (петель), детекторов измерения осевых нагрузок ТС, детекторов определения скатн</w:t>
      </w:r>
      <w:r>
        <w:rPr>
          <w:rStyle w:val="afff"/>
          <w:rFonts w:ascii="Times New Roman" w:hAnsi="Times New Roman"/>
          <w:i w:val="0"/>
          <w:iCs w:val="0"/>
          <w:sz w:val="24"/>
          <w:szCs w:val="24"/>
        </w:rPr>
        <w:t>ости колес ТС, лазерных детекторов измерения габаритных параметров ТС, видеокамер, электронного информационного табло – срок устранения не более 3 суток.</w:t>
      </w:r>
    </w:p>
    <w:p w:rsidR="00341786" w:rsidRDefault="00CF073F">
      <w:pPr>
        <w:pStyle w:val="1f"/>
        <w:numPr>
          <w:ilvl w:val="0"/>
          <w:numId w:val="5"/>
        </w:numPr>
        <w:spacing w:line="276" w:lineRule="auto"/>
        <w:jc w:val="both"/>
        <w:rPr>
          <w:rStyle w:val="afff"/>
          <w:rFonts w:ascii="Times New Roman" w:hAnsi="Times New Roman"/>
          <w:i w:val="0"/>
          <w:iCs w:val="0"/>
          <w:sz w:val="24"/>
          <w:szCs w:val="24"/>
        </w:rPr>
      </w:pPr>
      <w:r>
        <w:rPr>
          <w:rStyle w:val="afff"/>
          <w:rFonts w:ascii="Times New Roman" w:hAnsi="Times New Roman"/>
          <w:i w:val="0"/>
          <w:iCs w:val="0"/>
          <w:sz w:val="24"/>
          <w:szCs w:val="24"/>
        </w:rPr>
        <w:t>срок проведения работ может быть продлен Заказчиком по письменному обоснованному предложению Исполните</w:t>
      </w:r>
      <w:r>
        <w:rPr>
          <w:rStyle w:val="afff"/>
          <w:rFonts w:ascii="Times New Roman" w:hAnsi="Times New Roman"/>
          <w:i w:val="0"/>
          <w:iCs w:val="0"/>
          <w:sz w:val="24"/>
          <w:szCs w:val="24"/>
        </w:rPr>
        <w:t xml:space="preserve">ля с приложением подтверждающих документов (допускается в случаях технически сложного ремонта, необходимости проведения дополнительной диагностики, внеплановой метрологической калибровки и/или поверки, в связи с объективными задержками в поставке запасных </w:t>
      </w:r>
      <w:r>
        <w:rPr>
          <w:rStyle w:val="afff"/>
          <w:rFonts w:ascii="Times New Roman" w:hAnsi="Times New Roman"/>
          <w:i w:val="0"/>
          <w:iCs w:val="0"/>
          <w:sz w:val="24"/>
          <w:szCs w:val="24"/>
        </w:rPr>
        <w:t>частей, и прочее).</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5.15.</w:t>
      </w:r>
      <w:r>
        <w:rPr>
          <w:rStyle w:val="afff"/>
          <w:rFonts w:ascii="Times New Roman" w:hAnsi="Times New Roman"/>
          <w:i w:val="0"/>
          <w:iCs w:val="0"/>
          <w:sz w:val="24"/>
          <w:szCs w:val="24"/>
        </w:rPr>
        <w:tab/>
        <w:t>Если в процессе проведения работ, проводимых Исполнителем, выясняется, что проблема не может быть устранена по причине повреждения дорожной инфраструктуры, информация об этом также передаётся Заказчику. Контрольные сроки устранения</w:t>
      </w:r>
      <w:r>
        <w:rPr>
          <w:rStyle w:val="afff"/>
          <w:rFonts w:ascii="Times New Roman" w:hAnsi="Times New Roman"/>
          <w:i w:val="0"/>
          <w:iCs w:val="0"/>
          <w:sz w:val="24"/>
          <w:szCs w:val="24"/>
        </w:rPr>
        <w:t xml:space="preserve"> повреждения при этом продлеваются до момента устранения вышеуказанных причин.</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lastRenderedPageBreak/>
        <w:t>5.16.</w:t>
      </w:r>
      <w:r>
        <w:rPr>
          <w:rStyle w:val="afff"/>
          <w:rFonts w:ascii="Times New Roman" w:hAnsi="Times New Roman"/>
          <w:i w:val="0"/>
          <w:iCs w:val="0"/>
          <w:sz w:val="24"/>
          <w:szCs w:val="24"/>
        </w:rPr>
        <w:tab/>
        <w:t>Исполнитель обязан осуществлять контроль технического состояния и извещать Заказчика о необходимости выполнения работ по содержанию участка автомобильной дороги на протяже</w:t>
      </w:r>
      <w:r>
        <w:rPr>
          <w:rStyle w:val="afff"/>
          <w:rFonts w:ascii="Times New Roman" w:hAnsi="Times New Roman"/>
          <w:i w:val="0"/>
          <w:iCs w:val="0"/>
          <w:sz w:val="24"/>
          <w:szCs w:val="24"/>
        </w:rPr>
        <w:t xml:space="preserve">нности не менее 100 м по направлению движения перед и не менее 50 м после места установки оборудования автоматического измерения весогабаритных параметров АПВГК, в том числе по параметрам, установленным пунктом 11 Порядка, утвержденного приказом Минтранса </w:t>
      </w:r>
      <w:r>
        <w:rPr>
          <w:rStyle w:val="afff"/>
          <w:rFonts w:ascii="Times New Roman" w:hAnsi="Times New Roman"/>
          <w:i w:val="0"/>
          <w:iCs w:val="0"/>
          <w:sz w:val="24"/>
          <w:szCs w:val="24"/>
        </w:rPr>
        <w:t>России от 13.04.2026 № 148.</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 xml:space="preserve">5.17. </w:t>
      </w:r>
      <w:r>
        <w:rPr>
          <w:rStyle w:val="afff"/>
          <w:rFonts w:ascii="Times New Roman" w:hAnsi="Times New Roman"/>
          <w:i w:val="0"/>
          <w:iCs w:val="0"/>
          <w:sz w:val="24"/>
          <w:szCs w:val="24"/>
        </w:rPr>
        <w:tab/>
        <w:t>Исполнитель в установленном Приказом Минпромторга России от 31 июля 2020 г. № 2510 «Об утверждении порядка проведения поверки средств измерений, требований к знаку поверки и содержанию свидетельства о поверке» порядке:</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w:t>
      </w:r>
      <w:r>
        <w:rPr>
          <w:rStyle w:val="afff"/>
          <w:rFonts w:ascii="Times New Roman" w:hAnsi="Times New Roman"/>
          <w:i w:val="0"/>
          <w:iCs w:val="0"/>
          <w:sz w:val="24"/>
          <w:szCs w:val="24"/>
        </w:rPr>
        <w:t>17.1.</w:t>
      </w:r>
      <w:r>
        <w:rPr>
          <w:rStyle w:val="afff"/>
          <w:rFonts w:ascii="Times New Roman" w:hAnsi="Times New Roman"/>
          <w:i w:val="0"/>
          <w:iCs w:val="0"/>
          <w:sz w:val="24"/>
          <w:szCs w:val="24"/>
        </w:rPr>
        <w:tab/>
        <w:t xml:space="preserve">Проводит плановую поверку Системы АПВГК в соответствии с действующей методикой поверки для данного средства измерений. </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5.17.3.</w:t>
      </w:r>
      <w:r>
        <w:rPr>
          <w:rStyle w:val="afff"/>
          <w:rFonts w:ascii="Times New Roman" w:hAnsi="Times New Roman"/>
          <w:i w:val="0"/>
          <w:iCs w:val="0"/>
          <w:sz w:val="24"/>
          <w:szCs w:val="24"/>
        </w:rPr>
        <w:tab/>
        <w:t>По результатам проведенных поверок предоставляет Заказчику свидетельство о поверке с подтверждением внесения сведений о ре</w:t>
      </w:r>
      <w:r>
        <w:rPr>
          <w:rStyle w:val="afff"/>
          <w:rFonts w:ascii="Times New Roman" w:hAnsi="Times New Roman"/>
          <w:i w:val="0"/>
          <w:iCs w:val="0"/>
          <w:sz w:val="24"/>
          <w:szCs w:val="24"/>
        </w:rPr>
        <w:t>зультатах поверки средств измерений в Федеральную государственную информационную систему Росстандарта (ФГИС «АРШИН»).</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5.18.</w:t>
      </w:r>
      <w:r>
        <w:rPr>
          <w:rStyle w:val="afff"/>
          <w:rFonts w:ascii="Times New Roman" w:hAnsi="Times New Roman"/>
          <w:i w:val="0"/>
          <w:iCs w:val="0"/>
          <w:sz w:val="24"/>
          <w:szCs w:val="24"/>
        </w:rPr>
        <w:tab/>
        <w:t>Исполнитель обеспечивает проведение проверки АПВГК и места его установки в соответствии с требованиями раздела VI Порядка осуществле</w:t>
      </w:r>
      <w:r>
        <w:rPr>
          <w:rStyle w:val="afff"/>
          <w:rFonts w:ascii="Times New Roman" w:hAnsi="Times New Roman"/>
          <w:i w:val="0"/>
          <w:iCs w:val="0"/>
          <w:sz w:val="24"/>
          <w:szCs w:val="24"/>
        </w:rPr>
        <w:t>ния весового и габаритного контроля транспортных средств, утвержденного приказом Министерства транспорта Российской Федерации от 13 апреля 2026 г. № 148 (далее - Порядок).</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 xml:space="preserve">Проверка АПВГК проводится не позднее даты, наступающей через 100 календарных дней с </w:t>
      </w:r>
      <w:r>
        <w:rPr>
          <w:rStyle w:val="afff"/>
          <w:rFonts w:ascii="Times New Roman" w:hAnsi="Times New Roman"/>
          <w:i w:val="0"/>
          <w:iCs w:val="0"/>
          <w:sz w:val="24"/>
          <w:szCs w:val="24"/>
        </w:rPr>
        <w:t>даты завершения предыдущей проверки АПВГК или даты проведения поверки АПВГК, в зависимости от того, какая из указанных дат наступит позже.</w:t>
      </w:r>
    </w:p>
    <w:p w:rsidR="00341786" w:rsidRDefault="00CF073F">
      <w:pPr>
        <w:pStyle w:val="1f"/>
        <w:spacing w:line="276" w:lineRule="auto"/>
        <w:ind w:firstLine="709"/>
        <w:jc w:val="both"/>
        <w:rPr>
          <w:rStyle w:val="afff"/>
          <w:rFonts w:ascii="Times New Roman" w:hAnsi="Times New Roman"/>
          <w:i w:val="0"/>
          <w:iCs w:val="0"/>
          <w:sz w:val="24"/>
          <w:szCs w:val="24"/>
        </w:rPr>
      </w:pPr>
      <w:r>
        <w:rPr>
          <w:rStyle w:val="afff"/>
          <w:rFonts w:ascii="Times New Roman" w:hAnsi="Times New Roman"/>
          <w:i w:val="0"/>
          <w:iCs w:val="0"/>
          <w:sz w:val="24"/>
          <w:szCs w:val="24"/>
        </w:rPr>
        <w:t>5.18.1.</w:t>
      </w:r>
      <w:r>
        <w:rPr>
          <w:rStyle w:val="afff"/>
          <w:rFonts w:ascii="Times New Roman" w:hAnsi="Times New Roman"/>
          <w:i w:val="0"/>
          <w:iCs w:val="0"/>
          <w:sz w:val="24"/>
          <w:szCs w:val="24"/>
        </w:rPr>
        <w:tab/>
        <w:t>Даты проведения проверок должны быть согласованы с Заказчиком.</w:t>
      </w:r>
    </w:p>
    <w:p w:rsidR="00341786" w:rsidRDefault="00CF073F">
      <w:pPr>
        <w:pStyle w:val="1f"/>
        <w:spacing w:line="276" w:lineRule="auto"/>
        <w:ind w:firstLine="708"/>
        <w:jc w:val="both"/>
        <w:rPr>
          <w:rStyle w:val="afff"/>
          <w:rFonts w:ascii="Times New Roman" w:hAnsi="Times New Roman"/>
          <w:i w:val="0"/>
          <w:iCs w:val="0"/>
          <w:sz w:val="24"/>
          <w:szCs w:val="24"/>
        </w:rPr>
      </w:pPr>
      <w:r>
        <w:rPr>
          <w:rStyle w:val="afff"/>
          <w:rFonts w:ascii="Times New Roman" w:hAnsi="Times New Roman"/>
          <w:i w:val="0"/>
          <w:iCs w:val="0"/>
          <w:sz w:val="24"/>
          <w:szCs w:val="24"/>
        </w:rPr>
        <w:t>5.18.2.</w:t>
      </w:r>
      <w:r>
        <w:rPr>
          <w:rStyle w:val="afff"/>
          <w:rFonts w:ascii="Times New Roman" w:hAnsi="Times New Roman"/>
          <w:i w:val="0"/>
          <w:iCs w:val="0"/>
          <w:sz w:val="24"/>
          <w:szCs w:val="24"/>
        </w:rPr>
        <w:tab/>
        <w:t xml:space="preserve">Средства измерений, применяемые для </w:t>
      </w:r>
      <w:r>
        <w:rPr>
          <w:rStyle w:val="afff"/>
          <w:rFonts w:ascii="Times New Roman" w:hAnsi="Times New Roman"/>
          <w:i w:val="0"/>
          <w:iCs w:val="0"/>
          <w:sz w:val="24"/>
          <w:szCs w:val="24"/>
        </w:rPr>
        <w:t>проведения проверки мест установки оборудования АПВГК должны быть утвержденного типа и поверены.</w:t>
      </w:r>
    </w:p>
    <w:p w:rsidR="00341786" w:rsidRDefault="00CF073F">
      <w:pPr>
        <w:pStyle w:val="1f"/>
        <w:spacing w:line="276" w:lineRule="auto"/>
        <w:ind w:firstLine="708"/>
        <w:jc w:val="both"/>
        <w:rPr>
          <w:rFonts w:ascii="Times New Roman" w:hAnsi="Times New Roman"/>
          <w:color w:val="000000"/>
          <w:sz w:val="24"/>
          <w:szCs w:val="24"/>
        </w:rPr>
      </w:pPr>
      <w:r>
        <w:rPr>
          <w:rFonts w:ascii="Times New Roman" w:hAnsi="Times New Roman"/>
          <w:color w:val="000000"/>
          <w:sz w:val="24"/>
          <w:szCs w:val="24"/>
        </w:rPr>
        <w:t>5.18.3.</w:t>
      </w:r>
      <w:r>
        <w:rPr>
          <w:rFonts w:ascii="Times New Roman" w:hAnsi="Times New Roman"/>
          <w:color w:val="000000"/>
          <w:sz w:val="24"/>
          <w:szCs w:val="24"/>
        </w:rPr>
        <w:tab/>
        <w:t>При проведении проверки соответствия</w:t>
      </w:r>
      <w:r>
        <w:rPr>
          <w:rStyle w:val="afff"/>
          <w:rFonts w:ascii="Times New Roman" w:hAnsi="Times New Roman"/>
          <w:i w:val="0"/>
          <w:iCs w:val="0"/>
          <w:sz w:val="24"/>
          <w:szCs w:val="24"/>
        </w:rPr>
        <w:t xml:space="preserve"> Системы АПВГК описанию</w:t>
      </w:r>
      <w:r>
        <w:rPr>
          <w:rFonts w:ascii="Times New Roman" w:hAnsi="Times New Roman"/>
          <w:color w:val="000000"/>
          <w:sz w:val="24"/>
          <w:szCs w:val="24"/>
        </w:rPr>
        <w:t xml:space="preserve"> типа средства измерения проверяются идентификационные данные программного обеспечения АПВГК</w:t>
      </w:r>
      <w:r>
        <w:rPr>
          <w:rFonts w:ascii="Times New Roman" w:hAnsi="Times New Roman"/>
          <w:color w:val="000000"/>
          <w:sz w:val="24"/>
          <w:szCs w:val="24"/>
        </w:rPr>
        <w:t xml:space="preserve"> и наличие клейма (пломбы), ограничивающего доступ к метрологически значимой части программного обеспечения или настройкам АПВГК. </w:t>
      </w:r>
    </w:p>
    <w:p w:rsidR="00341786" w:rsidRDefault="00CF073F">
      <w:pPr>
        <w:pStyle w:val="1f"/>
        <w:spacing w:line="276" w:lineRule="auto"/>
        <w:ind w:firstLine="708"/>
        <w:jc w:val="both"/>
        <w:rPr>
          <w:rFonts w:ascii="Times New Roman" w:hAnsi="Times New Roman"/>
          <w:sz w:val="24"/>
          <w:szCs w:val="24"/>
        </w:rPr>
      </w:pPr>
      <w:r>
        <w:rPr>
          <w:rStyle w:val="afff"/>
          <w:rFonts w:ascii="Times New Roman" w:hAnsi="Times New Roman"/>
          <w:i w:val="0"/>
          <w:iCs w:val="0"/>
          <w:sz w:val="24"/>
          <w:szCs w:val="24"/>
        </w:rPr>
        <w:t>5.18.4.</w:t>
      </w:r>
      <w:r>
        <w:rPr>
          <w:rStyle w:val="afff"/>
          <w:rFonts w:ascii="Times New Roman" w:hAnsi="Times New Roman"/>
          <w:b/>
          <w:i w:val="0"/>
          <w:iCs w:val="0"/>
          <w:sz w:val="24"/>
          <w:szCs w:val="24"/>
        </w:rPr>
        <w:t xml:space="preserve"> </w:t>
      </w:r>
      <w:r>
        <w:rPr>
          <w:rFonts w:ascii="Times New Roman" w:hAnsi="Times New Roman"/>
          <w:sz w:val="24"/>
          <w:szCs w:val="24"/>
        </w:rPr>
        <w:t xml:space="preserve">Для проверки </w:t>
      </w:r>
      <w:r>
        <w:rPr>
          <w:rFonts w:ascii="Times New Roman" w:hAnsi="Times New Roman"/>
          <w:color w:val="000000"/>
          <w:sz w:val="24"/>
          <w:szCs w:val="24"/>
        </w:rPr>
        <w:t>соответствия</w:t>
      </w:r>
      <w:r>
        <w:rPr>
          <w:rStyle w:val="afff"/>
          <w:rFonts w:ascii="Times New Roman" w:hAnsi="Times New Roman"/>
          <w:i w:val="0"/>
          <w:iCs w:val="0"/>
          <w:sz w:val="24"/>
          <w:szCs w:val="24"/>
        </w:rPr>
        <w:t xml:space="preserve"> Системы АПВГК</w:t>
      </w:r>
      <w:r>
        <w:rPr>
          <w:rFonts w:ascii="Times New Roman" w:hAnsi="Times New Roman"/>
          <w:color w:val="000000"/>
          <w:sz w:val="24"/>
          <w:szCs w:val="24"/>
        </w:rPr>
        <w:t xml:space="preserve"> описанию типа средства измерения </w:t>
      </w:r>
      <w:r>
        <w:rPr>
          <w:rFonts w:ascii="Times New Roman" w:hAnsi="Times New Roman"/>
          <w:sz w:val="24"/>
          <w:szCs w:val="24"/>
        </w:rPr>
        <w:t xml:space="preserve">применяют транспортное средство с тремя или </w:t>
      </w:r>
      <w:r>
        <w:rPr>
          <w:rFonts w:ascii="Times New Roman" w:hAnsi="Times New Roman"/>
          <w:sz w:val="24"/>
          <w:szCs w:val="24"/>
        </w:rPr>
        <w:t>более осями (далее – контрольное транспортное средство), масса которого составляет от 50 до 100 % (включительно) от допустимой массы транспортного средства, а нагрузки на оси и группу сближенных осей (при наличии) которого не превышают соответствующие им д</w:t>
      </w:r>
      <w:r>
        <w:rPr>
          <w:rFonts w:ascii="Times New Roman" w:hAnsi="Times New Roman"/>
          <w:sz w:val="24"/>
          <w:szCs w:val="24"/>
        </w:rPr>
        <w:t>опустимые нагрузки, а нагрузка на оси не должна превышать допустимую нагрузку на оси транспортных средств на контролируемом участке дороги. Перед использованием измеряют нагрузки, передаваемые осями контрольного транспортного средства на опорную поверхност</w:t>
      </w:r>
      <w:r>
        <w:rPr>
          <w:rFonts w:ascii="Times New Roman" w:hAnsi="Times New Roman"/>
          <w:sz w:val="24"/>
          <w:szCs w:val="24"/>
        </w:rPr>
        <w:t>ь (нагрузка на ось), массу и значения длины, ширины, высоты и межосевых расстояний контрольного транспортного средства.</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Измерение нагрузки на ось контрольного транспортного средства проводят с использованием средств измерений, предназначенных для взвешиван</w:t>
      </w:r>
      <w:r>
        <w:rPr>
          <w:rFonts w:ascii="Times New Roman" w:hAnsi="Times New Roman"/>
          <w:sz w:val="24"/>
          <w:szCs w:val="24"/>
        </w:rPr>
        <w:t>ия транспортных средств в статическом состоянии (далее – контрольные весы).</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 xml:space="preserve">Контрольные весы должны быть утвержденного типа и поверены. Их пределы погрешности измерений не должны превышать 1/3 значений пределов допускаемой погрешности измерений, указанных </w:t>
      </w:r>
      <w:r>
        <w:rPr>
          <w:rFonts w:ascii="Times New Roman" w:hAnsi="Times New Roman"/>
          <w:sz w:val="24"/>
          <w:szCs w:val="24"/>
        </w:rPr>
        <w:t>в описании типа средства измерений</w:t>
      </w:r>
      <w:r>
        <w:rPr>
          <w:rStyle w:val="afff"/>
          <w:rFonts w:ascii="Times New Roman" w:hAnsi="Times New Roman"/>
          <w:i w:val="0"/>
          <w:iCs w:val="0"/>
          <w:sz w:val="24"/>
          <w:szCs w:val="24"/>
        </w:rPr>
        <w:t xml:space="preserve"> Системы АПВГК</w:t>
      </w:r>
      <w:r>
        <w:rPr>
          <w:rFonts w:ascii="Times New Roman" w:hAnsi="Times New Roman"/>
          <w:sz w:val="24"/>
          <w:szCs w:val="24"/>
        </w:rPr>
        <w:t>.</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 xml:space="preserve">Измерения весовых параметров контрольного транспортного средства на контрольных весах проводятся не менее 3 раз с последующим вычислением и фиксацией в акте проверки в </w:t>
      </w:r>
      <w:r>
        <w:rPr>
          <w:rFonts w:ascii="Times New Roman" w:hAnsi="Times New Roman"/>
          <w:sz w:val="24"/>
          <w:szCs w:val="24"/>
        </w:rPr>
        <w:lastRenderedPageBreak/>
        <w:t>отношении АПВГК контрольных значений н</w:t>
      </w:r>
      <w:r>
        <w:rPr>
          <w:rFonts w:ascii="Times New Roman" w:hAnsi="Times New Roman"/>
          <w:sz w:val="24"/>
          <w:szCs w:val="24"/>
        </w:rPr>
        <w:t>агрузок на оси и массы транспортного средства путем расчета среднего арифметического значения.</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Измерение значения длины, ширины, высоты и межосевых расстояний контрольного транспортного средства с последующей фиксацией (округление результата с точностью до</w:t>
      </w:r>
      <w:r>
        <w:rPr>
          <w:rFonts w:ascii="Times New Roman" w:hAnsi="Times New Roman"/>
          <w:sz w:val="24"/>
          <w:szCs w:val="24"/>
        </w:rPr>
        <w:t xml:space="preserve"> 0,01 метра) в акте проверки в отношении АПВГК проводят с использованием рулетки металлической или дальномера лазерного.</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Пределы допускаемой погрешности рулетки металлической и дальномера лазерного должны быть не более 1/3 соответствующих пределов допускае</w:t>
      </w:r>
      <w:r>
        <w:rPr>
          <w:rFonts w:ascii="Times New Roman" w:hAnsi="Times New Roman"/>
          <w:sz w:val="24"/>
          <w:szCs w:val="24"/>
        </w:rPr>
        <w:t>мой погрешности измерений АПВГК. Рулетка металлическая и дальномер лазерный должны быть утвержденного типа и поверены. Их пределы погрешности измерений не должны превышать 1/3 значений пределов допускаемой погрешности измерений, указанных в описании типа с</w:t>
      </w:r>
      <w:r>
        <w:rPr>
          <w:rFonts w:ascii="Times New Roman" w:hAnsi="Times New Roman"/>
          <w:sz w:val="24"/>
          <w:szCs w:val="24"/>
        </w:rPr>
        <w:t>редства измерений АПВГК.</w:t>
      </w:r>
    </w:p>
    <w:p w:rsidR="00341786" w:rsidRDefault="00CF073F">
      <w:pPr>
        <w:pStyle w:val="1f"/>
        <w:spacing w:line="276" w:lineRule="auto"/>
        <w:jc w:val="both"/>
        <w:rPr>
          <w:rFonts w:ascii="Times New Roman" w:hAnsi="Times New Roman"/>
          <w:sz w:val="24"/>
          <w:szCs w:val="24"/>
        </w:rPr>
      </w:pPr>
      <w:r>
        <w:rPr>
          <w:rFonts w:ascii="Times New Roman" w:hAnsi="Times New Roman"/>
          <w:sz w:val="24"/>
          <w:szCs w:val="24"/>
        </w:rPr>
        <w:t>Визуально определяются количество осей и скатность колес на каждой оси контрольного транспортного средства с последующей фиксацией контрольных значений в акте проверки в отношении АПВГК.</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 xml:space="preserve">Проезды контрольного транспортного средства </w:t>
      </w:r>
      <w:r>
        <w:rPr>
          <w:rFonts w:ascii="Times New Roman" w:hAnsi="Times New Roman"/>
          <w:sz w:val="24"/>
          <w:szCs w:val="24"/>
        </w:rPr>
        <w:t>осуществляются не менее 3 раз по каждой полосе движения измерительного участка АПВГК. Проезды контрольного транспортного средства должны быть обеспечены со следующими скоростными режимами движения по каждой полосе движения:</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 xml:space="preserve">на </w:t>
      </w:r>
      <w:r>
        <w:rPr>
          <w:rFonts w:ascii="Times New Roman" w:hAnsi="Times New Roman"/>
          <w:color w:val="000000"/>
          <w:sz w:val="24"/>
          <w:szCs w:val="24"/>
        </w:rPr>
        <w:t xml:space="preserve">скорости от 50 до 65 % </w:t>
      </w:r>
      <w:r>
        <w:rPr>
          <w:rFonts w:ascii="Times New Roman" w:hAnsi="Times New Roman"/>
          <w:sz w:val="24"/>
          <w:szCs w:val="24"/>
        </w:rPr>
        <w:t>от зна</w:t>
      </w:r>
      <w:r>
        <w:rPr>
          <w:rFonts w:ascii="Times New Roman" w:hAnsi="Times New Roman"/>
          <w:sz w:val="24"/>
          <w:szCs w:val="24"/>
        </w:rPr>
        <w:t>чения разрешенной скорости для данного участка автомобильной дороги;</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на скорости от 90 до 100 % от значения разрешенной скорости для данного участка автомобильной дороги;</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с переменной скоростью движения от разрешенной скорости для данного участка автомобил</w:t>
      </w:r>
      <w:r>
        <w:rPr>
          <w:rFonts w:ascii="Times New Roman" w:hAnsi="Times New Roman"/>
          <w:sz w:val="24"/>
          <w:szCs w:val="24"/>
        </w:rPr>
        <w:t>ьной дороги при въезде в зону автоматического весового и габаритного контроля транспортных средств (далее – АВГК) до скорости не менее чем на 20 км/ч ниже разрешенной скорости для данного участка автомобильной дороги при выезде из зоны АВГК.</w:t>
      </w:r>
    </w:p>
    <w:p w:rsidR="00341786" w:rsidRDefault="00CF073F">
      <w:pPr>
        <w:pStyle w:val="1f"/>
        <w:spacing w:line="276" w:lineRule="auto"/>
        <w:ind w:firstLine="708"/>
        <w:jc w:val="both"/>
        <w:rPr>
          <w:rFonts w:ascii="Times New Roman" w:hAnsi="Times New Roman"/>
          <w:sz w:val="24"/>
          <w:szCs w:val="24"/>
        </w:rPr>
      </w:pPr>
      <w:r>
        <w:rPr>
          <w:rFonts w:ascii="Times New Roman" w:hAnsi="Times New Roman"/>
          <w:sz w:val="24"/>
          <w:szCs w:val="24"/>
        </w:rPr>
        <w:t>По итогам кажд</w:t>
      </w:r>
      <w:r>
        <w:rPr>
          <w:rFonts w:ascii="Times New Roman" w:hAnsi="Times New Roman"/>
          <w:sz w:val="24"/>
          <w:szCs w:val="24"/>
        </w:rPr>
        <w:t>ого проезда в акте проверки в отношении АПВГК фиксируются измеренные АПВГК значения нагрузок на оси, массы, длины, ширины, высоты и межосевых расстояний контрольного транспортного средства.</w:t>
      </w:r>
    </w:p>
    <w:p w:rsidR="00341786" w:rsidRDefault="00CF073F">
      <w:pPr>
        <w:pStyle w:val="1f"/>
        <w:spacing w:line="276" w:lineRule="auto"/>
        <w:ind w:firstLine="708"/>
        <w:jc w:val="both"/>
        <w:rPr>
          <w:rStyle w:val="afff"/>
          <w:rFonts w:ascii="Times New Roman" w:hAnsi="Times New Roman"/>
          <w:i w:val="0"/>
          <w:iCs w:val="0"/>
          <w:sz w:val="24"/>
          <w:szCs w:val="24"/>
        </w:rPr>
      </w:pPr>
      <w:r>
        <w:rPr>
          <w:rStyle w:val="afff"/>
          <w:rFonts w:ascii="Times New Roman" w:hAnsi="Times New Roman"/>
          <w:i w:val="0"/>
          <w:iCs w:val="0"/>
          <w:sz w:val="24"/>
          <w:szCs w:val="24"/>
        </w:rPr>
        <w:t>5.18.5. По результатам инструментального обследования мест установ</w:t>
      </w:r>
      <w:r>
        <w:rPr>
          <w:rStyle w:val="afff"/>
          <w:rFonts w:ascii="Times New Roman" w:hAnsi="Times New Roman"/>
          <w:i w:val="0"/>
          <w:iCs w:val="0"/>
          <w:sz w:val="24"/>
          <w:szCs w:val="24"/>
        </w:rPr>
        <w:t>ки АПВГК составляется Акт проверки в отношении АПВГК и предоставляется Заказчику (форма приведена в Приложении №5 к настоящему Техническому заданию).</w:t>
      </w:r>
    </w:p>
    <w:p w:rsidR="00341786" w:rsidRDefault="00CF073F">
      <w:pPr>
        <w:spacing w:line="276" w:lineRule="auto"/>
        <w:ind w:firstLine="708"/>
        <w:jc w:val="both"/>
        <w:rPr>
          <w:rStyle w:val="afff"/>
          <w:i w:val="0"/>
          <w:iCs w:val="0"/>
          <w:sz w:val="24"/>
          <w:szCs w:val="24"/>
        </w:rPr>
      </w:pPr>
      <w:r>
        <w:rPr>
          <w:rStyle w:val="afff"/>
          <w:i w:val="0"/>
          <w:iCs w:val="0"/>
          <w:sz w:val="24"/>
          <w:szCs w:val="24"/>
        </w:rPr>
        <w:t>5.19.</w:t>
      </w:r>
      <w:r>
        <w:rPr>
          <w:sz w:val="24"/>
          <w:szCs w:val="24"/>
        </w:rPr>
        <w:t xml:space="preserve">  Для устранения выявленного в процессе проведения проверки </w:t>
      </w:r>
      <w:r>
        <w:rPr>
          <w:rStyle w:val="afff"/>
          <w:i w:val="0"/>
          <w:iCs w:val="0"/>
          <w:sz w:val="24"/>
          <w:szCs w:val="24"/>
        </w:rPr>
        <w:t>несоответствия фактической погрешности из</w:t>
      </w:r>
      <w:r>
        <w:rPr>
          <w:rStyle w:val="afff"/>
          <w:i w:val="0"/>
          <w:iCs w:val="0"/>
          <w:sz w:val="24"/>
          <w:szCs w:val="24"/>
        </w:rPr>
        <w:t>мерений АПВГК пределам погрешности измерений, указанным в описании типа средства измерений</w:t>
      </w:r>
      <w:r>
        <w:rPr>
          <w:sz w:val="24"/>
          <w:szCs w:val="24"/>
        </w:rPr>
        <w:t xml:space="preserve"> Системы АПВГК, проводится ее калибровка. </w:t>
      </w:r>
      <w:r>
        <w:rPr>
          <w:rStyle w:val="afff"/>
          <w:i w:val="0"/>
          <w:iCs w:val="0"/>
          <w:sz w:val="24"/>
          <w:szCs w:val="24"/>
        </w:rPr>
        <w:t>Даты калибровок должны быть согласованы с Заказчиком.</w:t>
      </w:r>
    </w:p>
    <w:p w:rsidR="00341786" w:rsidRDefault="00CF073F">
      <w:pPr>
        <w:pStyle w:val="1f"/>
        <w:spacing w:line="276" w:lineRule="auto"/>
        <w:ind w:firstLine="708"/>
        <w:jc w:val="both"/>
        <w:rPr>
          <w:rFonts w:ascii="Times New Roman" w:hAnsi="Times New Roman"/>
          <w:sz w:val="24"/>
          <w:szCs w:val="24"/>
        </w:rPr>
      </w:pPr>
      <w:r>
        <w:rPr>
          <w:rStyle w:val="afff"/>
          <w:rFonts w:ascii="Times New Roman" w:hAnsi="Times New Roman"/>
          <w:i w:val="0"/>
          <w:iCs w:val="0"/>
          <w:sz w:val="24"/>
          <w:szCs w:val="24"/>
        </w:rPr>
        <w:t>5.20.</w:t>
      </w:r>
      <w:r>
        <w:rPr>
          <w:rStyle w:val="afff"/>
          <w:rFonts w:ascii="Times New Roman" w:hAnsi="Times New Roman"/>
          <w:i w:val="0"/>
          <w:iCs w:val="0"/>
          <w:sz w:val="24"/>
          <w:szCs w:val="24"/>
        </w:rPr>
        <w:tab/>
        <w:t>Факт устранения причин несоответствий, зафиксированных при прове</w:t>
      </w:r>
      <w:r>
        <w:rPr>
          <w:rStyle w:val="afff"/>
          <w:rFonts w:ascii="Times New Roman" w:hAnsi="Times New Roman"/>
          <w:i w:val="0"/>
          <w:iCs w:val="0"/>
          <w:sz w:val="24"/>
          <w:szCs w:val="24"/>
        </w:rPr>
        <w:t xml:space="preserve">рке, подтверждается результатами повторной проверки или сведениями о результатах метрологической поверки АПВГК </w:t>
      </w:r>
      <w:r>
        <w:rPr>
          <w:rFonts w:ascii="Times New Roman" w:hAnsi="Times New Roman"/>
          <w:sz w:val="24"/>
          <w:szCs w:val="24"/>
        </w:rPr>
        <w:t>в порядке, установленном пунктом 64 Порядка</w:t>
      </w:r>
      <w:r>
        <w:rPr>
          <w:rStyle w:val="afff"/>
          <w:rFonts w:ascii="Times New Roman" w:hAnsi="Times New Roman"/>
          <w:i w:val="0"/>
          <w:iCs w:val="0"/>
          <w:sz w:val="24"/>
          <w:szCs w:val="24"/>
        </w:rPr>
        <w:t xml:space="preserve">. </w:t>
      </w:r>
    </w:p>
    <w:p w:rsidR="00341786" w:rsidRDefault="00CF073F">
      <w:pPr>
        <w:pStyle w:val="1f"/>
        <w:spacing w:line="276" w:lineRule="auto"/>
        <w:ind w:firstLine="709"/>
        <w:jc w:val="both"/>
        <w:rPr>
          <w:rFonts w:ascii="Times New Roman" w:hAnsi="Times New Roman"/>
          <w:sz w:val="24"/>
          <w:szCs w:val="24"/>
        </w:rPr>
      </w:pPr>
      <w:r>
        <w:rPr>
          <w:rFonts w:ascii="Times New Roman" w:hAnsi="Times New Roman"/>
          <w:sz w:val="24"/>
          <w:szCs w:val="24"/>
        </w:rPr>
        <w:t xml:space="preserve">5.21. </w:t>
      </w:r>
      <w:r>
        <w:rPr>
          <w:rFonts w:ascii="Times New Roman" w:hAnsi="Times New Roman"/>
          <w:sz w:val="24"/>
          <w:szCs w:val="24"/>
        </w:rPr>
        <w:tab/>
        <w:t>Для сохранения точности измерений Системами АПВГК в случае внеочередных замен весоизмеритель</w:t>
      </w:r>
      <w:r>
        <w:rPr>
          <w:rFonts w:ascii="Times New Roman" w:hAnsi="Times New Roman"/>
          <w:sz w:val="24"/>
          <w:szCs w:val="24"/>
        </w:rPr>
        <w:t>ных модулей, блока обработки сигналов датчиков, технического обслуживания датчиков и зоны весового контроля, изменения входов подключения датчиков измерения веса к блоку обработки сигналов, значимых изменений настроек программного обеспечения, выявления зн</w:t>
      </w:r>
      <w:r>
        <w:rPr>
          <w:rFonts w:ascii="Times New Roman" w:hAnsi="Times New Roman"/>
          <w:sz w:val="24"/>
          <w:szCs w:val="24"/>
        </w:rPr>
        <w:t xml:space="preserve">ачений измерений весогабаритных параметров ТС, выходящих за рамки погрешностей Системы АПВГК, а так же </w:t>
      </w:r>
      <w:r>
        <w:rPr>
          <w:rStyle w:val="afff"/>
          <w:rFonts w:ascii="Times New Roman" w:hAnsi="Times New Roman"/>
          <w:i w:val="0"/>
          <w:iCs w:val="0"/>
          <w:sz w:val="24"/>
          <w:szCs w:val="24"/>
        </w:rPr>
        <w:t xml:space="preserve">поступлении запроса из контрольно-надзорных органов, </w:t>
      </w:r>
      <w:r>
        <w:rPr>
          <w:rFonts w:ascii="Times New Roman" w:hAnsi="Times New Roman"/>
          <w:sz w:val="24"/>
          <w:szCs w:val="24"/>
        </w:rPr>
        <w:t xml:space="preserve">проводятся внеочередная проверка Системы АПВГК, либо ее калибровка </w:t>
      </w:r>
      <w:r>
        <w:rPr>
          <w:rFonts w:ascii="Times New Roman" w:hAnsi="Times New Roman"/>
          <w:sz w:val="24"/>
          <w:szCs w:val="24"/>
        </w:rPr>
        <w:lastRenderedPageBreak/>
        <w:t>(в случае выявления факта несоотв</w:t>
      </w:r>
      <w:r>
        <w:rPr>
          <w:rFonts w:ascii="Times New Roman" w:hAnsi="Times New Roman"/>
          <w:sz w:val="24"/>
          <w:szCs w:val="24"/>
        </w:rPr>
        <w:t>етствия системы заявленным метрологическим требованиям) за счет средств Исполнителя. Даты проверки и калибровки должны быть согласованы с Заказчиком.</w:t>
      </w:r>
    </w:p>
    <w:p w:rsidR="00341786" w:rsidRDefault="00CF073F">
      <w:pPr>
        <w:pStyle w:val="1f"/>
        <w:spacing w:line="276" w:lineRule="auto"/>
        <w:ind w:firstLine="708"/>
        <w:jc w:val="both"/>
        <w:rPr>
          <w:rStyle w:val="afff"/>
          <w:rFonts w:ascii="Times New Roman" w:hAnsi="Times New Roman"/>
          <w:i w:val="0"/>
          <w:iCs w:val="0"/>
          <w:sz w:val="24"/>
          <w:szCs w:val="24"/>
        </w:rPr>
      </w:pPr>
      <w:r>
        <w:rPr>
          <w:rStyle w:val="afff"/>
          <w:rFonts w:ascii="Times New Roman" w:hAnsi="Times New Roman"/>
          <w:i w:val="0"/>
          <w:iCs w:val="0"/>
          <w:sz w:val="24"/>
          <w:szCs w:val="24"/>
        </w:rPr>
        <w:t xml:space="preserve">5.22. </w:t>
      </w:r>
      <w:r>
        <w:rPr>
          <w:rStyle w:val="afff"/>
          <w:rFonts w:ascii="Times New Roman" w:hAnsi="Times New Roman"/>
          <w:i w:val="0"/>
          <w:iCs w:val="0"/>
          <w:sz w:val="24"/>
          <w:szCs w:val="24"/>
        </w:rPr>
        <w:tab/>
        <w:t>В случае необходимости Исполнитель, по согласованию с Заказчиком, производит устранение неплоскостн</w:t>
      </w:r>
      <w:r>
        <w:rPr>
          <w:rStyle w:val="afff"/>
          <w:rFonts w:ascii="Times New Roman" w:hAnsi="Times New Roman"/>
          <w:i w:val="0"/>
          <w:iCs w:val="0"/>
          <w:sz w:val="24"/>
          <w:szCs w:val="24"/>
        </w:rPr>
        <w:t xml:space="preserve">ости сопряжения поверхности детекторов измерения осевых нагрузок путем их шлифовки в пределах допустимых параметров с составлением отчета о величине шлифовки в миллиметрах, остаточной толщины защитного слоя детекторов в миллиметрах. </w:t>
      </w:r>
    </w:p>
    <w:p w:rsidR="00341786" w:rsidRDefault="00CF073F">
      <w:pPr>
        <w:pStyle w:val="1f"/>
        <w:spacing w:line="276" w:lineRule="auto"/>
        <w:ind w:firstLine="708"/>
        <w:jc w:val="both"/>
        <w:rPr>
          <w:rStyle w:val="afff"/>
          <w:rFonts w:ascii="Times New Roman" w:hAnsi="Times New Roman"/>
          <w:i w:val="0"/>
          <w:iCs w:val="0"/>
          <w:sz w:val="24"/>
          <w:szCs w:val="24"/>
        </w:rPr>
      </w:pPr>
      <w:r>
        <w:rPr>
          <w:rStyle w:val="afff"/>
          <w:rFonts w:ascii="Times New Roman" w:hAnsi="Times New Roman"/>
          <w:i w:val="0"/>
          <w:iCs w:val="0"/>
          <w:sz w:val="24"/>
          <w:szCs w:val="24"/>
        </w:rPr>
        <w:t>5.24</w:t>
      </w:r>
      <w:r>
        <w:rPr>
          <w:rStyle w:val="afff"/>
          <w:rFonts w:ascii="Times New Roman" w:hAnsi="Times New Roman"/>
          <w:i w:val="0"/>
          <w:iCs w:val="0"/>
          <w:sz w:val="24"/>
          <w:szCs w:val="24"/>
        </w:rPr>
        <w:tab/>
        <w:t>ДИТ должно соотве</w:t>
      </w:r>
      <w:r>
        <w:rPr>
          <w:rStyle w:val="afff"/>
          <w:rFonts w:ascii="Times New Roman" w:hAnsi="Times New Roman"/>
          <w:i w:val="0"/>
          <w:iCs w:val="0"/>
          <w:sz w:val="24"/>
          <w:szCs w:val="24"/>
        </w:rPr>
        <w:t>тствовать требованиям приказа Министерства транспорта Российской Федерации от 13 апреля 2026 г. № 148, а также требованиям ГОСТ Р 56350-2015</w:t>
      </w:r>
      <w:r>
        <w:t xml:space="preserve"> </w:t>
      </w:r>
      <w:r>
        <w:rPr>
          <w:rStyle w:val="afff"/>
          <w:rFonts w:ascii="Times New Roman" w:hAnsi="Times New Roman"/>
          <w:i w:val="0"/>
          <w:iCs w:val="0"/>
          <w:sz w:val="24"/>
          <w:szCs w:val="24"/>
        </w:rPr>
        <w:t>— разделы 6–16, 18 и ГОСТ Р 56351-2015</w:t>
      </w:r>
      <w:r>
        <w:t xml:space="preserve"> </w:t>
      </w:r>
      <w:r>
        <w:rPr>
          <w:rStyle w:val="afff"/>
          <w:rFonts w:ascii="Times New Roman" w:hAnsi="Times New Roman"/>
          <w:i w:val="0"/>
          <w:iCs w:val="0"/>
          <w:sz w:val="24"/>
          <w:szCs w:val="24"/>
        </w:rPr>
        <w:t>— раздел 8 в части, установленной указанными нормативными документами.</w:t>
      </w:r>
    </w:p>
    <w:p w:rsidR="00341786" w:rsidRDefault="00341786">
      <w:pPr>
        <w:jc w:val="both"/>
        <w:rPr>
          <w:b/>
          <w:sz w:val="24"/>
        </w:rPr>
      </w:pPr>
    </w:p>
    <w:p w:rsidR="00341786" w:rsidRDefault="00CF073F">
      <w:pPr>
        <w:pStyle w:val="11"/>
        <w:spacing w:line="276" w:lineRule="auto"/>
        <w:ind w:firstLine="720"/>
        <w:jc w:val="both"/>
        <w:rPr>
          <w:b w:val="0"/>
          <w:szCs w:val="24"/>
        </w:rPr>
      </w:pPr>
      <w:r>
        <w:rPr>
          <w:szCs w:val="24"/>
        </w:rPr>
        <w:t>6. С</w:t>
      </w:r>
      <w:r>
        <w:rPr>
          <w:szCs w:val="24"/>
        </w:rPr>
        <w:t>остав и периодичность оказания услуг по комплексному содержанию и обслуживанию АПВГК ТС:</w:t>
      </w:r>
    </w:p>
    <w:p w:rsidR="00341786" w:rsidRDefault="00341786">
      <w:pPr>
        <w:rPr>
          <w:b/>
          <w:bCs/>
        </w:rPr>
      </w:pPr>
    </w:p>
    <w:tbl>
      <w:tblPr>
        <w:tblW w:w="10065" w:type="dxa"/>
        <w:tblInd w:w="-5" w:type="dxa"/>
        <w:tblLayout w:type="fixed"/>
        <w:tblLook w:val="04A0" w:firstRow="1" w:lastRow="0" w:firstColumn="1" w:lastColumn="0" w:noHBand="0" w:noVBand="1"/>
      </w:tblPr>
      <w:tblGrid>
        <w:gridCol w:w="566"/>
        <w:gridCol w:w="7514"/>
        <w:gridCol w:w="1985"/>
      </w:tblGrid>
      <w:tr w:rsidR="00341786">
        <w:trPr>
          <w:trHeight w:val="397"/>
        </w:trPr>
        <w:tc>
          <w:tcPr>
            <w:tcW w:w="566"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
                <w:bCs/>
                <w:sz w:val="24"/>
                <w:szCs w:val="24"/>
              </w:rPr>
            </w:pPr>
            <w:r>
              <w:rPr>
                <w:b/>
                <w:bCs/>
                <w:sz w:val="24"/>
                <w:szCs w:val="24"/>
              </w:rPr>
              <w:t>№</w:t>
            </w: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
                <w:bCs/>
                <w:sz w:val="24"/>
                <w:szCs w:val="24"/>
              </w:rPr>
            </w:pPr>
            <w:r>
              <w:rPr>
                <w:b/>
                <w:bCs/>
                <w:sz w:val="24"/>
                <w:szCs w:val="24"/>
              </w:rPr>
              <w:t>Виды работ</w:t>
            </w:r>
          </w:p>
        </w:tc>
        <w:tc>
          <w:tcPr>
            <w:tcW w:w="1985"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
                <w:bCs/>
                <w:sz w:val="24"/>
                <w:szCs w:val="24"/>
              </w:rPr>
            </w:pPr>
            <w:r>
              <w:rPr>
                <w:b/>
                <w:bCs/>
                <w:sz w:val="24"/>
                <w:szCs w:val="24"/>
              </w:rPr>
              <w:t>Периодичность</w:t>
            </w:r>
          </w:p>
        </w:tc>
      </w:tr>
      <w:tr w:rsidR="00341786">
        <w:trPr>
          <w:trHeight w:val="397"/>
        </w:trPr>
        <w:tc>
          <w:tcPr>
            <w:tcW w:w="10065" w:type="dxa"/>
            <w:gridSpan w:val="3"/>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b/>
                <w:bCs/>
                <w:iCs/>
                <w:sz w:val="24"/>
                <w:szCs w:val="24"/>
              </w:rPr>
              <w:t>Ежедневная экспресс-оценка состояния СВК</w:t>
            </w:r>
          </w:p>
        </w:tc>
      </w:tr>
      <w:tr w:rsidR="00341786">
        <w:trPr>
          <w:trHeight w:val="397"/>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sz w:val="24"/>
                <w:szCs w:val="24"/>
              </w:rPr>
            </w:pPr>
            <w:r>
              <w:rPr>
                <w:sz w:val="24"/>
                <w:szCs w:val="24"/>
              </w:rPr>
              <w:t>1</w:t>
            </w: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bCs/>
                <w:iCs/>
                <w:sz w:val="24"/>
                <w:szCs w:val="24"/>
              </w:rPr>
            </w:pPr>
            <w:r>
              <w:rPr>
                <w:sz w:val="24"/>
                <w:szCs w:val="24"/>
              </w:rPr>
              <w:t xml:space="preserve">Контроль состояния и очистка дорожного покрытия измерительного участка на предмет наличия </w:t>
            </w:r>
            <w:r>
              <w:rPr>
                <w:sz w:val="24"/>
                <w:szCs w:val="24"/>
              </w:rPr>
              <w:t>загрязнений, снежного покрова, снежного наката, наледи, наличия посторонних предметов.</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sz w:val="24"/>
                <w:szCs w:val="24"/>
              </w:rPr>
            </w:pPr>
            <w:r>
              <w:rPr>
                <w:sz w:val="24"/>
                <w:szCs w:val="24"/>
              </w:rPr>
              <w:t>Ежедневно</w:t>
            </w:r>
          </w:p>
          <w:p w:rsidR="00341786" w:rsidRDefault="00CF073F">
            <w:pPr>
              <w:jc w:val="center"/>
              <w:rPr>
                <w:sz w:val="24"/>
                <w:szCs w:val="24"/>
              </w:rPr>
            </w:pPr>
            <w:r>
              <w:rPr>
                <w:sz w:val="24"/>
                <w:szCs w:val="24"/>
              </w:rPr>
              <w:t>(не реже 1 раза в день)</w:t>
            </w: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Контроль характера результатов измерений</w:t>
            </w:r>
            <w:r>
              <w:rPr>
                <w:sz w:val="24"/>
                <w:szCs w:val="24"/>
                <w:lang w:val="en-US"/>
              </w:rPr>
              <w:t>.</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Контроль чистоты и очистка смотровых стекол кожухов видеокамер.</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r>
      <w:tr w:rsidR="00341786">
        <w:trPr>
          <w:trHeight w:val="96"/>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Контроль наличия </w:t>
            </w:r>
            <w:r>
              <w:rPr>
                <w:sz w:val="24"/>
                <w:szCs w:val="24"/>
              </w:rPr>
              <w:t>диагностических сообщений о неисправности модулей системы.</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r>
      <w:tr w:rsidR="00341786">
        <w:trPr>
          <w:trHeight w:val="96"/>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Содержание измерительного участка АПВГК в нормативном состоянии согласно нормам, установленным ГОСТ Р 59105-2020.</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r>
      <w:tr w:rsidR="00341786">
        <w:trPr>
          <w:trHeight w:val="96"/>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В случае сбоя АПВГК ТС и его отдельных компонентов (в том числе </w:t>
            </w:r>
            <w:r>
              <w:rPr>
                <w:sz w:val="24"/>
              </w:rPr>
              <w:t>ДИТ)</w:t>
            </w:r>
            <w:r>
              <w:rPr>
                <w:sz w:val="24"/>
                <w:szCs w:val="24"/>
              </w:rPr>
              <w:t xml:space="preserve">, </w:t>
            </w:r>
            <w:r>
              <w:rPr>
                <w:sz w:val="24"/>
                <w:szCs w:val="24"/>
              </w:rPr>
              <w:t>восстановление работоспособности системы осуществляется в течении 24 часов.</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r>
      <w:tr w:rsidR="00341786">
        <w:trPr>
          <w:trHeight w:val="397"/>
        </w:trPr>
        <w:tc>
          <w:tcPr>
            <w:tcW w:w="10065" w:type="dxa"/>
            <w:gridSpan w:val="3"/>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bCs/>
                <w:iCs/>
                <w:sz w:val="24"/>
                <w:szCs w:val="24"/>
              </w:rPr>
            </w:pPr>
            <w:r>
              <w:rPr>
                <w:b/>
                <w:bCs/>
                <w:iCs/>
                <w:sz w:val="24"/>
                <w:szCs w:val="24"/>
              </w:rPr>
              <w:t>Ежемесячное техническое обслуживание СВК</w:t>
            </w:r>
          </w:p>
        </w:tc>
      </w:tr>
      <w:tr w:rsidR="00341786">
        <w:trPr>
          <w:trHeight w:val="397"/>
        </w:trPr>
        <w:tc>
          <w:tcPr>
            <w:tcW w:w="566"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iCs/>
                <w:sz w:val="24"/>
                <w:szCs w:val="24"/>
              </w:rPr>
            </w:pPr>
            <w:r>
              <w:rPr>
                <w:iCs/>
                <w:sz w:val="24"/>
                <w:szCs w:val="24"/>
              </w:rPr>
              <w:t>2А</w:t>
            </w: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iCs/>
                <w:sz w:val="24"/>
                <w:szCs w:val="24"/>
              </w:rPr>
            </w:pPr>
            <w:r>
              <w:rPr>
                <w:iCs/>
                <w:sz w:val="24"/>
                <w:szCs w:val="24"/>
              </w:rPr>
              <w:t>Фотофиксация места дислокации автоматического комплекса и состояние оборудования, включая все датчики, шкафы, оборудование, распредел</w:t>
            </w:r>
            <w:r>
              <w:rPr>
                <w:iCs/>
                <w:sz w:val="24"/>
                <w:szCs w:val="24"/>
              </w:rPr>
              <w:t>ительные коробки, периферическое оборудование и т.д., с детализацией проблем и дефектов.</w:t>
            </w:r>
          </w:p>
          <w:p w:rsidR="00341786" w:rsidRDefault="00CF073F">
            <w:pPr>
              <w:jc w:val="both"/>
              <w:rPr>
                <w:iCs/>
                <w:sz w:val="24"/>
                <w:szCs w:val="24"/>
              </w:rPr>
            </w:pPr>
            <w:r>
              <w:rPr>
                <w:iCs/>
                <w:sz w:val="24"/>
                <w:szCs w:val="24"/>
              </w:rPr>
              <w:t>Фотофиксация показаний счетчиков электроэнергии каждые 20-25 числа месяца.</w:t>
            </w:r>
          </w:p>
        </w:tc>
        <w:tc>
          <w:tcPr>
            <w:tcW w:w="1985"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Cs/>
                <w:sz w:val="24"/>
                <w:szCs w:val="24"/>
              </w:rPr>
            </w:pPr>
            <w:r>
              <w:rPr>
                <w:bCs/>
                <w:sz w:val="24"/>
                <w:szCs w:val="24"/>
              </w:rPr>
              <w:t>Ежемесячно</w:t>
            </w:r>
          </w:p>
          <w:p w:rsidR="00341786" w:rsidRDefault="00CF073F">
            <w:pPr>
              <w:jc w:val="center"/>
              <w:rPr>
                <w:iCs/>
                <w:sz w:val="24"/>
                <w:szCs w:val="24"/>
              </w:rPr>
            </w:pPr>
            <w:r>
              <w:rPr>
                <w:bCs/>
                <w:sz w:val="24"/>
                <w:szCs w:val="24"/>
              </w:rPr>
              <w:t>(не реже 1 раза в месяц)</w:t>
            </w:r>
          </w:p>
        </w:tc>
      </w:tr>
      <w:tr w:rsidR="00341786">
        <w:trPr>
          <w:trHeight w:val="397"/>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sz w:val="24"/>
                <w:szCs w:val="24"/>
              </w:rPr>
            </w:pPr>
            <w:r>
              <w:rPr>
                <w:sz w:val="24"/>
                <w:szCs w:val="24"/>
              </w:rPr>
              <w:t>2Б</w:t>
            </w: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b/>
                <w:sz w:val="24"/>
                <w:szCs w:val="24"/>
              </w:rPr>
              <w:t xml:space="preserve">Обслуживание дорожного покрытия измерительного </w:t>
            </w:r>
            <w:r>
              <w:rPr>
                <w:b/>
                <w:sz w:val="24"/>
                <w:szCs w:val="24"/>
              </w:rPr>
              <w:t>участка СВК</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Cs/>
                <w:sz w:val="24"/>
                <w:szCs w:val="24"/>
              </w:rPr>
            </w:pPr>
            <w:r>
              <w:rPr>
                <w:bCs/>
                <w:sz w:val="24"/>
                <w:szCs w:val="24"/>
              </w:rPr>
              <w:t>Ежемесячно</w:t>
            </w:r>
          </w:p>
          <w:p w:rsidR="00341786" w:rsidRDefault="00CF073F">
            <w:pPr>
              <w:jc w:val="center"/>
              <w:rPr>
                <w:sz w:val="24"/>
                <w:szCs w:val="24"/>
              </w:rPr>
            </w:pPr>
            <w:r>
              <w:rPr>
                <w:bCs/>
                <w:sz w:val="24"/>
                <w:szCs w:val="24"/>
              </w:rPr>
              <w:t>(не реже 1 раза в месяц)</w:t>
            </w: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sz w:val="24"/>
                <w:szCs w:val="24"/>
              </w:rPr>
            </w:pPr>
            <w:r>
              <w:rPr>
                <w:sz w:val="24"/>
                <w:szCs w:val="24"/>
              </w:rPr>
              <w:t>Внешний осмотр, диагностика и устранение дефектов дорожного покрытия в зоне установки СМ.</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sz w:val="24"/>
                <w:szCs w:val="24"/>
              </w:rPr>
            </w:pPr>
            <w:r>
              <w:rPr>
                <w:sz w:val="24"/>
                <w:szCs w:val="24"/>
              </w:rPr>
              <w:t>Контроль колейности в зоне установки СМ.</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Санация трещин дорожного покрытия в зоне установки СМ.</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sz w:val="24"/>
                <w:szCs w:val="24"/>
              </w:rPr>
            </w:pPr>
            <w:r>
              <w:rPr>
                <w:sz w:val="24"/>
                <w:szCs w:val="24"/>
              </w:rPr>
              <w:t>2В</w:t>
            </w: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sz w:val="24"/>
                <w:szCs w:val="24"/>
              </w:rPr>
            </w:pPr>
            <w:r>
              <w:rPr>
                <w:b/>
                <w:sz w:val="24"/>
                <w:szCs w:val="24"/>
              </w:rPr>
              <w:t>Обслуживание модулей СВК, установленных в дорожном покрытии</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Cs/>
                <w:sz w:val="24"/>
                <w:szCs w:val="24"/>
              </w:rPr>
            </w:pPr>
            <w:r>
              <w:rPr>
                <w:bCs/>
                <w:sz w:val="24"/>
                <w:szCs w:val="24"/>
              </w:rPr>
              <w:t>Ежемесячно</w:t>
            </w:r>
          </w:p>
          <w:p w:rsidR="00341786" w:rsidRDefault="00CF073F">
            <w:pPr>
              <w:jc w:val="center"/>
              <w:rPr>
                <w:sz w:val="24"/>
                <w:szCs w:val="24"/>
              </w:rPr>
            </w:pPr>
            <w:r>
              <w:rPr>
                <w:bCs/>
                <w:sz w:val="24"/>
                <w:szCs w:val="24"/>
              </w:rPr>
              <w:t>(не реже 1 раза в месяц)</w:t>
            </w: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sz w:val="24"/>
                <w:szCs w:val="24"/>
              </w:rPr>
            </w:pPr>
            <w:r>
              <w:rPr>
                <w:sz w:val="24"/>
                <w:szCs w:val="24"/>
              </w:rPr>
              <w:t>Внешний осмотр СМ, МПС, индуктивных петель Индикаторов обнаружения ТС и кабельных линий на предмет повреждений.</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Проверка неплоскостности сопряжения </w:t>
            </w:r>
            <w:r>
              <w:rPr>
                <w:sz w:val="24"/>
                <w:szCs w:val="24"/>
              </w:rPr>
              <w:t>поверхности СМ и МПС и дорожного покрытия.</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Восстановление целостности, устранение дефектов и повреждений полимерного слоя СМ, МПС и кабельных линий</w:t>
            </w:r>
            <w:r>
              <w:rPr>
                <w:i/>
                <w:sz w:val="24"/>
                <w:szCs w:val="24"/>
              </w:rPr>
              <w:t xml:space="preserve"> (при необходимости)</w:t>
            </w:r>
            <w:r>
              <w:rPr>
                <w:sz w:val="24"/>
                <w:szCs w:val="24"/>
              </w:rPr>
              <w:t>.</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Восстановление эластомера СМ, а также герметизирующего слоя кабельных каналов </w:t>
            </w:r>
            <w:r>
              <w:rPr>
                <w:sz w:val="24"/>
                <w:szCs w:val="24"/>
              </w:rPr>
              <w:t>индуктивных петель Индикаторов обнаружения ТС</w:t>
            </w:r>
            <w:r>
              <w:rPr>
                <w:i/>
                <w:sz w:val="24"/>
                <w:szCs w:val="24"/>
              </w:rPr>
              <w:t xml:space="preserve"> (при необходимости)</w:t>
            </w:r>
            <w:r>
              <w:rPr>
                <w:sz w:val="24"/>
                <w:szCs w:val="24"/>
              </w:rPr>
              <w:t>.</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Выравнивание (шлифовка) полимерного слоя СМ, МПС и кабельных линий в соответствии с текущим поперечным профилем дорожного покрытия. Повторное устранение дефектов и герметизация трещин </w:t>
            </w:r>
            <w:r>
              <w:rPr>
                <w:i/>
                <w:sz w:val="24"/>
                <w:szCs w:val="24"/>
              </w:rPr>
              <w:t>(п</w:t>
            </w:r>
            <w:r>
              <w:rPr>
                <w:i/>
                <w:sz w:val="24"/>
                <w:szCs w:val="24"/>
              </w:rPr>
              <w:t>ри необходимости)</w:t>
            </w:r>
            <w:r>
              <w:rPr>
                <w:sz w:val="24"/>
                <w:szCs w:val="24"/>
              </w:rPr>
              <w:t>.</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Измерение контрольных параметров СМ и МПС с занесением результатов измерений в Акт ТО СВК.</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Измерение параметров и проверка целостности индуктивных петель Индикаторов обнаружения ТС (с занесением результатов измерений в Акт ТО СВК.</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sz w:val="24"/>
                <w:szCs w:val="24"/>
              </w:rPr>
            </w:pPr>
            <w:r>
              <w:rPr>
                <w:sz w:val="24"/>
                <w:szCs w:val="24"/>
              </w:rPr>
              <w:t>2Г</w:t>
            </w: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b/>
                <w:sz w:val="24"/>
                <w:szCs w:val="24"/>
              </w:rPr>
              <w:t>Обслуживание навесных модулей СВК, установленных на металлоконструкциях</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Cs/>
                <w:sz w:val="24"/>
                <w:szCs w:val="24"/>
              </w:rPr>
            </w:pPr>
            <w:r>
              <w:rPr>
                <w:bCs/>
                <w:sz w:val="24"/>
                <w:szCs w:val="24"/>
              </w:rPr>
              <w:t>Ежемесячно</w:t>
            </w:r>
          </w:p>
          <w:p w:rsidR="00341786" w:rsidRDefault="00CF073F">
            <w:pPr>
              <w:jc w:val="center"/>
              <w:rPr>
                <w:sz w:val="24"/>
                <w:szCs w:val="24"/>
              </w:rPr>
            </w:pPr>
            <w:r>
              <w:rPr>
                <w:bCs/>
                <w:sz w:val="24"/>
                <w:szCs w:val="24"/>
              </w:rPr>
              <w:t>(не реже 1 раза в месяц)</w:t>
            </w:r>
          </w:p>
          <w:p w:rsidR="00341786" w:rsidRDefault="00341786">
            <w:pPr>
              <w:jc w:val="center"/>
              <w:rPr>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sz w:val="24"/>
                <w:szCs w:val="24"/>
              </w:rPr>
            </w:pPr>
            <w:r>
              <w:rPr>
                <w:sz w:val="24"/>
                <w:szCs w:val="24"/>
              </w:rPr>
              <w:t xml:space="preserve">Внешний осмотр на предмет наличия следов вандализма и других механических повреждений, коррозии. </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Очистка корпусов МВР и МИГ от пыли и </w:t>
            </w:r>
            <w:r>
              <w:rPr>
                <w:sz w:val="24"/>
                <w:szCs w:val="24"/>
              </w:rPr>
              <w:t>грязи.</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Проверка надежности креплений МВР и МИГ.</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Проверка герметичности и функционирования систем термостатирования корпусов МВР и МИГ.</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Контроль состояния кабельных линий МВР и МИГ, проверка надежности их присоединения к устройствам. Проверка </w:t>
            </w:r>
            <w:r>
              <w:rPr>
                <w:sz w:val="24"/>
                <w:szCs w:val="24"/>
              </w:rPr>
              <w:t>разъемных соединений.</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sz w:val="24"/>
                <w:szCs w:val="24"/>
                <w:lang w:val="en-US"/>
              </w:rPr>
            </w:pPr>
            <w:r>
              <w:rPr>
                <w:sz w:val="24"/>
                <w:szCs w:val="24"/>
              </w:rPr>
              <w:t>2Д</w:t>
            </w: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sz w:val="24"/>
                <w:szCs w:val="24"/>
              </w:rPr>
            </w:pPr>
            <w:r>
              <w:rPr>
                <w:b/>
                <w:sz w:val="24"/>
                <w:szCs w:val="24"/>
              </w:rPr>
              <w:t>Обслуживание ШЭ, в том числе шкафа антивандального</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Cs/>
                <w:sz w:val="24"/>
                <w:szCs w:val="24"/>
              </w:rPr>
            </w:pPr>
            <w:r>
              <w:rPr>
                <w:bCs/>
                <w:sz w:val="24"/>
                <w:szCs w:val="24"/>
              </w:rPr>
              <w:t>Ежемесячно</w:t>
            </w:r>
          </w:p>
          <w:p w:rsidR="00341786" w:rsidRDefault="00CF073F">
            <w:pPr>
              <w:jc w:val="center"/>
              <w:rPr>
                <w:sz w:val="24"/>
                <w:szCs w:val="24"/>
              </w:rPr>
            </w:pPr>
            <w:r>
              <w:rPr>
                <w:bCs/>
                <w:sz w:val="24"/>
                <w:szCs w:val="24"/>
              </w:rPr>
              <w:t>(не реже 1 раза в месяц)</w:t>
            </w:r>
          </w:p>
          <w:p w:rsidR="00341786" w:rsidRDefault="00341786">
            <w:pPr>
              <w:jc w:val="center"/>
              <w:rPr>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b/>
                <w:sz w:val="24"/>
                <w:szCs w:val="24"/>
              </w:rPr>
            </w:pPr>
            <w:r>
              <w:rPr>
                <w:sz w:val="24"/>
                <w:szCs w:val="24"/>
              </w:rPr>
              <w:t xml:space="preserve">Внешний осмотр антивандального корпуса и внутреннего шкафа ШЭ на предмет наличия следов вандализма и других механических повреждений, </w:t>
            </w:r>
            <w:r>
              <w:rPr>
                <w:sz w:val="24"/>
                <w:szCs w:val="24"/>
              </w:rPr>
              <w:t>коррозии.</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Очистка от пыли и грязи, восстановление лакокрасочного покрытия ШЭ.</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Проверка надежности креплений ШЭ, работы запирающих механизмов, целостности уплотнителей. Смазка дверных петель и запирающих механизмов </w:t>
            </w:r>
            <w:r>
              <w:rPr>
                <w:i/>
                <w:sz w:val="24"/>
                <w:szCs w:val="24"/>
              </w:rPr>
              <w:t>(при необходимости)</w:t>
            </w:r>
            <w:r>
              <w:rPr>
                <w:sz w:val="24"/>
                <w:szCs w:val="24"/>
              </w:rPr>
              <w:t>.</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Проверка </w:t>
            </w:r>
            <w:r>
              <w:rPr>
                <w:sz w:val="24"/>
                <w:szCs w:val="24"/>
              </w:rPr>
              <w:t>чистоты гнезд, разъемов, клемм. Проверка монтажа на клеммах, состояния соединительных проводов и кабелей, контроль надежности их присоединения к устройствам.</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Контроль текущего входного напряжения электропитания ШЭ, анализ диапазона изменения напряжения </w:t>
            </w:r>
            <w:r>
              <w:rPr>
                <w:sz w:val="24"/>
                <w:szCs w:val="24"/>
              </w:rPr>
              <w:t>в процессе эксплуатации СВК. Проверка состояния плавких предохранителей.</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Проверка заземления ШЭ.</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Диагностика источника питания ШЭ, контрольный замер входного и выходного напряжений. Контрольный замер входных напряжений устройств ШЭ.</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Проверка работы ИБП и контроллера питания: нормальный режим, режим работы от батарей. </w:t>
            </w:r>
            <w:r>
              <w:rPr>
                <w:iCs/>
                <w:sz w:val="24"/>
                <w:szCs w:val="24"/>
              </w:rPr>
              <w:t xml:space="preserve">Проверка состояния и измерение текущей емкости аккумуляторных батарей </w:t>
            </w:r>
            <w:r>
              <w:rPr>
                <w:i/>
                <w:iCs/>
                <w:sz w:val="24"/>
                <w:szCs w:val="24"/>
              </w:rPr>
              <w:t>(без разборки).</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Проверка работы УСВ-3. Контроль наличия связи с антенным блоком, а также получени</w:t>
            </w:r>
            <w:r>
              <w:rPr>
                <w:sz w:val="24"/>
                <w:szCs w:val="24"/>
              </w:rPr>
              <w:t xml:space="preserve">я данных </w:t>
            </w:r>
            <w:r>
              <w:rPr>
                <w:sz w:val="24"/>
                <w:szCs w:val="24"/>
                <w:lang w:val="en-US"/>
              </w:rPr>
              <w:t>NMEA</w:t>
            </w:r>
            <w:r>
              <w:rPr>
                <w:sz w:val="24"/>
                <w:szCs w:val="24"/>
              </w:rPr>
              <w:t>-0183 сервером СВК.</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center"/>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Проверка температурного режима внутри ШЭ, проверка работоспособности системы термостатирования. Очистка вентиляторов. Контроль герметичности ШЭ.</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sz w:val="24"/>
                <w:szCs w:val="24"/>
              </w:rPr>
            </w:pP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Проверка светодиодной индикации устройств, входящих в состав ШЭ. </w:t>
            </w: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341786" w:rsidRDefault="00341786">
            <w:pPr>
              <w:jc w:val="both"/>
              <w:rPr>
                <w:bCs/>
                <w:sz w:val="24"/>
                <w:szCs w:val="24"/>
              </w:rPr>
            </w:pPr>
          </w:p>
        </w:tc>
      </w:tr>
      <w:tr w:rsidR="00341786">
        <w:trPr>
          <w:trHeight w:val="397"/>
        </w:trPr>
        <w:tc>
          <w:tcPr>
            <w:tcW w:w="566"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sz w:val="24"/>
                <w:szCs w:val="24"/>
                <w:lang w:val="en-US"/>
              </w:rPr>
            </w:pPr>
            <w:r>
              <w:rPr>
                <w:sz w:val="24"/>
                <w:szCs w:val="24"/>
                <w:lang w:val="en-US"/>
              </w:rPr>
              <w:t>2</w:t>
            </w:r>
            <w:r>
              <w:rPr>
                <w:sz w:val="24"/>
                <w:szCs w:val="24"/>
              </w:rPr>
              <w:t>Ё</w:t>
            </w:r>
          </w:p>
        </w:tc>
        <w:tc>
          <w:tcPr>
            <w:tcW w:w="7514"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both"/>
              <w:rPr>
                <w:sz w:val="24"/>
                <w:szCs w:val="24"/>
              </w:rPr>
            </w:pPr>
            <w:r>
              <w:rPr>
                <w:sz w:val="24"/>
                <w:szCs w:val="24"/>
              </w:rPr>
              <w:t xml:space="preserve">Произведение проездов контрольного транспортного средства через измерительный участок АПВГК ТС в соответствии с пунктами 45–60 Порядка осуществления весового и габаритного контроля транспортных средств, утвержденного приказом Министерства транспорта РФ 13 </w:t>
            </w:r>
            <w:r>
              <w:rPr>
                <w:sz w:val="24"/>
                <w:szCs w:val="24"/>
              </w:rPr>
              <w:t>апреля 2026 г. № 148.</w:t>
            </w:r>
          </w:p>
        </w:tc>
        <w:tc>
          <w:tcPr>
            <w:tcW w:w="1985"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Cs/>
                <w:sz w:val="24"/>
                <w:szCs w:val="24"/>
              </w:rPr>
            </w:pPr>
            <w:r>
              <w:rPr>
                <w:bCs/>
                <w:sz w:val="24"/>
                <w:szCs w:val="24"/>
              </w:rPr>
              <w:t>Не реже одного раза в 100 календарных дней в соответствии с п. 43 приказа Минтранса России от 13.04.2026 № 148</w:t>
            </w:r>
          </w:p>
        </w:tc>
      </w:tr>
    </w:tbl>
    <w:p w:rsidR="00341786" w:rsidRDefault="00341786">
      <w:pPr>
        <w:spacing w:before="120"/>
        <w:jc w:val="both"/>
        <w:rPr>
          <w:sz w:val="24"/>
        </w:rPr>
      </w:pPr>
    </w:p>
    <w:p w:rsidR="00341786" w:rsidRDefault="00CF073F">
      <w:pPr>
        <w:pStyle w:val="11"/>
        <w:spacing w:line="276" w:lineRule="auto"/>
        <w:ind w:firstLine="720"/>
        <w:jc w:val="both"/>
        <w:rPr>
          <w:b w:val="0"/>
        </w:rPr>
      </w:pPr>
      <w:r>
        <w:t>7. Техника безопасности при оказании услуг по комплексному содержанию и обслуживанию АПВГК ТС:</w:t>
      </w:r>
    </w:p>
    <w:p w:rsidR="00341786" w:rsidRDefault="00CF073F">
      <w:pPr>
        <w:spacing w:line="276" w:lineRule="auto"/>
        <w:ind w:firstLine="720"/>
        <w:jc w:val="both"/>
        <w:rPr>
          <w:sz w:val="24"/>
        </w:rPr>
      </w:pPr>
      <w:r>
        <w:rPr>
          <w:sz w:val="24"/>
        </w:rPr>
        <w:t xml:space="preserve">7.1. Исполнитель обязан </w:t>
      </w:r>
      <w:r>
        <w:rPr>
          <w:sz w:val="24"/>
        </w:rPr>
        <w:t>обеспечить в ходе оказания услуг по комплексному содержанию и обслуживанию АПВГК ТС мероприятия по технике безопасности, обеспечению безопасности дорожного движения.</w:t>
      </w:r>
    </w:p>
    <w:p w:rsidR="00341786" w:rsidRDefault="00CF073F">
      <w:pPr>
        <w:spacing w:line="276" w:lineRule="auto"/>
        <w:ind w:firstLine="720"/>
        <w:jc w:val="both"/>
        <w:rPr>
          <w:sz w:val="24"/>
        </w:rPr>
      </w:pPr>
      <w:r>
        <w:rPr>
          <w:sz w:val="24"/>
        </w:rPr>
        <w:t>7.2. В целях обеспечения безопасности жизни людей при оказании услуг по комплексному содер</w:t>
      </w:r>
      <w:r>
        <w:rPr>
          <w:sz w:val="24"/>
        </w:rPr>
        <w:t xml:space="preserve">жанию и обслуживанию АПВГК ТС необходимо обеспечить выполнение требований методических рекомендаций ОДМ 218.6.019-2016 (с учетом внесенных изменений) – «Рекомендации по организации движения и ограждению мест производства дорожных работ», ГОСТ Р 58350-2019 </w:t>
      </w:r>
      <w:r>
        <w:rPr>
          <w:sz w:val="24"/>
        </w:rPr>
        <w:t>«Дороги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 а также иметь согласованную с Заказчиком схему организации дорожного движения в месте про</w:t>
      </w:r>
      <w:r>
        <w:rPr>
          <w:sz w:val="24"/>
        </w:rPr>
        <w:t>изводства работ.</w:t>
      </w:r>
    </w:p>
    <w:p w:rsidR="00341786" w:rsidRDefault="00CF073F">
      <w:pPr>
        <w:spacing w:line="276" w:lineRule="auto"/>
        <w:ind w:firstLine="720"/>
        <w:jc w:val="both"/>
        <w:rPr>
          <w:sz w:val="24"/>
        </w:rPr>
      </w:pPr>
      <w:r>
        <w:rPr>
          <w:sz w:val="24"/>
        </w:rPr>
        <w:t>7.3. К работе по установке ограждения допускаются лица, прошедшие специальный инструктаж.</w:t>
      </w:r>
    </w:p>
    <w:p w:rsidR="00341786" w:rsidRDefault="00CF073F">
      <w:pPr>
        <w:spacing w:line="276" w:lineRule="auto"/>
        <w:ind w:firstLine="720"/>
        <w:jc w:val="both"/>
        <w:rPr>
          <w:sz w:val="24"/>
        </w:rPr>
      </w:pPr>
      <w:r>
        <w:rPr>
          <w:sz w:val="24"/>
        </w:rPr>
        <w:t>7.4. При оказании услуг по комплексному содержанию и обслуживанию АПВГК ТС необходимо использование защитных средств и, при нахождении на проезжей ча</w:t>
      </w:r>
      <w:r>
        <w:rPr>
          <w:sz w:val="24"/>
        </w:rPr>
        <w:t>сти, сигнальных жилетов со светоотражающими элементами.</w:t>
      </w:r>
    </w:p>
    <w:p w:rsidR="00341786" w:rsidRDefault="00CF073F">
      <w:pPr>
        <w:spacing w:line="276" w:lineRule="auto"/>
        <w:ind w:firstLine="720"/>
        <w:jc w:val="both"/>
        <w:rPr>
          <w:sz w:val="24"/>
        </w:rPr>
      </w:pPr>
      <w:r>
        <w:rPr>
          <w:sz w:val="24"/>
        </w:rPr>
        <w:t>7.5. Дорожные машины, участвующие в оказании услуг, должны быть оборудованы проблесковыми маячками желтого или оранжевого цвета (п. 3.4 Правил дорожного движения Российской Федерации).</w:t>
      </w:r>
    </w:p>
    <w:p w:rsidR="00341786" w:rsidRDefault="00341786">
      <w:pPr>
        <w:spacing w:line="276" w:lineRule="auto"/>
        <w:ind w:firstLine="720"/>
        <w:jc w:val="both"/>
        <w:rPr>
          <w:sz w:val="24"/>
        </w:rPr>
      </w:pPr>
    </w:p>
    <w:p w:rsidR="00341786" w:rsidRDefault="00CF073F">
      <w:pPr>
        <w:rPr>
          <w:bCs/>
          <w:sz w:val="24"/>
          <w:szCs w:val="24"/>
        </w:rPr>
      </w:pPr>
      <w:r>
        <w:br w:type="page"/>
      </w:r>
    </w:p>
    <w:p w:rsidR="00341786" w:rsidRDefault="00CF073F">
      <w:pPr>
        <w:pStyle w:val="11"/>
        <w:jc w:val="right"/>
        <w:rPr>
          <w:b w:val="0"/>
          <w:bCs/>
          <w:szCs w:val="24"/>
        </w:rPr>
      </w:pPr>
      <w:r>
        <w:rPr>
          <w:b w:val="0"/>
          <w:bCs/>
          <w:szCs w:val="24"/>
        </w:rPr>
        <w:lastRenderedPageBreak/>
        <w:t>Приложение №</w:t>
      </w:r>
      <w:r>
        <w:rPr>
          <w:b w:val="0"/>
          <w:bCs/>
          <w:szCs w:val="24"/>
        </w:rPr>
        <w:t> 1 к Техническому заданию</w:t>
      </w:r>
    </w:p>
    <w:p w:rsidR="00341786" w:rsidRDefault="00CF07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right="-1"/>
        <w:jc w:val="right"/>
        <w:rPr>
          <w:bCs/>
          <w:i/>
          <w:iCs/>
          <w:sz w:val="24"/>
          <w:szCs w:val="24"/>
        </w:rPr>
      </w:pPr>
      <w:r>
        <w:rPr>
          <w:bCs/>
          <w:i/>
          <w:iCs/>
          <w:sz w:val="24"/>
          <w:szCs w:val="24"/>
        </w:rPr>
        <w:t>Форма для заполнения</w:t>
      </w:r>
    </w:p>
    <w:p w:rsidR="00341786" w:rsidRDefault="00CF073F">
      <w:pPr>
        <w:spacing w:line="276" w:lineRule="auto"/>
        <w:jc w:val="center"/>
        <w:rPr>
          <w:bCs/>
          <w:sz w:val="24"/>
          <w:szCs w:val="24"/>
        </w:rPr>
      </w:pPr>
      <w:bookmarkStart w:id="4" w:name="_Hlk173320481"/>
      <w:bookmarkEnd w:id="4"/>
      <w:r>
        <w:rPr>
          <w:bCs/>
          <w:sz w:val="24"/>
          <w:szCs w:val="24"/>
        </w:rPr>
        <w:t>Акт</w:t>
      </w:r>
    </w:p>
    <w:p w:rsidR="00341786" w:rsidRDefault="00CF073F">
      <w:pPr>
        <w:spacing w:line="276" w:lineRule="auto"/>
        <w:jc w:val="center"/>
        <w:rPr>
          <w:bCs/>
          <w:sz w:val="24"/>
          <w:szCs w:val="24"/>
        </w:rPr>
      </w:pPr>
      <w:bookmarkStart w:id="5" w:name="_Hlk173320933"/>
      <w:r>
        <w:rPr>
          <w:bCs/>
          <w:sz w:val="24"/>
          <w:szCs w:val="24"/>
        </w:rPr>
        <w:t>первичного обследования Объекта</w:t>
      </w:r>
      <w:bookmarkEnd w:id="5"/>
    </w:p>
    <w:p w:rsidR="00341786" w:rsidRDefault="00341786">
      <w:pPr>
        <w:spacing w:line="276" w:lineRule="auto"/>
        <w:rPr>
          <w:bCs/>
          <w:sz w:val="24"/>
          <w:szCs w:val="24"/>
        </w:rPr>
      </w:pPr>
    </w:p>
    <w:p w:rsidR="00341786" w:rsidRDefault="00CF073F">
      <w:pPr>
        <w:spacing w:line="276" w:lineRule="auto"/>
        <w:rPr>
          <w:sz w:val="24"/>
          <w:szCs w:val="24"/>
        </w:rPr>
      </w:pPr>
      <w:r>
        <w:rPr>
          <w:sz w:val="24"/>
          <w:szCs w:val="24"/>
        </w:rPr>
        <w:t>по Договор</w:t>
      </w:r>
      <w:r>
        <w:rPr>
          <w:sz w:val="24"/>
          <w:szCs w:val="24"/>
        </w:rPr>
        <w:t>у: №_______________ от «____»_____________20__г.</w:t>
      </w:r>
    </w:p>
    <w:p w:rsidR="00341786" w:rsidRDefault="00341786">
      <w:pPr>
        <w:spacing w:line="276" w:lineRule="auto"/>
        <w:rPr>
          <w:bCs/>
          <w:sz w:val="24"/>
          <w:szCs w:val="24"/>
        </w:rPr>
      </w:pPr>
    </w:p>
    <w:p w:rsidR="00341786" w:rsidRDefault="00CF073F">
      <w:pPr>
        <w:spacing w:line="276" w:lineRule="auto"/>
        <w:rPr>
          <w:b/>
          <w:bCs/>
          <w:sz w:val="24"/>
          <w:szCs w:val="24"/>
        </w:rPr>
      </w:pPr>
      <w:r>
        <w:rPr>
          <w:bCs/>
          <w:sz w:val="24"/>
          <w:szCs w:val="24"/>
        </w:rPr>
        <w:t>Адрес места размещения оборудования</w:t>
      </w:r>
      <w:r>
        <w:rPr>
          <w:b/>
          <w:bCs/>
          <w:sz w:val="24"/>
          <w:szCs w:val="24"/>
        </w:rPr>
        <w:t>: _____________________________________________</w:t>
      </w:r>
    </w:p>
    <w:p w:rsidR="00341786" w:rsidRDefault="00CF073F">
      <w:pPr>
        <w:spacing w:line="276" w:lineRule="auto"/>
        <w:rPr>
          <w:b/>
          <w:bCs/>
          <w:sz w:val="24"/>
          <w:szCs w:val="24"/>
        </w:rPr>
      </w:pPr>
      <w:r>
        <w:rPr>
          <w:bCs/>
          <w:sz w:val="24"/>
          <w:szCs w:val="24"/>
        </w:rPr>
        <w:t xml:space="preserve">Наличие на </w:t>
      </w:r>
      <w:r>
        <w:rPr>
          <w:bCs/>
          <w:sz w:val="24"/>
          <w:szCs w:val="24"/>
        </w:rPr>
        <w:t>объекте оборудования</w:t>
      </w:r>
      <w:r>
        <w:rPr>
          <w:b/>
          <w:bCs/>
          <w:sz w:val="24"/>
          <w:szCs w:val="24"/>
        </w:rPr>
        <w:t>:</w:t>
      </w:r>
    </w:p>
    <w:tbl>
      <w:tblPr>
        <w:tblStyle w:val="120"/>
        <w:tblW w:w="4900" w:type="pct"/>
        <w:tblLayout w:type="fixed"/>
        <w:tblCellMar>
          <w:left w:w="5" w:type="dxa"/>
          <w:right w:w="5" w:type="dxa"/>
        </w:tblCellMar>
        <w:tblLook w:val="04A0" w:firstRow="1" w:lastRow="0" w:firstColumn="1" w:lastColumn="0" w:noHBand="0" w:noVBand="1"/>
      </w:tblPr>
      <w:tblGrid>
        <w:gridCol w:w="534"/>
        <w:gridCol w:w="2345"/>
        <w:gridCol w:w="1571"/>
        <w:gridCol w:w="1570"/>
        <w:gridCol w:w="1435"/>
        <w:gridCol w:w="1979"/>
      </w:tblGrid>
      <w:tr w:rsidR="00341786">
        <w:tc>
          <w:tcPr>
            <w:tcW w:w="534"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4"/>
                <w:szCs w:val="24"/>
              </w:rPr>
            </w:pPr>
            <w:r>
              <w:rPr>
                <w:rFonts w:eastAsia="Calibri" w:cs="Calibri"/>
                <w:color w:val="auto"/>
                <w:sz w:val="24"/>
                <w:szCs w:val="24"/>
                <w:lang w:eastAsia="en-US"/>
              </w:rPr>
              <w:t>№ п/п</w:t>
            </w:r>
          </w:p>
        </w:tc>
        <w:tc>
          <w:tcPr>
            <w:tcW w:w="2347"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4"/>
                <w:szCs w:val="24"/>
              </w:rPr>
            </w:pPr>
            <w:r>
              <w:rPr>
                <w:rFonts w:eastAsia="Calibri" w:cs="Calibri"/>
                <w:color w:val="auto"/>
                <w:sz w:val="24"/>
                <w:szCs w:val="24"/>
                <w:lang w:eastAsia="en-US"/>
              </w:rPr>
              <w:t>Наименование оборудования</w:t>
            </w:r>
          </w:p>
        </w:tc>
        <w:tc>
          <w:tcPr>
            <w:tcW w:w="1573"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4"/>
                <w:szCs w:val="24"/>
              </w:rPr>
            </w:pPr>
            <w:r>
              <w:rPr>
                <w:rFonts w:eastAsia="Calibri" w:cs="Calibri"/>
                <w:color w:val="auto"/>
                <w:sz w:val="24"/>
                <w:szCs w:val="24"/>
                <w:lang w:eastAsia="en-US"/>
              </w:rPr>
              <w:t>Серийный номер</w:t>
            </w:r>
          </w:p>
        </w:tc>
        <w:tc>
          <w:tcPr>
            <w:tcW w:w="1572"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4"/>
                <w:szCs w:val="24"/>
              </w:rPr>
            </w:pPr>
            <w:r>
              <w:rPr>
                <w:rFonts w:eastAsia="Calibri" w:cs="Calibri"/>
                <w:color w:val="auto"/>
                <w:sz w:val="24"/>
                <w:szCs w:val="24"/>
                <w:lang w:eastAsia="en-US"/>
              </w:rPr>
              <w:t>Ед. измерения</w:t>
            </w:r>
          </w:p>
        </w:tc>
        <w:tc>
          <w:tcPr>
            <w:tcW w:w="1437"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2"/>
                <w:szCs w:val="24"/>
              </w:rPr>
            </w:pPr>
            <w:r>
              <w:rPr>
                <w:rFonts w:eastAsia="Calibri" w:cs="Calibri"/>
                <w:color w:val="auto"/>
                <w:sz w:val="22"/>
                <w:szCs w:val="24"/>
                <w:lang w:eastAsia="en-US"/>
              </w:rPr>
              <w:t>Кол-во</w:t>
            </w:r>
          </w:p>
        </w:tc>
        <w:tc>
          <w:tcPr>
            <w:tcW w:w="1981" w:type="dxa"/>
            <w:tcBorders>
              <w:top w:val="single" w:sz="4" w:space="0" w:color="000000"/>
              <w:left w:val="single" w:sz="4" w:space="0" w:color="000000"/>
              <w:bottom w:val="single" w:sz="4" w:space="0" w:color="000000"/>
              <w:right w:val="single" w:sz="4" w:space="0" w:color="000000"/>
            </w:tcBorders>
          </w:tcPr>
          <w:p w:rsidR="00341786" w:rsidRDefault="00CF073F">
            <w:pPr>
              <w:spacing w:line="360" w:lineRule="auto"/>
              <w:rPr>
                <w:sz w:val="24"/>
                <w:szCs w:val="24"/>
              </w:rPr>
            </w:pPr>
            <w:r>
              <w:rPr>
                <w:rFonts w:eastAsia="Calibri" w:cs="Calibri"/>
                <w:color w:val="auto"/>
                <w:sz w:val="24"/>
                <w:szCs w:val="24"/>
                <w:lang w:eastAsia="en-US"/>
              </w:rPr>
              <w:t>Работоспособность</w:t>
            </w:r>
          </w:p>
          <w:p w:rsidR="00341786" w:rsidRDefault="00CF073F">
            <w:pPr>
              <w:spacing w:line="360" w:lineRule="auto"/>
              <w:rPr>
                <w:sz w:val="24"/>
                <w:szCs w:val="24"/>
              </w:rPr>
            </w:pPr>
            <w:r>
              <w:rPr>
                <w:rFonts w:eastAsia="Calibri" w:cs="Calibri"/>
                <w:color w:val="auto"/>
                <w:sz w:val="24"/>
                <w:szCs w:val="24"/>
                <w:lang w:eastAsia="en-US"/>
              </w:rPr>
              <w:t>Да/нет</w:t>
            </w:r>
          </w:p>
        </w:tc>
      </w:tr>
      <w:tr w:rsidR="00341786">
        <w:trPr>
          <w:trHeight w:val="64"/>
        </w:trPr>
        <w:tc>
          <w:tcPr>
            <w:tcW w:w="534"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4"/>
                <w:szCs w:val="24"/>
              </w:rPr>
            </w:pPr>
            <w:r>
              <w:rPr>
                <w:rFonts w:eastAsia="Calibri" w:cs="Calibri"/>
                <w:color w:val="auto"/>
                <w:sz w:val="24"/>
                <w:szCs w:val="24"/>
                <w:lang w:eastAsia="en-US"/>
              </w:rPr>
              <w:t>1</w:t>
            </w:r>
          </w:p>
        </w:tc>
        <w:tc>
          <w:tcPr>
            <w:tcW w:w="2347"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4"/>
                <w:szCs w:val="24"/>
              </w:rPr>
            </w:pPr>
            <w:r>
              <w:rPr>
                <w:rFonts w:eastAsia="Calibri" w:cs="Calibri"/>
                <w:color w:val="auto"/>
                <w:sz w:val="24"/>
                <w:szCs w:val="24"/>
                <w:lang w:eastAsia="en-US"/>
              </w:rPr>
              <w:t>2</w:t>
            </w:r>
          </w:p>
        </w:tc>
        <w:tc>
          <w:tcPr>
            <w:tcW w:w="1573"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4"/>
                <w:szCs w:val="24"/>
              </w:rPr>
            </w:pPr>
            <w:r>
              <w:rPr>
                <w:rFonts w:eastAsia="Calibri" w:cs="Calibri"/>
                <w:color w:val="auto"/>
                <w:sz w:val="24"/>
                <w:szCs w:val="24"/>
                <w:lang w:eastAsia="en-US"/>
              </w:rPr>
              <w:t>3</w:t>
            </w:r>
          </w:p>
        </w:tc>
        <w:tc>
          <w:tcPr>
            <w:tcW w:w="1572"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4"/>
                <w:szCs w:val="24"/>
              </w:rPr>
            </w:pPr>
            <w:r>
              <w:rPr>
                <w:rFonts w:eastAsia="Calibri" w:cs="Calibri"/>
                <w:color w:val="auto"/>
                <w:sz w:val="24"/>
                <w:szCs w:val="24"/>
                <w:lang w:eastAsia="en-US"/>
              </w:rPr>
              <w:t>4</w:t>
            </w:r>
          </w:p>
        </w:tc>
        <w:tc>
          <w:tcPr>
            <w:tcW w:w="1437" w:type="dxa"/>
            <w:tcBorders>
              <w:top w:val="single" w:sz="4" w:space="0" w:color="000000"/>
              <w:left w:val="single" w:sz="4" w:space="0" w:color="000000"/>
              <w:bottom w:val="single" w:sz="4" w:space="0" w:color="000000"/>
              <w:right w:val="single" w:sz="4" w:space="0" w:color="000000"/>
            </w:tcBorders>
            <w:vAlign w:val="center"/>
          </w:tcPr>
          <w:p w:rsidR="00341786" w:rsidRDefault="00CF073F">
            <w:pPr>
              <w:spacing w:line="360" w:lineRule="auto"/>
              <w:rPr>
                <w:sz w:val="22"/>
                <w:szCs w:val="24"/>
              </w:rPr>
            </w:pPr>
            <w:r>
              <w:rPr>
                <w:rFonts w:eastAsia="Calibri" w:cs="Calibri"/>
                <w:color w:val="auto"/>
                <w:sz w:val="24"/>
                <w:szCs w:val="24"/>
                <w:lang w:eastAsia="en-US"/>
              </w:rPr>
              <w:t>5</w:t>
            </w:r>
          </w:p>
        </w:tc>
        <w:tc>
          <w:tcPr>
            <w:tcW w:w="1981" w:type="dxa"/>
            <w:tcBorders>
              <w:top w:val="single" w:sz="4" w:space="0" w:color="000000"/>
              <w:left w:val="single" w:sz="4" w:space="0" w:color="000000"/>
              <w:bottom w:val="single" w:sz="4" w:space="0" w:color="000000"/>
              <w:right w:val="single" w:sz="4" w:space="0" w:color="000000"/>
            </w:tcBorders>
          </w:tcPr>
          <w:p w:rsidR="00341786" w:rsidRDefault="00CF073F">
            <w:pPr>
              <w:spacing w:line="360" w:lineRule="auto"/>
              <w:rPr>
                <w:sz w:val="24"/>
                <w:szCs w:val="24"/>
              </w:rPr>
            </w:pPr>
            <w:r>
              <w:rPr>
                <w:rFonts w:eastAsia="Calibri" w:cs="Calibri"/>
                <w:color w:val="auto"/>
                <w:sz w:val="24"/>
                <w:szCs w:val="24"/>
                <w:lang w:eastAsia="en-US"/>
              </w:rPr>
              <w:t>6</w:t>
            </w:r>
          </w:p>
        </w:tc>
      </w:tr>
      <w:tr w:rsidR="00341786">
        <w:trPr>
          <w:trHeight w:val="64"/>
        </w:trPr>
        <w:tc>
          <w:tcPr>
            <w:tcW w:w="534" w:type="dxa"/>
            <w:tcBorders>
              <w:top w:val="single" w:sz="4" w:space="0" w:color="000000"/>
              <w:left w:val="single" w:sz="4" w:space="0" w:color="000000"/>
              <w:bottom w:val="single" w:sz="4" w:space="0" w:color="000000"/>
              <w:right w:val="single" w:sz="4" w:space="0" w:color="000000"/>
            </w:tcBorders>
            <w:vAlign w:val="center"/>
          </w:tcPr>
          <w:p w:rsidR="00341786" w:rsidRDefault="00341786">
            <w:pPr>
              <w:spacing w:line="360" w:lineRule="auto"/>
              <w:rPr>
                <w:sz w:val="24"/>
                <w:szCs w:val="24"/>
              </w:rPr>
            </w:pPr>
          </w:p>
        </w:tc>
        <w:tc>
          <w:tcPr>
            <w:tcW w:w="2347" w:type="dxa"/>
            <w:tcBorders>
              <w:top w:val="single" w:sz="4" w:space="0" w:color="000000"/>
              <w:left w:val="single" w:sz="4" w:space="0" w:color="000000"/>
              <w:bottom w:val="single" w:sz="4" w:space="0" w:color="000000"/>
              <w:right w:val="single" w:sz="4" w:space="0" w:color="000000"/>
            </w:tcBorders>
            <w:vAlign w:val="center"/>
          </w:tcPr>
          <w:p w:rsidR="00341786" w:rsidRDefault="00341786">
            <w:pPr>
              <w:spacing w:line="360" w:lineRule="auto"/>
              <w:rPr>
                <w:sz w:val="24"/>
                <w:szCs w:val="24"/>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341786" w:rsidRDefault="00341786">
            <w:pPr>
              <w:spacing w:line="360" w:lineRule="auto"/>
              <w:rPr>
                <w:sz w:val="24"/>
                <w:szCs w:val="24"/>
              </w:rPr>
            </w:pPr>
          </w:p>
        </w:tc>
        <w:tc>
          <w:tcPr>
            <w:tcW w:w="1572" w:type="dxa"/>
            <w:tcBorders>
              <w:top w:val="single" w:sz="4" w:space="0" w:color="000000"/>
              <w:left w:val="single" w:sz="4" w:space="0" w:color="000000"/>
              <w:bottom w:val="single" w:sz="4" w:space="0" w:color="000000"/>
              <w:right w:val="single" w:sz="4" w:space="0" w:color="000000"/>
            </w:tcBorders>
            <w:vAlign w:val="center"/>
          </w:tcPr>
          <w:p w:rsidR="00341786" w:rsidRDefault="00341786">
            <w:pPr>
              <w:spacing w:line="360" w:lineRule="auto"/>
              <w:rPr>
                <w:sz w:val="24"/>
                <w:szCs w:val="24"/>
              </w:rPr>
            </w:pPr>
          </w:p>
        </w:tc>
        <w:tc>
          <w:tcPr>
            <w:tcW w:w="1437" w:type="dxa"/>
            <w:tcBorders>
              <w:top w:val="single" w:sz="4" w:space="0" w:color="000000"/>
              <w:left w:val="single" w:sz="4" w:space="0" w:color="000000"/>
              <w:bottom w:val="single" w:sz="4" w:space="0" w:color="000000"/>
              <w:right w:val="single" w:sz="4" w:space="0" w:color="000000"/>
            </w:tcBorders>
            <w:vAlign w:val="center"/>
          </w:tcPr>
          <w:p w:rsidR="00341786" w:rsidRDefault="00341786">
            <w:pPr>
              <w:spacing w:line="360" w:lineRule="auto"/>
              <w:rPr>
                <w:sz w:val="22"/>
                <w:szCs w:val="24"/>
              </w:rPr>
            </w:pPr>
          </w:p>
        </w:tc>
        <w:tc>
          <w:tcPr>
            <w:tcW w:w="1981" w:type="dxa"/>
            <w:tcBorders>
              <w:top w:val="single" w:sz="4" w:space="0" w:color="000000"/>
              <w:left w:val="single" w:sz="4" w:space="0" w:color="000000"/>
              <w:bottom w:val="single" w:sz="4" w:space="0" w:color="000000"/>
              <w:right w:val="single" w:sz="4" w:space="0" w:color="000000"/>
            </w:tcBorders>
          </w:tcPr>
          <w:p w:rsidR="00341786" w:rsidRDefault="00341786">
            <w:pPr>
              <w:spacing w:line="360" w:lineRule="auto"/>
              <w:rPr>
                <w:sz w:val="24"/>
                <w:szCs w:val="24"/>
              </w:rPr>
            </w:pPr>
          </w:p>
        </w:tc>
      </w:tr>
    </w:tbl>
    <w:p w:rsidR="00341786" w:rsidRDefault="00341786">
      <w:pPr>
        <w:rPr>
          <w:b/>
          <w:bCs/>
          <w:sz w:val="24"/>
          <w:szCs w:val="24"/>
        </w:rPr>
      </w:pPr>
    </w:p>
    <w:p w:rsidR="00341786" w:rsidRDefault="00CF073F">
      <w:pPr>
        <w:spacing w:line="276" w:lineRule="auto"/>
        <w:rPr>
          <w:sz w:val="24"/>
          <w:szCs w:val="24"/>
        </w:rPr>
      </w:pPr>
      <w:r>
        <w:rPr>
          <w:sz w:val="24"/>
          <w:szCs w:val="24"/>
        </w:rPr>
        <w:t xml:space="preserve">Мы, нижеподписавшиеся: представитель Заказчика </w:t>
      </w:r>
    </w:p>
    <w:p w:rsidR="00341786" w:rsidRDefault="00CF073F">
      <w:pPr>
        <w:spacing w:line="276" w:lineRule="auto"/>
        <w:rPr>
          <w:sz w:val="24"/>
          <w:szCs w:val="24"/>
        </w:rPr>
      </w:pPr>
      <w:r>
        <w:rPr>
          <w:sz w:val="24"/>
          <w:szCs w:val="24"/>
        </w:rPr>
        <w:t>________________________________________________________________________</w:t>
      </w:r>
    </w:p>
    <w:p w:rsidR="00341786" w:rsidRDefault="00CF073F">
      <w:pPr>
        <w:spacing w:line="276" w:lineRule="auto"/>
        <w:jc w:val="center"/>
        <w:rPr>
          <w:sz w:val="24"/>
          <w:szCs w:val="24"/>
        </w:rPr>
      </w:pPr>
      <w:r>
        <w:rPr>
          <w:sz w:val="24"/>
          <w:szCs w:val="24"/>
        </w:rPr>
        <w:t>(должность, фамилия, инициалы)</w:t>
      </w:r>
    </w:p>
    <w:p w:rsidR="00341786" w:rsidRDefault="00CF073F">
      <w:pPr>
        <w:spacing w:line="276" w:lineRule="auto"/>
        <w:rPr>
          <w:sz w:val="24"/>
          <w:szCs w:val="24"/>
        </w:rPr>
      </w:pPr>
      <w:r>
        <w:rPr>
          <w:sz w:val="24"/>
          <w:szCs w:val="24"/>
        </w:rPr>
        <w:t>с одной стороны, и представитель Исполнителя ________________________________________________________________________</w:t>
      </w:r>
    </w:p>
    <w:p w:rsidR="00341786" w:rsidRDefault="00CF073F">
      <w:pPr>
        <w:spacing w:line="276" w:lineRule="auto"/>
        <w:jc w:val="center"/>
        <w:rPr>
          <w:sz w:val="24"/>
          <w:szCs w:val="24"/>
        </w:rPr>
      </w:pPr>
      <w:r>
        <w:rPr>
          <w:sz w:val="24"/>
          <w:szCs w:val="24"/>
        </w:rPr>
        <w:t>(должность, фамилия, инициалы)</w:t>
      </w:r>
    </w:p>
    <w:p w:rsidR="00341786" w:rsidRDefault="00CF073F">
      <w:pPr>
        <w:spacing w:line="276" w:lineRule="auto"/>
        <w:rPr>
          <w:sz w:val="24"/>
          <w:szCs w:val="24"/>
        </w:rPr>
      </w:pPr>
      <w:r>
        <w:rPr>
          <w:sz w:val="24"/>
          <w:szCs w:val="24"/>
        </w:rPr>
        <w:t xml:space="preserve">с </w:t>
      </w:r>
      <w:r>
        <w:rPr>
          <w:sz w:val="24"/>
          <w:szCs w:val="24"/>
        </w:rPr>
        <w:t>другой стороны, составили настоящий акт в том, что при обследовании Объекта</w:t>
      </w:r>
    </w:p>
    <w:p w:rsidR="00341786" w:rsidRDefault="00CF073F">
      <w:pPr>
        <w:spacing w:line="276" w:lineRule="auto"/>
        <w:rPr>
          <w:sz w:val="24"/>
          <w:szCs w:val="24"/>
        </w:rPr>
      </w:pPr>
      <w:r>
        <w:rPr>
          <w:sz w:val="24"/>
          <w:szCs w:val="24"/>
        </w:rPr>
        <w:t>установлено:</w:t>
      </w:r>
    </w:p>
    <w:p w:rsidR="00341786" w:rsidRDefault="00CF073F">
      <w:pPr>
        <w:spacing w:line="276" w:lineRule="auto"/>
        <w:rPr>
          <w:sz w:val="24"/>
          <w:szCs w:val="24"/>
        </w:rPr>
      </w:pPr>
      <w:r>
        <w:rPr>
          <w:sz w:val="24"/>
          <w:szCs w:val="24"/>
        </w:rPr>
        <w:t>техническое состояние оборудования________________________________________________</w:t>
      </w:r>
      <w:r>
        <w:rPr>
          <w:b/>
          <w:bCs/>
          <w:sz w:val="24"/>
          <w:szCs w:val="24"/>
        </w:rPr>
        <w:t>_____________________________________________________________________________________</w:t>
      </w:r>
      <w:r>
        <w:rPr>
          <w:b/>
          <w:bCs/>
          <w:sz w:val="24"/>
          <w:szCs w:val="24"/>
        </w:rPr>
        <w:t>_______________</w:t>
      </w:r>
    </w:p>
    <w:p w:rsidR="00341786" w:rsidRDefault="00CF073F">
      <w:pPr>
        <w:spacing w:line="276" w:lineRule="auto"/>
        <w:jc w:val="center"/>
        <w:rPr>
          <w:sz w:val="24"/>
          <w:szCs w:val="24"/>
        </w:rPr>
      </w:pPr>
      <w:r>
        <w:rPr>
          <w:sz w:val="24"/>
          <w:szCs w:val="24"/>
        </w:rPr>
        <w:t>(указать неисправности)</w:t>
      </w:r>
    </w:p>
    <w:p w:rsidR="00341786" w:rsidRDefault="00CF073F">
      <w:pPr>
        <w:spacing w:line="276" w:lineRule="auto"/>
        <w:rPr>
          <w:sz w:val="24"/>
          <w:szCs w:val="24"/>
        </w:rPr>
      </w:pPr>
      <w:r>
        <w:rPr>
          <w:sz w:val="24"/>
          <w:szCs w:val="24"/>
        </w:rPr>
        <w:t>проектная и техническая документация, акты_________________________________________</w:t>
      </w:r>
      <w:r>
        <w:rPr>
          <w:b/>
          <w:bCs/>
          <w:sz w:val="24"/>
          <w:szCs w:val="24"/>
        </w:rPr>
        <w:t>___________________________________________________________________________________________________________________</w:t>
      </w:r>
    </w:p>
    <w:p w:rsidR="00341786" w:rsidRDefault="00CF073F">
      <w:pPr>
        <w:spacing w:line="276" w:lineRule="auto"/>
        <w:jc w:val="center"/>
        <w:rPr>
          <w:sz w:val="24"/>
          <w:szCs w:val="24"/>
        </w:rPr>
      </w:pPr>
      <w:r>
        <w:rPr>
          <w:sz w:val="24"/>
          <w:szCs w:val="24"/>
        </w:rPr>
        <w:t>(указать отсутств</w:t>
      </w:r>
      <w:r>
        <w:rPr>
          <w:sz w:val="24"/>
          <w:szCs w:val="24"/>
        </w:rPr>
        <w:t>ующую документацию, дата замечания по имеющейся документации)</w:t>
      </w:r>
    </w:p>
    <w:p w:rsidR="00341786" w:rsidRDefault="00CF073F">
      <w:pPr>
        <w:spacing w:line="276" w:lineRule="auto"/>
        <w:rPr>
          <w:sz w:val="24"/>
          <w:szCs w:val="24"/>
        </w:rPr>
      </w:pPr>
      <w:r>
        <w:rPr>
          <w:b/>
          <w:bCs/>
          <w:sz w:val="24"/>
          <w:szCs w:val="24"/>
        </w:rPr>
        <w:t>________________________________________________________________________________</w:t>
      </w:r>
    </w:p>
    <w:p w:rsidR="00341786" w:rsidRDefault="00CF073F">
      <w:pPr>
        <w:spacing w:line="276" w:lineRule="auto"/>
        <w:rPr>
          <w:sz w:val="24"/>
          <w:szCs w:val="24"/>
        </w:rPr>
      </w:pPr>
      <w:r>
        <w:rPr>
          <w:sz w:val="24"/>
          <w:szCs w:val="24"/>
        </w:rPr>
        <w:t>Выводы, предложения_____________________________________________________________</w:t>
      </w:r>
    </w:p>
    <w:p w:rsidR="00341786" w:rsidRDefault="00CF073F">
      <w:pPr>
        <w:spacing w:line="276" w:lineRule="auto"/>
        <w:rPr>
          <w:sz w:val="24"/>
          <w:szCs w:val="24"/>
        </w:rPr>
      </w:pPr>
      <w:r>
        <w:rPr>
          <w:b/>
          <w:bCs/>
          <w:sz w:val="24"/>
          <w:szCs w:val="24"/>
        </w:rPr>
        <w:t>________________________________</w:t>
      </w:r>
      <w:r>
        <w:rPr>
          <w:b/>
          <w:bCs/>
          <w:sz w:val="24"/>
          <w:szCs w:val="24"/>
        </w:rPr>
        <w:t>________________________________________________</w:t>
      </w:r>
    </w:p>
    <w:p w:rsidR="00341786" w:rsidRDefault="00CF073F">
      <w:pPr>
        <w:spacing w:line="276" w:lineRule="auto"/>
        <w:rPr>
          <w:sz w:val="24"/>
          <w:szCs w:val="24"/>
        </w:rPr>
      </w:pPr>
      <w:r>
        <w:rPr>
          <w:b/>
          <w:bCs/>
          <w:sz w:val="24"/>
          <w:szCs w:val="24"/>
        </w:rPr>
        <w:t>________________________________________________________________________________</w:t>
      </w:r>
    </w:p>
    <w:p w:rsidR="00341786" w:rsidRDefault="00341786">
      <w:pPr>
        <w:rPr>
          <w:sz w:val="24"/>
          <w:szCs w:val="24"/>
        </w:rPr>
      </w:pPr>
    </w:p>
    <w:p w:rsidR="00341786" w:rsidRDefault="00CF073F">
      <w:pPr>
        <w:rPr>
          <w:sz w:val="24"/>
          <w:szCs w:val="24"/>
        </w:rPr>
      </w:pPr>
      <w:r>
        <w:rPr>
          <w:sz w:val="24"/>
          <w:szCs w:val="24"/>
        </w:rPr>
        <w:t>Отметка о приемке оборудования на обслуживание с «___»____________20__г.</w:t>
      </w:r>
    </w:p>
    <w:p w:rsidR="00341786" w:rsidRDefault="00341786">
      <w:pPr>
        <w:rPr>
          <w:b/>
          <w:sz w:val="24"/>
          <w:szCs w:val="24"/>
        </w:rPr>
      </w:pPr>
    </w:p>
    <w:p w:rsidR="00341786" w:rsidRDefault="00341786">
      <w:pPr>
        <w:spacing w:line="276" w:lineRule="auto"/>
        <w:rPr>
          <w:b/>
          <w:sz w:val="24"/>
          <w:szCs w:val="24"/>
        </w:rPr>
      </w:pPr>
    </w:p>
    <w:p w:rsidR="00341786" w:rsidRDefault="00CF073F">
      <w:pPr>
        <w:spacing w:line="276" w:lineRule="auto"/>
        <w:rPr>
          <w:sz w:val="24"/>
          <w:szCs w:val="24"/>
        </w:rPr>
      </w:pPr>
      <w:r>
        <w:rPr>
          <w:b/>
          <w:sz w:val="24"/>
          <w:szCs w:val="24"/>
        </w:rPr>
        <w:t xml:space="preserve">Заказчик:                                         </w:t>
      </w:r>
      <w:r>
        <w:rPr>
          <w:b/>
          <w:sz w:val="24"/>
          <w:szCs w:val="24"/>
        </w:rPr>
        <w:t xml:space="preserve">           Исполнитель:</w:t>
      </w:r>
    </w:p>
    <w:p w:rsidR="00341786" w:rsidRDefault="00CF073F">
      <w:pPr>
        <w:spacing w:line="276" w:lineRule="auto"/>
        <w:rPr>
          <w:sz w:val="24"/>
          <w:szCs w:val="24"/>
        </w:rPr>
      </w:pPr>
      <w:r>
        <w:rPr>
          <w:sz w:val="24"/>
          <w:szCs w:val="24"/>
        </w:rPr>
        <w:t xml:space="preserve">                                                                                                                                            _____________/_________________       _______________/_______________________</w:t>
      </w:r>
    </w:p>
    <w:p w:rsidR="00341786" w:rsidRDefault="00CF073F">
      <w:pPr>
        <w:spacing w:line="276" w:lineRule="auto"/>
        <w:rPr>
          <w:sz w:val="24"/>
          <w:szCs w:val="24"/>
        </w:rPr>
      </w:pPr>
      <w:r>
        <w:rPr>
          <w:sz w:val="24"/>
          <w:szCs w:val="24"/>
        </w:rPr>
        <w:t xml:space="preserve">   подпись, ин</w:t>
      </w:r>
      <w:r>
        <w:rPr>
          <w:sz w:val="24"/>
          <w:szCs w:val="24"/>
        </w:rPr>
        <w:t xml:space="preserve">ициалы, фамилия                     подпись, инициалы, фамилия </w:t>
      </w:r>
    </w:p>
    <w:p w:rsidR="00341786" w:rsidRDefault="00CF073F">
      <w:pPr>
        <w:spacing w:after="200" w:line="276" w:lineRule="auto"/>
        <w:rPr>
          <w:rFonts w:eastAsia="Calibri" w:cs="Calibri"/>
          <w:sz w:val="24"/>
        </w:rPr>
        <w:sectPr w:rsidR="00341786">
          <w:headerReference w:type="even" r:id="rId8"/>
          <w:headerReference w:type="default" r:id="rId9"/>
          <w:headerReference w:type="first" r:id="rId10"/>
          <w:pgSz w:w="11906" w:h="16838"/>
          <w:pgMar w:top="709" w:right="851" w:bottom="851" w:left="1418" w:header="283" w:footer="0" w:gutter="0"/>
          <w:cols w:space="720"/>
          <w:formProt w:val="0"/>
          <w:titlePg/>
          <w:docGrid w:linePitch="381"/>
        </w:sectPr>
      </w:pPr>
      <w:r>
        <w:rPr>
          <w:sz w:val="24"/>
          <w:szCs w:val="24"/>
        </w:rPr>
        <w:t xml:space="preserve">  «____» _______________20__г.                  </w:t>
      </w:r>
      <w:r>
        <w:rPr>
          <w:sz w:val="24"/>
          <w:szCs w:val="24"/>
        </w:rPr>
        <w:t>«____»_______________20__г.</w:t>
      </w:r>
      <w:r>
        <w:br w:type="page"/>
      </w:r>
    </w:p>
    <w:p w:rsidR="00341786" w:rsidRDefault="00CF073F">
      <w:pPr>
        <w:pStyle w:val="1f"/>
        <w:jc w:val="right"/>
        <w:outlineLvl w:val="0"/>
        <w:rPr>
          <w:rFonts w:ascii="Times New Roman" w:hAnsi="Times New Roman"/>
          <w:iCs/>
          <w:sz w:val="24"/>
          <w:szCs w:val="24"/>
        </w:rPr>
      </w:pPr>
      <w:r>
        <w:rPr>
          <w:rFonts w:ascii="Times New Roman" w:hAnsi="Times New Roman"/>
          <w:iCs/>
          <w:sz w:val="24"/>
          <w:szCs w:val="24"/>
        </w:rPr>
        <w:lastRenderedPageBreak/>
        <w:t>Приложение № 2 к техническому заданию</w:t>
      </w:r>
    </w:p>
    <w:p w:rsidR="00341786" w:rsidRDefault="00CF073F">
      <w:pPr>
        <w:pStyle w:val="1f"/>
        <w:jc w:val="right"/>
        <w:rPr>
          <w:rFonts w:ascii="Times New Roman" w:hAnsi="Times New Roman"/>
          <w:bCs/>
          <w:i/>
          <w:iCs/>
          <w:sz w:val="24"/>
          <w:szCs w:val="24"/>
        </w:rPr>
      </w:pPr>
      <w:r>
        <w:rPr>
          <w:rFonts w:ascii="Times New Roman" w:hAnsi="Times New Roman"/>
          <w:bCs/>
          <w:i/>
          <w:iCs/>
          <w:sz w:val="24"/>
          <w:szCs w:val="24"/>
        </w:rPr>
        <w:t>Форма для заполнения</w:t>
      </w:r>
    </w:p>
    <w:p w:rsidR="00341786" w:rsidRDefault="00341786">
      <w:pPr>
        <w:pStyle w:val="1f"/>
        <w:jc w:val="right"/>
        <w:rPr>
          <w:rFonts w:ascii="Times New Roman" w:hAnsi="Times New Roman"/>
          <w:iCs/>
          <w:sz w:val="24"/>
          <w:szCs w:val="24"/>
        </w:rPr>
      </w:pPr>
    </w:p>
    <w:p w:rsidR="00341786" w:rsidRDefault="00CF073F">
      <w:pPr>
        <w:pStyle w:val="1f"/>
        <w:jc w:val="center"/>
        <w:rPr>
          <w:rFonts w:ascii="Times New Roman" w:hAnsi="Times New Roman"/>
          <w:b/>
          <w:iCs/>
          <w:sz w:val="24"/>
          <w:szCs w:val="24"/>
        </w:rPr>
      </w:pPr>
      <w:r>
        <w:rPr>
          <w:rFonts w:ascii="Times New Roman" w:hAnsi="Times New Roman"/>
          <w:b/>
          <w:iCs/>
          <w:sz w:val="24"/>
          <w:szCs w:val="24"/>
        </w:rPr>
        <w:t>Акт № ______</w:t>
      </w:r>
    </w:p>
    <w:p w:rsidR="00341786" w:rsidRDefault="00CF073F">
      <w:pPr>
        <w:pStyle w:val="1f"/>
        <w:rPr>
          <w:rFonts w:ascii="Times New Roman" w:hAnsi="Times New Roman"/>
          <w:b/>
          <w:iCs/>
          <w:sz w:val="24"/>
          <w:szCs w:val="24"/>
        </w:rPr>
      </w:pPr>
      <w:r>
        <w:rPr>
          <w:rFonts w:ascii="Times New Roman" w:hAnsi="Times New Roman"/>
          <w:b/>
          <w:iCs/>
          <w:sz w:val="24"/>
          <w:szCs w:val="24"/>
        </w:rPr>
        <w:t xml:space="preserve">                                                                                      диагностики оборудования Объекта</w:t>
      </w:r>
    </w:p>
    <w:p w:rsidR="00341786" w:rsidRDefault="00CF073F">
      <w:pPr>
        <w:pStyle w:val="1f"/>
        <w:rPr>
          <w:rFonts w:ascii="Times New Roman" w:hAnsi="Times New Roman"/>
          <w:bCs/>
          <w:iCs/>
          <w:sz w:val="24"/>
          <w:szCs w:val="24"/>
        </w:rPr>
      </w:pPr>
      <w:r>
        <w:rPr>
          <w:rFonts w:ascii="Times New Roman" w:hAnsi="Times New Roman"/>
          <w:bCs/>
          <w:iCs/>
          <w:sz w:val="24"/>
          <w:szCs w:val="24"/>
        </w:rPr>
        <w:t xml:space="preserve">    Адрес места размещения оборудов</w:t>
      </w:r>
      <w:r>
        <w:rPr>
          <w:rFonts w:ascii="Times New Roman" w:hAnsi="Times New Roman"/>
          <w:bCs/>
          <w:iCs/>
          <w:sz w:val="24"/>
          <w:szCs w:val="24"/>
        </w:rPr>
        <w:t>ания</w:t>
      </w:r>
      <w:r>
        <w:rPr>
          <w:rFonts w:ascii="Times New Roman" w:hAnsi="Times New Roman"/>
          <w:b/>
          <w:bCs/>
          <w:iCs/>
          <w:sz w:val="24"/>
          <w:szCs w:val="24"/>
        </w:rPr>
        <w:t xml:space="preserve"> </w:t>
      </w:r>
      <w:r>
        <w:rPr>
          <w:rFonts w:ascii="Times New Roman" w:hAnsi="Times New Roman"/>
          <w:bCs/>
          <w:iCs/>
          <w:sz w:val="24"/>
          <w:szCs w:val="24"/>
        </w:rPr>
        <w:t>Объекта_____________________________________________________________________________</w:t>
      </w:r>
    </w:p>
    <w:p w:rsidR="00341786" w:rsidRDefault="00341786">
      <w:pPr>
        <w:pStyle w:val="1f"/>
        <w:rPr>
          <w:rFonts w:ascii="Times New Roman" w:hAnsi="Times New Roman"/>
          <w:b/>
          <w:bCs/>
          <w:iCs/>
          <w:sz w:val="24"/>
          <w:szCs w:val="24"/>
        </w:rPr>
      </w:pPr>
    </w:p>
    <w:p w:rsidR="00341786" w:rsidRDefault="00CF073F">
      <w:pPr>
        <w:pStyle w:val="1f"/>
        <w:rPr>
          <w:rFonts w:ascii="Times New Roman" w:hAnsi="Times New Roman"/>
          <w:iCs/>
          <w:sz w:val="24"/>
          <w:szCs w:val="24"/>
        </w:rPr>
      </w:pPr>
      <w:r>
        <w:rPr>
          <w:rFonts w:ascii="Times New Roman" w:hAnsi="Times New Roman"/>
          <w:iCs/>
          <w:sz w:val="24"/>
          <w:szCs w:val="24"/>
        </w:rPr>
        <w:t xml:space="preserve">    Причина сбоя или выхода из строя оборудования  ___________________________________________________________________________</w:t>
      </w:r>
    </w:p>
    <w:p w:rsidR="00341786" w:rsidRDefault="00341786">
      <w:pPr>
        <w:pStyle w:val="1f"/>
        <w:jc w:val="both"/>
        <w:rPr>
          <w:rFonts w:ascii="Times New Roman" w:hAnsi="Times New Roman"/>
          <w:iCs/>
          <w:sz w:val="24"/>
          <w:szCs w:val="24"/>
        </w:rPr>
      </w:pPr>
    </w:p>
    <w:tbl>
      <w:tblPr>
        <w:tblW w:w="12111" w:type="dxa"/>
        <w:jc w:val="center"/>
        <w:tblLayout w:type="fixed"/>
        <w:tblLook w:val="0000" w:firstRow="0" w:lastRow="0" w:firstColumn="0" w:lastColumn="0" w:noHBand="0" w:noVBand="0"/>
      </w:tblPr>
      <w:tblGrid>
        <w:gridCol w:w="639"/>
        <w:gridCol w:w="1779"/>
        <w:gridCol w:w="2419"/>
        <w:gridCol w:w="2425"/>
        <w:gridCol w:w="2419"/>
        <w:gridCol w:w="2430"/>
      </w:tblGrid>
      <w:tr w:rsidR="00341786">
        <w:trPr>
          <w:cantSplit/>
          <w:trHeight w:val="528"/>
          <w:jc w:val="center"/>
        </w:trPr>
        <w:tc>
          <w:tcPr>
            <w:tcW w:w="639" w:type="dxa"/>
            <w:tcBorders>
              <w:top w:val="single" w:sz="4" w:space="0" w:color="000000"/>
              <w:left w:val="single" w:sz="4" w:space="0" w:color="000000"/>
              <w:bottom w:val="single" w:sz="4" w:space="0" w:color="000000"/>
              <w:right w:val="single" w:sz="4" w:space="0" w:color="000000"/>
            </w:tcBorders>
            <w:vAlign w:val="center"/>
          </w:tcPr>
          <w:p w:rsidR="00341786" w:rsidRDefault="00CF073F">
            <w:pPr>
              <w:pStyle w:val="1f"/>
              <w:jc w:val="both"/>
              <w:rPr>
                <w:rFonts w:ascii="Times New Roman" w:hAnsi="Times New Roman"/>
                <w:iCs/>
                <w:sz w:val="24"/>
                <w:szCs w:val="24"/>
              </w:rPr>
            </w:pPr>
            <w:r>
              <w:rPr>
                <w:rFonts w:ascii="Times New Roman" w:hAnsi="Times New Roman"/>
                <w:iCs/>
                <w:sz w:val="24"/>
                <w:szCs w:val="24"/>
              </w:rPr>
              <w:t>№</w:t>
            </w:r>
          </w:p>
          <w:p w:rsidR="00341786" w:rsidRDefault="00CF073F">
            <w:pPr>
              <w:pStyle w:val="1f"/>
              <w:jc w:val="both"/>
              <w:rPr>
                <w:rFonts w:ascii="Times New Roman" w:hAnsi="Times New Roman"/>
                <w:iCs/>
                <w:sz w:val="24"/>
                <w:szCs w:val="24"/>
              </w:rPr>
            </w:pPr>
            <w:r>
              <w:rPr>
                <w:rFonts w:ascii="Times New Roman" w:hAnsi="Times New Roman"/>
                <w:iCs/>
                <w:sz w:val="24"/>
                <w:szCs w:val="24"/>
              </w:rPr>
              <w:t>п/п</w:t>
            </w:r>
          </w:p>
          <w:p w:rsidR="00341786" w:rsidRDefault="00341786">
            <w:pPr>
              <w:pStyle w:val="1f"/>
              <w:jc w:val="both"/>
              <w:rPr>
                <w:rFonts w:ascii="Times New Roman" w:hAnsi="Times New Roman"/>
                <w:iCs/>
                <w:sz w:val="24"/>
                <w:szCs w:val="24"/>
              </w:rPr>
            </w:pPr>
          </w:p>
        </w:tc>
        <w:tc>
          <w:tcPr>
            <w:tcW w:w="1779" w:type="dxa"/>
            <w:tcBorders>
              <w:top w:val="single" w:sz="4" w:space="0" w:color="000000"/>
              <w:left w:val="single" w:sz="4" w:space="0" w:color="000000"/>
              <w:bottom w:val="single" w:sz="4" w:space="0" w:color="000000"/>
              <w:right w:val="single" w:sz="4" w:space="0" w:color="000000"/>
            </w:tcBorders>
            <w:vAlign w:val="center"/>
          </w:tcPr>
          <w:p w:rsidR="00341786" w:rsidRDefault="00CF073F">
            <w:pPr>
              <w:pStyle w:val="1f"/>
              <w:jc w:val="both"/>
              <w:rPr>
                <w:rFonts w:ascii="Times New Roman" w:hAnsi="Times New Roman"/>
                <w:iCs/>
                <w:sz w:val="24"/>
                <w:szCs w:val="24"/>
              </w:rPr>
            </w:pPr>
            <w:r>
              <w:rPr>
                <w:rFonts w:ascii="Times New Roman" w:hAnsi="Times New Roman"/>
                <w:iCs/>
                <w:sz w:val="24"/>
                <w:szCs w:val="24"/>
              </w:rPr>
              <w:t xml:space="preserve">Наименование </w:t>
            </w:r>
          </w:p>
          <w:p w:rsidR="00341786" w:rsidRDefault="00CF073F">
            <w:pPr>
              <w:pStyle w:val="1f"/>
              <w:jc w:val="both"/>
              <w:rPr>
                <w:rFonts w:ascii="Times New Roman" w:hAnsi="Times New Roman"/>
                <w:iCs/>
                <w:sz w:val="24"/>
                <w:szCs w:val="24"/>
              </w:rPr>
            </w:pPr>
            <w:r>
              <w:rPr>
                <w:rFonts w:ascii="Times New Roman" w:hAnsi="Times New Roman"/>
                <w:iCs/>
                <w:sz w:val="24"/>
                <w:szCs w:val="24"/>
              </w:rPr>
              <w:t>оборудования</w:t>
            </w:r>
          </w:p>
        </w:tc>
        <w:tc>
          <w:tcPr>
            <w:tcW w:w="24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1786" w:rsidRDefault="00CF073F">
            <w:pPr>
              <w:pStyle w:val="1f"/>
              <w:jc w:val="both"/>
              <w:rPr>
                <w:rFonts w:ascii="Times New Roman" w:hAnsi="Times New Roman"/>
                <w:iCs/>
                <w:sz w:val="24"/>
                <w:szCs w:val="24"/>
              </w:rPr>
            </w:pPr>
            <w:r>
              <w:rPr>
                <w:rFonts w:ascii="Times New Roman" w:hAnsi="Times New Roman"/>
                <w:iCs/>
                <w:sz w:val="24"/>
                <w:szCs w:val="24"/>
              </w:rPr>
              <w:t xml:space="preserve">Описание </w:t>
            </w:r>
            <w:r>
              <w:rPr>
                <w:rFonts w:ascii="Times New Roman" w:hAnsi="Times New Roman"/>
                <w:iCs/>
                <w:sz w:val="24"/>
                <w:szCs w:val="24"/>
              </w:rPr>
              <w:br/>
              <w:t>неисправности</w:t>
            </w:r>
          </w:p>
        </w:tc>
        <w:tc>
          <w:tcPr>
            <w:tcW w:w="2425" w:type="dxa"/>
            <w:tcBorders>
              <w:top w:val="single" w:sz="4" w:space="0" w:color="000000"/>
              <w:left w:val="single" w:sz="4" w:space="0" w:color="000000"/>
              <w:bottom w:val="single" w:sz="4" w:space="0" w:color="000000"/>
              <w:right w:val="single" w:sz="4" w:space="0" w:color="000000"/>
            </w:tcBorders>
            <w:vAlign w:val="center"/>
          </w:tcPr>
          <w:p w:rsidR="00341786" w:rsidRDefault="00CF073F">
            <w:pPr>
              <w:pStyle w:val="1f"/>
              <w:jc w:val="both"/>
              <w:rPr>
                <w:rFonts w:ascii="Times New Roman" w:hAnsi="Times New Roman"/>
                <w:iCs/>
                <w:sz w:val="24"/>
                <w:szCs w:val="24"/>
              </w:rPr>
            </w:pPr>
            <w:r>
              <w:rPr>
                <w:rFonts w:ascii="Times New Roman" w:hAnsi="Times New Roman"/>
                <w:iCs/>
                <w:sz w:val="24"/>
                <w:szCs w:val="24"/>
              </w:rPr>
              <w:t xml:space="preserve">Перечень </w:t>
            </w:r>
            <w:r>
              <w:rPr>
                <w:rFonts w:ascii="Times New Roman" w:hAnsi="Times New Roman"/>
                <w:iCs/>
                <w:sz w:val="24"/>
                <w:szCs w:val="24"/>
              </w:rPr>
              <w:br/>
              <w:t>(содержание) необходимых работ</w:t>
            </w:r>
          </w:p>
        </w:tc>
        <w:tc>
          <w:tcPr>
            <w:tcW w:w="2419" w:type="dxa"/>
            <w:tcBorders>
              <w:top w:val="single" w:sz="4" w:space="0" w:color="000000"/>
              <w:left w:val="single" w:sz="4" w:space="0" w:color="000000"/>
              <w:bottom w:val="single" w:sz="4" w:space="0" w:color="000000"/>
              <w:right w:val="single" w:sz="4" w:space="0" w:color="000000"/>
            </w:tcBorders>
            <w:vAlign w:val="center"/>
          </w:tcPr>
          <w:p w:rsidR="00341786" w:rsidRDefault="00CF073F">
            <w:pPr>
              <w:pStyle w:val="1f"/>
              <w:jc w:val="both"/>
              <w:rPr>
                <w:rFonts w:ascii="Times New Roman" w:hAnsi="Times New Roman"/>
                <w:iCs/>
                <w:sz w:val="24"/>
                <w:szCs w:val="24"/>
              </w:rPr>
            </w:pPr>
            <w:r>
              <w:rPr>
                <w:rFonts w:ascii="Times New Roman" w:hAnsi="Times New Roman"/>
                <w:iCs/>
                <w:sz w:val="24"/>
                <w:szCs w:val="24"/>
              </w:rPr>
              <w:t xml:space="preserve">Необходимые </w:t>
            </w:r>
            <w:r>
              <w:rPr>
                <w:rFonts w:ascii="Times New Roman" w:hAnsi="Times New Roman"/>
                <w:iCs/>
                <w:sz w:val="24"/>
                <w:szCs w:val="24"/>
              </w:rPr>
              <w:br/>
              <w:t xml:space="preserve">запасные части </w:t>
            </w:r>
            <w:r>
              <w:rPr>
                <w:rFonts w:ascii="Times New Roman" w:hAnsi="Times New Roman"/>
                <w:iCs/>
                <w:sz w:val="24"/>
                <w:szCs w:val="24"/>
              </w:rPr>
              <w:br/>
              <w:t xml:space="preserve">(детали, модули, узлы, </w:t>
            </w:r>
            <w:r>
              <w:rPr>
                <w:rFonts w:ascii="Times New Roman" w:hAnsi="Times New Roman"/>
                <w:iCs/>
                <w:sz w:val="24"/>
                <w:szCs w:val="24"/>
              </w:rPr>
              <w:br/>
              <w:t>блоки и т.п.)</w:t>
            </w:r>
          </w:p>
        </w:tc>
        <w:tc>
          <w:tcPr>
            <w:tcW w:w="2430" w:type="dxa"/>
            <w:tcBorders>
              <w:top w:val="single" w:sz="4" w:space="0" w:color="000000"/>
              <w:left w:val="single" w:sz="4" w:space="0" w:color="000000"/>
              <w:bottom w:val="single" w:sz="4" w:space="0" w:color="000000"/>
              <w:right w:val="single" w:sz="4" w:space="0" w:color="000000"/>
            </w:tcBorders>
            <w:vAlign w:val="center"/>
          </w:tcPr>
          <w:p w:rsidR="00341786" w:rsidRDefault="00CF073F">
            <w:pPr>
              <w:pStyle w:val="1f"/>
              <w:jc w:val="both"/>
              <w:rPr>
                <w:rFonts w:ascii="Times New Roman" w:hAnsi="Times New Roman"/>
                <w:iCs/>
                <w:sz w:val="24"/>
                <w:szCs w:val="24"/>
              </w:rPr>
            </w:pPr>
            <w:r>
              <w:rPr>
                <w:rFonts w:ascii="Times New Roman" w:hAnsi="Times New Roman"/>
                <w:iCs/>
                <w:sz w:val="24"/>
                <w:szCs w:val="24"/>
              </w:rPr>
              <w:t>Ответственный исполнитель</w:t>
            </w:r>
          </w:p>
        </w:tc>
      </w:tr>
      <w:tr w:rsidR="00341786">
        <w:trPr>
          <w:cantSplit/>
          <w:trHeight w:val="272"/>
          <w:jc w:val="center"/>
        </w:trPr>
        <w:tc>
          <w:tcPr>
            <w:tcW w:w="639" w:type="dxa"/>
            <w:tcBorders>
              <w:top w:val="single" w:sz="4" w:space="0" w:color="000000"/>
              <w:left w:val="single" w:sz="4" w:space="0" w:color="000000"/>
              <w:bottom w:val="single" w:sz="4" w:space="0" w:color="000000"/>
              <w:right w:val="single" w:sz="4" w:space="0" w:color="000000"/>
            </w:tcBorders>
          </w:tcPr>
          <w:p w:rsidR="00341786" w:rsidRDefault="00CF073F">
            <w:pPr>
              <w:pStyle w:val="1f"/>
              <w:rPr>
                <w:rFonts w:ascii="Times New Roman" w:hAnsi="Times New Roman"/>
                <w:iCs/>
                <w:sz w:val="24"/>
                <w:szCs w:val="24"/>
              </w:rPr>
            </w:pPr>
            <w:r>
              <w:rPr>
                <w:rFonts w:ascii="Times New Roman" w:hAnsi="Times New Roman"/>
                <w:iCs/>
                <w:sz w:val="24"/>
                <w:szCs w:val="24"/>
              </w:rPr>
              <w:t>1</w:t>
            </w:r>
          </w:p>
        </w:tc>
        <w:tc>
          <w:tcPr>
            <w:tcW w:w="1779" w:type="dxa"/>
            <w:tcBorders>
              <w:top w:val="single" w:sz="4" w:space="0" w:color="000000"/>
              <w:left w:val="single" w:sz="4" w:space="0" w:color="000000"/>
              <w:bottom w:val="single" w:sz="4" w:space="0" w:color="000000"/>
              <w:right w:val="single" w:sz="4" w:space="0" w:color="000000"/>
            </w:tcBorders>
          </w:tcPr>
          <w:p w:rsidR="00341786" w:rsidRDefault="00CF073F">
            <w:pPr>
              <w:pStyle w:val="1f"/>
              <w:rPr>
                <w:rFonts w:ascii="Times New Roman" w:hAnsi="Times New Roman"/>
                <w:iCs/>
                <w:sz w:val="24"/>
                <w:szCs w:val="24"/>
              </w:rPr>
            </w:pPr>
            <w:r>
              <w:rPr>
                <w:rFonts w:ascii="Times New Roman" w:hAnsi="Times New Roman"/>
                <w:iCs/>
                <w:sz w:val="24"/>
                <w:szCs w:val="24"/>
              </w:rPr>
              <w:t>2</w:t>
            </w:r>
          </w:p>
        </w:tc>
        <w:tc>
          <w:tcPr>
            <w:tcW w:w="2419" w:type="dxa"/>
            <w:tcBorders>
              <w:top w:val="single" w:sz="4" w:space="0" w:color="000000"/>
              <w:left w:val="single" w:sz="4" w:space="0" w:color="000000"/>
              <w:bottom w:val="single" w:sz="4" w:space="0" w:color="000000"/>
              <w:right w:val="single" w:sz="4" w:space="0" w:color="000000"/>
            </w:tcBorders>
            <w:shd w:val="clear" w:color="auto" w:fill="FFFFFF"/>
          </w:tcPr>
          <w:p w:rsidR="00341786" w:rsidRDefault="00CF073F">
            <w:pPr>
              <w:pStyle w:val="1f"/>
              <w:rPr>
                <w:rFonts w:ascii="Times New Roman" w:hAnsi="Times New Roman"/>
                <w:iCs/>
                <w:sz w:val="24"/>
                <w:szCs w:val="24"/>
              </w:rPr>
            </w:pPr>
            <w:r>
              <w:rPr>
                <w:rFonts w:ascii="Times New Roman" w:hAnsi="Times New Roman"/>
                <w:iCs/>
                <w:sz w:val="24"/>
                <w:szCs w:val="24"/>
              </w:rPr>
              <w:t>3</w:t>
            </w:r>
          </w:p>
        </w:tc>
        <w:tc>
          <w:tcPr>
            <w:tcW w:w="2425" w:type="dxa"/>
            <w:tcBorders>
              <w:top w:val="single" w:sz="4" w:space="0" w:color="000000"/>
              <w:left w:val="single" w:sz="4" w:space="0" w:color="000000"/>
              <w:bottom w:val="single" w:sz="4" w:space="0" w:color="000000"/>
              <w:right w:val="single" w:sz="4" w:space="0" w:color="000000"/>
            </w:tcBorders>
          </w:tcPr>
          <w:p w:rsidR="00341786" w:rsidRDefault="00CF073F">
            <w:pPr>
              <w:pStyle w:val="1f"/>
              <w:rPr>
                <w:rFonts w:ascii="Times New Roman" w:hAnsi="Times New Roman"/>
                <w:iCs/>
                <w:sz w:val="24"/>
                <w:szCs w:val="24"/>
              </w:rPr>
            </w:pPr>
            <w:r>
              <w:rPr>
                <w:rFonts w:ascii="Times New Roman" w:hAnsi="Times New Roman"/>
                <w:iCs/>
                <w:sz w:val="24"/>
                <w:szCs w:val="24"/>
              </w:rPr>
              <w:t>4</w:t>
            </w:r>
          </w:p>
        </w:tc>
        <w:tc>
          <w:tcPr>
            <w:tcW w:w="2419" w:type="dxa"/>
            <w:tcBorders>
              <w:top w:val="single" w:sz="4" w:space="0" w:color="000000"/>
              <w:left w:val="single" w:sz="4" w:space="0" w:color="000000"/>
              <w:bottom w:val="single" w:sz="4" w:space="0" w:color="000000"/>
              <w:right w:val="single" w:sz="4" w:space="0" w:color="000000"/>
            </w:tcBorders>
          </w:tcPr>
          <w:p w:rsidR="00341786" w:rsidRDefault="00CF073F">
            <w:pPr>
              <w:pStyle w:val="1f"/>
              <w:jc w:val="both"/>
              <w:rPr>
                <w:rFonts w:ascii="Times New Roman" w:hAnsi="Times New Roman"/>
                <w:iCs/>
                <w:sz w:val="24"/>
                <w:szCs w:val="24"/>
              </w:rPr>
            </w:pPr>
            <w:r>
              <w:rPr>
                <w:rFonts w:ascii="Times New Roman" w:hAnsi="Times New Roman"/>
                <w:iCs/>
                <w:sz w:val="24"/>
                <w:szCs w:val="24"/>
              </w:rPr>
              <w:t>5</w:t>
            </w:r>
          </w:p>
        </w:tc>
        <w:tc>
          <w:tcPr>
            <w:tcW w:w="2430" w:type="dxa"/>
            <w:tcBorders>
              <w:top w:val="single" w:sz="4" w:space="0" w:color="000000"/>
              <w:left w:val="single" w:sz="4" w:space="0" w:color="000000"/>
              <w:bottom w:val="single" w:sz="4" w:space="0" w:color="000000"/>
              <w:right w:val="single" w:sz="4" w:space="0" w:color="000000"/>
            </w:tcBorders>
          </w:tcPr>
          <w:p w:rsidR="00341786" w:rsidRDefault="00CF073F">
            <w:pPr>
              <w:pStyle w:val="1f"/>
              <w:rPr>
                <w:rFonts w:ascii="Times New Roman" w:hAnsi="Times New Roman"/>
                <w:iCs/>
                <w:sz w:val="24"/>
                <w:szCs w:val="24"/>
              </w:rPr>
            </w:pPr>
            <w:r>
              <w:rPr>
                <w:rFonts w:ascii="Times New Roman" w:hAnsi="Times New Roman"/>
                <w:iCs/>
                <w:sz w:val="24"/>
                <w:szCs w:val="24"/>
              </w:rPr>
              <w:t>7</w:t>
            </w:r>
          </w:p>
        </w:tc>
      </w:tr>
      <w:tr w:rsidR="00341786">
        <w:trPr>
          <w:cantSplit/>
          <w:trHeight w:val="388"/>
          <w:jc w:val="center"/>
        </w:trPr>
        <w:tc>
          <w:tcPr>
            <w:tcW w:w="639" w:type="dxa"/>
            <w:tcBorders>
              <w:top w:val="single" w:sz="4" w:space="0" w:color="000000"/>
              <w:left w:val="single" w:sz="4" w:space="0" w:color="000000"/>
              <w:bottom w:val="single" w:sz="4" w:space="0" w:color="000000"/>
              <w:right w:val="single" w:sz="4" w:space="0" w:color="000000"/>
            </w:tcBorders>
          </w:tcPr>
          <w:p w:rsidR="00341786" w:rsidRDefault="00341786">
            <w:pPr>
              <w:pStyle w:val="1f"/>
              <w:rPr>
                <w:rFonts w:ascii="Times New Roman" w:hAnsi="Times New Roman"/>
                <w:iCs/>
                <w:sz w:val="24"/>
                <w:szCs w:val="24"/>
              </w:rPr>
            </w:pPr>
          </w:p>
        </w:tc>
        <w:tc>
          <w:tcPr>
            <w:tcW w:w="1779" w:type="dxa"/>
            <w:tcBorders>
              <w:top w:val="single" w:sz="4" w:space="0" w:color="000000"/>
              <w:left w:val="single" w:sz="4" w:space="0" w:color="000000"/>
              <w:bottom w:val="single" w:sz="4" w:space="0" w:color="000000"/>
              <w:right w:val="single" w:sz="4" w:space="0" w:color="000000"/>
            </w:tcBorders>
          </w:tcPr>
          <w:p w:rsidR="00341786" w:rsidRDefault="00341786">
            <w:pPr>
              <w:pStyle w:val="1f"/>
              <w:rPr>
                <w:rFonts w:ascii="Times New Roman" w:hAnsi="Times New Roman"/>
                <w:iCs/>
                <w:sz w:val="24"/>
                <w:szCs w:val="24"/>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Pr>
          <w:p w:rsidR="00341786" w:rsidRDefault="00341786">
            <w:pPr>
              <w:pStyle w:val="1f"/>
              <w:rPr>
                <w:rFonts w:ascii="Times New Roman" w:hAnsi="Times New Roman"/>
                <w:iCs/>
                <w:sz w:val="24"/>
                <w:szCs w:val="24"/>
              </w:rPr>
            </w:pPr>
          </w:p>
        </w:tc>
        <w:tc>
          <w:tcPr>
            <w:tcW w:w="2425" w:type="dxa"/>
            <w:tcBorders>
              <w:top w:val="single" w:sz="4" w:space="0" w:color="000000"/>
              <w:left w:val="single" w:sz="4" w:space="0" w:color="000000"/>
              <w:bottom w:val="single" w:sz="4" w:space="0" w:color="000000"/>
              <w:right w:val="single" w:sz="4" w:space="0" w:color="000000"/>
            </w:tcBorders>
          </w:tcPr>
          <w:p w:rsidR="00341786" w:rsidRDefault="00341786">
            <w:pPr>
              <w:pStyle w:val="1f"/>
              <w:rPr>
                <w:rFonts w:ascii="Times New Roman" w:hAnsi="Times New Roman"/>
                <w:iCs/>
                <w:sz w:val="24"/>
                <w:szCs w:val="24"/>
              </w:rPr>
            </w:pPr>
          </w:p>
        </w:tc>
        <w:tc>
          <w:tcPr>
            <w:tcW w:w="2419" w:type="dxa"/>
            <w:tcBorders>
              <w:top w:val="single" w:sz="4" w:space="0" w:color="000000"/>
              <w:left w:val="single" w:sz="4" w:space="0" w:color="000000"/>
              <w:bottom w:val="single" w:sz="4" w:space="0" w:color="000000"/>
              <w:right w:val="single" w:sz="4" w:space="0" w:color="000000"/>
            </w:tcBorders>
          </w:tcPr>
          <w:p w:rsidR="00341786" w:rsidRDefault="00341786">
            <w:pPr>
              <w:pStyle w:val="1f"/>
              <w:jc w:val="both"/>
              <w:rPr>
                <w:rFonts w:ascii="Times New Roman" w:hAnsi="Times New Roman"/>
                <w:iCs/>
                <w:sz w:val="24"/>
                <w:szCs w:val="24"/>
              </w:rPr>
            </w:pPr>
          </w:p>
        </w:tc>
        <w:tc>
          <w:tcPr>
            <w:tcW w:w="2430" w:type="dxa"/>
            <w:tcBorders>
              <w:top w:val="single" w:sz="4" w:space="0" w:color="000000"/>
              <w:left w:val="single" w:sz="4" w:space="0" w:color="000000"/>
              <w:bottom w:val="single" w:sz="4" w:space="0" w:color="000000"/>
              <w:right w:val="single" w:sz="4" w:space="0" w:color="000000"/>
            </w:tcBorders>
          </w:tcPr>
          <w:p w:rsidR="00341786" w:rsidRDefault="00341786">
            <w:pPr>
              <w:pStyle w:val="1f"/>
              <w:rPr>
                <w:rFonts w:ascii="Times New Roman" w:hAnsi="Times New Roman"/>
                <w:iCs/>
                <w:sz w:val="24"/>
                <w:szCs w:val="24"/>
              </w:rPr>
            </w:pPr>
          </w:p>
        </w:tc>
      </w:tr>
    </w:tbl>
    <w:p w:rsidR="00341786" w:rsidRDefault="00341786">
      <w:pPr>
        <w:pStyle w:val="1f"/>
        <w:rPr>
          <w:rFonts w:ascii="Times New Roman" w:hAnsi="Times New Roman"/>
          <w:iCs/>
          <w:sz w:val="24"/>
          <w:szCs w:val="24"/>
        </w:rPr>
      </w:pPr>
    </w:p>
    <w:p w:rsidR="00341786" w:rsidRDefault="00341786">
      <w:pPr>
        <w:pStyle w:val="1f"/>
        <w:rPr>
          <w:rFonts w:ascii="Times New Roman" w:hAnsi="Times New Roman"/>
          <w:iCs/>
          <w:sz w:val="24"/>
          <w:szCs w:val="24"/>
        </w:rPr>
      </w:pPr>
    </w:p>
    <w:tbl>
      <w:tblPr>
        <w:tblW w:w="10421" w:type="dxa"/>
        <w:tblInd w:w="4719" w:type="dxa"/>
        <w:tblLayout w:type="fixed"/>
        <w:tblLook w:val="0000" w:firstRow="0" w:lastRow="0" w:firstColumn="0" w:lastColumn="0" w:noHBand="0" w:noVBand="0"/>
      </w:tblPr>
      <w:tblGrid>
        <w:gridCol w:w="5210"/>
        <w:gridCol w:w="5211"/>
      </w:tblGrid>
      <w:tr w:rsidR="00341786">
        <w:tc>
          <w:tcPr>
            <w:tcW w:w="5210" w:type="dxa"/>
            <w:vAlign w:val="center"/>
          </w:tcPr>
          <w:p w:rsidR="00341786" w:rsidRDefault="00341786">
            <w:pPr>
              <w:pStyle w:val="1f"/>
              <w:jc w:val="both"/>
              <w:rPr>
                <w:rFonts w:ascii="Times New Roman" w:hAnsi="Times New Roman"/>
                <w:iCs/>
                <w:sz w:val="24"/>
                <w:szCs w:val="24"/>
              </w:rPr>
            </w:pPr>
          </w:p>
        </w:tc>
        <w:tc>
          <w:tcPr>
            <w:tcW w:w="5211" w:type="dxa"/>
            <w:vAlign w:val="center"/>
          </w:tcPr>
          <w:p w:rsidR="00341786" w:rsidRDefault="00CF073F">
            <w:pPr>
              <w:pStyle w:val="1f"/>
              <w:rPr>
                <w:rFonts w:ascii="Times New Roman" w:hAnsi="Times New Roman"/>
                <w:i/>
                <w:iCs/>
                <w:sz w:val="24"/>
                <w:szCs w:val="24"/>
              </w:rPr>
            </w:pPr>
            <w:r>
              <w:rPr>
                <w:rFonts w:ascii="Times New Roman" w:hAnsi="Times New Roman"/>
                <w:i/>
                <w:iCs/>
                <w:sz w:val="24"/>
                <w:szCs w:val="24"/>
              </w:rPr>
              <w:t xml:space="preserve">    _________________________________________</w:t>
            </w:r>
          </w:p>
          <w:p w:rsidR="00341786" w:rsidRDefault="00CF073F">
            <w:pPr>
              <w:pStyle w:val="1f"/>
              <w:jc w:val="both"/>
              <w:rPr>
                <w:rFonts w:ascii="Times New Roman" w:hAnsi="Times New Roman"/>
                <w:i/>
                <w:iCs/>
                <w:sz w:val="24"/>
                <w:szCs w:val="24"/>
              </w:rPr>
            </w:pPr>
            <w:r>
              <w:rPr>
                <w:rFonts w:ascii="Times New Roman" w:hAnsi="Times New Roman"/>
                <w:i/>
                <w:iCs/>
                <w:sz w:val="24"/>
                <w:szCs w:val="24"/>
              </w:rPr>
              <w:t xml:space="preserve">(должность представителя </w:t>
            </w:r>
            <w:r>
              <w:rPr>
                <w:rFonts w:ascii="Times New Roman" w:hAnsi="Times New Roman"/>
                <w:i/>
                <w:iCs/>
                <w:sz w:val="24"/>
                <w:szCs w:val="24"/>
              </w:rPr>
              <w:t>Исполнителя)</w:t>
            </w:r>
          </w:p>
          <w:p w:rsidR="00341786" w:rsidRDefault="00CF073F">
            <w:pPr>
              <w:pStyle w:val="1f"/>
              <w:jc w:val="both"/>
              <w:rPr>
                <w:rFonts w:ascii="Times New Roman" w:hAnsi="Times New Roman"/>
                <w:i/>
                <w:iCs/>
                <w:sz w:val="24"/>
                <w:szCs w:val="24"/>
              </w:rPr>
            </w:pPr>
            <w:r>
              <w:rPr>
                <w:rFonts w:ascii="Times New Roman" w:hAnsi="Times New Roman"/>
                <w:i/>
                <w:iCs/>
                <w:sz w:val="24"/>
                <w:szCs w:val="24"/>
              </w:rPr>
              <w:t>_________________________________________</w:t>
            </w:r>
          </w:p>
          <w:p w:rsidR="00341786" w:rsidRDefault="00341786">
            <w:pPr>
              <w:pStyle w:val="1f"/>
              <w:jc w:val="both"/>
              <w:rPr>
                <w:rFonts w:ascii="Times New Roman" w:hAnsi="Times New Roman"/>
                <w:i/>
                <w:iCs/>
                <w:sz w:val="24"/>
                <w:szCs w:val="24"/>
              </w:rPr>
            </w:pPr>
          </w:p>
          <w:p w:rsidR="00341786" w:rsidRDefault="00CF073F">
            <w:pPr>
              <w:pStyle w:val="1f"/>
              <w:jc w:val="both"/>
              <w:rPr>
                <w:rFonts w:ascii="Times New Roman" w:hAnsi="Times New Roman"/>
                <w:i/>
                <w:iCs/>
                <w:sz w:val="24"/>
                <w:szCs w:val="24"/>
              </w:rPr>
            </w:pPr>
            <w:r>
              <w:rPr>
                <w:rFonts w:ascii="Times New Roman" w:hAnsi="Times New Roman"/>
                <w:i/>
                <w:iCs/>
                <w:sz w:val="24"/>
                <w:szCs w:val="24"/>
              </w:rPr>
              <w:t>___________________ /____________________/</w:t>
            </w:r>
          </w:p>
        </w:tc>
      </w:tr>
    </w:tbl>
    <w:p w:rsidR="00341786" w:rsidRDefault="00CF073F">
      <w:pPr>
        <w:pStyle w:val="1f"/>
        <w:jc w:val="both"/>
        <w:rPr>
          <w:rFonts w:ascii="Times New Roman" w:hAnsi="Times New Roman"/>
          <w:i/>
          <w:iCs/>
          <w:sz w:val="24"/>
          <w:szCs w:val="24"/>
        </w:rPr>
      </w:pPr>
      <w:r>
        <w:rPr>
          <w:rFonts w:ascii="Times New Roman" w:hAnsi="Times New Roman"/>
          <w:i/>
          <w:iCs/>
          <w:sz w:val="24"/>
          <w:szCs w:val="24"/>
        </w:rPr>
        <w:tab/>
        <w:t xml:space="preserve"> </w:t>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t xml:space="preserve">(подпись)              (расшифровка подписи) </w:t>
      </w:r>
    </w:p>
    <w:p w:rsidR="00341786" w:rsidRDefault="00CF073F">
      <w:pPr>
        <w:pStyle w:val="1f"/>
        <w:jc w:val="both"/>
        <w:rPr>
          <w:rFonts w:ascii="Times New Roman" w:hAnsi="Times New Roman"/>
          <w:bCs/>
          <w:iCs/>
          <w:sz w:val="24"/>
          <w:szCs w:val="24"/>
        </w:rPr>
      </w:pPr>
      <w:r>
        <w:rPr>
          <w:rFonts w:ascii="Times New Roman" w:hAnsi="Times New Roman"/>
          <w:bCs/>
          <w:iCs/>
          <w:sz w:val="24"/>
          <w:szCs w:val="24"/>
        </w:rPr>
        <w:t xml:space="preserve">                                                                                                                                     </w:t>
      </w:r>
    </w:p>
    <w:p w:rsidR="00341786" w:rsidRDefault="00CF073F">
      <w:pPr>
        <w:pStyle w:val="1f"/>
        <w:jc w:val="both"/>
        <w:rPr>
          <w:rStyle w:val="afff"/>
          <w:rFonts w:ascii="Times New Roman" w:hAnsi="Times New Roman"/>
          <w:i w:val="0"/>
          <w:sz w:val="24"/>
          <w:szCs w:val="24"/>
        </w:rPr>
      </w:pPr>
      <w:r>
        <w:rPr>
          <w:rFonts w:ascii="Times New Roman" w:hAnsi="Times New Roman"/>
          <w:bCs/>
          <w:iCs/>
          <w:sz w:val="24"/>
          <w:szCs w:val="24"/>
        </w:rPr>
        <w:t xml:space="preserve">                                                                                                                               </w:t>
      </w:r>
      <w:r>
        <w:rPr>
          <w:rFonts w:ascii="Times New Roman" w:hAnsi="Times New Roman"/>
          <w:bCs/>
          <w:iCs/>
          <w:sz w:val="24"/>
          <w:szCs w:val="24"/>
        </w:rPr>
        <w:tab/>
      </w:r>
      <w:r>
        <w:rPr>
          <w:rFonts w:ascii="Times New Roman" w:hAnsi="Times New Roman"/>
          <w:bCs/>
          <w:iCs/>
          <w:sz w:val="24"/>
          <w:szCs w:val="24"/>
        </w:rPr>
        <w:tab/>
      </w:r>
      <w:r>
        <w:rPr>
          <w:rFonts w:ascii="Times New Roman" w:hAnsi="Times New Roman"/>
          <w:bCs/>
          <w:iCs/>
          <w:sz w:val="24"/>
          <w:szCs w:val="24"/>
        </w:rPr>
        <w:tab/>
      </w:r>
      <w:r>
        <w:rPr>
          <w:rFonts w:ascii="Times New Roman" w:hAnsi="Times New Roman"/>
          <w:bCs/>
          <w:iCs/>
          <w:sz w:val="24"/>
          <w:szCs w:val="24"/>
        </w:rPr>
        <w:tab/>
      </w:r>
      <w:r>
        <w:rPr>
          <w:rFonts w:ascii="Times New Roman" w:hAnsi="Times New Roman"/>
          <w:bCs/>
          <w:iCs/>
          <w:sz w:val="24"/>
          <w:szCs w:val="24"/>
        </w:rPr>
        <w:tab/>
        <w:t xml:space="preserve">      «____»___________20___г                     </w:t>
      </w:r>
    </w:p>
    <w:p w:rsidR="00341786" w:rsidRDefault="00341786">
      <w:pPr>
        <w:pStyle w:val="1f"/>
        <w:jc w:val="both"/>
        <w:rPr>
          <w:rStyle w:val="afff"/>
          <w:rFonts w:ascii="Times New Roman" w:hAnsi="Times New Roman"/>
          <w:i w:val="0"/>
          <w:sz w:val="24"/>
          <w:szCs w:val="24"/>
        </w:rPr>
      </w:pPr>
    </w:p>
    <w:p w:rsidR="00341786" w:rsidRDefault="00341786">
      <w:pPr>
        <w:pStyle w:val="1f"/>
        <w:jc w:val="both"/>
        <w:rPr>
          <w:rStyle w:val="afff"/>
          <w:rFonts w:ascii="Times New Roman" w:hAnsi="Times New Roman"/>
          <w:i w:val="0"/>
          <w:sz w:val="24"/>
          <w:szCs w:val="24"/>
        </w:rPr>
      </w:pPr>
    </w:p>
    <w:p w:rsidR="00341786" w:rsidRDefault="00341786">
      <w:pPr>
        <w:ind w:right="-2"/>
        <w:jc w:val="center"/>
        <w:rPr>
          <w:color w:val="00000A"/>
          <w:sz w:val="24"/>
          <w:szCs w:val="24"/>
        </w:rPr>
      </w:pPr>
    </w:p>
    <w:p w:rsidR="00341786" w:rsidRDefault="00CF073F">
      <w:pPr>
        <w:rPr>
          <w:bCs/>
          <w:color w:val="00000A"/>
          <w:sz w:val="24"/>
          <w:szCs w:val="24"/>
        </w:rPr>
      </w:pPr>
      <w:r>
        <w:br w:type="page"/>
      </w:r>
    </w:p>
    <w:p w:rsidR="00341786" w:rsidRDefault="00CF073F">
      <w:pPr>
        <w:pStyle w:val="11"/>
        <w:jc w:val="right"/>
        <w:rPr>
          <w:b w:val="0"/>
          <w:bCs/>
          <w:color w:val="00000A"/>
          <w:szCs w:val="24"/>
        </w:rPr>
      </w:pPr>
      <w:r>
        <w:rPr>
          <w:b w:val="0"/>
          <w:bCs/>
          <w:color w:val="00000A"/>
          <w:szCs w:val="24"/>
        </w:rPr>
        <w:lastRenderedPageBreak/>
        <w:t>Приложение № 3 к техническому заданию</w:t>
      </w:r>
    </w:p>
    <w:p w:rsidR="00341786" w:rsidRDefault="00CF073F">
      <w:pPr>
        <w:ind w:right="-2"/>
        <w:jc w:val="right"/>
        <w:rPr>
          <w:i/>
          <w:iCs/>
          <w:color w:val="00000A"/>
          <w:sz w:val="24"/>
          <w:szCs w:val="24"/>
        </w:rPr>
      </w:pPr>
      <w:r>
        <w:rPr>
          <w:i/>
          <w:iCs/>
          <w:color w:val="00000A"/>
          <w:sz w:val="24"/>
          <w:szCs w:val="24"/>
        </w:rPr>
        <w:t>Форма для заполнения</w:t>
      </w:r>
    </w:p>
    <w:p w:rsidR="00341786" w:rsidRDefault="00341786">
      <w:pPr>
        <w:jc w:val="center"/>
        <w:rPr>
          <w:color w:val="00000A"/>
          <w:sz w:val="24"/>
          <w:szCs w:val="24"/>
        </w:rPr>
      </w:pPr>
    </w:p>
    <w:p w:rsidR="00341786" w:rsidRDefault="00CF073F">
      <w:pPr>
        <w:jc w:val="center"/>
        <w:rPr>
          <w:color w:val="00000A"/>
          <w:sz w:val="24"/>
          <w:szCs w:val="24"/>
        </w:rPr>
      </w:pPr>
      <w:r>
        <w:rPr>
          <w:b/>
          <w:color w:val="00000A"/>
          <w:sz w:val="24"/>
          <w:szCs w:val="24"/>
        </w:rPr>
        <w:t>Предписа</w:t>
      </w:r>
      <w:r>
        <w:rPr>
          <w:b/>
          <w:color w:val="00000A"/>
          <w:sz w:val="24"/>
          <w:szCs w:val="24"/>
        </w:rPr>
        <w:t>ние №</w:t>
      </w:r>
      <w:r>
        <w:rPr>
          <w:color w:val="00000A"/>
          <w:sz w:val="24"/>
          <w:szCs w:val="24"/>
        </w:rPr>
        <w:t xml:space="preserve"> _______ от ___________________ 20____ года</w:t>
      </w:r>
    </w:p>
    <w:p w:rsidR="00341786" w:rsidRDefault="00341786">
      <w:pPr>
        <w:rPr>
          <w:sz w:val="24"/>
          <w:szCs w:val="24"/>
        </w:rPr>
      </w:pPr>
    </w:p>
    <w:p w:rsidR="00341786" w:rsidRDefault="00CF073F">
      <w:pPr>
        <w:rPr>
          <w:sz w:val="24"/>
          <w:szCs w:val="24"/>
        </w:rPr>
      </w:pPr>
      <w:r>
        <w:rPr>
          <w:sz w:val="24"/>
          <w:szCs w:val="24"/>
        </w:rPr>
        <w:t xml:space="preserve">           В соответствии с Договор</w:t>
      </w:r>
      <w:r>
        <w:rPr>
          <w:sz w:val="24"/>
          <w:szCs w:val="24"/>
        </w:rPr>
        <w:t>ом № ____________ от «___»___________ 20__г. в целях устранения выявленных нарушений (дефектов) Вам предлагается выполнить следующие мероприятия:</w:t>
      </w:r>
    </w:p>
    <w:p w:rsidR="00341786" w:rsidRDefault="00341786">
      <w:pPr>
        <w:rPr>
          <w:sz w:val="24"/>
          <w:szCs w:val="24"/>
        </w:rPr>
      </w:pPr>
    </w:p>
    <w:tbl>
      <w:tblPr>
        <w:tblW w:w="15037" w:type="dxa"/>
        <w:jc w:val="center"/>
        <w:tblLayout w:type="fixed"/>
        <w:tblLook w:val="01E0" w:firstRow="1" w:lastRow="1" w:firstColumn="1" w:lastColumn="1" w:noHBand="0" w:noVBand="0"/>
      </w:tblPr>
      <w:tblGrid>
        <w:gridCol w:w="932"/>
        <w:gridCol w:w="6921"/>
        <w:gridCol w:w="1728"/>
        <w:gridCol w:w="1777"/>
        <w:gridCol w:w="3679"/>
      </w:tblGrid>
      <w:tr w:rsidR="00341786">
        <w:trPr>
          <w:jc w:val="center"/>
        </w:trPr>
        <w:tc>
          <w:tcPr>
            <w:tcW w:w="932"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
                <w:sz w:val="24"/>
                <w:szCs w:val="24"/>
              </w:rPr>
            </w:pPr>
            <w:r>
              <w:rPr>
                <w:b/>
                <w:sz w:val="24"/>
                <w:szCs w:val="24"/>
              </w:rPr>
              <w:t>№ п/п</w:t>
            </w:r>
          </w:p>
        </w:tc>
        <w:tc>
          <w:tcPr>
            <w:tcW w:w="6921"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
                <w:sz w:val="24"/>
                <w:szCs w:val="24"/>
              </w:rPr>
            </w:pPr>
            <w:r>
              <w:rPr>
                <w:b/>
                <w:sz w:val="24"/>
                <w:szCs w:val="24"/>
              </w:rPr>
              <w:t>Н</w:t>
            </w:r>
            <w:r>
              <w:rPr>
                <w:b/>
                <w:sz w:val="24"/>
                <w:szCs w:val="24"/>
              </w:rPr>
              <w:t>аименование мероприятий по устранению нарушений (дефектов, замечаний)</w:t>
            </w:r>
          </w:p>
        </w:tc>
        <w:tc>
          <w:tcPr>
            <w:tcW w:w="1728"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
                <w:sz w:val="24"/>
                <w:szCs w:val="24"/>
              </w:rPr>
            </w:pPr>
            <w:r>
              <w:rPr>
                <w:b/>
                <w:color w:val="00000A"/>
                <w:sz w:val="24"/>
                <w:szCs w:val="24"/>
              </w:rPr>
              <w:t>Адрес места размещения оборудования  Объекта</w:t>
            </w:r>
          </w:p>
        </w:tc>
        <w:tc>
          <w:tcPr>
            <w:tcW w:w="1777"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
                <w:sz w:val="24"/>
                <w:szCs w:val="24"/>
              </w:rPr>
            </w:pPr>
            <w:bookmarkStart w:id="6" w:name="_GoBack"/>
            <w:r>
              <w:rPr>
                <w:b/>
                <w:sz w:val="24"/>
                <w:szCs w:val="24"/>
              </w:rPr>
              <w:t>Срок</w:t>
            </w:r>
            <w:bookmarkEnd w:id="6"/>
            <w:r>
              <w:rPr>
                <w:b/>
                <w:sz w:val="24"/>
                <w:szCs w:val="24"/>
              </w:rPr>
              <w:t xml:space="preserve"> выполнения</w:t>
            </w:r>
          </w:p>
        </w:tc>
        <w:tc>
          <w:tcPr>
            <w:tcW w:w="3679" w:type="dxa"/>
            <w:tcBorders>
              <w:top w:val="single" w:sz="4" w:space="0" w:color="000000"/>
              <w:left w:val="single" w:sz="4" w:space="0" w:color="000000"/>
              <w:bottom w:val="single" w:sz="4" w:space="0" w:color="000000"/>
              <w:right w:val="single" w:sz="4" w:space="0" w:color="000000"/>
            </w:tcBorders>
            <w:vAlign w:val="center"/>
          </w:tcPr>
          <w:p w:rsidR="00341786" w:rsidRDefault="00CF073F">
            <w:pPr>
              <w:jc w:val="center"/>
              <w:rPr>
                <w:b/>
                <w:sz w:val="24"/>
                <w:szCs w:val="24"/>
              </w:rPr>
            </w:pPr>
            <w:r>
              <w:rPr>
                <w:b/>
                <w:sz w:val="24"/>
                <w:szCs w:val="24"/>
              </w:rPr>
              <w:t>Отметка о выполнении</w:t>
            </w:r>
          </w:p>
        </w:tc>
      </w:tr>
      <w:tr w:rsidR="00341786">
        <w:trPr>
          <w:jc w:val="center"/>
        </w:trPr>
        <w:tc>
          <w:tcPr>
            <w:tcW w:w="932"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1</w:t>
            </w:r>
          </w:p>
        </w:tc>
        <w:tc>
          <w:tcPr>
            <w:tcW w:w="6921"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2</w:t>
            </w:r>
          </w:p>
        </w:tc>
        <w:tc>
          <w:tcPr>
            <w:tcW w:w="1728"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3</w:t>
            </w:r>
          </w:p>
        </w:tc>
        <w:tc>
          <w:tcPr>
            <w:tcW w:w="1777"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4</w:t>
            </w:r>
          </w:p>
        </w:tc>
        <w:tc>
          <w:tcPr>
            <w:tcW w:w="3679"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5</w:t>
            </w:r>
          </w:p>
        </w:tc>
      </w:tr>
      <w:tr w:rsidR="00341786">
        <w:trPr>
          <w:jc w:val="center"/>
        </w:trPr>
        <w:tc>
          <w:tcPr>
            <w:tcW w:w="932"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6921"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1728"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1777"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3679"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r>
      <w:tr w:rsidR="00341786">
        <w:trPr>
          <w:jc w:val="center"/>
        </w:trPr>
        <w:tc>
          <w:tcPr>
            <w:tcW w:w="932"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6921"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1728"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1777"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3679"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r>
      <w:tr w:rsidR="00341786">
        <w:trPr>
          <w:jc w:val="center"/>
        </w:trPr>
        <w:tc>
          <w:tcPr>
            <w:tcW w:w="932"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6921"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1728"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1777"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c>
          <w:tcPr>
            <w:tcW w:w="3679" w:type="dxa"/>
            <w:tcBorders>
              <w:top w:val="single" w:sz="4" w:space="0" w:color="000000"/>
              <w:left w:val="single" w:sz="4" w:space="0" w:color="000000"/>
              <w:bottom w:val="single" w:sz="4" w:space="0" w:color="000000"/>
              <w:right w:val="single" w:sz="4" w:space="0" w:color="000000"/>
            </w:tcBorders>
          </w:tcPr>
          <w:p w:rsidR="00341786" w:rsidRDefault="00341786">
            <w:pPr>
              <w:rPr>
                <w:sz w:val="24"/>
                <w:szCs w:val="24"/>
              </w:rPr>
            </w:pPr>
          </w:p>
        </w:tc>
      </w:tr>
    </w:tbl>
    <w:p w:rsidR="00341786" w:rsidRDefault="00341786">
      <w:pPr>
        <w:rPr>
          <w:sz w:val="24"/>
          <w:szCs w:val="24"/>
        </w:rPr>
      </w:pPr>
    </w:p>
    <w:p w:rsidR="00341786" w:rsidRDefault="00341786">
      <w:pPr>
        <w:rPr>
          <w:color w:val="00000A"/>
          <w:sz w:val="24"/>
          <w:szCs w:val="24"/>
        </w:rPr>
      </w:pPr>
    </w:p>
    <w:p w:rsidR="00341786" w:rsidRDefault="00CF073F">
      <w:pPr>
        <w:ind w:firstLine="540"/>
        <w:rPr>
          <w:bCs/>
          <w:spacing w:val="-1"/>
          <w:sz w:val="24"/>
          <w:szCs w:val="24"/>
        </w:rPr>
      </w:pPr>
      <w:r>
        <w:rPr>
          <w:bCs/>
          <w:spacing w:val="-1"/>
          <w:sz w:val="24"/>
          <w:szCs w:val="24"/>
        </w:rPr>
        <w:t xml:space="preserve">В случае невыполнения предписания к Вам будут применены предусмотренные </w:t>
      </w:r>
      <w:r>
        <w:rPr>
          <w:bCs/>
          <w:spacing w:val="-1"/>
          <w:sz w:val="24"/>
          <w:szCs w:val="24"/>
        </w:rPr>
        <w:t>вышеуказанным Договор</w:t>
      </w:r>
      <w:r>
        <w:rPr>
          <w:bCs/>
          <w:spacing w:val="-1"/>
          <w:sz w:val="24"/>
          <w:szCs w:val="24"/>
        </w:rPr>
        <w:t>ом штрафные санкции.</w:t>
      </w:r>
    </w:p>
    <w:p w:rsidR="00341786" w:rsidRDefault="00341786">
      <w:pPr>
        <w:rPr>
          <w:color w:val="00000A"/>
          <w:sz w:val="24"/>
          <w:szCs w:val="24"/>
        </w:rPr>
      </w:pPr>
    </w:p>
    <w:p w:rsidR="00341786" w:rsidRDefault="00CF073F">
      <w:pPr>
        <w:ind w:left="851"/>
        <w:rPr>
          <w:color w:val="00000A"/>
          <w:sz w:val="24"/>
          <w:szCs w:val="24"/>
        </w:rPr>
      </w:pPr>
      <w:r>
        <w:rPr>
          <w:color w:val="00000A"/>
          <w:sz w:val="24"/>
          <w:szCs w:val="24"/>
        </w:rPr>
        <w:t>Выдал____________________________________________________________</w:t>
      </w:r>
      <w:r>
        <w:rPr>
          <w:color w:val="00000A"/>
          <w:sz w:val="24"/>
          <w:szCs w:val="24"/>
        </w:rPr>
        <w:tab/>
        <w:t xml:space="preserve">    ___________      _________________________</w:t>
      </w:r>
      <w:r>
        <w:rPr>
          <w:color w:val="00000A"/>
          <w:sz w:val="24"/>
          <w:szCs w:val="24"/>
        </w:rPr>
        <w:tab/>
        <w:t xml:space="preserve"> </w:t>
      </w:r>
    </w:p>
    <w:p w:rsidR="00341786" w:rsidRDefault="00CF073F">
      <w:pPr>
        <w:tabs>
          <w:tab w:val="left" w:pos="5245"/>
        </w:tabs>
        <w:ind w:left="851"/>
        <w:rPr>
          <w:color w:val="00000A"/>
          <w:sz w:val="24"/>
          <w:szCs w:val="24"/>
        </w:rPr>
      </w:pPr>
      <w:r>
        <w:rPr>
          <w:color w:val="00000A"/>
          <w:sz w:val="24"/>
          <w:szCs w:val="24"/>
        </w:rPr>
        <w:t xml:space="preserve">                                  (</w:t>
      </w:r>
      <w:r>
        <w:rPr>
          <w:i/>
          <w:color w:val="00000A"/>
          <w:sz w:val="24"/>
          <w:szCs w:val="24"/>
        </w:rPr>
        <w:t>должность представителя Заказчика)</w:t>
      </w:r>
      <w:r>
        <w:rPr>
          <w:color w:val="00000A"/>
          <w:sz w:val="24"/>
          <w:szCs w:val="24"/>
        </w:rPr>
        <w:tab/>
        <w:t xml:space="preserve">      </w:t>
      </w:r>
      <w:r>
        <w:rPr>
          <w:color w:val="00000A"/>
          <w:sz w:val="24"/>
          <w:szCs w:val="24"/>
        </w:rPr>
        <w:tab/>
      </w:r>
      <w:r>
        <w:rPr>
          <w:color w:val="00000A"/>
          <w:sz w:val="24"/>
          <w:szCs w:val="24"/>
        </w:rPr>
        <w:tab/>
      </w:r>
      <w:r>
        <w:rPr>
          <w:color w:val="00000A"/>
          <w:sz w:val="24"/>
          <w:szCs w:val="24"/>
        </w:rPr>
        <w:tab/>
      </w:r>
      <w:r>
        <w:rPr>
          <w:color w:val="00000A"/>
          <w:sz w:val="24"/>
          <w:szCs w:val="24"/>
        </w:rPr>
        <w:t xml:space="preserve">      </w:t>
      </w:r>
      <w:r>
        <w:rPr>
          <w:i/>
          <w:color w:val="00000A"/>
          <w:sz w:val="24"/>
          <w:szCs w:val="24"/>
        </w:rPr>
        <w:t xml:space="preserve">(подпись)              (расшифровка подписи)                  </w:t>
      </w:r>
      <w:r>
        <w:rPr>
          <w:color w:val="00000A"/>
          <w:sz w:val="24"/>
          <w:szCs w:val="24"/>
        </w:rPr>
        <w:t xml:space="preserve">                                                                                  </w:t>
      </w:r>
    </w:p>
    <w:p w:rsidR="00341786" w:rsidRDefault="00CF073F">
      <w:pPr>
        <w:ind w:left="851"/>
        <w:rPr>
          <w:color w:val="00000A"/>
          <w:sz w:val="24"/>
          <w:szCs w:val="24"/>
          <w:u w:val="single"/>
        </w:rPr>
      </w:pPr>
      <w:r>
        <w:rPr>
          <w:color w:val="00000A"/>
          <w:sz w:val="24"/>
          <w:szCs w:val="24"/>
        </w:rPr>
        <w:t>«____ »_______________ 20___ года</w:t>
      </w:r>
    </w:p>
    <w:p w:rsidR="00341786" w:rsidRDefault="00341786">
      <w:pPr>
        <w:ind w:left="851"/>
        <w:rPr>
          <w:color w:val="00000A"/>
          <w:sz w:val="24"/>
          <w:szCs w:val="24"/>
          <w:u w:val="single"/>
        </w:rPr>
      </w:pPr>
    </w:p>
    <w:p w:rsidR="00341786" w:rsidRDefault="00CF073F">
      <w:pPr>
        <w:ind w:left="851"/>
        <w:rPr>
          <w:color w:val="00000A"/>
          <w:sz w:val="24"/>
          <w:szCs w:val="24"/>
        </w:rPr>
      </w:pPr>
      <w:r>
        <w:rPr>
          <w:color w:val="00000A"/>
          <w:sz w:val="24"/>
          <w:szCs w:val="24"/>
        </w:rPr>
        <w:t>Экземпляр предписания получил____________________________________</w:t>
      </w:r>
      <w:r>
        <w:rPr>
          <w:color w:val="00000A"/>
          <w:sz w:val="24"/>
          <w:szCs w:val="24"/>
        </w:rPr>
        <w:tab/>
        <w:t xml:space="preserve">   _</w:t>
      </w:r>
      <w:r>
        <w:rPr>
          <w:color w:val="00000A"/>
          <w:sz w:val="24"/>
          <w:szCs w:val="24"/>
        </w:rPr>
        <w:t>__________      _________________________</w:t>
      </w:r>
      <w:r>
        <w:rPr>
          <w:color w:val="00000A"/>
          <w:sz w:val="24"/>
          <w:szCs w:val="24"/>
        </w:rPr>
        <w:tab/>
        <w:t xml:space="preserve"> </w:t>
      </w:r>
    </w:p>
    <w:p w:rsidR="00341786" w:rsidRDefault="00CF073F">
      <w:pPr>
        <w:tabs>
          <w:tab w:val="left" w:pos="5245"/>
        </w:tabs>
        <w:ind w:left="851"/>
        <w:rPr>
          <w:color w:val="00000A"/>
          <w:sz w:val="24"/>
          <w:szCs w:val="24"/>
        </w:rPr>
      </w:pPr>
      <w:r>
        <w:rPr>
          <w:color w:val="00000A"/>
          <w:sz w:val="24"/>
          <w:szCs w:val="24"/>
        </w:rPr>
        <w:t xml:space="preserve">                                                       (</w:t>
      </w:r>
      <w:r>
        <w:rPr>
          <w:i/>
          <w:color w:val="00000A"/>
          <w:sz w:val="24"/>
          <w:szCs w:val="24"/>
        </w:rPr>
        <w:t>должность представителя Исполнителя)</w:t>
      </w:r>
      <w:r>
        <w:rPr>
          <w:color w:val="00000A"/>
          <w:sz w:val="24"/>
          <w:szCs w:val="24"/>
        </w:rPr>
        <w:tab/>
        <w:t xml:space="preserve">     </w:t>
      </w:r>
      <w:r>
        <w:rPr>
          <w:i/>
          <w:color w:val="00000A"/>
          <w:sz w:val="24"/>
          <w:szCs w:val="24"/>
        </w:rPr>
        <w:t>(подпись)</w:t>
      </w:r>
      <w:r>
        <w:rPr>
          <w:color w:val="00000A"/>
          <w:sz w:val="24"/>
          <w:szCs w:val="24"/>
        </w:rPr>
        <w:t xml:space="preserve">             </w:t>
      </w:r>
      <w:r>
        <w:rPr>
          <w:i/>
          <w:color w:val="00000A"/>
          <w:sz w:val="24"/>
          <w:szCs w:val="24"/>
        </w:rPr>
        <w:t>(расшифровка подписи)</w:t>
      </w:r>
      <w:r>
        <w:rPr>
          <w:color w:val="00000A"/>
          <w:sz w:val="24"/>
          <w:szCs w:val="24"/>
        </w:rPr>
        <w:t xml:space="preserve">                              </w:t>
      </w:r>
      <w:r>
        <w:rPr>
          <w:i/>
          <w:color w:val="00000A"/>
          <w:sz w:val="24"/>
          <w:szCs w:val="24"/>
        </w:rPr>
        <w:t xml:space="preserve">                                </w:t>
      </w:r>
    </w:p>
    <w:p w:rsidR="00341786" w:rsidRDefault="00CF073F">
      <w:pPr>
        <w:ind w:left="851"/>
        <w:rPr>
          <w:color w:val="00000A"/>
          <w:sz w:val="24"/>
          <w:szCs w:val="24"/>
          <w:u w:val="single"/>
        </w:rPr>
      </w:pPr>
      <w:r>
        <w:rPr>
          <w:color w:val="00000A"/>
          <w:sz w:val="24"/>
          <w:szCs w:val="24"/>
        </w:rPr>
        <w:t>«____ »_</w:t>
      </w:r>
      <w:r>
        <w:rPr>
          <w:color w:val="00000A"/>
          <w:sz w:val="24"/>
          <w:szCs w:val="24"/>
        </w:rPr>
        <w:t>______________ 20___ года</w:t>
      </w:r>
    </w:p>
    <w:p w:rsidR="00341786" w:rsidRDefault="00341786">
      <w:pPr>
        <w:rPr>
          <w:color w:val="00000A"/>
          <w:sz w:val="24"/>
          <w:szCs w:val="24"/>
        </w:rPr>
      </w:pPr>
    </w:p>
    <w:p w:rsidR="00341786" w:rsidRDefault="00CF073F">
      <w:pPr>
        <w:ind w:firstLine="708"/>
        <w:rPr>
          <w:sz w:val="24"/>
          <w:szCs w:val="24"/>
        </w:rPr>
      </w:pPr>
      <w:r>
        <w:rPr>
          <w:sz w:val="24"/>
          <w:szCs w:val="24"/>
        </w:rPr>
        <w:t>Примечание: предписание составляется в двух экземплярах, один из которых передается Исполнителю, а другой остается у Заказчика.</w:t>
      </w:r>
    </w:p>
    <w:p w:rsidR="00341786" w:rsidRDefault="00341786">
      <w:pPr>
        <w:ind w:right="272"/>
        <w:rPr>
          <w:sz w:val="24"/>
          <w:szCs w:val="24"/>
        </w:rPr>
      </w:pPr>
    </w:p>
    <w:p w:rsidR="00341786" w:rsidRDefault="00341786">
      <w:pPr>
        <w:pStyle w:val="1f"/>
        <w:jc w:val="both"/>
        <w:rPr>
          <w:rStyle w:val="afff"/>
          <w:rFonts w:ascii="Times New Roman" w:hAnsi="Times New Roman"/>
          <w:i w:val="0"/>
          <w:sz w:val="24"/>
          <w:szCs w:val="24"/>
        </w:rPr>
      </w:pPr>
    </w:p>
    <w:p w:rsidR="00341786" w:rsidRDefault="00341786">
      <w:pPr>
        <w:pStyle w:val="1f"/>
        <w:jc w:val="both"/>
        <w:rPr>
          <w:rStyle w:val="afff"/>
          <w:rFonts w:ascii="Times New Roman" w:hAnsi="Times New Roman"/>
          <w:i w:val="0"/>
          <w:sz w:val="24"/>
          <w:szCs w:val="24"/>
        </w:rPr>
      </w:pPr>
    </w:p>
    <w:p w:rsidR="00341786" w:rsidRDefault="00341786">
      <w:pPr>
        <w:pStyle w:val="1f"/>
        <w:jc w:val="both"/>
        <w:rPr>
          <w:rStyle w:val="afff"/>
          <w:rFonts w:ascii="Times New Roman" w:hAnsi="Times New Roman"/>
          <w:i w:val="0"/>
          <w:sz w:val="24"/>
          <w:szCs w:val="24"/>
        </w:rPr>
      </w:pPr>
    </w:p>
    <w:p w:rsidR="00341786" w:rsidRDefault="00CF073F">
      <w:pPr>
        <w:pStyle w:val="11"/>
        <w:jc w:val="right"/>
        <w:rPr>
          <w:b w:val="0"/>
          <w:bCs/>
          <w:color w:val="00000A"/>
          <w:szCs w:val="24"/>
        </w:rPr>
      </w:pPr>
      <w:r>
        <w:rPr>
          <w:b w:val="0"/>
          <w:bCs/>
          <w:color w:val="00000A"/>
          <w:szCs w:val="24"/>
        </w:rPr>
        <w:lastRenderedPageBreak/>
        <w:t>Приложение № 4 к техническому заданию</w:t>
      </w:r>
    </w:p>
    <w:p w:rsidR="00341786" w:rsidRDefault="00CF073F">
      <w:pPr>
        <w:spacing w:after="144" w:line="300" w:lineRule="auto"/>
        <w:ind w:right="-11"/>
        <w:jc w:val="right"/>
        <w:rPr>
          <w:i/>
          <w:iCs/>
          <w:color w:val="FF0000"/>
          <w:sz w:val="24"/>
          <w:szCs w:val="24"/>
        </w:rPr>
      </w:pPr>
      <w:r>
        <w:rPr>
          <w:i/>
          <w:iCs/>
          <w:color w:val="00000A"/>
          <w:sz w:val="24"/>
          <w:szCs w:val="24"/>
        </w:rPr>
        <w:t>Форма для заполнения</w:t>
      </w:r>
    </w:p>
    <w:p w:rsidR="00341786" w:rsidRDefault="00341786">
      <w:pPr>
        <w:jc w:val="right"/>
        <w:rPr>
          <w:color w:val="00000A"/>
          <w:sz w:val="24"/>
          <w:szCs w:val="24"/>
        </w:rPr>
      </w:pPr>
    </w:p>
    <w:p w:rsidR="00341786" w:rsidRDefault="00CF073F">
      <w:pPr>
        <w:jc w:val="center"/>
        <w:rPr>
          <w:color w:val="00000A"/>
          <w:sz w:val="24"/>
          <w:szCs w:val="24"/>
        </w:rPr>
      </w:pPr>
      <w:r>
        <w:rPr>
          <w:color w:val="00000A"/>
          <w:sz w:val="24"/>
          <w:szCs w:val="24"/>
        </w:rPr>
        <w:t xml:space="preserve">                АКТ № _____ от «____»</w:t>
      </w:r>
      <w:r>
        <w:rPr>
          <w:color w:val="00000A"/>
          <w:sz w:val="24"/>
          <w:szCs w:val="24"/>
        </w:rPr>
        <w:t xml:space="preserve"> __________ 20___ года</w:t>
      </w:r>
    </w:p>
    <w:p w:rsidR="00341786" w:rsidRDefault="00CF073F">
      <w:pPr>
        <w:jc w:val="center"/>
        <w:rPr>
          <w:b/>
          <w:color w:val="00000A"/>
          <w:sz w:val="24"/>
          <w:szCs w:val="24"/>
        </w:rPr>
      </w:pPr>
      <w:r>
        <w:rPr>
          <w:color w:val="00000A"/>
          <w:sz w:val="24"/>
          <w:szCs w:val="24"/>
        </w:rPr>
        <w:t>об исполнении предписания по Договор</w:t>
      </w:r>
      <w:r>
        <w:rPr>
          <w:color w:val="00000A"/>
          <w:sz w:val="24"/>
          <w:szCs w:val="24"/>
        </w:rPr>
        <w:t>у № __________ от____.____.20__ г.</w:t>
      </w:r>
    </w:p>
    <w:p w:rsidR="00341786" w:rsidRDefault="00341786">
      <w:pPr>
        <w:jc w:val="center"/>
        <w:rPr>
          <w:b/>
          <w:color w:val="00000A"/>
          <w:sz w:val="24"/>
          <w:szCs w:val="24"/>
        </w:rPr>
      </w:pPr>
    </w:p>
    <w:p w:rsidR="00341786" w:rsidRDefault="00CF073F">
      <w:pPr>
        <w:ind w:firstLine="709"/>
        <w:rPr>
          <w:color w:val="00000A"/>
          <w:szCs w:val="24"/>
        </w:rPr>
      </w:pPr>
      <w:r>
        <w:rPr>
          <w:color w:val="00000A"/>
          <w:sz w:val="24"/>
          <w:szCs w:val="24"/>
        </w:rPr>
        <w:t>Мы, представитель Исполнителя в лице _____________________________________ с одной стороны, и представитель Заказчика в лице __________________</w:t>
      </w:r>
      <w:r>
        <w:rPr>
          <w:color w:val="00000A"/>
          <w:sz w:val="24"/>
          <w:szCs w:val="24"/>
        </w:rPr>
        <w:t>______ с другой стороны, составили настоящий акт о том, что Исполнителем выполнены следующие мероприятия  по устранению нарушений (дефектов, замечаний), согласно полученного от Заказчика предписания.</w:t>
      </w:r>
    </w:p>
    <w:p w:rsidR="00341786" w:rsidRDefault="00341786">
      <w:pPr>
        <w:ind w:firstLine="709"/>
        <w:rPr>
          <w:color w:val="00000A"/>
          <w:szCs w:val="24"/>
        </w:rPr>
      </w:pPr>
    </w:p>
    <w:tbl>
      <w:tblPr>
        <w:tblW w:w="15286" w:type="dxa"/>
        <w:tblInd w:w="-10" w:type="dxa"/>
        <w:tblLayout w:type="fixed"/>
        <w:tblLook w:val="0000" w:firstRow="0" w:lastRow="0" w:firstColumn="0" w:lastColumn="0" w:noHBand="0" w:noVBand="0"/>
      </w:tblPr>
      <w:tblGrid>
        <w:gridCol w:w="672"/>
        <w:gridCol w:w="1417"/>
        <w:gridCol w:w="6237"/>
        <w:gridCol w:w="2282"/>
        <w:gridCol w:w="2834"/>
        <w:gridCol w:w="1844"/>
      </w:tblGrid>
      <w:tr w:rsidR="00341786">
        <w:trPr>
          <w:tblHeader/>
        </w:trPr>
        <w:tc>
          <w:tcPr>
            <w:tcW w:w="672" w:type="dxa"/>
            <w:tcBorders>
              <w:top w:val="single" w:sz="4" w:space="0" w:color="000000"/>
              <w:left w:val="single" w:sz="4" w:space="0" w:color="000000"/>
              <w:bottom w:val="single" w:sz="4" w:space="0" w:color="000000"/>
            </w:tcBorders>
            <w:vAlign w:val="center"/>
          </w:tcPr>
          <w:p w:rsidR="00341786" w:rsidRDefault="00CF073F">
            <w:pPr>
              <w:rPr>
                <w:color w:val="00000A"/>
              </w:rPr>
            </w:pPr>
            <w:r>
              <w:rPr>
                <w:color w:val="00000A"/>
              </w:rPr>
              <w:t>№</w:t>
            </w:r>
          </w:p>
          <w:p w:rsidR="00341786" w:rsidRDefault="00CF073F">
            <w:pPr>
              <w:rPr>
                <w:color w:val="00000A"/>
              </w:rPr>
            </w:pPr>
            <w:r>
              <w:rPr>
                <w:color w:val="00000A"/>
              </w:rPr>
              <w:t>п/п</w:t>
            </w:r>
          </w:p>
        </w:tc>
        <w:tc>
          <w:tcPr>
            <w:tcW w:w="1417" w:type="dxa"/>
            <w:tcBorders>
              <w:top w:val="single" w:sz="4" w:space="0" w:color="000000"/>
              <w:left w:val="single" w:sz="4" w:space="0" w:color="000000"/>
              <w:bottom w:val="single" w:sz="4" w:space="0" w:color="000000"/>
            </w:tcBorders>
            <w:vAlign w:val="center"/>
          </w:tcPr>
          <w:p w:rsidR="00341786" w:rsidRDefault="00CF073F">
            <w:pPr>
              <w:rPr>
                <w:color w:val="00000A"/>
              </w:rPr>
            </w:pPr>
            <w:r>
              <w:rPr>
                <w:color w:val="00000A"/>
              </w:rPr>
              <w:t xml:space="preserve">№ и дата </w:t>
            </w:r>
            <w:r>
              <w:rPr>
                <w:color w:val="00000A"/>
              </w:rPr>
              <w:br/>
              <w:t>предписания</w:t>
            </w:r>
          </w:p>
        </w:tc>
        <w:tc>
          <w:tcPr>
            <w:tcW w:w="6237" w:type="dxa"/>
            <w:tcBorders>
              <w:top w:val="single" w:sz="4" w:space="0" w:color="000000"/>
              <w:left w:val="single" w:sz="4" w:space="0" w:color="000000"/>
              <w:bottom w:val="single" w:sz="4" w:space="0" w:color="000000"/>
            </w:tcBorders>
            <w:vAlign w:val="center"/>
          </w:tcPr>
          <w:p w:rsidR="00341786" w:rsidRDefault="00CF073F">
            <w:pPr>
              <w:jc w:val="center"/>
              <w:rPr>
                <w:i/>
                <w:color w:val="00000A"/>
              </w:rPr>
            </w:pPr>
            <w:r>
              <w:rPr>
                <w:color w:val="00000A"/>
              </w:rPr>
              <w:t>Наименование мероприятий по</w:t>
            </w:r>
            <w:r>
              <w:rPr>
                <w:color w:val="00000A"/>
              </w:rPr>
              <w:t xml:space="preserve"> устранению нарушений (дефектов, замечаний)</w:t>
            </w:r>
          </w:p>
          <w:p w:rsidR="00341786" w:rsidRDefault="00341786">
            <w:pPr>
              <w:rPr>
                <w:color w:val="00000A"/>
              </w:rPr>
            </w:pPr>
          </w:p>
        </w:tc>
        <w:tc>
          <w:tcPr>
            <w:tcW w:w="2282" w:type="dxa"/>
            <w:tcBorders>
              <w:top w:val="single" w:sz="4" w:space="0" w:color="000000"/>
              <w:left w:val="single" w:sz="4" w:space="0" w:color="000000"/>
              <w:bottom w:val="single" w:sz="4" w:space="0" w:color="000000"/>
            </w:tcBorders>
            <w:vAlign w:val="center"/>
          </w:tcPr>
          <w:p w:rsidR="00341786" w:rsidRDefault="00CF073F">
            <w:pPr>
              <w:rPr>
                <w:color w:val="00000A"/>
              </w:rPr>
            </w:pPr>
            <w:r>
              <w:rPr>
                <w:color w:val="00000A"/>
              </w:rPr>
              <w:t>Серийный (заводской) номер оборудования, адрес места расположения оборудования</w:t>
            </w:r>
          </w:p>
        </w:tc>
        <w:tc>
          <w:tcPr>
            <w:tcW w:w="2834" w:type="dxa"/>
            <w:tcBorders>
              <w:top w:val="single" w:sz="4" w:space="0" w:color="000000"/>
              <w:left w:val="single" w:sz="4" w:space="0" w:color="000000"/>
              <w:bottom w:val="single" w:sz="4" w:space="0" w:color="000000"/>
            </w:tcBorders>
            <w:vAlign w:val="center"/>
          </w:tcPr>
          <w:p w:rsidR="00341786" w:rsidRDefault="00CF073F">
            <w:pPr>
              <w:rPr>
                <w:color w:val="00000A"/>
              </w:rPr>
            </w:pPr>
            <w:r>
              <w:rPr>
                <w:color w:val="00000A"/>
              </w:rPr>
              <w:t>Замененные блоки, модули, запасные части</w:t>
            </w:r>
          </w:p>
        </w:tc>
        <w:tc>
          <w:tcPr>
            <w:tcW w:w="1844" w:type="dxa"/>
            <w:tcBorders>
              <w:top w:val="single" w:sz="4" w:space="0" w:color="000000"/>
              <w:left w:val="single" w:sz="4" w:space="0" w:color="000000"/>
              <w:bottom w:val="single" w:sz="4" w:space="0" w:color="000000"/>
              <w:right w:val="single" w:sz="4" w:space="0" w:color="000000"/>
            </w:tcBorders>
            <w:vAlign w:val="center"/>
          </w:tcPr>
          <w:p w:rsidR="00341786" w:rsidRDefault="00CF073F">
            <w:pPr>
              <w:rPr>
                <w:color w:val="00000A"/>
              </w:rPr>
            </w:pPr>
            <w:r>
              <w:rPr>
                <w:color w:val="00000A"/>
              </w:rPr>
              <w:t>Фактическая дата (время)</w:t>
            </w:r>
            <w:r>
              <w:rPr>
                <w:color w:val="00000A"/>
              </w:rPr>
              <w:br/>
              <w:t>оказания услуг</w:t>
            </w:r>
          </w:p>
        </w:tc>
      </w:tr>
      <w:tr w:rsidR="00341786">
        <w:trPr>
          <w:trHeight w:val="663"/>
        </w:trPr>
        <w:tc>
          <w:tcPr>
            <w:tcW w:w="672" w:type="dxa"/>
            <w:tcBorders>
              <w:top w:val="single" w:sz="4" w:space="0" w:color="000000"/>
              <w:left w:val="single" w:sz="4" w:space="0" w:color="000000"/>
              <w:bottom w:val="single" w:sz="4" w:space="0" w:color="000000"/>
            </w:tcBorders>
            <w:vAlign w:val="center"/>
          </w:tcPr>
          <w:p w:rsidR="00341786" w:rsidRDefault="00341786">
            <w:pPr>
              <w:snapToGrid w:val="0"/>
              <w:ind w:left="284"/>
              <w:rPr>
                <w:color w:val="00000A"/>
              </w:rPr>
            </w:pPr>
          </w:p>
        </w:tc>
        <w:tc>
          <w:tcPr>
            <w:tcW w:w="1417" w:type="dxa"/>
            <w:tcBorders>
              <w:top w:val="single" w:sz="4" w:space="0" w:color="000000"/>
              <w:left w:val="single" w:sz="4" w:space="0" w:color="000000"/>
              <w:bottom w:val="single" w:sz="4" w:space="0" w:color="000000"/>
            </w:tcBorders>
            <w:vAlign w:val="center"/>
          </w:tcPr>
          <w:p w:rsidR="00341786" w:rsidRDefault="00341786">
            <w:pPr>
              <w:snapToGrid w:val="0"/>
              <w:rPr>
                <w:color w:val="00000A"/>
                <w:sz w:val="24"/>
                <w:szCs w:val="24"/>
              </w:rPr>
            </w:pPr>
          </w:p>
        </w:tc>
        <w:tc>
          <w:tcPr>
            <w:tcW w:w="6237" w:type="dxa"/>
            <w:tcBorders>
              <w:top w:val="single" w:sz="4" w:space="0" w:color="000000"/>
              <w:left w:val="single" w:sz="4" w:space="0" w:color="000000"/>
              <w:bottom w:val="single" w:sz="4" w:space="0" w:color="000000"/>
            </w:tcBorders>
          </w:tcPr>
          <w:p w:rsidR="00341786" w:rsidRDefault="00341786">
            <w:pPr>
              <w:snapToGrid w:val="0"/>
              <w:rPr>
                <w:color w:val="00000A"/>
                <w:sz w:val="24"/>
                <w:szCs w:val="24"/>
              </w:rPr>
            </w:pPr>
          </w:p>
        </w:tc>
        <w:tc>
          <w:tcPr>
            <w:tcW w:w="2282" w:type="dxa"/>
            <w:tcBorders>
              <w:top w:val="single" w:sz="4" w:space="0" w:color="000000"/>
              <w:left w:val="single" w:sz="4" w:space="0" w:color="000000"/>
              <w:bottom w:val="single" w:sz="4" w:space="0" w:color="000000"/>
            </w:tcBorders>
            <w:vAlign w:val="center"/>
          </w:tcPr>
          <w:p w:rsidR="00341786" w:rsidRDefault="00341786">
            <w:pPr>
              <w:snapToGrid w:val="0"/>
              <w:rPr>
                <w:i/>
                <w:color w:val="00000A"/>
                <w:sz w:val="24"/>
                <w:szCs w:val="24"/>
              </w:rPr>
            </w:pPr>
          </w:p>
        </w:tc>
        <w:tc>
          <w:tcPr>
            <w:tcW w:w="2834" w:type="dxa"/>
            <w:tcBorders>
              <w:top w:val="single" w:sz="4" w:space="0" w:color="000000"/>
              <w:left w:val="single" w:sz="4" w:space="0" w:color="000000"/>
              <w:bottom w:val="single" w:sz="4" w:space="0" w:color="000000"/>
            </w:tcBorders>
            <w:vAlign w:val="center"/>
          </w:tcPr>
          <w:p w:rsidR="00341786" w:rsidRDefault="00341786">
            <w:pPr>
              <w:snapToGrid w:val="0"/>
              <w:rPr>
                <w:i/>
                <w:color w:val="00000A"/>
                <w:sz w:val="24"/>
                <w:szCs w:val="24"/>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341786" w:rsidRDefault="00341786">
            <w:pPr>
              <w:snapToGrid w:val="0"/>
              <w:rPr>
                <w:color w:val="00000A"/>
                <w:sz w:val="24"/>
                <w:szCs w:val="24"/>
              </w:rPr>
            </w:pPr>
          </w:p>
        </w:tc>
      </w:tr>
    </w:tbl>
    <w:p w:rsidR="00341786" w:rsidRDefault="00CF073F">
      <w:pPr>
        <w:spacing w:before="200"/>
        <w:ind w:firstLine="709"/>
        <w:rPr>
          <w:color w:val="00000A"/>
          <w:sz w:val="16"/>
        </w:rPr>
      </w:pPr>
      <w:r>
        <w:rPr>
          <w:color w:val="00000A"/>
          <w:sz w:val="24"/>
          <w:szCs w:val="24"/>
        </w:rPr>
        <w:t xml:space="preserve">Указанные в настоящем акте услуги выполнены в _______________ объеме. </w:t>
      </w:r>
    </w:p>
    <w:p w:rsidR="00341786" w:rsidRDefault="00CF073F">
      <w:pPr>
        <w:tabs>
          <w:tab w:val="left" w:pos="6096"/>
        </w:tabs>
        <w:ind w:left="707" w:firstLine="2"/>
        <w:rPr>
          <w:b/>
          <w:color w:val="00000A"/>
          <w:sz w:val="24"/>
          <w:szCs w:val="24"/>
        </w:rPr>
      </w:pPr>
      <w:r>
        <w:rPr>
          <w:color w:val="00000A"/>
          <w:sz w:val="16"/>
        </w:rPr>
        <w:tab/>
      </w:r>
    </w:p>
    <w:p w:rsidR="00341786" w:rsidRDefault="00CF073F">
      <w:pPr>
        <w:tabs>
          <w:tab w:val="left" w:pos="10348"/>
        </w:tabs>
        <w:ind w:left="709"/>
        <w:rPr>
          <w:b/>
          <w:color w:val="00000A"/>
          <w:sz w:val="24"/>
          <w:szCs w:val="24"/>
        </w:rPr>
      </w:pPr>
      <w:r>
        <w:rPr>
          <w:color w:val="00000A"/>
          <w:sz w:val="24"/>
          <w:szCs w:val="24"/>
        </w:rPr>
        <w:t>Приложение: ____________________________________________________</w:t>
      </w:r>
    </w:p>
    <w:p w:rsidR="00341786" w:rsidRDefault="00341786">
      <w:pPr>
        <w:tabs>
          <w:tab w:val="left" w:pos="10348"/>
        </w:tabs>
        <w:ind w:left="709"/>
        <w:rPr>
          <w:b/>
          <w:color w:val="00000A"/>
          <w:sz w:val="24"/>
          <w:szCs w:val="24"/>
        </w:rPr>
      </w:pPr>
    </w:p>
    <w:p w:rsidR="00341786" w:rsidRDefault="00341786">
      <w:pPr>
        <w:tabs>
          <w:tab w:val="left" w:pos="10348"/>
        </w:tabs>
        <w:ind w:left="709"/>
        <w:rPr>
          <w:b/>
          <w:color w:val="00000A"/>
          <w:sz w:val="24"/>
          <w:szCs w:val="24"/>
        </w:rPr>
      </w:pPr>
    </w:p>
    <w:p w:rsidR="00341786" w:rsidRDefault="00CF073F">
      <w:pPr>
        <w:tabs>
          <w:tab w:val="left" w:pos="9639"/>
        </w:tabs>
        <w:ind w:left="709"/>
        <w:rPr>
          <w:color w:val="00000A"/>
          <w:sz w:val="24"/>
          <w:szCs w:val="24"/>
        </w:rPr>
      </w:pPr>
      <w:r>
        <w:rPr>
          <w:b/>
          <w:color w:val="00000A"/>
          <w:sz w:val="24"/>
          <w:szCs w:val="24"/>
        </w:rPr>
        <w:t>Представитель Исполнителя</w:t>
      </w:r>
      <w:r>
        <w:rPr>
          <w:color w:val="00000A"/>
          <w:sz w:val="24"/>
          <w:szCs w:val="24"/>
        </w:rPr>
        <w:t xml:space="preserve"> </w:t>
      </w:r>
      <w:r>
        <w:rPr>
          <w:color w:val="00000A"/>
          <w:sz w:val="24"/>
          <w:szCs w:val="24"/>
        </w:rPr>
        <w:tab/>
      </w:r>
      <w:r>
        <w:rPr>
          <w:b/>
          <w:color w:val="00000A"/>
          <w:sz w:val="24"/>
          <w:szCs w:val="24"/>
        </w:rPr>
        <w:t>Представитель Заказчика</w:t>
      </w:r>
    </w:p>
    <w:p w:rsidR="00341786" w:rsidRDefault="00CF073F">
      <w:pPr>
        <w:tabs>
          <w:tab w:val="left" w:pos="9639"/>
        </w:tabs>
        <w:ind w:left="709"/>
        <w:rPr>
          <w:i/>
          <w:color w:val="00000A"/>
          <w:sz w:val="16"/>
          <w:szCs w:val="16"/>
        </w:rPr>
      </w:pPr>
      <w:r>
        <w:rPr>
          <w:color w:val="00000A"/>
          <w:sz w:val="24"/>
          <w:szCs w:val="24"/>
        </w:rPr>
        <w:t>__________________________________</w:t>
      </w:r>
      <w:r>
        <w:rPr>
          <w:i/>
          <w:color w:val="00000A"/>
          <w:sz w:val="12"/>
          <w:szCs w:val="12"/>
        </w:rPr>
        <w:t xml:space="preserve">                               </w:t>
      </w:r>
      <w:r>
        <w:rPr>
          <w:i/>
          <w:color w:val="00000A"/>
          <w:sz w:val="12"/>
          <w:szCs w:val="12"/>
        </w:rPr>
        <w:t xml:space="preserve">         </w:t>
      </w:r>
      <w:r>
        <w:rPr>
          <w:color w:val="00000A"/>
          <w:sz w:val="24"/>
          <w:szCs w:val="24"/>
        </w:rPr>
        <w:tab/>
        <w:t xml:space="preserve">____________________________________ </w:t>
      </w:r>
    </w:p>
    <w:p w:rsidR="00341786" w:rsidRDefault="00CF073F">
      <w:pPr>
        <w:tabs>
          <w:tab w:val="left" w:pos="9639"/>
        </w:tabs>
        <w:ind w:left="709"/>
        <w:rPr>
          <w:color w:val="00000A"/>
          <w:sz w:val="24"/>
          <w:szCs w:val="24"/>
        </w:rPr>
      </w:pPr>
      <w:r>
        <w:rPr>
          <w:i/>
          <w:color w:val="00000A"/>
          <w:sz w:val="16"/>
          <w:szCs w:val="16"/>
        </w:rPr>
        <w:t xml:space="preserve">                                                (должность)</w:t>
      </w:r>
      <w:r>
        <w:rPr>
          <w:i/>
          <w:color w:val="00000A"/>
          <w:sz w:val="16"/>
          <w:szCs w:val="16"/>
        </w:rPr>
        <w:tab/>
      </w:r>
      <w:r>
        <w:rPr>
          <w:i/>
          <w:color w:val="00000A"/>
          <w:sz w:val="16"/>
          <w:szCs w:val="16"/>
        </w:rPr>
        <w:tab/>
      </w:r>
      <w:r>
        <w:rPr>
          <w:i/>
          <w:color w:val="00000A"/>
          <w:sz w:val="16"/>
          <w:szCs w:val="16"/>
        </w:rPr>
        <w:tab/>
        <w:t xml:space="preserve">                          (должность)</w:t>
      </w:r>
    </w:p>
    <w:p w:rsidR="00341786" w:rsidRDefault="00CF073F">
      <w:pPr>
        <w:tabs>
          <w:tab w:val="left" w:pos="9639"/>
        </w:tabs>
        <w:ind w:left="709"/>
        <w:rPr>
          <w:i/>
          <w:color w:val="00000A"/>
          <w:sz w:val="16"/>
          <w:szCs w:val="16"/>
        </w:rPr>
      </w:pPr>
      <w:r>
        <w:rPr>
          <w:color w:val="00000A"/>
          <w:sz w:val="24"/>
          <w:szCs w:val="24"/>
        </w:rPr>
        <w:t>__________________/________________/</w:t>
      </w:r>
      <w:r>
        <w:rPr>
          <w:color w:val="00000A"/>
          <w:sz w:val="24"/>
          <w:szCs w:val="24"/>
        </w:rPr>
        <w:tab/>
        <w:t>__________________/________________/</w:t>
      </w:r>
    </w:p>
    <w:p w:rsidR="00341786" w:rsidRDefault="00CF073F">
      <w:pPr>
        <w:tabs>
          <w:tab w:val="left" w:pos="9639"/>
        </w:tabs>
        <w:spacing w:line="480" w:lineRule="auto"/>
        <w:ind w:left="709"/>
        <w:rPr>
          <w:i/>
          <w:color w:val="00000A"/>
          <w:sz w:val="16"/>
          <w:szCs w:val="16"/>
        </w:rPr>
      </w:pPr>
      <w:r>
        <w:rPr>
          <w:i/>
          <w:color w:val="00000A"/>
          <w:sz w:val="16"/>
          <w:szCs w:val="16"/>
        </w:rPr>
        <w:t xml:space="preserve">        (подпись)</w:t>
      </w:r>
      <w:r>
        <w:rPr>
          <w:color w:val="00000A"/>
          <w:sz w:val="16"/>
          <w:szCs w:val="16"/>
        </w:rPr>
        <w:t xml:space="preserve">                     </w:t>
      </w:r>
      <w:r>
        <w:rPr>
          <w:i/>
          <w:color w:val="00000A"/>
          <w:sz w:val="16"/>
          <w:szCs w:val="16"/>
        </w:rPr>
        <w:t xml:space="preserve">       (расшифровка подписи)</w:t>
      </w:r>
      <w:r>
        <w:rPr>
          <w:i/>
          <w:color w:val="00000A"/>
          <w:sz w:val="16"/>
          <w:szCs w:val="16"/>
        </w:rPr>
        <w:tab/>
      </w:r>
      <w:r>
        <w:rPr>
          <w:i/>
          <w:color w:val="00000A"/>
          <w:sz w:val="16"/>
          <w:szCs w:val="16"/>
        </w:rPr>
        <w:tab/>
        <w:t>(подпись)</w:t>
      </w:r>
      <w:r>
        <w:rPr>
          <w:i/>
          <w:color w:val="00000A"/>
          <w:sz w:val="16"/>
          <w:szCs w:val="16"/>
        </w:rPr>
        <w:tab/>
      </w:r>
      <w:r>
        <w:rPr>
          <w:i/>
          <w:color w:val="00000A"/>
          <w:sz w:val="16"/>
          <w:szCs w:val="16"/>
        </w:rPr>
        <w:tab/>
      </w:r>
      <w:r>
        <w:rPr>
          <w:i/>
          <w:color w:val="00000A"/>
          <w:sz w:val="16"/>
          <w:szCs w:val="16"/>
        </w:rPr>
        <w:tab/>
        <w:t xml:space="preserve"> (расшифровка подписи)</w:t>
      </w:r>
    </w:p>
    <w:p w:rsidR="00341786" w:rsidRDefault="00341786">
      <w:pPr>
        <w:tabs>
          <w:tab w:val="left" w:pos="9639"/>
        </w:tabs>
        <w:spacing w:line="480" w:lineRule="auto"/>
        <w:ind w:left="709"/>
        <w:rPr>
          <w:i/>
          <w:color w:val="00000A"/>
          <w:sz w:val="16"/>
          <w:szCs w:val="16"/>
        </w:rPr>
      </w:pPr>
    </w:p>
    <w:p w:rsidR="00341786" w:rsidRDefault="00CF073F">
      <w:pPr>
        <w:pStyle w:val="11"/>
        <w:jc w:val="right"/>
        <w:rPr>
          <w:rFonts w:eastAsia="Calibri"/>
          <w:b w:val="0"/>
          <w:bCs/>
          <w:szCs w:val="24"/>
        </w:rPr>
      </w:pPr>
      <w:r>
        <w:rPr>
          <w:rFonts w:eastAsia="Calibri"/>
          <w:b w:val="0"/>
          <w:bCs/>
          <w:sz w:val="22"/>
        </w:rPr>
        <w:lastRenderedPageBreak/>
        <w:t xml:space="preserve">Приложение № 5 </w:t>
      </w:r>
      <w:r>
        <w:rPr>
          <w:rFonts w:eastAsia="Calibri"/>
          <w:b w:val="0"/>
          <w:bCs/>
          <w:szCs w:val="24"/>
        </w:rPr>
        <w:t>к техническому заданию</w:t>
      </w:r>
    </w:p>
    <w:p w:rsidR="00341786" w:rsidRDefault="00CF073F">
      <w:pPr>
        <w:spacing w:after="160" w:line="259" w:lineRule="auto"/>
        <w:jc w:val="right"/>
        <w:rPr>
          <w:rFonts w:eastAsia="Calibri"/>
          <w:i/>
          <w:iCs/>
          <w:sz w:val="24"/>
          <w:szCs w:val="24"/>
        </w:rPr>
      </w:pPr>
      <w:r>
        <w:rPr>
          <w:rFonts w:eastAsia="Calibri"/>
          <w:i/>
          <w:iCs/>
          <w:sz w:val="24"/>
          <w:szCs w:val="24"/>
        </w:rPr>
        <w:t>Форма для заполнения</w:t>
      </w:r>
    </w:p>
    <w:p w:rsidR="00341786" w:rsidRDefault="00CF073F">
      <w:pPr>
        <w:spacing w:after="160" w:line="259" w:lineRule="auto"/>
        <w:jc w:val="center"/>
        <w:rPr>
          <w:rFonts w:eastAsia="Calibri"/>
          <w:b/>
          <w:bCs/>
          <w:sz w:val="24"/>
          <w:szCs w:val="24"/>
        </w:rPr>
      </w:pPr>
      <w:bookmarkStart w:id="7" w:name="_Hlk173321221"/>
      <w:r>
        <w:rPr>
          <w:rFonts w:eastAsia="Calibri"/>
          <w:b/>
          <w:bCs/>
          <w:sz w:val="24"/>
          <w:szCs w:val="24"/>
        </w:rPr>
        <w:t>Акт №</w:t>
      </w:r>
    </w:p>
    <w:p w:rsidR="00341786" w:rsidRDefault="00CF073F">
      <w:pPr>
        <w:spacing w:after="160" w:line="259" w:lineRule="auto"/>
        <w:jc w:val="center"/>
        <w:rPr>
          <w:rFonts w:eastAsia="Calibri"/>
          <w:b/>
          <w:bCs/>
          <w:sz w:val="24"/>
          <w:szCs w:val="24"/>
        </w:rPr>
      </w:pPr>
      <w:r>
        <w:rPr>
          <w:rFonts w:eastAsia="Calibri"/>
          <w:b/>
          <w:bCs/>
          <w:sz w:val="24"/>
          <w:szCs w:val="24"/>
        </w:rPr>
        <w:t xml:space="preserve"> проверки в отношении АПВГК</w:t>
      </w:r>
      <w:bookmarkEnd w:id="7"/>
    </w:p>
    <w:p w:rsidR="00341786" w:rsidRDefault="00CF073F">
      <w:pPr>
        <w:spacing w:after="160" w:line="259" w:lineRule="auto"/>
        <w:rPr>
          <w:rFonts w:eastAsia="Calibri"/>
          <w:sz w:val="24"/>
          <w:szCs w:val="24"/>
        </w:rPr>
      </w:pPr>
      <w:r>
        <w:rPr>
          <w:rFonts w:eastAsia="Calibri"/>
          <w:sz w:val="24"/>
          <w:szCs w:val="24"/>
        </w:rPr>
        <w:t>г. Якутск  «___» _________ 20__г.</w:t>
      </w:r>
    </w:p>
    <w:p w:rsidR="00341786" w:rsidRDefault="00CF073F">
      <w:pPr>
        <w:spacing w:after="160" w:line="259" w:lineRule="auto"/>
        <w:rPr>
          <w:rFonts w:eastAsia="Calibri"/>
          <w:b/>
          <w:bCs/>
          <w:i/>
          <w:iCs/>
          <w:sz w:val="22"/>
        </w:rPr>
      </w:pPr>
      <w:r>
        <w:rPr>
          <w:rFonts w:eastAsia="Calibri"/>
          <w:b/>
          <w:bCs/>
          <w:i/>
          <w:iCs/>
          <w:sz w:val="22"/>
        </w:rPr>
        <w:t xml:space="preserve">Заводской номер ________________ </w:t>
      </w:r>
    </w:p>
    <w:tbl>
      <w:tblPr>
        <w:tblStyle w:val="1fa"/>
        <w:tblW w:w="14461" w:type="dxa"/>
        <w:tblInd w:w="108" w:type="dxa"/>
        <w:tblLayout w:type="fixed"/>
        <w:tblLook w:val="04A0" w:firstRow="1" w:lastRow="0" w:firstColumn="1" w:lastColumn="0" w:noHBand="0" w:noVBand="1"/>
      </w:tblPr>
      <w:tblGrid>
        <w:gridCol w:w="1301"/>
        <w:gridCol w:w="1912"/>
        <w:gridCol w:w="6"/>
        <w:gridCol w:w="1784"/>
        <w:gridCol w:w="1549"/>
        <w:gridCol w:w="1550"/>
        <w:gridCol w:w="1375"/>
        <w:gridCol w:w="1549"/>
        <w:gridCol w:w="1461"/>
        <w:gridCol w:w="1974"/>
      </w:tblGrid>
      <w:tr w:rsidR="00341786">
        <w:trPr>
          <w:trHeight w:val="1480"/>
        </w:trPr>
        <w:tc>
          <w:tcPr>
            <w:tcW w:w="1301" w:type="dxa"/>
          </w:tcPr>
          <w:p w:rsidR="00341786" w:rsidRDefault="00341786">
            <w:pPr>
              <w:jc w:val="center"/>
              <w:rPr>
                <w:rFonts w:eastAsia="Calibri"/>
                <w:sz w:val="22"/>
              </w:rPr>
            </w:pPr>
          </w:p>
          <w:p w:rsidR="00341786" w:rsidRDefault="00341786">
            <w:pPr>
              <w:jc w:val="center"/>
              <w:rPr>
                <w:rFonts w:eastAsia="Calibri"/>
                <w:sz w:val="22"/>
              </w:rPr>
            </w:pPr>
          </w:p>
          <w:p w:rsidR="00341786" w:rsidRDefault="00CF073F">
            <w:pPr>
              <w:jc w:val="center"/>
              <w:rPr>
                <w:rFonts w:eastAsia="Calibri"/>
                <w:sz w:val="22"/>
              </w:rPr>
            </w:pPr>
            <w:r>
              <w:rPr>
                <w:rFonts w:eastAsia="Calibri"/>
                <w:sz w:val="22"/>
              </w:rPr>
              <w:t>Дата п</w:t>
            </w:r>
            <w:r>
              <w:rPr>
                <w:rFonts w:eastAsia="Calibri"/>
                <w:sz w:val="22"/>
              </w:rPr>
              <w:t>роведения проверки</w:t>
            </w:r>
          </w:p>
        </w:tc>
        <w:tc>
          <w:tcPr>
            <w:tcW w:w="1918" w:type="dxa"/>
            <w:gridSpan w:val="2"/>
          </w:tcPr>
          <w:p w:rsidR="00341786" w:rsidRDefault="00341786">
            <w:pPr>
              <w:jc w:val="center"/>
              <w:rPr>
                <w:rFonts w:eastAsia="Calibri"/>
                <w:sz w:val="22"/>
              </w:rPr>
            </w:pPr>
          </w:p>
          <w:p w:rsidR="00341786" w:rsidRDefault="00341786">
            <w:pPr>
              <w:jc w:val="center"/>
              <w:rPr>
                <w:rFonts w:eastAsia="Calibri"/>
                <w:sz w:val="22"/>
              </w:rPr>
            </w:pPr>
          </w:p>
          <w:p w:rsidR="00341786" w:rsidRDefault="00CF073F">
            <w:pPr>
              <w:jc w:val="center"/>
              <w:rPr>
                <w:rFonts w:eastAsia="Calibri"/>
                <w:sz w:val="22"/>
              </w:rPr>
            </w:pPr>
            <w:r>
              <w:rPr>
                <w:rFonts w:eastAsia="Calibri"/>
                <w:sz w:val="22"/>
              </w:rPr>
              <w:t>Наименование а/м дороги</w:t>
            </w:r>
          </w:p>
        </w:tc>
        <w:tc>
          <w:tcPr>
            <w:tcW w:w="1784" w:type="dxa"/>
          </w:tcPr>
          <w:p w:rsidR="00341786" w:rsidRDefault="00341786">
            <w:pPr>
              <w:jc w:val="center"/>
              <w:rPr>
                <w:rFonts w:eastAsia="Calibri"/>
                <w:sz w:val="22"/>
              </w:rPr>
            </w:pPr>
          </w:p>
          <w:p w:rsidR="00341786" w:rsidRDefault="00CF073F">
            <w:pPr>
              <w:jc w:val="center"/>
              <w:rPr>
                <w:rFonts w:eastAsia="Calibri"/>
                <w:sz w:val="22"/>
              </w:rPr>
            </w:pPr>
            <w:r>
              <w:rPr>
                <w:rFonts w:eastAsia="Calibri"/>
                <w:sz w:val="22"/>
              </w:rPr>
              <w:t>Место расположения АПВГК км+м, географ. коорд.</w:t>
            </w:r>
          </w:p>
        </w:tc>
        <w:tc>
          <w:tcPr>
            <w:tcW w:w="3099" w:type="dxa"/>
            <w:gridSpan w:val="2"/>
          </w:tcPr>
          <w:p w:rsidR="00341786" w:rsidRDefault="00341786">
            <w:pPr>
              <w:jc w:val="center"/>
              <w:rPr>
                <w:rFonts w:eastAsia="Calibri"/>
                <w:sz w:val="22"/>
              </w:rPr>
            </w:pPr>
          </w:p>
          <w:p w:rsidR="00341786" w:rsidRDefault="00CF073F">
            <w:pPr>
              <w:jc w:val="center"/>
              <w:rPr>
                <w:rFonts w:eastAsia="Calibri"/>
                <w:sz w:val="22"/>
              </w:rPr>
            </w:pPr>
            <w:r>
              <w:rPr>
                <w:rFonts w:eastAsia="Calibri"/>
                <w:sz w:val="22"/>
              </w:rPr>
              <w:t>Измерительное оборудование АПВГК</w:t>
            </w:r>
          </w:p>
        </w:tc>
        <w:tc>
          <w:tcPr>
            <w:tcW w:w="1375" w:type="dxa"/>
          </w:tcPr>
          <w:p w:rsidR="00341786" w:rsidRDefault="00341786">
            <w:pPr>
              <w:jc w:val="center"/>
              <w:rPr>
                <w:rFonts w:eastAsia="Calibri"/>
                <w:sz w:val="22"/>
              </w:rPr>
            </w:pPr>
          </w:p>
          <w:p w:rsidR="00341786" w:rsidRDefault="00CF073F">
            <w:pPr>
              <w:jc w:val="center"/>
              <w:rPr>
                <w:rFonts w:eastAsia="Calibri"/>
                <w:sz w:val="22"/>
              </w:rPr>
            </w:pPr>
            <w:r>
              <w:rPr>
                <w:rFonts w:eastAsia="Calibri"/>
                <w:sz w:val="22"/>
              </w:rPr>
              <w:t>Сведения о поверке: номер, дата, срок действия</w:t>
            </w:r>
          </w:p>
        </w:tc>
        <w:tc>
          <w:tcPr>
            <w:tcW w:w="3010" w:type="dxa"/>
            <w:gridSpan w:val="2"/>
          </w:tcPr>
          <w:p w:rsidR="00341786" w:rsidRDefault="00341786">
            <w:pPr>
              <w:jc w:val="center"/>
              <w:rPr>
                <w:rFonts w:eastAsia="Calibri"/>
                <w:sz w:val="22"/>
              </w:rPr>
            </w:pPr>
          </w:p>
          <w:p w:rsidR="00341786" w:rsidRDefault="00CF073F">
            <w:pPr>
              <w:jc w:val="center"/>
              <w:rPr>
                <w:rFonts w:eastAsia="Calibri"/>
                <w:sz w:val="22"/>
              </w:rPr>
            </w:pPr>
            <w:r>
              <w:rPr>
                <w:rFonts w:eastAsia="Calibri"/>
                <w:sz w:val="22"/>
              </w:rPr>
              <w:t>Измерительное оборудование используемое для контрольных измерений</w:t>
            </w:r>
          </w:p>
        </w:tc>
        <w:tc>
          <w:tcPr>
            <w:tcW w:w="1974" w:type="dxa"/>
          </w:tcPr>
          <w:p w:rsidR="00341786" w:rsidRDefault="00341786">
            <w:pPr>
              <w:rPr>
                <w:rFonts w:eastAsia="Calibri"/>
                <w:sz w:val="22"/>
              </w:rPr>
            </w:pPr>
          </w:p>
          <w:p w:rsidR="00341786" w:rsidRDefault="00CF073F">
            <w:pPr>
              <w:jc w:val="center"/>
              <w:rPr>
                <w:rFonts w:eastAsia="Calibri"/>
                <w:sz w:val="22"/>
              </w:rPr>
            </w:pPr>
            <w:r>
              <w:rPr>
                <w:rFonts w:eastAsia="Calibri"/>
                <w:sz w:val="22"/>
              </w:rPr>
              <w:t xml:space="preserve">Контрольное </w:t>
            </w:r>
            <w:r>
              <w:rPr>
                <w:rFonts w:eastAsia="Calibri"/>
                <w:sz w:val="22"/>
              </w:rPr>
              <w:t>транспортное средство: марка, модель, гос. рег. Знак описание груза (при наличии)</w:t>
            </w:r>
          </w:p>
        </w:tc>
      </w:tr>
      <w:tr w:rsidR="00341786">
        <w:trPr>
          <w:trHeight w:val="220"/>
        </w:trPr>
        <w:tc>
          <w:tcPr>
            <w:tcW w:w="1301" w:type="dxa"/>
            <w:vMerge w:val="restart"/>
          </w:tcPr>
          <w:p w:rsidR="00341786" w:rsidRDefault="00341786">
            <w:pPr>
              <w:rPr>
                <w:rFonts w:eastAsia="Calibri"/>
                <w:sz w:val="22"/>
              </w:rPr>
            </w:pPr>
          </w:p>
        </w:tc>
        <w:tc>
          <w:tcPr>
            <w:tcW w:w="1912" w:type="dxa"/>
            <w:vMerge w:val="restart"/>
          </w:tcPr>
          <w:p w:rsidR="00341786" w:rsidRDefault="00341786">
            <w:pPr>
              <w:rPr>
                <w:rFonts w:eastAsia="Calibri"/>
                <w:sz w:val="22"/>
              </w:rPr>
            </w:pPr>
          </w:p>
        </w:tc>
        <w:tc>
          <w:tcPr>
            <w:tcW w:w="1790" w:type="dxa"/>
            <w:gridSpan w:val="2"/>
            <w:vMerge w:val="restart"/>
          </w:tcPr>
          <w:p w:rsidR="00341786" w:rsidRDefault="00341786">
            <w:pPr>
              <w:rPr>
                <w:rFonts w:eastAsia="Calibri"/>
                <w:sz w:val="22"/>
              </w:rPr>
            </w:pPr>
          </w:p>
        </w:tc>
        <w:tc>
          <w:tcPr>
            <w:tcW w:w="1549" w:type="dxa"/>
          </w:tcPr>
          <w:p w:rsidR="00341786" w:rsidRDefault="00CF073F">
            <w:pPr>
              <w:rPr>
                <w:rFonts w:eastAsia="Calibri"/>
                <w:sz w:val="22"/>
              </w:rPr>
            </w:pPr>
            <w:r>
              <w:rPr>
                <w:rFonts w:eastAsia="Calibri"/>
                <w:sz w:val="22"/>
              </w:rPr>
              <w:t>наименование</w:t>
            </w:r>
          </w:p>
        </w:tc>
        <w:tc>
          <w:tcPr>
            <w:tcW w:w="1550" w:type="dxa"/>
          </w:tcPr>
          <w:p w:rsidR="00341786" w:rsidRDefault="00341786">
            <w:pPr>
              <w:rPr>
                <w:rFonts w:eastAsia="Calibri"/>
                <w:sz w:val="22"/>
              </w:rPr>
            </w:pPr>
          </w:p>
        </w:tc>
        <w:tc>
          <w:tcPr>
            <w:tcW w:w="1375" w:type="dxa"/>
            <w:vMerge w:val="restart"/>
          </w:tcPr>
          <w:p w:rsidR="00341786" w:rsidRDefault="00341786">
            <w:pPr>
              <w:rPr>
                <w:rFonts w:eastAsia="Calibri"/>
                <w:sz w:val="22"/>
              </w:rPr>
            </w:pPr>
          </w:p>
        </w:tc>
        <w:tc>
          <w:tcPr>
            <w:tcW w:w="1549" w:type="dxa"/>
          </w:tcPr>
          <w:p w:rsidR="00341786" w:rsidRDefault="00CF073F">
            <w:pPr>
              <w:rPr>
                <w:rFonts w:eastAsia="Calibri"/>
                <w:sz w:val="22"/>
              </w:rPr>
            </w:pPr>
            <w:r>
              <w:rPr>
                <w:rFonts w:eastAsia="Calibri"/>
                <w:sz w:val="22"/>
              </w:rPr>
              <w:t>наименование</w:t>
            </w:r>
          </w:p>
        </w:tc>
        <w:tc>
          <w:tcPr>
            <w:tcW w:w="1461" w:type="dxa"/>
          </w:tcPr>
          <w:p w:rsidR="00341786" w:rsidRDefault="00341786">
            <w:pPr>
              <w:rPr>
                <w:rFonts w:eastAsia="Calibri"/>
                <w:sz w:val="22"/>
              </w:rPr>
            </w:pPr>
          </w:p>
        </w:tc>
        <w:tc>
          <w:tcPr>
            <w:tcW w:w="1974" w:type="dxa"/>
            <w:vMerge w:val="restart"/>
          </w:tcPr>
          <w:p w:rsidR="00341786" w:rsidRDefault="00341786">
            <w:pPr>
              <w:rPr>
                <w:rFonts w:eastAsia="Calibri"/>
                <w:sz w:val="22"/>
              </w:rPr>
            </w:pPr>
          </w:p>
        </w:tc>
      </w:tr>
      <w:tr w:rsidR="00341786">
        <w:trPr>
          <w:trHeight w:val="220"/>
        </w:trPr>
        <w:tc>
          <w:tcPr>
            <w:tcW w:w="1301" w:type="dxa"/>
            <w:vMerge/>
          </w:tcPr>
          <w:p w:rsidR="00341786" w:rsidRDefault="00341786">
            <w:pPr>
              <w:rPr>
                <w:rFonts w:eastAsia="Calibri"/>
                <w:sz w:val="22"/>
              </w:rPr>
            </w:pPr>
          </w:p>
        </w:tc>
        <w:tc>
          <w:tcPr>
            <w:tcW w:w="1912" w:type="dxa"/>
            <w:vMerge/>
          </w:tcPr>
          <w:p w:rsidR="00341786" w:rsidRDefault="00341786">
            <w:pPr>
              <w:rPr>
                <w:rFonts w:eastAsia="Calibri"/>
                <w:sz w:val="22"/>
              </w:rPr>
            </w:pPr>
          </w:p>
        </w:tc>
        <w:tc>
          <w:tcPr>
            <w:tcW w:w="1790" w:type="dxa"/>
            <w:gridSpan w:val="2"/>
            <w:vMerge/>
          </w:tcPr>
          <w:p w:rsidR="00341786" w:rsidRDefault="00341786">
            <w:pPr>
              <w:rPr>
                <w:rFonts w:eastAsia="Calibri"/>
                <w:sz w:val="22"/>
              </w:rPr>
            </w:pPr>
          </w:p>
        </w:tc>
        <w:tc>
          <w:tcPr>
            <w:tcW w:w="1549" w:type="dxa"/>
          </w:tcPr>
          <w:p w:rsidR="00341786" w:rsidRDefault="00CF073F">
            <w:pPr>
              <w:rPr>
                <w:rFonts w:eastAsia="Calibri"/>
                <w:sz w:val="22"/>
              </w:rPr>
            </w:pPr>
            <w:r>
              <w:rPr>
                <w:rFonts w:eastAsia="Calibri"/>
                <w:sz w:val="22"/>
              </w:rPr>
              <w:t>тип</w:t>
            </w:r>
          </w:p>
        </w:tc>
        <w:tc>
          <w:tcPr>
            <w:tcW w:w="1550" w:type="dxa"/>
          </w:tcPr>
          <w:p w:rsidR="00341786" w:rsidRDefault="00341786">
            <w:pPr>
              <w:rPr>
                <w:rFonts w:eastAsia="Calibri"/>
                <w:sz w:val="22"/>
              </w:rPr>
            </w:pPr>
          </w:p>
        </w:tc>
        <w:tc>
          <w:tcPr>
            <w:tcW w:w="1375" w:type="dxa"/>
            <w:vMerge/>
          </w:tcPr>
          <w:p w:rsidR="00341786" w:rsidRDefault="00341786">
            <w:pPr>
              <w:rPr>
                <w:rFonts w:eastAsia="Calibri"/>
                <w:sz w:val="22"/>
              </w:rPr>
            </w:pPr>
          </w:p>
        </w:tc>
        <w:tc>
          <w:tcPr>
            <w:tcW w:w="1549" w:type="dxa"/>
          </w:tcPr>
          <w:p w:rsidR="00341786" w:rsidRDefault="00CF073F">
            <w:pPr>
              <w:rPr>
                <w:rFonts w:eastAsia="Calibri"/>
                <w:sz w:val="22"/>
              </w:rPr>
            </w:pPr>
            <w:r>
              <w:rPr>
                <w:rFonts w:eastAsia="Calibri"/>
                <w:sz w:val="22"/>
              </w:rPr>
              <w:t>тип</w:t>
            </w:r>
          </w:p>
        </w:tc>
        <w:tc>
          <w:tcPr>
            <w:tcW w:w="1461" w:type="dxa"/>
          </w:tcPr>
          <w:p w:rsidR="00341786" w:rsidRDefault="00341786">
            <w:pPr>
              <w:rPr>
                <w:rFonts w:eastAsia="Calibri"/>
                <w:sz w:val="22"/>
              </w:rPr>
            </w:pPr>
          </w:p>
        </w:tc>
        <w:tc>
          <w:tcPr>
            <w:tcW w:w="1974" w:type="dxa"/>
            <w:vMerge/>
          </w:tcPr>
          <w:p w:rsidR="00341786" w:rsidRDefault="00341786">
            <w:pPr>
              <w:rPr>
                <w:rFonts w:eastAsia="Calibri"/>
                <w:sz w:val="22"/>
              </w:rPr>
            </w:pPr>
          </w:p>
        </w:tc>
      </w:tr>
      <w:tr w:rsidR="00341786">
        <w:trPr>
          <w:trHeight w:val="70"/>
        </w:trPr>
        <w:tc>
          <w:tcPr>
            <w:tcW w:w="1301" w:type="dxa"/>
            <w:vMerge/>
          </w:tcPr>
          <w:p w:rsidR="00341786" w:rsidRDefault="00341786">
            <w:pPr>
              <w:rPr>
                <w:rFonts w:eastAsia="Calibri"/>
                <w:sz w:val="22"/>
              </w:rPr>
            </w:pPr>
          </w:p>
        </w:tc>
        <w:tc>
          <w:tcPr>
            <w:tcW w:w="1912" w:type="dxa"/>
            <w:vMerge/>
          </w:tcPr>
          <w:p w:rsidR="00341786" w:rsidRDefault="00341786">
            <w:pPr>
              <w:rPr>
                <w:rFonts w:eastAsia="Calibri"/>
                <w:sz w:val="22"/>
              </w:rPr>
            </w:pPr>
          </w:p>
        </w:tc>
        <w:tc>
          <w:tcPr>
            <w:tcW w:w="1790" w:type="dxa"/>
            <w:gridSpan w:val="2"/>
            <w:vMerge/>
          </w:tcPr>
          <w:p w:rsidR="00341786" w:rsidRDefault="00341786">
            <w:pPr>
              <w:rPr>
                <w:rFonts w:eastAsia="Calibri"/>
                <w:sz w:val="22"/>
              </w:rPr>
            </w:pPr>
          </w:p>
        </w:tc>
        <w:tc>
          <w:tcPr>
            <w:tcW w:w="1549" w:type="dxa"/>
          </w:tcPr>
          <w:p w:rsidR="00341786" w:rsidRDefault="00CF073F">
            <w:pPr>
              <w:rPr>
                <w:rFonts w:eastAsia="Calibri"/>
                <w:sz w:val="22"/>
              </w:rPr>
            </w:pPr>
            <w:r>
              <w:rPr>
                <w:rFonts w:eastAsia="Calibri"/>
                <w:sz w:val="22"/>
              </w:rPr>
              <w:t xml:space="preserve">модель </w:t>
            </w:r>
          </w:p>
        </w:tc>
        <w:tc>
          <w:tcPr>
            <w:tcW w:w="1550" w:type="dxa"/>
          </w:tcPr>
          <w:p w:rsidR="00341786" w:rsidRDefault="00341786">
            <w:pPr>
              <w:rPr>
                <w:rFonts w:eastAsia="Calibri"/>
                <w:sz w:val="22"/>
              </w:rPr>
            </w:pPr>
          </w:p>
        </w:tc>
        <w:tc>
          <w:tcPr>
            <w:tcW w:w="1375" w:type="dxa"/>
            <w:vMerge/>
          </w:tcPr>
          <w:p w:rsidR="00341786" w:rsidRDefault="00341786">
            <w:pPr>
              <w:rPr>
                <w:rFonts w:eastAsia="Calibri"/>
                <w:sz w:val="22"/>
              </w:rPr>
            </w:pPr>
          </w:p>
        </w:tc>
        <w:tc>
          <w:tcPr>
            <w:tcW w:w="1549" w:type="dxa"/>
          </w:tcPr>
          <w:p w:rsidR="00341786" w:rsidRDefault="00CF073F">
            <w:pPr>
              <w:rPr>
                <w:rFonts w:eastAsia="Calibri"/>
                <w:sz w:val="22"/>
              </w:rPr>
            </w:pPr>
            <w:r>
              <w:rPr>
                <w:rFonts w:eastAsia="Calibri"/>
                <w:sz w:val="22"/>
              </w:rPr>
              <w:t>модель</w:t>
            </w:r>
          </w:p>
        </w:tc>
        <w:tc>
          <w:tcPr>
            <w:tcW w:w="1461" w:type="dxa"/>
          </w:tcPr>
          <w:p w:rsidR="00341786" w:rsidRDefault="00341786">
            <w:pPr>
              <w:rPr>
                <w:rFonts w:eastAsia="Calibri"/>
                <w:sz w:val="22"/>
              </w:rPr>
            </w:pPr>
          </w:p>
        </w:tc>
        <w:tc>
          <w:tcPr>
            <w:tcW w:w="1974" w:type="dxa"/>
            <w:vMerge/>
          </w:tcPr>
          <w:p w:rsidR="00341786" w:rsidRDefault="00341786">
            <w:pPr>
              <w:rPr>
                <w:rFonts w:eastAsia="Calibri"/>
                <w:sz w:val="22"/>
              </w:rPr>
            </w:pPr>
          </w:p>
        </w:tc>
      </w:tr>
      <w:tr w:rsidR="00341786">
        <w:trPr>
          <w:trHeight w:val="220"/>
        </w:trPr>
        <w:tc>
          <w:tcPr>
            <w:tcW w:w="1301" w:type="dxa"/>
            <w:vMerge/>
          </w:tcPr>
          <w:p w:rsidR="00341786" w:rsidRDefault="00341786">
            <w:pPr>
              <w:rPr>
                <w:rFonts w:eastAsia="Calibri"/>
                <w:sz w:val="22"/>
              </w:rPr>
            </w:pPr>
          </w:p>
        </w:tc>
        <w:tc>
          <w:tcPr>
            <w:tcW w:w="1912" w:type="dxa"/>
            <w:vMerge/>
          </w:tcPr>
          <w:p w:rsidR="00341786" w:rsidRDefault="00341786">
            <w:pPr>
              <w:rPr>
                <w:rFonts w:eastAsia="Calibri"/>
                <w:sz w:val="22"/>
              </w:rPr>
            </w:pPr>
          </w:p>
        </w:tc>
        <w:tc>
          <w:tcPr>
            <w:tcW w:w="1790" w:type="dxa"/>
            <w:gridSpan w:val="2"/>
            <w:vMerge/>
          </w:tcPr>
          <w:p w:rsidR="00341786" w:rsidRDefault="00341786">
            <w:pPr>
              <w:rPr>
                <w:rFonts w:eastAsia="Calibri"/>
                <w:sz w:val="22"/>
              </w:rPr>
            </w:pPr>
          </w:p>
        </w:tc>
        <w:tc>
          <w:tcPr>
            <w:tcW w:w="1549" w:type="dxa"/>
          </w:tcPr>
          <w:p w:rsidR="00341786" w:rsidRDefault="00CF073F">
            <w:pPr>
              <w:rPr>
                <w:rFonts w:eastAsia="Calibri"/>
                <w:sz w:val="22"/>
              </w:rPr>
            </w:pPr>
            <w:r>
              <w:rPr>
                <w:rFonts w:eastAsia="Calibri"/>
                <w:sz w:val="22"/>
              </w:rPr>
              <w:t>заводской №</w:t>
            </w:r>
          </w:p>
        </w:tc>
        <w:tc>
          <w:tcPr>
            <w:tcW w:w="1550" w:type="dxa"/>
          </w:tcPr>
          <w:p w:rsidR="00341786" w:rsidRDefault="00341786">
            <w:pPr>
              <w:rPr>
                <w:rFonts w:eastAsia="Calibri"/>
                <w:sz w:val="22"/>
              </w:rPr>
            </w:pPr>
          </w:p>
        </w:tc>
        <w:tc>
          <w:tcPr>
            <w:tcW w:w="1375" w:type="dxa"/>
            <w:vMerge/>
          </w:tcPr>
          <w:p w:rsidR="00341786" w:rsidRDefault="00341786">
            <w:pPr>
              <w:rPr>
                <w:rFonts w:eastAsia="Calibri"/>
                <w:sz w:val="22"/>
              </w:rPr>
            </w:pPr>
          </w:p>
        </w:tc>
        <w:tc>
          <w:tcPr>
            <w:tcW w:w="1549" w:type="dxa"/>
          </w:tcPr>
          <w:p w:rsidR="00341786" w:rsidRDefault="00CF073F">
            <w:pPr>
              <w:rPr>
                <w:rFonts w:eastAsia="Calibri"/>
                <w:sz w:val="22"/>
              </w:rPr>
            </w:pPr>
            <w:r>
              <w:rPr>
                <w:rFonts w:eastAsia="Calibri"/>
                <w:sz w:val="22"/>
              </w:rPr>
              <w:t>заводской №</w:t>
            </w:r>
          </w:p>
        </w:tc>
        <w:tc>
          <w:tcPr>
            <w:tcW w:w="1461" w:type="dxa"/>
          </w:tcPr>
          <w:p w:rsidR="00341786" w:rsidRDefault="00341786">
            <w:pPr>
              <w:rPr>
                <w:rFonts w:eastAsia="Calibri"/>
                <w:sz w:val="22"/>
              </w:rPr>
            </w:pPr>
          </w:p>
        </w:tc>
        <w:tc>
          <w:tcPr>
            <w:tcW w:w="1974" w:type="dxa"/>
            <w:vMerge/>
          </w:tcPr>
          <w:p w:rsidR="00341786" w:rsidRDefault="00341786">
            <w:pPr>
              <w:rPr>
                <w:rFonts w:eastAsia="Calibri"/>
                <w:sz w:val="22"/>
              </w:rPr>
            </w:pPr>
          </w:p>
        </w:tc>
      </w:tr>
      <w:tr w:rsidR="00341786">
        <w:trPr>
          <w:trHeight w:val="690"/>
        </w:trPr>
        <w:tc>
          <w:tcPr>
            <w:tcW w:w="1301" w:type="dxa"/>
            <w:vMerge/>
          </w:tcPr>
          <w:p w:rsidR="00341786" w:rsidRDefault="00341786">
            <w:pPr>
              <w:jc w:val="center"/>
              <w:rPr>
                <w:rFonts w:eastAsia="Calibri"/>
                <w:sz w:val="22"/>
              </w:rPr>
            </w:pPr>
          </w:p>
        </w:tc>
        <w:tc>
          <w:tcPr>
            <w:tcW w:w="1912" w:type="dxa"/>
            <w:vMerge/>
          </w:tcPr>
          <w:p w:rsidR="00341786" w:rsidRDefault="00341786">
            <w:pPr>
              <w:jc w:val="center"/>
              <w:rPr>
                <w:rFonts w:eastAsia="Calibri"/>
                <w:sz w:val="22"/>
              </w:rPr>
            </w:pPr>
          </w:p>
        </w:tc>
        <w:tc>
          <w:tcPr>
            <w:tcW w:w="1790" w:type="dxa"/>
            <w:gridSpan w:val="2"/>
            <w:vMerge/>
          </w:tcPr>
          <w:p w:rsidR="00341786" w:rsidRDefault="00341786">
            <w:pPr>
              <w:jc w:val="center"/>
              <w:rPr>
                <w:rFonts w:eastAsia="Calibri"/>
                <w:sz w:val="22"/>
              </w:rPr>
            </w:pPr>
          </w:p>
        </w:tc>
        <w:tc>
          <w:tcPr>
            <w:tcW w:w="1549" w:type="dxa"/>
          </w:tcPr>
          <w:p w:rsidR="00341786" w:rsidRDefault="00CF073F">
            <w:pPr>
              <w:rPr>
                <w:rFonts w:eastAsia="Calibri"/>
                <w:sz w:val="22"/>
              </w:rPr>
            </w:pPr>
            <w:r>
              <w:rPr>
                <w:rFonts w:eastAsia="Calibri"/>
                <w:sz w:val="22"/>
              </w:rPr>
              <w:t>рег. № типа ср. изм.</w:t>
            </w:r>
          </w:p>
        </w:tc>
        <w:tc>
          <w:tcPr>
            <w:tcW w:w="1550" w:type="dxa"/>
          </w:tcPr>
          <w:p w:rsidR="00341786" w:rsidRDefault="00341786">
            <w:pPr>
              <w:jc w:val="center"/>
              <w:rPr>
                <w:rFonts w:eastAsia="Calibri"/>
                <w:sz w:val="22"/>
              </w:rPr>
            </w:pPr>
          </w:p>
        </w:tc>
        <w:tc>
          <w:tcPr>
            <w:tcW w:w="1375" w:type="dxa"/>
            <w:vMerge/>
          </w:tcPr>
          <w:p w:rsidR="00341786" w:rsidRDefault="00341786">
            <w:pPr>
              <w:jc w:val="center"/>
              <w:rPr>
                <w:rFonts w:eastAsia="Calibri"/>
                <w:sz w:val="22"/>
              </w:rPr>
            </w:pPr>
          </w:p>
        </w:tc>
        <w:tc>
          <w:tcPr>
            <w:tcW w:w="1549" w:type="dxa"/>
          </w:tcPr>
          <w:p w:rsidR="00341786" w:rsidRDefault="00CF073F">
            <w:pPr>
              <w:rPr>
                <w:rFonts w:eastAsia="Calibri"/>
                <w:sz w:val="22"/>
              </w:rPr>
            </w:pPr>
            <w:r>
              <w:rPr>
                <w:rFonts w:eastAsia="Calibri"/>
                <w:sz w:val="22"/>
              </w:rPr>
              <w:t>рег. № типа ср. изм.</w:t>
            </w:r>
          </w:p>
        </w:tc>
        <w:tc>
          <w:tcPr>
            <w:tcW w:w="1461" w:type="dxa"/>
          </w:tcPr>
          <w:p w:rsidR="00341786" w:rsidRDefault="00341786">
            <w:pPr>
              <w:jc w:val="center"/>
              <w:rPr>
                <w:rFonts w:eastAsia="Calibri"/>
                <w:sz w:val="22"/>
              </w:rPr>
            </w:pPr>
          </w:p>
        </w:tc>
        <w:tc>
          <w:tcPr>
            <w:tcW w:w="1974" w:type="dxa"/>
            <w:vMerge/>
          </w:tcPr>
          <w:p w:rsidR="00341786" w:rsidRDefault="00341786">
            <w:pPr>
              <w:jc w:val="center"/>
              <w:rPr>
                <w:rFonts w:eastAsia="Calibri"/>
                <w:sz w:val="22"/>
              </w:rPr>
            </w:pPr>
          </w:p>
        </w:tc>
      </w:tr>
    </w:tbl>
    <w:p w:rsidR="00341786" w:rsidRDefault="00CF073F">
      <w:pPr>
        <w:spacing w:after="160" w:line="259" w:lineRule="auto"/>
        <w:rPr>
          <w:rFonts w:eastAsia="Calibri"/>
          <w:b/>
          <w:sz w:val="22"/>
        </w:rPr>
      </w:pPr>
      <w:r>
        <w:rPr>
          <w:rFonts w:eastAsia="Calibri"/>
          <w:b/>
          <w:sz w:val="22"/>
        </w:rPr>
        <w:t xml:space="preserve">Значение радиуса </w:t>
      </w:r>
      <w:r>
        <w:rPr>
          <w:rFonts w:eastAsia="Calibri"/>
          <w:b/>
          <w:sz w:val="22"/>
        </w:rPr>
        <w:t>кривизны автомобильной дороги____________________________________________________________________________________</w:t>
      </w:r>
    </w:p>
    <w:p w:rsidR="00341786" w:rsidRDefault="00CF073F">
      <w:pPr>
        <w:ind w:right="424"/>
        <w:rPr>
          <w:b/>
          <w:sz w:val="24"/>
          <w:szCs w:val="24"/>
        </w:rPr>
      </w:pPr>
      <w:r>
        <w:rPr>
          <w:b/>
          <w:sz w:val="24"/>
          <w:szCs w:val="24"/>
        </w:rPr>
        <w:t>Результаты измерения продольного и поперечного уклонов, продольной и поперечной ровности проверяемого участка автомобильной дороги</w:t>
      </w:r>
    </w:p>
    <w:p w:rsidR="00341786" w:rsidRDefault="00CF073F">
      <w:pPr>
        <w:ind w:right="424"/>
        <w:rPr>
          <w:sz w:val="24"/>
          <w:szCs w:val="24"/>
        </w:rPr>
      </w:pPr>
      <w:r>
        <w:rPr>
          <w:sz w:val="24"/>
          <w:szCs w:val="24"/>
        </w:rPr>
        <w:t>Измерение п</w:t>
      </w:r>
      <w:r>
        <w:rPr>
          <w:sz w:val="24"/>
          <w:szCs w:val="24"/>
        </w:rPr>
        <w:t>родольного и поперечного уклона, продольной и поперечной ровности (колейности) проверяемого участка автомобильной дороги производятся на расстоянии 100 м до и 50 м после места установки оборудования автоматического измерения весогабаритных параметров.</w:t>
      </w:r>
    </w:p>
    <w:tbl>
      <w:tblPr>
        <w:tblStyle w:val="1fa"/>
        <w:tblW w:w="14459" w:type="dxa"/>
        <w:tblInd w:w="108" w:type="dxa"/>
        <w:tblLayout w:type="fixed"/>
        <w:tblLook w:val="04A0" w:firstRow="1" w:lastRow="0" w:firstColumn="1" w:lastColumn="0" w:noHBand="0" w:noVBand="1"/>
      </w:tblPr>
      <w:tblGrid>
        <w:gridCol w:w="4252"/>
        <w:gridCol w:w="5812"/>
        <w:gridCol w:w="2409"/>
        <w:gridCol w:w="1986"/>
      </w:tblGrid>
      <w:tr w:rsidR="00341786">
        <w:tc>
          <w:tcPr>
            <w:tcW w:w="4252" w:type="dxa"/>
          </w:tcPr>
          <w:p w:rsidR="00341786" w:rsidRDefault="00CF073F">
            <w:pPr>
              <w:ind w:right="424"/>
              <w:contextualSpacing/>
              <w:jc w:val="center"/>
              <w:rPr>
                <w:sz w:val="22"/>
              </w:rPr>
            </w:pPr>
            <w:r>
              <w:rPr>
                <w:sz w:val="22"/>
              </w:rPr>
              <w:t>Наим</w:t>
            </w:r>
            <w:r>
              <w:rPr>
                <w:sz w:val="22"/>
              </w:rPr>
              <w:t>енование направления</w:t>
            </w:r>
          </w:p>
        </w:tc>
        <w:tc>
          <w:tcPr>
            <w:tcW w:w="5812" w:type="dxa"/>
          </w:tcPr>
          <w:p w:rsidR="00341786" w:rsidRDefault="00CF073F">
            <w:pPr>
              <w:ind w:right="424"/>
              <w:contextualSpacing/>
              <w:jc w:val="center"/>
              <w:rPr>
                <w:sz w:val="22"/>
              </w:rPr>
            </w:pPr>
            <w:r>
              <w:rPr>
                <w:sz w:val="22"/>
              </w:rPr>
              <w:t>Точка замера</w:t>
            </w:r>
          </w:p>
        </w:tc>
        <w:tc>
          <w:tcPr>
            <w:tcW w:w="2409" w:type="dxa"/>
          </w:tcPr>
          <w:p w:rsidR="00341786" w:rsidRDefault="00CF073F">
            <w:pPr>
              <w:ind w:right="424"/>
              <w:contextualSpacing/>
              <w:rPr>
                <w:sz w:val="22"/>
              </w:rPr>
            </w:pPr>
            <w:r>
              <w:rPr>
                <w:sz w:val="22"/>
              </w:rPr>
              <w:t>Продольный уклон, %</w:t>
            </w:r>
          </w:p>
        </w:tc>
        <w:tc>
          <w:tcPr>
            <w:tcW w:w="1986" w:type="dxa"/>
          </w:tcPr>
          <w:p w:rsidR="00341786" w:rsidRDefault="00CF073F">
            <w:pPr>
              <w:ind w:right="424"/>
              <w:contextualSpacing/>
              <w:rPr>
                <w:sz w:val="22"/>
              </w:rPr>
            </w:pPr>
            <w:r>
              <w:rPr>
                <w:sz w:val="22"/>
              </w:rPr>
              <w:t>Поперечный уклон, %</w:t>
            </w:r>
          </w:p>
        </w:tc>
      </w:tr>
      <w:tr w:rsidR="00341786">
        <w:tc>
          <w:tcPr>
            <w:tcW w:w="4252" w:type="dxa"/>
            <w:vMerge w:val="restart"/>
          </w:tcPr>
          <w:p w:rsidR="00341786" w:rsidRDefault="00341786">
            <w:pPr>
              <w:ind w:right="424"/>
              <w:contextualSpacing/>
              <w:rPr>
                <w:sz w:val="22"/>
              </w:rPr>
            </w:pPr>
          </w:p>
        </w:tc>
        <w:tc>
          <w:tcPr>
            <w:tcW w:w="5812" w:type="dxa"/>
          </w:tcPr>
          <w:p w:rsidR="00341786" w:rsidRDefault="00CF073F">
            <w:pPr>
              <w:ind w:right="424"/>
              <w:contextualSpacing/>
              <w:rPr>
                <w:sz w:val="22"/>
              </w:rPr>
            </w:pPr>
            <w:r>
              <w:rPr>
                <w:sz w:val="22"/>
              </w:rPr>
              <w:t>100 м до первого индуктивного детектора</w:t>
            </w:r>
          </w:p>
        </w:tc>
        <w:tc>
          <w:tcPr>
            <w:tcW w:w="2409" w:type="dxa"/>
          </w:tcPr>
          <w:p w:rsidR="00341786" w:rsidRDefault="00341786">
            <w:pPr>
              <w:ind w:right="424"/>
              <w:contextualSpacing/>
              <w:rPr>
                <w:sz w:val="22"/>
              </w:rPr>
            </w:pPr>
          </w:p>
        </w:tc>
        <w:tc>
          <w:tcPr>
            <w:tcW w:w="1986" w:type="dxa"/>
          </w:tcPr>
          <w:p w:rsidR="00341786" w:rsidRDefault="00341786">
            <w:pPr>
              <w:ind w:right="424"/>
              <w:contextualSpacing/>
              <w:rPr>
                <w:sz w:val="22"/>
              </w:rPr>
            </w:pPr>
          </w:p>
        </w:tc>
      </w:tr>
      <w:tr w:rsidR="00341786">
        <w:tc>
          <w:tcPr>
            <w:tcW w:w="4252" w:type="dxa"/>
            <w:vMerge/>
          </w:tcPr>
          <w:p w:rsidR="00341786" w:rsidRDefault="00341786">
            <w:pPr>
              <w:ind w:right="424"/>
              <w:contextualSpacing/>
              <w:rPr>
                <w:sz w:val="22"/>
              </w:rPr>
            </w:pPr>
          </w:p>
        </w:tc>
        <w:tc>
          <w:tcPr>
            <w:tcW w:w="5812" w:type="dxa"/>
          </w:tcPr>
          <w:p w:rsidR="00341786" w:rsidRDefault="00CF073F">
            <w:pPr>
              <w:ind w:right="424"/>
              <w:contextualSpacing/>
              <w:rPr>
                <w:sz w:val="22"/>
              </w:rPr>
            </w:pPr>
            <w:r>
              <w:rPr>
                <w:sz w:val="22"/>
              </w:rPr>
              <w:t>50 м до первого индуктивного детектора</w:t>
            </w:r>
          </w:p>
        </w:tc>
        <w:tc>
          <w:tcPr>
            <w:tcW w:w="2409" w:type="dxa"/>
          </w:tcPr>
          <w:p w:rsidR="00341786" w:rsidRDefault="00341786">
            <w:pPr>
              <w:ind w:right="424"/>
              <w:contextualSpacing/>
              <w:rPr>
                <w:sz w:val="22"/>
              </w:rPr>
            </w:pPr>
          </w:p>
        </w:tc>
        <w:tc>
          <w:tcPr>
            <w:tcW w:w="1986" w:type="dxa"/>
          </w:tcPr>
          <w:p w:rsidR="00341786" w:rsidRDefault="00341786">
            <w:pPr>
              <w:ind w:right="424"/>
              <w:contextualSpacing/>
              <w:rPr>
                <w:sz w:val="22"/>
              </w:rPr>
            </w:pPr>
          </w:p>
        </w:tc>
      </w:tr>
      <w:tr w:rsidR="00341786">
        <w:tc>
          <w:tcPr>
            <w:tcW w:w="4252" w:type="dxa"/>
            <w:vMerge/>
          </w:tcPr>
          <w:p w:rsidR="00341786" w:rsidRDefault="00341786">
            <w:pPr>
              <w:ind w:right="424"/>
              <w:contextualSpacing/>
              <w:rPr>
                <w:sz w:val="22"/>
              </w:rPr>
            </w:pPr>
          </w:p>
        </w:tc>
        <w:tc>
          <w:tcPr>
            <w:tcW w:w="5812" w:type="dxa"/>
          </w:tcPr>
          <w:p w:rsidR="00341786" w:rsidRDefault="00CF073F">
            <w:pPr>
              <w:ind w:right="424"/>
              <w:contextualSpacing/>
              <w:rPr>
                <w:sz w:val="22"/>
              </w:rPr>
            </w:pPr>
            <w:r>
              <w:rPr>
                <w:sz w:val="22"/>
              </w:rPr>
              <w:t>центральная ось П-образной опоры</w:t>
            </w:r>
          </w:p>
        </w:tc>
        <w:tc>
          <w:tcPr>
            <w:tcW w:w="2409" w:type="dxa"/>
          </w:tcPr>
          <w:p w:rsidR="00341786" w:rsidRDefault="00341786">
            <w:pPr>
              <w:ind w:right="424"/>
              <w:contextualSpacing/>
              <w:rPr>
                <w:sz w:val="22"/>
              </w:rPr>
            </w:pPr>
          </w:p>
        </w:tc>
        <w:tc>
          <w:tcPr>
            <w:tcW w:w="1986" w:type="dxa"/>
          </w:tcPr>
          <w:p w:rsidR="00341786" w:rsidRDefault="00341786">
            <w:pPr>
              <w:ind w:right="424"/>
              <w:contextualSpacing/>
              <w:rPr>
                <w:sz w:val="22"/>
              </w:rPr>
            </w:pPr>
          </w:p>
        </w:tc>
      </w:tr>
      <w:tr w:rsidR="00341786">
        <w:tc>
          <w:tcPr>
            <w:tcW w:w="4252" w:type="dxa"/>
            <w:vMerge/>
          </w:tcPr>
          <w:p w:rsidR="00341786" w:rsidRDefault="00341786">
            <w:pPr>
              <w:ind w:right="424"/>
              <w:contextualSpacing/>
              <w:rPr>
                <w:sz w:val="22"/>
              </w:rPr>
            </w:pPr>
          </w:p>
        </w:tc>
        <w:tc>
          <w:tcPr>
            <w:tcW w:w="5812" w:type="dxa"/>
          </w:tcPr>
          <w:p w:rsidR="00341786" w:rsidRDefault="00CF073F">
            <w:pPr>
              <w:ind w:right="424"/>
              <w:contextualSpacing/>
              <w:rPr>
                <w:sz w:val="22"/>
              </w:rPr>
            </w:pPr>
            <w:r>
              <w:rPr>
                <w:sz w:val="22"/>
              </w:rPr>
              <w:t>50 м после последнего индуктивного детектора</w:t>
            </w:r>
          </w:p>
        </w:tc>
        <w:tc>
          <w:tcPr>
            <w:tcW w:w="2409" w:type="dxa"/>
          </w:tcPr>
          <w:p w:rsidR="00341786" w:rsidRDefault="00341786">
            <w:pPr>
              <w:ind w:right="424"/>
              <w:contextualSpacing/>
              <w:rPr>
                <w:sz w:val="22"/>
              </w:rPr>
            </w:pPr>
          </w:p>
        </w:tc>
        <w:tc>
          <w:tcPr>
            <w:tcW w:w="1986" w:type="dxa"/>
          </w:tcPr>
          <w:p w:rsidR="00341786" w:rsidRDefault="00341786">
            <w:pPr>
              <w:ind w:right="424"/>
              <w:contextualSpacing/>
              <w:rPr>
                <w:sz w:val="22"/>
              </w:rPr>
            </w:pPr>
          </w:p>
        </w:tc>
      </w:tr>
      <w:tr w:rsidR="00341786">
        <w:tc>
          <w:tcPr>
            <w:tcW w:w="4252" w:type="dxa"/>
            <w:vMerge w:val="restart"/>
          </w:tcPr>
          <w:p w:rsidR="00341786" w:rsidRDefault="00341786">
            <w:pPr>
              <w:ind w:right="424"/>
              <w:contextualSpacing/>
              <w:rPr>
                <w:sz w:val="22"/>
              </w:rPr>
            </w:pPr>
          </w:p>
        </w:tc>
        <w:tc>
          <w:tcPr>
            <w:tcW w:w="5812" w:type="dxa"/>
          </w:tcPr>
          <w:p w:rsidR="00341786" w:rsidRDefault="00CF073F">
            <w:pPr>
              <w:ind w:right="424"/>
              <w:contextualSpacing/>
              <w:rPr>
                <w:sz w:val="22"/>
              </w:rPr>
            </w:pPr>
            <w:r>
              <w:rPr>
                <w:sz w:val="22"/>
              </w:rPr>
              <w:t xml:space="preserve">100 м </w:t>
            </w:r>
            <w:r>
              <w:rPr>
                <w:sz w:val="22"/>
              </w:rPr>
              <w:t>до первого индуктивного детектора</w:t>
            </w:r>
          </w:p>
        </w:tc>
        <w:tc>
          <w:tcPr>
            <w:tcW w:w="2409" w:type="dxa"/>
          </w:tcPr>
          <w:p w:rsidR="00341786" w:rsidRDefault="00341786">
            <w:pPr>
              <w:ind w:right="424"/>
              <w:contextualSpacing/>
              <w:rPr>
                <w:sz w:val="22"/>
              </w:rPr>
            </w:pPr>
          </w:p>
        </w:tc>
        <w:tc>
          <w:tcPr>
            <w:tcW w:w="1986" w:type="dxa"/>
          </w:tcPr>
          <w:p w:rsidR="00341786" w:rsidRDefault="00341786">
            <w:pPr>
              <w:ind w:right="424"/>
              <w:contextualSpacing/>
              <w:rPr>
                <w:sz w:val="22"/>
              </w:rPr>
            </w:pPr>
          </w:p>
        </w:tc>
      </w:tr>
      <w:tr w:rsidR="00341786">
        <w:tc>
          <w:tcPr>
            <w:tcW w:w="4252" w:type="dxa"/>
            <w:vMerge/>
          </w:tcPr>
          <w:p w:rsidR="00341786" w:rsidRDefault="00341786">
            <w:pPr>
              <w:ind w:right="424"/>
              <w:contextualSpacing/>
              <w:rPr>
                <w:sz w:val="22"/>
              </w:rPr>
            </w:pPr>
          </w:p>
        </w:tc>
        <w:tc>
          <w:tcPr>
            <w:tcW w:w="5812" w:type="dxa"/>
          </w:tcPr>
          <w:p w:rsidR="00341786" w:rsidRDefault="00CF073F">
            <w:pPr>
              <w:ind w:right="424"/>
              <w:contextualSpacing/>
              <w:rPr>
                <w:sz w:val="22"/>
              </w:rPr>
            </w:pPr>
            <w:r>
              <w:rPr>
                <w:sz w:val="22"/>
              </w:rPr>
              <w:t>50 м до первого индуктивного детектора</w:t>
            </w:r>
          </w:p>
        </w:tc>
        <w:tc>
          <w:tcPr>
            <w:tcW w:w="2409" w:type="dxa"/>
          </w:tcPr>
          <w:p w:rsidR="00341786" w:rsidRDefault="00341786">
            <w:pPr>
              <w:ind w:right="424"/>
              <w:contextualSpacing/>
              <w:rPr>
                <w:sz w:val="22"/>
              </w:rPr>
            </w:pPr>
          </w:p>
        </w:tc>
        <w:tc>
          <w:tcPr>
            <w:tcW w:w="1986" w:type="dxa"/>
          </w:tcPr>
          <w:p w:rsidR="00341786" w:rsidRDefault="00341786">
            <w:pPr>
              <w:ind w:right="424"/>
              <w:contextualSpacing/>
              <w:rPr>
                <w:sz w:val="22"/>
              </w:rPr>
            </w:pPr>
          </w:p>
        </w:tc>
      </w:tr>
      <w:tr w:rsidR="00341786">
        <w:tc>
          <w:tcPr>
            <w:tcW w:w="4252" w:type="dxa"/>
            <w:vMerge/>
          </w:tcPr>
          <w:p w:rsidR="00341786" w:rsidRDefault="00341786">
            <w:pPr>
              <w:ind w:right="424"/>
              <w:contextualSpacing/>
              <w:rPr>
                <w:sz w:val="22"/>
              </w:rPr>
            </w:pPr>
          </w:p>
        </w:tc>
        <w:tc>
          <w:tcPr>
            <w:tcW w:w="5812" w:type="dxa"/>
          </w:tcPr>
          <w:p w:rsidR="00341786" w:rsidRDefault="00CF073F">
            <w:pPr>
              <w:ind w:right="424"/>
              <w:contextualSpacing/>
              <w:rPr>
                <w:sz w:val="22"/>
              </w:rPr>
            </w:pPr>
            <w:r>
              <w:rPr>
                <w:sz w:val="22"/>
              </w:rPr>
              <w:t>центральная ось П-образной опоры</w:t>
            </w:r>
          </w:p>
        </w:tc>
        <w:tc>
          <w:tcPr>
            <w:tcW w:w="2409" w:type="dxa"/>
          </w:tcPr>
          <w:p w:rsidR="00341786" w:rsidRDefault="00341786">
            <w:pPr>
              <w:ind w:right="424"/>
              <w:contextualSpacing/>
              <w:rPr>
                <w:sz w:val="22"/>
              </w:rPr>
            </w:pPr>
          </w:p>
        </w:tc>
        <w:tc>
          <w:tcPr>
            <w:tcW w:w="1986" w:type="dxa"/>
          </w:tcPr>
          <w:p w:rsidR="00341786" w:rsidRDefault="00341786">
            <w:pPr>
              <w:ind w:right="424"/>
              <w:contextualSpacing/>
              <w:rPr>
                <w:sz w:val="22"/>
              </w:rPr>
            </w:pPr>
          </w:p>
        </w:tc>
      </w:tr>
      <w:tr w:rsidR="00341786">
        <w:tc>
          <w:tcPr>
            <w:tcW w:w="4252" w:type="dxa"/>
            <w:vMerge/>
          </w:tcPr>
          <w:p w:rsidR="00341786" w:rsidRDefault="00341786">
            <w:pPr>
              <w:ind w:right="424"/>
              <w:contextualSpacing/>
              <w:rPr>
                <w:sz w:val="22"/>
              </w:rPr>
            </w:pPr>
          </w:p>
        </w:tc>
        <w:tc>
          <w:tcPr>
            <w:tcW w:w="5812" w:type="dxa"/>
          </w:tcPr>
          <w:p w:rsidR="00341786" w:rsidRDefault="00CF073F">
            <w:pPr>
              <w:ind w:right="424"/>
              <w:contextualSpacing/>
              <w:rPr>
                <w:sz w:val="22"/>
              </w:rPr>
            </w:pPr>
            <w:r>
              <w:rPr>
                <w:sz w:val="22"/>
              </w:rPr>
              <w:t>50 м после последнего индуктивного детектора</w:t>
            </w:r>
          </w:p>
        </w:tc>
        <w:tc>
          <w:tcPr>
            <w:tcW w:w="2409" w:type="dxa"/>
          </w:tcPr>
          <w:p w:rsidR="00341786" w:rsidRDefault="00341786">
            <w:pPr>
              <w:ind w:right="424"/>
              <w:contextualSpacing/>
              <w:rPr>
                <w:sz w:val="22"/>
              </w:rPr>
            </w:pPr>
          </w:p>
        </w:tc>
        <w:tc>
          <w:tcPr>
            <w:tcW w:w="1986" w:type="dxa"/>
          </w:tcPr>
          <w:p w:rsidR="00341786" w:rsidRDefault="00341786">
            <w:pPr>
              <w:ind w:right="424"/>
              <w:contextualSpacing/>
              <w:rPr>
                <w:sz w:val="22"/>
              </w:rPr>
            </w:pPr>
          </w:p>
        </w:tc>
      </w:tr>
    </w:tbl>
    <w:p w:rsidR="00341786" w:rsidRDefault="00341786">
      <w:pPr>
        <w:rPr>
          <w:sz w:val="24"/>
          <w:szCs w:val="24"/>
        </w:rPr>
      </w:pPr>
    </w:p>
    <w:tbl>
      <w:tblPr>
        <w:tblW w:w="14460" w:type="dxa"/>
        <w:tblInd w:w="15" w:type="dxa"/>
        <w:tblLayout w:type="fixed"/>
        <w:tblCellMar>
          <w:top w:w="15" w:type="dxa"/>
          <w:left w:w="15" w:type="dxa"/>
          <w:right w:w="15" w:type="dxa"/>
        </w:tblCellMar>
        <w:tblLook w:val="0600" w:firstRow="0" w:lastRow="0" w:firstColumn="0" w:lastColumn="0" w:noHBand="1" w:noVBand="1"/>
      </w:tblPr>
      <w:tblGrid>
        <w:gridCol w:w="1324"/>
        <w:gridCol w:w="360"/>
        <w:gridCol w:w="356"/>
        <w:gridCol w:w="354"/>
        <w:gridCol w:w="354"/>
        <w:gridCol w:w="356"/>
        <w:gridCol w:w="354"/>
        <w:gridCol w:w="356"/>
        <w:gridCol w:w="354"/>
        <w:gridCol w:w="356"/>
        <w:gridCol w:w="354"/>
        <w:gridCol w:w="356"/>
        <w:gridCol w:w="354"/>
        <w:gridCol w:w="356"/>
        <w:gridCol w:w="354"/>
        <w:gridCol w:w="356"/>
        <w:gridCol w:w="440"/>
        <w:gridCol w:w="354"/>
        <w:gridCol w:w="356"/>
        <w:gridCol w:w="153"/>
        <w:gridCol w:w="155"/>
        <w:gridCol w:w="354"/>
        <w:gridCol w:w="356"/>
        <w:gridCol w:w="438"/>
        <w:gridCol w:w="355"/>
        <w:gridCol w:w="355"/>
        <w:gridCol w:w="355"/>
        <w:gridCol w:w="355"/>
        <w:gridCol w:w="355"/>
        <w:gridCol w:w="355"/>
        <w:gridCol w:w="355"/>
        <w:gridCol w:w="355"/>
        <w:gridCol w:w="355"/>
        <w:gridCol w:w="356"/>
        <w:gridCol w:w="354"/>
        <w:gridCol w:w="356"/>
        <w:gridCol w:w="354"/>
        <w:gridCol w:w="301"/>
        <w:gridCol w:w="284"/>
      </w:tblGrid>
      <w:tr w:rsidR="00341786">
        <w:trPr>
          <w:trHeight w:val="322"/>
        </w:trPr>
        <w:tc>
          <w:tcPr>
            <w:tcW w:w="14460" w:type="dxa"/>
            <w:gridSpan w:val="39"/>
            <w:tcBorders>
              <w:top w:val="single" w:sz="4" w:space="0" w:color="000000"/>
              <w:left w:val="single" w:sz="4" w:space="0" w:color="000000"/>
              <w:bottom w:val="single" w:sz="4" w:space="0" w:color="000000"/>
              <w:right w:val="single" w:sz="4" w:space="0" w:color="000000"/>
            </w:tcBorders>
            <w:vAlign w:val="bottom"/>
          </w:tcPr>
          <w:p w:rsidR="00341786" w:rsidRDefault="00CF073F">
            <w:pPr>
              <w:spacing w:line="259" w:lineRule="auto"/>
              <w:jc w:val="center"/>
              <w:rPr>
                <w:color w:val="333333"/>
                <w:sz w:val="24"/>
                <w:szCs w:val="24"/>
              </w:rPr>
            </w:pPr>
            <w:r>
              <w:rPr>
                <w:color w:val="333333"/>
                <w:sz w:val="24"/>
                <w:szCs w:val="24"/>
              </w:rPr>
              <w:t>Глубина колейности, мм</w:t>
            </w:r>
          </w:p>
        </w:tc>
      </w:tr>
      <w:tr w:rsidR="00341786">
        <w:trPr>
          <w:trHeight w:val="735"/>
        </w:trPr>
        <w:tc>
          <w:tcPr>
            <w:tcW w:w="1324" w:type="dxa"/>
            <w:tcBorders>
              <w:top w:val="single" w:sz="4" w:space="0" w:color="000000"/>
              <w:left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100 м</w:t>
            </w:r>
          </w:p>
        </w:tc>
        <w:tc>
          <w:tcPr>
            <w:tcW w:w="360" w:type="dxa"/>
            <w:tcBorders>
              <w:top w:val="single" w:sz="4" w:space="0" w:color="000000"/>
              <w:left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100 м</w:t>
            </w:r>
          </w:p>
        </w:tc>
        <w:tc>
          <w:tcPr>
            <w:tcW w:w="356"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90 м</w:t>
            </w:r>
          </w:p>
        </w:tc>
        <w:tc>
          <w:tcPr>
            <w:tcW w:w="354"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80 м</w:t>
            </w:r>
          </w:p>
        </w:tc>
        <w:tc>
          <w:tcPr>
            <w:tcW w:w="354"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70 м</w:t>
            </w:r>
          </w:p>
        </w:tc>
        <w:tc>
          <w:tcPr>
            <w:tcW w:w="356"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60 м</w:t>
            </w:r>
          </w:p>
        </w:tc>
        <w:tc>
          <w:tcPr>
            <w:tcW w:w="354"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50 м</w:t>
            </w:r>
          </w:p>
        </w:tc>
        <w:tc>
          <w:tcPr>
            <w:tcW w:w="356"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40 м</w:t>
            </w:r>
          </w:p>
        </w:tc>
        <w:tc>
          <w:tcPr>
            <w:tcW w:w="354"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30 м</w:t>
            </w:r>
          </w:p>
        </w:tc>
        <w:tc>
          <w:tcPr>
            <w:tcW w:w="356"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25 м</w:t>
            </w:r>
          </w:p>
        </w:tc>
        <w:tc>
          <w:tcPr>
            <w:tcW w:w="354"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20 м</w:t>
            </w:r>
          </w:p>
        </w:tc>
        <w:tc>
          <w:tcPr>
            <w:tcW w:w="356"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15 м</w:t>
            </w:r>
          </w:p>
        </w:tc>
        <w:tc>
          <w:tcPr>
            <w:tcW w:w="354"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 xml:space="preserve">10 </w:t>
            </w:r>
            <w:r>
              <w:rPr>
                <w:sz w:val="22"/>
              </w:rPr>
              <w:t>м</w:t>
            </w:r>
          </w:p>
        </w:tc>
        <w:tc>
          <w:tcPr>
            <w:tcW w:w="356"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5 м</w:t>
            </w:r>
          </w:p>
        </w:tc>
        <w:tc>
          <w:tcPr>
            <w:tcW w:w="354"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2 м</w:t>
            </w:r>
          </w:p>
        </w:tc>
        <w:tc>
          <w:tcPr>
            <w:tcW w:w="356"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0,5 м</w:t>
            </w:r>
          </w:p>
        </w:tc>
        <w:tc>
          <w:tcPr>
            <w:tcW w:w="440"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0</w:t>
            </w:r>
          </w:p>
        </w:tc>
        <w:tc>
          <w:tcPr>
            <w:tcW w:w="354" w:type="dxa"/>
            <w:tcBorders>
              <w:top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0,3 м</w:t>
            </w:r>
          </w:p>
        </w:tc>
        <w:tc>
          <w:tcPr>
            <w:tcW w:w="356" w:type="dxa"/>
            <w:tcBorders>
              <w:top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 м</w:t>
            </w:r>
          </w:p>
        </w:tc>
        <w:tc>
          <w:tcPr>
            <w:tcW w:w="153" w:type="dxa"/>
            <w:tcBorders>
              <w:top w:val="single" w:sz="4" w:space="0" w:color="000000"/>
              <w:bottom w:val="single" w:sz="12" w:space="0" w:color="000000"/>
              <w:right w:val="single" w:sz="4" w:space="0" w:color="000000"/>
            </w:tcBorders>
            <w:textDirection w:val="btLr"/>
            <w:vAlign w:val="center"/>
          </w:tcPr>
          <w:p w:rsidR="00341786" w:rsidRDefault="00341786">
            <w:pPr>
              <w:spacing w:line="259" w:lineRule="auto"/>
              <w:jc w:val="center"/>
              <w:rPr>
                <w:sz w:val="22"/>
              </w:rPr>
            </w:pPr>
          </w:p>
        </w:tc>
        <w:tc>
          <w:tcPr>
            <w:tcW w:w="155" w:type="dxa"/>
            <w:tcBorders>
              <w:top w:val="single" w:sz="4" w:space="0" w:color="000000"/>
              <w:bottom w:val="single" w:sz="12" w:space="0" w:color="000000"/>
              <w:right w:val="single" w:sz="4" w:space="0" w:color="000000"/>
            </w:tcBorders>
            <w:textDirection w:val="btLr"/>
            <w:vAlign w:val="center"/>
          </w:tcPr>
          <w:p w:rsidR="00341786" w:rsidRDefault="00341786">
            <w:pPr>
              <w:spacing w:line="259" w:lineRule="auto"/>
              <w:jc w:val="center"/>
              <w:rPr>
                <w:sz w:val="22"/>
              </w:rPr>
            </w:pPr>
          </w:p>
        </w:tc>
        <w:tc>
          <w:tcPr>
            <w:tcW w:w="354"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1 м</w:t>
            </w:r>
          </w:p>
        </w:tc>
        <w:tc>
          <w:tcPr>
            <w:tcW w:w="356" w:type="dxa"/>
            <w:tcBorders>
              <w:top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0,3 м</w:t>
            </w:r>
          </w:p>
        </w:tc>
        <w:tc>
          <w:tcPr>
            <w:tcW w:w="438"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0</w:t>
            </w:r>
          </w:p>
        </w:tc>
        <w:tc>
          <w:tcPr>
            <w:tcW w:w="355" w:type="dxa"/>
            <w:tcBorders>
              <w:top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0,5 м</w:t>
            </w:r>
          </w:p>
        </w:tc>
        <w:tc>
          <w:tcPr>
            <w:tcW w:w="355"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2 м</w:t>
            </w:r>
          </w:p>
        </w:tc>
        <w:tc>
          <w:tcPr>
            <w:tcW w:w="355"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5 м</w:t>
            </w:r>
          </w:p>
        </w:tc>
        <w:tc>
          <w:tcPr>
            <w:tcW w:w="355"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10 м</w:t>
            </w:r>
          </w:p>
        </w:tc>
        <w:tc>
          <w:tcPr>
            <w:tcW w:w="355"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15 м</w:t>
            </w:r>
          </w:p>
        </w:tc>
        <w:tc>
          <w:tcPr>
            <w:tcW w:w="355"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20 м</w:t>
            </w:r>
          </w:p>
        </w:tc>
        <w:tc>
          <w:tcPr>
            <w:tcW w:w="355"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25 м</w:t>
            </w:r>
          </w:p>
        </w:tc>
        <w:tc>
          <w:tcPr>
            <w:tcW w:w="355" w:type="dxa"/>
            <w:tcBorders>
              <w:top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30 м</w:t>
            </w:r>
          </w:p>
        </w:tc>
        <w:tc>
          <w:tcPr>
            <w:tcW w:w="355" w:type="dxa"/>
            <w:tcBorders>
              <w:top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40 м</w:t>
            </w:r>
          </w:p>
        </w:tc>
        <w:tc>
          <w:tcPr>
            <w:tcW w:w="356" w:type="dxa"/>
            <w:tcBorders>
              <w:top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50 м</w:t>
            </w:r>
          </w:p>
        </w:tc>
        <w:tc>
          <w:tcPr>
            <w:tcW w:w="354" w:type="dxa"/>
            <w:tcBorders>
              <w:top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356" w:type="dxa"/>
            <w:tcBorders>
              <w:top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354" w:type="dxa"/>
            <w:tcBorders>
              <w:top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301" w:type="dxa"/>
            <w:tcBorders>
              <w:top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284" w:type="dxa"/>
            <w:tcBorders>
              <w:top w:val="single" w:sz="4" w:space="0" w:color="000000"/>
              <w:right w:val="single" w:sz="4" w:space="0" w:color="000000"/>
            </w:tcBorders>
            <w:textDirection w:val="btLr"/>
            <w:vAlign w:val="center"/>
          </w:tcPr>
          <w:p w:rsidR="00341786" w:rsidRDefault="00341786">
            <w:pPr>
              <w:spacing w:line="259" w:lineRule="auto"/>
              <w:jc w:val="center"/>
              <w:rPr>
                <w:sz w:val="22"/>
              </w:rPr>
            </w:pPr>
          </w:p>
        </w:tc>
      </w:tr>
      <w:tr w:rsidR="00341786">
        <w:trPr>
          <w:trHeight w:val="1023"/>
        </w:trPr>
        <w:tc>
          <w:tcPr>
            <w:tcW w:w="1324" w:type="dxa"/>
            <w:vMerge w:val="restart"/>
            <w:tcBorders>
              <w:left w:val="single" w:sz="4" w:space="0" w:color="000000"/>
              <w:bottom w:val="double" w:sz="6" w:space="0" w:color="000000"/>
              <w:right w:val="single" w:sz="4" w:space="0" w:color="000000"/>
            </w:tcBorders>
            <w:textDirection w:val="btLr"/>
            <w:vAlign w:val="center"/>
          </w:tcPr>
          <w:p w:rsidR="00341786" w:rsidRDefault="00CF073F">
            <w:pPr>
              <w:spacing w:line="259" w:lineRule="auto"/>
              <w:jc w:val="center"/>
              <w:rPr>
                <w:sz w:val="22"/>
                <w:lang w:val="en-US"/>
              </w:rPr>
            </w:pPr>
            <w:r>
              <w:rPr>
                <w:sz w:val="22"/>
              </w:rPr>
              <w:t>Наименование направления движения</w:t>
            </w:r>
          </w:p>
        </w:tc>
        <w:tc>
          <w:tcPr>
            <w:tcW w:w="360" w:type="dxa"/>
            <w:vMerge w:val="restart"/>
            <w:tcBorders>
              <w:left w:val="single" w:sz="4" w:space="0" w:color="000000"/>
              <w:bottom w:val="double" w:sz="6"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440" w:type="dxa"/>
            <w:tcBorders>
              <w:bottom w:val="dashed" w:sz="4" w:space="0" w:color="000000"/>
              <w:right w:val="single" w:sz="4" w:space="0" w:color="000000"/>
            </w:tcBorders>
            <w:textDirection w:val="btLr"/>
            <w:vAlign w:val="center"/>
          </w:tcPr>
          <w:p w:rsidR="00341786" w:rsidRDefault="00CF073F">
            <w:pPr>
              <w:spacing w:line="259" w:lineRule="auto"/>
              <w:jc w:val="center"/>
              <w:rPr>
                <w:sz w:val="20"/>
              </w:rPr>
            </w:pPr>
            <w:r>
              <w:rPr>
                <w:sz w:val="20"/>
              </w:rPr>
              <w:t>кистлер</w:t>
            </w:r>
          </w:p>
        </w:tc>
        <w:tc>
          <w:tcPr>
            <w:tcW w:w="354" w:type="dxa"/>
            <w:tcBorders>
              <w:top w:val="single" w:sz="12" w:space="0" w:color="000000"/>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top w:val="single" w:sz="12" w:space="0" w:color="000000"/>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08" w:type="dxa"/>
            <w:gridSpan w:val="2"/>
            <w:vMerge w:val="restart"/>
            <w:tcBorders>
              <w:top w:val="single" w:sz="12" w:space="0" w:color="000000"/>
              <w:left w:val="single" w:sz="4" w:space="0" w:color="000000"/>
              <w:bottom w:val="double" w:sz="6" w:space="0" w:color="000000"/>
              <w:right w:val="single" w:sz="4" w:space="0" w:color="000000"/>
            </w:tcBorders>
            <w:textDirection w:val="btLr"/>
            <w:vAlign w:val="center"/>
          </w:tcPr>
          <w:p w:rsidR="00341786" w:rsidRDefault="00CF073F">
            <w:pPr>
              <w:spacing w:line="259" w:lineRule="auto"/>
              <w:jc w:val="center"/>
              <w:rPr>
                <w:sz w:val="22"/>
              </w:rPr>
            </w:pPr>
            <w:r>
              <w:rPr>
                <w:sz w:val="22"/>
              </w:rPr>
              <w:t>зона msi</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top w:val="single" w:sz="12" w:space="0" w:color="000000"/>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438" w:type="dxa"/>
            <w:tcBorders>
              <w:bottom w:val="dashed" w:sz="4" w:space="0" w:color="000000"/>
              <w:right w:val="single" w:sz="4" w:space="0" w:color="000000"/>
            </w:tcBorders>
            <w:textDirection w:val="btLr"/>
            <w:vAlign w:val="center"/>
          </w:tcPr>
          <w:p w:rsidR="00341786" w:rsidRDefault="00CF073F">
            <w:pPr>
              <w:spacing w:line="259" w:lineRule="auto"/>
              <w:jc w:val="center"/>
              <w:rPr>
                <w:sz w:val="20"/>
              </w:rPr>
            </w:pPr>
            <w:r>
              <w:rPr>
                <w:sz w:val="20"/>
              </w:rPr>
              <w:t>кистлер</w:t>
            </w:r>
          </w:p>
        </w:tc>
        <w:tc>
          <w:tcPr>
            <w:tcW w:w="355" w:type="dxa"/>
            <w:tcBorders>
              <w:top w:val="single" w:sz="12" w:space="0" w:color="000000"/>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top w:val="single" w:sz="12" w:space="0" w:color="000000"/>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6" w:type="dxa"/>
            <w:tcBorders>
              <w:top w:val="single" w:sz="12" w:space="0" w:color="000000"/>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top w:val="single" w:sz="12" w:space="0" w:color="000000"/>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6" w:type="dxa"/>
            <w:tcBorders>
              <w:top w:val="single" w:sz="12" w:space="0" w:color="000000"/>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top w:val="single" w:sz="12" w:space="0" w:color="000000"/>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01" w:type="dxa"/>
            <w:tcBorders>
              <w:top w:val="single" w:sz="12" w:space="0" w:color="000000"/>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284" w:type="dxa"/>
            <w:tcBorders>
              <w:top w:val="single" w:sz="12" w:space="0" w:color="000000"/>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r>
      <w:tr w:rsidR="00341786">
        <w:trPr>
          <w:trHeight w:val="1023"/>
        </w:trPr>
        <w:tc>
          <w:tcPr>
            <w:tcW w:w="1324" w:type="dxa"/>
            <w:vMerge/>
            <w:tcBorders>
              <w:left w:val="single" w:sz="4" w:space="0" w:color="000000"/>
              <w:bottom w:val="double" w:sz="6" w:space="0" w:color="000000"/>
              <w:right w:val="single" w:sz="4" w:space="0" w:color="000000"/>
            </w:tcBorders>
            <w:textDirection w:val="btLr"/>
            <w:vAlign w:val="bottom"/>
          </w:tcPr>
          <w:p w:rsidR="00341786" w:rsidRDefault="00341786">
            <w:pPr>
              <w:spacing w:line="259" w:lineRule="auto"/>
              <w:jc w:val="right"/>
              <w:rPr>
                <w:sz w:val="22"/>
              </w:rPr>
            </w:pPr>
          </w:p>
        </w:tc>
        <w:tc>
          <w:tcPr>
            <w:tcW w:w="360" w:type="dxa"/>
            <w:vMerge/>
            <w:tcBorders>
              <w:left w:val="single" w:sz="4" w:space="0" w:color="000000"/>
              <w:bottom w:val="double" w:sz="6" w:space="0" w:color="000000"/>
              <w:right w:val="single" w:sz="4" w:space="0" w:color="000000"/>
            </w:tcBorders>
            <w:textDirection w:val="btLr"/>
            <w:vAlign w:val="bottom"/>
          </w:tcPr>
          <w:p w:rsidR="00341786" w:rsidRDefault="00341786">
            <w:pPr>
              <w:spacing w:line="259" w:lineRule="auto"/>
              <w:jc w:val="right"/>
              <w:rPr>
                <w:sz w:val="22"/>
              </w:rPr>
            </w:pPr>
          </w:p>
        </w:tc>
        <w:tc>
          <w:tcPr>
            <w:tcW w:w="356" w:type="dxa"/>
            <w:tcBorders>
              <w:bottom w:val="double" w:sz="6"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ouble" w:sz="6"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ouble" w:sz="6"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double" w:sz="6"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ouble" w:sz="6"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double" w:sz="6"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440" w:type="dxa"/>
            <w:tcBorders>
              <w:bottom w:val="double" w:sz="6" w:space="0" w:color="000000"/>
              <w:right w:val="single" w:sz="4" w:space="0" w:color="000000"/>
            </w:tcBorders>
            <w:textDirection w:val="btLr"/>
            <w:vAlign w:val="center"/>
          </w:tcPr>
          <w:p w:rsidR="00341786" w:rsidRDefault="00CF073F">
            <w:pPr>
              <w:spacing w:line="259" w:lineRule="auto"/>
              <w:jc w:val="center"/>
              <w:rPr>
                <w:sz w:val="20"/>
              </w:rPr>
            </w:pPr>
            <w:r>
              <w:rPr>
                <w:sz w:val="20"/>
              </w:rPr>
              <w:t>кистлер</w:t>
            </w:r>
          </w:p>
        </w:tc>
        <w:tc>
          <w:tcPr>
            <w:tcW w:w="354"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ouble" w:sz="6" w:space="0" w:color="000000"/>
            </w:tcBorders>
            <w:vAlign w:val="bottom"/>
          </w:tcPr>
          <w:p w:rsidR="00341786" w:rsidRDefault="00CF073F">
            <w:pPr>
              <w:spacing w:line="259" w:lineRule="auto"/>
              <w:rPr>
                <w:sz w:val="22"/>
              </w:rPr>
            </w:pPr>
            <w:r>
              <w:rPr>
                <w:sz w:val="22"/>
              </w:rPr>
              <w:t> </w:t>
            </w:r>
          </w:p>
        </w:tc>
        <w:tc>
          <w:tcPr>
            <w:tcW w:w="308" w:type="dxa"/>
            <w:gridSpan w:val="2"/>
            <w:vMerge/>
            <w:tcBorders>
              <w:bottom w:val="double" w:sz="6" w:space="0" w:color="000000"/>
            </w:tcBorders>
            <w:vAlign w:val="center"/>
          </w:tcPr>
          <w:p w:rsidR="00341786" w:rsidRDefault="00341786">
            <w:pPr>
              <w:spacing w:line="259" w:lineRule="auto"/>
              <w:rPr>
                <w:sz w:val="22"/>
              </w:rPr>
            </w:pPr>
          </w:p>
        </w:tc>
        <w:tc>
          <w:tcPr>
            <w:tcW w:w="354"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438" w:type="dxa"/>
            <w:tcBorders>
              <w:bottom w:val="double" w:sz="6" w:space="0" w:color="000000"/>
              <w:right w:val="single" w:sz="4" w:space="0" w:color="000000"/>
            </w:tcBorders>
            <w:textDirection w:val="btLr"/>
            <w:vAlign w:val="center"/>
          </w:tcPr>
          <w:p w:rsidR="00341786" w:rsidRDefault="00CF073F">
            <w:pPr>
              <w:spacing w:line="259" w:lineRule="auto"/>
              <w:jc w:val="center"/>
              <w:rPr>
                <w:sz w:val="20"/>
              </w:rPr>
            </w:pPr>
            <w:r>
              <w:rPr>
                <w:sz w:val="20"/>
              </w:rPr>
              <w:t>кистлер</w:t>
            </w:r>
          </w:p>
        </w:tc>
        <w:tc>
          <w:tcPr>
            <w:tcW w:w="355"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ouble" w:sz="6"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ouble" w:sz="6" w:space="0" w:color="000000"/>
              <w:right w:val="single" w:sz="4" w:space="0" w:color="000000"/>
            </w:tcBorders>
            <w:vAlign w:val="bottom"/>
          </w:tcPr>
          <w:p w:rsidR="00341786" w:rsidRDefault="00CF073F">
            <w:pPr>
              <w:spacing w:line="259" w:lineRule="auto"/>
              <w:jc w:val="right"/>
              <w:rPr>
                <w:sz w:val="22"/>
              </w:rPr>
            </w:pPr>
            <w:r>
              <w:rPr>
                <w:sz w:val="22"/>
              </w:rPr>
              <w:t> </w:t>
            </w:r>
          </w:p>
        </w:tc>
        <w:tc>
          <w:tcPr>
            <w:tcW w:w="356" w:type="dxa"/>
            <w:tcBorders>
              <w:bottom w:val="double" w:sz="6" w:space="0" w:color="000000"/>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bottom w:val="double" w:sz="6" w:space="0" w:color="000000"/>
              <w:right w:val="single" w:sz="4" w:space="0" w:color="000000"/>
            </w:tcBorders>
            <w:vAlign w:val="bottom"/>
          </w:tcPr>
          <w:p w:rsidR="00341786" w:rsidRDefault="00CF073F">
            <w:pPr>
              <w:spacing w:line="259" w:lineRule="auto"/>
              <w:jc w:val="right"/>
              <w:rPr>
                <w:sz w:val="22"/>
              </w:rPr>
            </w:pPr>
            <w:r>
              <w:rPr>
                <w:sz w:val="22"/>
              </w:rPr>
              <w:t> </w:t>
            </w:r>
          </w:p>
        </w:tc>
        <w:tc>
          <w:tcPr>
            <w:tcW w:w="356" w:type="dxa"/>
            <w:tcBorders>
              <w:bottom w:val="double" w:sz="6" w:space="0" w:color="000000"/>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bottom w:val="double" w:sz="6" w:space="0" w:color="000000"/>
              <w:right w:val="single" w:sz="4" w:space="0" w:color="000000"/>
            </w:tcBorders>
            <w:vAlign w:val="bottom"/>
          </w:tcPr>
          <w:p w:rsidR="00341786" w:rsidRDefault="00CF073F">
            <w:pPr>
              <w:spacing w:line="259" w:lineRule="auto"/>
              <w:jc w:val="right"/>
              <w:rPr>
                <w:sz w:val="22"/>
              </w:rPr>
            </w:pPr>
            <w:r>
              <w:rPr>
                <w:sz w:val="22"/>
              </w:rPr>
              <w:t> </w:t>
            </w:r>
          </w:p>
        </w:tc>
        <w:tc>
          <w:tcPr>
            <w:tcW w:w="301" w:type="dxa"/>
            <w:tcBorders>
              <w:bottom w:val="double" w:sz="6" w:space="0" w:color="000000"/>
              <w:right w:val="single" w:sz="4" w:space="0" w:color="000000"/>
            </w:tcBorders>
            <w:vAlign w:val="bottom"/>
          </w:tcPr>
          <w:p w:rsidR="00341786" w:rsidRDefault="00CF073F">
            <w:pPr>
              <w:spacing w:line="259" w:lineRule="auto"/>
              <w:jc w:val="right"/>
              <w:rPr>
                <w:sz w:val="22"/>
              </w:rPr>
            </w:pPr>
            <w:r>
              <w:rPr>
                <w:sz w:val="22"/>
              </w:rPr>
              <w:t> </w:t>
            </w:r>
          </w:p>
        </w:tc>
        <w:tc>
          <w:tcPr>
            <w:tcW w:w="284" w:type="dxa"/>
            <w:tcBorders>
              <w:bottom w:val="double" w:sz="6" w:space="0" w:color="000000"/>
              <w:right w:val="single" w:sz="4" w:space="0" w:color="000000"/>
            </w:tcBorders>
            <w:vAlign w:val="bottom"/>
          </w:tcPr>
          <w:p w:rsidR="00341786" w:rsidRDefault="00CF073F">
            <w:pPr>
              <w:spacing w:line="259" w:lineRule="auto"/>
              <w:jc w:val="right"/>
              <w:rPr>
                <w:sz w:val="22"/>
              </w:rPr>
            </w:pPr>
            <w:r>
              <w:rPr>
                <w:sz w:val="22"/>
              </w:rPr>
              <w:t> </w:t>
            </w:r>
          </w:p>
        </w:tc>
      </w:tr>
      <w:tr w:rsidR="00341786">
        <w:trPr>
          <w:trHeight w:val="1023"/>
        </w:trPr>
        <w:tc>
          <w:tcPr>
            <w:tcW w:w="1324" w:type="dxa"/>
            <w:vMerge w:val="restart"/>
            <w:tcBorders>
              <w:left w:val="single" w:sz="4" w:space="0" w:color="000000"/>
              <w:bottom w:val="single" w:sz="12" w:space="0" w:color="000000"/>
              <w:right w:val="single" w:sz="4" w:space="0" w:color="000000"/>
            </w:tcBorders>
            <w:textDirection w:val="btLr"/>
            <w:vAlign w:val="center"/>
          </w:tcPr>
          <w:p w:rsidR="00341786" w:rsidRDefault="00CF073F">
            <w:pPr>
              <w:spacing w:line="259" w:lineRule="auto"/>
              <w:ind w:right="113"/>
              <w:jc w:val="center"/>
              <w:rPr>
                <w:sz w:val="22"/>
              </w:rPr>
            </w:pPr>
            <w:r>
              <w:rPr>
                <w:sz w:val="22"/>
              </w:rPr>
              <w:t>Наименование направления движения</w:t>
            </w:r>
          </w:p>
          <w:p w:rsidR="00341786" w:rsidRDefault="00341786">
            <w:pPr>
              <w:spacing w:line="259" w:lineRule="auto"/>
              <w:ind w:right="113"/>
              <w:jc w:val="center"/>
              <w:rPr>
                <w:sz w:val="22"/>
              </w:rPr>
            </w:pPr>
          </w:p>
        </w:tc>
        <w:tc>
          <w:tcPr>
            <w:tcW w:w="360" w:type="dxa"/>
            <w:vMerge w:val="restart"/>
            <w:tcBorders>
              <w:left w:val="single" w:sz="4" w:space="0" w:color="000000"/>
              <w:bottom w:val="single" w:sz="12" w:space="0" w:color="000000"/>
              <w:right w:val="single" w:sz="4" w:space="0" w:color="000000"/>
            </w:tcBorders>
            <w:textDirection w:val="btLr"/>
            <w:vAlign w:val="bottom"/>
          </w:tcPr>
          <w:p w:rsidR="00341786" w:rsidRDefault="00CF073F">
            <w:pPr>
              <w:spacing w:line="259" w:lineRule="auto"/>
              <w:ind w:right="113"/>
              <w:jc w:val="center"/>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440" w:type="dxa"/>
            <w:tcBorders>
              <w:bottom w:val="dashed" w:sz="4" w:space="0" w:color="000000"/>
              <w:right w:val="single" w:sz="4" w:space="0" w:color="000000"/>
            </w:tcBorders>
            <w:textDirection w:val="btLr"/>
            <w:vAlign w:val="center"/>
          </w:tcPr>
          <w:p w:rsidR="00341786" w:rsidRDefault="00CF073F">
            <w:pPr>
              <w:spacing w:line="259" w:lineRule="auto"/>
              <w:jc w:val="center"/>
              <w:rPr>
                <w:sz w:val="20"/>
              </w:rPr>
            </w:pPr>
            <w:r>
              <w:rPr>
                <w:sz w:val="20"/>
              </w:rPr>
              <w:t>кистлер</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right w:val="single" w:sz="4" w:space="0" w:color="000000"/>
            </w:tcBorders>
            <w:vAlign w:val="bottom"/>
          </w:tcPr>
          <w:p w:rsidR="00341786" w:rsidRDefault="00CF073F">
            <w:pPr>
              <w:spacing w:line="259" w:lineRule="auto"/>
              <w:rPr>
                <w:sz w:val="22"/>
              </w:rPr>
            </w:pPr>
            <w:r>
              <w:rPr>
                <w:sz w:val="22"/>
              </w:rPr>
              <w:t> </w:t>
            </w:r>
          </w:p>
        </w:tc>
        <w:tc>
          <w:tcPr>
            <w:tcW w:w="308" w:type="dxa"/>
            <w:gridSpan w:val="2"/>
            <w:vMerge w:val="restart"/>
            <w:tcBorders>
              <w:top w:val="double" w:sz="6" w:space="0" w:color="000000"/>
              <w:left w:val="single" w:sz="4" w:space="0" w:color="000000"/>
              <w:bottom w:val="single" w:sz="12" w:space="0" w:color="000000"/>
              <w:right w:val="single" w:sz="4" w:space="0" w:color="000000"/>
            </w:tcBorders>
            <w:textDirection w:val="btLr"/>
            <w:vAlign w:val="center"/>
          </w:tcPr>
          <w:p w:rsidR="00341786" w:rsidRDefault="00CF073F">
            <w:pPr>
              <w:spacing w:line="259" w:lineRule="auto"/>
              <w:jc w:val="center"/>
              <w:rPr>
                <w:sz w:val="22"/>
              </w:rPr>
            </w:pPr>
            <w:r>
              <w:rPr>
                <w:sz w:val="22"/>
              </w:rPr>
              <w:t>зона msi</w:t>
            </w:r>
          </w:p>
        </w:tc>
        <w:tc>
          <w:tcPr>
            <w:tcW w:w="354"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438" w:type="dxa"/>
            <w:tcBorders>
              <w:bottom w:val="dashed" w:sz="4" w:space="0" w:color="000000"/>
              <w:right w:val="single" w:sz="4" w:space="0" w:color="000000"/>
            </w:tcBorders>
            <w:textDirection w:val="btLr"/>
            <w:vAlign w:val="center"/>
          </w:tcPr>
          <w:p w:rsidR="00341786" w:rsidRDefault="00CF073F">
            <w:pPr>
              <w:spacing w:line="259" w:lineRule="auto"/>
              <w:jc w:val="center"/>
              <w:rPr>
                <w:sz w:val="20"/>
              </w:rPr>
            </w:pPr>
            <w:r>
              <w:rPr>
                <w:sz w:val="20"/>
              </w:rPr>
              <w:t>кистлер</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01"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284" w:type="dxa"/>
            <w:tcBorders>
              <w:bottom w:val="dashed" w:sz="4"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r>
      <w:tr w:rsidR="00341786">
        <w:trPr>
          <w:trHeight w:val="1023"/>
        </w:trPr>
        <w:tc>
          <w:tcPr>
            <w:tcW w:w="1324" w:type="dxa"/>
            <w:vMerge/>
            <w:tcBorders>
              <w:left w:val="single" w:sz="4" w:space="0" w:color="000000"/>
              <w:bottom w:val="single" w:sz="12" w:space="0" w:color="000000"/>
              <w:right w:val="single" w:sz="4" w:space="0" w:color="000000"/>
            </w:tcBorders>
            <w:vAlign w:val="bottom"/>
          </w:tcPr>
          <w:p w:rsidR="00341786" w:rsidRDefault="00341786">
            <w:pPr>
              <w:spacing w:line="259" w:lineRule="auto"/>
              <w:jc w:val="center"/>
              <w:rPr>
                <w:sz w:val="22"/>
              </w:rPr>
            </w:pPr>
          </w:p>
        </w:tc>
        <w:tc>
          <w:tcPr>
            <w:tcW w:w="360" w:type="dxa"/>
            <w:vMerge/>
            <w:tcBorders>
              <w:left w:val="single" w:sz="4" w:space="0" w:color="000000"/>
              <w:bottom w:val="single" w:sz="12" w:space="0" w:color="000000"/>
              <w:right w:val="single" w:sz="4" w:space="0" w:color="000000"/>
            </w:tcBorders>
            <w:vAlign w:val="bottom"/>
          </w:tcPr>
          <w:p w:rsidR="00341786" w:rsidRDefault="00341786">
            <w:pPr>
              <w:spacing w:line="259" w:lineRule="auto"/>
              <w:jc w:val="center"/>
              <w:rPr>
                <w:sz w:val="22"/>
              </w:rPr>
            </w:pPr>
          </w:p>
        </w:tc>
        <w:tc>
          <w:tcPr>
            <w:tcW w:w="356" w:type="dxa"/>
            <w:tcBorders>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bottom w:val="single" w:sz="12" w:space="0" w:color="000000"/>
              <w:right w:val="single" w:sz="4" w:space="0" w:color="000000"/>
            </w:tcBorders>
            <w:vAlign w:val="bottom"/>
          </w:tcPr>
          <w:p w:rsidR="00341786" w:rsidRDefault="00CF073F">
            <w:pPr>
              <w:spacing w:line="259" w:lineRule="auto"/>
              <w:jc w:val="right"/>
              <w:rPr>
                <w:sz w:val="22"/>
              </w:rPr>
            </w:pPr>
            <w:r>
              <w:rPr>
                <w:sz w:val="22"/>
              </w:rPr>
              <w:t> </w:t>
            </w:r>
          </w:p>
        </w:tc>
        <w:tc>
          <w:tcPr>
            <w:tcW w:w="356" w:type="dxa"/>
            <w:tcBorders>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right w:val="single" w:sz="4" w:space="0" w:color="000000"/>
            </w:tcBorders>
            <w:vAlign w:val="bottom"/>
          </w:tcPr>
          <w:p w:rsidR="00341786" w:rsidRDefault="00CF073F">
            <w:pPr>
              <w:spacing w:line="259" w:lineRule="auto"/>
              <w:jc w:val="right"/>
              <w:rPr>
                <w:sz w:val="22"/>
              </w:rPr>
            </w:pPr>
            <w:r>
              <w:rPr>
                <w:sz w:val="22"/>
              </w:rPr>
              <w:t> </w:t>
            </w:r>
          </w:p>
        </w:tc>
        <w:tc>
          <w:tcPr>
            <w:tcW w:w="356" w:type="dxa"/>
            <w:tcBorders>
              <w:right w:val="single" w:sz="4" w:space="0" w:color="000000"/>
            </w:tcBorders>
            <w:vAlign w:val="bottom"/>
          </w:tcPr>
          <w:p w:rsidR="00341786" w:rsidRDefault="00CF073F">
            <w:pPr>
              <w:spacing w:line="259" w:lineRule="auto"/>
              <w:jc w:val="right"/>
              <w:rPr>
                <w:sz w:val="22"/>
              </w:rPr>
            </w:pPr>
            <w:r>
              <w:rPr>
                <w:sz w:val="22"/>
              </w:rPr>
              <w:t> </w:t>
            </w:r>
          </w:p>
        </w:tc>
        <w:tc>
          <w:tcPr>
            <w:tcW w:w="354" w:type="dxa"/>
            <w:tcBorders>
              <w:right w:val="single" w:sz="4" w:space="0" w:color="000000"/>
            </w:tcBorders>
            <w:vAlign w:val="bottom"/>
          </w:tcPr>
          <w:p w:rsidR="00341786" w:rsidRDefault="00CF073F">
            <w:pPr>
              <w:spacing w:line="259" w:lineRule="auto"/>
              <w:rPr>
                <w:sz w:val="22"/>
              </w:rPr>
            </w:pPr>
            <w:r>
              <w:rPr>
                <w:sz w:val="22"/>
              </w:rPr>
              <w:t> </w:t>
            </w:r>
          </w:p>
        </w:tc>
        <w:tc>
          <w:tcPr>
            <w:tcW w:w="356" w:type="dxa"/>
            <w:tcBorders>
              <w:right w:val="single" w:sz="4" w:space="0" w:color="000000"/>
            </w:tcBorders>
            <w:vAlign w:val="bottom"/>
          </w:tcPr>
          <w:p w:rsidR="00341786" w:rsidRDefault="00CF073F">
            <w:pPr>
              <w:spacing w:line="259" w:lineRule="auto"/>
              <w:rPr>
                <w:sz w:val="22"/>
              </w:rPr>
            </w:pPr>
            <w:r>
              <w:rPr>
                <w:sz w:val="22"/>
              </w:rPr>
              <w:t> </w:t>
            </w:r>
          </w:p>
        </w:tc>
        <w:tc>
          <w:tcPr>
            <w:tcW w:w="354" w:type="dxa"/>
            <w:tcBorders>
              <w:right w:val="single" w:sz="4" w:space="0" w:color="000000"/>
            </w:tcBorders>
            <w:vAlign w:val="bottom"/>
          </w:tcPr>
          <w:p w:rsidR="00341786" w:rsidRDefault="00CF073F">
            <w:pPr>
              <w:spacing w:line="259" w:lineRule="auto"/>
              <w:rPr>
                <w:sz w:val="22"/>
              </w:rPr>
            </w:pPr>
            <w:r>
              <w:rPr>
                <w:sz w:val="22"/>
              </w:rPr>
              <w:t> </w:t>
            </w:r>
          </w:p>
        </w:tc>
        <w:tc>
          <w:tcPr>
            <w:tcW w:w="356" w:type="dxa"/>
            <w:tcBorders>
              <w:right w:val="single" w:sz="4" w:space="0" w:color="000000"/>
            </w:tcBorders>
            <w:vAlign w:val="bottom"/>
          </w:tcPr>
          <w:p w:rsidR="00341786" w:rsidRDefault="00CF073F">
            <w:pPr>
              <w:spacing w:line="259" w:lineRule="auto"/>
              <w:rPr>
                <w:sz w:val="22"/>
              </w:rPr>
            </w:pPr>
            <w:r>
              <w:rPr>
                <w:sz w:val="22"/>
              </w:rPr>
              <w:t> </w:t>
            </w:r>
          </w:p>
        </w:tc>
        <w:tc>
          <w:tcPr>
            <w:tcW w:w="354" w:type="dxa"/>
            <w:tcBorders>
              <w:right w:val="single" w:sz="4" w:space="0" w:color="000000"/>
            </w:tcBorders>
            <w:vAlign w:val="bottom"/>
          </w:tcPr>
          <w:p w:rsidR="00341786" w:rsidRDefault="00CF073F">
            <w:pPr>
              <w:spacing w:line="259" w:lineRule="auto"/>
              <w:rPr>
                <w:sz w:val="22"/>
              </w:rPr>
            </w:pPr>
            <w:r>
              <w:rPr>
                <w:sz w:val="22"/>
              </w:rPr>
              <w:t> </w:t>
            </w:r>
          </w:p>
        </w:tc>
        <w:tc>
          <w:tcPr>
            <w:tcW w:w="356" w:type="dxa"/>
            <w:tcBorders>
              <w:right w:val="single" w:sz="4" w:space="0" w:color="000000"/>
            </w:tcBorders>
            <w:vAlign w:val="bottom"/>
          </w:tcPr>
          <w:p w:rsidR="00341786" w:rsidRDefault="00CF073F">
            <w:pPr>
              <w:spacing w:line="259" w:lineRule="auto"/>
              <w:rPr>
                <w:sz w:val="22"/>
              </w:rPr>
            </w:pPr>
            <w:r>
              <w:rPr>
                <w:sz w:val="22"/>
              </w:rPr>
              <w:t> </w:t>
            </w:r>
          </w:p>
        </w:tc>
        <w:tc>
          <w:tcPr>
            <w:tcW w:w="354" w:type="dxa"/>
            <w:tcBorders>
              <w:right w:val="single" w:sz="4" w:space="0" w:color="000000"/>
            </w:tcBorders>
            <w:vAlign w:val="bottom"/>
          </w:tcPr>
          <w:p w:rsidR="00341786" w:rsidRDefault="00CF073F">
            <w:pPr>
              <w:spacing w:line="259" w:lineRule="auto"/>
              <w:rPr>
                <w:sz w:val="22"/>
              </w:rPr>
            </w:pPr>
            <w:r>
              <w:rPr>
                <w:sz w:val="22"/>
              </w:rPr>
              <w:t> </w:t>
            </w:r>
          </w:p>
        </w:tc>
        <w:tc>
          <w:tcPr>
            <w:tcW w:w="356" w:type="dxa"/>
            <w:tcBorders>
              <w:right w:val="single" w:sz="4" w:space="0" w:color="000000"/>
            </w:tcBorders>
            <w:vAlign w:val="bottom"/>
          </w:tcPr>
          <w:p w:rsidR="00341786" w:rsidRDefault="00CF073F">
            <w:pPr>
              <w:spacing w:line="259" w:lineRule="auto"/>
              <w:rPr>
                <w:sz w:val="22"/>
              </w:rPr>
            </w:pPr>
            <w:r>
              <w:rPr>
                <w:sz w:val="22"/>
              </w:rPr>
              <w:t> </w:t>
            </w:r>
          </w:p>
        </w:tc>
        <w:tc>
          <w:tcPr>
            <w:tcW w:w="440" w:type="dxa"/>
            <w:tcBorders>
              <w:bottom w:val="single" w:sz="12" w:space="0" w:color="000000"/>
              <w:right w:val="single" w:sz="4" w:space="0" w:color="000000"/>
            </w:tcBorders>
            <w:textDirection w:val="btLr"/>
            <w:vAlign w:val="center"/>
          </w:tcPr>
          <w:p w:rsidR="00341786" w:rsidRDefault="00CF073F">
            <w:pPr>
              <w:spacing w:line="259" w:lineRule="auto"/>
              <w:jc w:val="center"/>
              <w:rPr>
                <w:sz w:val="20"/>
              </w:rPr>
            </w:pPr>
            <w:r>
              <w:rPr>
                <w:sz w:val="20"/>
              </w:rPr>
              <w:t>кистлер</w:t>
            </w:r>
          </w:p>
        </w:tc>
        <w:tc>
          <w:tcPr>
            <w:tcW w:w="354"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top w:val="dashed" w:sz="4" w:space="0" w:color="000000"/>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08" w:type="dxa"/>
            <w:gridSpan w:val="2"/>
            <w:vMerge/>
            <w:tcBorders>
              <w:top w:val="dashed" w:sz="4" w:space="0" w:color="000000"/>
              <w:bottom w:val="single" w:sz="12" w:space="0" w:color="000000"/>
              <w:right w:val="single" w:sz="4" w:space="0" w:color="000000"/>
            </w:tcBorders>
            <w:vAlign w:val="center"/>
          </w:tcPr>
          <w:p w:rsidR="00341786" w:rsidRDefault="00341786">
            <w:pPr>
              <w:spacing w:line="259" w:lineRule="auto"/>
              <w:rPr>
                <w:sz w:val="22"/>
              </w:rPr>
            </w:pPr>
          </w:p>
        </w:tc>
        <w:tc>
          <w:tcPr>
            <w:tcW w:w="354"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6"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438" w:type="dxa"/>
            <w:tcBorders>
              <w:bottom w:val="single" w:sz="12" w:space="0" w:color="000000"/>
              <w:right w:val="single" w:sz="4" w:space="0" w:color="000000"/>
            </w:tcBorders>
            <w:textDirection w:val="btLr"/>
            <w:vAlign w:val="center"/>
          </w:tcPr>
          <w:p w:rsidR="00341786" w:rsidRDefault="00CF073F">
            <w:pPr>
              <w:spacing w:line="259" w:lineRule="auto"/>
              <w:jc w:val="center"/>
              <w:rPr>
                <w:sz w:val="20"/>
              </w:rPr>
            </w:pPr>
            <w:r>
              <w:rPr>
                <w:sz w:val="20"/>
              </w:rPr>
              <w:t>кистлер</w:t>
            </w:r>
          </w:p>
        </w:tc>
        <w:tc>
          <w:tcPr>
            <w:tcW w:w="355"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single" w:sz="12" w:space="0" w:color="000000"/>
              <w:right w:val="single" w:sz="4" w:space="0" w:color="000000"/>
            </w:tcBorders>
            <w:vAlign w:val="bottom"/>
          </w:tcPr>
          <w:p w:rsidR="00341786" w:rsidRDefault="00CF073F">
            <w:pPr>
              <w:spacing w:line="259" w:lineRule="auto"/>
              <w:rPr>
                <w:sz w:val="22"/>
              </w:rPr>
            </w:pPr>
            <w:r>
              <w:rPr>
                <w:sz w:val="22"/>
              </w:rPr>
              <w:t> </w:t>
            </w:r>
          </w:p>
        </w:tc>
        <w:tc>
          <w:tcPr>
            <w:tcW w:w="355" w:type="dxa"/>
            <w:tcBorders>
              <w:bottom w:val="single" w:sz="12"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single" w:sz="12"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single" w:sz="12"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6" w:type="dxa"/>
            <w:tcBorders>
              <w:bottom w:val="single" w:sz="12"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54" w:type="dxa"/>
            <w:tcBorders>
              <w:bottom w:val="single" w:sz="12"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301" w:type="dxa"/>
            <w:tcBorders>
              <w:bottom w:val="single" w:sz="12"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c>
          <w:tcPr>
            <w:tcW w:w="284" w:type="dxa"/>
            <w:tcBorders>
              <w:bottom w:val="single" w:sz="12" w:space="0" w:color="000000"/>
              <w:right w:val="single" w:sz="4" w:space="0" w:color="000000"/>
            </w:tcBorders>
            <w:textDirection w:val="btLr"/>
            <w:vAlign w:val="bottom"/>
          </w:tcPr>
          <w:p w:rsidR="00341786" w:rsidRDefault="00CF073F">
            <w:pPr>
              <w:spacing w:line="259" w:lineRule="auto"/>
              <w:jc w:val="right"/>
              <w:rPr>
                <w:sz w:val="22"/>
              </w:rPr>
            </w:pPr>
            <w:r>
              <w:rPr>
                <w:sz w:val="22"/>
              </w:rPr>
              <w:t> </w:t>
            </w:r>
          </w:p>
        </w:tc>
      </w:tr>
      <w:tr w:rsidR="00341786">
        <w:trPr>
          <w:trHeight w:val="735"/>
        </w:trPr>
        <w:tc>
          <w:tcPr>
            <w:tcW w:w="1684" w:type="dxa"/>
            <w:gridSpan w:val="2"/>
            <w:tcBorders>
              <w:left w:val="single" w:sz="4"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100 м</w:t>
            </w:r>
          </w:p>
        </w:tc>
        <w:tc>
          <w:tcPr>
            <w:tcW w:w="356" w:type="dxa"/>
            <w:tcBorders>
              <w:top w:val="single" w:sz="12" w:space="0" w:color="000000"/>
              <w:bottom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354" w:type="dxa"/>
            <w:tcBorders>
              <w:top w:val="single" w:sz="12" w:space="0" w:color="000000"/>
              <w:bottom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354" w:type="dxa"/>
            <w:tcBorders>
              <w:bottom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356" w:type="dxa"/>
            <w:tcBorders>
              <w:top w:val="single" w:sz="12" w:space="0" w:color="000000"/>
              <w:bottom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354"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50 м</w:t>
            </w:r>
          </w:p>
        </w:tc>
        <w:tc>
          <w:tcPr>
            <w:tcW w:w="356"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40 м</w:t>
            </w:r>
          </w:p>
        </w:tc>
        <w:tc>
          <w:tcPr>
            <w:tcW w:w="354"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30 м</w:t>
            </w:r>
          </w:p>
        </w:tc>
        <w:tc>
          <w:tcPr>
            <w:tcW w:w="356"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25 м</w:t>
            </w:r>
          </w:p>
        </w:tc>
        <w:tc>
          <w:tcPr>
            <w:tcW w:w="354"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20 м</w:t>
            </w:r>
          </w:p>
        </w:tc>
        <w:tc>
          <w:tcPr>
            <w:tcW w:w="356"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15 м</w:t>
            </w:r>
          </w:p>
        </w:tc>
        <w:tc>
          <w:tcPr>
            <w:tcW w:w="354"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10 м</w:t>
            </w:r>
          </w:p>
        </w:tc>
        <w:tc>
          <w:tcPr>
            <w:tcW w:w="356"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5 м</w:t>
            </w:r>
          </w:p>
        </w:tc>
        <w:tc>
          <w:tcPr>
            <w:tcW w:w="354"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2 м</w:t>
            </w:r>
          </w:p>
        </w:tc>
        <w:tc>
          <w:tcPr>
            <w:tcW w:w="356" w:type="dxa"/>
            <w:tcBorders>
              <w:top w:val="single" w:sz="12" w:space="0" w:color="000000"/>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0,5 м</w:t>
            </w:r>
          </w:p>
        </w:tc>
        <w:tc>
          <w:tcPr>
            <w:tcW w:w="440"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w:t>
            </w:r>
          </w:p>
        </w:tc>
        <w:tc>
          <w:tcPr>
            <w:tcW w:w="354"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0,3 м</w:t>
            </w:r>
          </w:p>
        </w:tc>
        <w:tc>
          <w:tcPr>
            <w:tcW w:w="356"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 м</w:t>
            </w:r>
          </w:p>
        </w:tc>
        <w:tc>
          <w:tcPr>
            <w:tcW w:w="153" w:type="dxa"/>
            <w:tcBorders>
              <w:bottom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155" w:type="dxa"/>
            <w:tcBorders>
              <w:bottom w:val="single" w:sz="4" w:space="0" w:color="000000"/>
              <w:right w:val="single" w:sz="4" w:space="0" w:color="000000"/>
            </w:tcBorders>
            <w:textDirection w:val="btLr"/>
            <w:vAlign w:val="center"/>
          </w:tcPr>
          <w:p w:rsidR="00341786" w:rsidRDefault="00341786">
            <w:pPr>
              <w:spacing w:line="259" w:lineRule="auto"/>
              <w:jc w:val="center"/>
              <w:rPr>
                <w:sz w:val="22"/>
              </w:rPr>
            </w:pPr>
          </w:p>
        </w:tc>
        <w:tc>
          <w:tcPr>
            <w:tcW w:w="354"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 м</w:t>
            </w:r>
          </w:p>
        </w:tc>
        <w:tc>
          <w:tcPr>
            <w:tcW w:w="356"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0,3 м</w:t>
            </w:r>
          </w:p>
        </w:tc>
        <w:tc>
          <w:tcPr>
            <w:tcW w:w="438"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0,5 м</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2 м</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5 м</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10 м</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15 м</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20 м</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25 м</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30 м</w:t>
            </w:r>
          </w:p>
        </w:tc>
        <w:tc>
          <w:tcPr>
            <w:tcW w:w="355"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40 м</w:t>
            </w:r>
          </w:p>
        </w:tc>
        <w:tc>
          <w:tcPr>
            <w:tcW w:w="356"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50 м</w:t>
            </w:r>
          </w:p>
        </w:tc>
        <w:tc>
          <w:tcPr>
            <w:tcW w:w="354"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60 м</w:t>
            </w:r>
          </w:p>
        </w:tc>
        <w:tc>
          <w:tcPr>
            <w:tcW w:w="356"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70 м</w:t>
            </w:r>
          </w:p>
        </w:tc>
        <w:tc>
          <w:tcPr>
            <w:tcW w:w="354"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80 м</w:t>
            </w:r>
          </w:p>
        </w:tc>
        <w:tc>
          <w:tcPr>
            <w:tcW w:w="301"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90 м</w:t>
            </w:r>
          </w:p>
        </w:tc>
        <w:tc>
          <w:tcPr>
            <w:tcW w:w="284" w:type="dxa"/>
            <w:tcBorders>
              <w:bottom w:val="single" w:sz="4" w:space="0" w:color="000000"/>
              <w:right w:val="single" w:sz="4" w:space="0" w:color="000000"/>
            </w:tcBorders>
            <w:textDirection w:val="btLr"/>
            <w:vAlign w:val="center"/>
          </w:tcPr>
          <w:p w:rsidR="00341786" w:rsidRDefault="00CF073F">
            <w:pPr>
              <w:spacing w:line="259" w:lineRule="auto"/>
              <w:jc w:val="center"/>
              <w:rPr>
                <w:sz w:val="22"/>
              </w:rPr>
            </w:pPr>
            <w:r>
              <w:rPr>
                <w:sz w:val="22"/>
              </w:rPr>
              <w:t>100 м</w:t>
            </w:r>
            <w:bookmarkStart w:id="8" w:name="_Hlk149729667"/>
            <w:bookmarkEnd w:id="8"/>
          </w:p>
        </w:tc>
      </w:tr>
    </w:tbl>
    <w:p w:rsidR="00341786" w:rsidRDefault="00341786">
      <w:pPr>
        <w:rPr>
          <w:rFonts w:eastAsia="Calibri"/>
          <w:b/>
          <w:sz w:val="22"/>
        </w:rPr>
      </w:pPr>
    </w:p>
    <w:p w:rsidR="00341786" w:rsidRDefault="00341786">
      <w:pPr>
        <w:rPr>
          <w:rFonts w:eastAsia="Calibri"/>
          <w:b/>
          <w:sz w:val="22"/>
        </w:rPr>
      </w:pPr>
    </w:p>
    <w:p w:rsidR="00341786" w:rsidRDefault="00CF073F">
      <w:pPr>
        <w:jc w:val="center"/>
        <w:rPr>
          <w:rFonts w:eastAsia="Calibri"/>
          <w:b/>
          <w:sz w:val="22"/>
        </w:rPr>
      </w:pPr>
      <w:r>
        <w:rPr>
          <w:rFonts w:eastAsia="Calibri"/>
          <w:b/>
          <w:sz w:val="22"/>
        </w:rPr>
        <w:t>Результаты измерений весовых параметров контрольного транспортного средства: на контрольных весах (контрольные значения), на АПВГК.</w:t>
      </w:r>
    </w:p>
    <w:p w:rsidR="00341786" w:rsidRDefault="00341786">
      <w:pPr>
        <w:jc w:val="center"/>
        <w:rPr>
          <w:rFonts w:eastAsia="Calibri"/>
          <w:b/>
          <w:sz w:val="22"/>
        </w:rPr>
      </w:pPr>
    </w:p>
    <w:p w:rsidR="00341786" w:rsidRDefault="00CF073F">
      <w:pPr>
        <w:rPr>
          <w:rFonts w:eastAsia="Calibri"/>
          <w:sz w:val="22"/>
        </w:rPr>
      </w:pPr>
      <w:r>
        <w:rPr>
          <w:rFonts w:eastAsia="Calibri"/>
          <w:sz w:val="22"/>
        </w:rPr>
        <w:t>Проезд контрольного транспортного средства на скорости от 50 до 65% от значения разрешенной скорости для дан</w:t>
      </w:r>
      <w:r>
        <w:rPr>
          <w:rFonts w:eastAsia="Calibri"/>
          <w:sz w:val="22"/>
        </w:rPr>
        <w:t>ного участка автомобильной дороги.</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bookmarkStart w:id="9" w:name="_Hlk119510385"/>
            <w:bookmarkEnd w:id="9"/>
            <w:r>
              <w:rPr>
                <w:rFonts w:eastAsia="Calibri"/>
                <w:sz w:val="22"/>
              </w:rPr>
              <w:t>Номер оси</w:t>
            </w:r>
          </w:p>
        </w:tc>
        <w:tc>
          <w:tcPr>
            <w:tcW w:w="2912" w:type="dxa"/>
          </w:tcPr>
          <w:p w:rsidR="00341786" w:rsidRDefault="00CF073F">
            <w:pPr>
              <w:jc w:val="center"/>
              <w:rPr>
                <w:rFonts w:eastAsia="Calibri"/>
                <w:sz w:val="22"/>
              </w:rPr>
            </w:pPr>
            <w:r>
              <w:rPr>
                <w:rFonts w:eastAsia="Calibri"/>
                <w:sz w:val="22"/>
              </w:rPr>
              <w:t>Весовые параметры на контрольных весах - кг</w:t>
            </w:r>
          </w:p>
        </w:tc>
        <w:tc>
          <w:tcPr>
            <w:tcW w:w="2912" w:type="dxa"/>
          </w:tcPr>
          <w:p w:rsidR="00341786" w:rsidRDefault="00CF073F">
            <w:pPr>
              <w:jc w:val="center"/>
              <w:rPr>
                <w:rFonts w:eastAsia="Calibri"/>
                <w:sz w:val="22"/>
              </w:rPr>
            </w:pPr>
            <w:r>
              <w:rPr>
                <w:rFonts w:eastAsia="Calibri"/>
                <w:sz w:val="22"/>
              </w:rPr>
              <w:t>Весовые параметры на АПВГК (1я полоса) - кг</w:t>
            </w:r>
          </w:p>
        </w:tc>
        <w:tc>
          <w:tcPr>
            <w:tcW w:w="2912" w:type="dxa"/>
          </w:tcPr>
          <w:p w:rsidR="00341786" w:rsidRDefault="00CF073F">
            <w:pPr>
              <w:jc w:val="center"/>
              <w:rPr>
                <w:rFonts w:eastAsia="Calibri"/>
                <w:sz w:val="22"/>
              </w:rPr>
            </w:pPr>
            <w:r>
              <w:rPr>
                <w:rFonts w:eastAsia="Calibri"/>
                <w:sz w:val="22"/>
              </w:rPr>
              <w:t>Весовые параметры на АПВГК (2я полоса) - кг</w:t>
            </w:r>
          </w:p>
        </w:tc>
        <w:tc>
          <w:tcPr>
            <w:tcW w:w="2912" w:type="dxa"/>
          </w:tcPr>
          <w:p w:rsidR="00341786" w:rsidRDefault="00CF073F">
            <w:pPr>
              <w:jc w:val="center"/>
              <w:rPr>
                <w:rFonts w:eastAsia="Calibri"/>
                <w:sz w:val="22"/>
              </w:rPr>
            </w:pPr>
            <w:r>
              <w:rPr>
                <w:rFonts w:eastAsia="Calibri"/>
                <w:sz w:val="22"/>
              </w:rPr>
              <w:t>Фактическая погрешность измерений, %</w:t>
            </w:r>
          </w:p>
        </w:tc>
      </w:tr>
      <w:tr w:rsidR="00341786">
        <w:tc>
          <w:tcPr>
            <w:tcW w:w="2912" w:type="dxa"/>
          </w:tcPr>
          <w:p w:rsidR="00341786" w:rsidRDefault="00CF073F">
            <w:pPr>
              <w:rPr>
                <w:rFonts w:eastAsia="Calibri"/>
                <w:sz w:val="22"/>
              </w:rPr>
            </w:pPr>
            <w:r>
              <w:rPr>
                <w:rFonts w:eastAsia="Calibri"/>
                <w:sz w:val="22"/>
              </w:rPr>
              <w:t>1</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lastRenderedPageBreak/>
              <w:t>2</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3</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4</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5</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6</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Общая</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bookmarkStart w:id="10" w:name="_Hlk119509983"/>
            <w:bookmarkEnd w:id="10"/>
          </w:p>
        </w:tc>
      </w:tr>
    </w:tbl>
    <w:p w:rsidR="00341786" w:rsidRDefault="00341786">
      <w:pPr>
        <w:rPr>
          <w:rFonts w:eastAsia="Calibri"/>
          <w:sz w:val="22"/>
        </w:rPr>
      </w:pPr>
    </w:p>
    <w:p w:rsidR="00341786" w:rsidRDefault="00CF073F">
      <w:pPr>
        <w:rPr>
          <w:rFonts w:eastAsia="Calibri"/>
          <w:sz w:val="22"/>
        </w:rPr>
      </w:pPr>
      <w:r>
        <w:rPr>
          <w:rFonts w:eastAsia="Calibri"/>
          <w:sz w:val="22"/>
        </w:rPr>
        <w:t>Проезд контрольного транспортного средства на скорости от 90 до 100% от значения разрешенной скорости для данного участка автомобильной дороги.</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r>
              <w:rPr>
                <w:rFonts w:eastAsia="Calibri"/>
                <w:sz w:val="22"/>
              </w:rPr>
              <w:t>Номер оси</w:t>
            </w:r>
          </w:p>
        </w:tc>
        <w:tc>
          <w:tcPr>
            <w:tcW w:w="2912" w:type="dxa"/>
          </w:tcPr>
          <w:p w:rsidR="00341786" w:rsidRDefault="00CF073F">
            <w:pPr>
              <w:jc w:val="center"/>
              <w:rPr>
                <w:rFonts w:eastAsia="Calibri"/>
                <w:sz w:val="22"/>
              </w:rPr>
            </w:pPr>
            <w:r>
              <w:rPr>
                <w:rFonts w:eastAsia="Calibri"/>
                <w:sz w:val="22"/>
              </w:rPr>
              <w:t>Весовые параметры на контрольных весах - кг</w:t>
            </w:r>
          </w:p>
        </w:tc>
        <w:tc>
          <w:tcPr>
            <w:tcW w:w="2912" w:type="dxa"/>
          </w:tcPr>
          <w:p w:rsidR="00341786" w:rsidRDefault="00CF073F">
            <w:pPr>
              <w:jc w:val="center"/>
              <w:rPr>
                <w:rFonts w:eastAsia="Calibri"/>
                <w:sz w:val="22"/>
              </w:rPr>
            </w:pPr>
            <w:r>
              <w:rPr>
                <w:rFonts w:eastAsia="Calibri"/>
                <w:sz w:val="22"/>
              </w:rPr>
              <w:t>Весовые параметры на АПВГК (1я полоса) - кг</w:t>
            </w:r>
          </w:p>
        </w:tc>
        <w:tc>
          <w:tcPr>
            <w:tcW w:w="2912" w:type="dxa"/>
          </w:tcPr>
          <w:p w:rsidR="00341786" w:rsidRDefault="00CF073F">
            <w:pPr>
              <w:jc w:val="center"/>
              <w:rPr>
                <w:rFonts w:eastAsia="Calibri"/>
                <w:sz w:val="22"/>
              </w:rPr>
            </w:pPr>
            <w:r>
              <w:rPr>
                <w:rFonts w:eastAsia="Calibri"/>
                <w:sz w:val="22"/>
              </w:rPr>
              <w:t>Весовые параметры на АПВГК (2я полоса) - кг</w:t>
            </w:r>
          </w:p>
        </w:tc>
        <w:tc>
          <w:tcPr>
            <w:tcW w:w="2912" w:type="dxa"/>
          </w:tcPr>
          <w:p w:rsidR="00341786" w:rsidRDefault="00CF073F">
            <w:pPr>
              <w:jc w:val="center"/>
              <w:rPr>
                <w:rFonts w:eastAsia="Calibri"/>
                <w:sz w:val="22"/>
              </w:rPr>
            </w:pPr>
            <w:r>
              <w:rPr>
                <w:rFonts w:eastAsia="Calibri"/>
                <w:sz w:val="22"/>
              </w:rPr>
              <w:t>Фактическая погрешность измерений, %</w:t>
            </w:r>
          </w:p>
        </w:tc>
      </w:tr>
      <w:tr w:rsidR="00341786">
        <w:tc>
          <w:tcPr>
            <w:tcW w:w="2912" w:type="dxa"/>
          </w:tcPr>
          <w:p w:rsidR="00341786" w:rsidRDefault="00CF073F">
            <w:pPr>
              <w:rPr>
                <w:rFonts w:eastAsia="Calibri"/>
                <w:sz w:val="22"/>
              </w:rPr>
            </w:pPr>
            <w:r>
              <w:rPr>
                <w:rFonts w:eastAsia="Calibri"/>
                <w:sz w:val="22"/>
              </w:rPr>
              <w:t>1</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2</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3</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4</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5</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6</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Общая</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bl>
    <w:p w:rsidR="00341786" w:rsidRDefault="00341786">
      <w:pPr>
        <w:rPr>
          <w:rFonts w:eastAsia="Calibri"/>
          <w:sz w:val="22"/>
        </w:rPr>
      </w:pPr>
    </w:p>
    <w:p w:rsidR="00341786" w:rsidRDefault="00CF073F">
      <w:pPr>
        <w:rPr>
          <w:rFonts w:eastAsia="Calibri"/>
          <w:sz w:val="22"/>
        </w:rPr>
      </w:pPr>
      <w:r>
        <w:rPr>
          <w:rFonts w:eastAsia="Calibri"/>
          <w:sz w:val="22"/>
        </w:rPr>
        <w:t xml:space="preserve">Проезд контрольного транспортного средства с переменной скоростью движения от разрешенной скорости для данного участка </w:t>
      </w:r>
      <w:r>
        <w:rPr>
          <w:rFonts w:eastAsia="Calibri"/>
          <w:sz w:val="22"/>
        </w:rPr>
        <w:t>автомобильной дороги при въезде в зону автоматического весового и габаритного контроля транспортных средств (далее –АВПГК) до скорости не менее чем на 20 км/ч ниже разрешенной скорости для  данного участка автомобильной дороги при выезде из зоны АВГК.</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r>
              <w:rPr>
                <w:rFonts w:eastAsia="Calibri"/>
                <w:sz w:val="22"/>
              </w:rPr>
              <w:t>Номер оси</w:t>
            </w:r>
          </w:p>
        </w:tc>
        <w:tc>
          <w:tcPr>
            <w:tcW w:w="2912" w:type="dxa"/>
          </w:tcPr>
          <w:p w:rsidR="00341786" w:rsidRDefault="00CF073F">
            <w:pPr>
              <w:jc w:val="center"/>
              <w:rPr>
                <w:rFonts w:eastAsia="Calibri"/>
                <w:sz w:val="22"/>
              </w:rPr>
            </w:pPr>
            <w:r>
              <w:rPr>
                <w:rFonts w:eastAsia="Calibri"/>
                <w:sz w:val="22"/>
              </w:rPr>
              <w:t>Весовые параметры на контрольных весах - кг</w:t>
            </w:r>
          </w:p>
        </w:tc>
        <w:tc>
          <w:tcPr>
            <w:tcW w:w="2912" w:type="dxa"/>
          </w:tcPr>
          <w:p w:rsidR="00341786" w:rsidRDefault="00CF073F">
            <w:pPr>
              <w:jc w:val="center"/>
              <w:rPr>
                <w:rFonts w:eastAsia="Calibri"/>
                <w:sz w:val="22"/>
              </w:rPr>
            </w:pPr>
            <w:r>
              <w:rPr>
                <w:rFonts w:eastAsia="Calibri"/>
                <w:sz w:val="22"/>
              </w:rPr>
              <w:t>Весовые параметры на АПВГК (1я полоса) - кг</w:t>
            </w:r>
          </w:p>
        </w:tc>
        <w:tc>
          <w:tcPr>
            <w:tcW w:w="2912" w:type="dxa"/>
          </w:tcPr>
          <w:p w:rsidR="00341786" w:rsidRDefault="00CF073F">
            <w:pPr>
              <w:jc w:val="center"/>
              <w:rPr>
                <w:rFonts w:eastAsia="Calibri"/>
                <w:sz w:val="22"/>
              </w:rPr>
            </w:pPr>
            <w:r>
              <w:rPr>
                <w:rFonts w:eastAsia="Calibri"/>
                <w:sz w:val="22"/>
              </w:rPr>
              <w:t>Весовые параметры на АПВГК (2я полоса) - кг</w:t>
            </w:r>
          </w:p>
        </w:tc>
        <w:tc>
          <w:tcPr>
            <w:tcW w:w="2912" w:type="dxa"/>
          </w:tcPr>
          <w:p w:rsidR="00341786" w:rsidRDefault="00CF073F">
            <w:pPr>
              <w:jc w:val="center"/>
              <w:rPr>
                <w:rFonts w:eastAsia="Calibri"/>
                <w:sz w:val="22"/>
              </w:rPr>
            </w:pPr>
            <w:r>
              <w:rPr>
                <w:rFonts w:eastAsia="Calibri"/>
                <w:sz w:val="22"/>
              </w:rPr>
              <w:t>Фактическая погрешность измерений, %</w:t>
            </w:r>
          </w:p>
        </w:tc>
      </w:tr>
      <w:tr w:rsidR="00341786">
        <w:tc>
          <w:tcPr>
            <w:tcW w:w="2912" w:type="dxa"/>
          </w:tcPr>
          <w:p w:rsidR="00341786" w:rsidRDefault="00CF073F">
            <w:pPr>
              <w:rPr>
                <w:rFonts w:eastAsia="Calibri"/>
                <w:sz w:val="22"/>
              </w:rPr>
            </w:pPr>
            <w:r>
              <w:rPr>
                <w:rFonts w:eastAsia="Calibri"/>
                <w:sz w:val="22"/>
              </w:rPr>
              <w:t>1</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2</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3</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4</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5</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6</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Общая</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bl>
    <w:p w:rsidR="00341786" w:rsidRDefault="00341786">
      <w:pPr>
        <w:jc w:val="center"/>
        <w:rPr>
          <w:rFonts w:eastAsia="Calibri"/>
          <w:b/>
          <w:sz w:val="22"/>
        </w:rPr>
      </w:pPr>
    </w:p>
    <w:p w:rsidR="00341786" w:rsidRDefault="00CF073F">
      <w:pPr>
        <w:jc w:val="center"/>
        <w:rPr>
          <w:rFonts w:eastAsia="Calibri"/>
          <w:b/>
          <w:sz w:val="22"/>
        </w:rPr>
      </w:pPr>
      <w:r>
        <w:rPr>
          <w:rFonts w:eastAsia="Calibri"/>
          <w:b/>
          <w:sz w:val="22"/>
        </w:rPr>
        <w:t xml:space="preserve">Результаты измерений </w:t>
      </w:r>
      <w:r>
        <w:rPr>
          <w:rFonts w:eastAsia="Calibri"/>
          <w:b/>
          <w:sz w:val="22"/>
        </w:rPr>
        <w:t>габаритных параметров контрольного транспортного средства: результаты контрольных измерений (контрольные значения), результаты измерений на АПВГК</w:t>
      </w:r>
    </w:p>
    <w:p w:rsidR="00341786" w:rsidRDefault="00341786">
      <w:pPr>
        <w:jc w:val="center"/>
        <w:rPr>
          <w:rFonts w:eastAsia="Calibri"/>
          <w:b/>
          <w:sz w:val="22"/>
        </w:rPr>
      </w:pPr>
    </w:p>
    <w:p w:rsidR="00341786" w:rsidRDefault="00CF073F">
      <w:pPr>
        <w:rPr>
          <w:rFonts w:eastAsia="Calibri"/>
          <w:sz w:val="22"/>
        </w:rPr>
      </w:pPr>
      <w:r>
        <w:rPr>
          <w:rFonts w:eastAsia="Calibri"/>
          <w:sz w:val="22"/>
        </w:rPr>
        <w:t>Проезд контрольного транспортного средства на скорости от 50 до 65% от значения разрешенной скорости для данн</w:t>
      </w:r>
      <w:r>
        <w:rPr>
          <w:rFonts w:eastAsia="Calibri"/>
          <w:sz w:val="22"/>
        </w:rPr>
        <w:t>ого участка автомобильной дороги.</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r>
              <w:rPr>
                <w:rFonts w:eastAsia="Calibri"/>
                <w:sz w:val="22"/>
              </w:rPr>
              <w:t>Габариты</w:t>
            </w:r>
          </w:p>
        </w:tc>
        <w:tc>
          <w:tcPr>
            <w:tcW w:w="2912" w:type="dxa"/>
          </w:tcPr>
          <w:p w:rsidR="00341786" w:rsidRDefault="00CF073F">
            <w:pPr>
              <w:rPr>
                <w:rFonts w:eastAsia="Calibri"/>
                <w:sz w:val="22"/>
              </w:rPr>
            </w:pPr>
            <w:r>
              <w:rPr>
                <w:rFonts w:eastAsia="Calibri"/>
                <w:sz w:val="22"/>
              </w:rPr>
              <w:t>Измерение на контрольном т/с, см</w:t>
            </w:r>
          </w:p>
        </w:tc>
        <w:tc>
          <w:tcPr>
            <w:tcW w:w="2912" w:type="dxa"/>
          </w:tcPr>
          <w:p w:rsidR="00341786" w:rsidRDefault="00CF073F">
            <w:pPr>
              <w:rPr>
                <w:rFonts w:eastAsia="Calibri"/>
                <w:sz w:val="22"/>
              </w:rPr>
            </w:pPr>
            <w:r>
              <w:rPr>
                <w:rFonts w:eastAsia="Calibri"/>
                <w:sz w:val="22"/>
              </w:rPr>
              <w:t>Измерение на АПВГК (1я полоса), см</w:t>
            </w:r>
          </w:p>
        </w:tc>
        <w:tc>
          <w:tcPr>
            <w:tcW w:w="2912" w:type="dxa"/>
          </w:tcPr>
          <w:p w:rsidR="00341786" w:rsidRDefault="00CF073F">
            <w:pPr>
              <w:rPr>
                <w:rFonts w:eastAsia="Calibri"/>
                <w:sz w:val="22"/>
              </w:rPr>
            </w:pPr>
            <w:r>
              <w:rPr>
                <w:rFonts w:eastAsia="Calibri"/>
                <w:sz w:val="22"/>
              </w:rPr>
              <w:t>Измерение на АПВГК (2я полоса), см</w:t>
            </w:r>
          </w:p>
        </w:tc>
        <w:tc>
          <w:tcPr>
            <w:tcW w:w="2912" w:type="dxa"/>
          </w:tcPr>
          <w:p w:rsidR="00341786" w:rsidRDefault="00CF073F">
            <w:pPr>
              <w:jc w:val="center"/>
              <w:rPr>
                <w:rFonts w:eastAsia="Calibri"/>
                <w:sz w:val="22"/>
              </w:rPr>
            </w:pPr>
            <w:r>
              <w:rPr>
                <w:rFonts w:eastAsia="Calibri"/>
                <w:sz w:val="22"/>
              </w:rPr>
              <w:t>Фактическая погрешность измерений, см</w:t>
            </w:r>
          </w:p>
        </w:tc>
      </w:tr>
      <w:tr w:rsidR="00341786">
        <w:tc>
          <w:tcPr>
            <w:tcW w:w="2912" w:type="dxa"/>
          </w:tcPr>
          <w:p w:rsidR="00341786" w:rsidRDefault="00CF073F">
            <w:pPr>
              <w:rPr>
                <w:rFonts w:eastAsia="Calibri"/>
                <w:sz w:val="22"/>
              </w:rPr>
            </w:pPr>
            <w:r>
              <w:rPr>
                <w:rFonts w:eastAsia="Calibri"/>
                <w:sz w:val="22"/>
              </w:rPr>
              <w:lastRenderedPageBreak/>
              <w:t>Длина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Высота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Ширина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bookmarkStart w:id="11" w:name="_Hlk119510736"/>
            <w:bookmarkEnd w:id="11"/>
          </w:p>
        </w:tc>
      </w:tr>
    </w:tbl>
    <w:p w:rsidR="00341786" w:rsidRDefault="00341786">
      <w:pPr>
        <w:rPr>
          <w:rFonts w:eastAsia="Calibri"/>
          <w:sz w:val="22"/>
        </w:rPr>
      </w:pPr>
    </w:p>
    <w:p w:rsidR="00341786" w:rsidRDefault="00CF073F">
      <w:pPr>
        <w:rPr>
          <w:rFonts w:eastAsia="Calibri"/>
          <w:sz w:val="22"/>
        </w:rPr>
      </w:pPr>
      <w:r>
        <w:rPr>
          <w:rFonts w:eastAsia="Calibri"/>
          <w:sz w:val="22"/>
        </w:rPr>
        <w:t xml:space="preserve">Проезд контрольного транспортного </w:t>
      </w:r>
      <w:r>
        <w:rPr>
          <w:rFonts w:eastAsia="Calibri"/>
          <w:sz w:val="22"/>
        </w:rPr>
        <w:t>средства на скорости от 90 до 100% от значения разрешенной скорости для данного участка автомобильной дороги.</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r>
              <w:rPr>
                <w:rFonts w:eastAsia="Calibri"/>
                <w:sz w:val="22"/>
              </w:rPr>
              <w:t>Габариты</w:t>
            </w:r>
          </w:p>
        </w:tc>
        <w:tc>
          <w:tcPr>
            <w:tcW w:w="2912" w:type="dxa"/>
          </w:tcPr>
          <w:p w:rsidR="00341786" w:rsidRDefault="00CF073F">
            <w:pPr>
              <w:rPr>
                <w:rFonts w:eastAsia="Calibri"/>
                <w:sz w:val="22"/>
              </w:rPr>
            </w:pPr>
            <w:r>
              <w:rPr>
                <w:rFonts w:eastAsia="Calibri"/>
                <w:sz w:val="22"/>
              </w:rPr>
              <w:t>Измерение на контрольном т/с, см</w:t>
            </w:r>
          </w:p>
        </w:tc>
        <w:tc>
          <w:tcPr>
            <w:tcW w:w="2912" w:type="dxa"/>
          </w:tcPr>
          <w:p w:rsidR="00341786" w:rsidRDefault="00CF073F">
            <w:pPr>
              <w:rPr>
                <w:rFonts w:eastAsia="Calibri"/>
                <w:sz w:val="22"/>
              </w:rPr>
            </w:pPr>
            <w:r>
              <w:rPr>
                <w:rFonts w:eastAsia="Calibri"/>
                <w:sz w:val="22"/>
              </w:rPr>
              <w:t>Измерение на АПВГК (1я полоса), см</w:t>
            </w:r>
          </w:p>
        </w:tc>
        <w:tc>
          <w:tcPr>
            <w:tcW w:w="2912" w:type="dxa"/>
          </w:tcPr>
          <w:p w:rsidR="00341786" w:rsidRDefault="00CF073F">
            <w:pPr>
              <w:rPr>
                <w:rFonts w:eastAsia="Calibri"/>
                <w:sz w:val="22"/>
              </w:rPr>
            </w:pPr>
            <w:r>
              <w:rPr>
                <w:rFonts w:eastAsia="Calibri"/>
                <w:sz w:val="22"/>
              </w:rPr>
              <w:t>Измерение на АПВГК (2я полоса), см</w:t>
            </w:r>
          </w:p>
        </w:tc>
        <w:tc>
          <w:tcPr>
            <w:tcW w:w="2912" w:type="dxa"/>
          </w:tcPr>
          <w:p w:rsidR="00341786" w:rsidRDefault="00CF073F">
            <w:pPr>
              <w:jc w:val="center"/>
              <w:rPr>
                <w:rFonts w:eastAsia="Calibri"/>
                <w:sz w:val="22"/>
              </w:rPr>
            </w:pPr>
            <w:r>
              <w:rPr>
                <w:rFonts w:eastAsia="Calibri"/>
                <w:sz w:val="22"/>
              </w:rPr>
              <w:t>Фактическая погрешность измерений,</w:t>
            </w:r>
            <w:r>
              <w:rPr>
                <w:rFonts w:eastAsia="Calibri"/>
                <w:sz w:val="22"/>
              </w:rPr>
              <w:t xml:space="preserve"> см</w:t>
            </w:r>
          </w:p>
        </w:tc>
      </w:tr>
      <w:tr w:rsidR="00341786">
        <w:tc>
          <w:tcPr>
            <w:tcW w:w="2912" w:type="dxa"/>
          </w:tcPr>
          <w:p w:rsidR="00341786" w:rsidRDefault="00CF073F">
            <w:pPr>
              <w:rPr>
                <w:rFonts w:eastAsia="Calibri"/>
                <w:sz w:val="22"/>
              </w:rPr>
            </w:pPr>
            <w:r>
              <w:rPr>
                <w:rFonts w:eastAsia="Calibri"/>
                <w:sz w:val="22"/>
              </w:rPr>
              <w:t>Длина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Высота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Ширина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bl>
    <w:p w:rsidR="00341786" w:rsidRDefault="00341786">
      <w:pPr>
        <w:spacing w:after="160" w:line="259" w:lineRule="auto"/>
        <w:rPr>
          <w:rFonts w:eastAsia="Calibri"/>
          <w:sz w:val="22"/>
        </w:rPr>
      </w:pPr>
    </w:p>
    <w:p w:rsidR="00341786" w:rsidRDefault="00CF073F">
      <w:pPr>
        <w:rPr>
          <w:rFonts w:eastAsia="Calibri"/>
          <w:sz w:val="22"/>
        </w:rPr>
      </w:pPr>
      <w:r>
        <w:rPr>
          <w:rFonts w:eastAsia="Calibri"/>
          <w:sz w:val="22"/>
        </w:rPr>
        <w:t xml:space="preserve">Проезд контрольного транспортного средства с переменной скоростью движения от разрешенной скорости для данного участка автомобильной дороги при въезде в зону автоматического весового и габаритного контроля </w:t>
      </w:r>
      <w:r>
        <w:rPr>
          <w:rFonts w:eastAsia="Calibri"/>
          <w:sz w:val="22"/>
        </w:rPr>
        <w:t>транспортных средств (далее –АПВГК) до скорости не менее чем на 20 км/ч ниже разрешенной скорости для  данного участка автомобильной дороги при выезде из зоны АВГК.</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r>
              <w:rPr>
                <w:rFonts w:eastAsia="Calibri"/>
                <w:sz w:val="22"/>
              </w:rPr>
              <w:t>Габариты</w:t>
            </w:r>
          </w:p>
        </w:tc>
        <w:tc>
          <w:tcPr>
            <w:tcW w:w="2912" w:type="dxa"/>
          </w:tcPr>
          <w:p w:rsidR="00341786" w:rsidRDefault="00CF073F">
            <w:pPr>
              <w:rPr>
                <w:rFonts w:eastAsia="Calibri"/>
                <w:sz w:val="22"/>
              </w:rPr>
            </w:pPr>
            <w:r>
              <w:rPr>
                <w:rFonts w:eastAsia="Calibri"/>
                <w:sz w:val="22"/>
              </w:rPr>
              <w:t>Измерение на контрольном т/с, см</w:t>
            </w:r>
          </w:p>
        </w:tc>
        <w:tc>
          <w:tcPr>
            <w:tcW w:w="2912" w:type="dxa"/>
          </w:tcPr>
          <w:p w:rsidR="00341786" w:rsidRDefault="00CF073F">
            <w:pPr>
              <w:rPr>
                <w:rFonts w:eastAsia="Calibri"/>
                <w:sz w:val="22"/>
              </w:rPr>
            </w:pPr>
            <w:r>
              <w:rPr>
                <w:rFonts w:eastAsia="Calibri"/>
                <w:sz w:val="22"/>
              </w:rPr>
              <w:t>Измерение на АПВГК (1я полоса), см</w:t>
            </w:r>
          </w:p>
        </w:tc>
        <w:tc>
          <w:tcPr>
            <w:tcW w:w="2912" w:type="dxa"/>
          </w:tcPr>
          <w:p w:rsidR="00341786" w:rsidRDefault="00CF073F">
            <w:pPr>
              <w:rPr>
                <w:rFonts w:eastAsia="Calibri"/>
                <w:sz w:val="22"/>
              </w:rPr>
            </w:pPr>
            <w:r>
              <w:rPr>
                <w:rFonts w:eastAsia="Calibri"/>
                <w:sz w:val="22"/>
              </w:rPr>
              <w:t>Измерение на А</w:t>
            </w:r>
            <w:r>
              <w:rPr>
                <w:rFonts w:eastAsia="Calibri"/>
                <w:sz w:val="22"/>
              </w:rPr>
              <w:t>ПВГК (2я полоса), см</w:t>
            </w:r>
          </w:p>
        </w:tc>
        <w:tc>
          <w:tcPr>
            <w:tcW w:w="2912" w:type="dxa"/>
          </w:tcPr>
          <w:p w:rsidR="00341786" w:rsidRDefault="00CF073F">
            <w:pPr>
              <w:jc w:val="center"/>
              <w:rPr>
                <w:rFonts w:eastAsia="Calibri"/>
                <w:sz w:val="22"/>
              </w:rPr>
            </w:pPr>
            <w:r>
              <w:rPr>
                <w:rFonts w:eastAsia="Calibri"/>
                <w:sz w:val="22"/>
              </w:rPr>
              <w:t>Фактическая погрешность измерений, см</w:t>
            </w:r>
          </w:p>
        </w:tc>
      </w:tr>
      <w:tr w:rsidR="00341786">
        <w:tc>
          <w:tcPr>
            <w:tcW w:w="2912" w:type="dxa"/>
          </w:tcPr>
          <w:p w:rsidR="00341786" w:rsidRDefault="00CF073F">
            <w:pPr>
              <w:rPr>
                <w:rFonts w:eastAsia="Calibri"/>
                <w:sz w:val="22"/>
              </w:rPr>
            </w:pPr>
            <w:r>
              <w:rPr>
                <w:rFonts w:eastAsia="Calibri"/>
                <w:sz w:val="22"/>
              </w:rPr>
              <w:t>Длина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Высота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Ширина</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bl>
    <w:p w:rsidR="00341786" w:rsidRDefault="00341786">
      <w:pPr>
        <w:jc w:val="center"/>
        <w:rPr>
          <w:rFonts w:eastAsia="Calibri"/>
          <w:b/>
          <w:sz w:val="22"/>
        </w:rPr>
      </w:pPr>
    </w:p>
    <w:p w:rsidR="00341786" w:rsidRDefault="00CF073F">
      <w:pPr>
        <w:jc w:val="center"/>
        <w:rPr>
          <w:rFonts w:eastAsia="Calibri"/>
          <w:b/>
          <w:sz w:val="22"/>
        </w:rPr>
      </w:pPr>
      <w:r>
        <w:rPr>
          <w:rFonts w:eastAsia="Calibri"/>
          <w:b/>
          <w:sz w:val="22"/>
        </w:rPr>
        <w:t xml:space="preserve">Результаты измерений межосевых расстояний контрольного транспортного средства: результаты контрольных измерений (контрольные значения), результаты измерений на </w:t>
      </w:r>
      <w:r>
        <w:rPr>
          <w:rFonts w:eastAsia="Calibri"/>
          <w:b/>
          <w:sz w:val="22"/>
        </w:rPr>
        <w:t>АПВГК.</w:t>
      </w:r>
    </w:p>
    <w:p w:rsidR="00341786" w:rsidRDefault="00341786">
      <w:pPr>
        <w:jc w:val="center"/>
        <w:rPr>
          <w:rFonts w:eastAsia="Calibri"/>
          <w:b/>
          <w:sz w:val="22"/>
        </w:rPr>
      </w:pPr>
    </w:p>
    <w:p w:rsidR="00341786" w:rsidRDefault="00CF073F">
      <w:pPr>
        <w:rPr>
          <w:rFonts w:eastAsia="Calibri"/>
          <w:sz w:val="22"/>
        </w:rPr>
      </w:pPr>
      <w:r>
        <w:rPr>
          <w:rFonts w:eastAsia="Calibri"/>
          <w:sz w:val="22"/>
        </w:rPr>
        <w:t>Проезд контрольного транспортного средства на скорости от 50 до 65% от значения разрешенной скорости для данного участка автомобильной дороги.</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r>
              <w:rPr>
                <w:rFonts w:eastAsia="Calibri"/>
                <w:sz w:val="22"/>
              </w:rPr>
              <w:t>Номер оси</w:t>
            </w:r>
          </w:p>
        </w:tc>
        <w:tc>
          <w:tcPr>
            <w:tcW w:w="2912" w:type="dxa"/>
          </w:tcPr>
          <w:p w:rsidR="00341786" w:rsidRDefault="00CF073F">
            <w:pPr>
              <w:rPr>
                <w:rFonts w:eastAsia="Calibri"/>
                <w:sz w:val="22"/>
              </w:rPr>
            </w:pPr>
            <w:r>
              <w:rPr>
                <w:rFonts w:eastAsia="Calibri"/>
                <w:sz w:val="22"/>
              </w:rPr>
              <w:t>Измерение на контрольном т/с, см</w:t>
            </w:r>
          </w:p>
        </w:tc>
        <w:tc>
          <w:tcPr>
            <w:tcW w:w="2912" w:type="dxa"/>
          </w:tcPr>
          <w:p w:rsidR="00341786" w:rsidRDefault="00CF073F">
            <w:pPr>
              <w:rPr>
                <w:rFonts w:eastAsia="Calibri"/>
                <w:sz w:val="22"/>
              </w:rPr>
            </w:pPr>
            <w:r>
              <w:rPr>
                <w:rFonts w:eastAsia="Calibri"/>
                <w:sz w:val="22"/>
              </w:rPr>
              <w:t>Измерение на АПВГК (1я полоса), см</w:t>
            </w:r>
          </w:p>
        </w:tc>
        <w:tc>
          <w:tcPr>
            <w:tcW w:w="2912" w:type="dxa"/>
          </w:tcPr>
          <w:p w:rsidR="00341786" w:rsidRDefault="00CF073F">
            <w:pPr>
              <w:rPr>
                <w:rFonts w:eastAsia="Calibri"/>
                <w:sz w:val="22"/>
              </w:rPr>
            </w:pPr>
            <w:r>
              <w:rPr>
                <w:rFonts w:eastAsia="Calibri"/>
                <w:sz w:val="22"/>
              </w:rPr>
              <w:t>Измерение на АПВГК (2я поло</w:t>
            </w:r>
            <w:r>
              <w:rPr>
                <w:rFonts w:eastAsia="Calibri"/>
                <w:sz w:val="22"/>
              </w:rPr>
              <w:t>са), см</w:t>
            </w:r>
          </w:p>
        </w:tc>
        <w:tc>
          <w:tcPr>
            <w:tcW w:w="2912" w:type="dxa"/>
          </w:tcPr>
          <w:p w:rsidR="00341786" w:rsidRDefault="00CF073F">
            <w:pPr>
              <w:jc w:val="center"/>
              <w:rPr>
                <w:rFonts w:eastAsia="Calibri"/>
                <w:sz w:val="22"/>
              </w:rPr>
            </w:pPr>
            <w:r>
              <w:rPr>
                <w:rFonts w:eastAsia="Calibri"/>
                <w:sz w:val="22"/>
              </w:rPr>
              <w:t>Фактическая погрешность измерений, см</w:t>
            </w:r>
          </w:p>
        </w:tc>
      </w:tr>
      <w:tr w:rsidR="00341786">
        <w:tc>
          <w:tcPr>
            <w:tcW w:w="2912" w:type="dxa"/>
          </w:tcPr>
          <w:p w:rsidR="00341786" w:rsidRDefault="00CF073F">
            <w:pPr>
              <w:rPr>
                <w:rFonts w:eastAsia="Calibri"/>
                <w:sz w:val="22"/>
              </w:rPr>
            </w:pPr>
            <w:r>
              <w:rPr>
                <w:rFonts w:eastAsia="Calibri"/>
                <w:sz w:val="22"/>
              </w:rPr>
              <w:t>1-2</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2-3</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3-4</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4-5</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5-6</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bookmarkStart w:id="12" w:name="_Hlk119511125"/>
            <w:bookmarkEnd w:id="12"/>
          </w:p>
        </w:tc>
      </w:tr>
    </w:tbl>
    <w:p w:rsidR="00341786" w:rsidRDefault="00341786">
      <w:pPr>
        <w:rPr>
          <w:rFonts w:eastAsia="Calibri"/>
          <w:sz w:val="22"/>
        </w:rPr>
      </w:pPr>
    </w:p>
    <w:p w:rsidR="00341786" w:rsidRDefault="00CF073F">
      <w:pPr>
        <w:rPr>
          <w:rFonts w:eastAsia="Calibri"/>
          <w:sz w:val="22"/>
        </w:rPr>
      </w:pPr>
      <w:r>
        <w:rPr>
          <w:rFonts w:eastAsia="Calibri"/>
          <w:sz w:val="22"/>
        </w:rPr>
        <w:t>Проезд контрольного транспортного средства на скорости от 90 до 100% от значения разрешенной скорости для данного участка автомобильной дороги.</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r>
              <w:rPr>
                <w:rFonts w:eastAsia="Calibri"/>
                <w:sz w:val="22"/>
              </w:rPr>
              <w:t>Номер оси</w:t>
            </w:r>
          </w:p>
        </w:tc>
        <w:tc>
          <w:tcPr>
            <w:tcW w:w="2912" w:type="dxa"/>
          </w:tcPr>
          <w:p w:rsidR="00341786" w:rsidRDefault="00CF073F">
            <w:pPr>
              <w:rPr>
                <w:rFonts w:eastAsia="Calibri"/>
                <w:sz w:val="22"/>
              </w:rPr>
            </w:pPr>
            <w:r>
              <w:rPr>
                <w:rFonts w:eastAsia="Calibri"/>
                <w:sz w:val="22"/>
              </w:rPr>
              <w:t>Измерение</w:t>
            </w:r>
            <w:r>
              <w:rPr>
                <w:rFonts w:eastAsia="Calibri"/>
                <w:sz w:val="22"/>
              </w:rPr>
              <w:t xml:space="preserve"> на контрольном т/с, см</w:t>
            </w:r>
          </w:p>
        </w:tc>
        <w:tc>
          <w:tcPr>
            <w:tcW w:w="2912" w:type="dxa"/>
          </w:tcPr>
          <w:p w:rsidR="00341786" w:rsidRDefault="00CF073F">
            <w:pPr>
              <w:rPr>
                <w:rFonts w:eastAsia="Calibri"/>
                <w:sz w:val="22"/>
              </w:rPr>
            </w:pPr>
            <w:r>
              <w:rPr>
                <w:rFonts w:eastAsia="Calibri"/>
                <w:sz w:val="22"/>
              </w:rPr>
              <w:t>Измерение на АПВГК (1я полоса), см</w:t>
            </w:r>
          </w:p>
        </w:tc>
        <w:tc>
          <w:tcPr>
            <w:tcW w:w="2912" w:type="dxa"/>
          </w:tcPr>
          <w:p w:rsidR="00341786" w:rsidRDefault="00CF073F">
            <w:pPr>
              <w:rPr>
                <w:rFonts w:eastAsia="Calibri"/>
                <w:sz w:val="22"/>
              </w:rPr>
            </w:pPr>
            <w:r>
              <w:rPr>
                <w:rFonts w:eastAsia="Calibri"/>
                <w:sz w:val="22"/>
              </w:rPr>
              <w:t>Измерение на АПВГК (2я полоса), см</w:t>
            </w:r>
          </w:p>
        </w:tc>
        <w:tc>
          <w:tcPr>
            <w:tcW w:w="2912" w:type="dxa"/>
          </w:tcPr>
          <w:p w:rsidR="00341786" w:rsidRDefault="00CF073F">
            <w:pPr>
              <w:jc w:val="center"/>
              <w:rPr>
                <w:rFonts w:eastAsia="Calibri"/>
                <w:sz w:val="22"/>
              </w:rPr>
            </w:pPr>
            <w:r>
              <w:rPr>
                <w:rFonts w:eastAsia="Calibri"/>
                <w:sz w:val="22"/>
              </w:rPr>
              <w:t>Фактическая погрешность измерений, см</w:t>
            </w:r>
          </w:p>
        </w:tc>
      </w:tr>
      <w:tr w:rsidR="00341786">
        <w:tc>
          <w:tcPr>
            <w:tcW w:w="2912" w:type="dxa"/>
          </w:tcPr>
          <w:p w:rsidR="00341786" w:rsidRDefault="00CF073F">
            <w:pPr>
              <w:rPr>
                <w:rFonts w:eastAsia="Calibri"/>
                <w:sz w:val="22"/>
              </w:rPr>
            </w:pPr>
            <w:r>
              <w:rPr>
                <w:rFonts w:eastAsia="Calibri"/>
                <w:sz w:val="22"/>
              </w:rPr>
              <w:t>1-2</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lastRenderedPageBreak/>
              <w:t>2-3</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3-4</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4-5</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5-6</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bl>
    <w:p w:rsidR="00341786" w:rsidRDefault="00341786">
      <w:pPr>
        <w:spacing w:after="160" w:line="259" w:lineRule="auto"/>
        <w:rPr>
          <w:rFonts w:eastAsia="Calibri"/>
          <w:sz w:val="22"/>
        </w:rPr>
      </w:pPr>
    </w:p>
    <w:p w:rsidR="00341786" w:rsidRDefault="00CF073F">
      <w:pPr>
        <w:rPr>
          <w:rFonts w:eastAsia="Calibri"/>
          <w:sz w:val="22"/>
        </w:rPr>
      </w:pPr>
      <w:r>
        <w:rPr>
          <w:rFonts w:eastAsia="Calibri"/>
          <w:sz w:val="22"/>
        </w:rPr>
        <w:t>Проезд контрольного транспортного средства с переменной скоростью движения от</w:t>
      </w:r>
      <w:r>
        <w:rPr>
          <w:rFonts w:eastAsia="Calibri"/>
          <w:sz w:val="22"/>
        </w:rPr>
        <w:t xml:space="preserve"> разрешенной скорости для данного участка автомобильной дороги при въезде в зону автоматического весового и габаритного контроля транспортных средств (далее –АВГК) до скорости не менее чем на 20 км/ч ниже разрешенной скорости для  данного участка автомобил</w:t>
      </w:r>
      <w:r>
        <w:rPr>
          <w:rFonts w:eastAsia="Calibri"/>
          <w:sz w:val="22"/>
        </w:rPr>
        <w:t>ьной дороги при выезде из зоны АВГК.</w:t>
      </w:r>
    </w:p>
    <w:tbl>
      <w:tblPr>
        <w:tblStyle w:val="1fa"/>
        <w:tblW w:w="14560" w:type="dxa"/>
        <w:tblLayout w:type="fixed"/>
        <w:tblLook w:val="04A0" w:firstRow="1" w:lastRow="0" w:firstColumn="1" w:lastColumn="0" w:noHBand="0" w:noVBand="1"/>
      </w:tblPr>
      <w:tblGrid>
        <w:gridCol w:w="2912"/>
        <w:gridCol w:w="2912"/>
        <w:gridCol w:w="2912"/>
        <w:gridCol w:w="2912"/>
        <w:gridCol w:w="2912"/>
      </w:tblGrid>
      <w:tr w:rsidR="00341786">
        <w:tc>
          <w:tcPr>
            <w:tcW w:w="2912" w:type="dxa"/>
          </w:tcPr>
          <w:p w:rsidR="00341786" w:rsidRDefault="00CF073F">
            <w:pPr>
              <w:rPr>
                <w:rFonts w:eastAsia="Calibri"/>
                <w:sz w:val="22"/>
              </w:rPr>
            </w:pPr>
            <w:r>
              <w:rPr>
                <w:rFonts w:eastAsia="Calibri"/>
                <w:sz w:val="22"/>
              </w:rPr>
              <w:t>Номер оси</w:t>
            </w:r>
          </w:p>
        </w:tc>
        <w:tc>
          <w:tcPr>
            <w:tcW w:w="2912" w:type="dxa"/>
          </w:tcPr>
          <w:p w:rsidR="00341786" w:rsidRDefault="00CF073F">
            <w:pPr>
              <w:rPr>
                <w:rFonts w:eastAsia="Calibri"/>
                <w:sz w:val="22"/>
              </w:rPr>
            </w:pPr>
            <w:r>
              <w:rPr>
                <w:rFonts w:eastAsia="Calibri"/>
                <w:sz w:val="22"/>
              </w:rPr>
              <w:t>Измерение на контрольном т/с, см</w:t>
            </w:r>
          </w:p>
        </w:tc>
        <w:tc>
          <w:tcPr>
            <w:tcW w:w="2912" w:type="dxa"/>
          </w:tcPr>
          <w:p w:rsidR="00341786" w:rsidRDefault="00CF073F">
            <w:pPr>
              <w:rPr>
                <w:rFonts w:eastAsia="Calibri"/>
                <w:sz w:val="22"/>
              </w:rPr>
            </w:pPr>
            <w:r>
              <w:rPr>
                <w:rFonts w:eastAsia="Calibri"/>
                <w:sz w:val="22"/>
              </w:rPr>
              <w:t>Измерение на АПВГК (1я полоса), см</w:t>
            </w:r>
          </w:p>
        </w:tc>
        <w:tc>
          <w:tcPr>
            <w:tcW w:w="2912" w:type="dxa"/>
          </w:tcPr>
          <w:p w:rsidR="00341786" w:rsidRDefault="00CF073F">
            <w:pPr>
              <w:rPr>
                <w:rFonts w:eastAsia="Calibri"/>
                <w:sz w:val="22"/>
              </w:rPr>
            </w:pPr>
            <w:r>
              <w:rPr>
                <w:rFonts w:eastAsia="Calibri"/>
                <w:sz w:val="22"/>
              </w:rPr>
              <w:t>Измерение на АПВГК (2я полоса), см</w:t>
            </w:r>
          </w:p>
        </w:tc>
        <w:tc>
          <w:tcPr>
            <w:tcW w:w="2912" w:type="dxa"/>
          </w:tcPr>
          <w:p w:rsidR="00341786" w:rsidRDefault="00CF073F">
            <w:pPr>
              <w:jc w:val="center"/>
              <w:rPr>
                <w:rFonts w:eastAsia="Calibri"/>
                <w:sz w:val="22"/>
              </w:rPr>
            </w:pPr>
            <w:r>
              <w:rPr>
                <w:rFonts w:eastAsia="Calibri"/>
                <w:sz w:val="22"/>
              </w:rPr>
              <w:t>Фактическая погрешность измерений, см</w:t>
            </w:r>
          </w:p>
        </w:tc>
      </w:tr>
      <w:tr w:rsidR="00341786">
        <w:tc>
          <w:tcPr>
            <w:tcW w:w="2912" w:type="dxa"/>
          </w:tcPr>
          <w:p w:rsidR="00341786" w:rsidRDefault="00CF073F">
            <w:pPr>
              <w:rPr>
                <w:rFonts w:eastAsia="Calibri"/>
                <w:sz w:val="22"/>
              </w:rPr>
            </w:pPr>
            <w:r>
              <w:rPr>
                <w:rFonts w:eastAsia="Calibri"/>
                <w:sz w:val="22"/>
              </w:rPr>
              <w:t>1-2</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2-3</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3-4</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4-5</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r w:rsidR="00341786">
        <w:tc>
          <w:tcPr>
            <w:tcW w:w="2912" w:type="dxa"/>
          </w:tcPr>
          <w:p w:rsidR="00341786" w:rsidRDefault="00CF073F">
            <w:pPr>
              <w:rPr>
                <w:rFonts w:eastAsia="Calibri"/>
                <w:sz w:val="22"/>
              </w:rPr>
            </w:pPr>
            <w:r>
              <w:rPr>
                <w:rFonts w:eastAsia="Calibri"/>
                <w:sz w:val="22"/>
              </w:rPr>
              <w:t>5-6</w:t>
            </w: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c>
          <w:tcPr>
            <w:tcW w:w="2912" w:type="dxa"/>
          </w:tcPr>
          <w:p w:rsidR="00341786" w:rsidRDefault="00341786">
            <w:pPr>
              <w:rPr>
                <w:rFonts w:eastAsia="Calibri"/>
                <w:sz w:val="22"/>
              </w:rPr>
            </w:pPr>
          </w:p>
        </w:tc>
      </w:tr>
    </w:tbl>
    <w:p w:rsidR="00341786" w:rsidRDefault="00341786">
      <w:pPr>
        <w:jc w:val="center"/>
        <w:rPr>
          <w:rFonts w:eastAsia="Calibri"/>
          <w:b/>
          <w:sz w:val="22"/>
        </w:rPr>
      </w:pPr>
    </w:p>
    <w:p w:rsidR="00341786" w:rsidRDefault="00CF073F">
      <w:pPr>
        <w:jc w:val="center"/>
        <w:rPr>
          <w:rFonts w:eastAsia="Calibri"/>
          <w:b/>
          <w:sz w:val="22"/>
        </w:rPr>
      </w:pPr>
      <w:r>
        <w:rPr>
          <w:rFonts w:eastAsia="Calibri"/>
          <w:b/>
          <w:sz w:val="22"/>
        </w:rPr>
        <w:t xml:space="preserve">Результаты </w:t>
      </w:r>
      <w:r>
        <w:rPr>
          <w:rFonts w:eastAsia="Calibri"/>
          <w:b/>
          <w:sz w:val="22"/>
        </w:rPr>
        <w:t>определения количества осей и скатности колес на осях контрольного транспортного средства: результаты визуальной оценки, результаты определений на АПВГК.</w:t>
      </w:r>
    </w:p>
    <w:p w:rsidR="00341786" w:rsidRDefault="00341786">
      <w:pPr>
        <w:jc w:val="center"/>
        <w:rPr>
          <w:rFonts w:eastAsia="Calibri"/>
          <w:b/>
          <w:sz w:val="22"/>
        </w:rPr>
      </w:pPr>
    </w:p>
    <w:p w:rsidR="00341786" w:rsidRDefault="00CF073F">
      <w:pPr>
        <w:rPr>
          <w:rFonts w:eastAsia="Calibri"/>
          <w:sz w:val="22"/>
        </w:rPr>
      </w:pPr>
      <w:r>
        <w:rPr>
          <w:rFonts w:eastAsia="Calibri"/>
          <w:sz w:val="22"/>
        </w:rPr>
        <w:t xml:space="preserve">Проезд контрольного транспортного средства на скорости от 50 до 65% от значения разрешенной скорости </w:t>
      </w:r>
      <w:r>
        <w:rPr>
          <w:rFonts w:eastAsia="Calibri"/>
          <w:sz w:val="22"/>
        </w:rPr>
        <w:t>для данного участка автомобильной дороги.</w:t>
      </w:r>
    </w:p>
    <w:tbl>
      <w:tblPr>
        <w:tblStyle w:val="1fa"/>
        <w:tblW w:w="14560" w:type="dxa"/>
        <w:tblLayout w:type="fixed"/>
        <w:tblLook w:val="04A0" w:firstRow="1" w:lastRow="0" w:firstColumn="1" w:lastColumn="0" w:noHBand="0" w:noVBand="1"/>
      </w:tblPr>
      <w:tblGrid>
        <w:gridCol w:w="1668"/>
        <w:gridCol w:w="2258"/>
        <w:gridCol w:w="2075"/>
        <w:gridCol w:w="1791"/>
        <w:gridCol w:w="1856"/>
        <w:gridCol w:w="1637"/>
        <w:gridCol w:w="1638"/>
        <w:gridCol w:w="1637"/>
      </w:tblGrid>
      <w:tr w:rsidR="00341786">
        <w:tc>
          <w:tcPr>
            <w:tcW w:w="1668" w:type="dxa"/>
          </w:tcPr>
          <w:p w:rsidR="00341786" w:rsidRDefault="00CF073F">
            <w:pPr>
              <w:rPr>
                <w:rFonts w:eastAsia="Calibri"/>
                <w:sz w:val="22"/>
              </w:rPr>
            </w:pPr>
            <w:r>
              <w:rPr>
                <w:rFonts w:eastAsia="Calibri"/>
                <w:sz w:val="22"/>
              </w:rPr>
              <w:t>Номер оси</w:t>
            </w:r>
          </w:p>
        </w:tc>
        <w:tc>
          <w:tcPr>
            <w:tcW w:w="2258" w:type="dxa"/>
          </w:tcPr>
          <w:p w:rsidR="00341786" w:rsidRDefault="00CF073F">
            <w:pPr>
              <w:rPr>
                <w:rFonts w:eastAsia="Calibri"/>
                <w:sz w:val="22"/>
              </w:rPr>
            </w:pPr>
            <w:r>
              <w:rPr>
                <w:rFonts w:eastAsia="Calibri"/>
                <w:sz w:val="22"/>
              </w:rPr>
              <w:t>Визуальное определение количества скатов колес на оси, на контрольном т/с, шт.</w:t>
            </w:r>
          </w:p>
        </w:tc>
        <w:tc>
          <w:tcPr>
            <w:tcW w:w="2075" w:type="dxa"/>
          </w:tcPr>
          <w:p w:rsidR="00341786" w:rsidRDefault="00CF073F">
            <w:pPr>
              <w:rPr>
                <w:rFonts w:eastAsia="Calibri"/>
                <w:sz w:val="22"/>
              </w:rPr>
            </w:pPr>
            <w:r>
              <w:rPr>
                <w:rFonts w:eastAsia="Calibri"/>
                <w:sz w:val="22"/>
              </w:rPr>
              <w:t>Визуальное определение количества осей, на контрольном т/с, шт.</w:t>
            </w:r>
          </w:p>
        </w:tc>
        <w:tc>
          <w:tcPr>
            <w:tcW w:w="1791" w:type="dxa"/>
          </w:tcPr>
          <w:p w:rsidR="00341786" w:rsidRDefault="00CF073F">
            <w:pPr>
              <w:rPr>
                <w:rFonts w:eastAsia="Calibri"/>
                <w:sz w:val="22"/>
              </w:rPr>
            </w:pPr>
            <w:r>
              <w:rPr>
                <w:rFonts w:eastAsia="Calibri"/>
                <w:sz w:val="22"/>
              </w:rPr>
              <w:t>Измерение количества скатов колес на оси, на АПВГК (1я полоса</w:t>
            </w:r>
            <w:r>
              <w:rPr>
                <w:rFonts w:eastAsia="Calibri"/>
                <w:sz w:val="22"/>
              </w:rPr>
              <w:t>), шт.</w:t>
            </w:r>
          </w:p>
        </w:tc>
        <w:tc>
          <w:tcPr>
            <w:tcW w:w="1856" w:type="dxa"/>
          </w:tcPr>
          <w:p w:rsidR="00341786" w:rsidRDefault="00CF073F">
            <w:pPr>
              <w:rPr>
                <w:rFonts w:eastAsia="Calibri"/>
                <w:sz w:val="22"/>
              </w:rPr>
            </w:pPr>
            <w:r>
              <w:rPr>
                <w:rFonts w:eastAsia="Calibri"/>
                <w:sz w:val="22"/>
              </w:rPr>
              <w:t>Измерение количества скатов колес на оси, на АПВГК (2я полоса), шт.</w:t>
            </w:r>
          </w:p>
        </w:tc>
        <w:tc>
          <w:tcPr>
            <w:tcW w:w="1637" w:type="dxa"/>
          </w:tcPr>
          <w:p w:rsidR="00341786" w:rsidRDefault="00CF073F">
            <w:pPr>
              <w:rPr>
                <w:rFonts w:eastAsia="Calibri"/>
                <w:sz w:val="22"/>
              </w:rPr>
            </w:pPr>
            <w:r>
              <w:rPr>
                <w:rFonts w:eastAsia="Calibri"/>
                <w:sz w:val="22"/>
              </w:rPr>
              <w:t>Измерение количества осей на АПВГК (1я сторона), шт.</w:t>
            </w:r>
          </w:p>
        </w:tc>
        <w:tc>
          <w:tcPr>
            <w:tcW w:w="1638" w:type="dxa"/>
          </w:tcPr>
          <w:p w:rsidR="00341786" w:rsidRDefault="00CF073F">
            <w:pPr>
              <w:rPr>
                <w:rFonts w:eastAsia="Calibri"/>
                <w:sz w:val="22"/>
              </w:rPr>
            </w:pPr>
            <w:r>
              <w:rPr>
                <w:rFonts w:eastAsia="Calibri"/>
                <w:sz w:val="22"/>
              </w:rPr>
              <w:t>Измерение количества осей на АПВГК (2я сторона), шт.</w:t>
            </w:r>
          </w:p>
        </w:tc>
        <w:tc>
          <w:tcPr>
            <w:tcW w:w="1637" w:type="dxa"/>
          </w:tcPr>
          <w:p w:rsidR="00341786" w:rsidRDefault="00CF073F">
            <w:pPr>
              <w:jc w:val="center"/>
              <w:rPr>
                <w:rFonts w:eastAsia="Calibri"/>
                <w:sz w:val="22"/>
              </w:rPr>
            </w:pPr>
            <w:r>
              <w:rPr>
                <w:rFonts w:eastAsia="Calibri"/>
                <w:sz w:val="22"/>
              </w:rPr>
              <w:t>Соответствует</w:t>
            </w:r>
          </w:p>
          <w:p w:rsidR="00341786" w:rsidRDefault="00CF073F">
            <w:pPr>
              <w:jc w:val="center"/>
              <w:rPr>
                <w:rFonts w:eastAsia="Calibri"/>
                <w:sz w:val="22"/>
              </w:rPr>
            </w:pPr>
            <w:r>
              <w:rPr>
                <w:rFonts w:eastAsia="Calibri"/>
                <w:sz w:val="22"/>
              </w:rPr>
              <w:t>да/нет</w:t>
            </w:r>
          </w:p>
        </w:tc>
      </w:tr>
      <w:tr w:rsidR="00341786">
        <w:tc>
          <w:tcPr>
            <w:tcW w:w="1668" w:type="dxa"/>
          </w:tcPr>
          <w:p w:rsidR="00341786" w:rsidRDefault="00CF073F">
            <w:pPr>
              <w:rPr>
                <w:rFonts w:eastAsia="Calibri"/>
                <w:sz w:val="22"/>
              </w:rPr>
            </w:pPr>
            <w:r>
              <w:rPr>
                <w:rFonts w:eastAsia="Calibri"/>
                <w:sz w:val="22"/>
              </w:rPr>
              <w:t>1</w:t>
            </w:r>
          </w:p>
        </w:tc>
        <w:tc>
          <w:tcPr>
            <w:tcW w:w="2258" w:type="dxa"/>
          </w:tcPr>
          <w:p w:rsidR="00341786" w:rsidRDefault="00341786">
            <w:pPr>
              <w:rPr>
                <w:rFonts w:eastAsia="Calibri"/>
                <w:sz w:val="22"/>
              </w:rPr>
            </w:pPr>
          </w:p>
        </w:tc>
        <w:tc>
          <w:tcPr>
            <w:tcW w:w="2075" w:type="dxa"/>
            <w:tcBorders>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bottom w:val="nil"/>
            </w:tcBorders>
          </w:tcPr>
          <w:p w:rsidR="00341786" w:rsidRDefault="00341786">
            <w:pPr>
              <w:rPr>
                <w:rFonts w:eastAsia="Calibri"/>
                <w:sz w:val="22"/>
              </w:rPr>
            </w:pPr>
          </w:p>
        </w:tc>
        <w:tc>
          <w:tcPr>
            <w:tcW w:w="1638" w:type="dxa"/>
            <w:tcBorders>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668" w:type="dxa"/>
          </w:tcPr>
          <w:p w:rsidR="00341786" w:rsidRDefault="00CF073F">
            <w:pPr>
              <w:rPr>
                <w:rFonts w:eastAsia="Calibri"/>
                <w:sz w:val="22"/>
              </w:rPr>
            </w:pPr>
            <w:r>
              <w:rPr>
                <w:rFonts w:eastAsia="Calibri"/>
                <w:sz w:val="22"/>
              </w:rPr>
              <w:t>2</w:t>
            </w:r>
          </w:p>
        </w:tc>
        <w:tc>
          <w:tcPr>
            <w:tcW w:w="2258" w:type="dxa"/>
          </w:tcPr>
          <w:p w:rsidR="00341786" w:rsidRDefault="00341786">
            <w:pPr>
              <w:rPr>
                <w:rFonts w:eastAsia="Calibri"/>
                <w:sz w:val="22"/>
              </w:rPr>
            </w:pPr>
          </w:p>
        </w:tc>
        <w:tc>
          <w:tcPr>
            <w:tcW w:w="2075" w:type="dxa"/>
            <w:tcBorders>
              <w:top w:val="nil"/>
              <w:bottom w:val="nil"/>
            </w:tcBorders>
          </w:tcPr>
          <w:p w:rsidR="00341786" w:rsidRDefault="00341786">
            <w:pPr>
              <w:jc w:val="cente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668" w:type="dxa"/>
          </w:tcPr>
          <w:p w:rsidR="00341786" w:rsidRDefault="00CF073F">
            <w:pPr>
              <w:rPr>
                <w:rFonts w:eastAsia="Calibri"/>
                <w:sz w:val="22"/>
              </w:rPr>
            </w:pPr>
            <w:r>
              <w:rPr>
                <w:rFonts w:eastAsia="Calibri"/>
                <w:sz w:val="22"/>
              </w:rPr>
              <w:t>3</w:t>
            </w:r>
          </w:p>
        </w:tc>
        <w:tc>
          <w:tcPr>
            <w:tcW w:w="2258" w:type="dxa"/>
          </w:tcPr>
          <w:p w:rsidR="00341786" w:rsidRDefault="00341786">
            <w:pPr>
              <w:rPr>
                <w:rFonts w:eastAsia="Calibri"/>
                <w:sz w:val="22"/>
              </w:rPr>
            </w:pPr>
          </w:p>
        </w:tc>
        <w:tc>
          <w:tcPr>
            <w:tcW w:w="2075" w:type="dxa"/>
            <w:tcBorders>
              <w:top w:val="nil"/>
              <w:bottom w:val="nil"/>
            </w:tcBorders>
          </w:tcPr>
          <w:p w:rsidR="00341786" w:rsidRDefault="00341786">
            <w:pPr>
              <w:jc w:val="cente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jc w:val="center"/>
              <w:rPr>
                <w:rFonts w:eastAsia="Calibri"/>
                <w:sz w:val="22"/>
              </w:rPr>
            </w:pPr>
          </w:p>
        </w:tc>
        <w:tc>
          <w:tcPr>
            <w:tcW w:w="1638" w:type="dxa"/>
            <w:tcBorders>
              <w:top w:val="nil"/>
              <w:bottom w:val="nil"/>
            </w:tcBorders>
          </w:tcPr>
          <w:p w:rsidR="00341786" w:rsidRDefault="00341786">
            <w:pPr>
              <w:jc w:val="center"/>
              <w:rPr>
                <w:rFonts w:eastAsia="Calibri"/>
                <w:sz w:val="22"/>
              </w:rPr>
            </w:pPr>
          </w:p>
        </w:tc>
        <w:tc>
          <w:tcPr>
            <w:tcW w:w="1637" w:type="dxa"/>
          </w:tcPr>
          <w:p w:rsidR="00341786" w:rsidRDefault="00341786">
            <w:pPr>
              <w:rPr>
                <w:rFonts w:eastAsia="Calibri"/>
                <w:sz w:val="22"/>
              </w:rPr>
            </w:pPr>
          </w:p>
        </w:tc>
      </w:tr>
      <w:tr w:rsidR="00341786">
        <w:tc>
          <w:tcPr>
            <w:tcW w:w="1668" w:type="dxa"/>
          </w:tcPr>
          <w:p w:rsidR="00341786" w:rsidRDefault="00CF073F">
            <w:pPr>
              <w:rPr>
                <w:rFonts w:eastAsia="Calibri"/>
                <w:sz w:val="22"/>
              </w:rPr>
            </w:pPr>
            <w:r>
              <w:rPr>
                <w:rFonts w:eastAsia="Calibri"/>
                <w:sz w:val="22"/>
              </w:rPr>
              <w:t>4</w:t>
            </w:r>
          </w:p>
        </w:tc>
        <w:tc>
          <w:tcPr>
            <w:tcW w:w="2258" w:type="dxa"/>
          </w:tcPr>
          <w:p w:rsidR="00341786" w:rsidRDefault="00341786">
            <w:pPr>
              <w:rPr>
                <w:rFonts w:eastAsia="Calibri"/>
                <w:sz w:val="22"/>
              </w:rPr>
            </w:pPr>
          </w:p>
        </w:tc>
        <w:tc>
          <w:tcPr>
            <w:tcW w:w="2075" w:type="dxa"/>
            <w:tcBorders>
              <w:top w:val="nil"/>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668" w:type="dxa"/>
          </w:tcPr>
          <w:p w:rsidR="00341786" w:rsidRDefault="00CF073F">
            <w:pPr>
              <w:rPr>
                <w:rFonts w:eastAsia="Calibri"/>
                <w:sz w:val="22"/>
              </w:rPr>
            </w:pPr>
            <w:r>
              <w:rPr>
                <w:rFonts w:eastAsia="Calibri"/>
                <w:sz w:val="22"/>
              </w:rPr>
              <w:t>5</w:t>
            </w:r>
          </w:p>
        </w:tc>
        <w:tc>
          <w:tcPr>
            <w:tcW w:w="2258" w:type="dxa"/>
          </w:tcPr>
          <w:p w:rsidR="00341786" w:rsidRDefault="00341786">
            <w:pPr>
              <w:rPr>
                <w:rFonts w:eastAsia="Calibri"/>
                <w:sz w:val="22"/>
              </w:rPr>
            </w:pPr>
          </w:p>
        </w:tc>
        <w:tc>
          <w:tcPr>
            <w:tcW w:w="2075" w:type="dxa"/>
            <w:tcBorders>
              <w:top w:val="nil"/>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668" w:type="dxa"/>
          </w:tcPr>
          <w:p w:rsidR="00341786" w:rsidRDefault="00CF073F">
            <w:pPr>
              <w:rPr>
                <w:rFonts w:eastAsia="Calibri"/>
                <w:sz w:val="22"/>
              </w:rPr>
            </w:pPr>
            <w:r>
              <w:rPr>
                <w:rFonts w:eastAsia="Calibri"/>
                <w:sz w:val="22"/>
              </w:rPr>
              <w:t>6</w:t>
            </w:r>
          </w:p>
        </w:tc>
        <w:tc>
          <w:tcPr>
            <w:tcW w:w="2258" w:type="dxa"/>
          </w:tcPr>
          <w:p w:rsidR="00341786" w:rsidRDefault="00341786">
            <w:pPr>
              <w:rPr>
                <w:rFonts w:eastAsia="Calibri"/>
                <w:sz w:val="22"/>
              </w:rPr>
            </w:pPr>
          </w:p>
        </w:tc>
        <w:tc>
          <w:tcPr>
            <w:tcW w:w="2075" w:type="dxa"/>
            <w:tcBorders>
              <w:top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tcBorders>
          </w:tcPr>
          <w:p w:rsidR="00341786" w:rsidRDefault="00341786">
            <w:pPr>
              <w:rPr>
                <w:rFonts w:eastAsia="Calibri"/>
                <w:sz w:val="22"/>
              </w:rPr>
            </w:pPr>
          </w:p>
        </w:tc>
        <w:tc>
          <w:tcPr>
            <w:tcW w:w="1638" w:type="dxa"/>
            <w:tcBorders>
              <w:top w:val="nil"/>
            </w:tcBorders>
          </w:tcPr>
          <w:p w:rsidR="00341786" w:rsidRDefault="00341786">
            <w:pPr>
              <w:rPr>
                <w:rFonts w:eastAsia="Calibri"/>
                <w:sz w:val="22"/>
              </w:rPr>
            </w:pPr>
          </w:p>
        </w:tc>
        <w:tc>
          <w:tcPr>
            <w:tcW w:w="1637" w:type="dxa"/>
          </w:tcPr>
          <w:p w:rsidR="00341786" w:rsidRDefault="00341786">
            <w:pPr>
              <w:rPr>
                <w:rFonts w:eastAsia="Calibri"/>
                <w:sz w:val="22"/>
              </w:rPr>
            </w:pPr>
          </w:p>
        </w:tc>
      </w:tr>
    </w:tbl>
    <w:p w:rsidR="00341786" w:rsidRDefault="00341786">
      <w:pPr>
        <w:rPr>
          <w:rFonts w:eastAsia="Calibri"/>
          <w:sz w:val="22"/>
        </w:rPr>
      </w:pPr>
    </w:p>
    <w:p w:rsidR="00341786" w:rsidRDefault="00341786">
      <w:pPr>
        <w:rPr>
          <w:rFonts w:eastAsia="Calibri"/>
          <w:sz w:val="22"/>
        </w:rPr>
      </w:pPr>
    </w:p>
    <w:p w:rsidR="00341786" w:rsidRDefault="00CF073F">
      <w:pPr>
        <w:rPr>
          <w:rFonts w:eastAsia="Calibri"/>
          <w:sz w:val="22"/>
        </w:rPr>
      </w:pPr>
      <w:r>
        <w:rPr>
          <w:rFonts w:eastAsia="Calibri"/>
          <w:sz w:val="22"/>
        </w:rPr>
        <w:t>Проезд контрольного транспортного средства на скорости от 90 до 100% от значения разрешенной скорости для данного участка автомобильной дороги.</w:t>
      </w:r>
    </w:p>
    <w:tbl>
      <w:tblPr>
        <w:tblStyle w:val="1fa"/>
        <w:tblW w:w="14560" w:type="dxa"/>
        <w:tblLayout w:type="fixed"/>
        <w:tblLook w:val="04A0" w:firstRow="1" w:lastRow="0" w:firstColumn="1" w:lastColumn="0" w:noHBand="0" w:noVBand="1"/>
      </w:tblPr>
      <w:tblGrid>
        <w:gridCol w:w="1853"/>
        <w:gridCol w:w="2073"/>
        <w:gridCol w:w="2075"/>
        <w:gridCol w:w="1791"/>
        <w:gridCol w:w="1856"/>
        <w:gridCol w:w="1637"/>
        <w:gridCol w:w="1638"/>
        <w:gridCol w:w="1637"/>
      </w:tblGrid>
      <w:tr w:rsidR="00341786">
        <w:tc>
          <w:tcPr>
            <w:tcW w:w="1853" w:type="dxa"/>
          </w:tcPr>
          <w:p w:rsidR="00341786" w:rsidRDefault="00CF073F">
            <w:pPr>
              <w:rPr>
                <w:rFonts w:eastAsia="Calibri"/>
                <w:sz w:val="22"/>
              </w:rPr>
            </w:pPr>
            <w:r>
              <w:rPr>
                <w:rFonts w:eastAsia="Calibri"/>
                <w:sz w:val="22"/>
              </w:rPr>
              <w:t>Номер оси</w:t>
            </w:r>
          </w:p>
        </w:tc>
        <w:tc>
          <w:tcPr>
            <w:tcW w:w="2073" w:type="dxa"/>
          </w:tcPr>
          <w:p w:rsidR="00341786" w:rsidRDefault="00CF073F">
            <w:pPr>
              <w:rPr>
                <w:rFonts w:eastAsia="Calibri"/>
                <w:sz w:val="22"/>
              </w:rPr>
            </w:pPr>
            <w:r>
              <w:rPr>
                <w:rFonts w:eastAsia="Calibri"/>
                <w:sz w:val="22"/>
              </w:rPr>
              <w:t xml:space="preserve">Визуальное определение </w:t>
            </w:r>
            <w:r>
              <w:rPr>
                <w:rFonts w:eastAsia="Calibri"/>
                <w:sz w:val="22"/>
              </w:rPr>
              <w:lastRenderedPageBreak/>
              <w:t>количества скатов колес на оси, на контрольном т/с, шт.</w:t>
            </w:r>
          </w:p>
        </w:tc>
        <w:tc>
          <w:tcPr>
            <w:tcW w:w="2075" w:type="dxa"/>
          </w:tcPr>
          <w:p w:rsidR="00341786" w:rsidRDefault="00CF073F">
            <w:pPr>
              <w:rPr>
                <w:rFonts w:eastAsia="Calibri"/>
                <w:sz w:val="22"/>
              </w:rPr>
            </w:pPr>
            <w:r>
              <w:rPr>
                <w:rFonts w:eastAsia="Calibri"/>
                <w:sz w:val="22"/>
              </w:rPr>
              <w:lastRenderedPageBreak/>
              <w:t xml:space="preserve">Визуальное </w:t>
            </w:r>
            <w:r>
              <w:rPr>
                <w:rFonts w:eastAsia="Calibri"/>
                <w:sz w:val="22"/>
              </w:rPr>
              <w:t xml:space="preserve">определение </w:t>
            </w:r>
            <w:r>
              <w:rPr>
                <w:rFonts w:eastAsia="Calibri"/>
                <w:sz w:val="22"/>
              </w:rPr>
              <w:lastRenderedPageBreak/>
              <w:t>количества осей, на контрольном т/с, шт.</w:t>
            </w:r>
          </w:p>
        </w:tc>
        <w:tc>
          <w:tcPr>
            <w:tcW w:w="1791" w:type="dxa"/>
          </w:tcPr>
          <w:p w:rsidR="00341786" w:rsidRDefault="00CF073F">
            <w:pPr>
              <w:rPr>
                <w:rFonts w:eastAsia="Calibri"/>
                <w:sz w:val="22"/>
              </w:rPr>
            </w:pPr>
            <w:r>
              <w:rPr>
                <w:rFonts w:eastAsia="Calibri"/>
                <w:sz w:val="22"/>
              </w:rPr>
              <w:lastRenderedPageBreak/>
              <w:t xml:space="preserve">Измерение количества </w:t>
            </w:r>
            <w:r>
              <w:rPr>
                <w:rFonts w:eastAsia="Calibri"/>
                <w:sz w:val="22"/>
              </w:rPr>
              <w:lastRenderedPageBreak/>
              <w:t>скатов колес на оси, на АПВГК (1я полоса), шт.</w:t>
            </w:r>
          </w:p>
        </w:tc>
        <w:tc>
          <w:tcPr>
            <w:tcW w:w="1856" w:type="dxa"/>
          </w:tcPr>
          <w:p w:rsidR="00341786" w:rsidRDefault="00CF073F">
            <w:pPr>
              <w:rPr>
                <w:rFonts w:eastAsia="Calibri"/>
                <w:sz w:val="22"/>
              </w:rPr>
            </w:pPr>
            <w:r>
              <w:rPr>
                <w:rFonts w:eastAsia="Calibri"/>
                <w:sz w:val="22"/>
              </w:rPr>
              <w:lastRenderedPageBreak/>
              <w:t xml:space="preserve">Измерение количества </w:t>
            </w:r>
            <w:r>
              <w:rPr>
                <w:rFonts w:eastAsia="Calibri"/>
                <w:sz w:val="22"/>
              </w:rPr>
              <w:lastRenderedPageBreak/>
              <w:t>скатов колес на оси, на АПВГК (2я полоса), шт.</w:t>
            </w:r>
          </w:p>
        </w:tc>
        <w:tc>
          <w:tcPr>
            <w:tcW w:w="1637" w:type="dxa"/>
          </w:tcPr>
          <w:p w:rsidR="00341786" w:rsidRDefault="00CF073F">
            <w:pPr>
              <w:rPr>
                <w:rFonts w:eastAsia="Calibri"/>
                <w:sz w:val="22"/>
              </w:rPr>
            </w:pPr>
            <w:r>
              <w:rPr>
                <w:rFonts w:eastAsia="Calibri"/>
                <w:sz w:val="22"/>
              </w:rPr>
              <w:lastRenderedPageBreak/>
              <w:t xml:space="preserve">Измерение количества </w:t>
            </w:r>
            <w:r>
              <w:rPr>
                <w:rFonts w:eastAsia="Calibri"/>
                <w:sz w:val="22"/>
              </w:rPr>
              <w:lastRenderedPageBreak/>
              <w:t>осей на АПВГК (1я сторона), шт.</w:t>
            </w:r>
          </w:p>
        </w:tc>
        <w:tc>
          <w:tcPr>
            <w:tcW w:w="1638" w:type="dxa"/>
          </w:tcPr>
          <w:p w:rsidR="00341786" w:rsidRDefault="00CF073F">
            <w:pPr>
              <w:rPr>
                <w:rFonts w:eastAsia="Calibri"/>
                <w:sz w:val="22"/>
              </w:rPr>
            </w:pPr>
            <w:r>
              <w:rPr>
                <w:rFonts w:eastAsia="Calibri"/>
                <w:sz w:val="22"/>
              </w:rPr>
              <w:lastRenderedPageBreak/>
              <w:t>Измерение коли</w:t>
            </w:r>
            <w:r>
              <w:rPr>
                <w:rFonts w:eastAsia="Calibri"/>
                <w:sz w:val="22"/>
              </w:rPr>
              <w:t xml:space="preserve">чества </w:t>
            </w:r>
            <w:r>
              <w:rPr>
                <w:rFonts w:eastAsia="Calibri"/>
                <w:sz w:val="22"/>
              </w:rPr>
              <w:lastRenderedPageBreak/>
              <w:t>осей на АПВГК (2я сторона), шт.</w:t>
            </w:r>
          </w:p>
        </w:tc>
        <w:tc>
          <w:tcPr>
            <w:tcW w:w="1637" w:type="dxa"/>
          </w:tcPr>
          <w:p w:rsidR="00341786" w:rsidRDefault="00CF073F">
            <w:pPr>
              <w:jc w:val="center"/>
              <w:rPr>
                <w:rFonts w:eastAsia="Calibri"/>
                <w:sz w:val="22"/>
              </w:rPr>
            </w:pPr>
            <w:r>
              <w:rPr>
                <w:rFonts w:eastAsia="Calibri"/>
                <w:sz w:val="22"/>
              </w:rPr>
              <w:lastRenderedPageBreak/>
              <w:t>Соответствует</w:t>
            </w:r>
          </w:p>
          <w:p w:rsidR="00341786" w:rsidRDefault="00CF073F">
            <w:pPr>
              <w:jc w:val="center"/>
              <w:rPr>
                <w:rFonts w:eastAsia="Calibri"/>
                <w:sz w:val="22"/>
              </w:rPr>
            </w:pPr>
            <w:r>
              <w:rPr>
                <w:rFonts w:eastAsia="Calibri"/>
                <w:sz w:val="22"/>
              </w:rPr>
              <w:t>да/нет</w:t>
            </w:r>
          </w:p>
        </w:tc>
      </w:tr>
      <w:tr w:rsidR="00341786">
        <w:tc>
          <w:tcPr>
            <w:tcW w:w="1853" w:type="dxa"/>
          </w:tcPr>
          <w:p w:rsidR="00341786" w:rsidRDefault="00CF073F">
            <w:pPr>
              <w:rPr>
                <w:rFonts w:eastAsia="Calibri"/>
                <w:sz w:val="22"/>
              </w:rPr>
            </w:pPr>
            <w:r>
              <w:rPr>
                <w:rFonts w:eastAsia="Calibri"/>
                <w:sz w:val="22"/>
              </w:rPr>
              <w:t>1</w:t>
            </w:r>
          </w:p>
        </w:tc>
        <w:tc>
          <w:tcPr>
            <w:tcW w:w="2073" w:type="dxa"/>
          </w:tcPr>
          <w:p w:rsidR="00341786" w:rsidRDefault="00341786">
            <w:pPr>
              <w:rPr>
                <w:rFonts w:eastAsia="Calibri"/>
                <w:sz w:val="22"/>
              </w:rPr>
            </w:pPr>
          </w:p>
        </w:tc>
        <w:tc>
          <w:tcPr>
            <w:tcW w:w="2075" w:type="dxa"/>
            <w:tcBorders>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bottom w:val="nil"/>
            </w:tcBorders>
          </w:tcPr>
          <w:p w:rsidR="00341786" w:rsidRDefault="00341786">
            <w:pPr>
              <w:rPr>
                <w:rFonts w:eastAsia="Calibri"/>
                <w:sz w:val="22"/>
              </w:rPr>
            </w:pPr>
          </w:p>
        </w:tc>
        <w:tc>
          <w:tcPr>
            <w:tcW w:w="1638" w:type="dxa"/>
            <w:tcBorders>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2</w:t>
            </w:r>
          </w:p>
        </w:tc>
        <w:tc>
          <w:tcPr>
            <w:tcW w:w="2073" w:type="dxa"/>
          </w:tcPr>
          <w:p w:rsidR="00341786" w:rsidRDefault="00341786">
            <w:pPr>
              <w:rPr>
                <w:rFonts w:eastAsia="Calibri"/>
                <w:sz w:val="22"/>
              </w:rPr>
            </w:pPr>
          </w:p>
        </w:tc>
        <w:tc>
          <w:tcPr>
            <w:tcW w:w="2075" w:type="dxa"/>
            <w:tcBorders>
              <w:top w:val="nil"/>
              <w:bottom w:val="nil"/>
            </w:tcBorders>
          </w:tcPr>
          <w:p w:rsidR="00341786" w:rsidRDefault="00341786">
            <w:pPr>
              <w:jc w:val="cente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3</w:t>
            </w:r>
          </w:p>
        </w:tc>
        <w:tc>
          <w:tcPr>
            <w:tcW w:w="2073" w:type="dxa"/>
          </w:tcPr>
          <w:p w:rsidR="00341786" w:rsidRDefault="00341786">
            <w:pPr>
              <w:rPr>
                <w:rFonts w:eastAsia="Calibri"/>
                <w:sz w:val="22"/>
              </w:rPr>
            </w:pPr>
          </w:p>
        </w:tc>
        <w:tc>
          <w:tcPr>
            <w:tcW w:w="2075" w:type="dxa"/>
            <w:tcBorders>
              <w:top w:val="nil"/>
              <w:bottom w:val="nil"/>
            </w:tcBorders>
          </w:tcPr>
          <w:p w:rsidR="00341786" w:rsidRDefault="00341786">
            <w:pPr>
              <w:jc w:val="cente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jc w:val="center"/>
              <w:rPr>
                <w:rFonts w:eastAsia="Calibri"/>
                <w:sz w:val="22"/>
              </w:rPr>
            </w:pPr>
          </w:p>
        </w:tc>
        <w:tc>
          <w:tcPr>
            <w:tcW w:w="1638" w:type="dxa"/>
            <w:tcBorders>
              <w:top w:val="nil"/>
              <w:bottom w:val="nil"/>
            </w:tcBorders>
          </w:tcPr>
          <w:p w:rsidR="00341786" w:rsidRDefault="00341786">
            <w:pPr>
              <w:jc w:val="cente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4</w:t>
            </w:r>
          </w:p>
        </w:tc>
        <w:tc>
          <w:tcPr>
            <w:tcW w:w="2073" w:type="dxa"/>
          </w:tcPr>
          <w:p w:rsidR="00341786" w:rsidRDefault="00341786">
            <w:pPr>
              <w:rPr>
                <w:rFonts w:eastAsia="Calibri"/>
                <w:sz w:val="22"/>
              </w:rPr>
            </w:pPr>
          </w:p>
        </w:tc>
        <w:tc>
          <w:tcPr>
            <w:tcW w:w="2075" w:type="dxa"/>
            <w:tcBorders>
              <w:top w:val="nil"/>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5</w:t>
            </w:r>
          </w:p>
        </w:tc>
        <w:tc>
          <w:tcPr>
            <w:tcW w:w="2073" w:type="dxa"/>
          </w:tcPr>
          <w:p w:rsidR="00341786" w:rsidRDefault="00341786">
            <w:pPr>
              <w:rPr>
                <w:rFonts w:eastAsia="Calibri"/>
                <w:sz w:val="22"/>
              </w:rPr>
            </w:pPr>
          </w:p>
        </w:tc>
        <w:tc>
          <w:tcPr>
            <w:tcW w:w="2075" w:type="dxa"/>
            <w:tcBorders>
              <w:top w:val="nil"/>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6</w:t>
            </w:r>
          </w:p>
        </w:tc>
        <w:tc>
          <w:tcPr>
            <w:tcW w:w="2073" w:type="dxa"/>
          </w:tcPr>
          <w:p w:rsidR="00341786" w:rsidRDefault="00341786">
            <w:pPr>
              <w:rPr>
                <w:rFonts w:eastAsia="Calibri"/>
                <w:sz w:val="22"/>
              </w:rPr>
            </w:pPr>
          </w:p>
        </w:tc>
        <w:tc>
          <w:tcPr>
            <w:tcW w:w="2075" w:type="dxa"/>
            <w:tcBorders>
              <w:top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tcBorders>
          </w:tcPr>
          <w:p w:rsidR="00341786" w:rsidRDefault="00341786">
            <w:pPr>
              <w:rPr>
                <w:rFonts w:eastAsia="Calibri"/>
                <w:sz w:val="22"/>
              </w:rPr>
            </w:pPr>
          </w:p>
        </w:tc>
        <w:tc>
          <w:tcPr>
            <w:tcW w:w="1638" w:type="dxa"/>
            <w:tcBorders>
              <w:top w:val="nil"/>
            </w:tcBorders>
          </w:tcPr>
          <w:p w:rsidR="00341786" w:rsidRDefault="00341786">
            <w:pPr>
              <w:rPr>
                <w:rFonts w:eastAsia="Calibri"/>
                <w:sz w:val="22"/>
              </w:rPr>
            </w:pPr>
          </w:p>
        </w:tc>
        <w:tc>
          <w:tcPr>
            <w:tcW w:w="1637" w:type="dxa"/>
          </w:tcPr>
          <w:p w:rsidR="00341786" w:rsidRDefault="00341786">
            <w:pPr>
              <w:rPr>
                <w:rFonts w:eastAsia="Calibri"/>
                <w:sz w:val="22"/>
              </w:rPr>
            </w:pPr>
          </w:p>
        </w:tc>
      </w:tr>
    </w:tbl>
    <w:p w:rsidR="00341786" w:rsidRDefault="00341786">
      <w:pPr>
        <w:rPr>
          <w:rFonts w:eastAsia="Calibri"/>
          <w:sz w:val="22"/>
        </w:rPr>
      </w:pPr>
    </w:p>
    <w:p w:rsidR="00341786" w:rsidRDefault="00CF073F">
      <w:pPr>
        <w:rPr>
          <w:rFonts w:eastAsia="Calibri"/>
          <w:sz w:val="22"/>
        </w:rPr>
      </w:pPr>
      <w:r>
        <w:rPr>
          <w:rFonts w:eastAsia="Calibri"/>
          <w:sz w:val="22"/>
        </w:rPr>
        <w:t xml:space="preserve">Проезд контрольного транспортного средства с переменной скоростью движения от разрешенной скорости для данного участка автомобильной </w:t>
      </w:r>
      <w:r>
        <w:rPr>
          <w:rFonts w:eastAsia="Calibri"/>
          <w:sz w:val="22"/>
        </w:rPr>
        <w:t>дороги при въезде в зону автоматического весового и габаритного контроля транспортных средств (далее –АВГК) до скорости не менее чем на 20 км/ч ниже разрешенной скорости для  данного участка автомобильной дороги при выезде из зоны АВГК.</w:t>
      </w:r>
    </w:p>
    <w:tbl>
      <w:tblPr>
        <w:tblStyle w:val="1fa"/>
        <w:tblW w:w="14560" w:type="dxa"/>
        <w:tblLayout w:type="fixed"/>
        <w:tblLook w:val="04A0" w:firstRow="1" w:lastRow="0" w:firstColumn="1" w:lastColumn="0" w:noHBand="0" w:noVBand="1"/>
      </w:tblPr>
      <w:tblGrid>
        <w:gridCol w:w="1853"/>
        <w:gridCol w:w="2073"/>
        <w:gridCol w:w="2075"/>
        <w:gridCol w:w="1791"/>
        <w:gridCol w:w="1856"/>
        <w:gridCol w:w="1637"/>
        <w:gridCol w:w="1638"/>
        <w:gridCol w:w="1637"/>
      </w:tblGrid>
      <w:tr w:rsidR="00341786">
        <w:tc>
          <w:tcPr>
            <w:tcW w:w="1853" w:type="dxa"/>
          </w:tcPr>
          <w:p w:rsidR="00341786" w:rsidRDefault="00CF073F">
            <w:pPr>
              <w:rPr>
                <w:rFonts w:eastAsia="Calibri"/>
                <w:sz w:val="22"/>
              </w:rPr>
            </w:pPr>
            <w:r>
              <w:rPr>
                <w:rFonts w:eastAsia="Calibri"/>
                <w:sz w:val="22"/>
              </w:rPr>
              <w:t>Номер оси</w:t>
            </w:r>
          </w:p>
        </w:tc>
        <w:tc>
          <w:tcPr>
            <w:tcW w:w="2073" w:type="dxa"/>
          </w:tcPr>
          <w:p w:rsidR="00341786" w:rsidRDefault="00CF073F">
            <w:pPr>
              <w:rPr>
                <w:rFonts w:eastAsia="Calibri"/>
                <w:sz w:val="22"/>
              </w:rPr>
            </w:pPr>
            <w:r>
              <w:rPr>
                <w:rFonts w:eastAsia="Calibri"/>
                <w:sz w:val="22"/>
              </w:rPr>
              <w:t>Визуально</w:t>
            </w:r>
            <w:r>
              <w:rPr>
                <w:rFonts w:eastAsia="Calibri"/>
                <w:sz w:val="22"/>
              </w:rPr>
              <w:t>е определение количества скатов колес на оси, на контрольном т/с, шт.</w:t>
            </w:r>
          </w:p>
        </w:tc>
        <w:tc>
          <w:tcPr>
            <w:tcW w:w="2075" w:type="dxa"/>
          </w:tcPr>
          <w:p w:rsidR="00341786" w:rsidRDefault="00CF073F">
            <w:pPr>
              <w:rPr>
                <w:rFonts w:eastAsia="Calibri"/>
                <w:sz w:val="22"/>
              </w:rPr>
            </w:pPr>
            <w:r>
              <w:rPr>
                <w:rFonts w:eastAsia="Calibri"/>
                <w:sz w:val="22"/>
              </w:rPr>
              <w:t>Визуальное определение количества осей, на контрольном т/с, шт.</w:t>
            </w:r>
          </w:p>
        </w:tc>
        <w:tc>
          <w:tcPr>
            <w:tcW w:w="1791" w:type="dxa"/>
          </w:tcPr>
          <w:p w:rsidR="00341786" w:rsidRDefault="00CF073F">
            <w:pPr>
              <w:rPr>
                <w:rFonts w:eastAsia="Calibri"/>
                <w:sz w:val="22"/>
              </w:rPr>
            </w:pPr>
            <w:r>
              <w:rPr>
                <w:rFonts w:eastAsia="Calibri"/>
                <w:sz w:val="22"/>
              </w:rPr>
              <w:t>Измерение количества скатов колес на оси, на АПВГК (1я полоса), шт.</w:t>
            </w:r>
          </w:p>
        </w:tc>
        <w:tc>
          <w:tcPr>
            <w:tcW w:w="1856" w:type="dxa"/>
          </w:tcPr>
          <w:p w:rsidR="00341786" w:rsidRDefault="00CF073F">
            <w:pPr>
              <w:rPr>
                <w:rFonts w:eastAsia="Calibri"/>
                <w:sz w:val="22"/>
              </w:rPr>
            </w:pPr>
            <w:r>
              <w:rPr>
                <w:rFonts w:eastAsia="Calibri"/>
                <w:sz w:val="22"/>
              </w:rPr>
              <w:t>Измерение количества скатов колес на оси, на АПВГК (2я</w:t>
            </w:r>
            <w:r>
              <w:rPr>
                <w:rFonts w:eastAsia="Calibri"/>
                <w:sz w:val="22"/>
              </w:rPr>
              <w:t xml:space="preserve"> полоса), шт.</w:t>
            </w:r>
          </w:p>
        </w:tc>
        <w:tc>
          <w:tcPr>
            <w:tcW w:w="1637" w:type="dxa"/>
          </w:tcPr>
          <w:p w:rsidR="00341786" w:rsidRDefault="00CF073F">
            <w:pPr>
              <w:rPr>
                <w:rFonts w:eastAsia="Calibri"/>
                <w:sz w:val="22"/>
              </w:rPr>
            </w:pPr>
            <w:r>
              <w:rPr>
                <w:rFonts w:eastAsia="Calibri"/>
                <w:sz w:val="22"/>
              </w:rPr>
              <w:t>Измерение количества осей на АПВГК (1я сторона), шт.</w:t>
            </w:r>
          </w:p>
        </w:tc>
        <w:tc>
          <w:tcPr>
            <w:tcW w:w="1638" w:type="dxa"/>
          </w:tcPr>
          <w:p w:rsidR="00341786" w:rsidRDefault="00CF073F">
            <w:pPr>
              <w:rPr>
                <w:rFonts w:eastAsia="Calibri"/>
                <w:sz w:val="22"/>
              </w:rPr>
            </w:pPr>
            <w:r>
              <w:rPr>
                <w:rFonts w:eastAsia="Calibri"/>
                <w:sz w:val="22"/>
              </w:rPr>
              <w:t>Измерение количества осей на АПВГК (2я сторона), шт.</w:t>
            </w:r>
          </w:p>
        </w:tc>
        <w:tc>
          <w:tcPr>
            <w:tcW w:w="1637" w:type="dxa"/>
          </w:tcPr>
          <w:p w:rsidR="00341786" w:rsidRDefault="00CF073F">
            <w:pPr>
              <w:jc w:val="center"/>
              <w:rPr>
                <w:rFonts w:eastAsia="Calibri"/>
                <w:sz w:val="22"/>
              </w:rPr>
            </w:pPr>
            <w:r>
              <w:rPr>
                <w:rFonts w:eastAsia="Calibri"/>
                <w:sz w:val="22"/>
              </w:rPr>
              <w:t>Соответствует</w:t>
            </w:r>
          </w:p>
          <w:p w:rsidR="00341786" w:rsidRDefault="00CF073F">
            <w:pPr>
              <w:jc w:val="center"/>
              <w:rPr>
                <w:rFonts w:eastAsia="Calibri"/>
                <w:sz w:val="22"/>
              </w:rPr>
            </w:pPr>
            <w:r>
              <w:rPr>
                <w:rFonts w:eastAsia="Calibri"/>
                <w:sz w:val="22"/>
              </w:rPr>
              <w:t>да/нет</w:t>
            </w:r>
          </w:p>
        </w:tc>
      </w:tr>
      <w:tr w:rsidR="00341786">
        <w:tc>
          <w:tcPr>
            <w:tcW w:w="1853" w:type="dxa"/>
          </w:tcPr>
          <w:p w:rsidR="00341786" w:rsidRDefault="00CF073F">
            <w:pPr>
              <w:rPr>
                <w:rFonts w:eastAsia="Calibri"/>
                <w:sz w:val="22"/>
              </w:rPr>
            </w:pPr>
            <w:r>
              <w:rPr>
                <w:rFonts w:eastAsia="Calibri"/>
                <w:sz w:val="22"/>
              </w:rPr>
              <w:t>1</w:t>
            </w:r>
          </w:p>
        </w:tc>
        <w:tc>
          <w:tcPr>
            <w:tcW w:w="2073" w:type="dxa"/>
          </w:tcPr>
          <w:p w:rsidR="00341786" w:rsidRDefault="00341786">
            <w:pPr>
              <w:rPr>
                <w:rFonts w:eastAsia="Calibri"/>
                <w:sz w:val="22"/>
              </w:rPr>
            </w:pPr>
          </w:p>
        </w:tc>
        <w:tc>
          <w:tcPr>
            <w:tcW w:w="2075" w:type="dxa"/>
            <w:tcBorders>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bottom w:val="nil"/>
            </w:tcBorders>
          </w:tcPr>
          <w:p w:rsidR="00341786" w:rsidRDefault="00341786">
            <w:pPr>
              <w:rPr>
                <w:rFonts w:eastAsia="Calibri"/>
                <w:sz w:val="22"/>
              </w:rPr>
            </w:pPr>
          </w:p>
        </w:tc>
        <w:tc>
          <w:tcPr>
            <w:tcW w:w="1638" w:type="dxa"/>
            <w:tcBorders>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2</w:t>
            </w:r>
          </w:p>
        </w:tc>
        <w:tc>
          <w:tcPr>
            <w:tcW w:w="2073" w:type="dxa"/>
          </w:tcPr>
          <w:p w:rsidR="00341786" w:rsidRDefault="00341786">
            <w:pPr>
              <w:rPr>
                <w:rFonts w:eastAsia="Calibri"/>
                <w:sz w:val="22"/>
              </w:rPr>
            </w:pPr>
          </w:p>
        </w:tc>
        <w:tc>
          <w:tcPr>
            <w:tcW w:w="2075" w:type="dxa"/>
            <w:tcBorders>
              <w:top w:val="nil"/>
              <w:bottom w:val="nil"/>
            </w:tcBorders>
          </w:tcPr>
          <w:p w:rsidR="00341786" w:rsidRDefault="00341786">
            <w:pPr>
              <w:jc w:val="cente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3</w:t>
            </w:r>
          </w:p>
        </w:tc>
        <w:tc>
          <w:tcPr>
            <w:tcW w:w="2073" w:type="dxa"/>
          </w:tcPr>
          <w:p w:rsidR="00341786" w:rsidRDefault="00341786">
            <w:pPr>
              <w:rPr>
                <w:rFonts w:eastAsia="Calibri"/>
                <w:sz w:val="22"/>
              </w:rPr>
            </w:pPr>
          </w:p>
        </w:tc>
        <w:tc>
          <w:tcPr>
            <w:tcW w:w="2075" w:type="dxa"/>
            <w:tcBorders>
              <w:top w:val="nil"/>
              <w:bottom w:val="nil"/>
            </w:tcBorders>
          </w:tcPr>
          <w:p w:rsidR="00341786" w:rsidRDefault="00341786">
            <w:pPr>
              <w:jc w:val="cente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jc w:val="center"/>
              <w:rPr>
                <w:rFonts w:eastAsia="Calibri"/>
                <w:sz w:val="22"/>
              </w:rPr>
            </w:pPr>
          </w:p>
        </w:tc>
        <w:tc>
          <w:tcPr>
            <w:tcW w:w="1638" w:type="dxa"/>
            <w:tcBorders>
              <w:top w:val="nil"/>
              <w:bottom w:val="nil"/>
            </w:tcBorders>
          </w:tcPr>
          <w:p w:rsidR="00341786" w:rsidRDefault="00341786">
            <w:pPr>
              <w:jc w:val="cente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4</w:t>
            </w:r>
          </w:p>
        </w:tc>
        <w:tc>
          <w:tcPr>
            <w:tcW w:w="2073" w:type="dxa"/>
          </w:tcPr>
          <w:p w:rsidR="00341786" w:rsidRDefault="00341786">
            <w:pPr>
              <w:rPr>
                <w:rFonts w:eastAsia="Calibri"/>
                <w:sz w:val="22"/>
              </w:rPr>
            </w:pPr>
          </w:p>
        </w:tc>
        <w:tc>
          <w:tcPr>
            <w:tcW w:w="2075" w:type="dxa"/>
            <w:tcBorders>
              <w:top w:val="nil"/>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5</w:t>
            </w:r>
          </w:p>
        </w:tc>
        <w:tc>
          <w:tcPr>
            <w:tcW w:w="2073" w:type="dxa"/>
          </w:tcPr>
          <w:p w:rsidR="00341786" w:rsidRDefault="00341786">
            <w:pPr>
              <w:rPr>
                <w:rFonts w:eastAsia="Calibri"/>
                <w:sz w:val="22"/>
              </w:rPr>
            </w:pPr>
          </w:p>
        </w:tc>
        <w:tc>
          <w:tcPr>
            <w:tcW w:w="2075" w:type="dxa"/>
            <w:tcBorders>
              <w:top w:val="nil"/>
              <w:bottom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bottom w:val="nil"/>
            </w:tcBorders>
          </w:tcPr>
          <w:p w:rsidR="00341786" w:rsidRDefault="00341786">
            <w:pPr>
              <w:rPr>
                <w:rFonts w:eastAsia="Calibri"/>
                <w:sz w:val="22"/>
              </w:rPr>
            </w:pPr>
          </w:p>
        </w:tc>
        <w:tc>
          <w:tcPr>
            <w:tcW w:w="1638" w:type="dxa"/>
            <w:tcBorders>
              <w:top w:val="nil"/>
              <w:bottom w:val="nil"/>
            </w:tcBorders>
          </w:tcPr>
          <w:p w:rsidR="00341786" w:rsidRDefault="00341786">
            <w:pPr>
              <w:rPr>
                <w:rFonts w:eastAsia="Calibri"/>
                <w:sz w:val="22"/>
              </w:rPr>
            </w:pPr>
          </w:p>
        </w:tc>
        <w:tc>
          <w:tcPr>
            <w:tcW w:w="1637" w:type="dxa"/>
          </w:tcPr>
          <w:p w:rsidR="00341786" w:rsidRDefault="00341786">
            <w:pPr>
              <w:rPr>
                <w:rFonts w:eastAsia="Calibri"/>
                <w:sz w:val="22"/>
              </w:rPr>
            </w:pPr>
          </w:p>
        </w:tc>
      </w:tr>
      <w:tr w:rsidR="00341786">
        <w:tc>
          <w:tcPr>
            <w:tcW w:w="1853" w:type="dxa"/>
          </w:tcPr>
          <w:p w:rsidR="00341786" w:rsidRDefault="00CF073F">
            <w:pPr>
              <w:rPr>
                <w:rFonts w:eastAsia="Calibri"/>
                <w:sz w:val="22"/>
              </w:rPr>
            </w:pPr>
            <w:r>
              <w:rPr>
                <w:rFonts w:eastAsia="Calibri"/>
                <w:sz w:val="22"/>
              </w:rPr>
              <w:t>6</w:t>
            </w:r>
          </w:p>
        </w:tc>
        <w:tc>
          <w:tcPr>
            <w:tcW w:w="2073" w:type="dxa"/>
          </w:tcPr>
          <w:p w:rsidR="00341786" w:rsidRDefault="00341786">
            <w:pPr>
              <w:rPr>
                <w:rFonts w:eastAsia="Calibri"/>
                <w:sz w:val="22"/>
              </w:rPr>
            </w:pPr>
          </w:p>
        </w:tc>
        <w:tc>
          <w:tcPr>
            <w:tcW w:w="2075" w:type="dxa"/>
            <w:tcBorders>
              <w:top w:val="nil"/>
            </w:tcBorders>
          </w:tcPr>
          <w:p w:rsidR="00341786" w:rsidRDefault="00341786">
            <w:pPr>
              <w:rPr>
                <w:rFonts w:eastAsia="Calibri"/>
                <w:sz w:val="22"/>
              </w:rPr>
            </w:pPr>
          </w:p>
        </w:tc>
        <w:tc>
          <w:tcPr>
            <w:tcW w:w="1791" w:type="dxa"/>
          </w:tcPr>
          <w:p w:rsidR="00341786" w:rsidRDefault="00341786">
            <w:pPr>
              <w:rPr>
                <w:rFonts w:eastAsia="Calibri"/>
                <w:sz w:val="22"/>
              </w:rPr>
            </w:pPr>
          </w:p>
        </w:tc>
        <w:tc>
          <w:tcPr>
            <w:tcW w:w="1856" w:type="dxa"/>
          </w:tcPr>
          <w:p w:rsidR="00341786" w:rsidRDefault="00341786">
            <w:pPr>
              <w:rPr>
                <w:rFonts w:eastAsia="Calibri"/>
                <w:sz w:val="22"/>
              </w:rPr>
            </w:pPr>
          </w:p>
        </w:tc>
        <w:tc>
          <w:tcPr>
            <w:tcW w:w="1637" w:type="dxa"/>
            <w:tcBorders>
              <w:top w:val="nil"/>
            </w:tcBorders>
          </w:tcPr>
          <w:p w:rsidR="00341786" w:rsidRDefault="00341786">
            <w:pPr>
              <w:rPr>
                <w:rFonts w:eastAsia="Calibri"/>
                <w:sz w:val="22"/>
              </w:rPr>
            </w:pPr>
          </w:p>
        </w:tc>
        <w:tc>
          <w:tcPr>
            <w:tcW w:w="1638" w:type="dxa"/>
            <w:tcBorders>
              <w:top w:val="nil"/>
            </w:tcBorders>
          </w:tcPr>
          <w:p w:rsidR="00341786" w:rsidRDefault="00341786">
            <w:pPr>
              <w:rPr>
                <w:rFonts w:eastAsia="Calibri"/>
                <w:sz w:val="22"/>
              </w:rPr>
            </w:pPr>
          </w:p>
        </w:tc>
        <w:tc>
          <w:tcPr>
            <w:tcW w:w="1637" w:type="dxa"/>
          </w:tcPr>
          <w:p w:rsidR="00341786" w:rsidRDefault="00341786">
            <w:pPr>
              <w:rPr>
                <w:rFonts w:eastAsia="Calibri"/>
                <w:sz w:val="22"/>
              </w:rPr>
            </w:pPr>
          </w:p>
        </w:tc>
      </w:tr>
    </w:tbl>
    <w:p w:rsidR="00341786" w:rsidRDefault="00341786">
      <w:pPr>
        <w:spacing w:after="160" w:line="259" w:lineRule="auto"/>
        <w:rPr>
          <w:rFonts w:eastAsia="Calibri"/>
          <w:sz w:val="22"/>
        </w:rPr>
      </w:pPr>
    </w:p>
    <w:p w:rsidR="00341786" w:rsidRDefault="00341786">
      <w:pPr>
        <w:jc w:val="center"/>
        <w:rPr>
          <w:rFonts w:eastAsia="Calibri"/>
          <w:b/>
          <w:sz w:val="22"/>
        </w:rPr>
      </w:pPr>
    </w:p>
    <w:p w:rsidR="00341786" w:rsidRDefault="00341786">
      <w:pPr>
        <w:jc w:val="center"/>
        <w:rPr>
          <w:rFonts w:eastAsia="Calibri"/>
          <w:b/>
          <w:sz w:val="22"/>
        </w:rPr>
      </w:pPr>
    </w:p>
    <w:p w:rsidR="00341786" w:rsidRDefault="00341786">
      <w:pPr>
        <w:jc w:val="center"/>
        <w:rPr>
          <w:rFonts w:eastAsia="Calibri"/>
          <w:b/>
          <w:sz w:val="22"/>
        </w:rPr>
      </w:pPr>
    </w:p>
    <w:p w:rsidR="00341786" w:rsidRDefault="00341786">
      <w:pPr>
        <w:jc w:val="center"/>
        <w:rPr>
          <w:rFonts w:eastAsia="Calibri"/>
          <w:b/>
          <w:sz w:val="22"/>
        </w:rPr>
      </w:pPr>
    </w:p>
    <w:p w:rsidR="00341786" w:rsidRDefault="00341786">
      <w:pPr>
        <w:jc w:val="center"/>
        <w:rPr>
          <w:rFonts w:eastAsia="Calibri"/>
          <w:b/>
          <w:sz w:val="22"/>
        </w:rPr>
      </w:pPr>
    </w:p>
    <w:p w:rsidR="00341786" w:rsidRDefault="00341786">
      <w:pPr>
        <w:jc w:val="center"/>
        <w:rPr>
          <w:rFonts w:eastAsia="Calibri"/>
          <w:b/>
          <w:sz w:val="22"/>
        </w:rPr>
      </w:pPr>
    </w:p>
    <w:p w:rsidR="00341786" w:rsidRDefault="00341786">
      <w:pPr>
        <w:jc w:val="center"/>
        <w:rPr>
          <w:rFonts w:eastAsia="Calibri"/>
          <w:b/>
          <w:sz w:val="22"/>
        </w:rPr>
      </w:pPr>
    </w:p>
    <w:p w:rsidR="00341786" w:rsidRDefault="00341786">
      <w:pPr>
        <w:jc w:val="center"/>
        <w:rPr>
          <w:rFonts w:eastAsia="Calibri"/>
          <w:b/>
          <w:sz w:val="22"/>
        </w:rPr>
      </w:pPr>
    </w:p>
    <w:p w:rsidR="00341786" w:rsidRDefault="00CF073F">
      <w:pPr>
        <w:jc w:val="center"/>
        <w:rPr>
          <w:rFonts w:eastAsia="Calibri"/>
          <w:b/>
          <w:sz w:val="22"/>
        </w:rPr>
      </w:pPr>
      <w:r>
        <w:rPr>
          <w:rFonts w:eastAsia="Calibri"/>
          <w:b/>
          <w:sz w:val="22"/>
        </w:rPr>
        <w:lastRenderedPageBreak/>
        <w:t xml:space="preserve">Оценка соответствия значений фактической </w:t>
      </w:r>
      <w:r>
        <w:rPr>
          <w:rFonts w:eastAsia="Calibri"/>
          <w:b/>
          <w:sz w:val="22"/>
        </w:rPr>
        <w:t>погрешности измерений нагрузок на оси, массы, длины, ширины, высоты и межосевых расстояний, полученных при измерении контрольного транспортного средства при проезде через АПВГК.</w:t>
      </w:r>
    </w:p>
    <w:p w:rsidR="00341786" w:rsidRDefault="00341786">
      <w:pPr>
        <w:jc w:val="center"/>
        <w:rPr>
          <w:rFonts w:eastAsia="Calibri"/>
          <w:b/>
          <w:sz w:val="22"/>
        </w:rPr>
      </w:pPr>
    </w:p>
    <w:tbl>
      <w:tblPr>
        <w:tblStyle w:val="1fa"/>
        <w:tblW w:w="14560" w:type="dxa"/>
        <w:tblLayout w:type="fixed"/>
        <w:tblLook w:val="04A0" w:firstRow="1" w:lastRow="0" w:firstColumn="1" w:lastColumn="0" w:noHBand="0" w:noVBand="1"/>
      </w:tblPr>
      <w:tblGrid>
        <w:gridCol w:w="3640"/>
        <w:gridCol w:w="3640"/>
        <w:gridCol w:w="3640"/>
        <w:gridCol w:w="3640"/>
      </w:tblGrid>
      <w:tr w:rsidR="00341786">
        <w:tc>
          <w:tcPr>
            <w:tcW w:w="3640" w:type="dxa"/>
          </w:tcPr>
          <w:p w:rsidR="00341786" w:rsidRDefault="00341786">
            <w:pPr>
              <w:rPr>
                <w:rFonts w:eastAsia="Calibri"/>
                <w:sz w:val="22"/>
              </w:rPr>
            </w:pPr>
          </w:p>
        </w:tc>
        <w:tc>
          <w:tcPr>
            <w:tcW w:w="3640" w:type="dxa"/>
          </w:tcPr>
          <w:p w:rsidR="00341786" w:rsidRDefault="00CF073F">
            <w:pPr>
              <w:rPr>
                <w:rFonts w:eastAsia="Calibri"/>
                <w:sz w:val="22"/>
              </w:rPr>
            </w:pPr>
            <w:r>
              <w:rPr>
                <w:rFonts w:eastAsia="Calibri"/>
                <w:sz w:val="22"/>
              </w:rPr>
              <w:t>Фактическая погрешность измерений</w:t>
            </w:r>
          </w:p>
        </w:tc>
        <w:tc>
          <w:tcPr>
            <w:tcW w:w="3640" w:type="dxa"/>
          </w:tcPr>
          <w:p w:rsidR="00341786" w:rsidRDefault="00CF073F">
            <w:pPr>
              <w:rPr>
                <w:rFonts w:eastAsia="Calibri"/>
                <w:sz w:val="22"/>
              </w:rPr>
            </w:pPr>
            <w:r>
              <w:rPr>
                <w:rFonts w:eastAsia="Calibri"/>
                <w:sz w:val="22"/>
              </w:rPr>
              <w:t xml:space="preserve">Предел погрешности измерений, указанный в </w:t>
            </w:r>
            <w:r>
              <w:rPr>
                <w:rFonts w:eastAsia="Calibri"/>
                <w:sz w:val="22"/>
              </w:rPr>
              <w:t>описании типа средства измерений</w:t>
            </w:r>
          </w:p>
        </w:tc>
        <w:tc>
          <w:tcPr>
            <w:tcW w:w="3640" w:type="dxa"/>
          </w:tcPr>
          <w:p w:rsidR="00341786" w:rsidRDefault="00CF073F">
            <w:pPr>
              <w:jc w:val="center"/>
              <w:rPr>
                <w:rFonts w:eastAsia="Calibri"/>
                <w:sz w:val="22"/>
              </w:rPr>
            </w:pPr>
            <w:r>
              <w:rPr>
                <w:rFonts w:eastAsia="Calibri"/>
                <w:sz w:val="22"/>
              </w:rPr>
              <w:t>Результат сравнения</w:t>
            </w:r>
          </w:p>
        </w:tc>
      </w:tr>
      <w:tr w:rsidR="00341786">
        <w:tc>
          <w:tcPr>
            <w:tcW w:w="3640" w:type="dxa"/>
          </w:tcPr>
          <w:p w:rsidR="00341786" w:rsidRDefault="00CF073F">
            <w:pPr>
              <w:rPr>
                <w:rFonts w:eastAsia="Calibri"/>
                <w:sz w:val="22"/>
              </w:rPr>
            </w:pPr>
            <w:r>
              <w:rPr>
                <w:rFonts w:eastAsia="Calibri"/>
                <w:sz w:val="22"/>
              </w:rPr>
              <w:t>оси</w:t>
            </w: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r>
      <w:tr w:rsidR="00341786">
        <w:tc>
          <w:tcPr>
            <w:tcW w:w="3640" w:type="dxa"/>
          </w:tcPr>
          <w:p w:rsidR="00341786" w:rsidRDefault="00CF073F">
            <w:pPr>
              <w:rPr>
                <w:rFonts w:eastAsia="Calibri"/>
                <w:sz w:val="22"/>
              </w:rPr>
            </w:pPr>
            <w:r>
              <w:rPr>
                <w:rFonts w:eastAsia="Calibri"/>
                <w:sz w:val="22"/>
              </w:rPr>
              <w:t>масса</w:t>
            </w: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r>
      <w:tr w:rsidR="00341786">
        <w:tc>
          <w:tcPr>
            <w:tcW w:w="3640" w:type="dxa"/>
          </w:tcPr>
          <w:p w:rsidR="00341786" w:rsidRDefault="00CF073F">
            <w:pPr>
              <w:rPr>
                <w:rFonts w:eastAsia="Calibri"/>
                <w:sz w:val="22"/>
              </w:rPr>
            </w:pPr>
            <w:r>
              <w:rPr>
                <w:rFonts w:eastAsia="Calibri"/>
                <w:sz w:val="22"/>
              </w:rPr>
              <w:t>длина</w:t>
            </w: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r>
      <w:tr w:rsidR="00341786">
        <w:tc>
          <w:tcPr>
            <w:tcW w:w="3640" w:type="dxa"/>
          </w:tcPr>
          <w:p w:rsidR="00341786" w:rsidRDefault="00CF073F">
            <w:pPr>
              <w:rPr>
                <w:rFonts w:eastAsia="Calibri"/>
                <w:sz w:val="22"/>
              </w:rPr>
            </w:pPr>
            <w:r>
              <w:rPr>
                <w:rFonts w:eastAsia="Calibri"/>
                <w:sz w:val="22"/>
              </w:rPr>
              <w:t>ширина</w:t>
            </w: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r>
      <w:tr w:rsidR="00341786">
        <w:tc>
          <w:tcPr>
            <w:tcW w:w="3640" w:type="dxa"/>
          </w:tcPr>
          <w:p w:rsidR="00341786" w:rsidRDefault="00CF073F">
            <w:pPr>
              <w:rPr>
                <w:rFonts w:eastAsia="Calibri"/>
                <w:sz w:val="22"/>
              </w:rPr>
            </w:pPr>
            <w:r>
              <w:rPr>
                <w:rFonts w:eastAsia="Calibri"/>
                <w:sz w:val="22"/>
              </w:rPr>
              <w:t>высота</w:t>
            </w: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r>
      <w:tr w:rsidR="00341786">
        <w:tc>
          <w:tcPr>
            <w:tcW w:w="3640" w:type="dxa"/>
          </w:tcPr>
          <w:p w:rsidR="00341786" w:rsidRDefault="00CF073F">
            <w:pPr>
              <w:rPr>
                <w:rFonts w:eastAsia="Calibri"/>
                <w:sz w:val="22"/>
              </w:rPr>
            </w:pPr>
            <w:r>
              <w:rPr>
                <w:rFonts w:eastAsia="Calibri"/>
                <w:sz w:val="22"/>
              </w:rPr>
              <w:t>межосевые расстояния</w:t>
            </w: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c>
          <w:tcPr>
            <w:tcW w:w="3640" w:type="dxa"/>
          </w:tcPr>
          <w:p w:rsidR="00341786" w:rsidRDefault="00341786">
            <w:pPr>
              <w:rPr>
                <w:rFonts w:eastAsia="Calibri"/>
                <w:sz w:val="22"/>
              </w:rPr>
            </w:pPr>
          </w:p>
        </w:tc>
      </w:tr>
    </w:tbl>
    <w:p w:rsidR="00341786" w:rsidRDefault="00341786">
      <w:pPr>
        <w:spacing w:after="160" w:line="259" w:lineRule="auto"/>
        <w:rPr>
          <w:rFonts w:eastAsia="Calibri"/>
          <w:b/>
          <w:sz w:val="22"/>
        </w:rPr>
      </w:pPr>
    </w:p>
    <w:p w:rsidR="00341786" w:rsidRDefault="00CF073F">
      <w:pPr>
        <w:spacing w:after="160" w:line="259" w:lineRule="auto"/>
        <w:rPr>
          <w:rFonts w:eastAsia="Calibri"/>
          <w:sz w:val="22"/>
        </w:rPr>
      </w:pPr>
      <w:r>
        <w:rPr>
          <w:rFonts w:eastAsia="Calibri"/>
          <w:sz w:val="22"/>
        </w:rPr>
        <w:t xml:space="preserve">Результаты о соответствии или несоответствии фактической погрешности измерений на АПВГК, выявленном по результатам проверки </w:t>
      </w:r>
      <w:r>
        <w:rPr>
          <w:rFonts w:eastAsia="Calibri"/>
          <w:sz w:val="22"/>
        </w:rPr>
        <w:t>АПВГК, пределам погрешности измерений, указанным в описании типа средства измерений проверяемого АПВГК, а так же о корректности определения на АПВГК количества осей и скатности колес на осях контрольного транспортного средства.</w:t>
      </w:r>
    </w:p>
    <w:p w:rsidR="00341786" w:rsidRDefault="00CF073F">
      <w:pPr>
        <w:rPr>
          <w:rFonts w:ascii="Calibri" w:eastAsia="Calibri" w:hAnsi="Calibri"/>
          <w:sz w:val="22"/>
        </w:rPr>
      </w:pPr>
      <w:r>
        <w:rPr>
          <w:rFonts w:ascii="Calibri" w:eastAsia="Calibri" w:hAnsi="Calibri"/>
          <w:b/>
          <w:sz w:val="22"/>
        </w:rPr>
        <w:t>Заключение:</w:t>
      </w:r>
      <w:r>
        <w:rPr>
          <w:rFonts w:ascii="Calibri" w:eastAsia="Calibri" w:hAnsi="Calibri"/>
          <w:sz w:val="22"/>
        </w:rPr>
        <w:t xml:space="preserve"> ________________</w:t>
      </w:r>
      <w:r>
        <w:rPr>
          <w:rFonts w:ascii="Calibri" w:eastAsia="Calibri" w:hAnsi="Calibri"/>
          <w:sz w:val="22"/>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sz w:val="22"/>
        </w:rPr>
        <w:t>_________________________________________________________________________________________________________________________</w:t>
      </w:r>
    </w:p>
    <w:p w:rsidR="00341786" w:rsidRDefault="00CF073F">
      <w:pPr>
        <w:rPr>
          <w:rFonts w:ascii="Calibri" w:eastAsia="Calibri" w:hAnsi="Calibri"/>
          <w:sz w:val="22"/>
        </w:rPr>
      </w:pPr>
      <w:r>
        <w:rPr>
          <w:rFonts w:ascii="Calibri" w:eastAsia="Calibri" w:hAnsi="Calibri"/>
          <w:sz w:val="22"/>
        </w:rPr>
        <w:t>__________________________________________________________________________________________________________________________________</w:t>
      </w:r>
    </w:p>
    <w:p w:rsidR="00341786" w:rsidRDefault="00341786">
      <w:pPr>
        <w:rPr>
          <w:rFonts w:ascii="Calibri" w:eastAsia="Calibri" w:hAnsi="Calibri"/>
          <w:sz w:val="22"/>
        </w:rPr>
      </w:pPr>
    </w:p>
    <w:p w:rsidR="00341786" w:rsidRDefault="00341786">
      <w:pPr>
        <w:rPr>
          <w:rFonts w:ascii="Calibri" w:eastAsia="Calibri" w:hAnsi="Calibri"/>
          <w:sz w:val="22"/>
        </w:rPr>
      </w:pPr>
    </w:p>
    <w:p w:rsidR="00341786" w:rsidRDefault="00341786">
      <w:pPr>
        <w:rPr>
          <w:rFonts w:ascii="Calibri" w:eastAsia="Calibri" w:hAnsi="Calibri"/>
          <w:sz w:val="22"/>
        </w:rPr>
      </w:pPr>
    </w:p>
    <w:p w:rsidR="00341786" w:rsidRDefault="00341786">
      <w:pPr>
        <w:rPr>
          <w:rFonts w:ascii="Calibri" w:eastAsia="Calibri" w:hAnsi="Calibri"/>
          <w:sz w:val="22"/>
        </w:rPr>
      </w:pPr>
    </w:p>
    <w:p w:rsidR="00341786" w:rsidRDefault="00341786">
      <w:pPr>
        <w:rPr>
          <w:rFonts w:ascii="Calibri" w:eastAsia="Calibri" w:hAnsi="Calibri"/>
          <w:sz w:val="22"/>
        </w:rPr>
      </w:pPr>
    </w:p>
    <w:p w:rsidR="00341786" w:rsidRDefault="00341786">
      <w:pPr>
        <w:rPr>
          <w:rFonts w:ascii="Calibri" w:eastAsia="Calibri" w:hAnsi="Calibri"/>
          <w:sz w:val="22"/>
        </w:rPr>
      </w:pPr>
    </w:p>
    <w:p w:rsidR="00341786" w:rsidRDefault="00CF073F">
      <w:pPr>
        <w:spacing w:after="160" w:line="259" w:lineRule="auto"/>
        <w:rPr>
          <w:rFonts w:eastAsia="Calibri"/>
          <w:sz w:val="22"/>
        </w:rPr>
      </w:pPr>
      <w:r>
        <w:rPr>
          <w:rFonts w:eastAsia="Calibri"/>
          <w:sz w:val="22"/>
        </w:rPr>
        <w:t>Представитель Заказчика:                                                                                                                                                               Представитель  Исполнителя:</w:t>
      </w:r>
    </w:p>
    <w:p w:rsidR="00341786" w:rsidRDefault="00341786">
      <w:pPr>
        <w:spacing w:after="160" w:line="259" w:lineRule="auto"/>
        <w:rPr>
          <w:rFonts w:eastAsia="Calibri"/>
          <w:sz w:val="22"/>
        </w:rPr>
      </w:pPr>
    </w:p>
    <w:p w:rsidR="00341786" w:rsidRDefault="00CF073F">
      <w:pPr>
        <w:spacing w:after="160" w:line="259" w:lineRule="auto"/>
        <w:rPr>
          <w:rFonts w:eastAsia="Calibri"/>
          <w:sz w:val="22"/>
        </w:rPr>
      </w:pPr>
      <w:r>
        <w:rPr>
          <w:rFonts w:eastAsia="Calibri"/>
          <w:sz w:val="22"/>
        </w:rPr>
        <w:t xml:space="preserve">__________________ /_____________/       </w:t>
      </w:r>
      <w:r>
        <w:rPr>
          <w:rFonts w:eastAsia="Calibri"/>
          <w:sz w:val="22"/>
        </w:rPr>
        <w:t xml:space="preserve">                                                                                                                           ___________/______________/</w:t>
      </w:r>
    </w:p>
    <w:p w:rsidR="00341786" w:rsidRDefault="00CF073F">
      <w:pPr>
        <w:pStyle w:val="1f"/>
        <w:jc w:val="both"/>
        <w:rPr>
          <w:rFonts w:ascii="Times New Roman" w:eastAsia="Calibri" w:hAnsi="Times New Roman"/>
          <w:sz w:val="18"/>
          <w:szCs w:val="18"/>
        </w:rPr>
      </w:pPr>
      <w:r>
        <w:rPr>
          <w:rFonts w:ascii="Times New Roman" w:eastAsia="Calibri" w:hAnsi="Times New Roman"/>
          <w:sz w:val="18"/>
          <w:szCs w:val="18"/>
        </w:rPr>
        <w:t xml:space="preserve">М.п.                                                                                                                                                                                                                                          М.п.              </w:t>
      </w:r>
      <w:r>
        <w:rPr>
          <w:rFonts w:ascii="Times New Roman" w:eastAsia="Calibri" w:hAnsi="Times New Roman"/>
          <w:sz w:val="18"/>
          <w:szCs w:val="18"/>
        </w:rPr>
        <w:t xml:space="preserve">                                               </w:t>
      </w:r>
    </w:p>
    <w:p w:rsidR="00341786" w:rsidRDefault="00CF073F">
      <w:pPr>
        <w:ind w:firstLine="567"/>
        <w:jc w:val="center"/>
        <w:rPr>
          <w:sz w:val="24"/>
          <w:szCs w:val="24"/>
        </w:rPr>
      </w:pPr>
      <w:r>
        <w:rPr>
          <w:sz w:val="24"/>
          <w:szCs w:val="24"/>
        </w:rPr>
        <w:t xml:space="preserve">                                                                                                                                                                </w:t>
      </w:r>
    </w:p>
    <w:p w:rsidR="00341786" w:rsidRDefault="00CF073F">
      <w:pPr>
        <w:rPr>
          <w:bCs/>
          <w:sz w:val="24"/>
          <w:szCs w:val="24"/>
        </w:rPr>
      </w:pPr>
      <w:r>
        <w:br w:type="page"/>
      </w:r>
    </w:p>
    <w:p w:rsidR="00341786" w:rsidRDefault="00CF073F">
      <w:pPr>
        <w:pStyle w:val="11"/>
        <w:jc w:val="right"/>
        <w:rPr>
          <w:b w:val="0"/>
          <w:bCs/>
          <w:szCs w:val="24"/>
        </w:rPr>
      </w:pPr>
      <w:r>
        <w:rPr>
          <w:b w:val="0"/>
          <w:bCs/>
          <w:szCs w:val="24"/>
        </w:rPr>
        <w:lastRenderedPageBreak/>
        <w:t>Приложение № 6 к техническому заданию</w:t>
      </w:r>
    </w:p>
    <w:p w:rsidR="00341786" w:rsidRDefault="00CF073F">
      <w:pPr>
        <w:ind w:firstLine="567"/>
        <w:jc w:val="right"/>
        <w:rPr>
          <w:bCs/>
          <w:i/>
          <w:iCs/>
          <w:sz w:val="24"/>
          <w:szCs w:val="24"/>
        </w:rPr>
      </w:pPr>
      <w:r>
        <w:rPr>
          <w:bCs/>
          <w:i/>
          <w:iCs/>
          <w:sz w:val="24"/>
          <w:szCs w:val="24"/>
        </w:rPr>
        <w:t>Форма д</w:t>
      </w:r>
      <w:r>
        <w:rPr>
          <w:bCs/>
          <w:i/>
          <w:iCs/>
          <w:sz w:val="24"/>
          <w:szCs w:val="24"/>
        </w:rPr>
        <w:t>ля заполнения</w:t>
      </w:r>
    </w:p>
    <w:p w:rsidR="00341786" w:rsidRDefault="00341786">
      <w:pPr>
        <w:rPr>
          <w:b/>
          <w:sz w:val="24"/>
          <w:szCs w:val="24"/>
        </w:rPr>
      </w:pPr>
    </w:p>
    <w:p w:rsidR="00341786" w:rsidRDefault="00CF073F">
      <w:pPr>
        <w:jc w:val="center"/>
        <w:rPr>
          <w:b/>
          <w:sz w:val="24"/>
          <w:szCs w:val="24"/>
        </w:rPr>
      </w:pPr>
      <w:r>
        <w:rPr>
          <w:b/>
          <w:sz w:val="24"/>
          <w:szCs w:val="24"/>
        </w:rPr>
        <w:t>Журнал</w:t>
      </w:r>
    </w:p>
    <w:p w:rsidR="00341786" w:rsidRDefault="00CF073F">
      <w:pPr>
        <w:jc w:val="center"/>
        <w:rPr>
          <w:b/>
          <w:sz w:val="24"/>
          <w:szCs w:val="24"/>
        </w:rPr>
      </w:pPr>
      <w:r>
        <w:rPr>
          <w:b/>
          <w:sz w:val="24"/>
          <w:szCs w:val="24"/>
        </w:rPr>
        <w:t>учета оказанных услуг по содержанию Объектов</w:t>
      </w:r>
    </w:p>
    <w:p w:rsidR="00341786" w:rsidRDefault="00341786">
      <w:pPr>
        <w:rPr>
          <w:b/>
          <w:sz w:val="24"/>
          <w:szCs w:val="24"/>
        </w:rPr>
      </w:pPr>
      <w:bookmarkStart w:id="13" w:name="_Hlk173321353"/>
      <w:bookmarkEnd w:id="13"/>
    </w:p>
    <w:p w:rsidR="00341786" w:rsidRDefault="00CF073F">
      <w:pPr>
        <w:rPr>
          <w:bCs/>
          <w:sz w:val="24"/>
          <w:szCs w:val="24"/>
        </w:rPr>
      </w:pPr>
      <w:r>
        <w:rPr>
          <w:bCs/>
          <w:sz w:val="24"/>
          <w:szCs w:val="24"/>
        </w:rPr>
        <w:t xml:space="preserve">  </w:t>
      </w:r>
    </w:p>
    <w:p w:rsidR="00341786" w:rsidRDefault="00341786">
      <w:pPr>
        <w:rPr>
          <w:bCs/>
          <w:sz w:val="24"/>
          <w:szCs w:val="24"/>
        </w:rPr>
      </w:pPr>
    </w:p>
    <w:p w:rsidR="00341786" w:rsidRDefault="00CF073F">
      <w:pPr>
        <w:rPr>
          <w:bCs/>
          <w:sz w:val="24"/>
          <w:szCs w:val="24"/>
        </w:rPr>
      </w:pPr>
      <w:r>
        <w:rPr>
          <w:bCs/>
          <w:sz w:val="24"/>
          <w:szCs w:val="24"/>
        </w:rPr>
        <w:t xml:space="preserve">  Адрес места размещения оборудования</w:t>
      </w:r>
      <w:r>
        <w:rPr>
          <w:b/>
          <w:bCs/>
          <w:sz w:val="24"/>
          <w:szCs w:val="24"/>
        </w:rPr>
        <w:t xml:space="preserve"> </w:t>
      </w:r>
      <w:r>
        <w:rPr>
          <w:bCs/>
          <w:sz w:val="24"/>
          <w:szCs w:val="24"/>
        </w:rPr>
        <w:t>Объекта______________________________________________________________________________</w:t>
      </w:r>
    </w:p>
    <w:p w:rsidR="00341786" w:rsidRDefault="00341786">
      <w:pPr>
        <w:rPr>
          <w:b/>
          <w:sz w:val="24"/>
          <w:szCs w:val="24"/>
        </w:rPr>
      </w:pPr>
    </w:p>
    <w:p w:rsidR="00341786" w:rsidRDefault="00CF073F">
      <w:pPr>
        <w:rPr>
          <w:b/>
          <w:sz w:val="24"/>
          <w:szCs w:val="24"/>
        </w:rPr>
      </w:pPr>
      <w:r>
        <w:rPr>
          <w:sz w:val="24"/>
          <w:szCs w:val="24"/>
        </w:rPr>
        <w:t xml:space="preserve">  Наименование </w:t>
      </w:r>
      <w:r>
        <w:rPr>
          <w:sz w:val="24"/>
          <w:szCs w:val="24"/>
        </w:rPr>
        <w:t>работ______________________________________________________________________________________________________</w:t>
      </w:r>
    </w:p>
    <w:p w:rsidR="00341786" w:rsidRDefault="00341786">
      <w:pPr>
        <w:rPr>
          <w:b/>
          <w:sz w:val="24"/>
          <w:szCs w:val="24"/>
        </w:rPr>
      </w:pPr>
    </w:p>
    <w:p w:rsidR="00341786" w:rsidRDefault="00341786">
      <w:pPr>
        <w:rPr>
          <w:sz w:val="24"/>
          <w:szCs w:val="24"/>
        </w:rPr>
      </w:pPr>
    </w:p>
    <w:tbl>
      <w:tblPr>
        <w:tblW w:w="14850" w:type="dxa"/>
        <w:jc w:val="center"/>
        <w:tblLayout w:type="fixed"/>
        <w:tblLook w:val="00A0" w:firstRow="1" w:lastRow="0" w:firstColumn="1" w:lastColumn="0" w:noHBand="0" w:noVBand="0"/>
      </w:tblPr>
      <w:tblGrid>
        <w:gridCol w:w="668"/>
        <w:gridCol w:w="6280"/>
        <w:gridCol w:w="900"/>
        <w:gridCol w:w="4762"/>
        <w:gridCol w:w="2240"/>
      </w:tblGrid>
      <w:tr w:rsidR="00341786">
        <w:trPr>
          <w:jc w:val="center"/>
        </w:trPr>
        <w:tc>
          <w:tcPr>
            <w:tcW w:w="668"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 п/п</w:t>
            </w:r>
          </w:p>
        </w:tc>
        <w:tc>
          <w:tcPr>
            <w:tcW w:w="6280"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Наименование и техническая характеристика</w:t>
            </w:r>
          </w:p>
        </w:tc>
        <w:tc>
          <w:tcPr>
            <w:tcW w:w="900"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Дата ТО</w:t>
            </w:r>
          </w:p>
        </w:tc>
        <w:tc>
          <w:tcPr>
            <w:tcW w:w="4762"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Результат ТО</w:t>
            </w:r>
          </w:p>
        </w:tc>
        <w:tc>
          <w:tcPr>
            <w:tcW w:w="2240" w:type="dxa"/>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Исполнитель</w:t>
            </w:r>
          </w:p>
        </w:tc>
      </w:tr>
      <w:tr w:rsidR="00341786">
        <w:trPr>
          <w:jc w:val="center"/>
        </w:trPr>
        <w:tc>
          <w:tcPr>
            <w:tcW w:w="14850" w:type="dxa"/>
            <w:gridSpan w:val="5"/>
            <w:tcBorders>
              <w:top w:val="single" w:sz="4" w:space="0" w:color="000000"/>
              <w:left w:val="single" w:sz="4" w:space="0" w:color="000000"/>
              <w:bottom w:val="single" w:sz="4" w:space="0" w:color="000000"/>
              <w:right w:val="single" w:sz="4" w:space="0" w:color="000000"/>
            </w:tcBorders>
          </w:tcPr>
          <w:p w:rsidR="00341786" w:rsidRDefault="00CF073F">
            <w:pPr>
              <w:jc w:val="center"/>
              <w:rPr>
                <w:b/>
                <w:sz w:val="24"/>
                <w:szCs w:val="24"/>
              </w:rPr>
            </w:pPr>
            <w:r>
              <w:rPr>
                <w:b/>
                <w:sz w:val="24"/>
                <w:szCs w:val="24"/>
              </w:rPr>
              <w:t>Состав регламентных работ согласно п.7 Технического задания</w:t>
            </w:r>
          </w:p>
        </w:tc>
      </w:tr>
      <w:tr w:rsidR="00341786">
        <w:trPr>
          <w:jc w:val="center"/>
        </w:trPr>
        <w:tc>
          <w:tcPr>
            <w:tcW w:w="668" w:type="dxa"/>
            <w:tcBorders>
              <w:top w:val="single" w:sz="4" w:space="0" w:color="000000"/>
              <w:left w:val="single" w:sz="4" w:space="0" w:color="000000"/>
              <w:bottom w:val="single" w:sz="4" w:space="0" w:color="000000"/>
              <w:right w:val="single" w:sz="4" w:space="0" w:color="000000"/>
            </w:tcBorders>
          </w:tcPr>
          <w:p w:rsidR="00341786" w:rsidRDefault="00CF073F">
            <w:pPr>
              <w:jc w:val="center"/>
              <w:rPr>
                <w:sz w:val="24"/>
                <w:szCs w:val="24"/>
              </w:rPr>
            </w:pPr>
            <w:r>
              <w:rPr>
                <w:sz w:val="24"/>
                <w:szCs w:val="24"/>
              </w:rPr>
              <w:t>1</w:t>
            </w:r>
          </w:p>
        </w:tc>
        <w:tc>
          <w:tcPr>
            <w:tcW w:w="6280" w:type="dxa"/>
            <w:tcBorders>
              <w:top w:val="single" w:sz="4" w:space="0" w:color="000000"/>
              <w:left w:val="single" w:sz="4" w:space="0" w:color="000000"/>
              <w:bottom w:val="single" w:sz="4" w:space="0" w:color="000000"/>
              <w:right w:val="single" w:sz="4" w:space="0" w:color="000000"/>
            </w:tcBorders>
          </w:tcPr>
          <w:p w:rsidR="00341786" w:rsidRDefault="00CF073F">
            <w:pPr>
              <w:jc w:val="center"/>
              <w:rPr>
                <w:sz w:val="24"/>
                <w:szCs w:val="24"/>
              </w:rPr>
            </w:pPr>
            <w:r>
              <w:rPr>
                <w:sz w:val="24"/>
                <w:szCs w:val="24"/>
              </w:rPr>
              <w:t>2</w:t>
            </w:r>
          </w:p>
        </w:tc>
        <w:tc>
          <w:tcPr>
            <w:tcW w:w="900" w:type="dxa"/>
            <w:tcBorders>
              <w:top w:val="single" w:sz="4" w:space="0" w:color="000000"/>
              <w:left w:val="single" w:sz="4" w:space="0" w:color="000000"/>
              <w:bottom w:val="single" w:sz="4" w:space="0" w:color="000000"/>
              <w:right w:val="single" w:sz="4" w:space="0" w:color="000000"/>
            </w:tcBorders>
          </w:tcPr>
          <w:p w:rsidR="00341786" w:rsidRDefault="00CF073F">
            <w:pPr>
              <w:jc w:val="center"/>
              <w:rPr>
                <w:sz w:val="24"/>
                <w:szCs w:val="24"/>
              </w:rPr>
            </w:pPr>
            <w:r>
              <w:rPr>
                <w:sz w:val="24"/>
                <w:szCs w:val="24"/>
              </w:rPr>
              <w:t>3</w:t>
            </w:r>
          </w:p>
        </w:tc>
        <w:tc>
          <w:tcPr>
            <w:tcW w:w="4762" w:type="dxa"/>
            <w:tcBorders>
              <w:top w:val="single" w:sz="4" w:space="0" w:color="000000"/>
              <w:left w:val="single" w:sz="4" w:space="0" w:color="000000"/>
              <w:bottom w:val="single" w:sz="4" w:space="0" w:color="000000"/>
              <w:right w:val="single" w:sz="4" w:space="0" w:color="000000"/>
            </w:tcBorders>
          </w:tcPr>
          <w:p w:rsidR="00341786" w:rsidRDefault="00CF073F">
            <w:pPr>
              <w:jc w:val="center"/>
              <w:rPr>
                <w:sz w:val="24"/>
                <w:szCs w:val="24"/>
              </w:rPr>
            </w:pPr>
            <w:r>
              <w:rPr>
                <w:sz w:val="24"/>
                <w:szCs w:val="24"/>
              </w:rPr>
              <w:t>4</w:t>
            </w:r>
          </w:p>
        </w:tc>
        <w:tc>
          <w:tcPr>
            <w:tcW w:w="2240" w:type="dxa"/>
            <w:tcBorders>
              <w:top w:val="single" w:sz="4" w:space="0" w:color="000000"/>
              <w:left w:val="single" w:sz="4" w:space="0" w:color="000000"/>
              <w:bottom w:val="single" w:sz="4" w:space="0" w:color="000000"/>
              <w:right w:val="single" w:sz="4" w:space="0" w:color="000000"/>
            </w:tcBorders>
          </w:tcPr>
          <w:p w:rsidR="00341786" w:rsidRDefault="00CF073F">
            <w:pPr>
              <w:jc w:val="center"/>
              <w:rPr>
                <w:sz w:val="24"/>
                <w:szCs w:val="24"/>
              </w:rPr>
            </w:pPr>
            <w:r>
              <w:rPr>
                <w:sz w:val="24"/>
                <w:szCs w:val="24"/>
              </w:rPr>
              <w:t>5</w:t>
            </w:r>
          </w:p>
        </w:tc>
      </w:tr>
      <w:tr w:rsidR="00341786">
        <w:trPr>
          <w:jc w:val="center"/>
        </w:trPr>
        <w:tc>
          <w:tcPr>
            <w:tcW w:w="668" w:type="dxa"/>
            <w:tcBorders>
              <w:top w:val="single" w:sz="4" w:space="0" w:color="000000"/>
              <w:left w:val="single" w:sz="4" w:space="0" w:color="000000"/>
              <w:bottom w:val="single" w:sz="4" w:space="0" w:color="000000"/>
              <w:right w:val="single" w:sz="4" w:space="0" w:color="000000"/>
            </w:tcBorders>
          </w:tcPr>
          <w:p w:rsidR="00341786" w:rsidRDefault="00341786">
            <w:pPr>
              <w:jc w:val="center"/>
              <w:rPr>
                <w:sz w:val="24"/>
                <w:szCs w:val="24"/>
              </w:rPr>
            </w:pPr>
          </w:p>
        </w:tc>
        <w:tc>
          <w:tcPr>
            <w:tcW w:w="6280" w:type="dxa"/>
            <w:tcBorders>
              <w:top w:val="single" w:sz="4" w:space="0" w:color="000000"/>
              <w:left w:val="single" w:sz="4" w:space="0" w:color="000000"/>
              <w:bottom w:val="single" w:sz="4" w:space="0" w:color="000000"/>
              <w:right w:val="single" w:sz="4" w:space="0" w:color="000000"/>
            </w:tcBorders>
          </w:tcPr>
          <w:p w:rsidR="00341786" w:rsidRDefault="00341786">
            <w:pPr>
              <w:jc w:val="center"/>
              <w:rPr>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341786" w:rsidRDefault="00341786">
            <w:pPr>
              <w:jc w:val="center"/>
              <w:rPr>
                <w:sz w:val="24"/>
                <w:szCs w:val="24"/>
              </w:rPr>
            </w:pPr>
          </w:p>
        </w:tc>
        <w:tc>
          <w:tcPr>
            <w:tcW w:w="4762" w:type="dxa"/>
            <w:tcBorders>
              <w:top w:val="single" w:sz="4" w:space="0" w:color="000000"/>
              <w:left w:val="single" w:sz="4" w:space="0" w:color="000000"/>
              <w:bottom w:val="single" w:sz="4" w:space="0" w:color="000000"/>
              <w:right w:val="single" w:sz="4" w:space="0" w:color="000000"/>
            </w:tcBorders>
          </w:tcPr>
          <w:p w:rsidR="00341786" w:rsidRDefault="00341786">
            <w:pPr>
              <w:jc w:val="center"/>
              <w:rPr>
                <w:sz w:val="24"/>
                <w:szCs w:val="24"/>
              </w:rPr>
            </w:pPr>
          </w:p>
        </w:tc>
        <w:tc>
          <w:tcPr>
            <w:tcW w:w="2240" w:type="dxa"/>
            <w:tcBorders>
              <w:top w:val="single" w:sz="4" w:space="0" w:color="000000"/>
              <w:left w:val="single" w:sz="4" w:space="0" w:color="000000"/>
              <w:bottom w:val="single" w:sz="4" w:space="0" w:color="000000"/>
              <w:right w:val="single" w:sz="4" w:space="0" w:color="000000"/>
            </w:tcBorders>
          </w:tcPr>
          <w:p w:rsidR="00341786" w:rsidRDefault="00341786">
            <w:pPr>
              <w:jc w:val="center"/>
              <w:rPr>
                <w:sz w:val="24"/>
                <w:szCs w:val="24"/>
              </w:rPr>
            </w:pPr>
          </w:p>
        </w:tc>
      </w:tr>
    </w:tbl>
    <w:p w:rsidR="00341786" w:rsidRDefault="00341786">
      <w:pPr>
        <w:rPr>
          <w:b/>
          <w:sz w:val="22"/>
        </w:rPr>
      </w:pPr>
    </w:p>
    <w:p w:rsidR="00341786" w:rsidRDefault="00341786">
      <w:pPr>
        <w:rPr>
          <w:b/>
          <w:sz w:val="22"/>
        </w:rPr>
      </w:pPr>
    </w:p>
    <w:p w:rsidR="00341786" w:rsidRDefault="00341786">
      <w:pPr>
        <w:rPr>
          <w:b/>
          <w:sz w:val="22"/>
        </w:rPr>
      </w:pPr>
    </w:p>
    <w:p w:rsidR="00341786" w:rsidRDefault="00341786">
      <w:pPr>
        <w:rPr>
          <w:b/>
          <w:sz w:val="22"/>
        </w:rPr>
      </w:pPr>
    </w:p>
    <w:p w:rsidR="00341786" w:rsidRDefault="00341786">
      <w:pPr>
        <w:rPr>
          <w:b/>
          <w:sz w:val="22"/>
        </w:rPr>
      </w:pPr>
    </w:p>
    <w:p w:rsidR="00341786" w:rsidRDefault="00341786">
      <w:pPr>
        <w:rPr>
          <w:sz w:val="18"/>
          <w:szCs w:val="18"/>
        </w:rPr>
      </w:pPr>
    </w:p>
    <w:p w:rsidR="00341786" w:rsidRDefault="00CF073F">
      <w:pPr>
        <w:rPr>
          <w:i/>
          <w:iCs/>
          <w:sz w:val="24"/>
        </w:rPr>
      </w:pPr>
      <w:r>
        <w:rPr>
          <w:i/>
          <w:iCs/>
          <w:sz w:val="24"/>
        </w:rPr>
        <w:t>(должность представителя Заказчика)                                                                                                     (должность представителя Исполнителя)</w:t>
      </w:r>
    </w:p>
    <w:p w:rsidR="00341786" w:rsidRDefault="00CF073F">
      <w:pPr>
        <w:rPr>
          <w:i/>
          <w:iCs/>
          <w:sz w:val="24"/>
        </w:rPr>
      </w:pPr>
      <w:r>
        <w:rPr>
          <w:i/>
          <w:iCs/>
          <w:sz w:val="24"/>
        </w:rPr>
        <w:t xml:space="preserve">                                         </w:t>
      </w:r>
    </w:p>
    <w:p w:rsidR="00341786" w:rsidRDefault="00CF073F">
      <w:pPr>
        <w:rPr>
          <w:i/>
          <w:iCs/>
          <w:sz w:val="24"/>
        </w:rPr>
      </w:pPr>
      <w:r>
        <w:rPr>
          <w:i/>
          <w:iCs/>
          <w:sz w:val="24"/>
        </w:rPr>
        <w:t>__________________________________                                                                                                      ____________________________________</w:t>
      </w:r>
    </w:p>
    <w:p w:rsidR="00341786" w:rsidRDefault="00CF073F">
      <w:pPr>
        <w:rPr>
          <w:i/>
          <w:iCs/>
          <w:sz w:val="24"/>
        </w:rPr>
      </w:pPr>
      <w:r>
        <w:rPr>
          <w:i/>
          <w:iCs/>
          <w:sz w:val="24"/>
        </w:rPr>
        <w:t xml:space="preserve">_____________/____________________                                                 </w:t>
      </w:r>
      <w:r>
        <w:rPr>
          <w:i/>
          <w:iCs/>
          <w:sz w:val="24"/>
        </w:rPr>
        <w:t xml:space="preserve">                                                     ______________/_____________________                           </w:t>
      </w:r>
      <w:r>
        <w:rPr>
          <w:i/>
          <w:color w:val="00000A"/>
          <w:sz w:val="24"/>
        </w:rPr>
        <w:t xml:space="preserve"> (подпись)         (расшифровка подписи)</w:t>
      </w:r>
      <w:r>
        <w:rPr>
          <w:i/>
          <w:iCs/>
          <w:sz w:val="24"/>
        </w:rPr>
        <w:t xml:space="preserve">                                                                                                    </w:t>
      </w:r>
      <w:r>
        <w:rPr>
          <w:i/>
          <w:iCs/>
          <w:sz w:val="24"/>
        </w:rPr>
        <w:t xml:space="preserve">       </w:t>
      </w:r>
      <w:r>
        <w:rPr>
          <w:i/>
          <w:color w:val="00000A"/>
          <w:sz w:val="24"/>
        </w:rPr>
        <w:t>(подпись)            (расшифровка подписи)</w:t>
      </w:r>
      <w:r>
        <w:rPr>
          <w:i/>
          <w:iCs/>
          <w:sz w:val="24"/>
        </w:rPr>
        <w:t xml:space="preserve">  </w:t>
      </w:r>
    </w:p>
    <w:p w:rsidR="00341786" w:rsidRDefault="00341786">
      <w:pPr>
        <w:rPr>
          <w:sz w:val="24"/>
        </w:rPr>
      </w:pPr>
    </w:p>
    <w:p w:rsidR="00341786" w:rsidRDefault="00CF073F">
      <w:pPr>
        <w:rPr>
          <w:bCs/>
          <w:sz w:val="24"/>
        </w:rPr>
      </w:pPr>
      <w:r>
        <w:rPr>
          <w:bCs/>
          <w:sz w:val="24"/>
        </w:rPr>
        <w:t xml:space="preserve">      «____»___________20___г                                                                                                                              «____»___________20___г     </w:t>
      </w:r>
    </w:p>
    <w:p w:rsidR="00341786" w:rsidRDefault="00CF073F">
      <w:pPr>
        <w:rPr>
          <w:sz w:val="24"/>
        </w:rPr>
      </w:pPr>
      <w:r>
        <w:rPr>
          <w:bCs/>
          <w:sz w:val="24"/>
        </w:rPr>
        <w:t xml:space="preserve">                    </w:t>
      </w:r>
    </w:p>
    <w:p w:rsidR="00341786" w:rsidRDefault="00341786">
      <w:pPr>
        <w:rPr>
          <w:sz w:val="24"/>
          <w:szCs w:val="24"/>
        </w:rPr>
      </w:pPr>
    </w:p>
    <w:sectPr w:rsidR="00341786">
      <w:headerReference w:type="default" r:id="rId11"/>
      <w:headerReference w:type="first" r:id="rId12"/>
      <w:pgSz w:w="16838" w:h="11906" w:orient="landscape"/>
      <w:pgMar w:top="1418" w:right="709" w:bottom="851" w:left="851" w:header="284"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F073F">
      <w:r>
        <w:separator/>
      </w:r>
    </w:p>
  </w:endnote>
  <w:endnote w:type="continuationSeparator" w:id="0">
    <w:p w:rsidR="00000000" w:rsidRDefault="00CF0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altName w:val="XO Caliburn"/>
    <w:panose1 w:val="020F0502020204030204"/>
    <w:charset w:val="01"/>
    <w:family w:val="swiss"/>
    <w:pitch w:val="variable"/>
  </w:font>
  <w:font w:name="TimesDL">
    <w:charset w:val="01"/>
    <w:family w:val="roman"/>
    <w:pitch w:val="variable"/>
  </w:font>
  <w:font w:name="Noto Sans">
    <w:panose1 w:val="020B0502040504020204"/>
    <w:charset w:val="CC"/>
    <w:family w:val="swiss"/>
    <w:pitch w:val="variable"/>
    <w:sig w:usb0="E00082FF" w:usb1="4000205F" w:usb2="08000029"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Cambria">
    <w:altName w:val="Times New Roman"/>
    <w:panose1 w:val="02040503050406030204"/>
    <w:charset w:val="CC"/>
    <w:family w:val="roman"/>
    <w:pitch w:val="variable"/>
    <w:sig w:usb0="00000001"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F073F">
      <w:r>
        <w:separator/>
      </w:r>
    </w:p>
  </w:footnote>
  <w:footnote w:type="continuationSeparator" w:id="0">
    <w:p w:rsidR="00000000" w:rsidRDefault="00CF0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786" w:rsidRDefault="00CF073F">
    <w:pPr>
      <w:pStyle w:val="a5"/>
      <w:jc w:val="right"/>
      <w:rPr>
        <w:rStyle w:val="af"/>
      </w:rPr>
    </w:pPr>
    <w:r>
      <w:rPr>
        <w:rStyle w:val="af"/>
      </w:rPr>
      <w:fldChar w:fldCharType="begin"/>
    </w:r>
    <w:r>
      <w:rPr>
        <w:rStyle w:val="af"/>
      </w:rPr>
      <w:instrText xml:space="preserve"> PAGE </w:instrText>
    </w:r>
    <w:r>
      <w:rPr>
        <w:rStyle w:val="af"/>
      </w:rPr>
      <w:fldChar w:fldCharType="separate"/>
    </w:r>
    <w:r>
      <w:rPr>
        <w:rStyle w:val="af"/>
      </w:rPr>
      <w:t>0</w:t>
    </w:r>
    <w:r>
      <w:rPr>
        <w:rStyle w:val="af"/>
      </w:rPr>
      <w:fldChar w:fldCharType="end"/>
    </w:r>
  </w:p>
  <w:p w:rsidR="00341786" w:rsidRDefault="00341786">
    <w:pPr>
      <w:pStyle w:val="a5"/>
      <w:ind w:right="360"/>
    </w:pPr>
  </w:p>
  <w:p w:rsidR="00341786" w:rsidRDefault="00341786"/>
  <w:p w:rsidR="00341786" w:rsidRDefault="00341786"/>
  <w:p w:rsidR="00341786" w:rsidRDefault="00341786"/>
  <w:p w:rsidR="00341786" w:rsidRDefault="0034178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786" w:rsidRDefault="00CF073F">
    <w:pPr>
      <w:pStyle w:val="a5"/>
      <w:jc w:val="right"/>
    </w:pPr>
    <w:r>
      <w:fldChar w:fldCharType="begin"/>
    </w:r>
    <w:r>
      <w:instrText xml:space="preserve"> PAGE </w:instrText>
    </w:r>
    <w:r>
      <w:fldChar w:fldCharType="separate"/>
    </w:r>
    <w:r>
      <w:rPr>
        <w:noProof/>
      </w:rPr>
      <w:t>4</w:t>
    </w:r>
    <w:r>
      <w:fldChar w:fldCharType="end"/>
    </w:r>
  </w:p>
  <w:p w:rsidR="00341786" w:rsidRDefault="0034178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786" w:rsidRDefault="00341786">
    <w:pPr>
      <w:pStyle w:val="a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786" w:rsidRDefault="00CF073F">
    <w:pPr>
      <w:pStyle w:val="a5"/>
      <w:jc w:val="right"/>
    </w:pPr>
    <w:r>
      <w:fldChar w:fldCharType="begin"/>
    </w:r>
    <w:r>
      <w:instrText xml:space="preserve"> PAGE </w:instrText>
    </w:r>
    <w:r>
      <w:fldChar w:fldCharType="separate"/>
    </w:r>
    <w:r>
      <w:rPr>
        <w:noProof/>
      </w:rPr>
      <w:t>20</w:t>
    </w:r>
    <w:r>
      <w:fldChar w:fldCharType="end"/>
    </w:r>
  </w:p>
  <w:p w:rsidR="00341786" w:rsidRDefault="0034178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786" w:rsidRDefault="0034178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006B7"/>
    <w:multiLevelType w:val="multilevel"/>
    <w:tmpl w:val="9B0A4A74"/>
    <w:lvl w:ilvl="0">
      <w:start w:val="4"/>
      <w:numFmt w:val="bullet"/>
      <w:lvlText w:val="-"/>
      <w:lvlJc w:val="left"/>
      <w:pPr>
        <w:tabs>
          <w:tab w:val="num" w:pos="0"/>
        </w:tabs>
        <w:ind w:left="2844" w:hanging="360"/>
      </w:pPr>
      <w:rPr>
        <w:rFonts w:ascii="Times New Roman" w:hAnsi="Times New Roman" w:cs="Times New Roman" w:hint="default"/>
      </w:rPr>
    </w:lvl>
    <w:lvl w:ilvl="1">
      <w:start w:val="1"/>
      <w:numFmt w:val="bullet"/>
      <w:lvlText w:val="o"/>
      <w:lvlJc w:val="left"/>
      <w:pPr>
        <w:tabs>
          <w:tab w:val="num" w:pos="0"/>
        </w:tabs>
        <w:ind w:left="3564" w:hanging="360"/>
      </w:pPr>
      <w:rPr>
        <w:rFonts w:ascii="Courier New" w:hAnsi="Courier New" w:cs="Courier New" w:hint="default"/>
      </w:rPr>
    </w:lvl>
    <w:lvl w:ilvl="2">
      <w:start w:val="1"/>
      <w:numFmt w:val="bullet"/>
      <w:lvlText w:val=""/>
      <w:lvlJc w:val="left"/>
      <w:pPr>
        <w:tabs>
          <w:tab w:val="num" w:pos="0"/>
        </w:tabs>
        <w:ind w:left="4284" w:hanging="360"/>
      </w:pPr>
      <w:rPr>
        <w:rFonts w:ascii="Wingdings" w:hAnsi="Wingdings" w:cs="Wingdings" w:hint="default"/>
      </w:rPr>
    </w:lvl>
    <w:lvl w:ilvl="3">
      <w:start w:val="1"/>
      <w:numFmt w:val="bullet"/>
      <w:lvlText w:val=""/>
      <w:lvlJc w:val="left"/>
      <w:pPr>
        <w:tabs>
          <w:tab w:val="num" w:pos="0"/>
        </w:tabs>
        <w:ind w:left="5004" w:hanging="360"/>
      </w:pPr>
      <w:rPr>
        <w:rFonts w:ascii="Symbol" w:hAnsi="Symbol" w:cs="Symbol" w:hint="default"/>
      </w:rPr>
    </w:lvl>
    <w:lvl w:ilvl="4">
      <w:start w:val="1"/>
      <w:numFmt w:val="bullet"/>
      <w:lvlText w:val="o"/>
      <w:lvlJc w:val="left"/>
      <w:pPr>
        <w:tabs>
          <w:tab w:val="num" w:pos="0"/>
        </w:tabs>
        <w:ind w:left="5724" w:hanging="360"/>
      </w:pPr>
      <w:rPr>
        <w:rFonts w:ascii="Courier New" w:hAnsi="Courier New" w:cs="Courier New" w:hint="default"/>
      </w:rPr>
    </w:lvl>
    <w:lvl w:ilvl="5">
      <w:start w:val="1"/>
      <w:numFmt w:val="bullet"/>
      <w:lvlText w:val=""/>
      <w:lvlJc w:val="left"/>
      <w:pPr>
        <w:tabs>
          <w:tab w:val="num" w:pos="0"/>
        </w:tabs>
        <w:ind w:left="6444" w:hanging="360"/>
      </w:pPr>
      <w:rPr>
        <w:rFonts w:ascii="Wingdings" w:hAnsi="Wingdings" w:cs="Wingdings" w:hint="default"/>
      </w:rPr>
    </w:lvl>
    <w:lvl w:ilvl="6">
      <w:start w:val="1"/>
      <w:numFmt w:val="bullet"/>
      <w:lvlText w:val=""/>
      <w:lvlJc w:val="left"/>
      <w:pPr>
        <w:tabs>
          <w:tab w:val="num" w:pos="0"/>
        </w:tabs>
        <w:ind w:left="7164" w:hanging="360"/>
      </w:pPr>
      <w:rPr>
        <w:rFonts w:ascii="Symbol" w:hAnsi="Symbol" w:cs="Symbol" w:hint="default"/>
      </w:rPr>
    </w:lvl>
    <w:lvl w:ilvl="7">
      <w:start w:val="1"/>
      <w:numFmt w:val="bullet"/>
      <w:lvlText w:val="o"/>
      <w:lvlJc w:val="left"/>
      <w:pPr>
        <w:tabs>
          <w:tab w:val="num" w:pos="0"/>
        </w:tabs>
        <w:ind w:left="7884" w:hanging="360"/>
      </w:pPr>
      <w:rPr>
        <w:rFonts w:ascii="Courier New" w:hAnsi="Courier New" w:cs="Courier New" w:hint="default"/>
      </w:rPr>
    </w:lvl>
    <w:lvl w:ilvl="8">
      <w:start w:val="1"/>
      <w:numFmt w:val="bullet"/>
      <w:lvlText w:val=""/>
      <w:lvlJc w:val="left"/>
      <w:pPr>
        <w:tabs>
          <w:tab w:val="num" w:pos="0"/>
        </w:tabs>
        <w:ind w:left="8604" w:hanging="360"/>
      </w:pPr>
      <w:rPr>
        <w:rFonts w:ascii="Wingdings" w:hAnsi="Wingdings" w:cs="Wingdings" w:hint="default"/>
      </w:rPr>
    </w:lvl>
  </w:abstractNum>
  <w:abstractNum w:abstractNumId="1" w15:restartNumberingAfterBreak="0">
    <w:nsid w:val="18093981"/>
    <w:multiLevelType w:val="multilevel"/>
    <w:tmpl w:val="0419001F"/>
    <w:lvl w:ilvl="0">
      <w:start w:val="1"/>
      <w:numFmt w:val="decimal"/>
      <w:lvlText w:val="%1."/>
      <w:lvlJc w:val="left"/>
      <w:pPr>
        <w:tabs>
          <w:tab w:val="num" w:pos="0"/>
        </w:tabs>
        <w:ind w:left="360" w:hanging="360"/>
      </w:pPr>
    </w:lvl>
    <w:lvl w:ilvl="1">
      <w:start w:val="1"/>
      <w:numFmt w:val="decimal"/>
      <w:pStyle w:val="a"/>
      <w:lvlText w:val="%1.%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47432853"/>
    <w:multiLevelType w:val="multilevel"/>
    <w:tmpl w:val="801EA3A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95F03B2"/>
    <w:multiLevelType w:val="multilevel"/>
    <w:tmpl w:val="D0E69FC0"/>
    <w:lvl w:ilvl="0">
      <w:start w:val="1"/>
      <w:numFmt w:val="decimal"/>
      <w:pStyle w:val="1"/>
      <w:lvlText w:val="%1."/>
      <w:lvlJc w:val="left"/>
      <w:pPr>
        <w:tabs>
          <w:tab w:val="num" w:pos="360"/>
        </w:tabs>
        <w:ind w:left="360" w:hanging="360"/>
      </w:pPr>
      <w:rPr>
        <w:b w:val="0"/>
        <w:bCs w:val="0"/>
        <w:i w:val="0"/>
        <w:iCs w:val="0"/>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4" w15:restartNumberingAfterBreak="0">
    <w:nsid w:val="62F51EB1"/>
    <w:multiLevelType w:val="multilevel"/>
    <w:tmpl w:val="6DD022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6A101A9"/>
    <w:multiLevelType w:val="multilevel"/>
    <w:tmpl w:val="D33C31A2"/>
    <w:lvl w:ilvl="0">
      <w:start w:val="3"/>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6" w15:restartNumberingAfterBreak="0">
    <w:nsid w:val="673B22B0"/>
    <w:multiLevelType w:val="multilevel"/>
    <w:tmpl w:val="D96488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5"/>
  </w:num>
  <w:num w:numId="3">
    <w:abstractNumId w:val="3"/>
  </w:num>
  <w:num w:numId="4">
    <w:abstractNumId w:val="1"/>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86"/>
    <w:rsid w:val="00341786"/>
    <w:rsid w:val="00CF073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13C9"/>
  <w15:docId w15:val="{DAB1A95C-1B97-44D7-A46B-670D364A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uiPriority="2" w:qFormat="1"/>
    <w:lsdException w:name="heading 3" w:uiPriority="0" w:qFormat="1"/>
    <w:lsdException w:name="heading 4" w:uiPriority="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0"/>
    <w:qFormat/>
    <w:rsid w:val="00550DDF"/>
    <w:rPr>
      <w:sz w:val="28"/>
    </w:rPr>
  </w:style>
  <w:style w:type="paragraph" w:styleId="11">
    <w:name w:val="heading 1"/>
    <w:basedOn w:val="a0"/>
    <w:next w:val="a0"/>
    <w:link w:val="12"/>
    <w:uiPriority w:val="1"/>
    <w:qFormat/>
    <w:pPr>
      <w:keepNext/>
      <w:outlineLvl w:val="0"/>
    </w:pPr>
    <w:rPr>
      <w:b/>
      <w:sz w:val="24"/>
    </w:rPr>
  </w:style>
  <w:style w:type="paragraph" w:styleId="2">
    <w:name w:val="heading 2"/>
    <w:basedOn w:val="a0"/>
    <w:next w:val="a0"/>
    <w:link w:val="20"/>
    <w:uiPriority w:val="2"/>
    <w:qFormat/>
    <w:pPr>
      <w:keepNext/>
      <w:jc w:val="center"/>
      <w:outlineLvl w:val="1"/>
    </w:pPr>
    <w:rPr>
      <w:b/>
      <w:sz w:val="24"/>
    </w:rPr>
  </w:style>
  <w:style w:type="paragraph" w:styleId="3">
    <w:name w:val="heading 3"/>
    <w:basedOn w:val="a0"/>
    <w:next w:val="a0"/>
    <w:link w:val="30"/>
    <w:qFormat/>
    <w:pPr>
      <w:keepNext/>
      <w:tabs>
        <w:tab w:val="left" w:pos="749"/>
      </w:tabs>
      <w:jc w:val="center"/>
      <w:outlineLvl w:val="2"/>
    </w:pPr>
    <w:rPr>
      <w:b/>
    </w:rPr>
  </w:style>
  <w:style w:type="paragraph" w:styleId="4">
    <w:name w:val="heading 4"/>
    <w:basedOn w:val="a0"/>
    <w:next w:val="a0"/>
    <w:link w:val="40"/>
    <w:uiPriority w:val="4"/>
    <w:qFormat/>
    <w:pPr>
      <w:keepNext/>
      <w:widowControl w:val="0"/>
      <w:spacing w:after="20"/>
      <w:jc w:val="center"/>
      <w:outlineLvl w:val="3"/>
    </w:pPr>
    <w:rPr>
      <w:b/>
      <w:sz w:val="24"/>
    </w:rPr>
  </w:style>
  <w:style w:type="paragraph" w:styleId="5">
    <w:name w:val="heading 5"/>
    <w:basedOn w:val="a0"/>
    <w:next w:val="a0"/>
    <w:link w:val="50"/>
    <w:uiPriority w:val="9"/>
    <w:qFormat/>
    <w:pPr>
      <w:keepNext/>
      <w:jc w:val="center"/>
      <w:outlineLvl w:val="4"/>
    </w:pPr>
    <w:rPr>
      <w:b/>
    </w:rPr>
  </w:style>
  <w:style w:type="paragraph" w:styleId="6">
    <w:name w:val="heading 6"/>
    <w:basedOn w:val="a0"/>
    <w:next w:val="a0"/>
    <w:link w:val="60"/>
    <w:uiPriority w:val="9"/>
    <w:qFormat/>
    <w:pPr>
      <w:keepNext/>
      <w:jc w:val="both"/>
      <w:outlineLvl w:val="5"/>
    </w:pPr>
    <w:rPr>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бычный1"/>
    <w:qFormat/>
    <w:rPr>
      <w:sz w:val="28"/>
    </w:rPr>
  </w:style>
  <w:style w:type="character" w:customStyle="1" w:styleId="a4">
    <w:name w:val="Верхний колонтитул Знак"/>
    <w:basedOn w:val="10"/>
    <w:link w:val="a5"/>
    <w:uiPriority w:val="99"/>
    <w:qFormat/>
    <w:rPr>
      <w:sz w:val="28"/>
    </w:rPr>
  </w:style>
  <w:style w:type="character" w:customStyle="1" w:styleId="21">
    <w:name w:val="Оглавление 2 Знак"/>
    <w:link w:val="22"/>
    <w:qFormat/>
    <w:rPr>
      <w:rFonts w:ascii="XO Thames" w:hAnsi="XO Thames"/>
      <w:sz w:val="28"/>
    </w:rPr>
  </w:style>
  <w:style w:type="character" w:customStyle="1" w:styleId="41">
    <w:name w:val="Оглавление 4 Знак"/>
    <w:link w:val="42"/>
    <w:qFormat/>
    <w:rPr>
      <w:rFonts w:ascii="XO Thames" w:hAnsi="XO Thames"/>
      <w:sz w:val="28"/>
    </w:rPr>
  </w:style>
  <w:style w:type="character" w:customStyle="1" w:styleId="23">
    <w:name w:val="Основной текст с отступом 2 Знак"/>
    <w:basedOn w:val="10"/>
    <w:link w:val="24"/>
    <w:qFormat/>
    <w:rPr>
      <w:rFonts w:ascii="Times New Roman" w:hAnsi="Times New Roman"/>
      <w:sz w:val="22"/>
    </w:rPr>
  </w:style>
  <w:style w:type="character" w:customStyle="1" w:styleId="61">
    <w:name w:val="Оглавление 6 Знак"/>
    <w:link w:val="62"/>
    <w:qFormat/>
    <w:rPr>
      <w:rFonts w:ascii="XO Thames" w:hAnsi="XO Thames"/>
      <w:sz w:val="28"/>
    </w:rPr>
  </w:style>
  <w:style w:type="character" w:customStyle="1" w:styleId="7">
    <w:name w:val="Оглавление 7 Знак"/>
    <w:link w:val="70"/>
    <w:qFormat/>
    <w:rPr>
      <w:rFonts w:ascii="XO Thames" w:hAnsi="XO Thames"/>
      <w:sz w:val="28"/>
    </w:rPr>
  </w:style>
  <w:style w:type="character" w:customStyle="1" w:styleId="Endnote">
    <w:name w:val="Endnote"/>
    <w:link w:val="Endnote1"/>
    <w:qFormat/>
    <w:rPr>
      <w:rFonts w:ascii="XO Thames" w:hAnsi="XO Thames"/>
      <w:sz w:val="22"/>
    </w:rPr>
  </w:style>
  <w:style w:type="character" w:customStyle="1" w:styleId="30">
    <w:name w:val="Заголовок 3 Знак"/>
    <w:basedOn w:val="10"/>
    <w:link w:val="3"/>
    <w:qFormat/>
    <w:rPr>
      <w:b/>
      <w:sz w:val="28"/>
    </w:rPr>
  </w:style>
  <w:style w:type="character" w:customStyle="1" w:styleId="Style36">
    <w:name w:val="Style36"/>
    <w:basedOn w:val="10"/>
    <w:link w:val="Style361"/>
    <w:qFormat/>
    <w:rPr>
      <w:color w:val="000000"/>
      <w:sz w:val="24"/>
    </w:rPr>
  </w:style>
  <w:style w:type="character" w:customStyle="1" w:styleId="25">
    <w:name w:val="Основной текст 2 Знак"/>
    <w:basedOn w:val="10"/>
    <w:link w:val="26"/>
    <w:qFormat/>
    <w:rPr>
      <w:sz w:val="22"/>
    </w:rPr>
  </w:style>
  <w:style w:type="character" w:customStyle="1" w:styleId="210">
    <w:name w:val="Основной текст 21"/>
    <w:basedOn w:val="10"/>
    <w:link w:val="211"/>
    <w:qFormat/>
    <w:rPr>
      <w:sz w:val="20"/>
    </w:rPr>
  </w:style>
  <w:style w:type="character" w:customStyle="1" w:styleId="a6">
    <w:name w:val="Текст Знак"/>
    <w:basedOn w:val="10"/>
    <w:link w:val="a7"/>
    <w:qFormat/>
    <w:rPr>
      <w:rFonts w:ascii="Courier New" w:hAnsi="Courier New"/>
      <w:sz w:val="24"/>
    </w:rPr>
  </w:style>
  <w:style w:type="character" w:customStyle="1" w:styleId="27">
    <w:name w:val="Список 2 Знак"/>
    <w:basedOn w:val="10"/>
    <w:link w:val="28"/>
    <w:qFormat/>
    <w:rPr>
      <w:sz w:val="20"/>
    </w:rPr>
  </w:style>
  <w:style w:type="character" w:customStyle="1" w:styleId="a8">
    <w:name w:val="Нижний колонтитул Знак"/>
    <w:basedOn w:val="10"/>
    <w:link w:val="a9"/>
    <w:uiPriority w:val="99"/>
    <w:qFormat/>
    <w:rPr>
      <w:sz w:val="28"/>
    </w:rPr>
  </w:style>
  <w:style w:type="character" w:customStyle="1" w:styleId="100">
    <w:name w:val="Основной текст10"/>
    <w:basedOn w:val="10"/>
    <w:link w:val="101"/>
    <w:qFormat/>
    <w:rPr>
      <w:sz w:val="21"/>
    </w:rPr>
  </w:style>
  <w:style w:type="character" w:customStyle="1" w:styleId="aa">
    <w:name w:val="Основной текст Знак"/>
    <w:basedOn w:val="10"/>
    <w:link w:val="ab"/>
    <w:qFormat/>
    <w:rPr>
      <w:sz w:val="20"/>
    </w:rPr>
  </w:style>
  <w:style w:type="character" w:customStyle="1" w:styleId="13">
    <w:name w:val="Нижний колонтитул1"/>
    <w:basedOn w:val="10"/>
    <w:link w:val="110"/>
    <w:qFormat/>
    <w:rPr>
      <w:sz w:val="28"/>
    </w:rPr>
  </w:style>
  <w:style w:type="character" w:customStyle="1" w:styleId="29">
    <w:name w:val="Основной текст2"/>
    <w:link w:val="212"/>
    <w:qFormat/>
    <w:rPr>
      <w:rFonts w:ascii="Times New Roman" w:hAnsi="Times New Roman"/>
      <w:strike w:val="0"/>
      <w:dstrike w:val="0"/>
      <w:color w:val="000000"/>
      <w:spacing w:val="0"/>
      <w:sz w:val="21"/>
      <w:u w:val="none"/>
    </w:rPr>
  </w:style>
  <w:style w:type="character" w:customStyle="1" w:styleId="31">
    <w:name w:val="Маркированный список 3 Знак"/>
    <w:basedOn w:val="10"/>
    <w:link w:val="32"/>
    <w:qFormat/>
    <w:rPr>
      <w:sz w:val="20"/>
    </w:rPr>
  </w:style>
  <w:style w:type="character" w:customStyle="1" w:styleId="33">
    <w:name w:val="Оглавление 3 Знак"/>
    <w:link w:val="34"/>
    <w:qFormat/>
    <w:rPr>
      <w:rFonts w:ascii="XO Thames" w:hAnsi="XO Thames"/>
      <w:sz w:val="28"/>
    </w:rPr>
  </w:style>
  <w:style w:type="character" w:customStyle="1" w:styleId="2-11">
    <w:name w:val="содержание2-11"/>
    <w:basedOn w:val="10"/>
    <w:link w:val="2-111"/>
    <w:qFormat/>
    <w:rPr>
      <w:sz w:val="24"/>
    </w:rPr>
  </w:style>
  <w:style w:type="character" w:customStyle="1" w:styleId="35">
    <w:name w:val="Список 3 Знак"/>
    <w:basedOn w:val="10"/>
    <w:link w:val="36"/>
    <w:qFormat/>
    <w:rPr>
      <w:sz w:val="20"/>
    </w:rPr>
  </w:style>
  <w:style w:type="character" w:customStyle="1" w:styleId="ac">
    <w:name w:val="Абзац списка Знак"/>
    <w:basedOn w:val="10"/>
    <w:link w:val="ad"/>
    <w:uiPriority w:val="34"/>
    <w:qFormat/>
    <w:rPr>
      <w:sz w:val="24"/>
    </w:rPr>
  </w:style>
  <w:style w:type="character" w:customStyle="1" w:styleId="ae">
    <w:name w:val="номер страницы"/>
    <w:basedOn w:val="a1"/>
    <w:link w:val="14"/>
    <w:qFormat/>
  </w:style>
  <w:style w:type="character" w:customStyle="1" w:styleId="2a">
    <w:name w:val="Продолжение списка 2 Знак"/>
    <w:basedOn w:val="10"/>
    <w:link w:val="2b"/>
    <w:qFormat/>
    <w:rPr>
      <w:sz w:val="20"/>
    </w:rPr>
  </w:style>
  <w:style w:type="character" w:customStyle="1" w:styleId="ConsNormal">
    <w:name w:val="ConsNormal"/>
    <w:link w:val="ConsNormal1"/>
    <w:qFormat/>
    <w:rPr>
      <w:rFonts w:ascii="Arial" w:hAnsi="Arial"/>
    </w:rPr>
  </w:style>
  <w:style w:type="character" w:styleId="af">
    <w:name w:val="page number"/>
    <w:basedOn w:val="a1"/>
    <w:link w:val="15"/>
  </w:style>
  <w:style w:type="character" w:customStyle="1" w:styleId="af0">
    <w:name w:val="Текст выноски Знак"/>
    <w:basedOn w:val="10"/>
    <w:link w:val="af1"/>
    <w:uiPriority w:val="99"/>
    <w:qFormat/>
    <w:rPr>
      <w:rFonts w:ascii="Segoe UI" w:hAnsi="Segoe UI"/>
      <w:sz w:val="18"/>
    </w:rPr>
  </w:style>
  <w:style w:type="character" w:customStyle="1" w:styleId="50">
    <w:name w:val="Заголовок 5 Знак"/>
    <w:basedOn w:val="10"/>
    <w:link w:val="5"/>
    <w:qFormat/>
    <w:rPr>
      <w:b/>
      <w:color w:val="000000"/>
      <w:sz w:val="28"/>
    </w:rPr>
  </w:style>
  <w:style w:type="character" w:customStyle="1" w:styleId="xl32">
    <w:name w:val="xl32"/>
    <w:basedOn w:val="10"/>
    <w:link w:val="xl321"/>
    <w:qFormat/>
    <w:rPr>
      <w:sz w:val="24"/>
    </w:rPr>
  </w:style>
  <w:style w:type="character" w:customStyle="1" w:styleId="af2">
    <w:name w:val="Текст примечания Знак"/>
    <w:basedOn w:val="10"/>
    <w:link w:val="af3"/>
    <w:qFormat/>
    <w:rPr>
      <w:rFonts w:ascii="Courier New" w:hAnsi="Courier New"/>
      <w:color w:val="000000"/>
      <w:sz w:val="20"/>
    </w:rPr>
  </w:style>
  <w:style w:type="character" w:customStyle="1" w:styleId="12">
    <w:name w:val="Заголовок 1 Знак"/>
    <w:basedOn w:val="10"/>
    <w:link w:val="11"/>
    <w:uiPriority w:val="1"/>
    <w:qFormat/>
    <w:rPr>
      <w:b/>
      <w:sz w:val="24"/>
    </w:rPr>
  </w:style>
  <w:style w:type="character" w:customStyle="1" w:styleId="af4">
    <w:name w:val="Название Знак"/>
    <w:link w:val="16"/>
    <w:qFormat/>
    <w:rPr>
      <w:b/>
      <w:sz w:val="28"/>
    </w:rPr>
  </w:style>
  <w:style w:type="character" w:customStyle="1" w:styleId="af5">
    <w:name w:val="Дата Знак"/>
    <w:basedOn w:val="10"/>
    <w:link w:val="af6"/>
    <w:qFormat/>
    <w:rPr>
      <w:sz w:val="24"/>
    </w:rPr>
  </w:style>
  <w:style w:type="character" w:styleId="af7">
    <w:name w:val="Hyperlink"/>
    <w:link w:val="17"/>
    <w:uiPriority w:val="99"/>
    <w:rPr>
      <w:color w:val="0000FF"/>
      <w:u w:val="single"/>
    </w:rPr>
  </w:style>
  <w:style w:type="character" w:customStyle="1" w:styleId="Footnote">
    <w:name w:val="Footnote"/>
    <w:basedOn w:val="10"/>
    <w:link w:val="Footnote1"/>
    <w:qFormat/>
    <w:rPr>
      <w:sz w:val="20"/>
    </w:rPr>
  </w:style>
  <w:style w:type="character" w:customStyle="1" w:styleId="18">
    <w:name w:val="Оглавление 1 Знак"/>
    <w:link w:val="19"/>
    <w:qFormat/>
    <w:rPr>
      <w:rFonts w:ascii="XO Thames" w:hAnsi="XO Thames"/>
      <w:b/>
      <w:sz w:val="28"/>
    </w:rPr>
  </w:style>
  <w:style w:type="character" w:customStyle="1" w:styleId="43">
    <w:name w:val="Основной текст4"/>
    <w:link w:val="410"/>
    <w:qFormat/>
    <w:rPr>
      <w:rFonts w:ascii="Times New Roman" w:hAnsi="Times New Roman"/>
      <w:strike w:val="0"/>
      <w:dstrike w:val="0"/>
      <w:color w:val="000000"/>
      <w:spacing w:val="0"/>
      <w:sz w:val="21"/>
      <w:u w:val="none"/>
    </w:rPr>
  </w:style>
  <w:style w:type="character" w:customStyle="1" w:styleId="af8">
    <w:name w:val="Тема примечания Знак"/>
    <w:basedOn w:val="af2"/>
    <w:link w:val="af9"/>
    <w:qFormat/>
    <w:rPr>
      <w:rFonts w:ascii="Courier New" w:hAnsi="Courier New"/>
      <w:b/>
      <w:color w:val="000000"/>
      <w:sz w:val="20"/>
    </w:rPr>
  </w:style>
  <w:style w:type="character" w:customStyle="1" w:styleId="HeaderandFooter">
    <w:name w:val="Header and Footer"/>
    <w:qFormat/>
    <w:rPr>
      <w:rFonts w:ascii="XO Thames" w:hAnsi="XO Thames"/>
      <w:sz w:val="28"/>
    </w:rPr>
  </w:style>
  <w:style w:type="character" w:customStyle="1" w:styleId="afa">
    <w:name w:val="Основной текст с отступом Знак"/>
    <w:basedOn w:val="10"/>
    <w:link w:val="afb"/>
    <w:qFormat/>
    <w:rPr>
      <w:sz w:val="22"/>
    </w:rPr>
  </w:style>
  <w:style w:type="character" w:customStyle="1" w:styleId="9">
    <w:name w:val="Оглавление 9 Знак"/>
    <w:link w:val="90"/>
    <w:qFormat/>
    <w:rPr>
      <w:rFonts w:ascii="XO Thames" w:hAnsi="XO Thames"/>
      <w:sz w:val="28"/>
    </w:rPr>
  </w:style>
  <w:style w:type="character" w:customStyle="1" w:styleId="afc">
    <w:name w:val="Список Знак"/>
    <w:basedOn w:val="10"/>
    <w:link w:val="afd"/>
    <w:qFormat/>
    <w:rPr>
      <w:sz w:val="20"/>
    </w:rPr>
  </w:style>
  <w:style w:type="character" w:customStyle="1" w:styleId="afe">
    <w:name w:val="Без интервала Знак"/>
    <w:link w:val="aff"/>
    <w:uiPriority w:val="1"/>
    <w:qFormat/>
    <w:rPr>
      <w:rFonts w:ascii="Calibri" w:hAnsi="Calibri"/>
      <w:sz w:val="22"/>
    </w:rPr>
  </w:style>
  <w:style w:type="character" w:customStyle="1" w:styleId="8">
    <w:name w:val="Оглавление 8 Знак"/>
    <w:link w:val="80"/>
    <w:qFormat/>
    <w:rPr>
      <w:rFonts w:ascii="XO Thames" w:hAnsi="XO Thames"/>
      <w:sz w:val="28"/>
    </w:rPr>
  </w:style>
  <w:style w:type="character" w:customStyle="1" w:styleId="aff0">
    <w:name w:val="Подраздел"/>
    <w:basedOn w:val="10"/>
    <w:link w:val="1a"/>
    <w:qFormat/>
    <w:rPr>
      <w:rFonts w:ascii="TimesDL" w:hAnsi="TimesDL"/>
      <w:b/>
      <w:smallCaps/>
      <w:spacing w:val="-2"/>
      <w:sz w:val="24"/>
    </w:rPr>
  </w:style>
  <w:style w:type="character" w:customStyle="1" w:styleId="1b">
    <w:name w:val="заголовок 1"/>
    <w:basedOn w:val="10"/>
    <w:link w:val="111"/>
    <w:qFormat/>
    <w:rPr>
      <w:rFonts w:ascii="Arial" w:hAnsi="Arial"/>
      <w:b/>
      <w:sz w:val="28"/>
    </w:rPr>
  </w:style>
  <w:style w:type="character" w:customStyle="1" w:styleId="aff1">
    <w:name w:val="Цитата Знак"/>
    <w:basedOn w:val="10"/>
    <w:link w:val="aff2"/>
    <w:qFormat/>
    <w:rPr>
      <w:color w:val="000000"/>
      <w:sz w:val="24"/>
    </w:rPr>
  </w:style>
  <w:style w:type="character" w:customStyle="1" w:styleId="51">
    <w:name w:val="Оглавление 5 Знак"/>
    <w:link w:val="52"/>
    <w:qFormat/>
    <w:rPr>
      <w:rFonts w:ascii="XO Thames" w:hAnsi="XO Thames"/>
      <w:sz w:val="28"/>
    </w:rPr>
  </w:style>
  <w:style w:type="character" w:customStyle="1" w:styleId="StyleRis3">
    <w:name w:val="StyleRis3"/>
    <w:basedOn w:val="10"/>
    <w:link w:val="StyleRis31"/>
    <w:qFormat/>
    <w:rPr>
      <w:rFonts w:ascii="Arial" w:hAnsi="Arial"/>
      <w:b/>
      <w:sz w:val="24"/>
    </w:rPr>
  </w:style>
  <w:style w:type="character" w:customStyle="1" w:styleId="37">
    <w:name w:val="Основной текст 3 Знак"/>
    <w:basedOn w:val="10"/>
    <w:link w:val="38"/>
    <w:qFormat/>
    <w:rPr>
      <w:sz w:val="24"/>
    </w:rPr>
  </w:style>
  <w:style w:type="character" w:customStyle="1" w:styleId="39">
    <w:name w:val="Основной текст с отступом 3 Знак"/>
    <w:basedOn w:val="10"/>
    <w:link w:val="3a"/>
    <w:qFormat/>
    <w:rPr>
      <w:rFonts w:ascii="Times New Roman" w:hAnsi="Times New Roman"/>
      <w:sz w:val="22"/>
    </w:rPr>
  </w:style>
  <w:style w:type="character" w:customStyle="1" w:styleId="aff3">
    <w:name w:val="Подзаголовок Знак"/>
    <w:basedOn w:val="10"/>
    <w:link w:val="aff4"/>
    <w:qFormat/>
    <w:rPr>
      <w:rFonts w:ascii="Arial" w:hAnsi="Arial"/>
      <w:sz w:val="24"/>
    </w:rPr>
  </w:style>
  <w:style w:type="character" w:customStyle="1" w:styleId="aff5">
    <w:name w:val="Символ сноски"/>
    <w:link w:val="1c"/>
    <w:uiPriority w:val="99"/>
    <w:qFormat/>
    <w:rPr>
      <w:vertAlign w:val="superscript"/>
    </w:rPr>
  </w:style>
  <w:style w:type="character" w:styleId="aff6">
    <w:name w:val="footnote reference"/>
    <w:rPr>
      <w:vertAlign w:val="superscript"/>
    </w:rPr>
  </w:style>
  <w:style w:type="character" w:customStyle="1" w:styleId="aff7">
    <w:name w:val="Заголовок Знак"/>
    <w:basedOn w:val="10"/>
    <w:link w:val="aff8"/>
    <w:qFormat/>
    <w:rPr>
      <w:rFonts w:ascii="Arial" w:hAnsi="Arial"/>
      <w:b/>
      <w:sz w:val="32"/>
    </w:rPr>
  </w:style>
  <w:style w:type="character" w:customStyle="1" w:styleId="40">
    <w:name w:val="Заголовок 4 Знак"/>
    <w:basedOn w:val="10"/>
    <w:link w:val="4"/>
    <w:uiPriority w:val="4"/>
    <w:qFormat/>
    <w:rPr>
      <w:b/>
      <w:sz w:val="24"/>
    </w:rPr>
  </w:style>
  <w:style w:type="character" w:customStyle="1" w:styleId="ConsPlusNormal">
    <w:name w:val="ConsPlusNormal"/>
    <w:link w:val="ConsPlusNormal1"/>
    <w:qFormat/>
    <w:rPr>
      <w:rFonts w:ascii="Arial" w:hAnsi="Arial"/>
    </w:rPr>
  </w:style>
  <w:style w:type="character" w:customStyle="1" w:styleId="aff9">
    <w:name w:val="Обычный (веб) Знак"/>
    <w:basedOn w:val="10"/>
    <w:link w:val="affa"/>
    <w:qFormat/>
    <w:rPr>
      <w:sz w:val="24"/>
    </w:rPr>
  </w:style>
  <w:style w:type="character" w:customStyle="1" w:styleId="FontStyle64">
    <w:name w:val="Font Style64"/>
    <w:link w:val="FontStyle641"/>
    <w:qFormat/>
    <w:rPr>
      <w:rFonts w:ascii="Times New Roman" w:hAnsi="Times New Roman"/>
      <w:sz w:val="20"/>
    </w:rPr>
  </w:style>
  <w:style w:type="character" w:customStyle="1" w:styleId="20">
    <w:name w:val="Заголовок 2 Знак"/>
    <w:basedOn w:val="10"/>
    <w:link w:val="2"/>
    <w:uiPriority w:val="2"/>
    <w:qFormat/>
    <w:rPr>
      <w:b/>
      <w:sz w:val="24"/>
    </w:rPr>
  </w:style>
  <w:style w:type="character" w:customStyle="1" w:styleId="60">
    <w:name w:val="Заголовок 6 Знак"/>
    <w:basedOn w:val="10"/>
    <w:link w:val="6"/>
    <w:qFormat/>
    <w:rPr>
      <w:sz w:val="24"/>
    </w:rPr>
  </w:style>
  <w:style w:type="character" w:customStyle="1" w:styleId="copytarget">
    <w:name w:val="copy_target"/>
    <w:link w:val="copytarget1"/>
    <w:qFormat/>
  </w:style>
  <w:style w:type="character" w:styleId="affb">
    <w:name w:val="FollowedHyperlink"/>
    <w:basedOn w:val="a1"/>
    <w:uiPriority w:val="99"/>
    <w:semiHidden/>
    <w:unhideWhenUsed/>
    <w:rsid w:val="009E1F90"/>
    <w:rPr>
      <w:color w:val="800080" w:themeColor="followedHyperlink"/>
      <w:u w:val="single"/>
    </w:rPr>
  </w:style>
  <w:style w:type="character" w:customStyle="1" w:styleId="affc">
    <w:name w:val="Текст сноски Знак"/>
    <w:basedOn w:val="a1"/>
    <w:link w:val="affd"/>
    <w:uiPriority w:val="99"/>
    <w:semiHidden/>
    <w:qFormat/>
    <w:rsid w:val="002C45F5"/>
  </w:style>
  <w:style w:type="character" w:customStyle="1" w:styleId="WW8Num1z0">
    <w:name w:val="WW8Num1z0"/>
    <w:qFormat/>
    <w:rsid w:val="00F8159F"/>
    <w:rPr>
      <w:b w:val="0"/>
    </w:rPr>
  </w:style>
  <w:style w:type="character" w:customStyle="1" w:styleId="WW8Num3z0">
    <w:name w:val="WW8Num3z0"/>
    <w:qFormat/>
    <w:rsid w:val="00F8159F"/>
    <w:rPr>
      <w:b w:val="0"/>
    </w:rPr>
  </w:style>
  <w:style w:type="character" w:customStyle="1" w:styleId="WW8Num4z0">
    <w:name w:val="WW8Num4z0"/>
    <w:qFormat/>
    <w:rsid w:val="00F8159F"/>
    <w:rPr>
      <w:b w:val="0"/>
    </w:rPr>
  </w:style>
  <w:style w:type="character" w:customStyle="1" w:styleId="WW8Num5z0">
    <w:name w:val="WW8Num5z0"/>
    <w:qFormat/>
    <w:rsid w:val="00F8159F"/>
    <w:rPr>
      <w:rFonts w:ascii="Symbol" w:hAnsi="Symbol"/>
    </w:rPr>
  </w:style>
  <w:style w:type="character" w:customStyle="1" w:styleId="WW8Num5z1">
    <w:name w:val="WW8Num5z1"/>
    <w:qFormat/>
    <w:rsid w:val="00F8159F"/>
    <w:rPr>
      <w:rFonts w:ascii="Courier New" w:hAnsi="Courier New" w:cs="Courier New"/>
    </w:rPr>
  </w:style>
  <w:style w:type="character" w:customStyle="1" w:styleId="WW8Num5z2">
    <w:name w:val="WW8Num5z2"/>
    <w:qFormat/>
    <w:rsid w:val="00F8159F"/>
    <w:rPr>
      <w:rFonts w:ascii="Wingdings" w:hAnsi="Wingdings"/>
    </w:rPr>
  </w:style>
  <w:style w:type="character" w:customStyle="1" w:styleId="WW8Num6z0">
    <w:name w:val="WW8Num6z0"/>
    <w:qFormat/>
    <w:rsid w:val="00F8159F"/>
    <w:rPr>
      <w:rFonts w:ascii="Symbol" w:hAnsi="Symbol"/>
    </w:rPr>
  </w:style>
  <w:style w:type="character" w:customStyle="1" w:styleId="WW8Num6z1">
    <w:name w:val="WW8Num6z1"/>
    <w:qFormat/>
    <w:rsid w:val="00F8159F"/>
    <w:rPr>
      <w:rFonts w:ascii="Courier New" w:hAnsi="Courier New" w:cs="Courier New"/>
    </w:rPr>
  </w:style>
  <w:style w:type="character" w:customStyle="1" w:styleId="WW8Num6z2">
    <w:name w:val="WW8Num6z2"/>
    <w:qFormat/>
    <w:rsid w:val="00F8159F"/>
    <w:rPr>
      <w:rFonts w:ascii="Wingdings" w:hAnsi="Wingdings"/>
    </w:rPr>
  </w:style>
  <w:style w:type="character" w:customStyle="1" w:styleId="WW8Num7z0">
    <w:name w:val="WW8Num7z0"/>
    <w:qFormat/>
    <w:rsid w:val="00F8159F"/>
    <w:rPr>
      <w:rFonts w:ascii="Symbol" w:hAnsi="Symbol"/>
    </w:rPr>
  </w:style>
  <w:style w:type="character" w:customStyle="1" w:styleId="WW8Num7z1">
    <w:name w:val="WW8Num7z1"/>
    <w:qFormat/>
    <w:rsid w:val="00F8159F"/>
    <w:rPr>
      <w:rFonts w:ascii="Courier New" w:hAnsi="Courier New" w:cs="Courier New"/>
    </w:rPr>
  </w:style>
  <w:style w:type="character" w:customStyle="1" w:styleId="WW8Num7z2">
    <w:name w:val="WW8Num7z2"/>
    <w:qFormat/>
    <w:rsid w:val="00F8159F"/>
    <w:rPr>
      <w:rFonts w:ascii="Wingdings" w:hAnsi="Wingdings"/>
    </w:rPr>
  </w:style>
  <w:style w:type="character" w:customStyle="1" w:styleId="WW8Num3z3">
    <w:name w:val="WW8Num3z3"/>
    <w:qFormat/>
    <w:rsid w:val="00F8159F"/>
    <w:rPr>
      <w:rFonts w:ascii="Symbol" w:hAnsi="Symbol"/>
    </w:rPr>
  </w:style>
  <w:style w:type="character" w:customStyle="1" w:styleId="1d">
    <w:name w:val="Верхний колонтитул Знак1"/>
    <w:basedOn w:val="a1"/>
    <w:uiPriority w:val="99"/>
    <w:qFormat/>
    <w:rsid w:val="00F8159F"/>
    <w:rPr>
      <w:rFonts w:ascii="Times New Roman" w:eastAsia="Times New Roman" w:hAnsi="Times New Roman" w:cs="Times New Roman"/>
      <w:sz w:val="24"/>
      <w:szCs w:val="24"/>
      <w:lang w:eastAsia="ar-SA"/>
    </w:rPr>
  </w:style>
  <w:style w:type="character" w:customStyle="1" w:styleId="1e">
    <w:name w:val="Нижний колонтитул Знак1"/>
    <w:basedOn w:val="a1"/>
    <w:uiPriority w:val="99"/>
    <w:qFormat/>
    <w:rsid w:val="00F8159F"/>
    <w:rPr>
      <w:rFonts w:ascii="Times New Roman" w:eastAsia="Times New Roman" w:hAnsi="Times New Roman" w:cs="Times New Roman"/>
      <w:sz w:val="24"/>
      <w:szCs w:val="24"/>
      <w:lang w:eastAsia="ar-SA"/>
    </w:rPr>
  </w:style>
  <w:style w:type="character" w:customStyle="1" w:styleId="ConsNormal0">
    <w:name w:val="ConsNormal Знак"/>
    <w:uiPriority w:val="99"/>
    <w:qFormat/>
    <w:rsid w:val="00F8159F"/>
    <w:rPr>
      <w:rFonts w:ascii="Arial" w:eastAsia="Times New Roman" w:hAnsi="Arial" w:cs="Arial"/>
      <w:sz w:val="20"/>
      <w:szCs w:val="20"/>
      <w:lang w:eastAsia="ru-RU"/>
    </w:rPr>
  </w:style>
  <w:style w:type="character" w:customStyle="1" w:styleId="affe">
    <w:name w:val="Пункты Знак"/>
    <w:link w:val="a"/>
    <w:qFormat/>
    <w:rsid w:val="00F8159F"/>
    <w:rPr>
      <w:bCs/>
      <w:iCs/>
      <w:sz w:val="24"/>
      <w:szCs w:val="28"/>
      <w:lang w:eastAsia="ar-SA"/>
    </w:rPr>
  </w:style>
  <w:style w:type="character" w:styleId="afff">
    <w:name w:val="Emphasis"/>
    <w:basedOn w:val="a1"/>
    <w:qFormat/>
    <w:rsid w:val="00F8159F"/>
    <w:rPr>
      <w:i/>
      <w:iCs/>
    </w:rPr>
  </w:style>
  <w:style w:type="character" w:customStyle="1" w:styleId="NoSpacingChar">
    <w:name w:val="No Spacing Char"/>
    <w:basedOn w:val="a1"/>
    <w:link w:val="1f"/>
    <w:qFormat/>
    <w:locked/>
    <w:rsid w:val="00F8159F"/>
    <w:rPr>
      <w:rFonts w:ascii="Calibri" w:hAnsi="Calibri"/>
      <w:color w:val="auto"/>
      <w:sz w:val="22"/>
      <w:szCs w:val="22"/>
      <w:lang w:eastAsia="en-US"/>
    </w:rPr>
  </w:style>
  <w:style w:type="character" w:customStyle="1" w:styleId="3b">
    <w:name w:val="Основной текст (3)_"/>
    <w:basedOn w:val="a1"/>
    <w:link w:val="3c"/>
    <w:qFormat/>
    <w:rsid w:val="00F8159F"/>
    <w:rPr>
      <w:b/>
      <w:bCs/>
      <w:sz w:val="23"/>
      <w:szCs w:val="23"/>
      <w:shd w:val="clear" w:color="auto" w:fill="FFFFFF"/>
    </w:rPr>
  </w:style>
  <w:style w:type="character" w:customStyle="1" w:styleId="2c">
    <w:name w:val="Заголовок №2_"/>
    <w:basedOn w:val="a1"/>
    <w:link w:val="2d"/>
    <w:qFormat/>
    <w:rsid w:val="00F8159F"/>
    <w:rPr>
      <w:b/>
      <w:bCs/>
      <w:sz w:val="23"/>
      <w:szCs w:val="23"/>
      <w:shd w:val="clear" w:color="auto" w:fill="FFFFFF"/>
    </w:rPr>
  </w:style>
  <w:style w:type="character" w:customStyle="1" w:styleId="2e">
    <w:name w:val="Основной текст (2)"/>
    <w:basedOn w:val="a1"/>
    <w:qFormat/>
    <w:rsid w:val="00F8159F"/>
    <w:rPr>
      <w:rFonts w:ascii="Times New Roman" w:eastAsia="Times New Roman" w:hAnsi="Times New Roman" w:cs="Times New Roman"/>
      <w:b w:val="0"/>
      <w:bCs w:val="0"/>
      <w:i w:val="0"/>
      <w:iCs w:val="0"/>
      <w:caps w:val="0"/>
      <w:smallCaps w:val="0"/>
      <w:strike w:val="0"/>
      <w:dstrike w:val="0"/>
      <w:color w:val="000000"/>
      <w:spacing w:val="0"/>
      <w:w w:val="100"/>
      <w:sz w:val="22"/>
      <w:szCs w:val="22"/>
      <w:u w:val="single"/>
      <w:lang w:val="ru-RU" w:eastAsia="ru-RU" w:bidi="ru-RU"/>
    </w:rPr>
  </w:style>
  <w:style w:type="character" w:customStyle="1" w:styleId="2f">
    <w:name w:val="Основной текст (2)_"/>
    <w:basedOn w:val="a1"/>
    <w:qFormat/>
    <w:rsid w:val="00F8159F"/>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1f0">
    <w:name w:val="Обычный +1 Знак"/>
    <w:link w:val="1f1"/>
    <w:qFormat/>
    <w:rsid w:val="00F8159F"/>
    <w:rPr>
      <w:rFonts w:ascii="Arial" w:hAnsi="Arial" w:cs="Arial"/>
      <w:color w:val="auto"/>
      <w:sz w:val="28"/>
      <w:szCs w:val="28"/>
    </w:rPr>
  </w:style>
  <w:style w:type="character" w:customStyle="1" w:styleId="af80">
    <w:name w:val="af8"/>
    <w:basedOn w:val="a1"/>
    <w:qFormat/>
    <w:rsid w:val="00F8159F"/>
  </w:style>
  <w:style w:type="character" w:customStyle="1" w:styleId="afff0">
    <w:name w:val="Преамбула Знак"/>
    <w:basedOn w:val="a1"/>
    <w:link w:val="afff1"/>
    <w:qFormat/>
    <w:rsid w:val="00F8159F"/>
    <w:rPr>
      <w:rFonts w:eastAsiaTheme="minorHAnsi" w:cstheme="minorBidi"/>
      <w:color w:val="auto"/>
      <w:sz w:val="16"/>
      <w:szCs w:val="16"/>
    </w:rPr>
  </w:style>
  <w:style w:type="paragraph" w:styleId="aff8">
    <w:name w:val="Title"/>
    <w:basedOn w:val="a0"/>
    <w:next w:val="ab"/>
    <w:link w:val="aff7"/>
    <w:qFormat/>
    <w:pPr>
      <w:spacing w:before="240" w:after="60"/>
      <w:jc w:val="center"/>
    </w:pPr>
    <w:rPr>
      <w:rFonts w:ascii="Arial" w:hAnsi="Arial"/>
      <w:b/>
      <w:sz w:val="32"/>
    </w:rPr>
  </w:style>
  <w:style w:type="paragraph" w:styleId="ab">
    <w:name w:val="Body Text"/>
    <w:basedOn w:val="a0"/>
    <w:link w:val="aa"/>
    <w:pPr>
      <w:spacing w:after="120"/>
    </w:pPr>
    <w:rPr>
      <w:sz w:val="20"/>
    </w:rPr>
  </w:style>
  <w:style w:type="paragraph" w:styleId="afd">
    <w:name w:val="List"/>
    <w:basedOn w:val="a0"/>
    <w:link w:val="afc"/>
    <w:pPr>
      <w:ind w:left="283" w:hanging="283"/>
    </w:pPr>
    <w:rPr>
      <w:sz w:val="20"/>
    </w:rPr>
  </w:style>
  <w:style w:type="paragraph" w:styleId="afff2">
    <w:name w:val="caption"/>
    <w:basedOn w:val="a0"/>
    <w:qFormat/>
    <w:pPr>
      <w:suppressLineNumbers/>
      <w:spacing w:before="120" w:after="120"/>
    </w:pPr>
    <w:rPr>
      <w:rFonts w:cs="Noto Sans"/>
      <w:i/>
      <w:iCs/>
      <w:sz w:val="24"/>
      <w:szCs w:val="24"/>
    </w:rPr>
  </w:style>
  <w:style w:type="paragraph" w:styleId="afff3">
    <w:name w:val="index heading"/>
    <w:basedOn w:val="a0"/>
    <w:qFormat/>
    <w:pPr>
      <w:suppressLineNumbers/>
    </w:pPr>
    <w:rPr>
      <w:rFonts w:cs="Noto Sans"/>
    </w:rPr>
  </w:style>
  <w:style w:type="paragraph" w:customStyle="1" w:styleId="afff4">
    <w:name w:val="Колонтитулы"/>
    <w:qFormat/>
    <w:pPr>
      <w:jc w:val="both"/>
    </w:pPr>
    <w:rPr>
      <w:rFonts w:ascii="XO Thames" w:hAnsi="XO Thames"/>
      <w:sz w:val="28"/>
    </w:rPr>
  </w:style>
  <w:style w:type="paragraph" w:styleId="a5">
    <w:name w:val="header"/>
    <w:basedOn w:val="a0"/>
    <w:link w:val="a4"/>
    <w:uiPriority w:val="99"/>
    <w:pPr>
      <w:tabs>
        <w:tab w:val="center" w:pos="4153"/>
        <w:tab w:val="right" w:pos="8306"/>
      </w:tabs>
    </w:pPr>
  </w:style>
  <w:style w:type="paragraph" w:styleId="22">
    <w:name w:val="toc 2"/>
    <w:next w:val="a0"/>
    <w:link w:val="21"/>
    <w:uiPriority w:val="39"/>
    <w:pPr>
      <w:ind w:left="200"/>
    </w:pPr>
    <w:rPr>
      <w:rFonts w:ascii="XO Thames" w:hAnsi="XO Thames"/>
      <w:sz w:val="28"/>
    </w:rPr>
  </w:style>
  <w:style w:type="paragraph" w:styleId="42">
    <w:name w:val="toc 4"/>
    <w:next w:val="a0"/>
    <w:link w:val="41"/>
    <w:uiPriority w:val="39"/>
    <w:pPr>
      <w:ind w:left="600"/>
    </w:pPr>
    <w:rPr>
      <w:rFonts w:ascii="XO Thames" w:hAnsi="XO Thames"/>
      <w:sz w:val="28"/>
    </w:rPr>
  </w:style>
  <w:style w:type="paragraph" w:styleId="24">
    <w:name w:val="Body Text Indent 2"/>
    <w:basedOn w:val="a0"/>
    <w:link w:val="23"/>
    <w:qFormat/>
    <w:pPr>
      <w:ind w:firstLine="709"/>
      <w:jc w:val="both"/>
    </w:pPr>
    <w:rPr>
      <w:sz w:val="22"/>
    </w:rPr>
  </w:style>
  <w:style w:type="paragraph" w:styleId="62">
    <w:name w:val="toc 6"/>
    <w:next w:val="a0"/>
    <w:link w:val="61"/>
    <w:uiPriority w:val="39"/>
    <w:pPr>
      <w:ind w:left="1000"/>
    </w:pPr>
    <w:rPr>
      <w:rFonts w:ascii="XO Thames" w:hAnsi="XO Thames"/>
      <w:sz w:val="28"/>
    </w:rPr>
  </w:style>
  <w:style w:type="paragraph" w:styleId="70">
    <w:name w:val="toc 7"/>
    <w:next w:val="a0"/>
    <w:link w:val="7"/>
    <w:uiPriority w:val="39"/>
    <w:pPr>
      <w:ind w:left="1200"/>
    </w:pPr>
    <w:rPr>
      <w:rFonts w:ascii="XO Thames" w:hAnsi="XO Thames"/>
      <w:sz w:val="28"/>
    </w:rPr>
  </w:style>
  <w:style w:type="paragraph" w:customStyle="1" w:styleId="Endnote1">
    <w:name w:val="Endnote1"/>
    <w:link w:val="Endnote"/>
    <w:qFormat/>
    <w:pPr>
      <w:ind w:firstLine="851"/>
      <w:jc w:val="both"/>
    </w:pPr>
    <w:rPr>
      <w:rFonts w:ascii="XO Thames" w:hAnsi="XO Thames"/>
      <w:sz w:val="22"/>
    </w:rPr>
  </w:style>
  <w:style w:type="paragraph" w:customStyle="1" w:styleId="Style361">
    <w:name w:val="Style361"/>
    <w:basedOn w:val="a0"/>
    <w:link w:val="Style36"/>
    <w:qFormat/>
    <w:pPr>
      <w:widowControl w:val="0"/>
      <w:spacing w:line="408" w:lineRule="exact"/>
      <w:ind w:firstLine="701"/>
      <w:jc w:val="both"/>
    </w:pPr>
    <w:rPr>
      <w:sz w:val="24"/>
    </w:rPr>
  </w:style>
  <w:style w:type="paragraph" w:styleId="26">
    <w:name w:val="Body Text 2"/>
    <w:basedOn w:val="a0"/>
    <w:link w:val="25"/>
    <w:qFormat/>
    <w:rPr>
      <w:sz w:val="22"/>
    </w:rPr>
  </w:style>
  <w:style w:type="paragraph" w:customStyle="1" w:styleId="211">
    <w:name w:val="Основной текст 211"/>
    <w:basedOn w:val="a0"/>
    <w:link w:val="210"/>
    <w:qFormat/>
    <w:pPr>
      <w:spacing w:after="120" w:line="480" w:lineRule="auto"/>
    </w:pPr>
    <w:rPr>
      <w:sz w:val="20"/>
    </w:rPr>
  </w:style>
  <w:style w:type="paragraph" w:styleId="a7">
    <w:name w:val="Plain Text"/>
    <w:basedOn w:val="a0"/>
    <w:link w:val="a6"/>
    <w:qFormat/>
    <w:rPr>
      <w:rFonts w:ascii="Courier New" w:hAnsi="Courier New"/>
      <w:sz w:val="24"/>
    </w:rPr>
  </w:style>
  <w:style w:type="paragraph" w:styleId="28">
    <w:name w:val="List 2"/>
    <w:basedOn w:val="a0"/>
    <w:link w:val="27"/>
    <w:qFormat/>
    <w:pPr>
      <w:ind w:left="566" w:hanging="283"/>
    </w:pPr>
    <w:rPr>
      <w:sz w:val="20"/>
    </w:rPr>
  </w:style>
  <w:style w:type="paragraph" w:styleId="a9">
    <w:name w:val="footer"/>
    <w:basedOn w:val="a0"/>
    <w:link w:val="a8"/>
    <w:uiPriority w:val="99"/>
    <w:pPr>
      <w:tabs>
        <w:tab w:val="center" w:pos="4320"/>
        <w:tab w:val="right" w:pos="8640"/>
      </w:tabs>
    </w:pPr>
  </w:style>
  <w:style w:type="paragraph" w:customStyle="1" w:styleId="101">
    <w:name w:val="Основной текст101"/>
    <w:basedOn w:val="a0"/>
    <w:link w:val="100"/>
    <w:qFormat/>
    <w:pPr>
      <w:spacing w:before="240" w:after="600"/>
      <w:jc w:val="both"/>
    </w:pPr>
    <w:rPr>
      <w:sz w:val="21"/>
    </w:rPr>
  </w:style>
  <w:style w:type="paragraph" w:customStyle="1" w:styleId="110">
    <w:name w:val="Нижний колонтитул11"/>
    <w:basedOn w:val="a0"/>
    <w:link w:val="13"/>
    <w:qFormat/>
    <w:pPr>
      <w:tabs>
        <w:tab w:val="center" w:pos="4153"/>
        <w:tab w:val="right" w:pos="8306"/>
      </w:tabs>
    </w:pPr>
  </w:style>
  <w:style w:type="paragraph" w:customStyle="1" w:styleId="212">
    <w:name w:val="Основной текст21"/>
    <w:link w:val="29"/>
    <w:qFormat/>
    <w:rPr>
      <w:sz w:val="21"/>
    </w:rPr>
  </w:style>
  <w:style w:type="paragraph" w:styleId="32">
    <w:name w:val="List Bullet 3"/>
    <w:basedOn w:val="a0"/>
    <w:link w:val="31"/>
    <w:pPr>
      <w:ind w:left="849" w:hanging="283"/>
    </w:pPr>
    <w:rPr>
      <w:sz w:val="20"/>
    </w:rPr>
  </w:style>
  <w:style w:type="paragraph" w:styleId="34">
    <w:name w:val="toc 3"/>
    <w:next w:val="a0"/>
    <w:link w:val="33"/>
    <w:uiPriority w:val="39"/>
    <w:pPr>
      <w:ind w:left="400"/>
    </w:pPr>
    <w:rPr>
      <w:rFonts w:ascii="XO Thames" w:hAnsi="XO Thames"/>
      <w:sz w:val="28"/>
    </w:rPr>
  </w:style>
  <w:style w:type="paragraph" w:customStyle="1" w:styleId="2-111">
    <w:name w:val="содержание2-111"/>
    <w:basedOn w:val="a0"/>
    <w:link w:val="2-11"/>
    <w:qFormat/>
    <w:pPr>
      <w:spacing w:after="60"/>
      <w:jc w:val="both"/>
    </w:pPr>
    <w:rPr>
      <w:sz w:val="24"/>
    </w:rPr>
  </w:style>
  <w:style w:type="paragraph" w:styleId="36">
    <w:name w:val="List 3"/>
    <w:basedOn w:val="a0"/>
    <w:link w:val="35"/>
    <w:qFormat/>
    <w:pPr>
      <w:ind w:left="849" w:hanging="283"/>
    </w:pPr>
    <w:rPr>
      <w:sz w:val="20"/>
    </w:rPr>
  </w:style>
  <w:style w:type="paragraph" w:styleId="ad">
    <w:name w:val="List Paragraph"/>
    <w:basedOn w:val="a0"/>
    <w:link w:val="ac"/>
    <w:uiPriority w:val="34"/>
    <w:qFormat/>
    <w:pPr>
      <w:ind w:left="708"/>
    </w:pPr>
    <w:rPr>
      <w:sz w:val="24"/>
    </w:rPr>
  </w:style>
  <w:style w:type="paragraph" w:customStyle="1" w:styleId="14">
    <w:name w:val="номер страницы1"/>
    <w:basedOn w:val="1f2"/>
    <w:link w:val="ae"/>
    <w:qFormat/>
  </w:style>
  <w:style w:type="paragraph" w:styleId="2b">
    <w:name w:val="List Continue 2"/>
    <w:basedOn w:val="a0"/>
    <w:link w:val="2a"/>
    <w:pPr>
      <w:spacing w:after="120"/>
      <w:ind w:left="566"/>
    </w:pPr>
    <w:rPr>
      <w:sz w:val="20"/>
    </w:rPr>
  </w:style>
  <w:style w:type="paragraph" w:customStyle="1" w:styleId="ConsNormal1">
    <w:name w:val="ConsNormal1"/>
    <w:link w:val="ConsNormal"/>
    <w:qFormat/>
    <w:pPr>
      <w:widowControl w:val="0"/>
      <w:ind w:right="19772" w:firstLine="720"/>
    </w:pPr>
    <w:rPr>
      <w:rFonts w:ascii="Arial" w:hAnsi="Arial"/>
    </w:rPr>
  </w:style>
  <w:style w:type="paragraph" w:customStyle="1" w:styleId="15">
    <w:name w:val="Номер страницы1"/>
    <w:basedOn w:val="1f2"/>
    <w:link w:val="af"/>
    <w:qFormat/>
  </w:style>
  <w:style w:type="paragraph" w:styleId="af1">
    <w:name w:val="Balloon Text"/>
    <w:basedOn w:val="a0"/>
    <w:link w:val="af0"/>
    <w:uiPriority w:val="99"/>
    <w:qFormat/>
    <w:rPr>
      <w:rFonts w:ascii="Segoe UI" w:hAnsi="Segoe UI"/>
      <w:sz w:val="18"/>
    </w:rPr>
  </w:style>
  <w:style w:type="paragraph" w:customStyle="1" w:styleId="xl321">
    <w:name w:val="xl321"/>
    <w:basedOn w:val="a0"/>
    <w:link w:val="xl32"/>
    <w:qFormat/>
    <w:pPr>
      <w:spacing w:beforeAutospacing="1" w:afterAutospacing="1"/>
      <w:jc w:val="center"/>
    </w:pPr>
    <w:rPr>
      <w:sz w:val="24"/>
    </w:rPr>
  </w:style>
  <w:style w:type="paragraph" w:styleId="af3">
    <w:name w:val="annotation text"/>
    <w:basedOn w:val="a0"/>
    <w:link w:val="af2"/>
    <w:pPr>
      <w:widowControl w:val="0"/>
    </w:pPr>
    <w:rPr>
      <w:rFonts w:ascii="Courier New" w:hAnsi="Courier New"/>
      <w:sz w:val="20"/>
    </w:rPr>
  </w:style>
  <w:style w:type="paragraph" w:customStyle="1" w:styleId="16">
    <w:name w:val="Название Знак1"/>
    <w:link w:val="af4"/>
    <w:qFormat/>
    <w:rPr>
      <w:b/>
      <w:sz w:val="28"/>
    </w:rPr>
  </w:style>
  <w:style w:type="paragraph" w:styleId="af6">
    <w:name w:val="Date"/>
    <w:basedOn w:val="a0"/>
    <w:next w:val="a0"/>
    <w:link w:val="af5"/>
    <w:qFormat/>
    <w:pPr>
      <w:spacing w:after="60"/>
      <w:jc w:val="both"/>
    </w:pPr>
    <w:rPr>
      <w:sz w:val="24"/>
    </w:rPr>
  </w:style>
  <w:style w:type="paragraph" w:customStyle="1" w:styleId="17">
    <w:name w:val="Гиперссылка1"/>
    <w:link w:val="af7"/>
    <w:qFormat/>
    <w:rPr>
      <w:color w:val="0000FF"/>
      <w:u w:val="single"/>
    </w:rPr>
  </w:style>
  <w:style w:type="paragraph" w:customStyle="1" w:styleId="Footnote1">
    <w:name w:val="Footnote1"/>
    <w:basedOn w:val="a0"/>
    <w:link w:val="Footnote"/>
    <w:qFormat/>
    <w:rPr>
      <w:sz w:val="20"/>
    </w:rPr>
  </w:style>
  <w:style w:type="paragraph" w:styleId="19">
    <w:name w:val="toc 1"/>
    <w:next w:val="a0"/>
    <w:link w:val="18"/>
    <w:uiPriority w:val="39"/>
    <w:rPr>
      <w:rFonts w:ascii="XO Thames" w:hAnsi="XO Thames"/>
      <w:b/>
      <w:sz w:val="28"/>
    </w:rPr>
  </w:style>
  <w:style w:type="paragraph" w:customStyle="1" w:styleId="410">
    <w:name w:val="Основной текст41"/>
    <w:link w:val="43"/>
    <w:qFormat/>
    <w:rPr>
      <w:sz w:val="21"/>
    </w:rPr>
  </w:style>
  <w:style w:type="paragraph" w:styleId="af9">
    <w:name w:val="annotation subject"/>
    <w:basedOn w:val="af3"/>
    <w:next w:val="af3"/>
    <w:link w:val="af8"/>
    <w:qFormat/>
    <w:rPr>
      <w:b/>
    </w:rPr>
  </w:style>
  <w:style w:type="paragraph" w:styleId="afb">
    <w:name w:val="Body Text Indent"/>
    <w:basedOn w:val="a0"/>
    <w:link w:val="afa"/>
    <w:pPr>
      <w:ind w:firstLine="709"/>
    </w:pPr>
    <w:rPr>
      <w:sz w:val="22"/>
    </w:rPr>
  </w:style>
  <w:style w:type="paragraph" w:styleId="90">
    <w:name w:val="toc 9"/>
    <w:next w:val="a0"/>
    <w:link w:val="9"/>
    <w:uiPriority w:val="39"/>
    <w:pPr>
      <w:ind w:left="1600"/>
    </w:pPr>
    <w:rPr>
      <w:rFonts w:ascii="XO Thames" w:hAnsi="XO Thames"/>
      <w:sz w:val="28"/>
    </w:rPr>
  </w:style>
  <w:style w:type="paragraph" w:styleId="aff">
    <w:name w:val="No Spacing"/>
    <w:link w:val="afe"/>
    <w:uiPriority w:val="1"/>
    <w:qFormat/>
    <w:rPr>
      <w:rFonts w:ascii="Calibri" w:hAnsi="Calibri"/>
      <w:sz w:val="22"/>
    </w:rPr>
  </w:style>
  <w:style w:type="paragraph" w:styleId="80">
    <w:name w:val="toc 8"/>
    <w:next w:val="a0"/>
    <w:link w:val="8"/>
    <w:uiPriority w:val="39"/>
    <w:pPr>
      <w:ind w:left="1400"/>
    </w:pPr>
    <w:rPr>
      <w:rFonts w:ascii="XO Thames" w:hAnsi="XO Thames"/>
      <w:sz w:val="28"/>
    </w:rPr>
  </w:style>
  <w:style w:type="paragraph" w:customStyle="1" w:styleId="1a">
    <w:name w:val="Подраздел1"/>
    <w:basedOn w:val="a0"/>
    <w:link w:val="aff0"/>
    <w:qFormat/>
    <w:pPr>
      <w:spacing w:before="240" w:after="120"/>
      <w:jc w:val="center"/>
    </w:pPr>
    <w:rPr>
      <w:rFonts w:ascii="TimesDL" w:hAnsi="TimesDL"/>
      <w:b/>
      <w:smallCaps/>
      <w:spacing w:val="-2"/>
      <w:sz w:val="24"/>
    </w:rPr>
  </w:style>
  <w:style w:type="paragraph" w:customStyle="1" w:styleId="111">
    <w:name w:val="заголовок 11"/>
    <w:basedOn w:val="a0"/>
    <w:next w:val="a0"/>
    <w:link w:val="1b"/>
    <w:qFormat/>
    <w:pPr>
      <w:keepNext/>
      <w:spacing w:before="240" w:after="60"/>
    </w:pPr>
    <w:rPr>
      <w:rFonts w:ascii="Arial" w:hAnsi="Arial"/>
      <w:b/>
    </w:rPr>
  </w:style>
  <w:style w:type="paragraph" w:styleId="aff2">
    <w:name w:val="Block Text"/>
    <w:basedOn w:val="a0"/>
    <w:link w:val="aff1"/>
    <w:qFormat/>
    <w:pPr>
      <w:widowControl w:val="0"/>
      <w:spacing w:before="288"/>
      <w:ind w:left="442" w:right="5"/>
      <w:jc w:val="both"/>
    </w:pPr>
    <w:rPr>
      <w:sz w:val="24"/>
    </w:rPr>
  </w:style>
  <w:style w:type="paragraph" w:customStyle="1" w:styleId="1f2">
    <w:name w:val="Основной шрифт абзаца1"/>
    <w:qFormat/>
  </w:style>
  <w:style w:type="paragraph" w:styleId="52">
    <w:name w:val="toc 5"/>
    <w:next w:val="a0"/>
    <w:link w:val="51"/>
    <w:uiPriority w:val="39"/>
    <w:pPr>
      <w:ind w:left="800"/>
    </w:pPr>
    <w:rPr>
      <w:rFonts w:ascii="XO Thames" w:hAnsi="XO Thames"/>
      <w:sz w:val="28"/>
    </w:rPr>
  </w:style>
  <w:style w:type="paragraph" w:customStyle="1" w:styleId="StyleRis31">
    <w:name w:val="StyleRis31"/>
    <w:basedOn w:val="a0"/>
    <w:link w:val="StyleRis3"/>
    <w:qFormat/>
    <w:pPr>
      <w:spacing w:line="240" w:lineRule="atLeast"/>
      <w:jc w:val="center"/>
    </w:pPr>
    <w:rPr>
      <w:rFonts w:ascii="Arial" w:hAnsi="Arial"/>
      <w:b/>
      <w:sz w:val="24"/>
    </w:rPr>
  </w:style>
  <w:style w:type="paragraph" w:styleId="38">
    <w:name w:val="Body Text 3"/>
    <w:basedOn w:val="a0"/>
    <w:link w:val="37"/>
    <w:qFormat/>
    <w:pPr>
      <w:jc w:val="both"/>
    </w:pPr>
    <w:rPr>
      <w:sz w:val="24"/>
    </w:rPr>
  </w:style>
  <w:style w:type="paragraph" w:styleId="3a">
    <w:name w:val="Body Text Indent 3"/>
    <w:basedOn w:val="a0"/>
    <w:link w:val="39"/>
    <w:qFormat/>
    <w:pPr>
      <w:ind w:firstLine="1440"/>
      <w:jc w:val="both"/>
    </w:pPr>
    <w:rPr>
      <w:sz w:val="22"/>
    </w:rPr>
  </w:style>
  <w:style w:type="paragraph" w:styleId="aff4">
    <w:name w:val="Subtitle"/>
    <w:basedOn w:val="a0"/>
    <w:link w:val="aff3"/>
    <w:qFormat/>
    <w:pPr>
      <w:spacing w:after="60"/>
      <w:jc w:val="center"/>
    </w:pPr>
    <w:rPr>
      <w:rFonts w:ascii="Arial" w:hAnsi="Arial"/>
      <w:sz w:val="24"/>
    </w:rPr>
  </w:style>
  <w:style w:type="paragraph" w:customStyle="1" w:styleId="1c">
    <w:name w:val="Знак сноски1"/>
    <w:link w:val="aff5"/>
    <w:qFormat/>
    <w:rPr>
      <w:vertAlign w:val="superscript"/>
    </w:rPr>
  </w:style>
  <w:style w:type="paragraph" w:customStyle="1" w:styleId="ConsPlusNormal1">
    <w:name w:val="ConsPlusNormal1"/>
    <w:link w:val="ConsPlusNormal"/>
    <w:qFormat/>
    <w:pPr>
      <w:ind w:firstLine="720"/>
    </w:pPr>
    <w:rPr>
      <w:rFonts w:ascii="Arial" w:hAnsi="Arial"/>
    </w:rPr>
  </w:style>
  <w:style w:type="paragraph" w:styleId="affa">
    <w:name w:val="Normal (Web)"/>
    <w:basedOn w:val="a0"/>
    <w:link w:val="aff9"/>
    <w:uiPriority w:val="99"/>
    <w:qFormat/>
    <w:pPr>
      <w:spacing w:before="120"/>
    </w:pPr>
    <w:rPr>
      <w:sz w:val="24"/>
    </w:rPr>
  </w:style>
  <w:style w:type="paragraph" w:customStyle="1" w:styleId="FontStyle641">
    <w:name w:val="Font Style641"/>
    <w:link w:val="FontStyle64"/>
    <w:qFormat/>
  </w:style>
  <w:style w:type="paragraph" w:customStyle="1" w:styleId="copytarget1">
    <w:name w:val="copy_target1"/>
    <w:link w:val="copytarget"/>
    <w:qFormat/>
  </w:style>
  <w:style w:type="paragraph" w:styleId="affd">
    <w:name w:val="footnote text"/>
    <w:basedOn w:val="a0"/>
    <w:link w:val="affc"/>
    <w:uiPriority w:val="99"/>
    <w:semiHidden/>
    <w:unhideWhenUsed/>
    <w:rsid w:val="002C45F5"/>
    <w:rPr>
      <w:sz w:val="20"/>
    </w:rPr>
  </w:style>
  <w:style w:type="paragraph" w:customStyle="1" w:styleId="1f3">
    <w:name w:val="Заголовок1"/>
    <w:basedOn w:val="a0"/>
    <w:next w:val="ab"/>
    <w:qFormat/>
    <w:rsid w:val="00F8159F"/>
    <w:pPr>
      <w:keepNext/>
      <w:spacing w:before="240" w:after="120"/>
    </w:pPr>
    <w:rPr>
      <w:rFonts w:ascii="Arial" w:eastAsia="Lucida Sans Unicode" w:hAnsi="Arial" w:cs="Tahoma"/>
      <w:color w:val="auto"/>
      <w:szCs w:val="28"/>
      <w:lang w:eastAsia="ar-SA"/>
    </w:rPr>
  </w:style>
  <w:style w:type="paragraph" w:customStyle="1" w:styleId="1f4">
    <w:name w:val="Название1"/>
    <w:basedOn w:val="a0"/>
    <w:qFormat/>
    <w:rsid w:val="00F8159F"/>
    <w:pPr>
      <w:suppressLineNumbers/>
      <w:spacing w:before="120" w:after="120"/>
    </w:pPr>
    <w:rPr>
      <w:rFonts w:ascii="Arial" w:hAnsi="Arial" w:cs="Tahoma"/>
      <w:i/>
      <w:iCs/>
      <w:color w:val="auto"/>
      <w:sz w:val="20"/>
      <w:szCs w:val="24"/>
      <w:lang w:eastAsia="ar-SA"/>
    </w:rPr>
  </w:style>
  <w:style w:type="paragraph" w:customStyle="1" w:styleId="1f5">
    <w:name w:val="Указатель1"/>
    <w:basedOn w:val="a0"/>
    <w:qFormat/>
    <w:rsid w:val="00F8159F"/>
    <w:pPr>
      <w:suppressLineNumbers/>
    </w:pPr>
    <w:rPr>
      <w:rFonts w:ascii="Arial" w:hAnsi="Arial" w:cs="Tahoma"/>
      <w:color w:val="auto"/>
      <w:sz w:val="24"/>
      <w:szCs w:val="24"/>
      <w:lang w:eastAsia="ar-SA"/>
    </w:rPr>
  </w:style>
  <w:style w:type="paragraph" w:customStyle="1" w:styleId="1f6">
    <w:name w:val="Схема документа1"/>
    <w:basedOn w:val="a0"/>
    <w:qFormat/>
    <w:rsid w:val="00F8159F"/>
    <w:pPr>
      <w:shd w:val="clear" w:color="auto" w:fill="000080"/>
    </w:pPr>
    <w:rPr>
      <w:rFonts w:ascii="Tahoma" w:hAnsi="Tahoma" w:cs="Tahoma"/>
      <w:color w:val="auto"/>
      <w:sz w:val="20"/>
      <w:lang w:eastAsia="ar-SA"/>
    </w:rPr>
  </w:style>
  <w:style w:type="paragraph" w:customStyle="1" w:styleId="user">
    <w:name w:val="Содержимое таблицы (user)"/>
    <w:basedOn w:val="a0"/>
    <w:qFormat/>
    <w:rsid w:val="00F8159F"/>
    <w:pPr>
      <w:suppressLineNumbers/>
    </w:pPr>
    <w:rPr>
      <w:color w:val="auto"/>
      <w:sz w:val="24"/>
      <w:szCs w:val="24"/>
      <w:lang w:eastAsia="ar-SA"/>
    </w:rPr>
  </w:style>
  <w:style w:type="paragraph" w:customStyle="1" w:styleId="user0">
    <w:name w:val="Заголовок таблицы (user)"/>
    <w:basedOn w:val="user"/>
    <w:qFormat/>
    <w:rsid w:val="00F8159F"/>
    <w:pPr>
      <w:jc w:val="center"/>
    </w:pPr>
    <w:rPr>
      <w:b/>
      <w:bCs/>
    </w:rPr>
  </w:style>
  <w:style w:type="paragraph" w:customStyle="1" w:styleId="1f7">
    <w:name w:val="Знак1"/>
    <w:basedOn w:val="a0"/>
    <w:qFormat/>
    <w:rsid w:val="00F8159F"/>
    <w:pPr>
      <w:widowControl w:val="0"/>
      <w:spacing w:after="160" w:line="240" w:lineRule="exact"/>
      <w:jc w:val="right"/>
    </w:pPr>
    <w:rPr>
      <w:rFonts w:ascii="Arial" w:hAnsi="Arial" w:cs="Arial"/>
      <w:color w:val="auto"/>
      <w:sz w:val="20"/>
      <w:lang w:val="en-GB" w:eastAsia="en-US"/>
    </w:rPr>
  </w:style>
  <w:style w:type="paragraph" w:customStyle="1" w:styleId="Char">
    <w:name w:val="Char Знак Знак"/>
    <w:basedOn w:val="a0"/>
    <w:qFormat/>
    <w:rsid w:val="00F8159F"/>
    <w:pPr>
      <w:widowControl w:val="0"/>
      <w:spacing w:after="160" w:line="240" w:lineRule="exact"/>
      <w:jc w:val="right"/>
    </w:pPr>
    <w:rPr>
      <w:rFonts w:ascii="Arial" w:hAnsi="Arial" w:cs="Arial"/>
      <w:color w:val="auto"/>
      <w:sz w:val="20"/>
      <w:lang w:val="en-GB" w:eastAsia="en-US"/>
    </w:rPr>
  </w:style>
  <w:style w:type="paragraph" w:customStyle="1" w:styleId="1">
    <w:name w:val="Нумерованный список1"/>
    <w:basedOn w:val="a0"/>
    <w:uiPriority w:val="99"/>
    <w:qFormat/>
    <w:rsid w:val="00F8159F"/>
    <w:pPr>
      <w:widowControl w:val="0"/>
      <w:numPr>
        <w:numId w:val="3"/>
      </w:numPr>
      <w:ind w:left="0" w:firstLine="0"/>
    </w:pPr>
    <w:rPr>
      <w:rFonts w:ascii="Arial" w:hAnsi="Arial" w:cs="Arial"/>
      <w:color w:val="auto"/>
      <w:sz w:val="18"/>
      <w:szCs w:val="18"/>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rsid w:val="00F8159F"/>
    <w:pPr>
      <w:spacing w:beforeAutospacing="1" w:afterAutospacing="1"/>
    </w:pPr>
    <w:rPr>
      <w:rFonts w:ascii="Tahoma" w:hAnsi="Tahoma"/>
      <w:color w:val="auto"/>
      <w:sz w:val="20"/>
      <w:lang w:val="en-US" w:eastAsia="en-US"/>
    </w:rPr>
  </w:style>
  <w:style w:type="paragraph" w:customStyle="1" w:styleId="1CStyle155">
    <w:name w:val="1CStyle155"/>
    <w:qFormat/>
    <w:rsid w:val="00F8159F"/>
    <w:pPr>
      <w:jc w:val="center"/>
    </w:pPr>
    <w:rPr>
      <w:rFonts w:ascii="Arial" w:hAnsi="Arial" w:cs="Arial"/>
      <w:color w:val="auto"/>
      <w:sz w:val="16"/>
      <w:szCs w:val="16"/>
    </w:rPr>
  </w:style>
  <w:style w:type="paragraph" w:customStyle="1" w:styleId="1CStyle173">
    <w:name w:val="1CStyle173"/>
    <w:qFormat/>
    <w:rsid w:val="00F8159F"/>
    <w:pPr>
      <w:jc w:val="center"/>
    </w:pPr>
    <w:rPr>
      <w:rFonts w:ascii="Arial" w:hAnsi="Arial" w:cs="Arial"/>
      <w:color w:val="auto"/>
      <w:sz w:val="16"/>
      <w:szCs w:val="16"/>
    </w:rPr>
  </w:style>
  <w:style w:type="paragraph" w:customStyle="1" w:styleId="1CStyle172">
    <w:name w:val="1CStyle172"/>
    <w:qFormat/>
    <w:rsid w:val="00F8159F"/>
    <w:pPr>
      <w:jc w:val="center"/>
    </w:pPr>
    <w:rPr>
      <w:rFonts w:ascii="Arial" w:hAnsi="Arial" w:cs="Arial"/>
      <w:color w:val="auto"/>
      <w:sz w:val="16"/>
      <w:szCs w:val="16"/>
    </w:rPr>
  </w:style>
  <w:style w:type="paragraph" w:customStyle="1" w:styleId="1CStyle168">
    <w:name w:val="1CStyle168"/>
    <w:qFormat/>
    <w:rsid w:val="00F8159F"/>
    <w:pPr>
      <w:jc w:val="center"/>
    </w:pPr>
    <w:rPr>
      <w:rFonts w:ascii="Arial" w:hAnsi="Arial" w:cs="Arial"/>
      <w:color w:val="auto"/>
      <w:sz w:val="16"/>
      <w:szCs w:val="16"/>
    </w:rPr>
  </w:style>
  <w:style w:type="paragraph" w:customStyle="1" w:styleId="1CStyle170">
    <w:name w:val="1CStyle170"/>
    <w:qFormat/>
    <w:rsid w:val="00F8159F"/>
    <w:pPr>
      <w:jc w:val="center"/>
    </w:pPr>
    <w:rPr>
      <w:rFonts w:ascii="Arial" w:hAnsi="Arial" w:cs="Arial"/>
      <w:color w:val="auto"/>
      <w:sz w:val="16"/>
      <w:szCs w:val="16"/>
    </w:rPr>
  </w:style>
  <w:style w:type="paragraph" w:customStyle="1" w:styleId="1CStyle167">
    <w:name w:val="1CStyle167"/>
    <w:qFormat/>
    <w:rsid w:val="00F8159F"/>
    <w:pPr>
      <w:jc w:val="center"/>
    </w:pPr>
    <w:rPr>
      <w:rFonts w:ascii="Arial" w:hAnsi="Arial" w:cs="Arial"/>
      <w:color w:val="auto"/>
      <w:sz w:val="16"/>
      <w:szCs w:val="16"/>
    </w:rPr>
  </w:style>
  <w:style w:type="paragraph" w:customStyle="1" w:styleId="1CStyle163">
    <w:name w:val="1CStyle163"/>
    <w:qFormat/>
    <w:rsid w:val="00F8159F"/>
    <w:pPr>
      <w:jc w:val="center"/>
    </w:pPr>
    <w:rPr>
      <w:rFonts w:ascii="Arial" w:hAnsi="Arial" w:cs="Arial"/>
      <w:color w:val="auto"/>
      <w:sz w:val="16"/>
      <w:szCs w:val="16"/>
    </w:rPr>
  </w:style>
  <w:style w:type="paragraph" w:customStyle="1" w:styleId="1CStyle169">
    <w:name w:val="1CStyle169"/>
    <w:qFormat/>
    <w:rsid w:val="00F8159F"/>
    <w:pPr>
      <w:jc w:val="center"/>
    </w:pPr>
    <w:rPr>
      <w:rFonts w:ascii="Arial" w:hAnsi="Arial" w:cs="Arial"/>
      <w:color w:val="auto"/>
      <w:sz w:val="16"/>
      <w:szCs w:val="16"/>
    </w:rPr>
  </w:style>
  <w:style w:type="paragraph" w:customStyle="1" w:styleId="1CStyle158">
    <w:name w:val="1CStyle158"/>
    <w:qFormat/>
    <w:rsid w:val="00F8159F"/>
    <w:pPr>
      <w:jc w:val="center"/>
    </w:pPr>
    <w:rPr>
      <w:rFonts w:ascii="Arial" w:hAnsi="Arial" w:cs="Arial"/>
      <w:color w:val="auto"/>
      <w:sz w:val="16"/>
      <w:szCs w:val="16"/>
    </w:rPr>
  </w:style>
  <w:style w:type="paragraph" w:customStyle="1" w:styleId="1CStyle171">
    <w:name w:val="1CStyle171"/>
    <w:qFormat/>
    <w:rsid w:val="00F8159F"/>
    <w:pPr>
      <w:jc w:val="center"/>
    </w:pPr>
    <w:rPr>
      <w:rFonts w:ascii="Arial" w:hAnsi="Arial" w:cs="Arial"/>
      <w:color w:val="auto"/>
      <w:sz w:val="16"/>
      <w:szCs w:val="16"/>
    </w:rPr>
  </w:style>
  <w:style w:type="paragraph" w:customStyle="1" w:styleId="1CStyle166">
    <w:name w:val="1CStyle166"/>
    <w:qFormat/>
    <w:rsid w:val="00F8159F"/>
    <w:pPr>
      <w:jc w:val="center"/>
    </w:pPr>
    <w:rPr>
      <w:rFonts w:ascii="Arial" w:hAnsi="Arial" w:cs="Arial"/>
      <w:color w:val="auto"/>
      <w:sz w:val="16"/>
      <w:szCs w:val="16"/>
    </w:rPr>
  </w:style>
  <w:style w:type="paragraph" w:customStyle="1" w:styleId="1CStyle161">
    <w:name w:val="1CStyle161"/>
    <w:qFormat/>
    <w:rsid w:val="00F8159F"/>
    <w:pPr>
      <w:jc w:val="center"/>
    </w:pPr>
    <w:rPr>
      <w:rFonts w:ascii="Arial" w:hAnsi="Arial" w:cs="Arial"/>
      <w:color w:val="auto"/>
      <w:sz w:val="16"/>
      <w:szCs w:val="16"/>
    </w:rPr>
  </w:style>
  <w:style w:type="paragraph" w:customStyle="1" w:styleId="1CStyle159">
    <w:name w:val="1CStyle159"/>
    <w:qFormat/>
    <w:rsid w:val="00F8159F"/>
    <w:pPr>
      <w:jc w:val="center"/>
    </w:pPr>
    <w:rPr>
      <w:rFonts w:ascii="Arial" w:hAnsi="Arial" w:cs="Arial"/>
      <w:color w:val="auto"/>
      <w:sz w:val="16"/>
      <w:szCs w:val="16"/>
    </w:rPr>
  </w:style>
  <w:style w:type="paragraph" w:customStyle="1" w:styleId="1CStyle156">
    <w:name w:val="1CStyle156"/>
    <w:qFormat/>
    <w:rsid w:val="00F8159F"/>
    <w:pPr>
      <w:jc w:val="center"/>
    </w:pPr>
    <w:rPr>
      <w:rFonts w:ascii="Arial" w:hAnsi="Arial" w:cs="Arial"/>
      <w:color w:val="auto"/>
      <w:sz w:val="16"/>
      <w:szCs w:val="16"/>
    </w:rPr>
  </w:style>
  <w:style w:type="paragraph" w:customStyle="1" w:styleId="1CStyle164">
    <w:name w:val="1CStyle164"/>
    <w:qFormat/>
    <w:rsid w:val="00F8159F"/>
    <w:pPr>
      <w:jc w:val="center"/>
    </w:pPr>
    <w:rPr>
      <w:rFonts w:ascii="Arial" w:hAnsi="Arial" w:cs="Arial"/>
      <w:color w:val="auto"/>
      <w:sz w:val="16"/>
      <w:szCs w:val="16"/>
    </w:rPr>
  </w:style>
  <w:style w:type="paragraph" w:customStyle="1" w:styleId="1CStyle160">
    <w:name w:val="1CStyle160"/>
    <w:qFormat/>
    <w:rsid w:val="00F8159F"/>
    <w:pPr>
      <w:jc w:val="center"/>
    </w:pPr>
    <w:rPr>
      <w:rFonts w:ascii="Arial" w:hAnsi="Arial" w:cs="Arial"/>
      <w:color w:val="auto"/>
      <w:sz w:val="16"/>
      <w:szCs w:val="16"/>
    </w:rPr>
  </w:style>
  <w:style w:type="paragraph" w:customStyle="1" w:styleId="1CStyle162">
    <w:name w:val="1CStyle162"/>
    <w:qFormat/>
    <w:rsid w:val="00F8159F"/>
    <w:pPr>
      <w:jc w:val="center"/>
    </w:pPr>
    <w:rPr>
      <w:rFonts w:ascii="Arial" w:hAnsi="Arial" w:cs="Arial"/>
      <w:color w:val="auto"/>
      <w:sz w:val="16"/>
      <w:szCs w:val="16"/>
    </w:rPr>
  </w:style>
  <w:style w:type="paragraph" w:customStyle="1" w:styleId="1CStyle157">
    <w:name w:val="1CStyle157"/>
    <w:qFormat/>
    <w:rsid w:val="00F8159F"/>
    <w:pPr>
      <w:jc w:val="center"/>
    </w:pPr>
    <w:rPr>
      <w:rFonts w:ascii="Arial" w:hAnsi="Arial" w:cs="Arial"/>
      <w:color w:val="auto"/>
      <w:sz w:val="16"/>
      <w:szCs w:val="16"/>
    </w:rPr>
  </w:style>
  <w:style w:type="paragraph" w:customStyle="1" w:styleId="1CStyle174">
    <w:name w:val="1CStyle174"/>
    <w:qFormat/>
    <w:rsid w:val="00F8159F"/>
    <w:pPr>
      <w:jc w:val="center"/>
    </w:pPr>
    <w:rPr>
      <w:rFonts w:ascii="Arial" w:hAnsi="Arial" w:cs="Arial"/>
      <w:color w:val="auto"/>
      <w:sz w:val="16"/>
      <w:szCs w:val="16"/>
    </w:rPr>
  </w:style>
  <w:style w:type="paragraph" w:customStyle="1" w:styleId="1CStyle165">
    <w:name w:val="1CStyle165"/>
    <w:qFormat/>
    <w:rsid w:val="00F8159F"/>
    <w:pPr>
      <w:jc w:val="center"/>
    </w:pPr>
    <w:rPr>
      <w:rFonts w:ascii="Arial" w:hAnsi="Arial" w:cs="Arial"/>
      <w:color w:val="auto"/>
      <w:sz w:val="16"/>
      <w:szCs w:val="16"/>
    </w:rPr>
  </w:style>
  <w:style w:type="paragraph" w:customStyle="1" w:styleId="1CStyle175">
    <w:name w:val="1CStyle175"/>
    <w:qFormat/>
    <w:rsid w:val="00F8159F"/>
    <w:pPr>
      <w:jc w:val="center"/>
    </w:pPr>
    <w:rPr>
      <w:rFonts w:ascii="Arial" w:hAnsi="Arial" w:cs="Arial"/>
      <w:color w:val="auto"/>
      <w:sz w:val="16"/>
      <w:szCs w:val="16"/>
    </w:rPr>
  </w:style>
  <w:style w:type="paragraph" w:customStyle="1" w:styleId="1CStyle-1">
    <w:name w:val="1CStyle-1"/>
    <w:qFormat/>
    <w:rsid w:val="00F8159F"/>
    <w:pPr>
      <w:jc w:val="center"/>
    </w:pPr>
    <w:rPr>
      <w:rFonts w:ascii="Arial" w:hAnsi="Arial" w:cs="Arial"/>
      <w:color w:val="auto"/>
      <w:sz w:val="16"/>
      <w:szCs w:val="16"/>
    </w:rPr>
  </w:style>
  <w:style w:type="paragraph" w:customStyle="1" w:styleId="1CStyle33">
    <w:name w:val="1CStyle33"/>
    <w:qFormat/>
    <w:rsid w:val="00F8159F"/>
    <w:pPr>
      <w:jc w:val="center"/>
    </w:pPr>
    <w:rPr>
      <w:rFonts w:ascii="Arial" w:hAnsi="Arial" w:cs="Arial"/>
      <w:color w:val="auto"/>
      <w:sz w:val="16"/>
      <w:szCs w:val="16"/>
    </w:rPr>
  </w:style>
  <w:style w:type="paragraph" w:customStyle="1" w:styleId="1CStyle32">
    <w:name w:val="1CStyle32"/>
    <w:qFormat/>
    <w:rsid w:val="00F8159F"/>
    <w:pPr>
      <w:jc w:val="center"/>
    </w:pPr>
    <w:rPr>
      <w:rFonts w:ascii="Arial" w:hAnsi="Arial" w:cs="Arial"/>
      <w:color w:val="auto"/>
      <w:sz w:val="16"/>
      <w:szCs w:val="16"/>
    </w:rPr>
  </w:style>
  <w:style w:type="paragraph" w:customStyle="1" w:styleId="1CStyle28">
    <w:name w:val="1CStyle28"/>
    <w:qFormat/>
    <w:rsid w:val="00F8159F"/>
    <w:pPr>
      <w:jc w:val="center"/>
    </w:pPr>
    <w:rPr>
      <w:rFonts w:ascii="Arial" w:hAnsi="Arial" w:cs="Arial"/>
      <w:color w:val="auto"/>
      <w:sz w:val="16"/>
      <w:szCs w:val="16"/>
    </w:rPr>
  </w:style>
  <w:style w:type="paragraph" w:customStyle="1" w:styleId="1CStyle30">
    <w:name w:val="1CStyle30"/>
    <w:qFormat/>
    <w:rsid w:val="00F8159F"/>
    <w:pPr>
      <w:jc w:val="center"/>
    </w:pPr>
    <w:rPr>
      <w:rFonts w:ascii="Arial" w:hAnsi="Arial" w:cs="Arial"/>
      <w:color w:val="auto"/>
      <w:sz w:val="16"/>
      <w:szCs w:val="16"/>
    </w:rPr>
  </w:style>
  <w:style w:type="paragraph" w:customStyle="1" w:styleId="1CStyle26">
    <w:name w:val="1CStyle26"/>
    <w:qFormat/>
    <w:rsid w:val="00F8159F"/>
    <w:pPr>
      <w:jc w:val="center"/>
    </w:pPr>
    <w:rPr>
      <w:rFonts w:ascii="Arial" w:hAnsi="Arial" w:cs="Arial"/>
      <w:color w:val="auto"/>
      <w:sz w:val="16"/>
      <w:szCs w:val="16"/>
    </w:rPr>
  </w:style>
  <w:style w:type="paragraph" w:customStyle="1" w:styleId="1CStyle7">
    <w:name w:val="1CStyle7"/>
    <w:qFormat/>
    <w:rsid w:val="00F8159F"/>
    <w:pPr>
      <w:jc w:val="center"/>
    </w:pPr>
    <w:rPr>
      <w:rFonts w:ascii="Arial" w:hAnsi="Arial" w:cs="Arial"/>
      <w:color w:val="auto"/>
      <w:sz w:val="16"/>
      <w:szCs w:val="16"/>
    </w:rPr>
  </w:style>
  <w:style w:type="paragraph" w:customStyle="1" w:styleId="1CStyle29">
    <w:name w:val="1CStyle29"/>
    <w:qFormat/>
    <w:rsid w:val="00F8159F"/>
    <w:pPr>
      <w:jc w:val="center"/>
    </w:pPr>
    <w:rPr>
      <w:rFonts w:ascii="Arial" w:hAnsi="Arial" w:cs="Arial"/>
      <w:color w:val="auto"/>
      <w:sz w:val="16"/>
      <w:szCs w:val="16"/>
    </w:rPr>
  </w:style>
  <w:style w:type="paragraph" w:customStyle="1" w:styleId="1CStyle62">
    <w:name w:val="1CStyle62"/>
    <w:qFormat/>
    <w:rsid w:val="00F8159F"/>
    <w:pPr>
      <w:jc w:val="center"/>
    </w:pPr>
    <w:rPr>
      <w:rFonts w:ascii="Arial" w:hAnsi="Arial" w:cs="Arial"/>
      <w:color w:val="auto"/>
      <w:sz w:val="16"/>
      <w:szCs w:val="16"/>
    </w:rPr>
  </w:style>
  <w:style w:type="paragraph" w:customStyle="1" w:styleId="1CStyle31">
    <w:name w:val="1CStyle31"/>
    <w:qFormat/>
    <w:rsid w:val="00F8159F"/>
    <w:pPr>
      <w:jc w:val="center"/>
    </w:pPr>
    <w:rPr>
      <w:rFonts w:ascii="Arial" w:hAnsi="Arial" w:cs="Arial"/>
      <w:color w:val="auto"/>
      <w:sz w:val="16"/>
      <w:szCs w:val="16"/>
    </w:rPr>
  </w:style>
  <w:style w:type="paragraph" w:customStyle="1" w:styleId="1CStyle25">
    <w:name w:val="1CStyle25"/>
    <w:qFormat/>
    <w:rsid w:val="00F8159F"/>
    <w:pPr>
      <w:jc w:val="center"/>
    </w:pPr>
    <w:rPr>
      <w:rFonts w:ascii="Arial" w:hAnsi="Arial" w:cs="Arial"/>
      <w:color w:val="auto"/>
      <w:sz w:val="16"/>
      <w:szCs w:val="16"/>
    </w:rPr>
  </w:style>
  <w:style w:type="paragraph" w:customStyle="1" w:styleId="1CStyle65">
    <w:name w:val="1CStyle65"/>
    <w:qFormat/>
    <w:rsid w:val="00F8159F"/>
    <w:pPr>
      <w:jc w:val="center"/>
    </w:pPr>
    <w:rPr>
      <w:rFonts w:ascii="Arial" w:hAnsi="Arial" w:cs="Arial"/>
      <w:color w:val="auto"/>
      <w:sz w:val="16"/>
      <w:szCs w:val="16"/>
    </w:rPr>
  </w:style>
  <w:style w:type="paragraph" w:customStyle="1" w:styleId="1CStyle63">
    <w:name w:val="1CStyle63"/>
    <w:qFormat/>
    <w:rsid w:val="00F8159F"/>
    <w:pPr>
      <w:jc w:val="center"/>
    </w:pPr>
    <w:rPr>
      <w:rFonts w:ascii="Arial" w:hAnsi="Arial" w:cs="Arial"/>
      <w:color w:val="auto"/>
      <w:sz w:val="16"/>
      <w:szCs w:val="16"/>
    </w:rPr>
  </w:style>
  <w:style w:type="paragraph" w:customStyle="1" w:styleId="1CStyle27">
    <w:name w:val="1CStyle27"/>
    <w:qFormat/>
    <w:rsid w:val="00F8159F"/>
    <w:pPr>
      <w:jc w:val="center"/>
    </w:pPr>
    <w:rPr>
      <w:rFonts w:ascii="Arial" w:hAnsi="Arial" w:cs="Arial"/>
      <w:color w:val="auto"/>
      <w:sz w:val="16"/>
      <w:szCs w:val="16"/>
    </w:rPr>
  </w:style>
  <w:style w:type="paragraph" w:customStyle="1" w:styleId="1CStyle114">
    <w:name w:val="1CStyle114"/>
    <w:qFormat/>
    <w:rsid w:val="00F8159F"/>
    <w:pPr>
      <w:jc w:val="center"/>
    </w:pPr>
    <w:rPr>
      <w:rFonts w:ascii="Arial" w:hAnsi="Arial" w:cs="Arial"/>
      <w:b/>
      <w:bCs/>
      <w:color w:val="auto"/>
      <w:sz w:val="24"/>
      <w:szCs w:val="24"/>
    </w:rPr>
  </w:style>
  <w:style w:type="paragraph" w:customStyle="1" w:styleId="1CStyle8">
    <w:name w:val="1CStyle8"/>
    <w:qFormat/>
    <w:rsid w:val="00F8159F"/>
    <w:pPr>
      <w:jc w:val="center"/>
    </w:pPr>
    <w:rPr>
      <w:rFonts w:ascii="Arial" w:hAnsi="Arial" w:cs="Arial"/>
      <w:color w:val="auto"/>
      <w:sz w:val="16"/>
      <w:szCs w:val="16"/>
    </w:rPr>
  </w:style>
  <w:style w:type="paragraph" w:customStyle="1" w:styleId="1CStyle64">
    <w:name w:val="1CStyle64"/>
    <w:qFormat/>
    <w:rsid w:val="00F8159F"/>
    <w:pPr>
      <w:jc w:val="center"/>
    </w:pPr>
    <w:rPr>
      <w:rFonts w:ascii="Arial" w:hAnsi="Arial" w:cs="Arial"/>
      <w:color w:val="auto"/>
      <w:sz w:val="16"/>
      <w:szCs w:val="16"/>
    </w:rPr>
  </w:style>
  <w:style w:type="paragraph" w:customStyle="1" w:styleId="1CStyle66">
    <w:name w:val="1CStyle66"/>
    <w:qFormat/>
    <w:rsid w:val="00F8159F"/>
    <w:pPr>
      <w:jc w:val="center"/>
    </w:pPr>
    <w:rPr>
      <w:rFonts w:ascii="Arial" w:hAnsi="Arial" w:cs="Arial"/>
      <w:color w:val="auto"/>
      <w:sz w:val="16"/>
      <w:szCs w:val="16"/>
    </w:rPr>
  </w:style>
  <w:style w:type="paragraph" w:customStyle="1" w:styleId="1CStyle19">
    <w:name w:val="1CStyle19"/>
    <w:qFormat/>
    <w:rsid w:val="00F8159F"/>
    <w:pPr>
      <w:jc w:val="center"/>
    </w:pPr>
    <w:rPr>
      <w:rFonts w:ascii="Arial" w:hAnsi="Arial" w:cs="Arial"/>
      <w:color w:val="auto"/>
      <w:sz w:val="16"/>
      <w:szCs w:val="16"/>
    </w:rPr>
  </w:style>
  <w:style w:type="paragraph" w:customStyle="1" w:styleId="1CStyle61">
    <w:name w:val="1CStyle61"/>
    <w:qFormat/>
    <w:rsid w:val="00F8159F"/>
    <w:pPr>
      <w:jc w:val="center"/>
    </w:pPr>
    <w:rPr>
      <w:rFonts w:ascii="Arial" w:hAnsi="Arial" w:cs="Arial"/>
      <w:color w:val="auto"/>
      <w:sz w:val="16"/>
      <w:szCs w:val="16"/>
    </w:rPr>
  </w:style>
  <w:style w:type="paragraph" w:customStyle="1" w:styleId="1CStyle34">
    <w:name w:val="1CStyle34"/>
    <w:qFormat/>
    <w:rsid w:val="00F8159F"/>
    <w:pPr>
      <w:jc w:val="center"/>
    </w:pPr>
    <w:rPr>
      <w:rFonts w:ascii="Arial" w:hAnsi="Arial" w:cs="Arial"/>
      <w:color w:val="auto"/>
      <w:sz w:val="16"/>
      <w:szCs w:val="16"/>
    </w:rPr>
  </w:style>
  <w:style w:type="paragraph" w:customStyle="1" w:styleId="1CStyle24">
    <w:name w:val="1CStyle24"/>
    <w:qFormat/>
    <w:rsid w:val="00F8159F"/>
    <w:pPr>
      <w:jc w:val="center"/>
    </w:pPr>
    <w:rPr>
      <w:rFonts w:ascii="Arial" w:hAnsi="Arial" w:cs="Arial"/>
      <w:color w:val="auto"/>
      <w:sz w:val="16"/>
      <w:szCs w:val="16"/>
    </w:rPr>
  </w:style>
  <w:style w:type="paragraph" w:customStyle="1" w:styleId="1CStyle23">
    <w:name w:val="1CStyle23"/>
    <w:qFormat/>
    <w:rsid w:val="00F8159F"/>
    <w:pPr>
      <w:jc w:val="center"/>
    </w:pPr>
    <w:rPr>
      <w:rFonts w:ascii="Arial" w:hAnsi="Arial" w:cs="Arial"/>
      <w:color w:val="auto"/>
    </w:rPr>
  </w:style>
  <w:style w:type="paragraph" w:customStyle="1" w:styleId="1CStyle21">
    <w:name w:val="1CStyle21"/>
    <w:qFormat/>
    <w:rsid w:val="00F8159F"/>
    <w:pPr>
      <w:jc w:val="center"/>
    </w:pPr>
    <w:rPr>
      <w:rFonts w:ascii="Arial" w:hAnsi="Arial" w:cs="Arial"/>
      <w:color w:val="auto"/>
    </w:rPr>
  </w:style>
  <w:style w:type="paragraph" w:customStyle="1" w:styleId="1CStyle20">
    <w:name w:val="1CStyle20"/>
    <w:qFormat/>
    <w:rsid w:val="00F8159F"/>
    <w:pPr>
      <w:jc w:val="center"/>
    </w:pPr>
    <w:rPr>
      <w:rFonts w:ascii="Arial" w:hAnsi="Arial" w:cs="Arial"/>
      <w:color w:val="auto"/>
      <w:sz w:val="16"/>
      <w:szCs w:val="16"/>
    </w:rPr>
  </w:style>
  <w:style w:type="paragraph" w:customStyle="1" w:styleId="1CStyle22">
    <w:name w:val="1CStyle22"/>
    <w:qFormat/>
    <w:rsid w:val="00F8159F"/>
    <w:pPr>
      <w:jc w:val="center"/>
    </w:pPr>
    <w:rPr>
      <w:rFonts w:ascii="Arial" w:hAnsi="Arial" w:cs="Arial"/>
      <w:color w:val="auto"/>
    </w:rPr>
  </w:style>
  <w:style w:type="paragraph" w:customStyle="1" w:styleId="1CStyle18">
    <w:name w:val="1CStyle18"/>
    <w:qFormat/>
    <w:rsid w:val="00F8159F"/>
    <w:pPr>
      <w:jc w:val="center"/>
    </w:pPr>
    <w:rPr>
      <w:rFonts w:ascii="Arial" w:hAnsi="Arial" w:cs="Arial"/>
      <w:color w:val="auto"/>
      <w:sz w:val="16"/>
      <w:szCs w:val="16"/>
    </w:rPr>
  </w:style>
  <w:style w:type="paragraph" w:customStyle="1" w:styleId="1CStyle92">
    <w:name w:val="1CStyle92"/>
    <w:qFormat/>
    <w:rsid w:val="00F8159F"/>
    <w:pPr>
      <w:jc w:val="center"/>
    </w:pPr>
    <w:rPr>
      <w:rFonts w:ascii="Arial" w:hAnsi="Arial" w:cs="Arial"/>
      <w:color w:val="auto"/>
      <w:sz w:val="16"/>
      <w:szCs w:val="16"/>
    </w:rPr>
  </w:style>
  <w:style w:type="paragraph" w:customStyle="1" w:styleId="1CStyle110">
    <w:name w:val="1CStyle110"/>
    <w:qFormat/>
    <w:rsid w:val="00F8159F"/>
    <w:pPr>
      <w:jc w:val="center"/>
    </w:pPr>
    <w:rPr>
      <w:rFonts w:ascii="Arial" w:hAnsi="Arial" w:cs="Arial"/>
      <w:color w:val="auto"/>
      <w:sz w:val="16"/>
      <w:szCs w:val="16"/>
    </w:rPr>
  </w:style>
  <w:style w:type="paragraph" w:customStyle="1" w:styleId="1CStyle105">
    <w:name w:val="1CStyle105"/>
    <w:qFormat/>
    <w:rsid w:val="00F8159F"/>
    <w:pPr>
      <w:jc w:val="center"/>
    </w:pPr>
    <w:rPr>
      <w:rFonts w:ascii="Arial" w:hAnsi="Arial" w:cs="Arial"/>
      <w:color w:val="auto"/>
      <w:sz w:val="16"/>
      <w:szCs w:val="16"/>
    </w:rPr>
  </w:style>
  <w:style w:type="paragraph" w:customStyle="1" w:styleId="1CStyle107">
    <w:name w:val="1CStyle107"/>
    <w:qFormat/>
    <w:rsid w:val="00F8159F"/>
    <w:pPr>
      <w:jc w:val="center"/>
    </w:pPr>
    <w:rPr>
      <w:rFonts w:ascii="Arial" w:hAnsi="Arial" w:cs="Arial"/>
      <w:color w:val="auto"/>
      <w:sz w:val="16"/>
      <w:szCs w:val="16"/>
    </w:rPr>
  </w:style>
  <w:style w:type="paragraph" w:customStyle="1" w:styleId="1CStyle104">
    <w:name w:val="1CStyle104"/>
    <w:qFormat/>
    <w:rsid w:val="00F8159F"/>
    <w:pPr>
      <w:jc w:val="center"/>
    </w:pPr>
    <w:rPr>
      <w:rFonts w:ascii="Arial" w:hAnsi="Arial" w:cs="Arial"/>
      <w:color w:val="auto"/>
      <w:sz w:val="16"/>
      <w:szCs w:val="16"/>
    </w:rPr>
  </w:style>
  <w:style w:type="paragraph" w:customStyle="1" w:styleId="1CStyle100">
    <w:name w:val="1CStyle100"/>
    <w:qFormat/>
    <w:rsid w:val="00F8159F"/>
    <w:pPr>
      <w:jc w:val="center"/>
    </w:pPr>
    <w:rPr>
      <w:rFonts w:ascii="Arial" w:hAnsi="Arial" w:cs="Arial"/>
      <w:color w:val="auto"/>
      <w:sz w:val="16"/>
      <w:szCs w:val="16"/>
    </w:rPr>
  </w:style>
  <w:style w:type="paragraph" w:customStyle="1" w:styleId="1CStyle106">
    <w:name w:val="1CStyle106"/>
    <w:qFormat/>
    <w:rsid w:val="00F8159F"/>
    <w:pPr>
      <w:jc w:val="center"/>
    </w:pPr>
    <w:rPr>
      <w:rFonts w:ascii="Arial" w:hAnsi="Arial" w:cs="Arial"/>
      <w:color w:val="auto"/>
      <w:sz w:val="16"/>
      <w:szCs w:val="16"/>
    </w:rPr>
  </w:style>
  <w:style w:type="paragraph" w:customStyle="1" w:styleId="1CStyle95">
    <w:name w:val="1CStyle95"/>
    <w:qFormat/>
    <w:rsid w:val="00F8159F"/>
    <w:pPr>
      <w:jc w:val="center"/>
    </w:pPr>
    <w:rPr>
      <w:rFonts w:ascii="Arial" w:hAnsi="Arial" w:cs="Arial"/>
      <w:color w:val="auto"/>
      <w:sz w:val="16"/>
      <w:szCs w:val="16"/>
    </w:rPr>
  </w:style>
  <w:style w:type="paragraph" w:customStyle="1" w:styleId="1CStyle108">
    <w:name w:val="1CStyle108"/>
    <w:qFormat/>
    <w:rsid w:val="00F8159F"/>
    <w:pPr>
      <w:jc w:val="center"/>
    </w:pPr>
    <w:rPr>
      <w:rFonts w:ascii="Arial" w:hAnsi="Arial" w:cs="Arial"/>
      <w:color w:val="auto"/>
      <w:sz w:val="16"/>
      <w:szCs w:val="16"/>
    </w:rPr>
  </w:style>
  <w:style w:type="paragraph" w:customStyle="1" w:styleId="1CStyle103">
    <w:name w:val="1CStyle103"/>
    <w:qFormat/>
    <w:rsid w:val="00F8159F"/>
    <w:pPr>
      <w:jc w:val="center"/>
    </w:pPr>
    <w:rPr>
      <w:rFonts w:ascii="Arial" w:hAnsi="Arial" w:cs="Arial"/>
      <w:color w:val="auto"/>
      <w:sz w:val="16"/>
      <w:szCs w:val="16"/>
    </w:rPr>
  </w:style>
  <w:style w:type="paragraph" w:customStyle="1" w:styleId="1CStyle98">
    <w:name w:val="1CStyle98"/>
    <w:qFormat/>
    <w:rsid w:val="00F8159F"/>
    <w:pPr>
      <w:jc w:val="center"/>
    </w:pPr>
    <w:rPr>
      <w:rFonts w:ascii="Arial" w:hAnsi="Arial" w:cs="Arial"/>
      <w:color w:val="auto"/>
      <w:sz w:val="16"/>
      <w:szCs w:val="16"/>
    </w:rPr>
  </w:style>
  <w:style w:type="paragraph" w:customStyle="1" w:styleId="1CStyle96">
    <w:name w:val="1CStyle96"/>
    <w:qFormat/>
    <w:rsid w:val="00F8159F"/>
    <w:pPr>
      <w:jc w:val="center"/>
    </w:pPr>
    <w:rPr>
      <w:rFonts w:ascii="Arial" w:hAnsi="Arial" w:cs="Arial"/>
      <w:color w:val="auto"/>
      <w:sz w:val="16"/>
      <w:szCs w:val="16"/>
    </w:rPr>
  </w:style>
  <w:style w:type="paragraph" w:customStyle="1" w:styleId="1CStyle93">
    <w:name w:val="1CStyle93"/>
    <w:qFormat/>
    <w:rsid w:val="00F8159F"/>
    <w:pPr>
      <w:jc w:val="center"/>
    </w:pPr>
    <w:rPr>
      <w:rFonts w:ascii="Arial" w:hAnsi="Arial" w:cs="Arial"/>
      <w:color w:val="auto"/>
      <w:sz w:val="16"/>
      <w:szCs w:val="16"/>
    </w:rPr>
  </w:style>
  <w:style w:type="paragraph" w:customStyle="1" w:styleId="1CStyle101">
    <w:name w:val="1CStyle101"/>
    <w:qFormat/>
    <w:rsid w:val="00F8159F"/>
    <w:pPr>
      <w:jc w:val="center"/>
    </w:pPr>
    <w:rPr>
      <w:rFonts w:ascii="Arial" w:hAnsi="Arial" w:cs="Arial"/>
      <w:color w:val="auto"/>
      <w:sz w:val="16"/>
      <w:szCs w:val="16"/>
    </w:rPr>
  </w:style>
  <w:style w:type="paragraph" w:customStyle="1" w:styleId="1CStyle97">
    <w:name w:val="1CStyle97"/>
    <w:qFormat/>
    <w:rsid w:val="00F8159F"/>
    <w:pPr>
      <w:jc w:val="center"/>
    </w:pPr>
    <w:rPr>
      <w:rFonts w:ascii="Arial" w:hAnsi="Arial" w:cs="Arial"/>
      <w:color w:val="auto"/>
      <w:sz w:val="16"/>
      <w:szCs w:val="16"/>
    </w:rPr>
  </w:style>
  <w:style w:type="paragraph" w:customStyle="1" w:styleId="1CStyle99">
    <w:name w:val="1CStyle99"/>
    <w:qFormat/>
    <w:rsid w:val="00F8159F"/>
    <w:pPr>
      <w:jc w:val="center"/>
    </w:pPr>
    <w:rPr>
      <w:rFonts w:ascii="Arial" w:hAnsi="Arial" w:cs="Arial"/>
      <w:color w:val="auto"/>
      <w:sz w:val="16"/>
      <w:szCs w:val="16"/>
    </w:rPr>
  </w:style>
  <w:style w:type="paragraph" w:customStyle="1" w:styleId="1CStyle94">
    <w:name w:val="1CStyle94"/>
    <w:qFormat/>
    <w:rsid w:val="00F8159F"/>
    <w:pPr>
      <w:jc w:val="center"/>
    </w:pPr>
    <w:rPr>
      <w:rFonts w:ascii="Arial" w:hAnsi="Arial" w:cs="Arial"/>
      <w:color w:val="auto"/>
      <w:sz w:val="16"/>
      <w:szCs w:val="16"/>
    </w:rPr>
  </w:style>
  <w:style w:type="paragraph" w:customStyle="1" w:styleId="1CStyle111">
    <w:name w:val="1CStyle111"/>
    <w:qFormat/>
    <w:rsid w:val="00F8159F"/>
    <w:pPr>
      <w:jc w:val="center"/>
    </w:pPr>
    <w:rPr>
      <w:rFonts w:ascii="Arial" w:hAnsi="Arial" w:cs="Arial"/>
      <w:color w:val="auto"/>
      <w:sz w:val="16"/>
      <w:szCs w:val="16"/>
    </w:rPr>
  </w:style>
  <w:style w:type="paragraph" w:customStyle="1" w:styleId="1CStyle102">
    <w:name w:val="1CStyle102"/>
    <w:qFormat/>
    <w:rsid w:val="00F8159F"/>
    <w:pPr>
      <w:jc w:val="center"/>
    </w:pPr>
    <w:rPr>
      <w:rFonts w:ascii="Arial" w:hAnsi="Arial" w:cs="Arial"/>
      <w:color w:val="auto"/>
      <w:sz w:val="16"/>
      <w:szCs w:val="16"/>
    </w:rPr>
  </w:style>
  <w:style w:type="paragraph" w:customStyle="1" w:styleId="1CStyle39">
    <w:name w:val="1CStyle39"/>
    <w:qFormat/>
    <w:rsid w:val="00F8159F"/>
    <w:pPr>
      <w:jc w:val="center"/>
    </w:pPr>
    <w:rPr>
      <w:rFonts w:ascii="Arial" w:hAnsi="Arial" w:cs="Arial"/>
      <w:color w:val="auto"/>
      <w:sz w:val="16"/>
      <w:szCs w:val="16"/>
    </w:rPr>
  </w:style>
  <w:style w:type="paragraph" w:customStyle="1" w:styleId="1CStyle71">
    <w:name w:val="1CStyle71"/>
    <w:qFormat/>
    <w:rsid w:val="00F8159F"/>
    <w:pPr>
      <w:jc w:val="center"/>
    </w:pPr>
    <w:rPr>
      <w:rFonts w:ascii="Arial" w:hAnsi="Arial" w:cs="Arial"/>
      <w:color w:val="auto"/>
      <w:sz w:val="16"/>
      <w:szCs w:val="16"/>
    </w:rPr>
  </w:style>
  <w:style w:type="paragraph" w:customStyle="1" w:styleId="1CStyle89">
    <w:name w:val="1CStyle89"/>
    <w:qFormat/>
    <w:rsid w:val="00F8159F"/>
    <w:pPr>
      <w:jc w:val="center"/>
    </w:pPr>
    <w:rPr>
      <w:rFonts w:ascii="Arial" w:hAnsi="Arial" w:cs="Arial"/>
      <w:color w:val="auto"/>
      <w:sz w:val="16"/>
      <w:szCs w:val="16"/>
    </w:rPr>
  </w:style>
  <w:style w:type="paragraph" w:customStyle="1" w:styleId="1CStyle84">
    <w:name w:val="1CStyle84"/>
    <w:qFormat/>
    <w:rsid w:val="00F8159F"/>
    <w:pPr>
      <w:jc w:val="center"/>
    </w:pPr>
    <w:rPr>
      <w:rFonts w:ascii="Arial" w:hAnsi="Arial" w:cs="Arial"/>
      <w:color w:val="auto"/>
      <w:sz w:val="16"/>
      <w:szCs w:val="16"/>
    </w:rPr>
  </w:style>
  <w:style w:type="paragraph" w:customStyle="1" w:styleId="1CStyle86">
    <w:name w:val="1CStyle86"/>
    <w:qFormat/>
    <w:rsid w:val="00F8159F"/>
    <w:pPr>
      <w:jc w:val="center"/>
    </w:pPr>
    <w:rPr>
      <w:rFonts w:ascii="Arial" w:hAnsi="Arial" w:cs="Arial"/>
      <w:color w:val="auto"/>
      <w:sz w:val="16"/>
      <w:szCs w:val="16"/>
    </w:rPr>
  </w:style>
  <w:style w:type="paragraph" w:customStyle="1" w:styleId="1CStyle83">
    <w:name w:val="1CStyle83"/>
    <w:qFormat/>
    <w:rsid w:val="00F8159F"/>
    <w:pPr>
      <w:jc w:val="center"/>
    </w:pPr>
    <w:rPr>
      <w:rFonts w:ascii="Arial" w:hAnsi="Arial" w:cs="Arial"/>
      <w:color w:val="auto"/>
      <w:sz w:val="16"/>
      <w:szCs w:val="16"/>
    </w:rPr>
  </w:style>
  <w:style w:type="paragraph" w:customStyle="1" w:styleId="1CStyle79">
    <w:name w:val="1CStyle79"/>
    <w:qFormat/>
    <w:rsid w:val="00F8159F"/>
    <w:pPr>
      <w:jc w:val="center"/>
    </w:pPr>
    <w:rPr>
      <w:rFonts w:ascii="Arial" w:hAnsi="Arial" w:cs="Arial"/>
      <w:color w:val="auto"/>
      <w:sz w:val="16"/>
      <w:szCs w:val="16"/>
    </w:rPr>
  </w:style>
  <w:style w:type="paragraph" w:customStyle="1" w:styleId="1CStyle85">
    <w:name w:val="1CStyle85"/>
    <w:qFormat/>
    <w:rsid w:val="00F8159F"/>
    <w:pPr>
      <w:jc w:val="center"/>
    </w:pPr>
    <w:rPr>
      <w:rFonts w:ascii="Arial" w:hAnsi="Arial" w:cs="Arial"/>
      <w:color w:val="auto"/>
      <w:sz w:val="16"/>
      <w:szCs w:val="16"/>
    </w:rPr>
  </w:style>
  <w:style w:type="paragraph" w:customStyle="1" w:styleId="1CStyle74">
    <w:name w:val="1CStyle74"/>
    <w:qFormat/>
    <w:rsid w:val="00F8159F"/>
    <w:pPr>
      <w:jc w:val="center"/>
    </w:pPr>
    <w:rPr>
      <w:rFonts w:ascii="Arial" w:hAnsi="Arial" w:cs="Arial"/>
      <w:color w:val="auto"/>
      <w:sz w:val="16"/>
      <w:szCs w:val="16"/>
    </w:rPr>
  </w:style>
  <w:style w:type="paragraph" w:customStyle="1" w:styleId="1CStyle87">
    <w:name w:val="1CStyle87"/>
    <w:qFormat/>
    <w:rsid w:val="00F8159F"/>
    <w:pPr>
      <w:jc w:val="center"/>
    </w:pPr>
    <w:rPr>
      <w:rFonts w:ascii="Arial" w:hAnsi="Arial" w:cs="Arial"/>
      <w:color w:val="auto"/>
      <w:sz w:val="16"/>
      <w:szCs w:val="16"/>
    </w:rPr>
  </w:style>
  <w:style w:type="paragraph" w:customStyle="1" w:styleId="1CStyle82">
    <w:name w:val="1CStyle82"/>
    <w:qFormat/>
    <w:rsid w:val="00F8159F"/>
    <w:pPr>
      <w:jc w:val="center"/>
    </w:pPr>
    <w:rPr>
      <w:rFonts w:ascii="Arial" w:hAnsi="Arial" w:cs="Arial"/>
      <w:color w:val="auto"/>
      <w:sz w:val="16"/>
      <w:szCs w:val="16"/>
    </w:rPr>
  </w:style>
  <w:style w:type="paragraph" w:customStyle="1" w:styleId="1CStyle77">
    <w:name w:val="1CStyle77"/>
    <w:qFormat/>
    <w:rsid w:val="00F8159F"/>
    <w:pPr>
      <w:jc w:val="center"/>
    </w:pPr>
    <w:rPr>
      <w:rFonts w:ascii="Arial" w:hAnsi="Arial" w:cs="Arial"/>
      <w:color w:val="auto"/>
      <w:sz w:val="16"/>
      <w:szCs w:val="16"/>
    </w:rPr>
  </w:style>
  <w:style w:type="paragraph" w:customStyle="1" w:styleId="1CStyle75">
    <w:name w:val="1CStyle75"/>
    <w:qFormat/>
    <w:rsid w:val="00F8159F"/>
    <w:pPr>
      <w:jc w:val="center"/>
    </w:pPr>
    <w:rPr>
      <w:rFonts w:ascii="Arial" w:hAnsi="Arial" w:cs="Arial"/>
      <w:color w:val="auto"/>
      <w:sz w:val="16"/>
      <w:szCs w:val="16"/>
    </w:rPr>
  </w:style>
  <w:style w:type="paragraph" w:customStyle="1" w:styleId="1CStyle72">
    <w:name w:val="1CStyle72"/>
    <w:qFormat/>
    <w:rsid w:val="00F8159F"/>
    <w:pPr>
      <w:jc w:val="center"/>
    </w:pPr>
    <w:rPr>
      <w:rFonts w:ascii="Arial" w:hAnsi="Arial" w:cs="Arial"/>
      <w:color w:val="auto"/>
      <w:sz w:val="16"/>
      <w:szCs w:val="16"/>
    </w:rPr>
  </w:style>
  <w:style w:type="paragraph" w:customStyle="1" w:styleId="1CStyle80">
    <w:name w:val="1CStyle80"/>
    <w:qFormat/>
    <w:rsid w:val="00F8159F"/>
    <w:pPr>
      <w:jc w:val="center"/>
    </w:pPr>
    <w:rPr>
      <w:rFonts w:ascii="Arial" w:hAnsi="Arial" w:cs="Arial"/>
      <w:color w:val="auto"/>
      <w:sz w:val="16"/>
      <w:szCs w:val="16"/>
    </w:rPr>
  </w:style>
  <w:style w:type="paragraph" w:customStyle="1" w:styleId="1CStyle76">
    <w:name w:val="1CStyle76"/>
    <w:qFormat/>
    <w:rsid w:val="00F8159F"/>
    <w:pPr>
      <w:jc w:val="center"/>
    </w:pPr>
    <w:rPr>
      <w:rFonts w:ascii="Arial" w:hAnsi="Arial" w:cs="Arial"/>
      <w:color w:val="auto"/>
      <w:sz w:val="16"/>
      <w:szCs w:val="16"/>
    </w:rPr>
  </w:style>
  <w:style w:type="paragraph" w:customStyle="1" w:styleId="1CStyle78">
    <w:name w:val="1CStyle78"/>
    <w:qFormat/>
    <w:rsid w:val="00F8159F"/>
    <w:pPr>
      <w:jc w:val="center"/>
    </w:pPr>
    <w:rPr>
      <w:rFonts w:ascii="Arial" w:hAnsi="Arial" w:cs="Arial"/>
      <w:color w:val="auto"/>
      <w:sz w:val="16"/>
      <w:szCs w:val="16"/>
    </w:rPr>
  </w:style>
  <w:style w:type="paragraph" w:customStyle="1" w:styleId="1CStyle73">
    <w:name w:val="1CStyle73"/>
    <w:qFormat/>
    <w:rsid w:val="00F8159F"/>
    <w:pPr>
      <w:jc w:val="center"/>
    </w:pPr>
    <w:rPr>
      <w:rFonts w:ascii="Arial" w:hAnsi="Arial" w:cs="Arial"/>
      <w:color w:val="auto"/>
      <w:sz w:val="16"/>
      <w:szCs w:val="16"/>
    </w:rPr>
  </w:style>
  <w:style w:type="paragraph" w:customStyle="1" w:styleId="1CStyle90">
    <w:name w:val="1CStyle90"/>
    <w:qFormat/>
    <w:rsid w:val="00F8159F"/>
    <w:pPr>
      <w:jc w:val="center"/>
    </w:pPr>
    <w:rPr>
      <w:rFonts w:ascii="Arial" w:hAnsi="Arial" w:cs="Arial"/>
      <w:color w:val="auto"/>
      <w:sz w:val="16"/>
      <w:szCs w:val="16"/>
    </w:rPr>
  </w:style>
  <w:style w:type="paragraph" w:customStyle="1" w:styleId="1CStyle81">
    <w:name w:val="1CStyle81"/>
    <w:qFormat/>
    <w:rsid w:val="00F8159F"/>
    <w:pPr>
      <w:jc w:val="center"/>
    </w:pPr>
    <w:rPr>
      <w:rFonts w:ascii="Arial" w:hAnsi="Arial" w:cs="Arial"/>
      <w:color w:val="auto"/>
      <w:sz w:val="16"/>
      <w:szCs w:val="16"/>
    </w:rPr>
  </w:style>
  <w:style w:type="paragraph" w:customStyle="1" w:styleId="1CStyle38">
    <w:name w:val="1CStyle38"/>
    <w:qFormat/>
    <w:rsid w:val="00F8159F"/>
    <w:pPr>
      <w:jc w:val="center"/>
    </w:pPr>
    <w:rPr>
      <w:rFonts w:ascii="Arial" w:hAnsi="Arial" w:cs="Arial"/>
      <w:b/>
      <w:bCs/>
      <w:color w:val="auto"/>
      <w:sz w:val="24"/>
      <w:szCs w:val="24"/>
    </w:rPr>
  </w:style>
  <w:style w:type="paragraph" w:customStyle="1" w:styleId="1CStyle40">
    <w:name w:val="1CStyle40"/>
    <w:qFormat/>
    <w:rsid w:val="00F8159F"/>
    <w:pPr>
      <w:jc w:val="center"/>
    </w:pPr>
    <w:rPr>
      <w:rFonts w:ascii="Arial" w:hAnsi="Arial" w:cs="Arial"/>
      <w:b/>
      <w:bCs/>
      <w:color w:val="auto"/>
    </w:rPr>
  </w:style>
  <w:style w:type="paragraph" w:customStyle="1" w:styleId="1CStyle112">
    <w:name w:val="1CStyle112"/>
    <w:qFormat/>
    <w:rsid w:val="00F8159F"/>
    <w:pPr>
      <w:jc w:val="center"/>
    </w:pPr>
    <w:rPr>
      <w:rFonts w:ascii="Arial" w:hAnsi="Arial" w:cs="Arial"/>
      <w:color w:val="auto"/>
      <w:sz w:val="16"/>
      <w:szCs w:val="16"/>
    </w:rPr>
  </w:style>
  <w:style w:type="paragraph" w:customStyle="1" w:styleId="1CStyle151">
    <w:name w:val="1CStyle151"/>
    <w:qFormat/>
    <w:rsid w:val="00F8159F"/>
    <w:pPr>
      <w:jc w:val="center"/>
    </w:pPr>
    <w:rPr>
      <w:rFonts w:ascii="Arial" w:hAnsi="Arial" w:cs="Arial"/>
      <w:color w:val="auto"/>
      <w:sz w:val="16"/>
      <w:szCs w:val="16"/>
    </w:rPr>
  </w:style>
  <w:style w:type="paragraph" w:customStyle="1" w:styleId="1CStyle133">
    <w:name w:val="1CStyle133"/>
    <w:qFormat/>
    <w:rsid w:val="00F8159F"/>
    <w:pPr>
      <w:jc w:val="center"/>
    </w:pPr>
    <w:rPr>
      <w:rFonts w:ascii="Arial" w:hAnsi="Arial" w:cs="Arial"/>
      <w:color w:val="auto"/>
      <w:sz w:val="24"/>
      <w:szCs w:val="24"/>
    </w:rPr>
  </w:style>
  <w:style w:type="paragraph" w:customStyle="1" w:styleId="1CStyle150">
    <w:name w:val="1CStyle150"/>
    <w:qFormat/>
    <w:rsid w:val="00F8159F"/>
    <w:pPr>
      <w:jc w:val="center"/>
    </w:pPr>
    <w:rPr>
      <w:rFonts w:ascii="Arial" w:hAnsi="Arial" w:cs="Arial"/>
      <w:color w:val="auto"/>
      <w:sz w:val="16"/>
      <w:szCs w:val="16"/>
    </w:rPr>
  </w:style>
  <w:style w:type="paragraph" w:customStyle="1" w:styleId="1CStyle132">
    <w:name w:val="1CStyle132"/>
    <w:qFormat/>
    <w:rsid w:val="00F8159F"/>
    <w:pPr>
      <w:jc w:val="center"/>
    </w:pPr>
    <w:rPr>
      <w:rFonts w:ascii="Arial" w:hAnsi="Arial" w:cs="Arial"/>
      <w:color w:val="auto"/>
      <w:sz w:val="24"/>
      <w:szCs w:val="24"/>
    </w:rPr>
  </w:style>
  <w:style w:type="paragraph" w:customStyle="1" w:styleId="1CStyle146">
    <w:name w:val="1CStyle146"/>
    <w:qFormat/>
    <w:rsid w:val="00F8159F"/>
    <w:pPr>
      <w:jc w:val="center"/>
    </w:pPr>
    <w:rPr>
      <w:rFonts w:ascii="Arial" w:hAnsi="Arial" w:cs="Arial"/>
      <w:color w:val="auto"/>
      <w:sz w:val="16"/>
      <w:szCs w:val="16"/>
    </w:rPr>
  </w:style>
  <w:style w:type="paragraph" w:customStyle="1" w:styleId="1CStyle128">
    <w:name w:val="1CStyle128"/>
    <w:qFormat/>
    <w:rsid w:val="00F8159F"/>
    <w:pPr>
      <w:jc w:val="center"/>
    </w:pPr>
    <w:rPr>
      <w:rFonts w:ascii="Arial" w:hAnsi="Arial" w:cs="Arial"/>
      <w:color w:val="auto"/>
      <w:sz w:val="24"/>
      <w:szCs w:val="24"/>
    </w:rPr>
  </w:style>
  <w:style w:type="paragraph" w:customStyle="1" w:styleId="1CStyle148">
    <w:name w:val="1CStyle148"/>
    <w:qFormat/>
    <w:rsid w:val="00F8159F"/>
    <w:pPr>
      <w:jc w:val="center"/>
    </w:pPr>
    <w:rPr>
      <w:rFonts w:ascii="Arial" w:hAnsi="Arial" w:cs="Arial"/>
      <w:color w:val="auto"/>
      <w:sz w:val="16"/>
      <w:szCs w:val="16"/>
    </w:rPr>
  </w:style>
  <w:style w:type="paragraph" w:customStyle="1" w:styleId="1CStyle130">
    <w:name w:val="1CStyle130"/>
    <w:qFormat/>
    <w:rsid w:val="00F8159F"/>
    <w:pPr>
      <w:jc w:val="center"/>
    </w:pPr>
    <w:rPr>
      <w:rFonts w:ascii="Arial" w:hAnsi="Arial" w:cs="Arial"/>
      <w:color w:val="auto"/>
      <w:sz w:val="24"/>
      <w:szCs w:val="24"/>
    </w:rPr>
  </w:style>
  <w:style w:type="paragraph" w:customStyle="1" w:styleId="1CStyle144">
    <w:name w:val="1CStyle144"/>
    <w:qFormat/>
    <w:rsid w:val="00F8159F"/>
    <w:pPr>
      <w:jc w:val="center"/>
    </w:pPr>
    <w:rPr>
      <w:rFonts w:ascii="Arial" w:hAnsi="Arial" w:cs="Arial"/>
      <w:color w:val="auto"/>
      <w:sz w:val="16"/>
      <w:szCs w:val="16"/>
    </w:rPr>
  </w:style>
  <w:style w:type="paragraph" w:customStyle="1" w:styleId="1CStyle140">
    <w:name w:val="1CStyle140"/>
    <w:qFormat/>
    <w:rsid w:val="00F8159F"/>
    <w:pPr>
      <w:jc w:val="center"/>
    </w:pPr>
    <w:rPr>
      <w:rFonts w:ascii="Arial" w:hAnsi="Arial" w:cs="Arial"/>
      <w:color w:val="auto"/>
      <w:sz w:val="16"/>
      <w:szCs w:val="16"/>
    </w:rPr>
  </w:style>
  <w:style w:type="paragraph" w:customStyle="1" w:styleId="1CStyle125">
    <w:name w:val="1CStyle125"/>
    <w:qFormat/>
    <w:rsid w:val="00F8159F"/>
    <w:pPr>
      <w:jc w:val="center"/>
    </w:pPr>
    <w:rPr>
      <w:rFonts w:ascii="Arial" w:hAnsi="Arial" w:cs="Arial"/>
      <w:color w:val="auto"/>
      <w:sz w:val="24"/>
      <w:szCs w:val="24"/>
    </w:rPr>
  </w:style>
  <w:style w:type="paragraph" w:customStyle="1" w:styleId="1CStyle126">
    <w:name w:val="1CStyle126"/>
    <w:qFormat/>
    <w:rsid w:val="00F8159F"/>
    <w:pPr>
      <w:jc w:val="center"/>
    </w:pPr>
    <w:rPr>
      <w:rFonts w:ascii="Arial" w:hAnsi="Arial" w:cs="Arial"/>
      <w:color w:val="auto"/>
      <w:sz w:val="24"/>
      <w:szCs w:val="24"/>
    </w:rPr>
  </w:style>
  <w:style w:type="paragraph" w:customStyle="1" w:styleId="1CStyle147">
    <w:name w:val="1CStyle147"/>
    <w:qFormat/>
    <w:rsid w:val="00F8159F"/>
    <w:pPr>
      <w:jc w:val="center"/>
    </w:pPr>
    <w:rPr>
      <w:rFonts w:ascii="Arial" w:hAnsi="Arial" w:cs="Arial"/>
      <w:color w:val="auto"/>
      <w:sz w:val="16"/>
      <w:szCs w:val="16"/>
    </w:rPr>
  </w:style>
  <w:style w:type="paragraph" w:customStyle="1" w:styleId="1CStyle129">
    <w:name w:val="1CStyle129"/>
    <w:qFormat/>
    <w:rsid w:val="00F8159F"/>
    <w:pPr>
      <w:jc w:val="center"/>
    </w:pPr>
    <w:rPr>
      <w:rFonts w:ascii="Arial" w:hAnsi="Arial" w:cs="Arial"/>
      <w:color w:val="auto"/>
      <w:sz w:val="24"/>
      <w:szCs w:val="24"/>
    </w:rPr>
  </w:style>
  <w:style w:type="paragraph" w:customStyle="1" w:styleId="1CStyle116">
    <w:name w:val="1CStyle116"/>
    <w:qFormat/>
    <w:rsid w:val="00F8159F"/>
    <w:pPr>
      <w:jc w:val="center"/>
    </w:pPr>
    <w:rPr>
      <w:rFonts w:ascii="Arial" w:hAnsi="Arial" w:cs="Arial"/>
      <w:color w:val="auto"/>
      <w:sz w:val="16"/>
      <w:szCs w:val="16"/>
    </w:rPr>
  </w:style>
  <w:style w:type="paragraph" w:customStyle="1" w:styleId="1CStyle149">
    <w:name w:val="1CStyle149"/>
    <w:qFormat/>
    <w:rsid w:val="00F8159F"/>
    <w:pPr>
      <w:jc w:val="center"/>
    </w:pPr>
    <w:rPr>
      <w:rFonts w:ascii="Arial" w:hAnsi="Arial" w:cs="Arial"/>
      <w:color w:val="auto"/>
      <w:sz w:val="16"/>
      <w:szCs w:val="16"/>
    </w:rPr>
  </w:style>
  <w:style w:type="paragraph" w:customStyle="1" w:styleId="1CStyle131">
    <w:name w:val="1CStyle131"/>
    <w:qFormat/>
    <w:rsid w:val="00F8159F"/>
    <w:pPr>
      <w:jc w:val="center"/>
    </w:pPr>
    <w:rPr>
      <w:rFonts w:ascii="Arial" w:hAnsi="Arial" w:cs="Arial"/>
      <w:color w:val="auto"/>
      <w:sz w:val="24"/>
      <w:szCs w:val="24"/>
    </w:rPr>
  </w:style>
  <w:style w:type="paragraph" w:customStyle="1" w:styleId="1CStyle143">
    <w:name w:val="1CStyle143"/>
    <w:qFormat/>
    <w:rsid w:val="00F8159F"/>
    <w:pPr>
      <w:jc w:val="center"/>
    </w:pPr>
    <w:rPr>
      <w:rFonts w:ascii="Arial" w:hAnsi="Arial" w:cs="Arial"/>
      <w:color w:val="auto"/>
      <w:sz w:val="16"/>
      <w:szCs w:val="16"/>
    </w:rPr>
  </w:style>
  <w:style w:type="paragraph" w:customStyle="1" w:styleId="1CStyle124">
    <w:name w:val="1CStyle124"/>
    <w:qFormat/>
    <w:rsid w:val="00F8159F"/>
    <w:pPr>
      <w:jc w:val="center"/>
    </w:pPr>
    <w:rPr>
      <w:rFonts w:ascii="Arial" w:hAnsi="Arial" w:cs="Arial"/>
      <w:color w:val="auto"/>
      <w:sz w:val="24"/>
      <w:szCs w:val="24"/>
    </w:rPr>
  </w:style>
  <w:style w:type="paragraph" w:customStyle="1" w:styleId="1CStyle119">
    <w:name w:val="1CStyle119"/>
    <w:qFormat/>
    <w:rsid w:val="00F8159F"/>
    <w:pPr>
      <w:jc w:val="center"/>
    </w:pPr>
    <w:rPr>
      <w:rFonts w:ascii="Arial" w:hAnsi="Arial" w:cs="Arial"/>
      <w:color w:val="auto"/>
      <w:sz w:val="16"/>
      <w:szCs w:val="16"/>
    </w:rPr>
  </w:style>
  <w:style w:type="paragraph" w:customStyle="1" w:styleId="1CStyle117">
    <w:name w:val="1CStyle117"/>
    <w:qFormat/>
    <w:rsid w:val="00F8159F"/>
    <w:pPr>
      <w:jc w:val="center"/>
    </w:pPr>
    <w:rPr>
      <w:rFonts w:ascii="Arial" w:hAnsi="Arial" w:cs="Arial"/>
      <w:color w:val="auto"/>
      <w:sz w:val="16"/>
      <w:szCs w:val="16"/>
    </w:rPr>
  </w:style>
  <w:style w:type="paragraph" w:customStyle="1" w:styleId="1CStyle145">
    <w:name w:val="1CStyle145"/>
    <w:qFormat/>
    <w:rsid w:val="00F8159F"/>
    <w:pPr>
      <w:jc w:val="center"/>
    </w:pPr>
    <w:rPr>
      <w:rFonts w:ascii="Arial" w:hAnsi="Arial" w:cs="Arial"/>
      <w:color w:val="auto"/>
      <w:sz w:val="16"/>
      <w:szCs w:val="16"/>
    </w:rPr>
  </w:style>
  <w:style w:type="paragraph" w:customStyle="1" w:styleId="1CStyle127">
    <w:name w:val="1CStyle127"/>
    <w:qFormat/>
    <w:rsid w:val="00F8159F"/>
    <w:pPr>
      <w:jc w:val="center"/>
    </w:pPr>
    <w:rPr>
      <w:rFonts w:ascii="Arial" w:hAnsi="Arial" w:cs="Arial"/>
      <w:color w:val="auto"/>
      <w:sz w:val="24"/>
      <w:szCs w:val="24"/>
    </w:rPr>
  </w:style>
  <w:style w:type="paragraph" w:customStyle="1" w:styleId="1CStyle141">
    <w:name w:val="1CStyle141"/>
    <w:qFormat/>
    <w:rsid w:val="00F8159F"/>
    <w:pPr>
      <w:jc w:val="center"/>
    </w:pPr>
    <w:rPr>
      <w:rFonts w:ascii="Arial" w:hAnsi="Arial" w:cs="Arial"/>
      <w:color w:val="auto"/>
      <w:sz w:val="16"/>
      <w:szCs w:val="16"/>
    </w:rPr>
  </w:style>
  <w:style w:type="paragraph" w:customStyle="1" w:styleId="1CStyle122">
    <w:name w:val="1CStyle122"/>
    <w:qFormat/>
    <w:rsid w:val="00F8159F"/>
    <w:pPr>
      <w:jc w:val="center"/>
    </w:pPr>
    <w:rPr>
      <w:rFonts w:ascii="Arial" w:hAnsi="Arial" w:cs="Arial"/>
      <w:color w:val="auto"/>
      <w:sz w:val="24"/>
      <w:szCs w:val="24"/>
    </w:rPr>
  </w:style>
  <w:style w:type="paragraph" w:customStyle="1" w:styleId="1CStyle118">
    <w:name w:val="1CStyle118"/>
    <w:qFormat/>
    <w:rsid w:val="00F8159F"/>
    <w:pPr>
      <w:jc w:val="center"/>
    </w:pPr>
    <w:rPr>
      <w:rFonts w:ascii="Arial" w:hAnsi="Arial" w:cs="Arial"/>
      <w:color w:val="auto"/>
      <w:sz w:val="16"/>
      <w:szCs w:val="16"/>
    </w:rPr>
  </w:style>
  <w:style w:type="paragraph" w:customStyle="1" w:styleId="1CStyle120">
    <w:name w:val="1CStyle120"/>
    <w:qFormat/>
    <w:rsid w:val="00F8159F"/>
    <w:pPr>
      <w:jc w:val="center"/>
    </w:pPr>
    <w:rPr>
      <w:rFonts w:ascii="Arial" w:hAnsi="Arial" w:cs="Arial"/>
      <w:color w:val="auto"/>
      <w:sz w:val="16"/>
      <w:szCs w:val="16"/>
    </w:rPr>
  </w:style>
  <w:style w:type="paragraph" w:customStyle="1" w:styleId="1CStyle115">
    <w:name w:val="1CStyle115"/>
    <w:qFormat/>
    <w:rsid w:val="00F8159F"/>
    <w:pPr>
      <w:jc w:val="center"/>
    </w:pPr>
    <w:rPr>
      <w:rFonts w:ascii="Arial" w:hAnsi="Arial" w:cs="Arial"/>
      <w:color w:val="auto"/>
      <w:sz w:val="16"/>
      <w:szCs w:val="16"/>
    </w:rPr>
  </w:style>
  <w:style w:type="paragraph" w:customStyle="1" w:styleId="1CStyle152">
    <w:name w:val="1CStyle152"/>
    <w:qFormat/>
    <w:rsid w:val="00F8159F"/>
    <w:pPr>
      <w:jc w:val="center"/>
    </w:pPr>
    <w:rPr>
      <w:rFonts w:ascii="Arial" w:hAnsi="Arial" w:cs="Arial"/>
      <w:color w:val="auto"/>
      <w:sz w:val="16"/>
      <w:szCs w:val="16"/>
    </w:rPr>
  </w:style>
  <w:style w:type="paragraph" w:customStyle="1" w:styleId="1CStyle134">
    <w:name w:val="1CStyle134"/>
    <w:qFormat/>
    <w:rsid w:val="00F8159F"/>
    <w:pPr>
      <w:jc w:val="center"/>
    </w:pPr>
    <w:rPr>
      <w:rFonts w:ascii="Arial" w:hAnsi="Arial" w:cs="Arial"/>
      <w:color w:val="auto"/>
      <w:sz w:val="24"/>
      <w:szCs w:val="24"/>
    </w:rPr>
  </w:style>
  <w:style w:type="paragraph" w:customStyle="1" w:styleId="1CStyle142">
    <w:name w:val="1CStyle142"/>
    <w:qFormat/>
    <w:rsid w:val="00F8159F"/>
    <w:pPr>
      <w:jc w:val="center"/>
    </w:pPr>
    <w:rPr>
      <w:rFonts w:ascii="Arial" w:hAnsi="Arial" w:cs="Arial"/>
      <w:color w:val="auto"/>
      <w:sz w:val="16"/>
      <w:szCs w:val="16"/>
    </w:rPr>
  </w:style>
  <w:style w:type="paragraph" w:customStyle="1" w:styleId="1CStyle123">
    <w:name w:val="1CStyle123"/>
    <w:qFormat/>
    <w:rsid w:val="00F8159F"/>
    <w:pPr>
      <w:jc w:val="center"/>
    </w:pPr>
    <w:rPr>
      <w:rFonts w:ascii="Arial" w:hAnsi="Arial" w:cs="Arial"/>
      <w:color w:val="auto"/>
      <w:sz w:val="24"/>
      <w:szCs w:val="24"/>
    </w:rPr>
  </w:style>
  <w:style w:type="paragraph" w:customStyle="1" w:styleId="1CStyle2">
    <w:name w:val="1CStyle2"/>
    <w:qFormat/>
    <w:rsid w:val="00F8159F"/>
    <w:pPr>
      <w:jc w:val="center"/>
    </w:pPr>
    <w:rPr>
      <w:rFonts w:ascii="Arial" w:hAnsi="Arial" w:cs="Arial"/>
      <w:color w:val="auto"/>
      <w:sz w:val="16"/>
      <w:szCs w:val="16"/>
    </w:rPr>
  </w:style>
  <w:style w:type="paragraph" w:customStyle="1" w:styleId="1CStyle3">
    <w:name w:val="1CStyle3"/>
    <w:qFormat/>
    <w:rsid w:val="00F8159F"/>
    <w:pPr>
      <w:jc w:val="center"/>
    </w:pPr>
    <w:rPr>
      <w:rFonts w:ascii="Arial" w:hAnsi="Arial" w:cs="Arial"/>
      <w:color w:val="auto"/>
      <w:sz w:val="16"/>
      <w:szCs w:val="16"/>
    </w:rPr>
  </w:style>
  <w:style w:type="paragraph" w:customStyle="1" w:styleId="1CStyle1">
    <w:name w:val="1CStyle1"/>
    <w:qFormat/>
    <w:rsid w:val="00F8159F"/>
    <w:pPr>
      <w:jc w:val="center"/>
    </w:pPr>
    <w:rPr>
      <w:rFonts w:ascii="Arial" w:hAnsi="Arial" w:cs="Arial"/>
      <w:color w:val="auto"/>
      <w:sz w:val="16"/>
      <w:szCs w:val="16"/>
    </w:rPr>
  </w:style>
  <w:style w:type="paragraph" w:customStyle="1" w:styleId="1CStyle35">
    <w:name w:val="1CStyle35"/>
    <w:qFormat/>
    <w:rsid w:val="00F8159F"/>
    <w:pPr>
      <w:jc w:val="center"/>
    </w:pPr>
    <w:rPr>
      <w:rFonts w:ascii="Arial" w:hAnsi="Arial" w:cs="Arial"/>
      <w:color w:val="auto"/>
      <w:sz w:val="16"/>
      <w:szCs w:val="16"/>
    </w:rPr>
  </w:style>
  <w:style w:type="paragraph" w:customStyle="1" w:styleId="1CStyle136">
    <w:name w:val="1CStyle136"/>
    <w:qFormat/>
    <w:rsid w:val="00F8159F"/>
    <w:pPr>
      <w:jc w:val="center"/>
    </w:pPr>
    <w:rPr>
      <w:rFonts w:ascii="Arial" w:hAnsi="Arial" w:cs="Arial"/>
      <w:b/>
      <w:bCs/>
      <w:color w:val="auto"/>
      <w:sz w:val="24"/>
      <w:szCs w:val="24"/>
    </w:rPr>
  </w:style>
  <w:style w:type="paragraph" w:customStyle="1" w:styleId="1CStyle91">
    <w:name w:val="1CStyle91"/>
    <w:qFormat/>
    <w:rsid w:val="00F8159F"/>
    <w:pPr>
      <w:jc w:val="center"/>
    </w:pPr>
    <w:rPr>
      <w:rFonts w:ascii="Arial" w:hAnsi="Arial" w:cs="Arial"/>
      <w:b/>
      <w:bCs/>
      <w:i/>
      <w:iCs/>
      <w:color w:val="auto"/>
    </w:rPr>
  </w:style>
  <w:style w:type="paragraph" w:customStyle="1" w:styleId="1CStyle49">
    <w:name w:val="1CStyle49"/>
    <w:qFormat/>
    <w:rsid w:val="00F8159F"/>
    <w:pPr>
      <w:jc w:val="center"/>
    </w:pPr>
    <w:rPr>
      <w:rFonts w:ascii="Arial" w:hAnsi="Arial" w:cs="Arial"/>
      <w:b/>
      <w:bCs/>
      <w:color w:val="auto"/>
    </w:rPr>
  </w:style>
  <w:style w:type="paragraph" w:customStyle="1" w:styleId="1CStyle48">
    <w:name w:val="1CStyle48"/>
    <w:qFormat/>
    <w:rsid w:val="00F8159F"/>
    <w:pPr>
      <w:jc w:val="center"/>
    </w:pPr>
    <w:rPr>
      <w:rFonts w:ascii="Arial" w:hAnsi="Arial" w:cs="Arial"/>
      <w:b/>
      <w:bCs/>
      <w:color w:val="auto"/>
    </w:rPr>
  </w:style>
  <w:style w:type="paragraph" w:customStyle="1" w:styleId="1CStyle50">
    <w:name w:val="1CStyle50"/>
    <w:qFormat/>
    <w:rsid w:val="00F8159F"/>
    <w:pPr>
      <w:jc w:val="center"/>
    </w:pPr>
    <w:rPr>
      <w:rFonts w:ascii="Arial" w:hAnsi="Arial" w:cs="Arial"/>
      <w:b/>
      <w:bCs/>
      <w:color w:val="auto"/>
    </w:rPr>
  </w:style>
  <w:style w:type="paragraph" w:customStyle="1" w:styleId="1CStyle17">
    <w:name w:val="1CStyle17"/>
    <w:qFormat/>
    <w:rsid w:val="00F8159F"/>
    <w:pPr>
      <w:jc w:val="center"/>
    </w:pPr>
    <w:rPr>
      <w:rFonts w:ascii="Arial" w:hAnsi="Arial" w:cs="Arial"/>
      <w:color w:val="auto"/>
    </w:rPr>
  </w:style>
  <w:style w:type="paragraph" w:customStyle="1" w:styleId="1CStyle37">
    <w:name w:val="1CStyle37"/>
    <w:qFormat/>
    <w:rsid w:val="00F8159F"/>
    <w:pPr>
      <w:jc w:val="center"/>
    </w:pPr>
    <w:rPr>
      <w:rFonts w:ascii="Arial" w:hAnsi="Arial" w:cs="Arial"/>
      <w:b/>
      <w:bCs/>
      <w:color w:val="auto"/>
    </w:rPr>
  </w:style>
  <w:style w:type="paragraph" w:customStyle="1" w:styleId="1CStyle42">
    <w:name w:val="1CStyle42"/>
    <w:qFormat/>
    <w:rsid w:val="00F8159F"/>
    <w:pPr>
      <w:jc w:val="center"/>
    </w:pPr>
    <w:rPr>
      <w:rFonts w:ascii="Arial" w:hAnsi="Arial" w:cs="Arial"/>
      <w:b/>
      <w:bCs/>
      <w:color w:val="auto"/>
    </w:rPr>
  </w:style>
  <w:style w:type="paragraph" w:customStyle="1" w:styleId="1CStyle46">
    <w:name w:val="1CStyle46"/>
    <w:qFormat/>
    <w:rsid w:val="00F8159F"/>
    <w:pPr>
      <w:jc w:val="center"/>
    </w:pPr>
    <w:rPr>
      <w:rFonts w:ascii="Arial" w:hAnsi="Arial" w:cs="Arial"/>
      <w:b/>
      <w:bCs/>
      <w:color w:val="auto"/>
    </w:rPr>
  </w:style>
  <w:style w:type="paragraph" w:customStyle="1" w:styleId="1CStyle44">
    <w:name w:val="1CStyle44"/>
    <w:qFormat/>
    <w:rsid w:val="00F8159F"/>
    <w:pPr>
      <w:jc w:val="center"/>
    </w:pPr>
    <w:rPr>
      <w:rFonts w:ascii="Arial" w:hAnsi="Arial" w:cs="Arial"/>
      <w:b/>
      <w:bCs/>
      <w:color w:val="auto"/>
    </w:rPr>
  </w:style>
  <w:style w:type="paragraph" w:customStyle="1" w:styleId="1CStyle41">
    <w:name w:val="1CStyle41"/>
    <w:qFormat/>
    <w:rsid w:val="00F8159F"/>
    <w:pPr>
      <w:jc w:val="center"/>
    </w:pPr>
    <w:rPr>
      <w:rFonts w:ascii="Arial" w:hAnsi="Arial" w:cs="Arial"/>
      <w:b/>
      <w:bCs/>
      <w:color w:val="auto"/>
    </w:rPr>
  </w:style>
  <w:style w:type="paragraph" w:customStyle="1" w:styleId="1CStyle43">
    <w:name w:val="1CStyle43"/>
    <w:qFormat/>
    <w:rsid w:val="00F8159F"/>
    <w:pPr>
      <w:jc w:val="center"/>
    </w:pPr>
    <w:rPr>
      <w:rFonts w:ascii="Arial" w:hAnsi="Arial" w:cs="Arial"/>
      <w:b/>
      <w:bCs/>
      <w:color w:val="auto"/>
    </w:rPr>
  </w:style>
  <w:style w:type="paragraph" w:customStyle="1" w:styleId="1CStyle137">
    <w:name w:val="1CStyle137"/>
    <w:qFormat/>
    <w:rsid w:val="00F8159F"/>
    <w:pPr>
      <w:jc w:val="right"/>
    </w:pPr>
    <w:rPr>
      <w:rFonts w:ascii="Arial" w:hAnsi="Arial" w:cs="Arial"/>
      <w:b/>
      <w:bCs/>
      <w:color w:val="auto"/>
      <w:sz w:val="24"/>
      <w:szCs w:val="24"/>
    </w:rPr>
  </w:style>
  <w:style w:type="paragraph" w:customStyle="1" w:styleId="1CStyle121">
    <w:name w:val="1CStyle121"/>
    <w:qFormat/>
    <w:rsid w:val="00F8159F"/>
    <w:pPr>
      <w:jc w:val="right"/>
    </w:pPr>
    <w:rPr>
      <w:rFonts w:ascii="Arial" w:hAnsi="Arial" w:cs="Arial"/>
      <w:b/>
      <w:bCs/>
      <w:color w:val="auto"/>
      <w:sz w:val="24"/>
      <w:szCs w:val="24"/>
    </w:rPr>
  </w:style>
  <w:style w:type="paragraph" w:customStyle="1" w:styleId="1CStyle67">
    <w:name w:val="1CStyle67"/>
    <w:qFormat/>
    <w:rsid w:val="00F8159F"/>
    <w:pPr>
      <w:jc w:val="right"/>
    </w:pPr>
    <w:rPr>
      <w:rFonts w:ascii="Arial" w:hAnsi="Arial" w:cs="Arial"/>
      <w:b/>
      <w:bCs/>
      <w:color w:val="auto"/>
      <w:sz w:val="22"/>
      <w:szCs w:val="22"/>
    </w:rPr>
  </w:style>
  <w:style w:type="paragraph" w:customStyle="1" w:styleId="1CStyle54">
    <w:name w:val="1CStyle54"/>
    <w:qFormat/>
    <w:rsid w:val="00F8159F"/>
    <w:pPr>
      <w:jc w:val="right"/>
    </w:pPr>
    <w:rPr>
      <w:rFonts w:ascii="Arial" w:hAnsi="Arial" w:cs="Arial"/>
      <w:color w:val="auto"/>
    </w:rPr>
  </w:style>
  <w:style w:type="paragraph" w:customStyle="1" w:styleId="1CStyle70">
    <w:name w:val="1CStyle70"/>
    <w:qFormat/>
    <w:rsid w:val="00F8159F"/>
    <w:pPr>
      <w:jc w:val="right"/>
    </w:pPr>
    <w:rPr>
      <w:rFonts w:ascii="Arial" w:hAnsi="Arial" w:cs="Arial"/>
      <w:b/>
      <w:bCs/>
      <w:color w:val="auto"/>
      <w:sz w:val="22"/>
      <w:szCs w:val="22"/>
    </w:rPr>
  </w:style>
  <w:style w:type="paragraph" w:customStyle="1" w:styleId="1CStyle52">
    <w:name w:val="1CStyle52"/>
    <w:qFormat/>
    <w:rsid w:val="00F8159F"/>
    <w:pPr>
      <w:jc w:val="center"/>
    </w:pPr>
    <w:rPr>
      <w:rFonts w:ascii="Arial" w:hAnsi="Arial" w:cs="Arial"/>
      <w:b/>
      <w:bCs/>
      <w:color w:val="auto"/>
    </w:rPr>
  </w:style>
  <w:style w:type="paragraph" w:customStyle="1" w:styleId="1CStyle53">
    <w:name w:val="1CStyle53"/>
    <w:qFormat/>
    <w:rsid w:val="00F8159F"/>
    <w:pPr>
      <w:jc w:val="center"/>
    </w:pPr>
    <w:rPr>
      <w:rFonts w:ascii="Arial" w:hAnsi="Arial" w:cs="Arial"/>
      <w:b/>
      <w:bCs/>
      <w:color w:val="auto"/>
    </w:rPr>
  </w:style>
  <w:style w:type="paragraph" w:customStyle="1" w:styleId="1CStyle58">
    <w:name w:val="1CStyle58"/>
    <w:qFormat/>
    <w:rsid w:val="00F8159F"/>
    <w:pPr>
      <w:jc w:val="right"/>
    </w:pPr>
    <w:rPr>
      <w:rFonts w:ascii="Arial" w:hAnsi="Arial" w:cs="Arial"/>
      <w:color w:val="auto"/>
    </w:rPr>
  </w:style>
  <w:style w:type="paragraph" w:customStyle="1" w:styleId="1CStyle69">
    <w:name w:val="1CStyle69"/>
    <w:qFormat/>
    <w:rsid w:val="00F8159F"/>
    <w:pPr>
      <w:jc w:val="center"/>
    </w:pPr>
    <w:rPr>
      <w:rFonts w:ascii="Arial" w:hAnsi="Arial" w:cs="Arial"/>
      <w:b/>
      <w:bCs/>
      <w:i/>
      <w:iCs/>
      <w:color w:val="auto"/>
      <w:sz w:val="16"/>
      <w:szCs w:val="16"/>
    </w:rPr>
  </w:style>
  <w:style w:type="paragraph" w:customStyle="1" w:styleId="1CStyle47">
    <w:name w:val="1CStyle47"/>
    <w:qFormat/>
    <w:rsid w:val="00F8159F"/>
    <w:pPr>
      <w:jc w:val="center"/>
    </w:pPr>
    <w:rPr>
      <w:rFonts w:ascii="Arial" w:hAnsi="Arial" w:cs="Arial"/>
      <w:b/>
      <w:bCs/>
      <w:color w:val="auto"/>
    </w:rPr>
  </w:style>
  <w:style w:type="paragraph" w:customStyle="1" w:styleId="1CStyle51">
    <w:name w:val="1CStyle51"/>
    <w:qFormat/>
    <w:rsid w:val="00F8159F"/>
    <w:pPr>
      <w:jc w:val="center"/>
    </w:pPr>
    <w:rPr>
      <w:rFonts w:ascii="Arial" w:hAnsi="Arial" w:cs="Arial"/>
      <w:b/>
      <w:bCs/>
      <w:color w:val="auto"/>
    </w:rPr>
  </w:style>
  <w:style w:type="paragraph" w:customStyle="1" w:styleId="1CStyle113">
    <w:name w:val="1CStyle113"/>
    <w:qFormat/>
    <w:rsid w:val="00F8159F"/>
    <w:pPr>
      <w:jc w:val="center"/>
    </w:pPr>
    <w:rPr>
      <w:rFonts w:ascii="Arial" w:hAnsi="Arial" w:cs="Arial"/>
      <w:b/>
      <w:bCs/>
      <w:i/>
      <w:iCs/>
      <w:color w:val="auto"/>
    </w:rPr>
  </w:style>
  <w:style w:type="paragraph" w:customStyle="1" w:styleId="1CStyle138">
    <w:name w:val="1CStyle138"/>
    <w:qFormat/>
    <w:rsid w:val="00F8159F"/>
    <w:pPr>
      <w:jc w:val="center"/>
    </w:pPr>
    <w:rPr>
      <w:rFonts w:ascii="Arial" w:hAnsi="Arial" w:cs="Arial"/>
      <w:color w:val="auto"/>
      <w:sz w:val="12"/>
      <w:szCs w:val="12"/>
    </w:rPr>
  </w:style>
  <w:style w:type="paragraph" w:customStyle="1" w:styleId="1CStyle109">
    <w:name w:val="1CStyle109"/>
    <w:qFormat/>
    <w:rsid w:val="00F8159F"/>
    <w:pPr>
      <w:jc w:val="center"/>
    </w:pPr>
    <w:rPr>
      <w:rFonts w:ascii="Arial" w:hAnsi="Arial" w:cs="Arial"/>
      <w:color w:val="auto"/>
      <w:sz w:val="16"/>
      <w:szCs w:val="16"/>
    </w:rPr>
  </w:style>
  <w:style w:type="paragraph" w:customStyle="1" w:styleId="1CStyle88">
    <w:name w:val="1CStyle88"/>
    <w:qFormat/>
    <w:rsid w:val="00F8159F"/>
    <w:pPr>
      <w:jc w:val="center"/>
    </w:pPr>
    <w:rPr>
      <w:rFonts w:ascii="Arial" w:hAnsi="Arial" w:cs="Arial"/>
      <w:color w:val="auto"/>
      <w:sz w:val="16"/>
      <w:szCs w:val="16"/>
    </w:rPr>
  </w:style>
  <w:style w:type="paragraph" w:customStyle="1" w:styleId="1CStyle5">
    <w:name w:val="1CStyle5"/>
    <w:qFormat/>
    <w:rsid w:val="00F8159F"/>
    <w:pPr>
      <w:jc w:val="center"/>
    </w:pPr>
    <w:rPr>
      <w:rFonts w:ascii="Arial" w:hAnsi="Arial" w:cs="Arial"/>
      <w:b/>
      <w:bCs/>
      <w:color w:val="auto"/>
    </w:rPr>
  </w:style>
  <w:style w:type="paragraph" w:customStyle="1" w:styleId="1CStyle154">
    <w:name w:val="1CStyle154"/>
    <w:qFormat/>
    <w:rsid w:val="00F8159F"/>
    <w:pPr>
      <w:jc w:val="center"/>
    </w:pPr>
    <w:rPr>
      <w:rFonts w:ascii="Arial" w:hAnsi="Arial" w:cs="Arial"/>
      <w:b/>
      <w:bCs/>
      <w:color w:val="auto"/>
    </w:rPr>
  </w:style>
  <w:style w:type="paragraph" w:customStyle="1" w:styleId="1CStyle6">
    <w:name w:val="1CStyle6"/>
    <w:qFormat/>
    <w:rsid w:val="00F8159F"/>
    <w:pPr>
      <w:jc w:val="center"/>
    </w:pPr>
    <w:rPr>
      <w:rFonts w:ascii="Arial" w:hAnsi="Arial" w:cs="Arial"/>
      <w:b/>
      <w:bCs/>
      <w:color w:val="auto"/>
    </w:rPr>
  </w:style>
  <w:style w:type="paragraph" w:customStyle="1" w:styleId="1CStyle16">
    <w:name w:val="1CStyle16"/>
    <w:qFormat/>
    <w:rsid w:val="00F8159F"/>
    <w:pPr>
      <w:jc w:val="center"/>
    </w:pPr>
    <w:rPr>
      <w:rFonts w:ascii="Arial" w:hAnsi="Arial" w:cs="Arial"/>
      <w:b/>
      <w:bCs/>
      <w:color w:val="auto"/>
    </w:rPr>
  </w:style>
  <w:style w:type="paragraph" w:customStyle="1" w:styleId="1CStyle4">
    <w:name w:val="1CStyle4"/>
    <w:qFormat/>
    <w:rsid w:val="00F8159F"/>
    <w:pPr>
      <w:jc w:val="center"/>
    </w:pPr>
    <w:rPr>
      <w:rFonts w:ascii="Arial" w:hAnsi="Arial" w:cs="Arial"/>
      <w:b/>
      <w:bCs/>
      <w:color w:val="auto"/>
    </w:rPr>
  </w:style>
  <w:style w:type="paragraph" w:customStyle="1" w:styleId="1CStyle14">
    <w:name w:val="1CStyle14"/>
    <w:qFormat/>
    <w:rsid w:val="00F8159F"/>
    <w:pPr>
      <w:jc w:val="center"/>
    </w:pPr>
    <w:rPr>
      <w:rFonts w:ascii="Arial" w:hAnsi="Arial" w:cs="Arial"/>
      <w:b/>
      <w:bCs/>
      <w:color w:val="auto"/>
    </w:rPr>
  </w:style>
  <w:style w:type="paragraph" w:customStyle="1" w:styleId="1CStyle15">
    <w:name w:val="1CStyle15"/>
    <w:qFormat/>
    <w:rsid w:val="00F8159F"/>
    <w:pPr>
      <w:jc w:val="center"/>
    </w:pPr>
    <w:rPr>
      <w:rFonts w:ascii="Arial" w:hAnsi="Arial" w:cs="Arial"/>
      <w:b/>
      <w:bCs/>
      <w:color w:val="auto"/>
    </w:rPr>
  </w:style>
  <w:style w:type="paragraph" w:customStyle="1" w:styleId="1CStyle13">
    <w:name w:val="1CStyle13"/>
    <w:qFormat/>
    <w:rsid w:val="00F8159F"/>
    <w:pPr>
      <w:jc w:val="center"/>
    </w:pPr>
    <w:rPr>
      <w:rFonts w:ascii="Arial" w:hAnsi="Arial" w:cs="Arial"/>
      <w:b/>
      <w:bCs/>
      <w:color w:val="auto"/>
    </w:rPr>
  </w:style>
  <w:style w:type="paragraph" w:customStyle="1" w:styleId="1CStyle55">
    <w:name w:val="1CStyle55"/>
    <w:qFormat/>
    <w:rsid w:val="00F8159F"/>
    <w:pPr>
      <w:jc w:val="center"/>
    </w:pPr>
    <w:rPr>
      <w:rFonts w:ascii="Arial" w:hAnsi="Arial" w:cs="Arial"/>
      <w:color w:val="auto"/>
    </w:rPr>
  </w:style>
  <w:style w:type="paragraph" w:customStyle="1" w:styleId="1CStyle139">
    <w:name w:val="1CStyle139"/>
    <w:qFormat/>
    <w:rsid w:val="00F8159F"/>
    <w:pPr>
      <w:jc w:val="center"/>
    </w:pPr>
    <w:rPr>
      <w:rFonts w:ascii="Arial" w:hAnsi="Arial" w:cs="Arial"/>
      <w:b/>
      <w:bCs/>
      <w:color w:val="auto"/>
      <w:sz w:val="24"/>
      <w:szCs w:val="24"/>
    </w:rPr>
  </w:style>
  <w:style w:type="paragraph" w:customStyle="1" w:styleId="1CStyle45">
    <w:name w:val="1CStyle45"/>
    <w:qFormat/>
    <w:rsid w:val="00F8159F"/>
    <w:pPr>
      <w:jc w:val="center"/>
    </w:pPr>
    <w:rPr>
      <w:rFonts w:ascii="Arial" w:hAnsi="Arial" w:cs="Arial"/>
      <w:b/>
      <w:bCs/>
      <w:color w:val="auto"/>
    </w:rPr>
  </w:style>
  <w:style w:type="paragraph" w:customStyle="1" w:styleId="1CStyle9">
    <w:name w:val="1CStyle9"/>
    <w:qFormat/>
    <w:rsid w:val="00F8159F"/>
    <w:pPr>
      <w:jc w:val="right"/>
    </w:pPr>
    <w:rPr>
      <w:rFonts w:ascii="Arial" w:hAnsi="Arial" w:cs="Arial"/>
      <w:b/>
      <w:bCs/>
      <w:color w:val="auto"/>
      <w:sz w:val="24"/>
      <w:szCs w:val="24"/>
    </w:rPr>
  </w:style>
  <w:style w:type="paragraph" w:customStyle="1" w:styleId="1CStyle11">
    <w:name w:val="1CStyle11"/>
    <w:qFormat/>
    <w:rsid w:val="00F8159F"/>
    <w:pPr>
      <w:jc w:val="right"/>
    </w:pPr>
    <w:rPr>
      <w:rFonts w:ascii="Arial" w:hAnsi="Arial" w:cs="Arial"/>
      <w:b/>
      <w:bCs/>
      <w:color w:val="auto"/>
      <w:sz w:val="24"/>
      <w:szCs w:val="24"/>
    </w:rPr>
  </w:style>
  <w:style w:type="paragraph" w:customStyle="1" w:styleId="1CStyle12">
    <w:name w:val="1CStyle12"/>
    <w:qFormat/>
    <w:rsid w:val="00F8159F"/>
    <w:pPr>
      <w:jc w:val="right"/>
    </w:pPr>
    <w:rPr>
      <w:rFonts w:ascii="Arial" w:hAnsi="Arial" w:cs="Arial"/>
      <w:b/>
      <w:bCs/>
      <w:color w:val="auto"/>
      <w:sz w:val="24"/>
      <w:szCs w:val="24"/>
    </w:rPr>
  </w:style>
  <w:style w:type="paragraph" w:customStyle="1" w:styleId="1CStyle10">
    <w:name w:val="1CStyle10"/>
    <w:qFormat/>
    <w:rsid w:val="00F8159F"/>
    <w:pPr>
      <w:jc w:val="right"/>
    </w:pPr>
    <w:rPr>
      <w:rFonts w:ascii="Arial" w:hAnsi="Arial" w:cs="Arial"/>
      <w:b/>
      <w:bCs/>
      <w:color w:val="auto"/>
      <w:sz w:val="24"/>
      <w:szCs w:val="24"/>
    </w:rPr>
  </w:style>
  <w:style w:type="paragraph" w:customStyle="1" w:styleId="1CStyle0">
    <w:name w:val="1CStyle0"/>
    <w:qFormat/>
    <w:rsid w:val="00F8159F"/>
    <w:pPr>
      <w:jc w:val="right"/>
    </w:pPr>
    <w:rPr>
      <w:rFonts w:ascii="Arial" w:hAnsi="Arial" w:cs="Arial"/>
      <w:b/>
      <w:bCs/>
      <w:color w:val="auto"/>
      <w:sz w:val="24"/>
      <w:szCs w:val="24"/>
    </w:rPr>
  </w:style>
  <w:style w:type="paragraph" w:customStyle="1" w:styleId="1CStyle57">
    <w:name w:val="1CStyle57"/>
    <w:qFormat/>
    <w:rsid w:val="00F8159F"/>
    <w:pPr>
      <w:jc w:val="center"/>
    </w:pPr>
    <w:rPr>
      <w:rFonts w:ascii="Arial" w:hAnsi="Arial" w:cs="Arial"/>
      <w:color w:val="auto"/>
    </w:rPr>
  </w:style>
  <w:style w:type="paragraph" w:customStyle="1" w:styleId="1CStyle56">
    <w:name w:val="1CStyle56"/>
    <w:qFormat/>
    <w:rsid w:val="00F8159F"/>
    <w:pPr>
      <w:jc w:val="center"/>
    </w:pPr>
    <w:rPr>
      <w:rFonts w:ascii="Arial" w:hAnsi="Arial" w:cs="Arial"/>
      <w:color w:val="auto"/>
    </w:rPr>
  </w:style>
  <w:style w:type="paragraph" w:customStyle="1" w:styleId="1CStyle135">
    <w:name w:val="1CStyle135"/>
    <w:qFormat/>
    <w:rsid w:val="00F8159F"/>
    <w:pPr>
      <w:jc w:val="center"/>
    </w:pPr>
    <w:rPr>
      <w:rFonts w:ascii="Arial" w:hAnsi="Arial" w:cs="Arial"/>
      <w:color w:val="auto"/>
      <w:sz w:val="16"/>
      <w:szCs w:val="16"/>
    </w:rPr>
  </w:style>
  <w:style w:type="paragraph" w:customStyle="1" w:styleId="1CStyle153">
    <w:name w:val="1CStyle153"/>
    <w:qFormat/>
    <w:rsid w:val="00F8159F"/>
    <w:pPr>
      <w:jc w:val="center"/>
    </w:pPr>
    <w:rPr>
      <w:rFonts w:ascii="Arial" w:hAnsi="Arial" w:cs="Arial"/>
      <w:b/>
      <w:bCs/>
      <w:color w:val="auto"/>
      <w:sz w:val="24"/>
      <w:szCs w:val="24"/>
    </w:rPr>
  </w:style>
  <w:style w:type="paragraph" w:customStyle="1" w:styleId="1CStyle36">
    <w:name w:val="1CStyle36"/>
    <w:qFormat/>
    <w:rsid w:val="00F8159F"/>
    <w:pPr>
      <w:jc w:val="center"/>
    </w:pPr>
    <w:rPr>
      <w:rFonts w:ascii="Arial" w:hAnsi="Arial" w:cs="Arial"/>
      <w:b/>
      <w:bCs/>
      <w:color w:val="auto"/>
      <w:sz w:val="28"/>
      <w:szCs w:val="28"/>
    </w:rPr>
  </w:style>
  <w:style w:type="paragraph" w:customStyle="1" w:styleId="1CStyle59">
    <w:name w:val="1CStyle59"/>
    <w:qFormat/>
    <w:rsid w:val="00F8159F"/>
    <w:pPr>
      <w:jc w:val="right"/>
    </w:pPr>
    <w:rPr>
      <w:rFonts w:ascii="Arial" w:hAnsi="Arial" w:cs="Arial"/>
      <w:color w:val="auto"/>
    </w:rPr>
  </w:style>
  <w:style w:type="paragraph" w:customStyle="1" w:styleId="1CStyle60">
    <w:name w:val="1CStyle60"/>
    <w:qFormat/>
    <w:rsid w:val="00F8159F"/>
    <w:pPr>
      <w:jc w:val="right"/>
    </w:pPr>
    <w:rPr>
      <w:rFonts w:ascii="Arial" w:hAnsi="Arial" w:cs="Arial"/>
      <w:color w:val="auto"/>
    </w:rPr>
  </w:style>
  <w:style w:type="paragraph" w:customStyle="1" w:styleId="1CStyle68">
    <w:name w:val="1CStyle68"/>
    <w:qFormat/>
    <w:rsid w:val="00F8159F"/>
    <w:pPr>
      <w:jc w:val="right"/>
    </w:pPr>
    <w:rPr>
      <w:rFonts w:ascii="Arial" w:hAnsi="Arial" w:cs="Arial"/>
      <w:b/>
      <w:bCs/>
      <w:color w:val="auto"/>
      <w:sz w:val="22"/>
      <w:szCs w:val="22"/>
    </w:rPr>
  </w:style>
  <w:style w:type="paragraph" w:customStyle="1" w:styleId="a">
    <w:name w:val="Пункты"/>
    <w:basedOn w:val="2"/>
    <w:link w:val="affe"/>
    <w:qFormat/>
    <w:rsid w:val="00F8159F"/>
    <w:pPr>
      <w:numPr>
        <w:ilvl w:val="1"/>
        <w:numId w:val="4"/>
      </w:numPr>
      <w:tabs>
        <w:tab w:val="left" w:pos="1134"/>
      </w:tabs>
      <w:spacing w:before="120"/>
      <w:ind w:left="0" w:firstLine="567"/>
      <w:jc w:val="both"/>
    </w:pPr>
    <w:rPr>
      <w:b w:val="0"/>
      <w:bCs/>
      <w:iCs/>
      <w:szCs w:val="28"/>
      <w:lang w:eastAsia="ar-SA"/>
    </w:rPr>
  </w:style>
  <w:style w:type="paragraph" w:customStyle="1" w:styleId="ConsPlusNonformat">
    <w:name w:val="ConsPlusNonformat"/>
    <w:qFormat/>
    <w:rsid w:val="00F8159F"/>
    <w:pPr>
      <w:widowControl w:val="0"/>
    </w:pPr>
    <w:rPr>
      <w:rFonts w:ascii="Courier New" w:hAnsi="Courier New" w:cs="Courier New"/>
      <w:color w:val="auto"/>
    </w:rPr>
  </w:style>
  <w:style w:type="paragraph" w:customStyle="1" w:styleId="1f">
    <w:name w:val="Без интервала1"/>
    <w:link w:val="NoSpacingChar"/>
    <w:qFormat/>
    <w:rsid w:val="00F8159F"/>
    <w:rPr>
      <w:rFonts w:ascii="Calibri" w:hAnsi="Calibri"/>
      <w:color w:val="auto"/>
      <w:sz w:val="22"/>
      <w:szCs w:val="22"/>
      <w:lang w:eastAsia="en-US"/>
    </w:rPr>
  </w:style>
  <w:style w:type="paragraph" w:customStyle="1" w:styleId="3c">
    <w:name w:val="Основной текст (3)"/>
    <w:basedOn w:val="a0"/>
    <w:link w:val="3b"/>
    <w:qFormat/>
    <w:rsid w:val="00F8159F"/>
    <w:pPr>
      <w:widowControl w:val="0"/>
      <w:shd w:val="clear" w:color="auto" w:fill="FFFFFF"/>
      <w:spacing w:after="240" w:line="274" w:lineRule="exact"/>
    </w:pPr>
    <w:rPr>
      <w:b/>
      <w:bCs/>
      <w:sz w:val="23"/>
      <w:szCs w:val="23"/>
    </w:rPr>
  </w:style>
  <w:style w:type="paragraph" w:customStyle="1" w:styleId="2d">
    <w:name w:val="Заголовок №2"/>
    <w:basedOn w:val="a0"/>
    <w:link w:val="2c"/>
    <w:qFormat/>
    <w:rsid w:val="00F8159F"/>
    <w:pPr>
      <w:widowControl w:val="0"/>
      <w:shd w:val="clear" w:color="auto" w:fill="FFFFFF"/>
      <w:spacing w:line="274" w:lineRule="exact"/>
      <w:jc w:val="both"/>
      <w:outlineLvl w:val="1"/>
    </w:pPr>
    <w:rPr>
      <w:b/>
      <w:bCs/>
      <w:sz w:val="23"/>
      <w:szCs w:val="23"/>
    </w:rPr>
  </w:style>
  <w:style w:type="paragraph" w:customStyle="1" w:styleId="53">
    <w:name w:val="Обычный5"/>
    <w:qFormat/>
    <w:rsid w:val="00F8159F"/>
    <w:pPr>
      <w:widowControl w:val="0"/>
      <w:spacing w:before="260"/>
      <w:jc w:val="both"/>
    </w:pPr>
    <w:rPr>
      <w:color w:val="auto"/>
      <w:sz w:val="24"/>
    </w:rPr>
  </w:style>
  <w:style w:type="paragraph" w:customStyle="1" w:styleId="1f8">
    <w:name w:val="Абзац списка1"/>
    <w:basedOn w:val="a0"/>
    <w:qFormat/>
    <w:rsid w:val="00F8159F"/>
    <w:pPr>
      <w:widowControl w:val="0"/>
      <w:spacing w:after="200"/>
      <w:ind w:left="720"/>
      <w:contextualSpacing/>
    </w:pPr>
    <w:rPr>
      <w:rFonts w:ascii="Liberation Serif" w:eastAsia="Droid Sans Fallback" w:hAnsi="Liberation Serif" w:cs="FreeSans"/>
      <w:color w:val="auto"/>
      <w:kern w:val="2"/>
      <w:sz w:val="24"/>
      <w:szCs w:val="24"/>
      <w:lang w:eastAsia="zh-CN" w:bidi="hi-IN"/>
    </w:rPr>
  </w:style>
  <w:style w:type="paragraph" w:customStyle="1" w:styleId="213">
    <w:name w:val="Основной текст с отступом 21"/>
    <w:basedOn w:val="a0"/>
    <w:qFormat/>
    <w:rsid w:val="00F8159F"/>
    <w:pPr>
      <w:widowControl w:val="0"/>
      <w:spacing w:after="120" w:line="480" w:lineRule="auto"/>
      <w:ind w:left="283"/>
    </w:pPr>
    <w:rPr>
      <w:color w:val="auto"/>
      <w:kern w:val="2"/>
      <w:sz w:val="20"/>
      <w:lang w:eastAsia="zh-CN" w:bidi="hi-IN"/>
    </w:rPr>
  </w:style>
  <w:style w:type="paragraph" w:customStyle="1" w:styleId="1f1">
    <w:name w:val="Обычный +1"/>
    <w:basedOn w:val="a0"/>
    <w:link w:val="1f0"/>
    <w:qFormat/>
    <w:rsid w:val="00F8159F"/>
    <w:pPr>
      <w:ind w:right="113" w:firstLine="709"/>
      <w:jc w:val="both"/>
    </w:pPr>
    <w:rPr>
      <w:rFonts w:ascii="Arial" w:hAnsi="Arial" w:cs="Arial"/>
      <w:color w:val="auto"/>
      <w:szCs w:val="28"/>
    </w:rPr>
  </w:style>
  <w:style w:type="paragraph" w:customStyle="1" w:styleId="3d">
    <w:name w:val="Без интервала3"/>
    <w:qFormat/>
    <w:rsid w:val="00F8159F"/>
    <w:rPr>
      <w:rFonts w:eastAsia="Calibri"/>
      <w:color w:val="auto"/>
      <w:sz w:val="24"/>
      <w:szCs w:val="24"/>
    </w:rPr>
  </w:style>
  <w:style w:type="paragraph" w:customStyle="1" w:styleId="afff1">
    <w:name w:val="Преамбула"/>
    <w:basedOn w:val="a0"/>
    <w:link w:val="afff0"/>
    <w:qFormat/>
    <w:rsid w:val="00F8159F"/>
    <w:pPr>
      <w:jc w:val="both"/>
    </w:pPr>
    <w:rPr>
      <w:rFonts w:eastAsiaTheme="minorHAnsi" w:cstheme="minorBidi"/>
      <w:color w:val="auto"/>
      <w:sz w:val="16"/>
      <w:szCs w:val="16"/>
    </w:rPr>
  </w:style>
  <w:style w:type="paragraph" w:customStyle="1" w:styleId="afff5">
    <w:name w:val="Верхний колонтитул слева"/>
    <w:basedOn w:val="a5"/>
    <w:qFormat/>
  </w:style>
  <w:style w:type="numbering" w:customStyle="1" w:styleId="afff6">
    <w:name w:val="Без списка"/>
    <w:uiPriority w:val="99"/>
    <w:semiHidden/>
    <w:unhideWhenUsed/>
    <w:qFormat/>
  </w:style>
  <w:style w:type="numbering" w:customStyle="1" w:styleId="1f9">
    <w:name w:val="Нет списка1"/>
    <w:uiPriority w:val="99"/>
    <w:semiHidden/>
    <w:unhideWhenUsed/>
    <w:qFormat/>
    <w:rsid w:val="00F8159F"/>
  </w:style>
  <w:style w:type="table" w:styleId="afff7">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0">
    <w:name w:val="Сетка таблицы2"/>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a">
    <w:name w:val="Сетка таблицы1"/>
    <w:basedOn w:val="a2"/>
    <w:uiPriority w:val="59"/>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2C45F5"/>
    <w:rPr>
      <w:sz w:val="22"/>
      <w:szCs w:val="22"/>
      <w:lang w:val="en-US" w:eastAsia="en-US"/>
    </w:rPr>
    <w:tblPr>
      <w:tblCellMar>
        <w:top w:w="0" w:type="dxa"/>
        <w:left w:w="0" w:type="dxa"/>
        <w:bottom w:w="0" w:type="dxa"/>
        <w:right w:w="0" w:type="dxa"/>
      </w:tblCellMar>
    </w:tblPr>
  </w:style>
  <w:style w:type="table" w:customStyle="1" w:styleId="54">
    <w:name w:val="Сетка таблицы5"/>
    <w:basedOn w:val="a2"/>
    <w:rsid w:val="002C45F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rsid w:val="00F8159F"/>
    <w:rPr>
      <w:sz w:val="22"/>
      <w:szCs w:val="22"/>
      <w:lang w:eastAsia="en-US"/>
    </w:rPr>
    <w:tblPr>
      <w:tblBorders>
        <w:insideH w:val="single" w:sz="4" w:space="0" w:color="000000"/>
        <w:insideV w:val="single" w:sz="4" w:space="0" w:color="000000"/>
      </w:tblBorders>
      <w:tblCellMar>
        <w:left w:w="0" w:type="dxa"/>
        <w:right w:w="0" w:type="dxa"/>
      </w:tblCellMar>
    </w:tblPr>
  </w:style>
  <w:style w:type="table" w:customStyle="1" w:styleId="1fb">
    <w:name w:val="Сетка таблицы светлая1"/>
    <w:basedOn w:val="a2"/>
    <w:uiPriority w:val="40"/>
    <w:rsid w:val="00F8159F"/>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F14D3-7BB0-497E-B3D2-4F051B6C9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1109</TotalTime>
  <Pages>26</Pages>
  <Words>8885</Words>
  <Characters>50650</Characters>
  <Application>Microsoft Office Word</Application>
  <DocSecurity>0</DocSecurity>
  <Lines>422</Lines>
  <Paragraphs>118</Paragraphs>
  <ScaleCrop>false</ScaleCrop>
  <Company>ПАО "Ростелеком"</Company>
  <LinksUpToDate>false</LinksUpToDate>
  <CharactersWithSpaces>59417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Петровна Волгина</dc:creator>
  <dc:description/>
  <cp:lastModifiedBy>Григорьева Светлана Вячеславовна</cp:lastModifiedBy>
  <cp:revision>23</cp:revision>
  <cp:lastPrinted>2026-03-11T08:50:00Z</cp:lastPrinted>
  <dcterms:created xsi:type="dcterms:W3CDTF">2025-09-15T07:47:00Z</dcterms:created>
  <dcterms:modified xsi:type="dcterms:W3CDTF">2026-10-28T12:18:00Z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1738797797</vt:i4>
  </property>
</Properties>
</file>